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3258E0" w14:paraId="224CA695" w14:textId="77777777" w:rsidTr="00B909F2">
        <w:trPr>
          <w:trHeight w:val="4063"/>
        </w:trPr>
        <w:tc>
          <w:tcPr>
            <w:tcW w:w="5951" w:type="dxa"/>
            <w:tcBorders>
              <w:bottom w:val="single" w:sz="18" w:space="0" w:color="808080"/>
              <w:right w:val="single" w:sz="18" w:space="0" w:color="808080"/>
            </w:tcBorders>
            <w:vAlign w:val="center"/>
          </w:tcPr>
          <w:p w14:paraId="6B6A32AB" w14:textId="77777777" w:rsidR="00023FE7" w:rsidRPr="00F13F7E" w:rsidRDefault="00023FE7" w:rsidP="00F13F7E">
            <w:pPr>
              <w:pStyle w:val="Title"/>
              <w:ind w:left="-144"/>
              <w:rPr>
                <w:rFonts w:eastAsia="MS Mincho"/>
                <w:b w:val="0"/>
                <w:bCs w:val="0"/>
                <w:kern w:val="0"/>
                <w:sz w:val="76"/>
                <w:szCs w:val="76"/>
                <w:lang w:val="fr-FR"/>
              </w:rPr>
            </w:pPr>
            <w:bookmarkStart w:id="0" w:name="_Toc336337837"/>
            <w:bookmarkStart w:id="1" w:name="_Toc379377666"/>
            <w:r w:rsidRPr="00F13F7E">
              <w:rPr>
                <w:rFonts w:eastAsia="MS Mincho"/>
                <w:b w:val="0"/>
                <w:bCs w:val="0"/>
                <w:kern w:val="0"/>
                <w:sz w:val="76"/>
                <w:szCs w:val="76"/>
                <w:lang w:val="fr-FR"/>
              </w:rPr>
              <w:t>Microsoft</w:t>
            </w:r>
            <w:r w:rsidR="00F13F7E" w:rsidRPr="00F13F7E">
              <w:rPr>
                <w:rFonts w:eastAsia="MS Mincho"/>
                <w:b w:val="0"/>
                <w:bCs w:val="0"/>
                <w:kern w:val="0"/>
                <w:sz w:val="76"/>
                <w:szCs w:val="76"/>
                <w:vertAlign w:val="superscript"/>
                <w:lang w:val="fr-FR"/>
              </w:rPr>
              <w:t>®</w:t>
            </w:r>
            <w:bookmarkEnd w:id="0"/>
            <w:bookmarkEnd w:id="1"/>
          </w:p>
          <w:p w14:paraId="6426B8A3" w14:textId="77777777" w:rsidR="00023FE7" w:rsidRPr="003258E0" w:rsidRDefault="00F13F7E" w:rsidP="00F13F7E">
            <w:pPr>
              <w:spacing w:after="60"/>
              <w:ind w:left="907"/>
              <w:rPr>
                <w:rFonts w:cs="Tahoma"/>
                <w:sz w:val="76"/>
                <w:szCs w:val="72"/>
              </w:rPr>
            </w:pPr>
            <w:r w:rsidRPr="008201E3">
              <w:rPr>
                <w:rFonts w:ascii="Cambria" w:hAnsi="Cambria" w:cs="Tahoma"/>
                <w:sz w:val="76"/>
                <w:szCs w:val="72"/>
              </w:rPr>
              <w:t>Productlijst</w:t>
            </w:r>
          </w:p>
        </w:tc>
        <w:tc>
          <w:tcPr>
            <w:tcW w:w="4615" w:type="dxa"/>
            <w:tcBorders>
              <w:left w:val="single" w:sz="18" w:space="0" w:color="808080"/>
              <w:bottom w:val="single" w:sz="18" w:space="0" w:color="808080"/>
            </w:tcBorders>
            <w:vAlign w:val="center"/>
          </w:tcPr>
          <w:p w14:paraId="3C86426C" w14:textId="77777777" w:rsidR="00023FE7" w:rsidRPr="00F13F7E" w:rsidRDefault="00023FE7">
            <w:pPr>
              <w:pStyle w:val="NoSpacing1"/>
              <w:ind w:right="-1797"/>
              <w:rPr>
                <w:rFonts w:ascii="Tahoma" w:hAnsi="Tahoma" w:cs="Tahoma"/>
                <w:sz w:val="72"/>
                <w:lang w:val="nl-NL"/>
              </w:rPr>
            </w:pPr>
          </w:p>
          <w:p w14:paraId="05AEF0B8" w14:textId="77777777" w:rsidR="00023FE7" w:rsidRPr="00F13F7E" w:rsidRDefault="00F13F7E">
            <w:pPr>
              <w:pStyle w:val="NoSpacing1"/>
              <w:ind w:right="-1797"/>
              <w:rPr>
                <w:rFonts w:ascii="Tahoma" w:hAnsi="Tahoma" w:cs="Tahoma"/>
                <w:sz w:val="72"/>
                <w:lang w:val="nl-NL"/>
              </w:rPr>
            </w:pPr>
            <w:r w:rsidRPr="00F13F7E">
              <w:rPr>
                <w:rFonts w:ascii="Tahoma" w:hAnsi="Tahoma" w:cs="Tahoma"/>
                <w:sz w:val="72"/>
                <w:lang w:val="nl-NL"/>
              </w:rPr>
              <w:t>1 M</w:t>
            </w:r>
            <w:r w:rsidR="00C47A4D" w:rsidRPr="00F13F7E">
              <w:rPr>
                <w:rFonts w:ascii="Tahoma" w:hAnsi="Tahoma" w:cs="Tahoma"/>
                <w:sz w:val="72"/>
                <w:lang w:val="nl-NL"/>
              </w:rPr>
              <w:t>aart</w:t>
            </w:r>
          </w:p>
          <w:p w14:paraId="23558143" w14:textId="77777777" w:rsidR="00023FE7" w:rsidRPr="003258E0" w:rsidRDefault="0077167D" w:rsidP="00A73E6D">
            <w:pPr>
              <w:pStyle w:val="NoSpacing1"/>
              <w:ind w:rightChars="-103" w:right="-185"/>
              <w:rPr>
                <w:rFonts w:ascii="Tahoma" w:hAnsi="Tahoma" w:cs="Tahoma"/>
                <w:color w:val="4F81BD"/>
                <w:sz w:val="200"/>
                <w:szCs w:val="200"/>
              </w:rPr>
            </w:pPr>
            <w:r w:rsidRPr="003258E0">
              <w:rPr>
                <w:rFonts w:ascii="Tahoma" w:hAnsi="Tahoma" w:cs="Tahoma"/>
                <w:color w:val="4F81BD"/>
                <w:sz w:val="180"/>
                <w:szCs w:val="200"/>
              </w:rPr>
              <w:t>2014</w:t>
            </w:r>
          </w:p>
        </w:tc>
      </w:tr>
      <w:tr w:rsidR="00023FE7" w:rsidRPr="00D34105" w14:paraId="46AFB9AB" w14:textId="77777777" w:rsidTr="00B909F2">
        <w:trPr>
          <w:trHeight w:val="412"/>
        </w:trPr>
        <w:tc>
          <w:tcPr>
            <w:tcW w:w="5951" w:type="dxa"/>
            <w:tcBorders>
              <w:top w:val="single" w:sz="18" w:space="0" w:color="808080"/>
            </w:tcBorders>
            <w:vAlign w:val="center"/>
          </w:tcPr>
          <w:p w14:paraId="719F614A" w14:textId="77777777" w:rsidR="00023FE7" w:rsidRPr="003258E0" w:rsidRDefault="00023FE7" w:rsidP="00281082">
            <w:pPr>
              <w:pStyle w:val="NoSpacing1"/>
              <w:ind w:leftChars="122" w:left="220" w:firstLine="2"/>
              <w:rPr>
                <w:rFonts w:ascii="Tahoma" w:hAnsi="Tahoma" w:cs="Tahoma"/>
                <w:sz w:val="22"/>
                <w:szCs w:val="22"/>
                <w:lang w:val="nl-NL"/>
              </w:rPr>
            </w:pPr>
            <w:r w:rsidRPr="003258E0">
              <w:rPr>
                <w:rFonts w:ascii="Tahoma" w:hAnsi="Tahoma" w:cs="Tahoma"/>
                <w:szCs w:val="22"/>
                <w:lang w:val="nl-NL"/>
              </w:rPr>
              <w:t>De Microsoft Product List biedt maandelijkse informatie over Microsoft-software en online diensten die in licentie worden gegeven door middel van Micro</w:t>
            </w:r>
            <w:r w:rsidR="00E54FF5">
              <w:rPr>
                <w:rFonts w:ascii="Tahoma" w:hAnsi="Tahoma" w:cs="Tahoma"/>
                <w:szCs w:val="22"/>
                <w:lang w:val="nl-NL"/>
              </w:rPr>
              <w:t>soft Volume Licensing-programma'</w:t>
            </w:r>
            <w:r w:rsidRPr="003258E0">
              <w:rPr>
                <w:rFonts w:ascii="Tahoma" w:hAnsi="Tahoma" w:cs="Tahoma"/>
                <w:szCs w:val="22"/>
                <w:lang w:val="nl-NL"/>
              </w:rPr>
              <w:t>s.</w:t>
            </w:r>
          </w:p>
        </w:tc>
        <w:tc>
          <w:tcPr>
            <w:tcW w:w="4615" w:type="dxa"/>
            <w:tcBorders>
              <w:top w:val="single" w:sz="18" w:space="0" w:color="808080"/>
            </w:tcBorders>
            <w:vAlign w:val="center"/>
          </w:tcPr>
          <w:p w14:paraId="0A6458CF" w14:textId="77777777" w:rsidR="00023FE7" w:rsidRPr="003258E0" w:rsidRDefault="00023FE7" w:rsidP="00A04495">
            <w:pPr>
              <w:pStyle w:val="NoSpacing1"/>
              <w:ind w:rightChars="-15" w:right="-27"/>
              <w:rPr>
                <w:rFonts w:ascii="Tahoma" w:hAnsi="Tahoma" w:cs="Tahoma"/>
                <w:sz w:val="32"/>
                <w:szCs w:val="32"/>
                <w:lang w:val="nl-NL"/>
              </w:rPr>
            </w:pPr>
          </w:p>
        </w:tc>
      </w:tr>
    </w:tbl>
    <w:p w14:paraId="5E729F00" w14:textId="77777777" w:rsidR="00023FE7" w:rsidRPr="003258E0" w:rsidRDefault="00023FE7" w:rsidP="003258E0">
      <w:pPr>
        <w:pStyle w:val="Heading1"/>
        <w:rPr>
          <w:lang w:val="nl-NL"/>
        </w:rPr>
        <w:sectPr w:rsidR="00023FE7" w:rsidRPr="003258E0"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6E4AA095" w14:textId="77777777" w:rsidR="00246B65" w:rsidRPr="00502193" w:rsidRDefault="00246B65" w:rsidP="00246B65">
      <w:pPr>
        <w:pStyle w:val="Heading1"/>
        <w:rPr>
          <w:lang w:val="nl-NL"/>
        </w:rPr>
      </w:pPr>
      <w:bookmarkStart w:id="2" w:name="_Toc336337838"/>
      <w:bookmarkStart w:id="3" w:name="_Toc379377667"/>
      <w:bookmarkStart w:id="4" w:name="_Toc336337841"/>
      <w:r w:rsidRPr="00502193">
        <w:rPr>
          <w:lang w:val="nl-NL"/>
        </w:rPr>
        <w:lastRenderedPageBreak/>
        <w:t>OVER DIT DOCUMENT</w:t>
      </w:r>
      <w:bookmarkEnd w:id="2"/>
      <w:bookmarkEnd w:id="3"/>
    </w:p>
    <w:p w14:paraId="3FFF6F50" w14:textId="77777777" w:rsidR="00246B65" w:rsidRPr="00502193" w:rsidRDefault="00246B65" w:rsidP="00246B65">
      <w:pPr>
        <w:pStyle w:val="Body"/>
        <w:ind w:right="720"/>
        <w:rPr>
          <w:lang w:val="nl-NL"/>
        </w:rPr>
      </w:pPr>
    </w:p>
    <w:p w14:paraId="455E1B37" w14:textId="77777777" w:rsidR="00246B65" w:rsidRPr="00502193" w:rsidRDefault="00246B65" w:rsidP="00246B65">
      <w:pPr>
        <w:pStyle w:val="Body"/>
        <w:ind w:right="720"/>
        <w:rPr>
          <w:lang w:val="nl-NL"/>
        </w:rPr>
      </w:pPr>
      <w:r w:rsidRPr="00502193">
        <w:rPr>
          <w:rFonts w:ascii="Tahoma" w:hAnsi="Tahoma" w:cs="Tahoma"/>
          <w:sz w:val="18"/>
          <w:szCs w:val="18"/>
          <w:lang w:val="nl-NL"/>
        </w:rPr>
        <w:t>De Microsoft Product List biedt maandelijkse informatie over Microsoft-software en online diensten die in licentie worden gegeven door middel van Microsoft Volume Licensing-programma’s. In de Microsoft Product List vindt u onder andere de volgende informatie:</w:t>
      </w:r>
    </w:p>
    <w:p w14:paraId="4646EDF0" w14:textId="77777777" w:rsidR="00246B65" w:rsidRPr="00502193" w:rsidRDefault="00246B65" w:rsidP="00246B65">
      <w:pPr>
        <w:pStyle w:val="Body"/>
        <w:ind w:right="720"/>
        <w:rPr>
          <w:lang w:val="nl-NL"/>
        </w:rPr>
      </w:pPr>
    </w:p>
    <w:p w14:paraId="2A22EBAD" w14:textId="77777777" w:rsidR="00246B65" w:rsidRPr="00502193" w:rsidRDefault="00246B65" w:rsidP="00246B65">
      <w:pPr>
        <w:pStyle w:val="BulletedList"/>
        <w:ind w:right="720"/>
        <w:rPr>
          <w:lang w:val="nl-NL"/>
        </w:rPr>
      </w:pPr>
      <w:r w:rsidRPr="00502193">
        <w:rPr>
          <w:rFonts w:ascii="Tahoma" w:hAnsi="Tahoma" w:cs="Tahoma"/>
          <w:sz w:val="18"/>
          <w:szCs w:val="18"/>
          <w:lang w:val="nl-NL"/>
        </w:rPr>
        <w:t>Beschikbaarheid van nieuwe software en producten die worden aangeboden via Microsoft Volume Licensing</w:t>
      </w:r>
    </w:p>
    <w:p w14:paraId="18B81D5F" w14:textId="77777777" w:rsidR="00246B65" w:rsidRPr="00502193" w:rsidRDefault="00246B65" w:rsidP="00246B65">
      <w:pPr>
        <w:pStyle w:val="BulletedList"/>
        <w:numPr>
          <w:ilvl w:val="0"/>
          <w:numId w:val="16"/>
        </w:numPr>
        <w:ind w:right="720"/>
        <w:rPr>
          <w:lang w:val="nl-NL"/>
        </w:rPr>
      </w:pPr>
      <w:r w:rsidRPr="00502193">
        <w:rPr>
          <w:rFonts w:ascii="Tahoma" w:hAnsi="Tahoma" w:cs="Tahoma"/>
          <w:sz w:val="18"/>
          <w:szCs w:val="18"/>
          <w:lang w:val="nl-NL"/>
        </w:rPr>
        <w:t>Stopzetting van de levering van software en producten die worden aangeboden via Microsoft Volume Licensing</w:t>
      </w:r>
    </w:p>
    <w:p w14:paraId="6A4B90F6" w14:textId="77777777" w:rsidR="00246B65" w:rsidRPr="00502193" w:rsidRDefault="00246B65" w:rsidP="00246B65">
      <w:pPr>
        <w:pStyle w:val="BulletedList"/>
        <w:numPr>
          <w:ilvl w:val="0"/>
          <w:numId w:val="16"/>
        </w:numPr>
        <w:ind w:right="720"/>
        <w:rPr>
          <w:lang w:val="nl-NL"/>
        </w:rPr>
      </w:pPr>
      <w:r w:rsidRPr="00502193">
        <w:rPr>
          <w:rFonts w:ascii="Tahoma" w:hAnsi="Tahoma" w:cs="Tahoma"/>
          <w:sz w:val="18"/>
          <w:szCs w:val="18"/>
          <w:lang w:val="nl-NL"/>
        </w:rPr>
        <w:t xml:space="preserve">Aanduiding van software en producten betreffende de Microsoft Volume Licensing-productgroep </w:t>
      </w:r>
    </w:p>
    <w:p w14:paraId="70052A32" w14:textId="77777777" w:rsidR="00246B65" w:rsidRPr="00502193" w:rsidRDefault="00246B65" w:rsidP="00246B65">
      <w:pPr>
        <w:pStyle w:val="BulletedList"/>
        <w:numPr>
          <w:ilvl w:val="0"/>
          <w:numId w:val="16"/>
        </w:numPr>
        <w:ind w:right="720"/>
        <w:rPr>
          <w:lang w:val="nl-NL"/>
        </w:rPr>
      </w:pPr>
      <w:r w:rsidRPr="00502193">
        <w:rPr>
          <w:rFonts w:ascii="Tahoma" w:hAnsi="Tahoma" w:cs="Tahoma"/>
          <w:sz w:val="18"/>
          <w:szCs w:val="18"/>
          <w:lang w:val="nl-NL"/>
        </w:rPr>
        <w:t>De puntenwaarde van elke software- en producttechnologie</w:t>
      </w:r>
    </w:p>
    <w:p w14:paraId="1130B189" w14:textId="77777777" w:rsidR="00246B65" w:rsidRPr="00BC37C9" w:rsidRDefault="00246B65" w:rsidP="00246B65">
      <w:pPr>
        <w:pStyle w:val="BulletedList"/>
        <w:numPr>
          <w:ilvl w:val="0"/>
          <w:numId w:val="16"/>
        </w:numPr>
        <w:ind w:right="720"/>
      </w:pPr>
      <w:r>
        <w:rPr>
          <w:rFonts w:ascii="Tahoma" w:hAnsi="Tahoma" w:cs="Tahoma"/>
          <w:sz w:val="18"/>
          <w:szCs w:val="18"/>
        </w:rPr>
        <w:t>Beschikbare promoties</w:t>
      </w:r>
    </w:p>
    <w:p w14:paraId="14178181" w14:textId="77777777" w:rsidR="00246B65" w:rsidRPr="00502193" w:rsidRDefault="00246B65" w:rsidP="00246B65">
      <w:pPr>
        <w:pStyle w:val="BulletedList"/>
        <w:numPr>
          <w:ilvl w:val="0"/>
          <w:numId w:val="16"/>
        </w:numPr>
        <w:ind w:right="720"/>
        <w:rPr>
          <w:lang w:val="nl-NL"/>
        </w:rPr>
      </w:pPr>
      <w:r w:rsidRPr="00502193">
        <w:rPr>
          <w:rFonts w:ascii="Tahoma" w:hAnsi="Tahoma" w:cs="Tahoma"/>
          <w:sz w:val="18"/>
          <w:szCs w:val="18"/>
          <w:lang w:val="nl-NL"/>
        </w:rPr>
        <w:t>Migratieroutes van een versie van software naar een andere versie van dezelfde software</w:t>
      </w:r>
    </w:p>
    <w:p w14:paraId="64CFF632" w14:textId="77777777" w:rsidR="00246B65" w:rsidRPr="00502193" w:rsidRDefault="00246B65" w:rsidP="00246B65">
      <w:pPr>
        <w:pStyle w:val="BulletedList"/>
        <w:numPr>
          <w:ilvl w:val="0"/>
          <w:numId w:val="16"/>
        </w:numPr>
        <w:ind w:right="720"/>
        <w:rPr>
          <w:lang w:val="nl-NL"/>
        </w:rPr>
      </w:pPr>
      <w:r w:rsidRPr="00502193">
        <w:rPr>
          <w:rFonts w:ascii="Tahoma" w:hAnsi="Tahoma" w:cs="Tahoma"/>
          <w:sz w:val="18"/>
          <w:szCs w:val="18"/>
          <w:lang w:val="nl-NL"/>
        </w:rPr>
        <w:t>Migratieroutes van uit de markt genomen software naar een nieuwe softwareversie</w:t>
      </w:r>
    </w:p>
    <w:p w14:paraId="1924CF2F" w14:textId="77777777" w:rsidR="00246B65" w:rsidRPr="00BC37C9" w:rsidRDefault="00246B65" w:rsidP="00246B65">
      <w:pPr>
        <w:pStyle w:val="BulletedList"/>
        <w:numPr>
          <w:ilvl w:val="0"/>
          <w:numId w:val="16"/>
        </w:numPr>
        <w:ind w:right="720"/>
      </w:pPr>
      <w:r>
        <w:rPr>
          <w:rFonts w:ascii="Tahoma" w:hAnsi="Tahoma" w:cs="Tahoma"/>
          <w:sz w:val="18"/>
          <w:szCs w:val="18"/>
        </w:rPr>
        <w:t>Software Assurance Benefits</w:t>
      </w:r>
    </w:p>
    <w:p w14:paraId="342CEA95" w14:textId="77777777" w:rsidR="00246B65" w:rsidRPr="00502193" w:rsidRDefault="00246B65" w:rsidP="00246B65">
      <w:pPr>
        <w:pStyle w:val="BulletedList"/>
        <w:numPr>
          <w:ilvl w:val="0"/>
          <w:numId w:val="16"/>
        </w:numPr>
        <w:ind w:right="720"/>
        <w:rPr>
          <w:lang w:val="nl-NL"/>
        </w:rPr>
      </w:pPr>
      <w:r w:rsidRPr="00502193">
        <w:rPr>
          <w:rFonts w:ascii="Tahoma" w:hAnsi="Tahoma" w:cs="Tahoma"/>
          <w:sz w:val="18"/>
          <w:szCs w:val="18"/>
          <w:lang w:val="nl-NL"/>
        </w:rPr>
        <w:t>Andere opmerkingen en informatie betreffende specifieke software en producten</w:t>
      </w:r>
    </w:p>
    <w:p w14:paraId="3A302BEC" w14:textId="77777777" w:rsidR="00246B65" w:rsidRPr="00502193" w:rsidRDefault="00246B65" w:rsidP="00246B65">
      <w:pPr>
        <w:ind w:right="720"/>
        <w:rPr>
          <w:lang w:val="nl-NL"/>
        </w:rPr>
      </w:pPr>
    </w:p>
    <w:p w14:paraId="6511D5BF" w14:textId="77777777" w:rsidR="00246B65" w:rsidRPr="00502193" w:rsidRDefault="00246B65" w:rsidP="00246B65">
      <w:pPr>
        <w:ind w:right="720"/>
        <w:rPr>
          <w:lang w:val="nl-NL"/>
        </w:rPr>
      </w:pPr>
    </w:p>
    <w:p w14:paraId="7841F87E" w14:textId="77777777" w:rsidR="00246B65" w:rsidRPr="00502193" w:rsidRDefault="00246B65" w:rsidP="00246B65">
      <w:pPr>
        <w:pStyle w:val="Heading1"/>
        <w:rPr>
          <w:lang w:val="nl-NL"/>
        </w:rPr>
      </w:pPr>
      <w:bookmarkStart w:id="5" w:name="_Toc336337839"/>
      <w:bookmarkStart w:id="6" w:name="_Toc379377668"/>
      <w:r w:rsidRPr="00502193">
        <w:rPr>
          <w:lang w:val="nl-NL"/>
        </w:rPr>
        <w:t>Het gebruik van de Microsoft-product list</w:t>
      </w:r>
      <w:bookmarkEnd w:id="5"/>
      <w:bookmarkEnd w:id="6"/>
    </w:p>
    <w:p w14:paraId="15E7007F" w14:textId="77777777" w:rsidR="00246B65" w:rsidRPr="00502193" w:rsidRDefault="00246B65" w:rsidP="00246B65">
      <w:pPr>
        <w:pStyle w:val="Body"/>
        <w:ind w:right="-1890"/>
        <w:rPr>
          <w:lang w:val="nl-NL"/>
        </w:rPr>
      </w:pPr>
    </w:p>
    <w:p w14:paraId="5A0AD264" w14:textId="77777777" w:rsidR="00246B65" w:rsidRPr="00502193" w:rsidRDefault="00246B65" w:rsidP="00246B65">
      <w:pPr>
        <w:pStyle w:val="Body"/>
        <w:ind w:right="-1890"/>
        <w:rPr>
          <w:lang w:val="nl-NL"/>
        </w:rPr>
      </w:pPr>
      <w:r w:rsidRPr="00502193">
        <w:rPr>
          <w:rFonts w:ascii="Tahoma" w:hAnsi="Tahoma" w:cs="Tahoma"/>
          <w:b/>
          <w:lang w:val="nl-NL"/>
        </w:rPr>
        <w:t>Maak uzelf vertrouwd met de Verklaring van het schema en volg de onderstaande stappen.</w:t>
      </w:r>
    </w:p>
    <w:p w14:paraId="6C362064" w14:textId="77777777" w:rsidR="00246B65" w:rsidRPr="00502193" w:rsidRDefault="00246B65" w:rsidP="00246B65">
      <w:pPr>
        <w:pStyle w:val="Body"/>
        <w:ind w:right="-1890"/>
        <w:rPr>
          <w:lang w:val="nl-NL"/>
        </w:rPr>
      </w:pPr>
    </w:p>
    <w:p w14:paraId="738582E7" w14:textId="77777777" w:rsidR="00246B65" w:rsidRPr="00502193" w:rsidRDefault="00246B65" w:rsidP="00246B65">
      <w:pPr>
        <w:pStyle w:val="Body"/>
        <w:ind w:right="-1890"/>
        <w:rPr>
          <w:lang w:val="nl-NL"/>
        </w:rPr>
      </w:pPr>
      <w:r w:rsidRPr="00502193">
        <w:rPr>
          <w:rStyle w:val="BodyChar"/>
          <w:rFonts w:ascii="Tahoma" w:hAnsi="Tahoma" w:cs="Tahoma"/>
          <w:b/>
          <w:sz w:val="18"/>
          <w:szCs w:val="18"/>
          <w:lang w:val="nl-NL"/>
        </w:rPr>
        <w:t>Stap 1:</w:t>
      </w:r>
      <w:r w:rsidR="00F13F7E">
        <w:rPr>
          <w:rStyle w:val="BodyChar"/>
          <w:rFonts w:ascii="Tahoma" w:hAnsi="Tahoma" w:cs="Tahoma"/>
          <w:b/>
          <w:sz w:val="18"/>
          <w:szCs w:val="18"/>
          <w:lang w:val="nl-NL"/>
        </w:rPr>
        <w:t xml:space="preserve"> </w:t>
      </w:r>
      <w:r w:rsidRPr="00502193">
        <w:rPr>
          <w:rFonts w:ascii="Tahoma" w:hAnsi="Tahoma" w:cs="Tahoma"/>
          <w:sz w:val="18"/>
          <w:szCs w:val="18"/>
          <w:lang w:val="nl-NL"/>
        </w:rPr>
        <w:t xml:space="preserve">Zoek de software die u overweegt aan te schaffen op in de tabel. </w:t>
      </w:r>
    </w:p>
    <w:p w14:paraId="63FBCB61" w14:textId="77777777" w:rsidR="00246B65" w:rsidRPr="00502193" w:rsidRDefault="00246B65" w:rsidP="00246B65">
      <w:pPr>
        <w:pStyle w:val="Body"/>
        <w:ind w:right="-1890"/>
        <w:rPr>
          <w:lang w:val="nl-NL"/>
        </w:rPr>
      </w:pPr>
    </w:p>
    <w:p w14:paraId="4DB644FE" w14:textId="77777777" w:rsidR="00246B65" w:rsidRPr="00BC37C9" w:rsidRDefault="00B05A53" w:rsidP="009874C7">
      <w:pPr>
        <w:pStyle w:val="NumberedSteps"/>
        <w:ind w:right="-187"/>
      </w:pPr>
      <w:r>
        <w:rPr>
          <w:noProof/>
        </w:rPr>
        <mc:AlternateContent>
          <mc:Choice Requires="wps">
            <w:drawing>
              <wp:anchor distT="0" distB="0" distL="114300" distR="114300" simplePos="0" relativeHeight="251663363" behindDoc="0" locked="0" layoutInCell="1" allowOverlap="1" wp14:anchorId="6D1345A7" wp14:editId="176406CA">
                <wp:simplePos x="0" y="0"/>
                <wp:positionH relativeFrom="column">
                  <wp:posOffset>464820</wp:posOffset>
                </wp:positionH>
                <wp:positionV relativeFrom="paragraph">
                  <wp:posOffset>3234055</wp:posOffset>
                </wp:positionV>
                <wp:extent cx="1588135" cy="258445"/>
                <wp:effectExtent l="0" t="0" r="0" b="8255"/>
                <wp:wrapNone/>
                <wp:docPr id="113"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88135" cy="25844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4E84F16" id="Oval 9" o:spid="_x0000_s1026" style="position:absolute;margin-left:36.6pt;margin-top:254.65pt;width:125.05pt;height:20.35pt;z-index:2516633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" filled="f" strokecolor="red" strokeweight="1.75pt">
                <v:stroke joinstyle="miter"/>
                <v:path arrowok="t"/>
              </v:oval>
            </w:pict>
          </mc:Fallback>
        </mc:AlternateContent>
      </w:r>
      <w:r w:rsidR="00BE5861">
        <w:rPr>
          <w:noProof/>
        </w:rPr>
        <w:drawing>
          <wp:inline distT="0" distB="0" distL="0" distR="0" wp14:anchorId="7365353E" wp14:editId="0CB87EC4">
            <wp:extent cx="5623560" cy="3749040"/>
            <wp:effectExtent l="0"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3076" t="34640" r="19884" b="14659"/>
                    <a:stretch/>
                  </pic:blipFill>
                  <pic:spPr bwMode="auto">
                    <a:xfrm>
                      <a:off x="0" y="0"/>
                      <a:ext cx="5623560" cy="3749040"/>
                    </a:xfrm>
                    <a:prstGeom prst="rect">
                      <a:avLst/>
                    </a:prstGeom>
                    <a:ln>
                      <a:noFill/>
                    </a:ln>
                    <a:extLst>
                      <a:ext uri="{53640926-AAD7-44D8-BBD7-CCE9431645EC}">
                        <a14:shadowObscured xmlns:a14="http://schemas.microsoft.com/office/drawing/2010/main"/>
                      </a:ext>
                    </a:extLst>
                  </pic:spPr>
                </pic:pic>
              </a:graphicData>
            </a:graphic>
          </wp:inline>
        </w:drawing>
      </w:r>
    </w:p>
    <w:p w14:paraId="6481AEAB" w14:textId="77777777" w:rsidR="00246B65" w:rsidRPr="00502193" w:rsidRDefault="00246B65" w:rsidP="00246B65">
      <w:pPr>
        <w:pStyle w:val="NumberedSteps"/>
        <w:ind w:right="720"/>
        <w:rPr>
          <w:lang w:val="nl-NL"/>
        </w:rPr>
      </w:pPr>
      <w:r w:rsidRPr="00502193">
        <w:rPr>
          <w:rStyle w:val="BodyChar"/>
          <w:rFonts w:ascii="Tahoma" w:hAnsi="Tahoma" w:cs="Tahoma"/>
          <w:b/>
          <w:sz w:val="18"/>
          <w:szCs w:val="18"/>
          <w:lang w:val="nl-NL"/>
        </w:rPr>
        <w:lastRenderedPageBreak/>
        <w:t>Stap 2:</w:t>
      </w:r>
      <w:r w:rsidR="00F13F7E">
        <w:rPr>
          <w:rFonts w:ascii="Tahoma" w:hAnsi="Tahoma" w:cs="Tahoma"/>
          <w:sz w:val="18"/>
          <w:szCs w:val="18"/>
          <w:lang w:val="nl-NL"/>
        </w:rPr>
        <w:t xml:space="preserve"> </w:t>
      </w:r>
      <w:r w:rsidRPr="00502193">
        <w:rPr>
          <w:rFonts w:ascii="Tahoma" w:hAnsi="Tahoma" w:cs="Tahoma"/>
          <w:sz w:val="18"/>
          <w:szCs w:val="18"/>
          <w:lang w:val="nl-NL"/>
        </w:rPr>
        <w:t>Bekijk de informatie in de kolommen voor beschikbare promoties, Software Assurance Benefits, puntenwaarde, beschikbaarheid van programma’s, enzovoort.</w:t>
      </w:r>
    </w:p>
    <w:p w14:paraId="5E16D3A0" w14:textId="77777777" w:rsidR="00246B65" w:rsidRPr="00502193" w:rsidRDefault="00246B65" w:rsidP="00246B65">
      <w:pPr>
        <w:pStyle w:val="NumberedSteps"/>
        <w:ind w:right="720"/>
        <w:rPr>
          <w:lang w:val="nl-NL"/>
        </w:rPr>
      </w:pPr>
      <w:r w:rsidRPr="00502193">
        <w:rPr>
          <w:rStyle w:val="BodyChar"/>
          <w:rFonts w:ascii="Tahoma" w:hAnsi="Tahoma" w:cs="Tahoma"/>
          <w:b/>
          <w:sz w:val="18"/>
          <w:szCs w:val="18"/>
          <w:lang w:val="nl-NL"/>
        </w:rPr>
        <w:t>Stap 3:</w:t>
      </w:r>
      <w:r w:rsidR="00F13F7E">
        <w:rPr>
          <w:rFonts w:ascii="Tahoma" w:hAnsi="Tahoma" w:cs="Tahoma"/>
          <w:sz w:val="18"/>
          <w:szCs w:val="18"/>
          <w:lang w:val="nl-NL"/>
        </w:rPr>
        <w:t xml:space="preserve"> </w:t>
      </w:r>
      <w:r w:rsidRPr="00502193">
        <w:rPr>
          <w:rFonts w:ascii="Tahoma" w:hAnsi="Tahoma" w:cs="Tahoma"/>
          <w:sz w:val="18"/>
          <w:szCs w:val="18"/>
          <w:lang w:val="nl-NL"/>
        </w:rPr>
        <w:t xml:space="preserve">Bij sommige software treft u een voetnoot aan met aanvullende informatie. </w:t>
      </w:r>
      <w:r w:rsidR="00165418">
        <w:rPr>
          <w:rFonts w:ascii="Tahoma" w:hAnsi="Tahoma" w:cs="Tahoma"/>
          <w:sz w:val="18"/>
          <w:szCs w:val="18"/>
          <w:lang w:val="nl-NL"/>
        </w:rPr>
        <w:t>“</w:t>
      </w:r>
      <w:r w:rsidRPr="00502193">
        <w:rPr>
          <w:rFonts w:ascii="Tahoma" w:hAnsi="Tahoma" w:cs="Tahoma"/>
          <w:sz w:val="18"/>
          <w:szCs w:val="18"/>
          <w:lang w:val="nl-NL"/>
        </w:rPr>
        <w:t>Klik</w:t>
      </w:r>
      <w:r w:rsidR="00165418">
        <w:rPr>
          <w:rFonts w:ascii="Tahoma" w:hAnsi="Tahoma" w:cs="Tahoma"/>
          <w:sz w:val="18"/>
          <w:szCs w:val="18"/>
          <w:lang w:val="nl-NL"/>
        </w:rPr>
        <w:t>”</w:t>
      </w:r>
      <w:r w:rsidRPr="00502193">
        <w:rPr>
          <w:rFonts w:ascii="Tahoma" w:hAnsi="Tahoma" w:cs="Tahoma"/>
          <w:sz w:val="18"/>
          <w:szCs w:val="18"/>
          <w:lang w:val="nl-NL"/>
        </w:rPr>
        <w:t xml:space="preserve"> (Ctrl+klik), indien van toepassing, op het nummer van de voetnoot. U komt dan direct terecht bij de corresponderende tekst. Of raadpleeg de voetnoottekst op de pagina’s die op de tabel volgen voor de betreffende aanvullende informatie. De aanvullende informatie bevat details betreffende migratieregelingen of kwalificatiecriteria, zoals geïllustreerd in het onderstaande voorbeeld.</w:t>
      </w:r>
    </w:p>
    <w:p w14:paraId="2CC1847B" w14:textId="77777777" w:rsidR="00246B65" w:rsidRPr="00502193" w:rsidRDefault="00246B65" w:rsidP="00246B65">
      <w:pPr>
        <w:pStyle w:val="NumberedSteps"/>
        <w:ind w:right="720"/>
        <w:rPr>
          <w:lang w:val="nl-NL"/>
        </w:rPr>
      </w:pPr>
    </w:p>
    <w:p w14:paraId="170436FB" w14:textId="77777777" w:rsidR="00246B65" w:rsidRPr="00BC37C9" w:rsidRDefault="00B05A53" w:rsidP="00246B65">
      <w:pPr>
        <w:pStyle w:val="NumberedSteps"/>
        <w:tabs>
          <w:tab w:val="left" w:pos="9360"/>
        </w:tabs>
        <w:ind w:right="720"/>
      </w:pPr>
      <w:r>
        <w:rPr>
          <w:noProof/>
        </w:rPr>
        <mc:AlternateContent>
          <mc:Choice Requires="wps">
            <w:drawing>
              <wp:anchor distT="0" distB="0" distL="114300" distR="114300" simplePos="0" relativeHeight="251666435" behindDoc="0" locked="0" layoutInCell="1" allowOverlap="1" wp14:anchorId="1CE3E6C5" wp14:editId="6E18C491">
                <wp:simplePos x="0" y="0"/>
                <wp:positionH relativeFrom="column">
                  <wp:posOffset>1967865</wp:posOffset>
                </wp:positionH>
                <wp:positionV relativeFrom="paragraph">
                  <wp:posOffset>3455670</wp:posOffset>
                </wp:positionV>
                <wp:extent cx="162560" cy="189230"/>
                <wp:effectExtent l="0" t="0" r="8890" b="1270"/>
                <wp:wrapNone/>
                <wp:docPr id="112" name="Oval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2560" cy="189230"/>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6302A62" id="Oval 15" o:spid="_x0000_s1026" style="position:absolute;margin-left:154.95pt;margin-top:272.1pt;width:12.8pt;height:14.9pt;z-index:2516664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" filled="f" strokecolor="red" strokeweight="1.75pt">
                <v:stroke joinstyle="miter"/>
                <v:path arrowok="t"/>
              </v:oval>
            </w:pict>
          </mc:Fallback>
        </mc:AlternateContent>
      </w:r>
      <w:r>
        <w:rPr>
          <w:noProof/>
        </w:rPr>
        <mc:AlternateContent>
          <mc:Choice Requires="wps">
            <w:drawing>
              <wp:anchor distT="0" distB="0" distL="114300" distR="114300" simplePos="0" relativeHeight="251665411" behindDoc="0" locked="0" layoutInCell="1" allowOverlap="1" wp14:anchorId="4739E6F0" wp14:editId="135D4D32">
                <wp:simplePos x="0" y="0"/>
                <wp:positionH relativeFrom="column">
                  <wp:posOffset>421640</wp:posOffset>
                </wp:positionH>
                <wp:positionV relativeFrom="paragraph">
                  <wp:posOffset>3437890</wp:posOffset>
                </wp:positionV>
                <wp:extent cx="1519555" cy="258445"/>
                <wp:effectExtent l="0" t="0" r="4445" b="8255"/>
                <wp:wrapNone/>
                <wp:docPr id="10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9555" cy="25844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195DADC" id="Oval 9" o:spid="_x0000_s1026" style="position:absolute;margin-left:33.2pt;margin-top:270.7pt;width:119.65pt;height:20.35pt;z-index:2516654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" filled="f" strokecolor="red" strokeweight="1.75pt">
                <v:stroke joinstyle="miter"/>
                <v:path arrowok="t"/>
              </v:oval>
            </w:pict>
          </mc:Fallback>
        </mc:AlternateContent>
      </w:r>
      <w:r w:rsidR="00BE5861">
        <w:rPr>
          <w:noProof/>
        </w:rPr>
        <w:drawing>
          <wp:inline distT="0" distB="0" distL="0" distR="0" wp14:anchorId="7D673FFE" wp14:editId="7D0EE264">
            <wp:extent cx="2148840" cy="414223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3076" t="34640" r="57185" b="14659"/>
                    <a:stretch/>
                  </pic:blipFill>
                  <pic:spPr bwMode="auto">
                    <a:xfrm>
                      <a:off x="0" y="0"/>
                      <a:ext cx="2148840" cy="4142232"/>
                    </a:xfrm>
                    <a:prstGeom prst="rect">
                      <a:avLst/>
                    </a:prstGeom>
                    <a:ln>
                      <a:noFill/>
                    </a:ln>
                    <a:extLst>
                      <a:ext uri="{53640926-AAD7-44D8-BBD7-CCE9431645EC}">
                        <a14:shadowObscured xmlns:a14="http://schemas.microsoft.com/office/drawing/2010/main"/>
                      </a:ext>
                    </a:extLst>
                  </pic:spPr>
                </pic:pic>
              </a:graphicData>
            </a:graphic>
          </wp:inline>
        </w:drawing>
      </w:r>
    </w:p>
    <w:p w14:paraId="17BDFBED" w14:textId="77777777" w:rsidR="00246B65" w:rsidRPr="00BC37C9" w:rsidRDefault="00246B65" w:rsidP="00246B65">
      <w:pPr>
        <w:pStyle w:val="NumberedSteps"/>
        <w:tabs>
          <w:tab w:val="left" w:pos="9360"/>
        </w:tabs>
        <w:ind w:right="720"/>
      </w:pPr>
    </w:p>
    <w:p w14:paraId="6E76642C" w14:textId="77777777" w:rsidR="00246B65" w:rsidRPr="00BC37C9" w:rsidRDefault="009874C7" w:rsidP="00246B65">
      <w:pPr>
        <w:pStyle w:val="NumberedSteps"/>
        <w:ind w:right="720"/>
      </w:pPr>
      <w:r>
        <w:rPr>
          <w:noProof/>
        </w:rPr>
        <w:drawing>
          <wp:inline distT="0" distB="0" distL="0" distR="0" wp14:anchorId="3F0FFE8E" wp14:editId="63A55A89">
            <wp:extent cx="4818888" cy="1042416"/>
            <wp:effectExtent l="19050" t="19050" r="1270" b="5715"/>
            <wp:docPr id="110" name="Pictur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5530" t="38006" r="13063" b="39236"/>
                    <a:stretch/>
                  </pic:blipFill>
                  <pic:spPr bwMode="auto">
                    <a:xfrm>
                      <a:off x="0" y="0"/>
                      <a:ext cx="4818888" cy="1042416"/>
                    </a:xfrm>
                    <a:prstGeom prst="rect">
                      <a:avLst/>
                    </a:prstGeom>
                    <a:ln w="6350">
                      <a:solidFill>
                        <a:schemeClr val="tx1"/>
                      </a:solidFill>
                    </a:ln>
                    <a:extLst>
                      <a:ext uri="{53640926-AAD7-44D8-BBD7-CCE9431645EC}">
                        <a14:shadowObscured xmlns:a14="http://schemas.microsoft.com/office/drawing/2010/main"/>
                      </a:ext>
                    </a:extLst>
                  </pic:spPr>
                </pic:pic>
              </a:graphicData>
            </a:graphic>
          </wp:inline>
        </w:drawing>
      </w:r>
    </w:p>
    <w:p w14:paraId="4EEDEB36" w14:textId="77777777" w:rsidR="00246B65" w:rsidRPr="00BC37C9" w:rsidRDefault="00246B65" w:rsidP="00246B65">
      <w:pPr>
        <w:pStyle w:val="NumberedSteps"/>
        <w:ind w:right="720"/>
      </w:pPr>
    </w:p>
    <w:p w14:paraId="186560F1" w14:textId="77777777" w:rsidR="00246B65" w:rsidRPr="00502193" w:rsidRDefault="00246B65" w:rsidP="00246B65">
      <w:pPr>
        <w:pStyle w:val="NumberedSteps"/>
        <w:ind w:right="720"/>
        <w:rPr>
          <w:lang w:val="nl-NL"/>
        </w:rPr>
      </w:pPr>
      <w:r w:rsidRPr="00502193">
        <w:rPr>
          <w:rStyle w:val="BodyChar"/>
          <w:rFonts w:ascii="Tahoma" w:hAnsi="Tahoma" w:cs="Tahoma"/>
          <w:b/>
          <w:sz w:val="18"/>
          <w:szCs w:val="18"/>
          <w:lang w:val="nl-NL"/>
        </w:rPr>
        <w:t>Stap 4:</w:t>
      </w:r>
      <w:r w:rsidR="00F13F7E">
        <w:rPr>
          <w:rStyle w:val="BodyChar"/>
          <w:rFonts w:ascii="Tahoma" w:hAnsi="Tahoma" w:cs="Tahoma"/>
          <w:b/>
          <w:sz w:val="18"/>
          <w:szCs w:val="18"/>
          <w:lang w:val="nl-NL"/>
        </w:rPr>
        <w:t xml:space="preserve"> </w:t>
      </w:r>
      <w:r w:rsidRPr="00502193">
        <w:rPr>
          <w:rFonts w:ascii="Tahoma" w:hAnsi="Tahoma" w:cs="Tahoma"/>
          <w:sz w:val="18"/>
          <w:szCs w:val="18"/>
          <w:lang w:val="nl-NL"/>
        </w:rPr>
        <w:t>Zie de Bijlagen 5 en 6 voor meer informatie over Software Assurance Benefits en het aanschaffen en verlengen van Software Assurance.</w:t>
      </w:r>
      <w:r w:rsidR="009874C7" w:rsidRPr="009874C7">
        <w:rPr>
          <w:noProof/>
          <w:lang w:val="nl-NL" w:eastAsia="zh-CN"/>
        </w:rPr>
        <w:t xml:space="preserve"> </w:t>
      </w:r>
      <w:r w:rsidR="00B05A53">
        <w:rPr>
          <w:noProof/>
        </w:rPr>
        <mc:AlternateContent>
          <mc:Choice Requires="wps">
            <w:drawing>
              <wp:anchor distT="0" distB="0" distL="114300" distR="114300" simplePos="0" relativeHeight="251660291" behindDoc="0" locked="0" layoutInCell="1" allowOverlap="1" wp14:anchorId="598F2883" wp14:editId="64121543">
                <wp:simplePos x="0" y="0"/>
                <wp:positionH relativeFrom="column">
                  <wp:posOffset>1362710</wp:posOffset>
                </wp:positionH>
                <wp:positionV relativeFrom="paragraph">
                  <wp:posOffset>4295775</wp:posOffset>
                </wp:positionV>
                <wp:extent cx="879475" cy="197485"/>
                <wp:effectExtent l="0" t="0" r="0" b="0"/>
                <wp:wrapNone/>
                <wp:docPr id="6"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79475" cy="19748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F1B81EA" id="Oval 8" o:spid="_x0000_s1026" style="position:absolute;margin-left:107.3pt;margin-top:338.25pt;width:69.25pt;height:15.55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" filled="f" strokecolor="red" strokeweight="1.75pt">
                <v:stroke joinstyle="miter"/>
                <v:path arrowok="t"/>
              </v:oval>
            </w:pict>
          </mc:Fallback>
        </mc:AlternateContent>
      </w:r>
      <w:r w:rsidR="00B05A53">
        <w:rPr>
          <w:noProof/>
        </w:rPr>
        <mc:AlternateContent>
          <mc:Choice Requires="wps">
            <w:drawing>
              <wp:anchor distT="0" distB="0" distL="114300" distR="114300" simplePos="0" relativeHeight="251661315" behindDoc="0" locked="0" layoutInCell="1" allowOverlap="1" wp14:anchorId="24C685DB" wp14:editId="6F09E637">
                <wp:simplePos x="0" y="0"/>
                <wp:positionH relativeFrom="column">
                  <wp:posOffset>2828925</wp:posOffset>
                </wp:positionH>
                <wp:positionV relativeFrom="paragraph">
                  <wp:posOffset>4295140</wp:posOffset>
                </wp:positionV>
                <wp:extent cx="229235" cy="189230"/>
                <wp:effectExtent l="0" t="0" r="0" b="1270"/>
                <wp:wrapNone/>
                <wp:docPr id="15" name="Oval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9235" cy="189230"/>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E575199" id="Oval 15" o:spid="_x0000_s1026" style="position:absolute;margin-left:222.75pt;margin-top:338.2pt;width:18.05pt;height:14.9pt;z-index:2516613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" filled="f" strokecolor="red" strokeweight="1.75pt">
                <v:stroke joinstyle="miter"/>
                <v:path arrowok="t"/>
              </v:oval>
            </w:pict>
          </mc:Fallback>
        </mc:AlternateContent>
      </w:r>
    </w:p>
    <w:p w14:paraId="0444CDBA" w14:textId="77777777" w:rsidR="00BE5861" w:rsidRDefault="00BE5861" w:rsidP="00705826">
      <w:pPr>
        <w:pStyle w:val="Body"/>
        <w:ind w:right="720"/>
        <w:rPr>
          <w:rFonts w:ascii="Tahoma" w:hAnsi="Tahoma" w:cs="Tahoma"/>
          <w:b/>
          <w:sz w:val="18"/>
          <w:szCs w:val="18"/>
          <w:lang w:val="nl-NL"/>
        </w:rPr>
      </w:pPr>
    </w:p>
    <w:p w14:paraId="5E9519AE" w14:textId="77777777" w:rsidR="00246B65" w:rsidRPr="00502193" w:rsidRDefault="00246B65" w:rsidP="00705826">
      <w:pPr>
        <w:pStyle w:val="Body"/>
        <w:ind w:right="720"/>
        <w:rPr>
          <w:lang w:val="nl-NL"/>
        </w:rPr>
      </w:pPr>
      <w:r w:rsidRPr="00502193">
        <w:rPr>
          <w:rFonts w:ascii="Tahoma" w:hAnsi="Tahoma" w:cs="Tahoma"/>
          <w:b/>
          <w:sz w:val="18"/>
          <w:szCs w:val="18"/>
          <w:lang w:val="nl-NL"/>
        </w:rPr>
        <w:lastRenderedPageBreak/>
        <w:t>Opmerking:</w:t>
      </w:r>
      <w:r w:rsidR="00F13F7E">
        <w:rPr>
          <w:rFonts w:ascii="Tahoma" w:hAnsi="Tahoma" w:cs="Tahoma"/>
          <w:sz w:val="18"/>
          <w:szCs w:val="18"/>
          <w:lang w:val="nl-NL"/>
        </w:rPr>
        <w:t xml:space="preserve"> </w:t>
      </w:r>
      <w:r w:rsidRPr="00502193">
        <w:rPr>
          <w:rFonts w:ascii="Tahoma" w:hAnsi="Tahoma" w:cs="Tahoma"/>
          <w:sz w:val="18"/>
          <w:szCs w:val="18"/>
          <w:lang w:val="nl-NL"/>
        </w:rPr>
        <w:t>In deze Product List wordt per programma vermeld welke software beschikbaar is,</w:t>
      </w:r>
      <w:r w:rsidR="00705826">
        <w:rPr>
          <w:rFonts w:ascii="Tahoma" w:hAnsi="Tahoma" w:cs="Tahoma"/>
          <w:sz w:val="18"/>
          <w:szCs w:val="18"/>
          <w:lang w:val="nl-NL"/>
        </w:rPr>
        <w:t> </w:t>
      </w:r>
      <w:r w:rsidRPr="00502193">
        <w:rPr>
          <w:rFonts w:ascii="Tahoma" w:hAnsi="Tahoma" w:cs="Tahoma"/>
          <w:sz w:val="18"/>
          <w:szCs w:val="18"/>
          <w:lang w:val="nl-NL"/>
        </w:rPr>
        <w:t>en wordt softwarespecifieke informatie gegeven over de aanschaf van Licenties voor de betreffende software. De lijst is door middel van verwijzing opgenomen in de Microsoft Volume Licensing-overeenkomst. Beschikbaarheid van software kan per regio variëren. Klanten dienen contact op te nemen met hun reseller of Microsoft Account Manager voor meer informatie over de</w:t>
      </w:r>
      <w:r w:rsidR="00705826">
        <w:rPr>
          <w:rFonts w:ascii="Tahoma" w:hAnsi="Tahoma" w:cs="Tahoma"/>
          <w:sz w:val="18"/>
          <w:szCs w:val="18"/>
          <w:lang w:val="nl-NL"/>
        </w:rPr>
        <w:t> </w:t>
      </w:r>
      <w:r w:rsidRPr="00502193">
        <w:rPr>
          <w:rFonts w:ascii="Tahoma" w:hAnsi="Tahoma" w:cs="Tahoma"/>
          <w:sz w:val="18"/>
          <w:szCs w:val="18"/>
          <w:lang w:val="nl-NL"/>
        </w:rPr>
        <w:t>plaatselijke beschikbaarheid van specifieke software.</w:t>
      </w:r>
    </w:p>
    <w:p w14:paraId="1907227F" w14:textId="77777777" w:rsidR="00246B65" w:rsidRPr="00502193" w:rsidRDefault="00246B65" w:rsidP="00246B65">
      <w:pPr>
        <w:pStyle w:val="Body"/>
        <w:ind w:right="720"/>
        <w:rPr>
          <w:lang w:val="nl-NL"/>
        </w:rPr>
      </w:pPr>
    </w:p>
    <w:p w14:paraId="41C32666" w14:textId="77777777" w:rsidR="00246B65" w:rsidRPr="00502193" w:rsidRDefault="00246B65" w:rsidP="00246B65">
      <w:pPr>
        <w:pStyle w:val="Body"/>
        <w:ind w:right="720"/>
        <w:rPr>
          <w:lang w:val="nl-NL"/>
        </w:rPr>
      </w:pPr>
      <w:r w:rsidRPr="00502193">
        <w:rPr>
          <w:rFonts w:ascii="Tahoma" w:hAnsi="Tahoma" w:cs="Tahoma"/>
          <w:sz w:val="18"/>
          <w:szCs w:val="18"/>
          <w:lang w:val="nl-NL"/>
        </w:rPr>
        <w:t>Daarnaast is het raadzaam het document Product Use Rights (PUR) door te nemen. De PUR wordt driemaandelijks geproduceerd en verschaft informatie over de meest actuele gebruiksrechten voor Microsoft-software onder de Microsoft Volume Licensing Programs. Dit document bevindt zich op:</w:t>
      </w:r>
      <w:r w:rsidR="00F13F7E">
        <w:rPr>
          <w:rFonts w:ascii="Tahoma" w:hAnsi="Tahoma" w:cs="Tahoma"/>
          <w:sz w:val="18"/>
          <w:szCs w:val="18"/>
          <w:lang w:val="nl-NL"/>
        </w:rPr>
        <w:t xml:space="preserve"> </w:t>
      </w:r>
      <w:r w:rsidRPr="00502193">
        <w:rPr>
          <w:rFonts w:ascii="Tahoma" w:hAnsi="Tahoma" w:cs="Tahoma"/>
          <w:sz w:val="18"/>
          <w:szCs w:val="18"/>
          <w:lang w:val="nl-NL"/>
        </w:rPr>
        <w:t>http://www.microsoftvolumelicensing.com/userights/Default.aspx</w:t>
      </w:r>
      <w:hyperlink w:history="1"/>
    </w:p>
    <w:p w14:paraId="76A4DCBC" w14:textId="77777777" w:rsidR="00246B65" w:rsidRPr="00502193" w:rsidRDefault="00246B65" w:rsidP="00246B65">
      <w:pPr>
        <w:rPr>
          <w:lang w:val="nl-NL"/>
        </w:rPr>
      </w:pPr>
    </w:p>
    <w:p w14:paraId="2DB515A7" w14:textId="77777777" w:rsidR="00246B65" w:rsidRPr="00502193" w:rsidRDefault="00246B65" w:rsidP="00246B65">
      <w:pPr>
        <w:rPr>
          <w:lang w:val="nl-NL"/>
        </w:rPr>
      </w:pPr>
    </w:p>
    <w:p w14:paraId="170C7D2A" w14:textId="77777777" w:rsidR="009832CC" w:rsidRPr="009832CC" w:rsidRDefault="00246B65" w:rsidP="00246B65">
      <w:pPr>
        <w:pStyle w:val="TOC1"/>
        <w:rPr>
          <w:color w:val="000000" w:themeColor="text1"/>
          <w:lang w:val="nl-NL"/>
        </w:rPr>
      </w:pPr>
      <w:r w:rsidRPr="00502193">
        <w:rPr>
          <w:lang w:val="nl-NL"/>
        </w:rPr>
        <w:br w:type="page"/>
      </w:r>
      <w:r w:rsidRPr="009832CC">
        <w:rPr>
          <w:color w:val="000000" w:themeColor="text1"/>
        </w:rPr>
        <w:fldChar w:fldCharType="begin"/>
      </w:r>
      <w:r w:rsidRPr="009832CC">
        <w:rPr>
          <w:color w:val="000000" w:themeColor="text1"/>
          <w:lang w:val="nl-NL"/>
        </w:rPr>
        <w:instrText xml:space="preserve"> TOC \o "1-2" \t "Heading 3,3,Heading 4,4,Product Names,2" </w:instrText>
      </w:r>
      <w:r w:rsidRPr="009832CC">
        <w:rPr>
          <w:color w:val="000000" w:themeColor="text1"/>
        </w:rPr>
        <w:fldChar w:fldCharType="separate"/>
      </w:r>
    </w:p>
    <w:p w14:paraId="552A7166" w14:textId="77777777" w:rsidR="009832CC" w:rsidRPr="009832CC" w:rsidRDefault="009832CC">
      <w:pPr>
        <w:pStyle w:val="TOC1"/>
        <w:rPr>
          <w:rFonts w:eastAsiaTheme="minorEastAsia"/>
          <w:b w:val="0"/>
          <w:caps w:val="0"/>
          <w:color w:val="000000" w:themeColor="text1"/>
          <w:szCs w:val="22"/>
          <w:lang w:val="nl-NL" w:eastAsia="zh-CN"/>
        </w:rPr>
      </w:pPr>
      <w:r w:rsidRPr="009832CC">
        <w:rPr>
          <w:b w:val="0"/>
          <w:color w:val="000000" w:themeColor="text1"/>
          <w:lang w:val="nl-NL"/>
        </w:rPr>
        <w:lastRenderedPageBreak/>
        <w:t>Microsoft</w:t>
      </w:r>
      <w:r w:rsidRPr="009832CC">
        <w:rPr>
          <w:b w:val="0"/>
          <w:color w:val="000000" w:themeColor="text1"/>
          <w:vertAlign w:val="superscript"/>
          <w:lang w:val="nl-NL"/>
        </w:rPr>
        <w:t>®</w:t>
      </w:r>
      <w:r w:rsidRPr="009832CC">
        <w:rPr>
          <w:color w:val="000000" w:themeColor="text1"/>
          <w:lang w:val="nl-NL"/>
        </w:rPr>
        <w:tab/>
      </w:r>
      <w:r w:rsidRPr="009832CC">
        <w:rPr>
          <w:color w:val="000000" w:themeColor="text1"/>
        </w:rPr>
        <w:fldChar w:fldCharType="begin"/>
      </w:r>
      <w:r w:rsidRPr="009832CC">
        <w:rPr>
          <w:color w:val="000000" w:themeColor="text1"/>
          <w:lang w:val="nl-NL"/>
        </w:rPr>
        <w:instrText xml:space="preserve"> PAGEREF _Toc379377666 \h </w:instrText>
      </w:r>
      <w:r w:rsidRPr="009832CC">
        <w:rPr>
          <w:color w:val="000000" w:themeColor="text1"/>
        </w:rPr>
      </w:r>
      <w:r w:rsidRPr="009832CC">
        <w:rPr>
          <w:color w:val="000000" w:themeColor="text1"/>
        </w:rPr>
        <w:fldChar w:fldCharType="separate"/>
      </w:r>
      <w:r w:rsidR="00FF4600">
        <w:rPr>
          <w:color w:val="000000" w:themeColor="text1"/>
          <w:lang w:val="nl-NL"/>
        </w:rPr>
        <w:t>1</w:t>
      </w:r>
      <w:r w:rsidRPr="009832CC">
        <w:rPr>
          <w:color w:val="000000" w:themeColor="text1"/>
        </w:rPr>
        <w:fldChar w:fldCharType="end"/>
      </w:r>
    </w:p>
    <w:p w14:paraId="584D3849" w14:textId="77777777" w:rsidR="009832CC" w:rsidRPr="009832CC" w:rsidRDefault="009832CC">
      <w:pPr>
        <w:pStyle w:val="TOC1"/>
        <w:rPr>
          <w:rFonts w:eastAsiaTheme="minorEastAsia"/>
          <w:b w:val="0"/>
          <w:caps w:val="0"/>
          <w:color w:val="000000" w:themeColor="text1"/>
          <w:szCs w:val="22"/>
          <w:lang w:val="nl-NL" w:eastAsia="zh-CN"/>
        </w:rPr>
      </w:pPr>
      <w:r w:rsidRPr="009832CC">
        <w:rPr>
          <w:color w:val="000000" w:themeColor="text1"/>
          <w:lang w:val="nl-NL"/>
        </w:rPr>
        <w:t>OVER DIT DOCUMENT</w:t>
      </w:r>
      <w:r w:rsidRPr="009832CC">
        <w:rPr>
          <w:color w:val="000000" w:themeColor="text1"/>
          <w:lang w:val="nl-NL"/>
        </w:rPr>
        <w:tab/>
      </w:r>
      <w:r w:rsidRPr="009832CC">
        <w:rPr>
          <w:color w:val="000000" w:themeColor="text1"/>
        </w:rPr>
        <w:fldChar w:fldCharType="begin"/>
      </w:r>
      <w:r w:rsidRPr="009832CC">
        <w:rPr>
          <w:color w:val="000000" w:themeColor="text1"/>
          <w:lang w:val="nl-NL"/>
        </w:rPr>
        <w:instrText xml:space="preserve"> PAGEREF _Toc379377667 \h </w:instrText>
      </w:r>
      <w:r w:rsidRPr="009832CC">
        <w:rPr>
          <w:color w:val="000000" w:themeColor="text1"/>
        </w:rPr>
      </w:r>
      <w:r w:rsidRPr="009832CC">
        <w:rPr>
          <w:color w:val="000000" w:themeColor="text1"/>
        </w:rPr>
        <w:fldChar w:fldCharType="separate"/>
      </w:r>
      <w:r w:rsidR="00FF4600">
        <w:rPr>
          <w:color w:val="000000" w:themeColor="text1"/>
          <w:lang w:val="nl-NL"/>
        </w:rPr>
        <w:t>2</w:t>
      </w:r>
      <w:r w:rsidRPr="009832CC">
        <w:rPr>
          <w:color w:val="000000" w:themeColor="text1"/>
        </w:rPr>
        <w:fldChar w:fldCharType="end"/>
      </w:r>
    </w:p>
    <w:p w14:paraId="25752761" w14:textId="77777777" w:rsidR="009832CC" w:rsidRPr="009832CC" w:rsidRDefault="009832CC">
      <w:pPr>
        <w:pStyle w:val="TOC1"/>
        <w:rPr>
          <w:rFonts w:eastAsiaTheme="minorEastAsia"/>
          <w:b w:val="0"/>
          <w:caps w:val="0"/>
          <w:color w:val="000000" w:themeColor="text1"/>
          <w:szCs w:val="22"/>
          <w:lang w:val="nl-NL" w:eastAsia="zh-CN"/>
        </w:rPr>
      </w:pPr>
      <w:r w:rsidRPr="009832CC">
        <w:rPr>
          <w:color w:val="000000" w:themeColor="text1"/>
          <w:lang w:val="nl-NL"/>
        </w:rPr>
        <w:t>Het gebruik van de Microsoft-product list</w:t>
      </w:r>
      <w:r w:rsidRPr="009832CC">
        <w:rPr>
          <w:color w:val="000000" w:themeColor="text1"/>
          <w:lang w:val="nl-NL"/>
        </w:rPr>
        <w:tab/>
      </w:r>
      <w:r w:rsidRPr="009832CC">
        <w:rPr>
          <w:color w:val="000000" w:themeColor="text1"/>
        </w:rPr>
        <w:fldChar w:fldCharType="begin"/>
      </w:r>
      <w:r w:rsidRPr="009832CC">
        <w:rPr>
          <w:color w:val="000000" w:themeColor="text1"/>
          <w:lang w:val="nl-NL"/>
        </w:rPr>
        <w:instrText xml:space="preserve"> PAGEREF _Toc379377668 \h </w:instrText>
      </w:r>
      <w:r w:rsidRPr="009832CC">
        <w:rPr>
          <w:color w:val="000000" w:themeColor="text1"/>
        </w:rPr>
      </w:r>
      <w:r w:rsidRPr="009832CC">
        <w:rPr>
          <w:color w:val="000000" w:themeColor="text1"/>
        </w:rPr>
        <w:fldChar w:fldCharType="separate"/>
      </w:r>
      <w:r w:rsidR="00FF4600">
        <w:rPr>
          <w:color w:val="000000" w:themeColor="text1"/>
          <w:lang w:val="nl-NL"/>
        </w:rPr>
        <w:t>2</w:t>
      </w:r>
      <w:r w:rsidRPr="009832CC">
        <w:rPr>
          <w:color w:val="000000" w:themeColor="text1"/>
        </w:rPr>
        <w:fldChar w:fldCharType="end"/>
      </w:r>
    </w:p>
    <w:p w14:paraId="1A748C6E"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Verklaring van het schema</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_Toc379377669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15</w:t>
      </w:r>
      <w:r w:rsidRPr="009832CC">
        <w:rPr>
          <w:rFonts w:cs="Tahoma"/>
          <w:color w:val="000000" w:themeColor="text1"/>
        </w:rPr>
        <w:fldChar w:fldCharType="end"/>
      </w:r>
    </w:p>
    <w:p w14:paraId="043C29C9" w14:textId="77777777" w:rsidR="009832CC" w:rsidRPr="009832CC" w:rsidRDefault="009832CC">
      <w:pPr>
        <w:pStyle w:val="TOC1"/>
        <w:rPr>
          <w:rFonts w:eastAsiaTheme="minorEastAsia"/>
          <w:b w:val="0"/>
          <w:caps w:val="0"/>
          <w:color w:val="000000" w:themeColor="text1"/>
          <w:szCs w:val="22"/>
          <w:lang w:val="nl-NL" w:eastAsia="zh-CN"/>
        </w:rPr>
      </w:pPr>
      <w:r w:rsidRPr="009832CC">
        <w:rPr>
          <w:color w:val="000000" w:themeColor="text1"/>
          <w:lang w:val="nl-NL"/>
        </w:rPr>
        <w:t>Product LIST</w:t>
      </w:r>
      <w:r w:rsidRPr="009832CC">
        <w:rPr>
          <w:color w:val="000000" w:themeColor="text1"/>
          <w:lang w:val="nl-NL"/>
        </w:rPr>
        <w:tab/>
      </w:r>
      <w:r w:rsidRPr="009832CC">
        <w:rPr>
          <w:color w:val="000000" w:themeColor="text1"/>
        </w:rPr>
        <w:fldChar w:fldCharType="begin"/>
      </w:r>
      <w:r w:rsidRPr="009832CC">
        <w:rPr>
          <w:color w:val="000000" w:themeColor="text1"/>
          <w:lang w:val="nl-NL"/>
        </w:rPr>
        <w:instrText xml:space="preserve"> PAGEREF _Toc379377670 \h </w:instrText>
      </w:r>
      <w:r w:rsidRPr="009832CC">
        <w:rPr>
          <w:color w:val="000000" w:themeColor="text1"/>
        </w:rPr>
      </w:r>
      <w:r w:rsidRPr="009832CC">
        <w:rPr>
          <w:color w:val="000000" w:themeColor="text1"/>
        </w:rPr>
        <w:fldChar w:fldCharType="separate"/>
      </w:r>
      <w:r w:rsidR="00FF4600">
        <w:rPr>
          <w:color w:val="000000" w:themeColor="text1"/>
          <w:lang w:val="nl-NL"/>
        </w:rPr>
        <w:t>17</w:t>
      </w:r>
      <w:r w:rsidRPr="009832CC">
        <w:rPr>
          <w:color w:val="000000" w:themeColor="text1"/>
        </w:rPr>
        <w:fldChar w:fldCharType="end"/>
      </w:r>
    </w:p>
    <w:p w14:paraId="131BC4FC" w14:textId="77777777" w:rsidR="009832CC" w:rsidRPr="009832CC" w:rsidRDefault="009832CC" w:rsidP="009832CC">
      <w:pPr>
        <w:pStyle w:val="TOC3"/>
        <w:rPr>
          <w:rFonts w:eastAsiaTheme="minorEastAsia"/>
          <w:sz w:val="22"/>
          <w:szCs w:val="22"/>
          <w:lang w:eastAsia="zh-CN"/>
        </w:rPr>
      </w:pPr>
      <w:r w:rsidRPr="009832CC">
        <w:t>PRODUCTGROEP TOEPASSINGEN</w:t>
      </w:r>
      <w:r w:rsidRPr="009832CC">
        <w:tab/>
      </w:r>
      <w:r w:rsidRPr="009832CC">
        <w:fldChar w:fldCharType="begin"/>
      </w:r>
      <w:r w:rsidRPr="009832CC">
        <w:instrText xml:space="preserve"> PAGEREF _Toc379377671 \h </w:instrText>
      </w:r>
      <w:r w:rsidRPr="009832CC">
        <w:fldChar w:fldCharType="separate"/>
      </w:r>
      <w:r w:rsidR="00FF4600">
        <w:t>17</w:t>
      </w:r>
      <w:r w:rsidRPr="009832CC">
        <w:fldChar w:fldCharType="end"/>
      </w:r>
    </w:p>
    <w:p w14:paraId="2B60BD88"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Access 2013</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_Toc379377672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17</w:t>
      </w:r>
      <w:r w:rsidRPr="009832CC">
        <w:rPr>
          <w:rFonts w:cs="Tahoma"/>
          <w:color w:val="000000" w:themeColor="text1"/>
        </w:rPr>
        <w:fldChar w:fldCharType="end"/>
      </w:r>
    </w:p>
    <w:p w14:paraId="3953D6E9"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AutoRoute 2013</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_Toc379377673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17</w:t>
      </w:r>
      <w:r w:rsidRPr="009832CC">
        <w:rPr>
          <w:rFonts w:cs="Tahoma"/>
          <w:color w:val="000000" w:themeColor="text1"/>
        </w:rPr>
        <w:fldChar w:fldCharType="end"/>
      </w:r>
    </w:p>
    <w:p w14:paraId="60686D94"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Excel 2013</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_Toc379377674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17</w:t>
      </w:r>
      <w:r w:rsidRPr="009832CC">
        <w:rPr>
          <w:rFonts w:cs="Tahoma"/>
          <w:color w:val="000000" w:themeColor="text1"/>
        </w:rPr>
        <w:fldChar w:fldCharType="end"/>
      </w:r>
    </w:p>
    <w:p w14:paraId="2140A4CE"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Excel voor Mac 2011</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_Toc379377675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17</w:t>
      </w:r>
      <w:r w:rsidRPr="009832CC">
        <w:rPr>
          <w:rFonts w:cs="Tahoma"/>
          <w:color w:val="000000" w:themeColor="text1"/>
        </w:rPr>
        <w:fldChar w:fldCharType="end"/>
      </w:r>
    </w:p>
    <w:p w14:paraId="47FF24BD"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Expression Encoder Pro 4</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_Toc379377676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17</w:t>
      </w:r>
      <w:r w:rsidRPr="009832CC">
        <w:rPr>
          <w:rFonts w:cs="Tahoma"/>
          <w:color w:val="000000" w:themeColor="text1"/>
        </w:rPr>
        <w:fldChar w:fldCharType="end"/>
      </w:r>
    </w:p>
    <w:p w14:paraId="22313F74"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InfoPath</w:t>
      </w:r>
      <w:r w:rsidRPr="009832CC">
        <w:rPr>
          <w:rFonts w:cs="Tahoma"/>
          <w:color w:val="000000" w:themeColor="text1"/>
          <w:vertAlign w:val="superscript"/>
        </w:rPr>
        <w:t>®</w:t>
      </w:r>
      <w:r w:rsidRPr="00F925D3">
        <w:rPr>
          <w:rFonts w:cs="Tahoma"/>
          <w:color w:val="000000" w:themeColor="text1"/>
        </w:rPr>
        <w:t xml:space="preserve"> </w:t>
      </w:r>
      <w:r w:rsidRPr="009832CC">
        <w:rPr>
          <w:rFonts w:cs="Tahoma"/>
          <w:color w:val="000000" w:themeColor="text1"/>
        </w:rPr>
        <w:t>2013</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_Toc379377677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17</w:t>
      </w:r>
      <w:r w:rsidRPr="009832CC">
        <w:rPr>
          <w:rFonts w:cs="Tahoma"/>
          <w:color w:val="000000" w:themeColor="text1"/>
        </w:rPr>
        <w:fldChar w:fldCharType="end"/>
      </w:r>
    </w:p>
    <w:p w14:paraId="565C01FB"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Lync 2013</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_Toc379377678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17</w:t>
      </w:r>
      <w:r w:rsidRPr="009832CC">
        <w:rPr>
          <w:rFonts w:cs="Tahoma"/>
          <w:color w:val="000000" w:themeColor="text1"/>
        </w:rPr>
        <w:fldChar w:fldCharType="end"/>
      </w:r>
    </w:p>
    <w:p w14:paraId="22C4E6E8"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Lync voor Mac 2011</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_Toc379377679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17</w:t>
      </w:r>
      <w:r w:rsidRPr="009832CC">
        <w:rPr>
          <w:rFonts w:cs="Tahoma"/>
          <w:color w:val="000000" w:themeColor="text1"/>
        </w:rPr>
        <w:fldChar w:fldCharType="end"/>
      </w:r>
    </w:p>
    <w:p w14:paraId="76DB1B42"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MapPoint</w:t>
      </w:r>
      <w:r w:rsidRPr="009832CC">
        <w:rPr>
          <w:rFonts w:cs="Tahoma"/>
          <w:color w:val="000000" w:themeColor="text1"/>
          <w:vertAlign w:val="superscript"/>
        </w:rPr>
        <w:t>®</w:t>
      </w:r>
      <w:r w:rsidRPr="00F925D3">
        <w:rPr>
          <w:rFonts w:cs="Tahoma"/>
          <w:color w:val="000000" w:themeColor="text1"/>
        </w:rPr>
        <w:t xml:space="preserve"> </w:t>
      </w:r>
      <w:r w:rsidRPr="009832CC">
        <w:rPr>
          <w:rFonts w:cs="Tahoma"/>
          <w:color w:val="000000" w:themeColor="text1"/>
        </w:rPr>
        <w:t>Fleet Edition 2013</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_Toc379377680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17</w:t>
      </w:r>
      <w:r w:rsidRPr="009832CC">
        <w:rPr>
          <w:rFonts w:cs="Tahoma"/>
          <w:color w:val="000000" w:themeColor="text1"/>
        </w:rPr>
        <w:fldChar w:fldCharType="end"/>
      </w:r>
    </w:p>
    <w:p w14:paraId="4EB1B008"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MapPoint</w:t>
      </w:r>
      <w:r w:rsidRPr="009832CC">
        <w:rPr>
          <w:rFonts w:cs="Tahoma"/>
          <w:color w:val="000000" w:themeColor="text1"/>
          <w:vertAlign w:val="superscript"/>
        </w:rPr>
        <w:t>®</w:t>
      </w:r>
      <w:r w:rsidRPr="00F925D3">
        <w:rPr>
          <w:rFonts w:cs="Tahoma"/>
          <w:color w:val="000000" w:themeColor="text1"/>
        </w:rPr>
        <w:t xml:space="preserve"> </w:t>
      </w:r>
      <w:r w:rsidRPr="009832CC">
        <w:rPr>
          <w:rFonts w:cs="Tahoma"/>
          <w:color w:val="000000" w:themeColor="text1"/>
        </w:rPr>
        <w:t>2013 voor Windows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_Toc379377681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17</w:t>
      </w:r>
      <w:r w:rsidRPr="009832CC">
        <w:rPr>
          <w:rFonts w:cs="Tahoma"/>
          <w:color w:val="000000" w:themeColor="text1"/>
        </w:rPr>
        <w:fldChar w:fldCharType="end"/>
      </w:r>
    </w:p>
    <w:p w14:paraId="11BB02E4"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MSDN-besturingssystemen</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_Toc379377682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17</w:t>
      </w:r>
      <w:r w:rsidRPr="009832CC">
        <w:rPr>
          <w:rFonts w:cs="Tahoma"/>
          <w:color w:val="000000" w:themeColor="text1"/>
        </w:rPr>
        <w:fldChar w:fldCharType="end"/>
      </w:r>
    </w:p>
    <w:p w14:paraId="4E6AB274"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MSDN-platforms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_Toc379377683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17</w:t>
      </w:r>
      <w:r w:rsidRPr="009832CC">
        <w:rPr>
          <w:rFonts w:cs="Tahoma"/>
          <w:color w:val="000000" w:themeColor="text1"/>
        </w:rPr>
        <w:fldChar w:fldCharType="end"/>
      </w:r>
    </w:p>
    <w:p w14:paraId="6E4CECDF"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Office 365 Education A3</w:t>
      </w:r>
      <w:r w:rsidR="00165418">
        <w:rPr>
          <w:rFonts w:cs="Tahoma"/>
          <w:color w:val="000000" w:themeColor="text1"/>
        </w:rPr>
        <w:t xml:space="preserve"> </w:t>
      </w:r>
      <w:r w:rsidRPr="009832CC">
        <w:rPr>
          <w:rFonts w:cs="Tahoma"/>
          <w:color w:val="000000" w:themeColor="text1"/>
        </w:rPr>
        <w:t>(Gebruikers-SL)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_Toc379377684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17</w:t>
      </w:r>
      <w:r w:rsidRPr="009832CC">
        <w:rPr>
          <w:rFonts w:cs="Tahoma"/>
          <w:color w:val="000000" w:themeColor="text1"/>
        </w:rPr>
        <w:fldChar w:fldCharType="end"/>
      </w:r>
    </w:p>
    <w:p w14:paraId="182813F6"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Office 365 Education A4</w:t>
      </w:r>
      <w:r w:rsidR="00165418">
        <w:rPr>
          <w:rFonts w:cs="Tahoma"/>
          <w:color w:val="000000" w:themeColor="text1"/>
        </w:rPr>
        <w:t xml:space="preserve"> </w:t>
      </w:r>
      <w:r w:rsidRPr="009832CC">
        <w:rPr>
          <w:rFonts w:cs="Tahoma"/>
          <w:color w:val="000000" w:themeColor="text1"/>
        </w:rPr>
        <w:t>(Gebruikers-SL)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_Toc379377685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17</w:t>
      </w:r>
      <w:r w:rsidRPr="009832CC">
        <w:rPr>
          <w:rFonts w:cs="Tahoma"/>
          <w:color w:val="000000" w:themeColor="text1"/>
        </w:rPr>
        <w:fldChar w:fldCharType="end"/>
      </w:r>
    </w:p>
    <w:p w14:paraId="54927C0A"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Office 365 Midsize Business (Gebruikers-SL)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_Toc379377686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17</w:t>
      </w:r>
      <w:r w:rsidRPr="009832CC">
        <w:rPr>
          <w:rFonts w:cs="Tahoma"/>
          <w:color w:val="000000" w:themeColor="text1"/>
        </w:rPr>
        <w:fldChar w:fldCharType="end"/>
      </w:r>
    </w:p>
    <w:p w14:paraId="12AD63E7"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Office 365 Enterprise E3, E4 Add-on (Gebruikers-SL)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_Toc379377687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17</w:t>
      </w:r>
      <w:r w:rsidRPr="009832CC">
        <w:rPr>
          <w:rFonts w:cs="Tahoma"/>
          <w:color w:val="000000" w:themeColor="text1"/>
        </w:rPr>
        <w:fldChar w:fldCharType="end"/>
      </w:r>
    </w:p>
    <w:p w14:paraId="20DE4759" w14:textId="77777777" w:rsidR="009832CC" w:rsidRPr="00B515C1" w:rsidRDefault="009832CC">
      <w:pPr>
        <w:pStyle w:val="TOC2"/>
        <w:rPr>
          <w:rFonts w:eastAsiaTheme="minorEastAsia" w:cs="Tahoma"/>
          <w:color w:val="000000" w:themeColor="text1"/>
          <w:sz w:val="22"/>
          <w:szCs w:val="22"/>
          <w:lang w:eastAsia="zh-CN"/>
        </w:rPr>
      </w:pPr>
      <w:r w:rsidRPr="00B515C1">
        <w:rPr>
          <w:rFonts w:cs="Tahoma"/>
          <w:color w:val="000000" w:themeColor="text1"/>
        </w:rPr>
        <w:t>Office 365 Enterprise E3</w:t>
      </w:r>
      <w:r w:rsidR="00165418" w:rsidRPr="00B515C1">
        <w:rPr>
          <w:rFonts w:cs="Tahoma"/>
          <w:color w:val="000000" w:themeColor="text1"/>
        </w:rPr>
        <w:t xml:space="preserve"> </w:t>
      </w:r>
      <w:r w:rsidRPr="00B515C1">
        <w:rPr>
          <w:rFonts w:cs="Tahoma"/>
          <w:color w:val="000000" w:themeColor="text1"/>
        </w:rPr>
        <w:t>(Gebruikers-SL)</w:t>
      </w:r>
      <w:r w:rsidRPr="00B515C1">
        <w:rPr>
          <w:rFonts w:cs="Tahoma"/>
          <w:color w:val="000000" w:themeColor="text1"/>
        </w:rPr>
        <w:tab/>
      </w:r>
      <w:r w:rsidRPr="009832CC">
        <w:rPr>
          <w:rFonts w:cs="Tahoma"/>
          <w:color w:val="000000" w:themeColor="text1"/>
        </w:rPr>
        <w:fldChar w:fldCharType="begin"/>
      </w:r>
      <w:r w:rsidRPr="00B515C1">
        <w:rPr>
          <w:rFonts w:cs="Tahoma"/>
          <w:color w:val="000000" w:themeColor="text1"/>
        </w:rPr>
        <w:instrText xml:space="preserve"> PAGEREF _Toc379377688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17</w:t>
      </w:r>
      <w:r w:rsidRPr="009832CC">
        <w:rPr>
          <w:rFonts w:cs="Tahoma"/>
          <w:color w:val="000000" w:themeColor="text1"/>
        </w:rPr>
        <w:fldChar w:fldCharType="end"/>
      </w:r>
    </w:p>
    <w:p w14:paraId="0A63DE2D" w14:textId="77777777" w:rsidR="009832CC" w:rsidRPr="00B515C1" w:rsidRDefault="009832CC">
      <w:pPr>
        <w:pStyle w:val="TOC2"/>
        <w:rPr>
          <w:rFonts w:eastAsiaTheme="minorEastAsia" w:cs="Tahoma"/>
          <w:color w:val="000000" w:themeColor="text1"/>
          <w:sz w:val="22"/>
          <w:szCs w:val="22"/>
          <w:lang w:eastAsia="zh-CN"/>
        </w:rPr>
      </w:pPr>
      <w:r w:rsidRPr="00B515C1">
        <w:rPr>
          <w:rFonts w:cs="Tahoma"/>
          <w:color w:val="000000" w:themeColor="text1"/>
        </w:rPr>
        <w:t>Office 365 Enterprise E4</w:t>
      </w:r>
      <w:r w:rsidR="00165418" w:rsidRPr="00B515C1">
        <w:rPr>
          <w:rFonts w:cs="Tahoma"/>
          <w:color w:val="000000" w:themeColor="text1"/>
        </w:rPr>
        <w:t xml:space="preserve"> </w:t>
      </w:r>
      <w:r w:rsidRPr="00B515C1">
        <w:rPr>
          <w:rFonts w:cs="Tahoma"/>
          <w:color w:val="000000" w:themeColor="text1"/>
        </w:rPr>
        <w:t>(Gebruikers-SL)</w:t>
      </w:r>
      <w:r w:rsidRPr="00B515C1">
        <w:rPr>
          <w:rFonts w:cs="Tahoma"/>
          <w:color w:val="000000" w:themeColor="text1"/>
        </w:rPr>
        <w:tab/>
      </w:r>
      <w:r w:rsidRPr="009832CC">
        <w:rPr>
          <w:rFonts w:cs="Tahoma"/>
          <w:color w:val="000000" w:themeColor="text1"/>
        </w:rPr>
        <w:fldChar w:fldCharType="begin"/>
      </w:r>
      <w:r w:rsidRPr="00B515C1">
        <w:rPr>
          <w:rFonts w:cs="Tahoma"/>
          <w:color w:val="000000" w:themeColor="text1"/>
        </w:rPr>
        <w:instrText xml:space="preserve"> PAGEREF _Toc379377689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17</w:t>
      </w:r>
      <w:r w:rsidRPr="009832CC">
        <w:rPr>
          <w:rFonts w:cs="Tahoma"/>
          <w:color w:val="000000" w:themeColor="text1"/>
        </w:rPr>
        <w:fldChar w:fldCharType="end"/>
      </w:r>
    </w:p>
    <w:p w14:paraId="344F2AB5"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Office 365 Government G3, G4 Add-on (Gebruikers-SL)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_Toc379377690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17</w:t>
      </w:r>
      <w:r w:rsidRPr="009832CC">
        <w:rPr>
          <w:rFonts w:cs="Tahoma"/>
          <w:color w:val="000000" w:themeColor="text1"/>
        </w:rPr>
        <w:fldChar w:fldCharType="end"/>
      </w:r>
    </w:p>
    <w:p w14:paraId="5C262ABC"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Office 365 Government G3—G4 (Gebruikers-SL)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_Toc379377691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17</w:t>
      </w:r>
      <w:r w:rsidRPr="009832CC">
        <w:rPr>
          <w:rFonts w:cs="Tahoma"/>
          <w:color w:val="000000" w:themeColor="text1"/>
        </w:rPr>
        <w:fldChar w:fldCharType="end"/>
      </w:r>
    </w:p>
    <w:p w14:paraId="3F4244FD"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Commercial Use Rights voor Office voor Thuisgebruik en Studenten RT 2013</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_Toc379377692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17</w:t>
      </w:r>
      <w:r w:rsidRPr="009832CC">
        <w:rPr>
          <w:rFonts w:cs="Tahoma"/>
          <w:color w:val="000000" w:themeColor="text1"/>
        </w:rPr>
        <w:fldChar w:fldCharType="end"/>
      </w:r>
    </w:p>
    <w:p w14:paraId="6C5D7DD1"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Office voor Mac Standard 2011</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_Toc379377693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17</w:t>
      </w:r>
      <w:r w:rsidRPr="009832CC">
        <w:rPr>
          <w:rFonts w:cs="Tahoma"/>
          <w:color w:val="000000" w:themeColor="text1"/>
        </w:rPr>
        <w:fldChar w:fldCharType="end"/>
      </w:r>
    </w:p>
    <w:p w14:paraId="59B0A7F2"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Office Multi-Language Pack 2013</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_Toc379377694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17</w:t>
      </w:r>
      <w:r w:rsidRPr="009832CC">
        <w:rPr>
          <w:rFonts w:cs="Tahoma"/>
          <w:color w:val="000000" w:themeColor="text1"/>
        </w:rPr>
        <w:fldChar w:fldCharType="end"/>
      </w:r>
    </w:p>
    <w:p w14:paraId="6927D3D7"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Office Professional Plus 2013</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_Toc379377695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17</w:t>
      </w:r>
      <w:r w:rsidRPr="009832CC">
        <w:rPr>
          <w:rFonts w:cs="Tahoma"/>
          <w:color w:val="000000" w:themeColor="text1"/>
        </w:rPr>
        <w:fldChar w:fldCharType="end"/>
      </w:r>
    </w:p>
    <w:p w14:paraId="37F6D2A5" w14:textId="77777777" w:rsidR="009832CC" w:rsidRPr="009832CC" w:rsidRDefault="009832CC" w:rsidP="009832CC">
      <w:pPr>
        <w:pStyle w:val="TOC3"/>
        <w:rPr>
          <w:rFonts w:eastAsiaTheme="minorEastAsia"/>
          <w:sz w:val="22"/>
          <w:szCs w:val="22"/>
          <w:lang w:val="nl-NL" w:eastAsia="zh-CN"/>
        </w:rPr>
      </w:pPr>
      <w:r w:rsidRPr="009832CC">
        <w:rPr>
          <w:lang w:val="nl-NL"/>
        </w:rPr>
        <w:t>Office Standard 2013</w:t>
      </w:r>
      <w:r w:rsidRPr="009832CC">
        <w:rPr>
          <w:lang w:val="nl-NL"/>
        </w:rPr>
        <w:tab/>
      </w:r>
      <w:r w:rsidRPr="009832CC">
        <w:fldChar w:fldCharType="begin"/>
      </w:r>
      <w:r w:rsidRPr="009832CC">
        <w:rPr>
          <w:lang w:val="nl-NL"/>
        </w:rPr>
        <w:instrText xml:space="preserve"> PAGEREF _Toc379377696 \h </w:instrText>
      </w:r>
      <w:r w:rsidRPr="009832CC">
        <w:fldChar w:fldCharType="separate"/>
      </w:r>
      <w:r w:rsidR="00FF4600">
        <w:rPr>
          <w:lang w:val="nl-NL"/>
        </w:rPr>
        <w:t>18</w:t>
      </w:r>
      <w:r w:rsidRPr="009832CC">
        <w:fldChar w:fldCharType="end"/>
      </w:r>
    </w:p>
    <w:p w14:paraId="12FBE13B"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Office 365 ProPlus (Gebruikers-SL)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_Toc379377697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18</w:t>
      </w:r>
      <w:r w:rsidRPr="009832CC">
        <w:rPr>
          <w:rFonts w:cs="Tahoma"/>
          <w:color w:val="000000" w:themeColor="text1"/>
        </w:rPr>
        <w:fldChar w:fldCharType="end"/>
      </w:r>
    </w:p>
    <w:p w14:paraId="63FC4D61"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SA-overstap voor Office 365 ProPlus (Gebruikers-SL)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_Toc379377698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18</w:t>
      </w:r>
      <w:r w:rsidRPr="009832CC">
        <w:rPr>
          <w:rFonts w:cs="Tahoma"/>
          <w:color w:val="000000" w:themeColor="text1"/>
        </w:rPr>
        <w:fldChar w:fldCharType="end"/>
      </w:r>
    </w:p>
    <w:p w14:paraId="61315DE0"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Office Professional Plus Subscription A (Gebruikers-SL).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_Toc379377699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18</w:t>
      </w:r>
      <w:r w:rsidRPr="009832CC">
        <w:rPr>
          <w:rFonts w:cs="Tahoma"/>
          <w:color w:val="000000" w:themeColor="text1"/>
        </w:rPr>
        <w:fldChar w:fldCharType="end"/>
      </w:r>
    </w:p>
    <w:p w14:paraId="3DEB39D6"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OneNote</w:t>
      </w:r>
      <w:r w:rsidRPr="009832CC">
        <w:rPr>
          <w:rFonts w:cs="Tahoma"/>
          <w:color w:val="000000" w:themeColor="text1"/>
          <w:vertAlign w:val="superscript"/>
        </w:rPr>
        <w:t>®</w:t>
      </w:r>
      <w:r w:rsidRPr="00F925D3">
        <w:rPr>
          <w:rFonts w:cs="Tahoma"/>
          <w:color w:val="000000" w:themeColor="text1"/>
        </w:rPr>
        <w:t xml:space="preserve"> </w:t>
      </w:r>
      <w:r w:rsidRPr="009832CC">
        <w:rPr>
          <w:rFonts w:cs="Tahoma"/>
          <w:color w:val="000000" w:themeColor="text1"/>
        </w:rPr>
        <w:t>2013</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_Toc379377700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18</w:t>
      </w:r>
      <w:r w:rsidRPr="009832CC">
        <w:rPr>
          <w:rFonts w:cs="Tahoma"/>
          <w:color w:val="000000" w:themeColor="text1"/>
        </w:rPr>
        <w:fldChar w:fldCharType="end"/>
      </w:r>
    </w:p>
    <w:p w14:paraId="041689F5"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Outlook</w:t>
      </w:r>
      <w:r w:rsidRPr="009832CC">
        <w:rPr>
          <w:rFonts w:cs="Tahoma"/>
          <w:color w:val="000000" w:themeColor="text1"/>
          <w:vertAlign w:val="superscript"/>
        </w:rPr>
        <w:t>®</w:t>
      </w:r>
      <w:r w:rsidRPr="00F925D3">
        <w:rPr>
          <w:rFonts w:cs="Tahoma"/>
          <w:color w:val="000000" w:themeColor="text1"/>
        </w:rPr>
        <w:t xml:space="preserve"> </w:t>
      </w:r>
      <w:r w:rsidRPr="009832CC">
        <w:rPr>
          <w:rFonts w:cs="Tahoma"/>
          <w:color w:val="000000" w:themeColor="text1"/>
        </w:rPr>
        <w:t>2013</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_Toc379377701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18</w:t>
      </w:r>
      <w:r w:rsidRPr="009832CC">
        <w:rPr>
          <w:rFonts w:cs="Tahoma"/>
          <w:color w:val="000000" w:themeColor="text1"/>
        </w:rPr>
        <w:fldChar w:fldCharType="end"/>
      </w:r>
    </w:p>
    <w:p w14:paraId="6FB72CDB"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Outlook voor Mac 2011</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_Toc379377702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18</w:t>
      </w:r>
      <w:r w:rsidRPr="009832CC">
        <w:rPr>
          <w:rFonts w:cs="Tahoma"/>
          <w:color w:val="000000" w:themeColor="text1"/>
        </w:rPr>
        <w:fldChar w:fldCharType="end"/>
      </w:r>
    </w:p>
    <w:p w14:paraId="6140B7E1" w14:textId="77777777" w:rsidR="009832CC" w:rsidRPr="009832CC" w:rsidRDefault="009832CC" w:rsidP="009832CC">
      <w:pPr>
        <w:pStyle w:val="TOC3"/>
        <w:rPr>
          <w:rFonts w:eastAsiaTheme="minorEastAsia"/>
          <w:sz w:val="22"/>
          <w:szCs w:val="22"/>
          <w:lang w:eastAsia="zh-CN"/>
        </w:rPr>
      </w:pPr>
      <w:r w:rsidRPr="009832CC">
        <w:t>PowerPoint 2013</w:t>
      </w:r>
      <w:r w:rsidRPr="009832CC">
        <w:tab/>
      </w:r>
      <w:r w:rsidRPr="009832CC">
        <w:fldChar w:fldCharType="begin"/>
      </w:r>
      <w:r w:rsidRPr="009832CC">
        <w:instrText xml:space="preserve"> PAGEREF _Toc379377703 \h </w:instrText>
      </w:r>
      <w:r w:rsidRPr="009832CC">
        <w:fldChar w:fldCharType="separate"/>
      </w:r>
      <w:r w:rsidR="00FF4600">
        <w:t>18</w:t>
      </w:r>
      <w:r w:rsidRPr="009832CC">
        <w:fldChar w:fldCharType="end"/>
      </w:r>
    </w:p>
    <w:p w14:paraId="0ADB295A" w14:textId="77777777" w:rsidR="009832CC" w:rsidRPr="009832CC" w:rsidRDefault="009832CC" w:rsidP="009832CC">
      <w:pPr>
        <w:pStyle w:val="TOC3"/>
        <w:rPr>
          <w:rFonts w:eastAsiaTheme="minorEastAsia"/>
          <w:sz w:val="22"/>
          <w:szCs w:val="22"/>
          <w:lang w:eastAsia="zh-CN"/>
        </w:rPr>
      </w:pPr>
      <w:r w:rsidRPr="009832CC">
        <w:t>PowerPoint voor Mac 2011</w:t>
      </w:r>
      <w:r w:rsidRPr="009832CC">
        <w:tab/>
      </w:r>
      <w:r w:rsidRPr="009832CC">
        <w:fldChar w:fldCharType="begin"/>
      </w:r>
      <w:r w:rsidRPr="009832CC">
        <w:instrText xml:space="preserve"> PAGEREF _Toc379377704 \h </w:instrText>
      </w:r>
      <w:r w:rsidRPr="009832CC">
        <w:fldChar w:fldCharType="separate"/>
      </w:r>
      <w:r w:rsidR="00FF4600">
        <w:t>18</w:t>
      </w:r>
      <w:r w:rsidRPr="009832CC">
        <w:fldChar w:fldCharType="end"/>
      </w:r>
    </w:p>
    <w:p w14:paraId="14CE29C7" w14:textId="77777777" w:rsidR="009832CC" w:rsidRPr="009832CC" w:rsidRDefault="009832CC" w:rsidP="009832CC">
      <w:pPr>
        <w:pStyle w:val="TOC3"/>
        <w:rPr>
          <w:rFonts w:eastAsiaTheme="minorEastAsia"/>
          <w:sz w:val="22"/>
          <w:szCs w:val="22"/>
          <w:lang w:eastAsia="zh-CN"/>
        </w:rPr>
      </w:pPr>
      <w:r w:rsidRPr="009832CC">
        <w:t>Project Standard 2013</w:t>
      </w:r>
      <w:r w:rsidRPr="009832CC">
        <w:tab/>
      </w:r>
      <w:r w:rsidRPr="009832CC">
        <w:fldChar w:fldCharType="begin"/>
      </w:r>
      <w:r w:rsidRPr="009832CC">
        <w:instrText xml:space="preserve"> PAGEREF _Toc379377705 \h </w:instrText>
      </w:r>
      <w:r w:rsidRPr="009832CC">
        <w:fldChar w:fldCharType="separate"/>
      </w:r>
      <w:r w:rsidR="00FF4600">
        <w:t>18</w:t>
      </w:r>
      <w:r w:rsidRPr="009832CC">
        <w:fldChar w:fldCharType="end"/>
      </w:r>
    </w:p>
    <w:p w14:paraId="44258717" w14:textId="77777777" w:rsidR="009832CC" w:rsidRPr="009832CC" w:rsidRDefault="009832CC" w:rsidP="009832CC">
      <w:pPr>
        <w:pStyle w:val="TOC3"/>
        <w:rPr>
          <w:rFonts w:eastAsiaTheme="minorEastAsia"/>
          <w:sz w:val="22"/>
          <w:szCs w:val="22"/>
          <w:lang w:eastAsia="zh-CN"/>
        </w:rPr>
      </w:pPr>
      <w:r w:rsidRPr="009832CC">
        <w:t>Project Professional 2013</w:t>
      </w:r>
      <w:r w:rsidRPr="009832CC">
        <w:tab/>
      </w:r>
      <w:r w:rsidRPr="009832CC">
        <w:fldChar w:fldCharType="begin"/>
      </w:r>
      <w:r w:rsidRPr="009832CC">
        <w:instrText xml:space="preserve"> PAGEREF _Toc379377706 \h </w:instrText>
      </w:r>
      <w:r w:rsidRPr="009832CC">
        <w:fldChar w:fldCharType="separate"/>
      </w:r>
      <w:r w:rsidR="00FF4600">
        <w:t>18</w:t>
      </w:r>
      <w:r w:rsidRPr="009832CC">
        <w:fldChar w:fldCharType="end"/>
      </w:r>
    </w:p>
    <w:p w14:paraId="6EBC685A" w14:textId="77777777" w:rsidR="009832CC" w:rsidRPr="009832CC" w:rsidRDefault="009832CC" w:rsidP="009832CC">
      <w:pPr>
        <w:pStyle w:val="TOC3"/>
        <w:rPr>
          <w:rFonts w:eastAsiaTheme="minorEastAsia"/>
          <w:sz w:val="22"/>
          <w:szCs w:val="22"/>
          <w:lang w:eastAsia="zh-CN"/>
        </w:rPr>
      </w:pPr>
      <w:r w:rsidRPr="009832CC">
        <w:t>Project Pro for Office 365</w:t>
      </w:r>
      <w:r w:rsidRPr="009832CC">
        <w:tab/>
      </w:r>
      <w:r w:rsidRPr="009832CC">
        <w:fldChar w:fldCharType="begin"/>
      </w:r>
      <w:r w:rsidRPr="009832CC">
        <w:instrText xml:space="preserve"> PAGEREF _Toc379377707 \h </w:instrText>
      </w:r>
      <w:r w:rsidRPr="009832CC">
        <w:fldChar w:fldCharType="separate"/>
      </w:r>
      <w:r w:rsidR="00FF4600">
        <w:t>18</w:t>
      </w:r>
      <w:r w:rsidRPr="009832CC">
        <w:fldChar w:fldCharType="end"/>
      </w:r>
    </w:p>
    <w:p w14:paraId="4CFC2D38" w14:textId="77777777" w:rsidR="009832CC" w:rsidRPr="009832CC" w:rsidRDefault="009832CC" w:rsidP="009832CC">
      <w:pPr>
        <w:pStyle w:val="TOC3"/>
        <w:rPr>
          <w:rFonts w:eastAsiaTheme="minorEastAsia"/>
          <w:sz w:val="22"/>
          <w:szCs w:val="22"/>
          <w:lang w:eastAsia="zh-CN"/>
        </w:rPr>
      </w:pPr>
      <w:r w:rsidRPr="009832CC">
        <w:t>Project Pro for Office 365 A</w:t>
      </w:r>
      <w:r w:rsidRPr="009832CC">
        <w:tab/>
      </w:r>
      <w:r w:rsidRPr="009832CC">
        <w:fldChar w:fldCharType="begin"/>
      </w:r>
      <w:r w:rsidRPr="009832CC">
        <w:instrText xml:space="preserve"> PAGEREF _Toc379377708 \h </w:instrText>
      </w:r>
      <w:r w:rsidRPr="009832CC">
        <w:fldChar w:fldCharType="separate"/>
      </w:r>
      <w:r w:rsidR="00FF4600">
        <w:t>18</w:t>
      </w:r>
      <w:r w:rsidRPr="009832CC">
        <w:fldChar w:fldCharType="end"/>
      </w:r>
    </w:p>
    <w:p w14:paraId="015FA62C" w14:textId="77777777" w:rsidR="009832CC" w:rsidRPr="009832CC" w:rsidRDefault="009832CC" w:rsidP="009832CC">
      <w:pPr>
        <w:pStyle w:val="TOC3"/>
        <w:rPr>
          <w:rFonts w:eastAsiaTheme="minorEastAsia"/>
          <w:sz w:val="22"/>
          <w:szCs w:val="22"/>
          <w:lang w:eastAsia="zh-CN"/>
        </w:rPr>
      </w:pPr>
      <w:r w:rsidRPr="009832CC">
        <w:t>Publisher 2013</w:t>
      </w:r>
      <w:r w:rsidRPr="009832CC">
        <w:tab/>
      </w:r>
      <w:r w:rsidRPr="009832CC">
        <w:fldChar w:fldCharType="begin"/>
      </w:r>
      <w:r w:rsidRPr="009832CC">
        <w:instrText xml:space="preserve"> PAGEREF _Toc379377709 \h </w:instrText>
      </w:r>
      <w:r w:rsidRPr="009832CC">
        <w:fldChar w:fldCharType="separate"/>
      </w:r>
      <w:r w:rsidR="00FF4600">
        <w:t>18</w:t>
      </w:r>
      <w:r w:rsidRPr="009832CC">
        <w:fldChar w:fldCharType="end"/>
      </w:r>
    </w:p>
    <w:p w14:paraId="4D769DE1" w14:textId="77777777" w:rsidR="009832CC" w:rsidRPr="009832CC" w:rsidRDefault="009832CC" w:rsidP="009832CC">
      <w:pPr>
        <w:pStyle w:val="TOC3"/>
        <w:rPr>
          <w:rFonts w:eastAsiaTheme="minorEastAsia"/>
          <w:sz w:val="22"/>
          <w:szCs w:val="22"/>
          <w:lang w:eastAsia="zh-CN"/>
        </w:rPr>
      </w:pPr>
      <w:r w:rsidRPr="009832CC">
        <w:t>Huurrechten voor Office Standard</w:t>
      </w:r>
      <w:r w:rsidRPr="009832CC">
        <w:tab/>
      </w:r>
      <w:r w:rsidRPr="009832CC">
        <w:fldChar w:fldCharType="begin"/>
      </w:r>
      <w:r w:rsidRPr="009832CC">
        <w:instrText xml:space="preserve"> PAGEREF _Toc379377710 \h </w:instrText>
      </w:r>
      <w:r w:rsidRPr="009832CC">
        <w:fldChar w:fldCharType="separate"/>
      </w:r>
      <w:r w:rsidR="00FF4600">
        <w:t>18</w:t>
      </w:r>
      <w:r w:rsidRPr="009832CC">
        <w:fldChar w:fldCharType="end"/>
      </w:r>
    </w:p>
    <w:p w14:paraId="5A93ADE9" w14:textId="77777777" w:rsidR="009832CC" w:rsidRPr="009832CC" w:rsidRDefault="009832CC" w:rsidP="009832CC">
      <w:pPr>
        <w:pStyle w:val="TOC3"/>
        <w:rPr>
          <w:rFonts w:eastAsiaTheme="minorEastAsia"/>
          <w:sz w:val="22"/>
          <w:szCs w:val="22"/>
          <w:lang w:eastAsia="zh-CN"/>
        </w:rPr>
      </w:pPr>
      <w:r w:rsidRPr="009832CC">
        <w:t>Huurrechten voor Office Professional Plus</w:t>
      </w:r>
      <w:r w:rsidRPr="009832CC">
        <w:tab/>
      </w:r>
      <w:r w:rsidRPr="009832CC">
        <w:fldChar w:fldCharType="begin"/>
      </w:r>
      <w:r w:rsidRPr="009832CC">
        <w:instrText xml:space="preserve"> PAGEREF _Toc379377711 \h </w:instrText>
      </w:r>
      <w:r w:rsidRPr="009832CC">
        <w:fldChar w:fldCharType="separate"/>
      </w:r>
      <w:r w:rsidR="00FF4600">
        <w:t>18</w:t>
      </w:r>
      <w:r w:rsidRPr="009832CC">
        <w:fldChar w:fldCharType="end"/>
      </w:r>
    </w:p>
    <w:p w14:paraId="6E839B88" w14:textId="77777777" w:rsidR="009832CC" w:rsidRPr="009832CC" w:rsidRDefault="009832CC" w:rsidP="009832CC">
      <w:pPr>
        <w:pStyle w:val="TOC3"/>
        <w:rPr>
          <w:rFonts w:eastAsiaTheme="minorEastAsia"/>
          <w:sz w:val="22"/>
          <w:szCs w:val="22"/>
          <w:lang w:eastAsia="zh-CN"/>
        </w:rPr>
      </w:pPr>
      <w:r w:rsidRPr="009832CC">
        <w:t>Streets and Trips 2013</w:t>
      </w:r>
      <w:r w:rsidRPr="009832CC">
        <w:tab/>
      </w:r>
      <w:r w:rsidRPr="009832CC">
        <w:fldChar w:fldCharType="begin"/>
      </w:r>
      <w:r w:rsidRPr="009832CC">
        <w:instrText xml:space="preserve"> PAGEREF _Toc379377712 \h </w:instrText>
      </w:r>
      <w:r w:rsidRPr="009832CC">
        <w:fldChar w:fldCharType="separate"/>
      </w:r>
      <w:r w:rsidR="00FF4600">
        <w:t>18</w:t>
      </w:r>
      <w:r w:rsidRPr="009832CC">
        <w:fldChar w:fldCharType="end"/>
      </w:r>
    </w:p>
    <w:p w14:paraId="49F2B315" w14:textId="77777777" w:rsidR="009832CC" w:rsidRPr="009832CC" w:rsidRDefault="009832CC" w:rsidP="009832CC">
      <w:pPr>
        <w:pStyle w:val="TOC3"/>
        <w:rPr>
          <w:rFonts w:eastAsiaTheme="minorEastAsia"/>
          <w:sz w:val="22"/>
          <w:szCs w:val="22"/>
          <w:lang w:val="it-IT" w:eastAsia="zh-CN"/>
        </w:rPr>
      </w:pPr>
      <w:r w:rsidRPr="009832CC">
        <w:rPr>
          <w:lang w:val="it-IT"/>
        </w:rPr>
        <w:t>Visio</w:t>
      </w:r>
      <w:r w:rsidRPr="009832CC">
        <w:rPr>
          <w:vertAlign w:val="superscript"/>
          <w:lang w:val="it-IT"/>
        </w:rPr>
        <w:t>®</w:t>
      </w:r>
      <w:r w:rsidRPr="00F925D3">
        <w:rPr>
          <w:lang w:val="it-IT"/>
        </w:rPr>
        <w:t xml:space="preserve"> </w:t>
      </w:r>
      <w:r w:rsidRPr="009832CC">
        <w:rPr>
          <w:lang w:val="it-IT"/>
        </w:rPr>
        <w:t>2013 Professional</w:t>
      </w:r>
      <w:r w:rsidRPr="009832CC">
        <w:rPr>
          <w:lang w:val="it-IT"/>
        </w:rPr>
        <w:tab/>
      </w:r>
      <w:r w:rsidRPr="009832CC">
        <w:fldChar w:fldCharType="begin"/>
      </w:r>
      <w:r w:rsidRPr="009832CC">
        <w:rPr>
          <w:lang w:val="it-IT"/>
        </w:rPr>
        <w:instrText xml:space="preserve"> PAGEREF _Toc379377713 \h </w:instrText>
      </w:r>
      <w:r w:rsidRPr="009832CC">
        <w:fldChar w:fldCharType="separate"/>
      </w:r>
      <w:r w:rsidR="00FF4600">
        <w:rPr>
          <w:lang w:val="it-IT"/>
        </w:rPr>
        <w:t>18</w:t>
      </w:r>
      <w:r w:rsidRPr="009832CC">
        <w:fldChar w:fldCharType="end"/>
      </w:r>
    </w:p>
    <w:p w14:paraId="7ECCFE13" w14:textId="77777777" w:rsidR="009832CC" w:rsidRPr="009832CC" w:rsidRDefault="009832CC" w:rsidP="009832CC">
      <w:pPr>
        <w:pStyle w:val="TOC3"/>
        <w:rPr>
          <w:rFonts w:eastAsiaTheme="minorEastAsia"/>
          <w:sz w:val="22"/>
          <w:szCs w:val="22"/>
          <w:lang w:val="it-IT" w:eastAsia="zh-CN"/>
        </w:rPr>
      </w:pPr>
      <w:r w:rsidRPr="009832CC">
        <w:rPr>
          <w:lang w:val="it-IT"/>
        </w:rPr>
        <w:t>Visio</w:t>
      </w:r>
      <w:r w:rsidRPr="009832CC">
        <w:rPr>
          <w:vertAlign w:val="superscript"/>
          <w:lang w:val="it-IT"/>
        </w:rPr>
        <w:t>®</w:t>
      </w:r>
      <w:r w:rsidRPr="00F925D3">
        <w:rPr>
          <w:lang w:val="it-IT"/>
        </w:rPr>
        <w:t xml:space="preserve"> </w:t>
      </w:r>
      <w:r w:rsidRPr="009832CC">
        <w:rPr>
          <w:lang w:val="it-IT"/>
        </w:rPr>
        <w:t>2013 Standard</w:t>
      </w:r>
      <w:r w:rsidRPr="009832CC">
        <w:rPr>
          <w:lang w:val="it-IT"/>
        </w:rPr>
        <w:tab/>
      </w:r>
      <w:r w:rsidRPr="009832CC">
        <w:fldChar w:fldCharType="begin"/>
      </w:r>
      <w:r w:rsidRPr="009832CC">
        <w:rPr>
          <w:lang w:val="it-IT"/>
        </w:rPr>
        <w:instrText xml:space="preserve"> PAGEREF _Toc379377714 \h </w:instrText>
      </w:r>
      <w:r w:rsidRPr="009832CC">
        <w:fldChar w:fldCharType="separate"/>
      </w:r>
      <w:r w:rsidR="00FF4600">
        <w:rPr>
          <w:lang w:val="it-IT"/>
        </w:rPr>
        <w:t>18</w:t>
      </w:r>
      <w:r w:rsidRPr="009832CC">
        <w:fldChar w:fldCharType="end"/>
      </w:r>
    </w:p>
    <w:p w14:paraId="193C09C1" w14:textId="77777777" w:rsidR="009832CC" w:rsidRPr="009832CC" w:rsidRDefault="009832CC">
      <w:pPr>
        <w:pStyle w:val="TOC2"/>
        <w:rPr>
          <w:rFonts w:eastAsiaTheme="minorEastAsia" w:cs="Tahoma"/>
          <w:color w:val="000000" w:themeColor="text1"/>
          <w:sz w:val="22"/>
          <w:szCs w:val="22"/>
          <w:lang w:val="it-IT" w:eastAsia="zh-CN"/>
        </w:rPr>
      </w:pPr>
      <w:r w:rsidRPr="009832CC">
        <w:rPr>
          <w:rFonts w:cs="Tahoma"/>
          <w:color w:val="000000" w:themeColor="text1"/>
          <w:lang w:val="it-IT"/>
        </w:rPr>
        <w:t>Visio Pro for Office 365</w:t>
      </w:r>
      <w:r w:rsidRPr="009832CC">
        <w:rPr>
          <w:rFonts w:cs="Tahoma"/>
          <w:color w:val="000000" w:themeColor="text1"/>
          <w:lang w:val="it-IT"/>
        </w:rPr>
        <w:tab/>
      </w:r>
      <w:r w:rsidRPr="009832CC">
        <w:rPr>
          <w:rFonts w:cs="Tahoma"/>
          <w:color w:val="000000" w:themeColor="text1"/>
        </w:rPr>
        <w:fldChar w:fldCharType="begin"/>
      </w:r>
      <w:r w:rsidRPr="009832CC">
        <w:rPr>
          <w:rFonts w:cs="Tahoma"/>
          <w:color w:val="000000" w:themeColor="text1"/>
          <w:lang w:val="it-IT"/>
        </w:rPr>
        <w:instrText xml:space="preserve"> PAGEREF _Toc379377715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it-IT"/>
        </w:rPr>
        <w:t>18</w:t>
      </w:r>
      <w:r w:rsidRPr="009832CC">
        <w:rPr>
          <w:rFonts w:cs="Tahoma"/>
          <w:color w:val="000000" w:themeColor="text1"/>
        </w:rPr>
        <w:fldChar w:fldCharType="end"/>
      </w:r>
    </w:p>
    <w:p w14:paraId="2F4EE57D" w14:textId="77777777" w:rsidR="009832CC" w:rsidRPr="00B515C1" w:rsidRDefault="009832CC">
      <w:pPr>
        <w:pStyle w:val="TOC2"/>
        <w:rPr>
          <w:rFonts w:eastAsiaTheme="minorEastAsia" w:cs="Tahoma"/>
          <w:color w:val="000000" w:themeColor="text1"/>
          <w:sz w:val="22"/>
          <w:szCs w:val="22"/>
          <w:lang w:val="it-IT" w:eastAsia="zh-CN"/>
        </w:rPr>
      </w:pPr>
      <w:r w:rsidRPr="00B515C1">
        <w:rPr>
          <w:rFonts w:cs="Tahoma"/>
          <w:color w:val="000000" w:themeColor="text1"/>
          <w:lang w:val="it-IT"/>
        </w:rPr>
        <w:t>Visio Pro for Office 365 A</w:t>
      </w:r>
      <w:r w:rsidRPr="00B515C1">
        <w:rPr>
          <w:rFonts w:cs="Tahoma"/>
          <w:color w:val="000000" w:themeColor="text1"/>
          <w:lang w:val="it-IT"/>
        </w:rPr>
        <w:tab/>
      </w:r>
      <w:r w:rsidRPr="009832CC">
        <w:rPr>
          <w:rFonts w:cs="Tahoma"/>
          <w:color w:val="000000" w:themeColor="text1"/>
        </w:rPr>
        <w:fldChar w:fldCharType="begin"/>
      </w:r>
      <w:r w:rsidRPr="00B515C1">
        <w:rPr>
          <w:rFonts w:cs="Tahoma"/>
          <w:color w:val="000000" w:themeColor="text1"/>
          <w:lang w:val="it-IT"/>
        </w:rPr>
        <w:instrText xml:space="preserve"> PAGEREF _Toc379377716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it-IT"/>
        </w:rPr>
        <w:t>18</w:t>
      </w:r>
      <w:r w:rsidRPr="009832CC">
        <w:rPr>
          <w:rFonts w:cs="Tahoma"/>
          <w:color w:val="000000" w:themeColor="text1"/>
        </w:rPr>
        <w:fldChar w:fldCharType="end"/>
      </w:r>
    </w:p>
    <w:p w14:paraId="00C6C4FB" w14:textId="77777777" w:rsidR="009832CC" w:rsidRPr="00B515C1" w:rsidRDefault="009832CC">
      <w:pPr>
        <w:pStyle w:val="TOC2"/>
        <w:rPr>
          <w:rFonts w:eastAsiaTheme="minorEastAsia" w:cs="Tahoma"/>
          <w:color w:val="000000" w:themeColor="text1"/>
          <w:sz w:val="22"/>
          <w:szCs w:val="22"/>
          <w:lang w:val="it-IT" w:eastAsia="zh-CN"/>
        </w:rPr>
      </w:pPr>
      <w:r w:rsidRPr="00B515C1">
        <w:rPr>
          <w:rFonts w:cs="Tahoma"/>
          <w:color w:val="000000" w:themeColor="text1"/>
          <w:lang w:val="it-IT"/>
        </w:rPr>
        <w:t>Visual Studio</w:t>
      </w:r>
      <w:r w:rsidRPr="00B515C1">
        <w:rPr>
          <w:rFonts w:cs="Tahoma"/>
          <w:color w:val="000000" w:themeColor="text1"/>
          <w:vertAlign w:val="superscript"/>
          <w:lang w:val="it-IT"/>
        </w:rPr>
        <w:t>®</w:t>
      </w:r>
      <w:r w:rsidRPr="00F925D3">
        <w:rPr>
          <w:rFonts w:cs="Tahoma"/>
          <w:color w:val="000000" w:themeColor="text1"/>
          <w:lang w:val="it-IT"/>
        </w:rPr>
        <w:t xml:space="preserve"> </w:t>
      </w:r>
      <w:r w:rsidRPr="00B515C1">
        <w:rPr>
          <w:rFonts w:cs="Tahoma"/>
          <w:color w:val="000000" w:themeColor="text1"/>
          <w:lang w:val="it-IT"/>
        </w:rPr>
        <w:t>Professional 2013</w:t>
      </w:r>
      <w:r w:rsidRPr="00B515C1">
        <w:rPr>
          <w:rFonts w:cs="Tahoma"/>
          <w:color w:val="000000" w:themeColor="text1"/>
          <w:lang w:val="it-IT"/>
        </w:rPr>
        <w:tab/>
      </w:r>
      <w:r w:rsidRPr="009832CC">
        <w:rPr>
          <w:rFonts w:cs="Tahoma"/>
          <w:color w:val="000000" w:themeColor="text1"/>
        </w:rPr>
        <w:fldChar w:fldCharType="begin"/>
      </w:r>
      <w:r w:rsidRPr="00B515C1">
        <w:rPr>
          <w:rFonts w:cs="Tahoma"/>
          <w:color w:val="000000" w:themeColor="text1"/>
          <w:lang w:val="it-IT"/>
        </w:rPr>
        <w:instrText xml:space="preserve"> PAGEREF _Toc379377717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it-IT"/>
        </w:rPr>
        <w:t>18</w:t>
      </w:r>
      <w:r w:rsidRPr="009832CC">
        <w:rPr>
          <w:rFonts w:cs="Tahoma"/>
          <w:color w:val="000000" w:themeColor="text1"/>
        </w:rPr>
        <w:fldChar w:fldCharType="end"/>
      </w:r>
    </w:p>
    <w:p w14:paraId="647F791E" w14:textId="77777777" w:rsidR="009832CC" w:rsidRPr="00B515C1" w:rsidRDefault="009832CC">
      <w:pPr>
        <w:pStyle w:val="TOC2"/>
        <w:rPr>
          <w:rFonts w:eastAsiaTheme="minorEastAsia" w:cs="Tahoma"/>
          <w:color w:val="000000" w:themeColor="text1"/>
          <w:sz w:val="22"/>
          <w:szCs w:val="22"/>
          <w:lang w:val="it-IT" w:eastAsia="zh-CN"/>
        </w:rPr>
      </w:pPr>
      <w:r w:rsidRPr="00B515C1">
        <w:rPr>
          <w:rFonts w:cs="Tahoma"/>
          <w:color w:val="000000" w:themeColor="text1"/>
          <w:lang w:val="it-IT"/>
        </w:rPr>
        <w:t>Visual Studio</w:t>
      </w:r>
      <w:r w:rsidRPr="00B515C1">
        <w:rPr>
          <w:rFonts w:cs="Tahoma"/>
          <w:color w:val="000000" w:themeColor="text1"/>
          <w:vertAlign w:val="superscript"/>
          <w:lang w:val="it-IT"/>
        </w:rPr>
        <w:t>®</w:t>
      </w:r>
      <w:r w:rsidRPr="00F925D3">
        <w:rPr>
          <w:rFonts w:cs="Tahoma"/>
          <w:color w:val="000000" w:themeColor="text1"/>
          <w:lang w:val="it-IT"/>
        </w:rPr>
        <w:t xml:space="preserve"> </w:t>
      </w:r>
      <w:r w:rsidRPr="00B515C1">
        <w:rPr>
          <w:rFonts w:cs="Tahoma"/>
          <w:color w:val="000000" w:themeColor="text1"/>
          <w:lang w:val="it-IT"/>
        </w:rPr>
        <w:t>Professional 2013 met MSDN</w:t>
      </w:r>
      <w:r w:rsidRPr="00B515C1">
        <w:rPr>
          <w:rFonts w:cs="Tahoma"/>
          <w:color w:val="000000" w:themeColor="text1"/>
          <w:lang w:val="it-IT"/>
        </w:rPr>
        <w:tab/>
      </w:r>
      <w:r w:rsidRPr="009832CC">
        <w:rPr>
          <w:rFonts w:cs="Tahoma"/>
          <w:color w:val="000000" w:themeColor="text1"/>
        </w:rPr>
        <w:fldChar w:fldCharType="begin"/>
      </w:r>
      <w:r w:rsidRPr="00B515C1">
        <w:rPr>
          <w:rFonts w:cs="Tahoma"/>
          <w:color w:val="000000" w:themeColor="text1"/>
          <w:lang w:val="it-IT"/>
        </w:rPr>
        <w:instrText xml:space="preserve"> PAGEREF _Toc379377718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it-IT"/>
        </w:rPr>
        <w:t>18</w:t>
      </w:r>
      <w:r w:rsidRPr="009832CC">
        <w:rPr>
          <w:rFonts w:cs="Tahoma"/>
          <w:color w:val="000000" w:themeColor="text1"/>
        </w:rPr>
        <w:fldChar w:fldCharType="end"/>
      </w:r>
    </w:p>
    <w:p w14:paraId="09566CFD" w14:textId="77777777" w:rsidR="009832CC" w:rsidRPr="00B515C1" w:rsidRDefault="009832CC">
      <w:pPr>
        <w:pStyle w:val="TOC2"/>
        <w:rPr>
          <w:rFonts w:eastAsiaTheme="minorEastAsia" w:cs="Tahoma"/>
          <w:color w:val="000000" w:themeColor="text1"/>
          <w:sz w:val="22"/>
          <w:szCs w:val="22"/>
          <w:lang w:val="it-IT" w:eastAsia="zh-CN"/>
        </w:rPr>
      </w:pPr>
      <w:r w:rsidRPr="00B515C1">
        <w:rPr>
          <w:rFonts w:cs="Tahoma"/>
          <w:color w:val="000000" w:themeColor="text1"/>
          <w:lang w:val="it-IT"/>
        </w:rPr>
        <w:t>Visual Studio</w:t>
      </w:r>
      <w:r w:rsidRPr="00B515C1">
        <w:rPr>
          <w:rFonts w:cs="Tahoma"/>
          <w:color w:val="000000" w:themeColor="text1"/>
          <w:vertAlign w:val="superscript"/>
          <w:lang w:val="it-IT"/>
        </w:rPr>
        <w:t>®</w:t>
      </w:r>
      <w:r w:rsidRPr="00F925D3">
        <w:rPr>
          <w:rFonts w:cs="Tahoma"/>
          <w:color w:val="000000" w:themeColor="text1"/>
          <w:lang w:val="it-IT"/>
        </w:rPr>
        <w:t xml:space="preserve"> </w:t>
      </w:r>
      <w:r w:rsidRPr="00B515C1">
        <w:rPr>
          <w:rFonts w:cs="Tahoma"/>
          <w:color w:val="000000" w:themeColor="text1"/>
          <w:lang w:val="it-IT"/>
        </w:rPr>
        <w:t>Premium 2013 met MSDN</w:t>
      </w:r>
      <w:r w:rsidRPr="00B515C1">
        <w:rPr>
          <w:rFonts w:cs="Tahoma"/>
          <w:color w:val="000000" w:themeColor="text1"/>
          <w:lang w:val="it-IT"/>
        </w:rPr>
        <w:tab/>
      </w:r>
      <w:r w:rsidRPr="009832CC">
        <w:rPr>
          <w:rFonts w:cs="Tahoma"/>
          <w:color w:val="000000" w:themeColor="text1"/>
        </w:rPr>
        <w:fldChar w:fldCharType="begin"/>
      </w:r>
      <w:r w:rsidRPr="00B515C1">
        <w:rPr>
          <w:rFonts w:cs="Tahoma"/>
          <w:color w:val="000000" w:themeColor="text1"/>
          <w:lang w:val="it-IT"/>
        </w:rPr>
        <w:instrText xml:space="preserve"> PAGEREF _Toc379377719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it-IT"/>
        </w:rPr>
        <w:t>18</w:t>
      </w:r>
      <w:r w:rsidRPr="009832CC">
        <w:rPr>
          <w:rFonts w:cs="Tahoma"/>
          <w:color w:val="000000" w:themeColor="text1"/>
        </w:rPr>
        <w:fldChar w:fldCharType="end"/>
      </w:r>
    </w:p>
    <w:p w14:paraId="539FD2DE" w14:textId="77777777" w:rsidR="009832CC" w:rsidRPr="00B515C1" w:rsidRDefault="009832CC">
      <w:pPr>
        <w:pStyle w:val="TOC2"/>
        <w:rPr>
          <w:rFonts w:eastAsiaTheme="minorEastAsia" w:cs="Tahoma"/>
          <w:color w:val="000000" w:themeColor="text1"/>
          <w:sz w:val="22"/>
          <w:szCs w:val="22"/>
          <w:lang w:val="it-IT" w:eastAsia="zh-CN"/>
        </w:rPr>
      </w:pPr>
      <w:r w:rsidRPr="00B515C1">
        <w:rPr>
          <w:rFonts w:cs="Tahoma"/>
          <w:color w:val="000000" w:themeColor="text1"/>
          <w:lang w:val="it-IT"/>
        </w:rPr>
        <w:t>Visual Studio</w:t>
      </w:r>
      <w:r w:rsidRPr="00B515C1">
        <w:rPr>
          <w:rFonts w:cs="Tahoma"/>
          <w:color w:val="000000" w:themeColor="text1"/>
          <w:vertAlign w:val="superscript"/>
          <w:lang w:val="it-IT"/>
        </w:rPr>
        <w:t>®</w:t>
      </w:r>
      <w:r w:rsidRPr="00F925D3">
        <w:rPr>
          <w:rFonts w:cs="Tahoma"/>
          <w:color w:val="000000" w:themeColor="text1"/>
          <w:lang w:val="it-IT"/>
        </w:rPr>
        <w:t xml:space="preserve"> </w:t>
      </w:r>
      <w:r w:rsidRPr="00B515C1">
        <w:rPr>
          <w:rFonts w:cs="Tahoma"/>
          <w:color w:val="000000" w:themeColor="text1"/>
          <w:lang w:val="it-IT"/>
        </w:rPr>
        <w:t>Ultimate 2013 met MSDN</w:t>
      </w:r>
      <w:r w:rsidRPr="00B515C1">
        <w:rPr>
          <w:rFonts w:cs="Tahoma"/>
          <w:color w:val="000000" w:themeColor="text1"/>
          <w:lang w:val="it-IT"/>
        </w:rPr>
        <w:tab/>
      </w:r>
      <w:r w:rsidRPr="009832CC">
        <w:rPr>
          <w:rFonts w:cs="Tahoma"/>
          <w:color w:val="000000" w:themeColor="text1"/>
        </w:rPr>
        <w:fldChar w:fldCharType="begin"/>
      </w:r>
      <w:r w:rsidRPr="00B515C1">
        <w:rPr>
          <w:rFonts w:cs="Tahoma"/>
          <w:color w:val="000000" w:themeColor="text1"/>
          <w:lang w:val="it-IT"/>
        </w:rPr>
        <w:instrText xml:space="preserve"> PAGEREF _Toc379377720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it-IT"/>
        </w:rPr>
        <w:t>18</w:t>
      </w:r>
      <w:r w:rsidRPr="009832CC">
        <w:rPr>
          <w:rFonts w:cs="Tahoma"/>
          <w:color w:val="000000" w:themeColor="text1"/>
        </w:rPr>
        <w:fldChar w:fldCharType="end"/>
      </w:r>
    </w:p>
    <w:p w14:paraId="356967E4" w14:textId="77777777" w:rsidR="009832CC" w:rsidRPr="00B515C1" w:rsidRDefault="009832CC">
      <w:pPr>
        <w:pStyle w:val="TOC2"/>
        <w:rPr>
          <w:rFonts w:eastAsiaTheme="minorEastAsia" w:cs="Tahoma"/>
          <w:color w:val="000000" w:themeColor="text1"/>
          <w:sz w:val="22"/>
          <w:szCs w:val="22"/>
          <w:lang w:val="it-IT" w:eastAsia="zh-CN"/>
        </w:rPr>
      </w:pPr>
      <w:r w:rsidRPr="00B515C1">
        <w:rPr>
          <w:rFonts w:cs="Tahoma"/>
          <w:color w:val="000000" w:themeColor="text1"/>
          <w:lang w:val="it-IT"/>
        </w:rPr>
        <w:t>Visual Studio</w:t>
      </w:r>
      <w:r w:rsidRPr="00B515C1">
        <w:rPr>
          <w:rFonts w:cs="Tahoma"/>
          <w:color w:val="000000" w:themeColor="text1"/>
          <w:vertAlign w:val="superscript"/>
          <w:lang w:val="it-IT"/>
        </w:rPr>
        <w:t>®</w:t>
      </w:r>
      <w:r w:rsidRPr="00F925D3">
        <w:rPr>
          <w:rFonts w:cs="Tahoma"/>
          <w:color w:val="000000" w:themeColor="text1"/>
          <w:lang w:val="it-IT"/>
        </w:rPr>
        <w:t xml:space="preserve"> </w:t>
      </w:r>
      <w:r w:rsidRPr="00B515C1">
        <w:rPr>
          <w:rFonts w:cs="Tahoma"/>
          <w:color w:val="000000" w:themeColor="text1"/>
          <w:lang w:val="it-IT"/>
        </w:rPr>
        <w:t>Test Professional 2013 met MSDN</w:t>
      </w:r>
      <w:r w:rsidRPr="00B515C1">
        <w:rPr>
          <w:rFonts w:cs="Tahoma"/>
          <w:color w:val="000000" w:themeColor="text1"/>
          <w:lang w:val="it-IT"/>
        </w:rPr>
        <w:tab/>
      </w:r>
      <w:r w:rsidRPr="009832CC">
        <w:rPr>
          <w:rFonts w:cs="Tahoma"/>
          <w:color w:val="000000" w:themeColor="text1"/>
        </w:rPr>
        <w:fldChar w:fldCharType="begin"/>
      </w:r>
      <w:r w:rsidRPr="00B515C1">
        <w:rPr>
          <w:rFonts w:cs="Tahoma"/>
          <w:color w:val="000000" w:themeColor="text1"/>
          <w:lang w:val="it-IT"/>
        </w:rPr>
        <w:instrText xml:space="preserve"> PAGEREF _Toc379377721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it-IT"/>
        </w:rPr>
        <w:t>18</w:t>
      </w:r>
      <w:r w:rsidRPr="009832CC">
        <w:rPr>
          <w:rFonts w:cs="Tahoma"/>
          <w:color w:val="000000" w:themeColor="text1"/>
        </w:rPr>
        <w:fldChar w:fldCharType="end"/>
      </w:r>
    </w:p>
    <w:p w14:paraId="27C3561E" w14:textId="77777777" w:rsidR="009832CC" w:rsidRPr="00B515C1" w:rsidRDefault="009832CC">
      <w:pPr>
        <w:pStyle w:val="TOC2"/>
        <w:rPr>
          <w:rFonts w:eastAsiaTheme="minorEastAsia" w:cs="Tahoma"/>
          <w:color w:val="000000" w:themeColor="text1"/>
          <w:sz w:val="22"/>
          <w:szCs w:val="22"/>
          <w:lang w:val="it-IT" w:eastAsia="zh-CN"/>
        </w:rPr>
      </w:pPr>
      <w:r w:rsidRPr="00B515C1">
        <w:rPr>
          <w:rFonts w:cs="Tahoma"/>
          <w:color w:val="000000" w:themeColor="text1"/>
          <w:lang w:val="it-IT"/>
        </w:rPr>
        <w:lastRenderedPageBreak/>
        <w:t>Word 2013</w:t>
      </w:r>
      <w:r w:rsidRPr="00B515C1">
        <w:rPr>
          <w:rFonts w:cs="Tahoma"/>
          <w:color w:val="000000" w:themeColor="text1"/>
          <w:lang w:val="it-IT"/>
        </w:rPr>
        <w:tab/>
      </w:r>
      <w:r w:rsidRPr="009832CC">
        <w:rPr>
          <w:rFonts w:cs="Tahoma"/>
          <w:color w:val="000000" w:themeColor="text1"/>
        </w:rPr>
        <w:fldChar w:fldCharType="begin"/>
      </w:r>
      <w:r w:rsidRPr="00B515C1">
        <w:rPr>
          <w:rFonts w:cs="Tahoma"/>
          <w:color w:val="000000" w:themeColor="text1"/>
          <w:lang w:val="it-IT"/>
        </w:rPr>
        <w:instrText xml:space="preserve"> PAGEREF _Toc379377722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it-IT"/>
        </w:rPr>
        <w:t>18</w:t>
      </w:r>
      <w:r w:rsidRPr="009832CC">
        <w:rPr>
          <w:rFonts w:cs="Tahoma"/>
          <w:color w:val="000000" w:themeColor="text1"/>
        </w:rPr>
        <w:fldChar w:fldCharType="end"/>
      </w:r>
    </w:p>
    <w:p w14:paraId="0BCB90E6" w14:textId="77777777" w:rsidR="009832CC" w:rsidRPr="00B515C1" w:rsidRDefault="009832CC">
      <w:pPr>
        <w:pStyle w:val="TOC2"/>
        <w:rPr>
          <w:rFonts w:eastAsiaTheme="minorEastAsia" w:cs="Tahoma"/>
          <w:color w:val="000000" w:themeColor="text1"/>
          <w:sz w:val="22"/>
          <w:szCs w:val="22"/>
          <w:lang w:val="it-IT" w:eastAsia="zh-CN"/>
        </w:rPr>
      </w:pPr>
      <w:r w:rsidRPr="00B515C1">
        <w:rPr>
          <w:rFonts w:cs="Tahoma"/>
          <w:color w:val="000000" w:themeColor="text1"/>
          <w:lang w:val="it-IT"/>
        </w:rPr>
        <w:t>Word voor Mac 2011</w:t>
      </w:r>
      <w:r w:rsidRPr="00B515C1">
        <w:rPr>
          <w:rFonts w:cs="Tahoma"/>
          <w:color w:val="000000" w:themeColor="text1"/>
          <w:lang w:val="it-IT"/>
        </w:rPr>
        <w:tab/>
      </w:r>
      <w:r w:rsidRPr="009832CC">
        <w:rPr>
          <w:rFonts w:cs="Tahoma"/>
          <w:color w:val="000000" w:themeColor="text1"/>
        </w:rPr>
        <w:fldChar w:fldCharType="begin"/>
      </w:r>
      <w:r w:rsidRPr="00B515C1">
        <w:rPr>
          <w:rFonts w:cs="Tahoma"/>
          <w:color w:val="000000" w:themeColor="text1"/>
          <w:lang w:val="it-IT"/>
        </w:rPr>
        <w:instrText xml:space="preserve"> PAGEREF _Toc379377723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it-IT"/>
        </w:rPr>
        <w:t>18</w:t>
      </w:r>
      <w:r w:rsidRPr="009832CC">
        <w:rPr>
          <w:rFonts w:cs="Tahoma"/>
          <w:color w:val="000000" w:themeColor="text1"/>
        </w:rPr>
        <w:fldChar w:fldCharType="end"/>
      </w:r>
    </w:p>
    <w:p w14:paraId="1B826C6C" w14:textId="77777777" w:rsidR="009832CC" w:rsidRPr="00B515C1" w:rsidRDefault="009832CC" w:rsidP="009832CC">
      <w:pPr>
        <w:pStyle w:val="TOC3"/>
        <w:rPr>
          <w:rFonts w:eastAsiaTheme="minorEastAsia"/>
          <w:sz w:val="22"/>
          <w:szCs w:val="22"/>
          <w:lang w:val="it-IT" w:eastAsia="zh-CN"/>
        </w:rPr>
      </w:pPr>
      <w:r w:rsidRPr="00B515C1">
        <w:rPr>
          <w:lang w:val="it-IT"/>
        </w:rPr>
        <w:t>PRODUCTGROEP SYSTEMEN</w:t>
      </w:r>
      <w:r w:rsidRPr="00B515C1">
        <w:rPr>
          <w:lang w:val="it-IT"/>
        </w:rPr>
        <w:tab/>
      </w:r>
      <w:r w:rsidRPr="009832CC">
        <w:fldChar w:fldCharType="begin"/>
      </w:r>
      <w:r w:rsidRPr="00B515C1">
        <w:rPr>
          <w:lang w:val="it-IT"/>
        </w:rPr>
        <w:instrText xml:space="preserve"> PAGEREF _Toc379377724 \h </w:instrText>
      </w:r>
      <w:r w:rsidRPr="009832CC">
        <w:fldChar w:fldCharType="separate"/>
      </w:r>
      <w:r w:rsidR="00FF4600">
        <w:rPr>
          <w:lang w:val="it-IT"/>
        </w:rPr>
        <w:t>19</w:t>
      </w:r>
      <w:r w:rsidRPr="009832CC">
        <w:fldChar w:fldCharType="end"/>
      </w:r>
    </w:p>
    <w:p w14:paraId="75862CCB" w14:textId="77777777" w:rsidR="009832CC" w:rsidRPr="00B515C1" w:rsidRDefault="009832CC">
      <w:pPr>
        <w:pStyle w:val="TOC2"/>
        <w:rPr>
          <w:rFonts w:eastAsiaTheme="minorEastAsia" w:cs="Tahoma"/>
          <w:color w:val="000000" w:themeColor="text1"/>
          <w:sz w:val="22"/>
          <w:szCs w:val="22"/>
          <w:lang w:val="it-IT" w:eastAsia="zh-CN"/>
        </w:rPr>
      </w:pPr>
      <w:r w:rsidRPr="00B515C1">
        <w:rPr>
          <w:rFonts w:cs="Tahoma"/>
          <w:color w:val="000000" w:themeColor="text1"/>
          <w:lang w:val="it-IT"/>
        </w:rPr>
        <w:t>Enterprise Sideloading voor Windows Embedded 8.1</w:t>
      </w:r>
      <w:r w:rsidRPr="00B515C1">
        <w:rPr>
          <w:rFonts w:cs="Tahoma"/>
          <w:color w:val="000000" w:themeColor="text1"/>
          <w:lang w:val="it-IT"/>
        </w:rPr>
        <w:tab/>
      </w:r>
      <w:r w:rsidRPr="009832CC">
        <w:rPr>
          <w:rFonts w:cs="Tahoma"/>
          <w:color w:val="000000" w:themeColor="text1"/>
        </w:rPr>
        <w:fldChar w:fldCharType="begin"/>
      </w:r>
      <w:r w:rsidRPr="00B515C1">
        <w:rPr>
          <w:rFonts w:cs="Tahoma"/>
          <w:color w:val="000000" w:themeColor="text1"/>
          <w:lang w:val="it-IT"/>
        </w:rPr>
        <w:instrText xml:space="preserve"> PAGEREF _Toc379377725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it-IT"/>
        </w:rPr>
        <w:t>19</w:t>
      </w:r>
      <w:r w:rsidRPr="009832CC">
        <w:rPr>
          <w:rFonts w:cs="Tahoma"/>
          <w:color w:val="000000" w:themeColor="text1"/>
        </w:rPr>
        <w:fldChar w:fldCharType="end"/>
      </w:r>
    </w:p>
    <w:p w14:paraId="3771657A" w14:textId="77777777" w:rsidR="009832CC" w:rsidRPr="00B515C1" w:rsidRDefault="009832CC">
      <w:pPr>
        <w:pStyle w:val="TOC2"/>
        <w:rPr>
          <w:rFonts w:eastAsiaTheme="minorEastAsia" w:cs="Tahoma"/>
          <w:color w:val="000000" w:themeColor="text1"/>
          <w:sz w:val="22"/>
          <w:szCs w:val="22"/>
          <w:lang w:val="it-IT" w:eastAsia="zh-CN"/>
        </w:rPr>
      </w:pPr>
      <w:r w:rsidRPr="00B515C1">
        <w:rPr>
          <w:rFonts w:cs="Tahoma"/>
          <w:color w:val="000000" w:themeColor="text1"/>
          <w:lang w:val="it-IT"/>
        </w:rPr>
        <w:t>Microsoft Desktop Optimization Pack voor Software Assurance</w:t>
      </w:r>
      <w:r w:rsidRPr="00B515C1">
        <w:rPr>
          <w:rFonts w:cs="Tahoma"/>
          <w:color w:val="000000" w:themeColor="text1"/>
          <w:lang w:val="it-IT"/>
        </w:rPr>
        <w:tab/>
      </w:r>
      <w:r w:rsidRPr="009832CC">
        <w:rPr>
          <w:rFonts w:cs="Tahoma"/>
          <w:color w:val="000000" w:themeColor="text1"/>
        </w:rPr>
        <w:fldChar w:fldCharType="begin"/>
      </w:r>
      <w:r w:rsidRPr="00B515C1">
        <w:rPr>
          <w:rFonts w:cs="Tahoma"/>
          <w:color w:val="000000" w:themeColor="text1"/>
          <w:lang w:val="it-IT"/>
        </w:rPr>
        <w:instrText xml:space="preserve"> PAGEREF _Toc379377726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it-IT"/>
        </w:rPr>
        <w:t>19</w:t>
      </w:r>
      <w:r w:rsidRPr="009832CC">
        <w:rPr>
          <w:rFonts w:cs="Tahoma"/>
          <w:color w:val="000000" w:themeColor="text1"/>
        </w:rPr>
        <w:fldChar w:fldCharType="end"/>
      </w:r>
    </w:p>
    <w:p w14:paraId="144ECB5F" w14:textId="77777777" w:rsidR="009832CC" w:rsidRPr="00B515C1" w:rsidRDefault="009832CC">
      <w:pPr>
        <w:pStyle w:val="TOC2"/>
        <w:rPr>
          <w:rFonts w:eastAsiaTheme="minorEastAsia" w:cs="Tahoma"/>
          <w:color w:val="000000" w:themeColor="text1"/>
          <w:sz w:val="22"/>
          <w:szCs w:val="22"/>
          <w:lang w:val="it-IT" w:eastAsia="zh-CN"/>
        </w:rPr>
      </w:pPr>
      <w:r w:rsidRPr="00B515C1">
        <w:rPr>
          <w:rFonts w:cs="Tahoma"/>
          <w:color w:val="000000" w:themeColor="text1"/>
          <w:lang w:val="it-IT"/>
        </w:rPr>
        <w:t>Huurrechten voor Windows</w:t>
      </w:r>
      <w:r w:rsidRPr="00B515C1">
        <w:rPr>
          <w:rFonts w:cs="Tahoma"/>
          <w:color w:val="000000" w:themeColor="text1"/>
          <w:lang w:val="it-IT"/>
        </w:rPr>
        <w:tab/>
      </w:r>
      <w:r w:rsidRPr="009832CC">
        <w:rPr>
          <w:rFonts w:cs="Tahoma"/>
          <w:color w:val="000000" w:themeColor="text1"/>
        </w:rPr>
        <w:fldChar w:fldCharType="begin"/>
      </w:r>
      <w:r w:rsidRPr="00B515C1">
        <w:rPr>
          <w:rFonts w:cs="Tahoma"/>
          <w:color w:val="000000" w:themeColor="text1"/>
          <w:lang w:val="it-IT"/>
        </w:rPr>
        <w:instrText xml:space="preserve"> PAGEREF _Toc379377727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it-IT"/>
        </w:rPr>
        <w:t>19</w:t>
      </w:r>
      <w:r w:rsidRPr="009832CC">
        <w:rPr>
          <w:rFonts w:cs="Tahoma"/>
          <w:color w:val="000000" w:themeColor="text1"/>
        </w:rPr>
        <w:fldChar w:fldCharType="end"/>
      </w:r>
    </w:p>
    <w:p w14:paraId="2DDCAB05" w14:textId="77777777" w:rsidR="009832CC" w:rsidRPr="00B515C1" w:rsidRDefault="009832CC">
      <w:pPr>
        <w:pStyle w:val="TOC2"/>
        <w:rPr>
          <w:rFonts w:eastAsiaTheme="minorEastAsia" w:cs="Tahoma"/>
          <w:color w:val="000000" w:themeColor="text1"/>
          <w:sz w:val="22"/>
          <w:szCs w:val="22"/>
          <w:lang w:val="it-IT" w:eastAsia="zh-CN"/>
        </w:rPr>
      </w:pPr>
      <w:r w:rsidRPr="00B515C1">
        <w:rPr>
          <w:rFonts w:cs="Tahoma"/>
          <w:color w:val="000000" w:themeColor="text1"/>
          <w:lang w:val="it-IT"/>
        </w:rPr>
        <w:t>Windows Enterprise Upgrade en Software Assurance voor Partners in Learning</w:t>
      </w:r>
      <w:r w:rsidRPr="00B515C1">
        <w:rPr>
          <w:rFonts w:cs="Tahoma"/>
          <w:color w:val="000000" w:themeColor="text1"/>
          <w:lang w:val="it-IT"/>
        </w:rPr>
        <w:tab/>
      </w:r>
      <w:r w:rsidRPr="009832CC">
        <w:rPr>
          <w:rFonts w:cs="Tahoma"/>
          <w:color w:val="000000" w:themeColor="text1"/>
        </w:rPr>
        <w:fldChar w:fldCharType="begin"/>
      </w:r>
      <w:r w:rsidRPr="00B515C1">
        <w:rPr>
          <w:rFonts w:cs="Tahoma"/>
          <w:color w:val="000000" w:themeColor="text1"/>
          <w:lang w:val="it-IT"/>
        </w:rPr>
        <w:instrText xml:space="preserve"> PAGEREF _Toc379377728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it-IT"/>
        </w:rPr>
        <w:t>19</w:t>
      </w:r>
      <w:r w:rsidRPr="009832CC">
        <w:rPr>
          <w:rFonts w:cs="Tahoma"/>
          <w:color w:val="000000" w:themeColor="text1"/>
        </w:rPr>
        <w:fldChar w:fldCharType="end"/>
      </w:r>
    </w:p>
    <w:p w14:paraId="05999871"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8.1 Enterprise Sideloading (10 Pack)</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_Toc379377729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19</w:t>
      </w:r>
      <w:r w:rsidRPr="009832CC">
        <w:rPr>
          <w:rFonts w:cs="Tahoma"/>
          <w:color w:val="000000" w:themeColor="text1"/>
        </w:rPr>
        <w:fldChar w:fldCharType="end"/>
      </w:r>
    </w:p>
    <w:p w14:paraId="7079CE50"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8.1 Enterprise Sideloading (100 Pack)</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_Toc379377730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19</w:t>
      </w:r>
      <w:r w:rsidRPr="009832CC">
        <w:rPr>
          <w:rFonts w:cs="Tahoma"/>
          <w:color w:val="000000" w:themeColor="text1"/>
        </w:rPr>
        <w:fldChar w:fldCharType="end"/>
      </w:r>
    </w:p>
    <w:p w14:paraId="0BECB3CC"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8.1 Enterprise Upgrade en Software Assurance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_Toc379377731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19</w:t>
      </w:r>
      <w:r w:rsidRPr="009832CC">
        <w:rPr>
          <w:rFonts w:cs="Tahoma"/>
          <w:color w:val="000000" w:themeColor="text1"/>
        </w:rPr>
        <w:fldChar w:fldCharType="end"/>
      </w:r>
    </w:p>
    <w:p w14:paraId="12BA5FC5"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8.1 Enterprise Upgrade en Software Assurance met MDOP</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_Toc379377732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19</w:t>
      </w:r>
      <w:r w:rsidRPr="009832CC">
        <w:rPr>
          <w:rFonts w:cs="Tahoma"/>
          <w:color w:val="000000" w:themeColor="text1"/>
        </w:rPr>
        <w:fldChar w:fldCharType="end"/>
      </w:r>
    </w:p>
    <w:p w14:paraId="12F8C70F"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8.1 Enterprise Upgrade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_Toc379377733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19</w:t>
      </w:r>
      <w:r w:rsidRPr="009832CC">
        <w:rPr>
          <w:rFonts w:cs="Tahoma"/>
          <w:color w:val="000000" w:themeColor="text1"/>
        </w:rPr>
        <w:fldChar w:fldCharType="end"/>
      </w:r>
    </w:p>
    <w:p w14:paraId="6CF950A8"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8.1 Pro Upgrade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_Toc379377734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19</w:t>
      </w:r>
      <w:r w:rsidRPr="009832CC">
        <w:rPr>
          <w:rFonts w:cs="Tahoma"/>
          <w:color w:val="000000" w:themeColor="text1"/>
        </w:rPr>
        <w:fldChar w:fldCharType="end"/>
      </w:r>
    </w:p>
    <w:p w14:paraId="33981E70"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Companion Abonnementslicentie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_Toc379377735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19</w:t>
      </w:r>
      <w:r w:rsidRPr="009832CC">
        <w:rPr>
          <w:rFonts w:cs="Tahoma"/>
          <w:color w:val="000000" w:themeColor="text1"/>
        </w:rPr>
        <w:fldChar w:fldCharType="end"/>
      </w:r>
    </w:p>
    <w:p w14:paraId="6DD48D9F"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w:t>
      </w:r>
      <w:r w:rsidRPr="009832CC">
        <w:rPr>
          <w:rFonts w:cs="Tahoma"/>
          <w:color w:val="000000" w:themeColor="text1"/>
          <w:vertAlign w:val="superscript"/>
        </w:rPr>
        <w:t>®</w:t>
      </w:r>
      <w:r w:rsidRPr="00F925D3">
        <w:rPr>
          <w:rFonts w:cs="Tahoma"/>
          <w:color w:val="000000" w:themeColor="text1"/>
        </w:rPr>
        <w:t xml:space="preserve"> </w:t>
      </w:r>
      <w:r w:rsidRPr="009832CC">
        <w:rPr>
          <w:rFonts w:cs="Tahoma"/>
          <w:color w:val="000000" w:themeColor="text1"/>
        </w:rPr>
        <w:t>Embedded 8 Standard Enterprise Kit</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_Toc379377736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19</w:t>
      </w:r>
      <w:r w:rsidRPr="009832CC">
        <w:rPr>
          <w:rFonts w:cs="Tahoma"/>
          <w:color w:val="000000" w:themeColor="text1"/>
        </w:rPr>
        <w:fldChar w:fldCharType="end"/>
      </w:r>
    </w:p>
    <w:p w14:paraId="0E49EBED"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w:t>
      </w:r>
      <w:r w:rsidRPr="009832CC">
        <w:rPr>
          <w:rFonts w:cs="Tahoma"/>
          <w:color w:val="000000" w:themeColor="text1"/>
          <w:vertAlign w:val="superscript"/>
        </w:rPr>
        <w:t>®</w:t>
      </w:r>
      <w:r w:rsidRPr="00F925D3">
        <w:rPr>
          <w:rFonts w:cs="Tahoma"/>
          <w:color w:val="000000" w:themeColor="text1"/>
        </w:rPr>
        <w:t xml:space="preserve"> </w:t>
      </w:r>
      <w:r w:rsidRPr="009832CC">
        <w:rPr>
          <w:rFonts w:cs="Tahoma"/>
          <w:color w:val="000000" w:themeColor="text1"/>
        </w:rPr>
        <w:t>Embedded 8.1 Industry Pro</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_Toc379377737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19</w:t>
      </w:r>
      <w:r w:rsidRPr="009832CC">
        <w:rPr>
          <w:rFonts w:cs="Tahoma"/>
          <w:color w:val="000000" w:themeColor="text1"/>
        </w:rPr>
        <w:fldChar w:fldCharType="end"/>
      </w:r>
    </w:p>
    <w:p w14:paraId="44EC8A96"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Intune (per Apparaat)</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_Toc379377738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19</w:t>
      </w:r>
      <w:r w:rsidRPr="009832CC">
        <w:rPr>
          <w:rFonts w:cs="Tahoma"/>
          <w:color w:val="000000" w:themeColor="text1"/>
        </w:rPr>
        <w:fldChar w:fldCharType="end"/>
      </w:r>
    </w:p>
    <w:p w14:paraId="418D6BC4"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Intune Add-On (per Apparaat)</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_Toc379377739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19</w:t>
      </w:r>
      <w:r w:rsidRPr="009832CC">
        <w:rPr>
          <w:rFonts w:cs="Tahoma"/>
          <w:color w:val="000000" w:themeColor="text1"/>
        </w:rPr>
        <w:fldChar w:fldCharType="end"/>
      </w:r>
    </w:p>
    <w:p w14:paraId="696C1EC9"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Virtual Desktop Access (VDA)</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_Toc379377740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19</w:t>
      </w:r>
      <w:r w:rsidRPr="009832CC">
        <w:rPr>
          <w:rFonts w:cs="Tahoma"/>
          <w:color w:val="000000" w:themeColor="text1"/>
        </w:rPr>
        <w:fldChar w:fldCharType="end"/>
      </w:r>
    </w:p>
    <w:p w14:paraId="73E5E407" w14:textId="77777777" w:rsidR="009832CC" w:rsidRPr="009832CC" w:rsidRDefault="009832CC" w:rsidP="009832CC">
      <w:pPr>
        <w:pStyle w:val="TOC3"/>
        <w:rPr>
          <w:rFonts w:eastAsiaTheme="minorEastAsia"/>
          <w:sz w:val="22"/>
          <w:szCs w:val="22"/>
          <w:lang w:val="nl-NL" w:eastAsia="zh-CN"/>
        </w:rPr>
      </w:pPr>
      <w:r w:rsidRPr="009832CC">
        <w:rPr>
          <w:lang w:val="nl-NL"/>
        </w:rPr>
        <w:t>PRODUCTGROEP SERVERS</w:t>
      </w:r>
      <w:r w:rsidRPr="009832CC">
        <w:rPr>
          <w:lang w:val="nl-NL"/>
        </w:rPr>
        <w:tab/>
      </w:r>
      <w:r w:rsidRPr="009832CC">
        <w:fldChar w:fldCharType="begin"/>
      </w:r>
      <w:r w:rsidRPr="009832CC">
        <w:rPr>
          <w:lang w:val="nl-NL"/>
        </w:rPr>
        <w:instrText xml:space="preserve"> PAGEREF _Toc379377741 \h </w:instrText>
      </w:r>
      <w:r w:rsidRPr="009832CC">
        <w:fldChar w:fldCharType="separate"/>
      </w:r>
      <w:r w:rsidR="00FF4600">
        <w:rPr>
          <w:lang w:val="nl-NL"/>
        </w:rPr>
        <w:t>19</w:t>
      </w:r>
      <w:r w:rsidRPr="009832CC">
        <w:fldChar w:fldCharType="end"/>
      </w:r>
    </w:p>
    <w:p w14:paraId="5569C6AB"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Maandabonnement voor Bing Maps voor het per kenmerk traceren van consumenten</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_Toc379377742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19</w:t>
      </w:r>
      <w:r w:rsidRPr="009832CC">
        <w:rPr>
          <w:rFonts w:cs="Tahoma"/>
          <w:color w:val="000000" w:themeColor="text1"/>
        </w:rPr>
        <w:fldChar w:fldCharType="end"/>
      </w:r>
    </w:p>
    <w:p w14:paraId="55F77E23"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Maandabonnement voor aanschaf Bing Maps Enterprise</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_Toc379377743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19</w:t>
      </w:r>
      <w:r w:rsidRPr="009832CC">
        <w:rPr>
          <w:rFonts w:cs="Tahoma"/>
          <w:color w:val="000000" w:themeColor="text1"/>
        </w:rPr>
        <w:fldChar w:fldCharType="end"/>
      </w:r>
    </w:p>
    <w:p w14:paraId="12AEF3C3"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Maandabonnement voor gebruik van Bing Maps op openbare websites voor 100.000 transacties</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_Toc379377744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19</w:t>
      </w:r>
      <w:r w:rsidRPr="009832CC">
        <w:rPr>
          <w:rFonts w:cs="Tahoma"/>
          <w:color w:val="000000" w:themeColor="text1"/>
        </w:rPr>
        <w:fldChar w:fldCharType="end"/>
      </w:r>
    </w:p>
    <w:p w14:paraId="5CCA3AA8"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Maandabonnement voor gebruik van Bing Maps op openbare websites voor 420.000 transacties (en meer)</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_Toc379377745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19</w:t>
      </w:r>
      <w:r w:rsidRPr="009832CC">
        <w:rPr>
          <w:rFonts w:cs="Tahoma"/>
          <w:color w:val="000000" w:themeColor="text1"/>
        </w:rPr>
        <w:fldChar w:fldCharType="end"/>
      </w:r>
    </w:p>
    <w:p w14:paraId="55392F6C"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Maandabonnement voor gebruik van Bing Maps op interne websites voor 100.000 transacties</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_Toc379377746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20</w:t>
      </w:r>
      <w:r w:rsidRPr="009832CC">
        <w:rPr>
          <w:rFonts w:cs="Tahoma"/>
          <w:color w:val="000000" w:themeColor="text1"/>
        </w:rPr>
        <w:fldChar w:fldCharType="end"/>
      </w:r>
    </w:p>
    <w:p w14:paraId="0DDD2DC3"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Maandabonnement voor gebruik van Bing Maps op interne websites voor 250.000 transacties (en meer)</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_Toc379377747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20</w:t>
      </w:r>
      <w:r w:rsidRPr="009832CC">
        <w:rPr>
          <w:rFonts w:cs="Tahoma"/>
          <w:color w:val="000000" w:themeColor="text1"/>
        </w:rPr>
        <w:fldChar w:fldCharType="end"/>
      </w:r>
    </w:p>
    <w:p w14:paraId="7931380D"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Maandabonnement voor Bing Maps Per Known User</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_Toc379377748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20</w:t>
      </w:r>
      <w:r w:rsidRPr="009832CC">
        <w:rPr>
          <w:rFonts w:cs="Tahoma"/>
          <w:color w:val="000000" w:themeColor="text1"/>
        </w:rPr>
        <w:fldChar w:fldCharType="end"/>
      </w:r>
    </w:p>
    <w:p w14:paraId="70403CFC"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Maandabonnement voor Bing Maps Known User, bundel van 5000</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_Toc379377749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20</w:t>
      </w:r>
      <w:r w:rsidRPr="009832CC">
        <w:rPr>
          <w:rFonts w:cs="Tahoma"/>
          <w:color w:val="000000" w:themeColor="text1"/>
        </w:rPr>
        <w:fldChar w:fldCharType="end"/>
      </w:r>
    </w:p>
    <w:p w14:paraId="6B708FE6"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Maandabonnement voor Bing Maps Per Light Known User</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_Toc379377750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20</w:t>
      </w:r>
      <w:r w:rsidRPr="009832CC">
        <w:rPr>
          <w:rFonts w:cs="Tahoma"/>
          <w:color w:val="000000" w:themeColor="text1"/>
        </w:rPr>
        <w:fldChar w:fldCharType="end"/>
      </w:r>
    </w:p>
    <w:p w14:paraId="584D4A3D"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Maandabonnement voor Bing Maps Light Known User, bundel van 5000</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_Toc379377751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20</w:t>
      </w:r>
      <w:r w:rsidRPr="009832CC">
        <w:rPr>
          <w:rFonts w:cs="Tahoma"/>
          <w:color w:val="000000" w:themeColor="text1"/>
        </w:rPr>
        <w:fldChar w:fldCharType="end"/>
      </w:r>
    </w:p>
    <w:p w14:paraId="2825DE5A"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Maandabonnement voor aanschaf van Bing Maps Mobile Asset Management Platform</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_Toc379377752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20</w:t>
      </w:r>
      <w:r w:rsidRPr="009832CC">
        <w:rPr>
          <w:rFonts w:cs="Tahoma"/>
          <w:color w:val="000000" w:themeColor="text1"/>
        </w:rPr>
        <w:fldChar w:fldCharType="end"/>
      </w:r>
    </w:p>
    <w:p w14:paraId="4FCFF484"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Maandabonnement voor Bing Maps Mobile Asset Management Noord-Amerika met routering per kenmerk</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_Toc379377753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20</w:t>
      </w:r>
      <w:r w:rsidRPr="009832CC">
        <w:rPr>
          <w:rFonts w:cs="Tahoma"/>
          <w:color w:val="000000" w:themeColor="text1"/>
        </w:rPr>
        <w:fldChar w:fldCharType="end"/>
      </w:r>
    </w:p>
    <w:p w14:paraId="77E45347"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Maandabonnement voor Bing Maps Mobile Asset Management NA zonder routering per kenmerk</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_Toc379377754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20</w:t>
      </w:r>
      <w:r w:rsidRPr="009832CC">
        <w:rPr>
          <w:rFonts w:cs="Tahoma"/>
          <w:color w:val="000000" w:themeColor="text1"/>
        </w:rPr>
        <w:fldChar w:fldCharType="end"/>
      </w:r>
    </w:p>
    <w:p w14:paraId="0D5BB725"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Maandabonnement voor Bing Maps Mobile Asset Management Europa met routering per kenmerk</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_Toc379377755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20</w:t>
      </w:r>
      <w:r w:rsidRPr="009832CC">
        <w:rPr>
          <w:rFonts w:cs="Tahoma"/>
          <w:color w:val="000000" w:themeColor="text1"/>
        </w:rPr>
        <w:fldChar w:fldCharType="end"/>
      </w:r>
    </w:p>
    <w:p w14:paraId="128DACBC"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Maandabonnement voor Bing Maps Mobile Asset Management Europa zonder routering per kenmerk</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_Toc379377756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20</w:t>
      </w:r>
      <w:r w:rsidRPr="009832CC">
        <w:rPr>
          <w:rFonts w:cs="Tahoma"/>
          <w:color w:val="000000" w:themeColor="text1"/>
        </w:rPr>
        <w:fldChar w:fldCharType="end"/>
      </w:r>
    </w:p>
    <w:p w14:paraId="602854CD"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BizTalk</w:t>
      </w:r>
      <w:r w:rsidRPr="009832CC">
        <w:rPr>
          <w:rFonts w:cs="Tahoma"/>
          <w:color w:val="000000" w:themeColor="text1"/>
          <w:vertAlign w:val="superscript"/>
        </w:rPr>
        <w:t>®</w:t>
      </w:r>
      <w:r w:rsidRPr="00F925D3">
        <w:rPr>
          <w:rFonts w:cs="Tahoma"/>
          <w:color w:val="000000" w:themeColor="text1"/>
        </w:rPr>
        <w:t xml:space="preserve"> </w:t>
      </w:r>
      <w:r w:rsidRPr="009832CC">
        <w:rPr>
          <w:rFonts w:cs="Tahoma"/>
          <w:color w:val="000000" w:themeColor="text1"/>
        </w:rPr>
        <w:t>Server 2013 Branch Edition</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_Toc379377757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20</w:t>
      </w:r>
      <w:r w:rsidRPr="009832CC">
        <w:rPr>
          <w:rFonts w:cs="Tahoma"/>
          <w:color w:val="000000" w:themeColor="text1"/>
        </w:rPr>
        <w:fldChar w:fldCharType="end"/>
      </w:r>
    </w:p>
    <w:p w14:paraId="064A38A2"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BizTalk</w:t>
      </w:r>
      <w:r w:rsidRPr="009832CC">
        <w:rPr>
          <w:rFonts w:cs="Tahoma"/>
          <w:color w:val="000000" w:themeColor="text1"/>
          <w:vertAlign w:val="superscript"/>
        </w:rPr>
        <w:t>®</w:t>
      </w:r>
      <w:r w:rsidRPr="00F925D3">
        <w:rPr>
          <w:rFonts w:cs="Tahoma"/>
          <w:color w:val="000000" w:themeColor="text1"/>
        </w:rPr>
        <w:t xml:space="preserve"> </w:t>
      </w:r>
      <w:r w:rsidRPr="009832CC">
        <w:rPr>
          <w:rFonts w:cs="Tahoma"/>
          <w:color w:val="000000" w:themeColor="text1"/>
        </w:rPr>
        <w:t>Server 2013 Enterprise Edition</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_Toc379377758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20</w:t>
      </w:r>
      <w:r w:rsidRPr="009832CC">
        <w:rPr>
          <w:rFonts w:cs="Tahoma"/>
          <w:color w:val="000000" w:themeColor="text1"/>
        </w:rPr>
        <w:fldChar w:fldCharType="end"/>
      </w:r>
    </w:p>
    <w:p w14:paraId="686B5180"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BizTalk</w:t>
      </w:r>
      <w:r w:rsidRPr="009832CC">
        <w:rPr>
          <w:rFonts w:cs="Tahoma"/>
          <w:color w:val="000000" w:themeColor="text1"/>
          <w:vertAlign w:val="superscript"/>
        </w:rPr>
        <w:t>®</w:t>
      </w:r>
      <w:r w:rsidRPr="00F925D3">
        <w:rPr>
          <w:rFonts w:cs="Tahoma"/>
          <w:color w:val="000000" w:themeColor="text1"/>
        </w:rPr>
        <w:t xml:space="preserve"> </w:t>
      </w:r>
      <w:r w:rsidRPr="009832CC">
        <w:rPr>
          <w:rFonts w:cs="Tahoma"/>
          <w:color w:val="000000" w:themeColor="text1"/>
        </w:rPr>
        <w:t>Server 2013 Branch IDC</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_Toc379377759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20</w:t>
      </w:r>
      <w:r w:rsidRPr="009832CC">
        <w:rPr>
          <w:rFonts w:cs="Tahoma"/>
          <w:color w:val="000000" w:themeColor="text1"/>
        </w:rPr>
        <w:fldChar w:fldCharType="end"/>
      </w:r>
    </w:p>
    <w:p w14:paraId="7822939B"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BizTalk</w:t>
      </w:r>
      <w:r w:rsidRPr="009832CC">
        <w:rPr>
          <w:rFonts w:cs="Tahoma"/>
          <w:color w:val="000000" w:themeColor="text1"/>
          <w:vertAlign w:val="superscript"/>
        </w:rPr>
        <w:t>®</w:t>
      </w:r>
      <w:r w:rsidRPr="00F925D3">
        <w:rPr>
          <w:rFonts w:cs="Tahoma"/>
          <w:color w:val="000000" w:themeColor="text1"/>
        </w:rPr>
        <w:t xml:space="preserve"> </w:t>
      </w:r>
      <w:r w:rsidRPr="009832CC">
        <w:rPr>
          <w:rFonts w:cs="Tahoma"/>
          <w:color w:val="000000" w:themeColor="text1"/>
        </w:rPr>
        <w:t>Server 2013 Standard Edition</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_Toc379377760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20</w:t>
      </w:r>
      <w:r w:rsidRPr="009832CC">
        <w:rPr>
          <w:rFonts w:cs="Tahoma"/>
          <w:color w:val="000000" w:themeColor="text1"/>
        </w:rPr>
        <w:fldChar w:fldCharType="end"/>
      </w:r>
    </w:p>
    <w:p w14:paraId="6185A807"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BizTalk</w:t>
      </w:r>
      <w:r w:rsidRPr="009832CC">
        <w:rPr>
          <w:rFonts w:cs="Tahoma"/>
          <w:color w:val="000000" w:themeColor="text1"/>
          <w:vertAlign w:val="superscript"/>
        </w:rPr>
        <w:t>®</w:t>
      </w:r>
      <w:r w:rsidRPr="00F925D3">
        <w:rPr>
          <w:rFonts w:cs="Tahoma"/>
          <w:color w:val="000000" w:themeColor="text1"/>
        </w:rPr>
        <w:t xml:space="preserve"> </w:t>
      </w:r>
      <w:r w:rsidRPr="009832CC">
        <w:rPr>
          <w:rFonts w:cs="Tahoma"/>
          <w:color w:val="000000" w:themeColor="text1"/>
        </w:rPr>
        <w:t>Server 2013 Standard Edition IDC</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_Toc379377761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20</w:t>
      </w:r>
      <w:r w:rsidRPr="009832CC">
        <w:rPr>
          <w:rFonts w:cs="Tahoma"/>
          <w:color w:val="000000" w:themeColor="text1"/>
        </w:rPr>
        <w:fldChar w:fldCharType="end"/>
      </w:r>
    </w:p>
    <w:p w14:paraId="5F8C0529"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Business Intelligence Appliance 2012</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_Toc379377762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20</w:t>
      </w:r>
      <w:r w:rsidRPr="009832CC">
        <w:rPr>
          <w:rFonts w:cs="Tahoma"/>
          <w:color w:val="000000" w:themeColor="text1"/>
        </w:rPr>
        <w:fldChar w:fldCharType="end"/>
      </w:r>
    </w:p>
    <w:p w14:paraId="19AECFF6"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Core CAL Suite voor Office 365 (Gebruiker en Apparaat)</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_Toc379377763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20</w:t>
      </w:r>
      <w:r w:rsidRPr="009832CC">
        <w:rPr>
          <w:rFonts w:cs="Tahoma"/>
          <w:color w:val="000000" w:themeColor="text1"/>
        </w:rPr>
        <w:fldChar w:fldCharType="end"/>
      </w:r>
    </w:p>
    <w:p w14:paraId="626CD094"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Core CAL Suite Bridge voor Office 365 en Windows</w:t>
      </w:r>
      <w:r w:rsidRPr="009832CC">
        <w:rPr>
          <w:rFonts w:cs="Tahoma"/>
          <w:color w:val="000000" w:themeColor="text1"/>
          <w:vertAlign w:val="superscript"/>
          <w:lang w:val="nl-NL"/>
        </w:rPr>
        <w:t>®</w:t>
      </w:r>
      <w:r w:rsidRPr="00F925D3">
        <w:rPr>
          <w:rFonts w:cs="Tahoma"/>
          <w:color w:val="000000" w:themeColor="text1"/>
          <w:lang w:val="nl-NL"/>
        </w:rPr>
        <w:t xml:space="preserve"> </w:t>
      </w:r>
      <w:r w:rsidRPr="009832CC">
        <w:rPr>
          <w:rFonts w:cs="Tahoma"/>
          <w:color w:val="000000" w:themeColor="text1"/>
          <w:lang w:val="nl-NL"/>
        </w:rPr>
        <w:t>Intune (Gebruiker en Apparaat)</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_Toc379377764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20</w:t>
      </w:r>
      <w:r w:rsidRPr="009832CC">
        <w:rPr>
          <w:rFonts w:cs="Tahoma"/>
          <w:color w:val="000000" w:themeColor="text1"/>
        </w:rPr>
        <w:fldChar w:fldCharType="end"/>
      </w:r>
    </w:p>
    <w:p w14:paraId="038AB129"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Core CAL Suite Bridge voor Windows</w:t>
      </w:r>
      <w:r w:rsidRPr="009832CC">
        <w:rPr>
          <w:rFonts w:cs="Tahoma"/>
          <w:color w:val="000000" w:themeColor="text1"/>
          <w:vertAlign w:val="superscript"/>
          <w:lang w:val="nl-NL"/>
        </w:rPr>
        <w:t>®</w:t>
      </w:r>
      <w:r w:rsidRPr="00F925D3">
        <w:rPr>
          <w:rFonts w:cs="Tahoma"/>
          <w:color w:val="000000" w:themeColor="text1"/>
          <w:lang w:val="nl-NL"/>
        </w:rPr>
        <w:t xml:space="preserve"> </w:t>
      </w:r>
      <w:r w:rsidRPr="009832CC">
        <w:rPr>
          <w:rFonts w:cs="Tahoma"/>
          <w:color w:val="000000" w:themeColor="text1"/>
          <w:lang w:val="nl-NL"/>
        </w:rPr>
        <w:t>Intune (Gebruiker en Apparaat)</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_Toc379377765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20</w:t>
      </w:r>
      <w:r w:rsidRPr="009832CC">
        <w:rPr>
          <w:rFonts w:cs="Tahoma"/>
          <w:color w:val="000000" w:themeColor="text1"/>
        </w:rPr>
        <w:fldChar w:fldCharType="end"/>
      </w:r>
    </w:p>
    <w:p w14:paraId="7ABB1AE1"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Core CAL Suite (Gebruiker en Apparaat)</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_Toc379377766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20</w:t>
      </w:r>
      <w:r w:rsidRPr="009832CC">
        <w:rPr>
          <w:rFonts w:cs="Tahoma"/>
          <w:color w:val="000000" w:themeColor="text1"/>
        </w:rPr>
        <w:fldChar w:fldCharType="end"/>
      </w:r>
    </w:p>
    <w:p w14:paraId="77031149" w14:textId="77777777" w:rsidR="009832CC" w:rsidRPr="009832CC" w:rsidRDefault="009832CC">
      <w:pPr>
        <w:pStyle w:val="TOC2"/>
        <w:rPr>
          <w:rFonts w:eastAsiaTheme="minorEastAsia" w:cs="Tahoma"/>
          <w:color w:val="000000" w:themeColor="text1"/>
          <w:sz w:val="22"/>
          <w:szCs w:val="22"/>
          <w:lang w:val="fr-FR" w:eastAsia="zh-CN"/>
        </w:rPr>
      </w:pPr>
      <w:r w:rsidRPr="009832CC">
        <w:rPr>
          <w:rFonts w:cs="Tahoma"/>
          <w:color w:val="000000" w:themeColor="text1"/>
          <w:lang w:val="fr-FR"/>
        </w:rPr>
        <w:t>Core Infrastructure Server Suite Standard</w:t>
      </w:r>
      <w:r w:rsidRPr="009832CC">
        <w:rPr>
          <w:rFonts w:cs="Tahoma"/>
          <w:color w:val="000000" w:themeColor="text1"/>
          <w:lang w:val="fr-FR"/>
        </w:rPr>
        <w:tab/>
      </w:r>
      <w:r w:rsidRPr="009832CC">
        <w:rPr>
          <w:rFonts w:cs="Tahoma"/>
          <w:color w:val="000000" w:themeColor="text1"/>
        </w:rPr>
        <w:fldChar w:fldCharType="begin"/>
      </w:r>
      <w:r w:rsidRPr="009832CC">
        <w:rPr>
          <w:rFonts w:cs="Tahoma"/>
          <w:color w:val="000000" w:themeColor="text1"/>
          <w:lang w:val="fr-FR"/>
        </w:rPr>
        <w:instrText xml:space="preserve"> PAGEREF _Toc379377767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20</w:t>
      </w:r>
      <w:r w:rsidRPr="009832CC">
        <w:rPr>
          <w:rFonts w:cs="Tahoma"/>
          <w:color w:val="000000" w:themeColor="text1"/>
        </w:rPr>
        <w:fldChar w:fldCharType="end"/>
      </w:r>
    </w:p>
    <w:p w14:paraId="4BBB1EEC" w14:textId="77777777" w:rsidR="009832CC" w:rsidRPr="009832CC" w:rsidRDefault="009832CC">
      <w:pPr>
        <w:pStyle w:val="TOC2"/>
        <w:rPr>
          <w:rFonts w:eastAsiaTheme="minorEastAsia" w:cs="Tahoma"/>
          <w:color w:val="000000" w:themeColor="text1"/>
          <w:sz w:val="22"/>
          <w:szCs w:val="22"/>
          <w:lang w:val="fr-FR" w:eastAsia="zh-CN"/>
        </w:rPr>
      </w:pPr>
      <w:r w:rsidRPr="009832CC">
        <w:rPr>
          <w:rFonts w:cs="Tahoma"/>
          <w:color w:val="000000" w:themeColor="text1"/>
          <w:lang w:val="fr-FR"/>
        </w:rPr>
        <w:t>Core Infrastructure Server Suite Enterprise</w:t>
      </w:r>
      <w:r w:rsidRPr="009832CC">
        <w:rPr>
          <w:rFonts w:cs="Tahoma"/>
          <w:color w:val="000000" w:themeColor="text1"/>
          <w:lang w:val="fr-FR"/>
        </w:rPr>
        <w:tab/>
      </w:r>
      <w:r w:rsidRPr="009832CC">
        <w:rPr>
          <w:rFonts w:cs="Tahoma"/>
          <w:color w:val="000000" w:themeColor="text1"/>
        </w:rPr>
        <w:fldChar w:fldCharType="begin"/>
      </w:r>
      <w:r w:rsidRPr="009832CC">
        <w:rPr>
          <w:rFonts w:cs="Tahoma"/>
          <w:color w:val="000000" w:themeColor="text1"/>
          <w:lang w:val="fr-FR"/>
        </w:rPr>
        <w:instrText xml:space="preserve"> PAGEREF _Toc379377768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20</w:t>
      </w:r>
      <w:r w:rsidRPr="009832CC">
        <w:rPr>
          <w:rFonts w:cs="Tahoma"/>
          <w:color w:val="000000" w:themeColor="text1"/>
        </w:rPr>
        <w:fldChar w:fldCharType="end"/>
      </w:r>
    </w:p>
    <w:p w14:paraId="649E11E2" w14:textId="77777777" w:rsidR="009832CC" w:rsidRPr="009832CC" w:rsidRDefault="009832CC">
      <w:pPr>
        <w:pStyle w:val="TOC2"/>
        <w:rPr>
          <w:rFonts w:eastAsiaTheme="minorEastAsia" w:cs="Tahoma"/>
          <w:color w:val="000000" w:themeColor="text1"/>
          <w:sz w:val="22"/>
          <w:szCs w:val="22"/>
          <w:lang w:val="fr-FR" w:eastAsia="zh-CN"/>
        </w:rPr>
      </w:pPr>
      <w:r w:rsidRPr="009832CC">
        <w:rPr>
          <w:rFonts w:cs="Tahoma"/>
          <w:color w:val="000000" w:themeColor="text1"/>
          <w:lang w:val="fr-FR"/>
        </w:rPr>
        <w:t>Core Infrastructure Server Suite Datacenter</w:t>
      </w:r>
      <w:r w:rsidRPr="009832CC">
        <w:rPr>
          <w:rFonts w:cs="Tahoma"/>
          <w:color w:val="000000" w:themeColor="text1"/>
          <w:lang w:val="fr-FR"/>
        </w:rPr>
        <w:tab/>
      </w:r>
      <w:r w:rsidRPr="009832CC">
        <w:rPr>
          <w:rFonts w:cs="Tahoma"/>
          <w:color w:val="000000" w:themeColor="text1"/>
        </w:rPr>
        <w:fldChar w:fldCharType="begin"/>
      </w:r>
      <w:r w:rsidRPr="009832CC">
        <w:rPr>
          <w:rFonts w:cs="Tahoma"/>
          <w:color w:val="000000" w:themeColor="text1"/>
          <w:lang w:val="fr-FR"/>
        </w:rPr>
        <w:instrText xml:space="preserve"> PAGEREF _Toc379377769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20</w:t>
      </w:r>
      <w:r w:rsidRPr="009832CC">
        <w:rPr>
          <w:rFonts w:cs="Tahoma"/>
          <w:color w:val="000000" w:themeColor="text1"/>
        </w:rPr>
        <w:fldChar w:fldCharType="end"/>
      </w:r>
    </w:p>
    <w:p w14:paraId="1F20F640" w14:textId="77777777" w:rsidR="009832CC" w:rsidRPr="009832CC" w:rsidRDefault="009832CC">
      <w:pPr>
        <w:pStyle w:val="TOC2"/>
        <w:rPr>
          <w:rFonts w:eastAsiaTheme="minorEastAsia" w:cs="Tahoma"/>
          <w:color w:val="000000" w:themeColor="text1"/>
          <w:sz w:val="22"/>
          <w:szCs w:val="22"/>
          <w:lang w:val="fr-FR" w:eastAsia="zh-CN"/>
        </w:rPr>
      </w:pPr>
      <w:r w:rsidRPr="009832CC">
        <w:rPr>
          <w:rFonts w:cs="Tahoma"/>
          <w:color w:val="000000" w:themeColor="text1"/>
          <w:lang w:val="fr-FR"/>
        </w:rPr>
        <w:t>Duet Enterprise 2.0</w:t>
      </w:r>
      <w:r w:rsidRPr="009832CC">
        <w:rPr>
          <w:rFonts w:cs="Tahoma"/>
          <w:color w:val="000000" w:themeColor="text1"/>
          <w:lang w:val="fr-FR"/>
        </w:rPr>
        <w:tab/>
      </w:r>
      <w:r w:rsidRPr="009832CC">
        <w:rPr>
          <w:rFonts w:cs="Tahoma"/>
          <w:color w:val="000000" w:themeColor="text1"/>
        </w:rPr>
        <w:fldChar w:fldCharType="begin"/>
      </w:r>
      <w:r w:rsidRPr="009832CC">
        <w:rPr>
          <w:rFonts w:cs="Tahoma"/>
          <w:color w:val="000000" w:themeColor="text1"/>
          <w:lang w:val="fr-FR"/>
        </w:rPr>
        <w:instrText xml:space="preserve"> PAGEREF _Toc379377770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21</w:t>
      </w:r>
      <w:r w:rsidRPr="009832CC">
        <w:rPr>
          <w:rFonts w:cs="Tahoma"/>
          <w:color w:val="000000" w:themeColor="text1"/>
        </w:rPr>
        <w:fldChar w:fldCharType="end"/>
      </w:r>
    </w:p>
    <w:p w14:paraId="4E93C559" w14:textId="77777777" w:rsidR="009832CC" w:rsidRPr="009832CC" w:rsidRDefault="009832CC">
      <w:pPr>
        <w:pStyle w:val="TOC2"/>
        <w:rPr>
          <w:rFonts w:eastAsiaTheme="minorEastAsia" w:cs="Tahoma"/>
          <w:color w:val="000000" w:themeColor="text1"/>
          <w:sz w:val="22"/>
          <w:szCs w:val="22"/>
          <w:lang w:val="fr-FR" w:eastAsia="zh-CN"/>
        </w:rPr>
      </w:pPr>
      <w:r w:rsidRPr="009832CC">
        <w:rPr>
          <w:rFonts w:cs="Tahoma"/>
          <w:color w:val="000000" w:themeColor="text1"/>
          <w:lang w:val="fr-FR"/>
        </w:rPr>
        <w:t>Enterprise CAL Suite voor Office 365 (Gebruiker en Apparaat)</w:t>
      </w:r>
      <w:r w:rsidRPr="009832CC">
        <w:rPr>
          <w:rFonts w:cs="Tahoma"/>
          <w:color w:val="000000" w:themeColor="text1"/>
          <w:lang w:val="fr-FR"/>
        </w:rPr>
        <w:tab/>
      </w:r>
      <w:r w:rsidRPr="009832CC">
        <w:rPr>
          <w:rFonts w:cs="Tahoma"/>
          <w:color w:val="000000" w:themeColor="text1"/>
        </w:rPr>
        <w:fldChar w:fldCharType="begin"/>
      </w:r>
      <w:r w:rsidRPr="009832CC">
        <w:rPr>
          <w:rFonts w:cs="Tahoma"/>
          <w:color w:val="000000" w:themeColor="text1"/>
          <w:lang w:val="fr-FR"/>
        </w:rPr>
        <w:instrText xml:space="preserve"> PAGEREF _Toc379377771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21</w:t>
      </w:r>
      <w:r w:rsidRPr="009832CC">
        <w:rPr>
          <w:rFonts w:cs="Tahoma"/>
          <w:color w:val="000000" w:themeColor="text1"/>
        </w:rPr>
        <w:fldChar w:fldCharType="end"/>
      </w:r>
    </w:p>
    <w:p w14:paraId="1606C7D8" w14:textId="77777777" w:rsidR="009832CC" w:rsidRPr="009832CC" w:rsidRDefault="009832CC">
      <w:pPr>
        <w:pStyle w:val="TOC2"/>
        <w:rPr>
          <w:rFonts w:eastAsiaTheme="minorEastAsia" w:cs="Tahoma"/>
          <w:color w:val="000000" w:themeColor="text1"/>
          <w:sz w:val="22"/>
          <w:szCs w:val="22"/>
          <w:lang w:val="fr-FR" w:eastAsia="zh-CN"/>
        </w:rPr>
      </w:pPr>
      <w:r w:rsidRPr="009832CC">
        <w:rPr>
          <w:rFonts w:cs="Tahoma"/>
          <w:color w:val="000000" w:themeColor="text1"/>
          <w:lang w:val="fr-FR"/>
        </w:rPr>
        <w:t>Enterprise CAL Suite Bridge voor Office 365 en Windows</w:t>
      </w:r>
      <w:r w:rsidRPr="009832CC">
        <w:rPr>
          <w:rFonts w:cs="Tahoma"/>
          <w:color w:val="000000" w:themeColor="text1"/>
          <w:vertAlign w:val="superscript"/>
          <w:lang w:val="fr-FR"/>
        </w:rPr>
        <w:t>®</w:t>
      </w:r>
      <w:r w:rsidRPr="00F925D3">
        <w:rPr>
          <w:rFonts w:cs="Tahoma"/>
          <w:color w:val="000000" w:themeColor="text1"/>
          <w:lang w:val="fr-FR"/>
        </w:rPr>
        <w:t xml:space="preserve"> </w:t>
      </w:r>
      <w:r w:rsidRPr="009832CC">
        <w:rPr>
          <w:rFonts w:cs="Tahoma"/>
          <w:color w:val="000000" w:themeColor="text1"/>
          <w:lang w:val="fr-FR"/>
        </w:rPr>
        <w:t>Intune (Gebruiker en Apparaat)</w:t>
      </w:r>
      <w:r w:rsidRPr="009832CC">
        <w:rPr>
          <w:rFonts w:cs="Tahoma"/>
          <w:color w:val="000000" w:themeColor="text1"/>
          <w:lang w:val="fr-FR"/>
        </w:rPr>
        <w:tab/>
      </w:r>
      <w:r w:rsidRPr="009832CC">
        <w:rPr>
          <w:rFonts w:cs="Tahoma"/>
          <w:color w:val="000000" w:themeColor="text1"/>
        </w:rPr>
        <w:fldChar w:fldCharType="begin"/>
      </w:r>
      <w:r w:rsidRPr="009832CC">
        <w:rPr>
          <w:rFonts w:cs="Tahoma"/>
          <w:color w:val="000000" w:themeColor="text1"/>
          <w:lang w:val="fr-FR"/>
        </w:rPr>
        <w:instrText xml:space="preserve"> PAGEREF _Toc379377772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21</w:t>
      </w:r>
      <w:r w:rsidRPr="009832CC">
        <w:rPr>
          <w:rFonts w:cs="Tahoma"/>
          <w:color w:val="000000" w:themeColor="text1"/>
        </w:rPr>
        <w:fldChar w:fldCharType="end"/>
      </w:r>
    </w:p>
    <w:p w14:paraId="1D2D5B26"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Enterprise CAL Suite Bridge voor Windows</w:t>
      </w:r>
      <w:r w:rsidRPr="009832CC">
        <w:rPr>
          <w:rFonts w:cs="Tahoma"/>
          <w:color w:val="000000" w:themeColor="text1"/>
          <w:vertAlign w:val="superscript"/>
          <w:lang w:val="nl-NL"/>
        </w:rPr>
        <w:t>®</w:t>
      </w:r>
      <w:r w:rsidRPr="00F925D3">
        <w:rPr>
          <w:rFonts w:cs="Tahoma"/>
          <w:color w:val="000000" w:themeColor="text1"/>
          <w:lang w:val="nl-NL"/>
        </w:rPr>
        <w:t xml:space="preserve"> </w:t>
      </w:r>
      <w:r w:rsidRPr="009832CC">
        <w:rPr>
          <w:rFonts w:cs="Tahoma"/>
          <w:color w:val="000000" w:themeColor="text1"/>
          <w:lang w:val="nl-NL"/>
        </w:rPr>
        <w:t>Intune (Gebruiker en Apparaat)</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_Toc379377773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21</w:t>
      </w:r>
      <w:r w:rsidRPr="009832CC">
        <w:rPr>
          <w:rFonts w:cs="Tahoma"/>
          <w:color w:val="000000" w:themeColor="text1"/>
        </w:rPr>
        <w:fldChar w:fldCharType="end"/>
      </w:r>
    </w:p>
    <w:p w14:paraId="700E84B0"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Enterprise CAL Suite (Gebruiker en Apparaat)</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_Toc379377774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21</w:t>
      </w:r>
      <w:r w:rsidRPr="009832CC">
        <w:rPr>
          <w:rFonts w:cs="Tahoma"/>
          <w:color w:val="000000" w:themeColor="text1"/>
        </w:rPr>
        <w:fldChar w:fldCharType="end"/>
      </w:r>
    </w:p>
    <w:p w14:paraId="78054381"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Exchange Enterprise CAL met Diensten 2013</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_Toc379377775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21</w:t>
      </w:r>
      <w:r w:rsidRPr="009832CC">
        <w:rPr>
          <w:rFonts w:cs="Tahoma"/>
          <w:color w:val="000000" w:themeColor="text1"/>
        </w:rPr>
        <w:fldChar w:fldCharType="end"/>
      </w:r>
    </w:p>
    <w:p w14:paraId="7CFB9788"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Exchange Enterprise CAL zonder Diensten 2013</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_Toc379377776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21</w:t>
      </w:r>
      <w:r w:rsidRPr="009832CC">
        <w:rPr>
          <w:rFonts w:cs="Tahoma"/>
          <w:color w:val="000000" w:themeColor="text1"/>
        </w:rPr>
        <w:fldChar w:fldCharType="end"/>
      </w:r>
    </w:p>
    <w:p w14:paraId="5AF13D5B"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Exchange Online Archiving for Exchange Server (Gebruikers-SL)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_Toc379377777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21</w:t>
      </w:r>
      <w:r w:rsidRPr="009832CC">
        <w:rPr>
          <w:rFonts w:cs="Tahoma"/>
          <w:color w:val="000000" w:themeColor="text1"/>
        </w:rPr>
        <w:fldChar w:fldCharType="end"/>
      </w:r>
    </w:p>
    <w:p w14:paraId="73CBBD1F" w14:textId="77777777" w:rsidR="009832CC" w:rsidRPr="009832CC" w:rsidRDefault="009832CC" w:rsidP="009832CC">
      <w:pPr>
        <w:pStyle w:val="TOC3"/>
        <w:rPr>
          <w:rFonts w:eastAsiaTheme="minorEastAsia"/>
          <w:sz w:val="22"/>
          <w:szCs w:val="22"/>
          <w:lang w:val="nl-NL" w:eastAsia="zh-CN"/>
        </w:rPr>
      </w:pPr>
      <w:r w:rsidRPr="009832CC">
        <w:rPr>
          <w:lang w:val="nl-NL"/>
        </w:rPr>
        <w:t>Exchange Online Archiving for Exchange Server A (Gebruikers-SL)</w:t>
      </w:r>
      <w:r w:rsidRPr="009832CC">
        <w:rPr>
          <w:lang w:val="nl-NL"/>
        </w:rPr>
        <w:tab/>
      </w:r>
      <w:r w:rsidRPr="009832CC">
        <w:fldChar w:fldCharType="begin"/>
      </w:r>
      <w:r w:rsidRPr="009832CC">
        <w:rPr>
          <w:lang w:val="nl-NL"/>
        </w:rPr>
        <w:instrText xml:space="preserve"> PAGEREF _Toc379377778 \h </w:instrText>
      </w:r>
      <w:r w:rsidRPr="009832CC">
        <w:fldChar w:fldCharType="separate"/>
      </w:r>
      <w:r w:rsidR="00FF4600">
        <w:rPr>
          <w:lang w:val="nl-NL"/>
        </w:rPr>
        <w:t>21</w:t>
      </w:r>
      <w:r w:rsidRPr="009832CC">
        <w:fldChar w:fldCharType="end"/>
      </w:r>
    </w:p>
    <w:p w14:paraId="6A235222"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Exchange Hosted Archive (Gebruikers-SL)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_Toc379377779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21</w:t>
      </w:r>
      <w:r w:rsidRPr="009832CC">
        <w:rPr>
          <w:rFonts w:cs="Tahoma"/>
          <w:color w:val="000000" w:themeColor="text1"/>
        </w:rPr>
        <w:fldChar w:fldCharType="end"/>
      </w:r>
    </w:p>
    <w:p w14:paraId="6812D690"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Exchange Hosted Archive Extra Storage (Gebruikers-SL)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_Toc379377780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21</w:t>
      </w:r>
      <w:r w:rsidRPr="009832CC">
        <w:rPr>
          <w:rFonts w:cs="Tahoma"/>
          <w:color w:val="000000" w:themeColor="text1"/>
        </w:rPr>
        <w:fldChar w:fldCharType="end"/>
      </w:r>
    </w:p>
    <w:p w14:paraId="35BE47F3"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lastRenderedPageBreak/>
        <w:t>Exchange Hosted Encryption</w:t>
      </w:r>
      <w:r w:rsidR="00165418">
        <w:rPr>
          <w:rFonts w:cs="Tahoma"/>
          <w:color w:val="000000" w:themeColor="text1"/>
          <w:lang w:val="nl-NL"/>
        </w:rPr>
        <w:t xml:space="preserve"> </w:t>
      </w:r>
      <w:r w:rsidRPr="009832CC">
        <w:rPr>
          <w:rFonts w:cs="Tahoma"/>
          <w:color w:val="000000" w:themeColor="text1"/>
          <w:lang w:val="nl-NL"/>
        </w:rPr>
        <w:t>(Gebruikers-SL)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_Toc379377781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21</w:t>
      </w:r>
      <w:r w:rsidRPr="009832CC">
        <w:rPr>
          <w:rFonts w:cs="Tahoma"/>
          <w:color w:val="000000" w:themeColor="text1"/>
        </w:rPr>
        <w:fldChar w:fldCharType="end"/>
      </w:r>
    </w:p>
    <w:p w14:paraId="5FDB15DC"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Exchange Online Archiving for Exchange Online A</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_Toc379377782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21</w:t>
      </w:r>
      <w:r w:rsidRPr="009832CC">
        <w:rPr>
          <w:rFonts w:cs="Tahoma"/>
          <w:color w:val="000000" w:themeColor="text1"/>
        </w:rPr>
        <w:fldChar w:fldCharType="end"/>
      </w:r>
    </w:p>
    <w:p w14:paraId="72E277EE"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Exchange Online Archiving for Exchange Online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_Toc379377783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21</w:t>
      </w:r>
      <w:r w:rsidRPr="009832CC">
        <w:rPr>
          <w:rFonts w:cs="Tahoma"/>
          <w:color w:val="000000" w:themeColor="text1"/>
        </w:rPr>
        <w:fldChar w:fldCharType="end"/>
      </w:r>
    </w:p>
    <w:p w14:paraId="751FCB96"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Exchange Online Kiosk (Gebruikers-SL)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_Toc379377784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21</w:t>
      </w:r>
      <w:r w:rsidRPr="009832CC">
        <w:rPr>
          <w:rFonts w:cs="Tahoma"/>
          <w:color w:val="000000" w:themeColor="text1"/>
        </w:rPr>
        <w:fldChar w:fldCharType="end"/>
      </w:r>
    </w:p>
    <w:p w14:paraId="5FD22982"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Exchange Online Plan 1 Add-on (Gebruikers-SL)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_Toc379377785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21</w:t>
      </w:r>
      <w:r w:rsidRPr="009832CC">
        <w:rPr>
          <w:rFonts w:cs="Tahoma"/>
          <w:color w:val="000000" w:themeColor="text1"/>
        </w:rPr>
        <w:fldChar w:fldCharType="end"/>
      </w:r>
    </w:p>
    <w:p w14:paraId="1C8F4F59"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Exchange Online Plan 1 (Gebruikers-SL)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_Toc379377786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21</w:t>
      </w:r>
      <w:r w:rsidRPr="009832CC">
        <w:rPr>
          <w:rFonts w:cs="Tahoma"/>
          <w:color w:val="000000" w:themeColor="text1"/>
        </w:rPr>
        <w:fldChar w:fldCharType="end"/>
      </w:r>
    </w:p>
    <w:p w14:paraId="40E3CB1F"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Exchange Online Plan 2 (Gebruikers-SL)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_Toc379377787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21</w:t>
      </w:r>
      <w:r w:rsidRPr="009832CC">
        <w:rPr>
          <w:rFonts w:cs="Tahoma"/>
          <w:color w:val="000000" w:themeColor="text1"/>
        </w:rPr>
        <w:fldChar w:fldCharType="end"/>
      </w:r>
    </w:p>
    <w:p w14:paraId="7DF42A2B" w14:textId="77777777" w:rsidR="009832CC" w:rsidRPr="009832CC" w:rsidRDefault="009832CC" w:rsidP="009832CC">
      <w:pPr>
        <w:pStyle w:val="TOC3"/>
        <w:rPr>
          <w:rFonts w:eastAsiaTheme="minorEastAsia"/>
          <w:sz w:val="22"/>
          <w:szCs w:val="22"/>
          <w:lang w:val="nl-NL" w:eastAsia="zh-CN"/>
        </w:rPr>
      </w:pPr>
      <w:r w:rsidRPr="009832CC">
        <w:rPr>
          <w:lang w:val="nl-NL"/>
        </w:rPr>
        <w:t>Exchange Online Plan 1A voor Alumni (Gebruikers-SL)</w:t>
      </w:r>
      <w:r w:rsidRPr="009832CC">
        <w:rPr>
          <w:lang w:val="nl-NL"/>
        </w:rPr>
        <w:tab/>
      </w:r>
      <w:r w:rsidRPr="009832CC">
        <w:fldChar w:fldCharType="begin"/>
      </w:r>
      <w:r w:rsidRPr="009832CC">
        <w:rPr>
          <w:lang w:val="nl-NL"/>
        </w:rPr>
        <w:instrText xml:space="preserve"> PAGEREF _Toc379377788 \h </w:instrText>
      </w:r>
      <w:r w:rsidRPr="009832CC">
        <w:fldChar w:fldCharType="separate"/>
      </w:r>
      <w:r w:rsidR="00FF4600">
        <w:rPr>
          <w:lang w:val="nl-NL"/>
        </w:rPr>
        <w:t>21</w:t>
      </w:r>
      <w:r w:rsidRPr="009832CC">
        <w:fldChar w:fldCharType="end"/>
      </w:r>
    </w:p>
    <w:p w14:paraId="1B029F85" w14:textId="77777777" w:rsidR="009832CC" w:rsidRPr="009832CC" w:rsidRDefault="009832CC" w:rsidP="009832CC">
      <w:pPr>
        <w:pStyle w:val="TOC3"/>
        <w:rPr>
          <w:rFonts w:eastAsiaTheme="minorEastAsia"/>
          <w:sz w:val="22"/>
          <w:szCs w:val="22"/>
          <w:lang w:val="nl-NL" w:eastAsia="zh-CN"/>
        </w:rPr>
      </w:pPr>
      <w:r w:rsidRPr="009832CC">
        <w:rPr>
          <w:lang w:val="nl-NL"/>
        </w:rPr>
        <w:t>Exchange Online Plan 2A (Gebruikers-SL)</w:t>
      </w:r>
      <w:r w:rsidRPr="009832CC">
        <w:rPr>
          <w:lang w:val="nl-NL"/>
        </w:rPr>
        <w:tab/>
      </w:r>
      <w:r w:rsidRPr="009832CC">
        <w:fldChar w:fldCharType="begin"/>
      </w:r>
      <w:r w:rsidRPr="009832CC">
        <w:rPr>
          <w:lang w:val="nl-NL"/>
        </w:rPr>
        <w:instrText xml:space="preserve"> PAGEREF _Toc379377789 \h </w:instrText>
      </w:r>
      <w:r w:rsidRPr="009832CC">
        <w:fldChar w:fldCharType="separate"/>
      </w:r>
      <w:r w:rsidR="00FF4600">
        <w:rPr>
          <w:lang w:val="nl-NL"/>
        </w:rPr>
        <w:t>21</w:t>
      </w:r>
      <w:r w:rsidRPr="009832CC">
        <w:fldChar w:fldCharType="end"/>
      </w:r>
    </w:p>
    <w:p w14:paraId="4EAE7A5F"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Exchange Online Protection</w:t>
      </w:r>
      <w:r w:rsidR="00165418">
        <w:rPr>
          <w:rFonts w:cs="Tahoma"/>
          <w:color w:val="000000" w:themeColor="text1"/>
          <w:lang w:val="nl-NL"/>
        </w:rPr>
        <w:t xml:space="preserve"> </w:t>
      </w:r>
      <w:r w:rsidRPr="009832CC">
        <w:rPr>
          <w:rFonts w:cs="Tahoma"/>
          <w:color w:val="000000" w:themeColor="text1"/>
          <w:lang w:val="nl-NL"/>
        </w:rPr>
        <w:t>(Gebruikers-SL)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_Toc379377790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21</w:t>
      </w:r>
      <w:r w:rsidRPr="009832CC">
        <w:rPr>
          <w:rFonts w:cs="Tahoma"/>
          <w:color w:val="000000" w:themeColor="text1"/>
        </w:rPr>
        <w:fldChar w:fldCharType="end"/>
      </w:r>
    </w:p>
    <w:p w14:paraId="16996C2D"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Exchange Server Enterprise 2013</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_Toc379377791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21</w:t>
      </w:r>
      <w:r w:rsidRPr="009832CC">
        <w:rPr>
          <w:rFonts w:cs="Tahoma"/>
          <w:color w:val="000000" w:themeColor="text1"/>
        </w:rPr>
        <w:fldChar w:fldCharType="end"/>
      </w:r>
    </w:p>
    <w:p w14:paraId="16D7AFC6"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Exchange Server Standard 2013</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_Toc379377792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21</w:t>
      </w:r>
      <w:r w:rsidRPr="009832CC">
        <w:rPr>
          <w:rFonts w:cs="Tahoma"/>
          <w:color w:val="000000" w:themeColor="text1"/>
        </w:rPr>
        <w:fldChar w:fldCharType="end"/>
      </w:r>
    </w:p>
    <w:p w14:paraId="6B7F05F6"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Exchange Server 2007 Standard voor Small Business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_Toc379377793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21</w:t>
      </w:r>
      <w:r w:rsidRPr="009832CC">
        <w:rPr>
          <w:rFonts w:cs="Tahoma"/>
          <w:color w:val="000000" w:themeColor="text1"/>
        </w:rPr>
        <w:fldChar w:fldCharType="end"/>
      </w:r>
    </w:p>
    <w:p w14:paraId="03148FB4"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Exchange Server 2007 Standard voor Small Business CAL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_Toc379377794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21</w:t>
      </w:r>
      <w:r w:rsidRPr="009832CC">
        <w:rPr>
          <w:rFonts w:cs="Tahoma"/>
          <w:color w:val="000000" w:themeColor="text1"/>
        </w:rPr>
        <w:fldChar w:fldCharType="end"/>
      </w:r>
    </w:p>
    <w:p w14:paraId="46D99E11"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CAL voor Exchange Server 2010 Standard (Apparaat en Gebruiker)</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_Toc379377795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22</w:t>
      </w:r>
      <w:r w:rsidRPr="009832CC">
        <w:rPr>
          <w:rFonts w:cs="Tahoma"/>
          <w:color w:val="000000" w:themeColor="text1"/>
        </w:rPr>
        <w:fldChar w:fldCharType="end"/>
      </w:r>
    </w:p>
    <w:p w14:paraId="2591DC6E" w14:textId="77777777" w:rsidR="009832CC" w:rsidRPr="009874C7" w:rsidRDefault="009832CC">
      <w:pPr>
        <w:pStyle w:val="TOC2"/>
        <w:rPr>
          <w:rFonts w:eastAsiaTheme="minorEastAsia" w:cs="Tahoma"/>
          <w:color w:val="000000" w:themeColor="text1"/>
          <w:sz w:val="22"/>
          <w:szCs w:val="22"/>
          <w:lang w:val="nl-NL" w:eastAsia="zh-CN"/>
        </w:rPr>
      </w:pPr>
      <w:r w:rsidRPr="009874C7">
        <w:rPr>
          <w:rFonts w:cs="Tahoma"/>
          <w:color w:val="000000" w:themeColor="text1"/>
          <w:lang w:val="nl-NL"/>
        </w:rPr>
        <w:t>Forefront Endpoint Protection</w:t>
      </w:r>
      <w:r w:rsidRPr="009874C7">
        <w:rPr>
          <w:rFonts w:cs="Tahoma"/>
          <w:color w:val="000000" w:themeColor="text1"/>
          <w:lang w:val="nl-NL"/>
        </w:rPr>
        <w:tab/>
      </w:r>
      <w:r w:rsidRPr="009832CC">
        <w:rPr>
          <w:rFonts w:cs="Tahoma"/>
          <w:color w:val="000000" w:themeColor="text1"/>
        </w:rPr>
        <w:fldChar w:fldCharType="begin"/>
      </w:r>
      <w:r w:rsidRPr="009874C7">
        <w:rPr>
          <w:rFonts w:cs="Tahoma"/>
          <w:color w:val="000000" w:themeColor="text1"/>
          <w:lang w:val="nl-NL"/>
        </w:rPr>
        <w:instrText xml:space="preserve"> PAGEREF _Toc379377796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22</w:t>
      </w:r>
      <w:r w:rsidRPr="009832CC">
        <w:rPr>
          <w:rFonts w:cs="Tahoma"/>
          <w:color w:val="000000" w:themeColor="text1"/>
        </w:rPr>
        <w:fldChar w:fldCharType="end"/>
      </w:r>
    </w:p>
    <w:p w14:paraId="67C221CE" w14:textId="77777777" w:rsidR="009832CC" w:rsidRPr="009874C7" w:rsidRDefault="009832CC">
      <w:pPr>
        <w:pStyle w:val="TOC2"/>
        <w:rPr>
          <w:rFonts w:eastAsiaTheme="minorEastAsia" w:cs="Tahoma"/>
          <w:color w:val="000000" w:themeColor="text1"/>
          <w:sz w:val="22"/>
          <w:szCs w:val="22"/>
          <w:lang w:val="nl-NL" w:eastAsia="zh-CN"/>
        </w:rPr>
      </w:pPr>
      <w:r w:rsidRPr="009874C7">
        <w:rPr>
          <w:rFonts w:cs="Tahoma"/>
          <w:color w:val="000000" w:themeColor="text1"/>
          <w:lang w:val="nl-NL"/>
        </w:rPr>
        <w:t>CAL voor Forefront Identity Manager 2010 R2 (alleen voor Gebruikers)</w:t>
      </w:r>
      <w:r w:rsidRPr="009874C7">
        <w:rPr>
          <w:rFonts w:cs="Tahoma"/>
          <w:color w:val="000000" w:themeColor="text1"/>
          <w:lang w:val="nl-NL"/>
        </w:rPr>
        <w:tab/>
      </w:r>
      <w:r w:rsidRPr="009832CC">
        <w:rPr>
          <w:rFonts w:cs="Tahoma"/>
          <w:color w:val="000000" w:themeColor="text1"/>
        </w:rPr>
        <w:fldChar w:fldCharType="begin"/>
      </w:r>
      <w:r w:rsidRPr="009874C7">
        <w:rPr>
          <w:rFonts w:cs="Tahoma"/>
          <w:color w:val="000000" w:themeColor="text1"/>
          <w:lang w:val="nl-NL"/>
        </w:rPr>
        <w:instrText xml:space="preserve"> PAGEREF _Toc379377797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22</w:t>
      </w:r>
      <w:r w:rsidRPr="009832CC">
        <w:rPr>
          <w:rFonts w:cs="Tahoma"/>
          <w:color w:val="000000" w:themeColor="text1"/>
        </w:rPr>
        <w:fldChar w:fldCharType="end"/>
      </w:r>
    </w:p>
    <w:p w14:paraId="1D97BE5E"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Forefront Identity Manager 2010 R2 External Connector</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_Toc379377798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22</w:t>
      </w:r>
      <w:r w:rsidRPr="009832CC">
        <w:rPr>
          <w:rFonts w:cs="Tahoma"/>
          <w:color w:val="000000" w:themeColor="text1"/>
        </w:rPr>
        <w:fldChar w:fldCharType="end"/>
      </w:r>
    </w:p>
    <w:p w14:paraId="616EF084"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Forefront Identity Manager 2010 R2 Server</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_Toc379377799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22</w:t>
      </w:r>
      <w:r w:rsidRPr="009832CC">
        <w:rPr>
          <w:rFonts w:cs="Tahoma"/>
          <w:color w:val="000000" w:themeColor="text1"/>
        </w:rPr>
        <w:fldChar w:fldCharType="end"/>
      </w:r>
    </w:p>
    <w:p w14:paraId="780DE605"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Forefront Identity Manager 2010 R2 – Windows Live Edition</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_Toc379377800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22</w:t>
      </w:r>
      <w:r w:rsidRPr="009832CC">
        <w:rPr>
          <w:rFonts w:cs="Tahoma"/>
          <w:color w:val="000000" w:themeColor="text1"/>
        </w:rPr>
        <w:fldChar w:fldCharType="end"/>
      </w:r>
    </w:p>
    <w:p w14:paraId="483E4780"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Forefront Online Protection for Exchange (Apparaat- en Gebruikers-SL)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_Toc379377801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22</w:t>
      </w:r>
      <w:r w:rsidRPr="009832CC">
        <w:rPr>
          <w:rFonts w:cs="Tahoma"/>
          <w:color w:val="000000" w:themeColor="text1"/>
        </w:rPr>
        <w:fldChar w:fldCharType="end"/>
      </w:r>
    </w:p>
    <w:p w14:paraId="1849D2BE"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Forefront Protection 2010 for Exchange Server (Apparaat- en Gebruikers-SL)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_Toc379377802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22</w:t>
      </w:r>
      <w:r w:rsidRPr="009832CC">
        <w:rPr>
          <w:rFonts w:cs="Tahoma"/>
          <w:color w:val="000000" w:themeColor="text1"/>
        </w:rPr>
        <w:fldChar w:fldCharType="end"/>
      </w:r>
    </w:p>
    <w:p w14:paraId="6326834F"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Forefront Protection 2010 for SharePoint (Apparaat en Gebruikers-SL)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_Toc379377803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22</w:t>
      </w:r>
      <w:r w:rsidRPr="009832CC">
        <w:rPr>
          <w:rFonts w:cs="Tahoma"/>
          <w:color w:val="000000" w:themeColor="text1"/>
        </w:rPr>
        <w:fldChar w:fldCharType="end"/>
      </w:r>
    </w:p>
    <w:p w14:paraId="5788680E"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Forefront Protection 2010 for SharePoint for Internet Sites (Aanvullende 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_Toc379377804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22</w:t>
      </w:r>
      <w:r w:rsidRPr="009832CC">
        <w:rPr>
          <w:rFonts w:cs="Tahoma"/>
          <w:color w:val="000000" w:themeColor="text1"/>
        </w:rPr>
        <w:fldChar w:fldCharType="end"/>
      </w:r>
    </w:p>
    <w:p w14:paraId="270CD2AE"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Forefront Protection Suite (Apparaat- en Gebruikers-SL)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_Toc379377805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22</w:t>
      </w:r>
      <w:r w:rsidRPr="009832CC">
        <w:rPr>
          <w:rFonts w:cs="Tahoma"/>
          <w:color w:val="000000" w:themeColor="text1"/>
        </w:rPr>
        <w:fldChar w:fldCharType="end"/>
      </w:r>
    </w:p>
    <w:p w14:paraId="31FB1EC6"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Forefront Security for Office Communications Server (Apparaat en Gebruikers-SL)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_Toc379377806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22</w:t>
      </w:r>
      <w:r w:rsidRPr="009832CC">
        <w:rPr>
          <w:rFonts w:cs="Tahoma"/>
          <w:color w:val="000000" w:themeColor="text1"/>
        </w:rPr>
        <w:fldChar w:fldCharType="end"/>
      </w:r>
    </w:p>
    <w:p w14:paraId="09D8694D"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Forefront Threat Management Gateway Web Protection Services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_Toc379377807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22</w:t>
      </w:r>
      <w:r w:rsidRPr="009832CC">
        <w:rPr>
          <w:rFonts w:cs="Tahoma"/>
          <w:color w:val="000000" w:themeColor="text1"/>
        </w:rPr>
        <w:fldChar w:fldCharType="end"/>
      </w:r>
    </w:p>
    <w:p w14:paraId="4E4C5A81"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Forefront Unified Access Gateway Server 2010</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_Toc379377808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22</w:t>
      </w:r>
      <w:r w:rsidRPr="009832CC">
        <w:rPr>
          <w:rFonts w:cs="Tahoma"/>
          <w:color w:val="000000" w:themeColor="text1"/>
        </w:rPr>
        <w:fldChar w:fldCharType="end"/>
      </w:r>
    </w:p>
    <w:p w14:paraId="6238F528"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Forefront Unified Access Gateway External Connector 2010</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_Toc379377809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22</w:t>
      </w:r>
      <w:r w:rsidRPr="009832CC">
        <w:rPr>
          <w:rFonts w:cs="Tahoma"/>
          <w:color w:val="000000" w:themeColor="text1"/>
        </w:rPr>
        <w:fldChar w:fldCharType="end"/>
      </w:r>
    </w:p>
    <w:p w14:paraId="3E21E7C2"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Forefront Unified Access Gateway 2010 CAL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_Toc379377810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22</w:t>
      </w:r>
      <w:r w:rsidRPr="009832CC">
        <w:rPr>
          <w:rFonts w:cs="Tahoma"/>
          <w:color w:val="000000" w:themeColor="text1"/>
        </w:rPr>
        <w:fldChar w:fldCharType="end"/>
      </w:r>
    </w:p>
    <w:p w14:paraId="35C4CA5B"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Forefront Unified Access Gateway 2010 CAL (10k pakket)</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_Toc379377811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22</w:t>
      </w:r>
      <w:r w:rsidRPr="009832CC">
        <w:rPr>
          <w:rFonts w:cs="Tahoma"/>
          <w:color w:val="000000" w:themeColor="text1"/>
        </w:rPr>
        <w:fldChar w:fldCharType="end"/>
      </w:r>
    </w:p>
    <w:p w14:paraId="5993C678"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HPC Pack 2008 R2 Enterprise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_Toc379377812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22</w:t>
      </w:r>
      <w:r w:rsidRPr="009832CC">
        <w:rPr>
          <w:rFonts w:cs="Tahoma"/>
          <w:color w:val="000000" w:themeColor="text1"/>
        </w:rPr>
        <w:fldChar w:fldCharType="end"/>
      </w:r>
    </w:p>
    <w:p w14:paraId="1531D964"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HPC Pack 2008 R2 voor Workstation</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_Toc379377813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22</w:t>
      </w:r>
      <w:r w:rsidRPr="009832CC">
        <w:rPr>
          <w:rFonts w:cs="Tahoma"/>
          <w:color w:val="000000" w:themeColor="text1"/>
        </w:rPr>
        <w:fldChar w:fldCharType="end"/>
      </w:r>
    </w:p>
    <w:p w14:paraId="346D851B"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Lync Online Plan 1 Add-on</w:t>
      </w:r>
      <w:r w:rsidR="00165418">
        <w:rPr>
          <w:rFonts w:cs="Tahoma"/>
          <w:color w:val="000000" w:themeColor="text1"/>
          <w:lang w:val="nl-NL"/>
        </w:rPr>
        <w:t xml:space="preserve"> </w:t>
      </w:r>
      <w:r w:rsidRPr="009832CC">
        <w:rPr>
          <w:rFonts w:cs="Tahoma"/>
          <w:color w:val="000000" w:themeColor="text1"/>
          <w:lang w:val="nl-NL"/>
        </w:rPr>
        <w:t>(Gebruikers-SL)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_Toc379377814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22</w:t>
      </w:r>
      <w:r w:rsidRPr="009832CC">
        <w:rPr>
          <w:rFonts w:cs="Tahoma"/>
          <w:color w:val="000000" w:themeColor="text1"/>
        </w:rPr>
        <w:fldChar w:fldCharType="end"/>
      </w:r>
    </w:p>
    <w:p w14:paraId="689823FD"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Lync Online Plan 1 (Gebruikers-SL)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_Toc379377815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22</w:t>
      </w:r>
      <w:r w:rsidRPr="009832CC">
        <w:rPr>
          <w:rFonts w:cs="Tahoma"/>
          <w:color w:val="000000" w:themeColor="text1"/>
        </w:rPr>
        <w:fldChar w:fldCharType="end"/>
      </w:r>
    </w:p>
    <w:p w14:paraId="2FA9902E"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Lync Online Plan 2 (Gebruikers-SL)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_Toc379377816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22</w:t>
      </w:r>
      <w:r w:rsidRPr="009832CC">
        <w:rPr>
          <w:rFonts w:cs="Tahoma"/>
          <w:color w:val="000000" w:themeColor="text1"/>
        </w:rPr>
        <w:fldChar w:fldCharType="end"/>
      </w:r>
    </w:p>
    <w:p w14:paraId="170D0470" w14:textId="77777777" w:rsidR="009832CC" w:rsidRPr="009832CC" w:rsidRDefault="009832CC">
      <w:pPr>
        <w:pStyle w:val="TOC2"/>
        <w:rPr>
          <w:rFonts w:eastAsiaTheme="minorEastAsia" w:cs="Tahoma"/>
          <w:color w:val="000000" w:themeColor="text1"/>
          <w:sz w:val="22"/>
          <w:szCs w:val="22"/>
          <w:lang w:val="fr-FR" w:eastAsia="zh-CN"/>
        </w:rPr>
      </w:pPr>
      <w:r w:rsidRPr="009832CC">
        <w:rPr>
          <w:rFonts w:cs="Tahoma"/>
          <w:color w:val="000000" w:themeColor="text1"/>
          <w:lang w:val="fr-FR"/>
        </w:rPr>
        <w:t>Lync Server 2013</w:t>
      </w:r>
      <w:r w:rsidRPr="009832CC">
        <w:rPr>
          <w:rFonts w:cs="Tahoma"/>
          <w:color w:val="000000" w:themeColor="text1"/>
          <w:lang w:val="fr-FR"/>
        </w:rPr>
        <w:tab/>
      </w:r>
      <w:r w:rsidRPr="009832CC">
        <w:rPr>
          <w:rFonts w:cs="Tahoma"/>
          <w:color w:val="000000" w:themeColor="text1"/>
        </w:rPr>
        <w:fldChar w:fldCharType="begin"/>
      </w:r>
      <w:r w:rsidRPr="009832CC">
        <w:rPr>
          <w:rFonts w:cs="Tahoma"/>
          <w:color w:val="000000" w:themeColor="text1"/>
          <w:lang w:val="fr-FR"/>
        </w:rPr>
        <w:instrText xml:space="preserve"> PAGEREF _Toc379377817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22</w:t>
      </w:r>
      <w:r w:rsidRPr="009832CC">
        <w:rPr>
          <w:rFonts w:cs="Tahoma"/>
          <w:color w:val="000000" w:themeColor="text1"/>
        </w:rPr>
        <w:fldChar w:fldCharType="end"/>
      </w:r>
    </w:p>
    <w:p w14:paraId="696FFA5A" w14:textId="77777777" w:rsidR="009832CC" w:rsidRPr="009832CC" w:rsidRDefault="009832CC">
      <w:pPr>
        <w:pStyle w:val="TOC2"/>
        <w:rPr>
          <w:rFonts w:eastAsiaTheme="minorEastAsia" w:cs="Tahoma"/>
          <w:color w:val="000000" w:themeColor="text1"/>
          <w:sz w:val="22"/>
          <w:szCs w:val="22"/>
          <w:lang w:val="fr-FR" w:eastAsia="zh-CN"/>
        </w:rPr>
      </w:pPr>
      <w:r w:rsidRPr="009832CC">
        <w:rPr>
          <w:rFonts w:cs="Tahoma"/>
          <w:color w:val="000000" w:themeColor="text1"/>
          <w:lang w:val="fr-FR"/>
        </w:rPr>
        <w:t>Lync Server Enterprise CAL 2013</w:t>
      </w:r>
      <w:r w:rsidRPr="009832CC">
        <w:rPr>
          <w:rFonts w:cs="Tahoma"/>
          <w:color w:val="000000" w:themeColor="text1"/>
          <w:lang w:val="fr-FR"/>
        </w:rPr>
        <w:tab/>
      </w:r>
      <w:r w:rsidRPr="009832CC">
        <w:rPr>
          <w:rFonts w:cs="Tahoma"/>
          <w:color w:val="000000" w:themeColor="text1"/>
        </w:rPr>
        <w:fldChar w:fldCharType="begin"/>
      </w:r>
      <w:r w:rsidRPr="009832CC">
        <w:rPr>
          <w:rFonts w:cs="Tahoma"/>
          <w:color w:val="000000" w:themeColor="text1"/>
          <w:lang w:val="fr-FR"/>
        </w:rPr>
        <w:instrText xml:space="preserve"> PAGEREF _Toc379377818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22</w:t>
      </w:r>
      <w:r w:rsidRPr="009832CC">
        <w:rPr>
          <w:rFonts w:cs="Tahoma"/>
          <w:color w:val="000000" w:themeColor="text1"/>
        </w:rPr>
        <w:fldChar w:fldCharType="end"/>
      </w:r>
    </w:p>
    <w:p w14:paraId="07E43B58" w14:textId="77777777" w:rsidR="009832CC" w:rsidRPr="00785CC2" w:rsidRDefault="009832CC">
      <w:pPr>
        <w:pStyle w:val="TOC2"/>
        <w:rPr>
          <w:rFonts w:eastAsiaTheme="minorEastAsia" w:cs="Tahoma"/>
          <w:color w:val="000000" w:themeColor="text1"/>
          <w:sz w:val="22"/>
          <w:szCs w:val="22"/>
          <w:lang w:val="fr-FR" w:eastAsia="zh-CN"/>
        </w:rPr>
      </w:pPr>
      <w:r w:rsidRPr="00785CC2">
        <w:rPr>
          <w:rFonts w:cs="Tahoma"/>
          <w:color w:val="000000" w:themeColor="text1"/>
          <w:lang w:val="fr-FR"/>
        </w:rPr>
        <w:t>Lync Server Plus CAL 2013</w:t>
      </w:r>
      <w:r w:rsidRPr="00785CC2">
        <w:rPr>
          <w:rFonts w:cs="Tahoma"/>
          <w:color w:val="000000" w:themeColor="text1"/>
          <w:lang w:val="fr-FR"/>
        </w:rPr>
        <w:tab/>
      </w:r>
      <w:r w:rsidRPr="009832CC">
        <w:rPr>
          <w:rFonts w:cs="Tahoma"/>
          <w:color w:val="000000" w:themeColor="text1"/>
        </w:rPr>
        <w:fldChar w:fldCharType="begin"/>
      </w:r>
      <w:r w:rsidRPr="00785CC2">
        <w:rPr>
          <w:rFonts w:cs="Tahoma"/>
          <w:color w:val="000000" w:themeColor="text1"/>
          <w:lang w:val="fr-FR"/>
        </w:rPr>
        <w:instrText xml:space="preserve"> PAGEREF _Toc379377819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22</w:t>
      </w:r>
      <w:r w:rsidRPr="009832CC">
        <w:rPr>
          <w:rFonts w:cs="Tahoma"/>
          <w:color w:val="000000" w:themeColor="text1"/>
        </w:rPr>
        <w:fldChar w:fldCharType="end"/>
      </w:r>
    </w:p>
    <w:p w14:paraId="59C560FB" w14:textId="77777777" w:rsidR="009832CC" w:rsidRPr="00785CC2" w:rsidRDefault="009832CC">
      <w:pPr>
        <w:pStyle w:val="TOC2"/>
        <w:rPr>
          <w:rFonts w:eastAsiaTheme="minorEastAsia" w:cs="Tahoma"/>
          <w:color w:val="000000" w:themeColor="text1"/>
          <w:sz w:val="22"/>
          <w:szCs w:val="22"/>
          <w:lang w:val="fr-FR" w:eastAsia="zh-CN"/>
        </w:rPr>
      </w:pPr>
      <w:r w:rsidRPr="00785CC2">
        <w:rPr>
          <w:rFonts w:cs="Tahoma"/>
          <w:color w:val="000000" w:themeColor="text1"/>
          <w:lang w:val="fr-FR"/>
        </w:rPr>
        <w:t>Lync Server Standard CAL 2013</w:t>
      </w:r>
      <w:r w:rsidRPr="00785CC2">
        <w:rPr>
          <w:rFonts w:cs="Tahoma"/>
          <w:color w:val="000000" w:themeColor="text1"/>
          <w:lang w:val="fr-FR"/>
        </w:rPr>
        <w:tab/>
      </w:r>
      <w:r w:rsidRPr="009832CC">
        <w:rPr>
          <w:rFonts w:cs="Tahoma"/>
          <w:color w:val="000000" w:themeColor="text1"/>
        </w:rPr>
        <w:fldChar w:fldCharType="begin"/>
      </w:r>
      <w:r w:rsidRPr="00785CC2">
        <w:rPr>
          <w:rFonts w:cs="Tahoma"/>
          <w:color w:val="000000" w:themeColor="text1"/>
          <w:lang w:val="fr-FR"/>
        </w:rPr>
        <w:instrText xml:space="preserve"> PAGEREF _Toc379377820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22</w:t>
      </w:r>
      <w:r w:rsidRPr="009832CC">
        <w:rPr>
          <w:rFonts w:cs="Tahoma"/>
          <w:color w:val="000000" w:themeColor="text1"/>
        </w:rPr>
        <w:fldChar w:fldCharType="end"/>
      </w:r>
    </w:p>
    <w:p w14:paraId="04265800" w14:textId="77777777" w:rsidR="009832CC" w:rsidRPr="00785CC2" w:rsidRDefault="009832CC">
      <w:pPr>
        <w:pStyle w:val="TOC2"/>
        <w:rPr>
          <w:rFonts w:eastAsiaTheme="minorEastAsia" w:cs="Tahoma"/>
          <w:color w:val="000000" w:themeColor="text1"/>
          <w:sz w:val="22"/>
          <w:szCs w:val="22"/>
          <w:lang w:val="fr-FR" w:eastAsia="zh-CN"/>
        </w:rPr>
      </w:pPr>
      <w:r w:rsidRPr="00785CC2">
        <w:rPr>
          <w:rFonts w:cs="Tahoma"/>
          <w:color w:val="000000" w:themeColor="text1"/>
          <w:lang w:val="fr-FR"/>
        </w:rPr>
        <w:t>Aanvullende CAL voor Microsoft Dynamics AX 2012 R2 Enterprise (Gebruiker en Apparaat)</w:t>
      </w:r>
      <w:r w:rsidRPr="00785CC2">
        <w:rPr>
          <w:rFonts w:cs="Tahoma"/>
          <w:color w:val="000000" w:themeColor="text1"/>
          <w:lang w:val="fr-FR"/>
        </w:rPr>
        <w:tab/>
      </w:r>
      <w:r w:rsidRPr="009832CC">
        <w:rPr>
          <w:rFonts w:cs="Tahoma"/>
          <w:color w:val="000000" w:themeColor="text1"/>
        </w:rPr>
        <w:fldChar w:fldCharType="begin"/>
      </w:r>
      <w:r w:rsidRPr="00785CC2">
        <w:rPr>
          <w:rFonts w:cs="Tahoma"/>
          <w:color w:val="000000" w:themeColor="text1"/>
          <w:lang w:val="fr-FR"/>
        </w:rPr>
        <w:instrText xml:space="preserve"> PAGEREF _Toc379377821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22</w:t>
      </w:r>
      <w:r w:rsidRPr="009832CC">
        <w:rPr>
          <w:rFonts w:cs="Tahoma"/>
          <w:color w:val="000000" w:themeColor="text1"/>
        </w:rPr>
        <w:fldChar w:fldCharType="end"/>
      </w:r>
    </w:p>
    <w:p w14:paraId="4E0AB12B" w14:textId="77777777" w:rsidR="009832CC" w:rsidRPr="00785CC2" w:rsidRDefault="009832CC">
      <w:pPr>
        <w:pStyle w:val="TOC2"/>
        <w:rPr>
          <w:rFonts w:eastAsiaTheme="minorEastAsia" w:cs="Tahoma"/>
          <w:color w:val="000000" w:themeColor="text1"/>
          <w:sz w:val="22"/>
          <w:szCs w:val="22"/>
          <w:lang w:val="fr-FR" w:eastAsia="zh-CN"/>
        </w:rPr>
      </w:pPr>
      <w:r w:rsidRPr="00785CC2">
        <w:rPr>
          <w:rFonts w:cs="Tahoma"/>
          <w:color w:val="000000" w:themeColor="text1"/>
          <w:lang w:val="fr-FR"/>
        </w:rPr>
        <w:t>Enterprise CAL voor Microsoft Dynamics AX 2012 R2 (Gebruiker en Apparaat)</w:t>
      </w:r>
      <w:r w:rsidRPr="00785CC2">
        <w:rPr>
          <w:rFonts w:cs="Tahoma"/>
          <w:color w:val="000000" w:themeColor="text1"/>
          <w:lang w:val="fr-FR"/>
        </w:rPr>
        <w:tab/>
      </w:r>
      <w:r w:rsidRPr="009832CC">
        <w:rPr>
          <w:rFonts w:cs="Tahoma"/>
          <w:color w:val="000000" w:themeColor="text1"/>
        </w:rPr>
        <w:fldChar w:fldCharType="begin"/>
      </w:r>
      <w:r w:rsidRPr="00785CC2">
        <w:rPr>
          <w:rFonts w:cs="Tahoma"/>
          <w:color w:val="000000" w:themeColor="text1"/>
          <w:lang w:val="fr-FR"/>
        </w:rPr>
        <w:instrText xml:space="preserve"> PAGEREF _Toc379377822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23</w:t>
      </w:r>
      <w:r w:rsidRPr="009832CC">
        <w:rPr>
          <w:rFonts w:cs="Tahoma"/>
          <w:color w:val="000000" w:themeColor="text1"/>
        </w:rPr>
        <w:fldChar w:fldCharType="end"/>
      </w:r>
    </w:p>
    <w:p w14:paraId="0B3BAF2B" w14:textId="77777777" w:rsidR="009832CC" w:rsidRPr="00785CC2"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Aanvullende Functional Enterprise CAL voor Microsoft Dynamics AX 2012 R2 (Gebruiker en Apparaat)</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_Toc379377823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23</w:t>
      </w:r>
      <w:r w:rsidRPr="009832CC">
        <w:rPr>
          <w:rFonts w:cs="Tahoma"/>
          <w:color w:val="000000" w:themeColor="text1"/>
        </w:rPr>
        <w:fldChar w:fldCharType="end"/>
      </w:r>
    </w:p>
    <w:p w14:paraId="0BBBB15B" w14:textId="77777777" w:rsidR="009832CC" w:rsidRPr="00785CC2"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Functional Enterprise CAL voor Microsoft Dynamics AX 2012 R2 (Gebruiker en Apparaat)</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_Toc379377824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23</w:t>
      </w:r>
      <w:r w:rsidRPr="009832CC">
        <w:rPr>
          <w:rFonts w:cs="Tahoma"/>
          <w:color w:val="000000" w:themeColor="text1"/>
        </w:rPr>
        <w:fldChar w:fldCharType="end"/>
      </w:r>
    </w:p>
    <w:p w14:paraId="3A8FB465" w14:textId="77777777" w:rsidR="009832CC" w:rsidRPr="00785CC2" w:rsidRDefault="009832CC">
      <w:pPr>
        <w:pStyle w:val="TOC2"/>
        <w:rPr>
          <w:rFonts w:eastAsiaTheme="minorEastAsia" w:cs="Tahoma"/>
          <w:color w:val="000000" w:themeColor="text1"/>
          <w:sz w:val="22"/>
          <w:szCs w:val="22"/>
          <w:lang w:val="nl-NL" w:eastAsia="zh-CN"/>
        </w:rPr>
      </w:pPr>
      <w:r w:rsidRPr="00785CC2">
        <w:rPr>
          <w:rFonts w:cs="Tahoma"/>
          <w:color w:val="000000" w:themeColor="text1"/>
          <w:lang w:val="nl-NL"/>
        </w:rPr>
        <w:t>Self-Serve CAL voor Microsoft Dynamics AX 2012 R2 (Gebruiker &amp; Apparaat)</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_Toc379377825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23</w:t>
      </w:r>
      <w:r w:rsidRPr="009832CC">
        <w:rPr>
          <w:rFonts w:cs="Tahoma"/>
          <w:color w:val="000000" w:themeColor="text1"/>
        </w:rPr>
        <w:fldChar w:fldCharType="end"/>
      </w:r>
    </w:p>
    <w:p w14:paraId="36085358" w14:textId="77777777" w:rsidR="009832CC" w:rsidRPr="007616BE" w:rsidRDefault="009832CC">
      <w:pPr>
        <w:pStyle w:val="TOC2"/>
        <w:rPr>
          <w:rFonts w:eastAsiaTheme="minorEastAsia" w:cs="Tahoma"/>
          <w:color w:val="000000" w:themeColor="text1"/>
          <w:sz w:val="22"/>
          <w:szCs w:val="22"/>
          <w:lang w:val="pt-BR" w:eastAsia="zh-CN"/>
        </w:rPr>
      </w:pPr>
      <w:r w:rsidRPr="007616BE">
        <w:rPr>
          <w:rFonts w:cs="Tahoma"/>
          <w:color w:val="000000" w:themeColor="text1"/>
          <w:lang w:val="pt-BR"/>
        </w:rPr>
        <w:t>Microsoft Dynamics AX 2012 R2 Server</w:t>
      </w:r>
      <w:r w:rsidRPr="007616BE">
        <w:rPr>
          <w:rFonts w:cs="Tahoma"/>
          <w:color w:val="000000" w:themeColor="text1"/>
          <w:lang w:val="pt-BR"/>
        </w:rPr>
        <w:tab/>
      </w:r>
      <w:r w:rsidRPr="009832CC">
        <w:rPr>
          <w:rFonts w:cs="Tahoma"/>
          <w:color w:val="000000" w:themeColor="text1"/>
        </w:rPr>
        <w:fldChar w:fldCharType="begin"/>
      </w:r>
      <w:r w:rsidRPr="007616BE">
        <w:rPr>
          <w:rFonts w:cs="Tahoma"/>
          <w:color w:val="000000" w:themeColor="text1"/>
          <w:lang w:val="pt-BR"/>
        </w:rPr>
        <w:instrText xml:space="preserve"> PAGEREF _Toc379377826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pt-BR"/>
        </w:rPr>
        <w:t>23</w:t>
      </w:r>
      <w:r w:rsidRPr="009832CC">
        <w:rPr>
          <w:rFonts w:cs="Tahoma"/>
          <w:color w:val="000000" w:themeColor="text1"/>
        </w:rPr>
        <w:fldChar w:fldCharType="end"/>
      </w:r>
    </w:p>
    <w:p w14:paraId="787229D6" w14:textId="77777777" w:rsidR="009832CC" w:rsidRPr="00785CC2"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Aanvullende Task CAL voor Microsoft Dynamics AX 2012 R2 (Gebruiker en Apparaat)</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_Toc379377827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23</w:t>
      </w:r>
      <w:r w:rsidRPr="009832CC">
        <w:rPr>
          <w:rFonts w:cs="Tahoma"/>
          <w:color w:val="000000" w:themeColor="text1"/>
        </w:rPr>
        <w:fldChar w:fldCharType="end"/>
      </w:r>
    </w:p>
    <w:p w14:paraId="4EBBF2E6" w14:textId="77777777" w:rsidR="009832CC" w:rsidRPr="00785CC2"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Task CAL voor Microsoft Dynamics AX 2012 R2 (Gebruiker en Apparaat)</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_Toc379377828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23</w:t>
      </w:r>
      <w:r w:rsidRPr="009832CC">
        <w:rPr>
          <w:rFonts w:cs="Tahoma"/>
          <w:color w:val="000000" w:themeColor="text1"/>
        </w:rPr>
        <w:fldChar w:fldCharType="end"/>
      </w:r>
    </w:p>
    <w:p w14:paraId="1B623AA6" w14:textId="77777777" w:rsidR="009832CC" w:rsidRPr="00785CC2"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Microsoft Dynamics CRM 2013 Basic CAL (Gebruiker en Apparaat)</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_Toc379377829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23</w:t>
      </w:r>
      <w:r w:rsidRPr="009832CC">
        <w:rPr>
          <w:rFonts w:cs="Tahoma"/>
          <w:color w:val="000000" w:themeColor="text1"/>
        </w:rPr>
        <w:fldChar w:fldCharType="end"/>
      </w:r>
    </w:p>
    <w:p w14:paraId="2270A4A9" w14:textId="77777777" w:rsidR="009832CC" w:rsidRPr="00785CC2"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Microsoft Dynamics 2013 CRM, aanvullende CAL voor basisgebruik (Gebruiker en Apparaat)</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_Toc379377830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23</w:t>
      </w:r>
      <w:r w:rsidRPr="009832CC">
        <w:rPr>
          <w:rFonts w:cs="Tahoma"/>
          <w:color w:val="000000" w:themeColor="text1"/>
        </w:rPr>
        <w:fldChar w:fldCharType="end"/>
      </w:r>
    </w:p>
    <w:p w14:paraId="56699D44" w14:textId="77777777" w:rsidR="009832CC" w:rsidRPr="00785CC2" w:rsidRDefault="009832CC">
      <w:pPr>
        <w:pStyle w:val="TOC2"/>
        <w:rPr>
          <w:rFonts w:eastAsiaTheme="minorEastAsia" w:cs="Tahoma"/>
          <w:color w:val="000000" w:themeColor="text1"/>
          <w:sz w:val="22"/>
          <w:szCs w:val="22"/>
          <w:lang w:val="nl-NL" w:eastAsia="zh-CN"/>
        </w:rPr>
      </w:pPr>
      <w:r w:rsidRPr="00785CC2">
        <w:rPr>
          <w:rFonts w:cs="Tahoma"/>
          <w:color w:val="000000" w:themeColor="text1"/>
          <w:lang w:val="nl-NL"/>
        </w:rPr>
        <w:t>Microsoft Dynamics 2013 CRM Essential CAL</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_Toc379377831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23</w:t>
      </w:r>
      <w:r w:rsidRPr="009832CC">
        <w:rPr>
          <w:rFonts w:cs="Tahoma"/>
          <w:color w:val="000000" w:themeColor="text1"/>
        </w:rPr>
        <w:fldChar w:fldCharType="end"/>
      </w:r>
    </w:p>
    <w:p w14:paraId="2CC32A8C" w14:textId="77777777" w:rsidR="009832CC" w:rsidRPr="00785CC2" w:rsidRDefault="009832CC">
      <w:pPr>
        <w:pStyle w:val="TOC2"/>
        <w:rPr>
          <w:rFonts w:eastAsiaTheme="minorEastAsia" w:cs="Tahoma"/>
          <w:color w:val="000000" w:themeColor="text1"/>
          <w:sz w:val="22"/>
          <w:szCs w:val="22"/>
          <w:lang w:val="nl-NL" w:eastAsia="zh-CN"/>
        </w:rPr>
      </w:pPr>
      <w:r w:rsidRPr="00785CC2">
        <w:rPr>
          <w:rFonts w:cs="Tahoma"/>
          <w:color w:val="000000" w:themeColor="text1"/>
          <w:lang w:val="nl-NL"/>
        </w:rPr>
        <w:t>Microsoft Dynamics 2013 CRM Professional CAL (Gebruiker en Apparaat)</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_Toc379377832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23</w:t>
      </w:r>
      <w:r w:rsidRPr="009832CC">
        <w:rPr>
          <w:rFonts w:cs="Tahoma"/>
          <w:color w:val="000000" w:themeColor="text1"/>
        </w:rPr>
        <w:fldChar w:fldCharType="end"/>
      </w:r>
    </w:p>
    <w:p w14:paraId="56440577" w14:textId="77777777" w:rsidR="009832CC" w:rsidRPr="00785CC2"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Microsoft Dynamics 2013 CRM, aanvullende CAL voor professioneel gebruik (Gebruiker en Apparaat)</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_Toc379377833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23</w:t>
      </w:r>
      <w:r w:rsidRPr="009832CC">
        <w:rPr>
          <w:rFonts w:cs="Tahoma"/>
          <w:color w:val="000000" w:themeColor="text1"/>
        </w:rPr>
        <w:fldChar w:fldCharType="end"/>
      </w:r>
    </w:p>
    <w:p w14:paraId="0A928073" w14:textId="77777777" w:rsidR="009832CC" w:rsidRPr="009874C7" w:rsidRDefault="009832CC">
      <w:pPr>
        <w:pStyle w:val="TOC2"/>
        <w:rPr>
          <w:rFonts w:eastAsiaTheme="minorEastAsia" w:cs="Tahoma"/>
          <w:color w:val="000000" w:themeColor="text1"/>
          <w:sz w:val="22"/>
          <w:szCs w:val="22"/>
          <w:lang w:val="nl-NL" w:eastAsia="zh-CN"/>
        </w:rPr>
      </w:pPr>
      <w:r w:rsidRPr="009874C7">
        <w:rPr>
          <w:rFonts w:cs="Tahoma"/>
          <w:color w:val="000000" w:themeColor="text1"/>
          <w:lang w:val="nl-NL"/>
        </w:rPr>
        <w:t>Microsoft Dynamics CRM 2013 Server</w:t>
      </w:r>
      <w:r w:rsidRPr="009874C7">
        <w:rPr>
          <w:rFonts w:cs="Tahoma"/>
          <w:color w:val="000000" w:themeColor="text1"/>
          <w:lang w:val="nl-NL"/>
        </w:rPr>
        <w:tab/>
      </w:r>
      <w:r w:rsidRPr="009832CC">
        <w:rPr>
          <w:rFonts w:cs="Tahoma"/>
          <w:color w:val="000000" w:themeColor="text1"/>
        </w:rPr>
        <w:fldChar w:fldCharType="begin"/>
      </w:r>
      <w:r w:rsidRPr="009874C7">
        <w:rPr>
          <w:rFonts w:cs="Tahoma"/>
          <w:color w:val="000000" w:themeColor="text1"/>
          <w:lang w:val="nl-NL"/>
        </w:rPr>
        <w:instrText xml:space="preserve"> PAGEREF _Toc379377834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23</w:t>
      </w:r>
      <w:r w:rsidRPr="009832CC">
        <w:rPr>
          <w:rFonts w:cs="Tahoma"/>
          <w:color w:val="000000" w:themeColor="text1"/>
        </w:rPr>
        <w:fldChar w:fldCharType="end"/>
      </w:r>
    </w:p>
    <w:p w14:paraId="31566391" w14:textId="77777777" w:rsidR="009832CC" w:rsidRPr="009874C7" w:rsidRDefault="009832CC">
      <w:pPr>
        <w:pStyle w:val="TOC2"/>
        <w:rPr>
          <w:rFonts w:eastAsiaTheme="minorEastAsia" w:cs="Tahoma"/>
          <w:color w:val="000000" w:themeColor="text1"/>
          <w:sz w:val="22"/>
          <w:szCs w:val="22"/>
          <w:lang w:val="nl-NL" w:eastAsia="zh-CN"/>
        </w:rPr>
      </w:pPr>
      <w:r w:rsidRPr="009874C7">
        <w:rPr>
          <w:rFonts w:cs="Tahoma"/>
          <w:color w:val="000000" w:themeColor="text1"/>
          <w:lang w:val="nl-NL"/>
        </w:rPr>
        <w:t>Microsoft Dynamics CRM Workgroup Server 2013</w:t>
      </w:r>
      <w:r w:rsidRPr="009874C7">
        <w:rPr>
          <w:rFonts w:cs="Tahoma"/>
          <w:color w:val="000000" w:themeColor="text1"/>
          <w:lang w:val="nl-NL"/>
        </w:rPr>
        <w:tab/>
      </w:r>
      <w:r w:rsidRPr="009832CC">
        <w:rPr>
          <w:rFonts w:cs="Tahoma"/>
          <w:color w:val="000000" w:themeColor="text1"/>
        </w:rPr>
        <w:fldChar w:fldCharType="begin"/>
      </w:r>
      <w:r w:rsidRPr="009874C7">
        <w:rPr>
          <w:rFonts w:cs="Tahoma"/>
          <w:color w:val="000000" w:themeColor="text1"/>
          <w:lang w:val="nl-NL"/>
        </w:rPr>
        <w:instrText xml:space="preserve"> PAGEREF _Toc379377835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23</w:t>
      </w:r>
      <w:r w:rsidRPr="009832CC">
        <w:rPr>
          <w:rFonts w:cs="Tahoma"/>
          <w:color w:val="000000" w:themeColor="text1"/>
        </w:rPr>
        <w:fldChar w:fldCharType="end"/>
      </w:r>
    </w:p>
    <w:p w14:paraId="5A367675" w14:textId="77777777" w:rsidR="009832CC" w:rsidRPr="009874C7" w:rsidRDefault="009832CC">
      <w:pPr>
        <w:pStyle w:val="TOC2"/>
        <w:rPr>
          <w:rFonts w:eastAsiaTheme="minorEastAsia" w:cs="Tahoma"/>
          <w:color w:val="000000" w:themeColor="text1"/>
          <w:sz w:val="22"/>
          <w:szCs w:val="22"/>
          <w:lang w:val="nl-NL" w:eastAsia="zh-CN"/>
        </w:rPr>
      </w:pPr>
      <w:r w:rsidRPr="009874C7">
        <w:rPr>
          <w:rFonts w:cs="Tahoma"/>
          <w:color w:val="000000" w:themeColor="text1"/>
          <w:lang w:val="nl-NL"/>
        </w:rPr>
        <w:t>Microsoft Dynamics CRM 2011 External Connectors</w:t>
      </w:r>
      <w:r w:rsidRPr="009874C7">
        <w:rPr>
          <w:rFonts w:cs="Tahoma"/>
          <w:color w:val="000000" w:themeColor="text1"/>
          <w:lang w:val="nl-NL"/>
        </w:rPr>
        <w:tab/>
      </w:r>
      <w:r w:rsidRPr="009832CC">
        <w:rPr>
          <w:rFonts w:cs="Tahoma"/>
          <w:color w:val="000000" w:themeColor="text1"/>
        </w:rPr>
        <w:fldChar w:fldCharType="begin"/>
      </w:r>
      <w:r w:rsidRPr="009874C7">
        <w:rPr>
          <w:rFonts w:cs="Tahoma"/>
          <w:color w:val="000000" w:themeColor="text1"/>
          <w:lang w:val="nl-NL"/>
        </w:rPr>
        <w:instrText xml:space="preserve"> PAGEREF _Toc379377836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23</w:t>
      </w:r>
      <w:r w:rsidRPr="009832CC">
        <w:rPr>
          <w:rFonts w:cs="Tahoma"/>
          <w:color w:val="000000" w:themeColor="text1"/>
        </w:rPr>
        <w:fldChar w:fldCharType="end"/>
      </w:r>
    </w:p>
    <w:p w14:paraId="766B5CF6" w14:textId="77777777" w:rsidR="009832CC" w:rsidRPr="009874C7" w:rsidRDefault="009832CC">
      <w:pPr>
        <w:pStyle w:val="TOC2"/>
        <w:rPr>
          <w:rFonts w:eastAsiaTheme="minorEastAsia" w:cs="Tahoma"/>
          <w:color w:val="000000" w:themeColor="text1"/>
          <w:sz w:val="22"/>
          <w:szCs w:val="22"/>
          <w:lang w:val="nl-NL" w:eastAsia="zh-CN"/>
        </w:rPr>
      </w:pPr>
      <w:r w:rsidRPr="009874C7">
        <w:rPr>
          <w:rFonts w:cs="Tahoma"/>
          <w:color w:val="000000" w:themeColor="text1"/>
          <w:lang w:val="nl-NL"/>
        </w:rPr>
        <w:t>Microsoft Dynamics CRM Online Basic</w:t>
      </w:r>
      <w:r w:rsidRPr="009874C7">
        <w:rPr>
          <w:rFonts w:cs="Tahoma"/>
          <w:color w:val="000000" w:themeColor="text1"/>
          <w:lang w:val="nl-NL"/>
        </w:rPr>
        <w:tab/>
      </w:r>
      <w:r w:rsidRPr="009832CC">
        <w:rPr>
          <w:rFonts w:cs="Tahoma"/>
          <w:color w:val="000000" w:themeColor="text1"/>
        </w:rPr>
        <w:fldChar w:fldCharType="begin"/>
      </w:r>
      <w:r w:rsidRPr="009874C7">
        <w:rPr>
          <w:rFonts w:cs="Tahoma"/>
          <w:color w:val="000000" w:themeColor="text1"/>
          <w:lang w:val="nl-NL"/>
        </w:rPr>
        <w:instrText xml:space="preserve"> PAGEREF _Toc379377837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23</w:t>
      </w:r>
      <w:r w:rsidRPr="009832CC">
        <w:rPr>
          <w:rFonts w:cs="Tahoma"/>
          <w:color w:val="000000" w:themeColor="text1"/>
        </w:rPr>
        <w:fldChar w:fldCharType="end"/>
      </w:r>
    </w:p>
    <w:p w14:paraId="0FDA503E"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Microsoft Dynamics CRM Online Enhanced Support</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_Toc379377838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23</w:t>
      </w:r>
      <w:r w:rsidRPr="009832CC">
        <w:rPr>
          <w:rFonts w:cs="Tahoma"/>
          <w:color w:val="000000" w:themeColor="text1"/>
        </w:rPr>
        <w:fldChar w:fldCharType="end"/>
      </w:r>
    </w:p>
    <w:p w14:paraId="45450C33"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Microsoft Dynamics CRM Online Essential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_Toc379377839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23</w:t>
      </w:r>
      <w:r w:rsidRPr="009832CC">
        <w:rPr>
          <w:rFonts w:cs="Tahoma"/>
          <w:color w:val="000000" w:themeColor="text1"/>
        </w:rPr>
        <w:fldChar w:fldCharType="end"/>
      </w:r>
    </w:p>
    <w:p w14:paraId="04F1EAC8"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lastRenderedPageBreak/>
        <w:t>Non-production instance van Microsoft Dynamics CRM Online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_Toc379377840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23</w:t>
      </w:r>
      <w:r w:rsidRPr="009832CC">
        <w:rPr>
          <w:rFonts w:cs="Tahoma"/>
          <w:color w:val="000000" w:themeColor="text1"/>
        </w:rPr>
        <w:fldChar w:fldCharType="end"/>
      </w:r>
    </w:p>
    <w:p w14:paraId="4FC89D7F"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Production instance van Microsoft Dynamics CRM Online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_Toc379377841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23</w:t>
      </w:r>
      <w:r w:rsidRPr="009832CC">
        <w:rPr>
          <w:rFonts w:cs="Tahoma"/>
          <w:color w:val="000000" w:themeColor="text1"/>
        </w:rPr>
        <w:fldChar w:fldCharType="end"/>
      </w:r>
    </w:p>
    <w:p w14:paraId="5E4EFCBB"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Microsoft Dynamics CRM Online Professional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_Toc379377842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23</w:t>
      </w:r>
      <w:r w:rsidRPr="009832CC">
        <w:rPr>
          <w:rFonts w:cs="Tahoma"/>
          <w:color w:val="000000" w:themeColor="text1"/>
        </w:rPr>
        <w:fldChar w:fldCharType="end"/>
      </w:r>
    </w:p>
    <w:p w14:paraId="17428BD8"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Microsoft Dynamics CRM Online Professional Direct Support</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_Toc379377843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23</w:t>
      </w:r>
      <w:r w:rsidRPr="009832CC">
        <w:rPr>
          <w:rFonts w:cs="Tahoma"/>
          <w:color w:val="000000" w:themeColor="text1"/>
        </w:rPr>
        <w:fldChar w:fldCharType="end"/>
      </w:r>
    </w:p>
    <w:p w14:paraId="6EFBA53F" w14:textId="77777777" w:rsidR="009832CC" w:rsidRPr="009832CC" w:rsidRDefault="009832CC">
      <w:pPr>
        <w:pStyle w:val="TOC2"/>
        <w:rPr>
          <w:rFonts w:eastAsiaTheme="minorEastAsia" w:cs="Tahoma"/>
          <w:color w:val="000000" w:themeColor="text1"/>
          <w:sz w:val="22"/>
          <w:szCs w:val="22"/>
          <w:lang w:eastAsia="zh-CN"/>
        </w:rPr>
      </w:pPr>
      <w:r w:rsidRPr="00785CC2">
        <w:rPr>
          <w:rFonts w:cs="Tahoma"/>
          <w:color w:val="000000" w:themeColor="text1"/>
        </w:rPr>
        <w:t>Microsoft Dynamics CRM Online Storage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_Toc379377844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23</w:t>
      </w:r>
      <w:r w:rsidRPr="009832CC">
        <w:rPr>
          <w:rFonts w:cs="Tahoma"/>
          <w:color w:val="000000" w:themeColor="text1"/>
        </w:rPr>
        <w:fldChar w:fldCharType="end"/>
      </w:r>
    </w:p>
    <w:p w14:paraId="46FF628A"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Microsoft Learning E-Reference Library (Gebruikers-SL)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_Toc379377845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23</w:t>
      </w:r>
      <w:r w:rsidRPr="009832CC">
        <w:rPr>
          <w:rFonts w:cs="Tahoma"/>
          <w:color w:val="000000" w:themeColor="text1"/>
        </w:rPr>
        <w:fldChar w:fldCharType="end"/>
      </w:r>
    </w:p>
    <w:p w14:paraId="4E741D53"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Microsoft Learning IT Academy</w:t>
      </w:r>
      <w:r w:rsidR="00165418">
        <w:rPr>
          <w:rFonts w:cs="Tahoma"/>
          <w:color w:val="000000" w:themeColor="text1"/>
        </w:rPr>
        <w:t xml:space="preserve"> </w:t>
      </w:r>
      <w:r w:rsidRPr="009832CC">
        <w:rPr>
          <w:rFonts w:cs="Tahoma"/>
          <w:color w:val="000000" w:themeColor="text1"/>
        </w:rPr>
        <w:t>(Services-SL)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_Toc379377846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24</w:t>
      </w:r>
      <w:r w:rsidRPr="009832CC">
        <w:rPr>
          <w:rFonts w:cs="Tahoma"/>
          <w:color w:val="000000" w:themeColor="text1"/>
        </w:rPr>
        <w:fldChar w:fldCharType="end"/>
      </w:r>
    </w:p>
    <w:p w14:paraId="5795E725"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Microsoft Learning MCP, 1 examencoupon (Services-SL)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_Toc379377847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24</w:t>
      </w:r>
      <w:r w:rsidRPr="009832CC">
        <w:rPr>
          <w:rFonts w:cs="Tahoma"/>
          <w:color w:val="000000" w:themeColor="text1"/>
        </w:rPr>
        <w:fldChar w:fldCharType="end"/>
      </w:r>
    </w:p>
    <w:p w14:paraId="2CD16928"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Microsoft Learning MCP, 30 examencoupons (Gebruikers-SL)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_Toc379377848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24</w:t>
      </w:r>
      <w:r w:rsidRPr="009832CC">
        <w:rPr>
          <w:rFonts w:cs="Tahoma"/>
          <w:color w:val="000000" w:themeColor="text1"/>
        </w:rPr>
        <w:fldChar w:fldCharType="end"/>
      </w:r>
    </w:p>
    <w:p w14:paraId="78BC00E4"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Microsoft Learning MOS, sitelicentie voor 500 examens (Services-SL)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_Toc379377849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24</w:t>
      </w:r>
      <w:r w:rsidRPr="009832CC">
        <w:rPr>
          <w:rFonts w:cs="Tahoma"/>
          <w:color w:val="000000" w:themeColor="text1"/>
        </w:rPr>
        <w:fldChar w:fldCharType="end"/>
      </w:r>
    </w:p>
    <w:p w14:paraId="5F7B111B"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Microsoft Learning MTA, sitelicentie voor 250 examens (Services-SL)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_Toc379377850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24</w:t>
      </w:r>
      <w:r w:rsidRPr="009832CC">
        <w:rPr>
          <w:rFonts w:cs="Tahoma"/>
          <w:color w:val="000000" w:themeColor="text1"/>
        </w:rPr>
        <w:fldChar w:fldCharType="end"/>
      </w:r>
    </w:p>
    <w:p w14:paraId="0F4C1067"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Microsoft Office Audit and Control Management Server</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_Toc379377851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24</w:t>
      </w:r>
      <w:r w:rsidRPr="009832CC">
        <w:rPr>
          <w:rFonts w:cs="Tahoma"/>
          <w:color w:val="000000" w:themeColor="text1"/>
        </w:rPr>
        <w:fldChar w:fldCharType="end"/>
      </w:r>
    </w:p>
    <w:p w14:paraId="741DFFDA" w14:textId="77777777" w:rsidR="009832CC" w:rsidRPr="00785CC2"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Microsoft Rights Management (Gebruikers-SL)</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_Toc379377852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24</w:t>
      </w:r>
      <w:r w:rsidRPr="009832CC">
        <w:rPr>
          <w:rFonts w:cs="Tahoma"/>
          <w:color w:val="000000" w:themeColor="text1"/>
        </w:rPr>
        <w:fldChar w:fldCharType="end"/>
      </w:r>
    </w:p>
    <w:p w14:paraId="3DED567E" w14:textId="77777777" w:rsidR="009832CC" w:rsidRPr="009874C7" w:rsidRDefault="009832CC">
      <w:pPr>
        <w:pStyle w:val="TOC2"/>
        <w:rPr>
          <w:rFonts w:eastAsiaTheme="minorEastAsia" w:cs="Tahoma"/>
          <w:color w:val="000000" w:themeColor="text1"/>
          <w:sz w:val="22"/>
          <w:szCs w:val="22"/>
          <w:lang w:val="nl-NL" w:eastAsia="zh-CN"/>
        </w:rPr>
      </w:pPr>
      <w:r w:rsidRPr="009874C7">
        <w:rPr>
          <w:rFonts w:cs="Tahoma"/>
          <w:color w:val="000000" w:themeColor="text1"/>
          <w:lang w:val="nl-NL"/>
        </w:rPr>
        <w:t>Microsoft Rights Management Academic (Gebruikers-SL)</w:t>
      </w:r>
      <w:r w:rsidRPr="009874C7">
        <w:rPr>
          <w:rFonts w:cs="Tahoma"/>
          <w:color w:val="000000" w:themeColor="text1"/>
          <w:lang w:val="nl-NL"/>
        </w:rPr>
        <w:tab/>
      </w:r>
      <w:r w:rsidRPr="009832CC">
        <w:rPr>
          <w:rFonts w:cs="Tahoma"/>
          <w:color w:val="000000" w:themeColor="text1"/>
        </w:rPr>
        <w:fldChar w:fldCharType="begin"/>
      </w:r>
      <w:r w:rsidRPr="009874C7">
        <w:rPr>
          <w:rFonts w:cs="Tahoma"/>
          <w:color w:val="000000" w:themeColor="text1"/>
          <w:lang w:val="nl-NL"/>
        </w:rPr>
        <w:instrText xml:space="preserve"> PAGEREF _Toc379377853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24</w:t>
      </w:r>
      <w:r w:rsidRPr="009832CC">
        <w:rPr>
          <w:rFonts w:cs="Tahoma"/>
          <w:color w:val="000000" w:themeColor="text1"/>
        </w:rPr>
        <w:fldChar w:fldCharType="end"/>
      </w:r>
    </w:p>
    <w:p w14:paraId="551BE2D5" w14:textId="77777777" w:rsidR="009832CC" w:rsidRPr="009874C7" w:rsidRDefault="009832CC">
      <w:pPr>
        <w:pStyle w:val="TOC2"/>
        <w:rPr>
          <w:rFonts w:eastAsiaTheme="minorEastAsia" w:cs="Tahoma"/>
          <w:color w:val="000000" w:themeColor="text1"/>
          <w:sz w:val="22"/>
          <w:szCs w:val="22"/>
          <w:lang w:val="nl-NL" w:eastAsia="zh-CN"/>
        </w:rPr>
      </w:pPr>
      <w:r w:rsidRPr="009874C7">
        <w:rPr>
          <w:rFonts w:cs="Tahoma"/>
          <w:color w:val="000000" w:themeColor="text1"/>
          <w:lang w:val="nl-NL"/>
        </w:rPr>
        <w:t>Microsoft Rights Management Add-on (Gebruikers-SL)</w:t>
      </w:r>
      <w:r w:rsidRPr="009874C7">
        <w:rPr>
          <w:rFonts w:cs="Tahoma"/>
          <w:color w:val="000000" w:themeColor="text1"/>
          <w:lang w:val="nl-NL"/>
        </w:rPr>
        <w:tab/>
      </w:r>
      <w:r w:rsidRPr="009832CC">
        <w:rPr>
          <w:rFonts w:cs="Tahoma"/>
          <w:color w:val="000000" w:themeColor="text1"/>
        </w:rPr>
        <w:fldChar w:fldCharType="begin"/>
      </w:r>
      <w:r w:rsidRPr="009874C7">
        <w:rPr>
          <w:rFonts w:cs="Tahoma"/>
          <w:color w:val="000000" w:themeColor="text1"/>
          <w:lang w:val="nl-NL"/>
        </w:rPr>
        <w:instrText xml:space="preserve"> PAGEREF _Toc379377854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24</w:t>
      </w:r>
      <w:r w:rsidRPr="009832CC">
        <w:rPr>
          <w:rFonts w:cs="Tahoma"/>
          <w:color w:val="000000" w:themeColor="text1"/>
        </w:rPr>
        <w:fldChar w:fldCharType="end"/>
      </w:r>
    </w:p>
    <w:p w14:paraId="29D9F506" w14:textId="77777777" w:rsidR="009832CC" w:rsidRPr="009874C7" w:rsidRDefault="009832CC">
      <w:pPr>
        <w:pStyle w:val="TOC2"/>
        <w:rPr>
          <w:rFonts w:eastAsiaTheme="minorEastAsia" w:cs="Tahoma"/>
          <w:color w:val="000000" w:themeColor="text1"/>
          <w:sz w:val="22"/>
          <w:szCs w:val="22"/>
          <w:lang w:val="nl-NL" w:eastAsia="zh-CN"/>
        </w:rPr>
      </w:pPr>
      <w:r w:rsidRPr="009874C7">
        <w:rPr>
          <w:rFonts w:cs="Tahoma"/>
          <w:color w:val="000000" w:themeColor="text1"/>
          <w:lang w:val="nl-NL"/>
        </w:rPr>
        <w:t>Microsoft Translator API</w:t>
      </w:r>
      <w:r w:rsidRPr="009874C7">
        <w:rPr>
          <w:rFonts w:cs="Tahoma"/>
          <w:color w:val="000000" w:themeColor="text1"/>
          <w:lang w:val="nl-NL"/>
        </w:rPr>
        <w:tab/>
      </w:r>
      <w:r w:rsidRPr="009832CC">
        <w:rPr>
          <w:rFonts w:cs="Tahoma"/>
          <w:color w:val="000000" w:themeColor="text1"/>
        </w:rPr>
        <w:fldChar w:fldCharType="begin"/>
      </w:r>
      <w:r w:rsidRPr="009874C7">
        <w:rPr>
          <w:rFonts w:cs="Tahoma"/>
          <w:color w:val="000000" w:themeColor="text1"/>
          <w:lang w:val="nl-NL"/>
        </w:rPr>
        <w:instrText xml:space="preserve"> PAGEREF _Toc379377855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24</w:t>
      </w:r>
      <w:r w:rsidRPr="009832CC">
        <w:rPr>
          <w:rFonts w:cs="Tahoma"/>
          <w:color w:val="000000" w:themeColor="text1"/>
        </w:rPr>
        <w:fldChar w:fldCharType="end"/>
      </w:r>
    </w:p>
    <w:p w14:paraId="2999B362" w14:textId="77777777" w:rsidR="009832CC" w:rsidRPr="009874C7" w:rsidRDefault="009832CC">
      <w:pPr>
        <w:pStyle w:val="TOC2"/>
        <w:rPr>
          <w:rFonts w:eastAsiaTheme="minorEastAsia" w:cs="Tahoma"/>
          <w:color w:val="000000" w:themeColor="text1"/>
          <w:sz w:val="22"/>
          <w:szCs w:val="22"/>
          <w:lang w:val="nl-NL" w:eastAsia="zh-CN"/>
        </w:rPr>
      </w:pPr>
      <w:r w:rsidRPr="009874C7">
        <w:rPr>
          <w:rFonts w:cs="Tahoma"/>
          <w:color w:val="000000" w:themeColor="text1"/>
          <w:lang w:val="nl-NL"/>
        </w:rPr>
        <w:t>Office 365 Midsize Business</w:t>
      </w:r>
      <w:r w:rsidR="00165418">
        <w:rPr>
          <w:rFonts w:cs="Tahoma"/>
          <w:color w:val="000000" w:themeColor="text1"/>
          <w:lang w:val="nl-NL"/>
        </w:rPr>
        <w:t xml:space="preserve"> </w:t>
      </w:r>
      <w:r w:rsidRPr="009874C7">
        <w:rPr>
          <w:rFonts w:cs="Tahoma"/>
          <w:color w:val="000000" w:themeColor="text1"/>
          <w:lang w:val="nl-NL"/>
        </w:rPr>
        <w:t>(Gebruikers-SL)</w:t>
      </w:r>
      <w:r w:rsidRPr="009874C7">
        <w:rPr>
          <w:rFonts w:cs="Tahoma"/>
          <w:color w:val="000000" w:themeColor="text1"/>
          <w:lang w:val="nl-NL"/>
        </w:rPr>
        <w:tab/>
      </w:r>
      <w:r w:rsidRPr="009832CC">
        <w:rPr>
          <w:rFonts w:cs="Tahoma"/>
          <w:color w:val="000000" w:themeColor="text1"/>
        </w:rPr>
        <w:fldChar w:fldCharType="begin"/>
      </w:r>
      <w:r w:rsidRPr="009874C7">
        <w:rPr>
          <w:rFonts w:cs="Tahoma"/>
          <w:color w:val="000000" w:themeColor="text1"/>
          <w:lang w:val="nl-NL"/>
        </w:rPr>
        <w:instrText xml:space="preserve"> PAGEREF _Toc379377856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24</w:t>
      </w:r>
      <w:r w:rsidRPr="009832CC">
        <w:rPr>
          <w:rFonts w:cs="Tahoma"/>
          <w:color w:val="000000" w:themeColor="text1"/>
        </w:rPr>
        <w:fldChar w:fldCharType="end"/>
      </w:r>
    </w:p>
    <w:p w14:paraId="08838607"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Office 365 Education A2 (Gebruikers-SL)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_Toc379377857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24</w:t>
      </w:r>
      <w:r w:rsidRPr="009832CC">
        <w:rPr>
          <w:rFonts w:cs="Tahoma"/>
          <w:color w:val="000000" w:themeColor="text1"/>
        </w:rPr>
        <w:fldChar w:fldCharType="end"/>
      </w:r>
    </w:p>
    <w:p w14:paraId="38B982B3"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Office 365 Education A3 (Gebruikers-SL)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_Toc379377858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24</w:t>
      </w:r>
      <w:r w:rsidRPr="009832CC">
        <w:rPr>
          <w:rFonts w:cs="Tahoma"/>
          <w:color w:val="000000" w:themeColor="text1"/>
        </w:rPr>
        <w:fldChar w:fldCharType="end"/>
      </w:r>
    </w:p>
    <w:p w14:paraId="3FD7E3CB"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Office 365 Education A4 (Gebruikers-SL)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_Toc379377859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24</w:t>
      </w:r>
      <w:r w:rsidRPr="009832CC">
        <w:rPr>
          <w:rFonts w:cs="Tahoma"/>
          <w:color w:val="000000" w:themeColor="text1"/>
        </w:rPr>
        <w:fldChar w:fldCharType="end"/>
      </w:r>
    </w:p>
    <w:p w14:paraId="584AC99F" w14:textId="77777777" w:rsidR="009832CC" w:rsidRPr="007616BE" w:rsidRDefault="009832CC">
      <w:pPr>
        <w:pStyle w:val="TOC2"/>
        <w:rPr>
          <w:rFonts w:eastAsiaTheme="minorEastAsia" w:cs="Tahoma"/>
          <w:color w:val="000000" w:themeColor="text1"/>
          <w:sz w:val="22"/>
          <w:szCs w:val="22"/>
          <w:lang w:eastAsia="zh-CN"/>
        </w:rPr>
      </w:pPr>
      <w:r w:rsidRPr="007616BE">
        <w:rPr>
          <w:rFonts w:cs="Tahoma"/>
          <w:color w:val="000000" w:themeColor="text1"/>
        </w:rPr>
        <w:t>Office 365 Enterprise E1 (Gebruikers-SL)</w:t>
      </w:r>
      <w:r w:rsidRPr="007616BE">
        <w:rPr>
          <w:rFonts w:cs="Tahoma"/>
          <w:color w:val="000000" w:themeColor="text1"/>
        </w:rPr>
        <w:tab/>
      </w:r>
      <w:r w:rsidRPr="009832CC">
        <w:rPr>
          <w:rFonts w:cs="Tahoma"/>
          <w:color w:val="000000" w:themeColor="text1"/>
        </w:rPr>
        <w:fldChar w:fldCharType="begin"/>
      </w:r>
      <w:r w:rsidRPr="007616BE">
        <w:rPr>
          <w:rFonts w:cs="Tahoma"/>
          <w:color w:val="000000" w:themeColor="text1"/>
        </w:rPr>
        <w:instrText xml:space="preserve"> PAGEREF _Toc379377860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24</w:t>
      </w:r>
      <w:r w:rsidRPr="009832CC">
        <w:rPr>
          <w:rFonts w:cs="Tahoma"/>
          <w:color w:val="000000" w:themeColor="text1"/>
        </w:rPr>
        <w:fldChar w:fldCharType="end"/>
      </w:r>
    </w:p>
    <w:p w14:paraId="4825C1A9" w14:textId="77777777" w:rsidR="009832CC" w:rsidRPr="007616BE" w:rsidRDefault="009832CC">
      <w:pPr>
        <w:pStyle w:val="TOC2"/>
        <w:rPr>
          <w:rFonts w:eastAsiaTheme="minorEastAsia" w:cs="Tahoma"/>
          <w:color w:val="000000" w:themeColor="text1"/>
          <w:sz w:val="22"/>
          <w:szCs w:val="22"/>
          <w:lang w:eastAsia="zh-CN"/>
        </w:rPr>
      </w:pPr>
      <w:r w:rsidRPr="007616BE">
        <w:rPr>
          <w:rFonts w:cs="Tahoma"/>
          <w:color w:val="000000" w:themeColor="text1"/>
        </w:rPr>
        <w:t>Office 365 Enterprise E3 (Gebruikers-SL)</w:t>
      </w:r>
      <w:r w:rsidRPr="007616BE">
        <w:rPr>
          <w:rFonts w:cs="Tahoma"/>
          <w:color w:val="000000" w:themeColor="text1"/>
        </w:rPr>
        <w:tab/>
      </w:r>
      <w:r w:rsidRPr="009832CC">
        <w:rPr>
          <w:rFonts w:cs="Tahoma"/>
          <w:color w:val="000000" w:themeColor="text1"/>
        </w:rPr>
        <w:fldChar w:fldCharType="begin"/>
      </w:r>
      <w:r w:rsidRPr="007616BE">
        <w:rPr>
          <w:rFonts w:cs="Tahoma"/>
          <w:color w:val="000000" w:themeColor="text1"/>
        </w:rPr>
        <w:instrText xml:space="preserve"> PAGEREF _Toc379377861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24</w:t>
      </w:r>
      <w:r w:rsidRPr="009832CC">
        <w:rPr>
          <w:rFonts w:cs="Tahoma"/>
          <w:color w:val="000000" w:themeColor="text1"/>
        </w:rPr>
        <w:fldChar w:fldCharType="end"/>
      </w:r>
    </w:p>
    <w:p w14:paraId="6B83559F" w14:textId="77777777" w:rsidR="009832CC" w:rsidRPr="007616BE" w:rsidRDefault="009832CC">
      <w:pPr>
        <w:pStyle w:val="TOC2"/>
        <w:rPr>
          <w:rFonts w:eastAsiaTheme="minorEastAsia" w:cs="Tahoma"/>
          <w:color w:val="000000" w:themeColor="text1"/>
          <w:sz w:val="22"/>
          <w:szCs w:val="22"/>
          <w:lang w:eastAsia="zh-CN"/>
        </w:rPr>
      </w:pPr>
      <w:r w:rsidRPr="007616BE">
        <w:rPr>
          <w:rFonts w:cs="Tahoma"/>
          <w:color w:val="000000" w:themeColor="text1"/>
        </w:rPr>
        <w:t>Office 365 Enterprise E4 (Gebruikers-SL)</w:t>
      </w:r>
      <w:r w:rsidRPr="007616BE">
        <w:rPr>
          <w:rFonts w:cs="Tahoma"/>
          <w:color w:val="000000" w:themeColor="text1"/>
        </w:rPr>
        <w:tab/>
      </w:r>
      <w:r w:rsidRPr="009832CC">
        <w:rPr>
          <w:rFonts w:cs="Tahoma"/>
          <w:color w:val="000000" w:themeColor="text1"/>
        </w:rPr>
        <w:fldChar w:fldCharType="begin"/>
      </w:r>
      <w:r w:rsidRPr="007616BE">
        <w:rPr>
          <w:rFonts w:cs="Tahoma"/>
          <w:color w:val="000000" w:themeColor="text1"/>
        </w:rPr>
        <w:instrText xml:space="preserve"> PAGEREF _Toc379377862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24</w:t>
      </w:r>
      <w:r w:rsidRPr="009832CC">
        <w:rPr>
          <w:rFonts w:cs="Tahoma"/>
          <w:color w:val="000000" w:themeColor="text1"/>
        </w:rPr>
        <w:fldChar w:fldCharType="end"/>
      </w:r>
    </w:p>
    <w:p w14:paraId="28789DD0" w14:textId="77777777" w:rsidR="009832CC" w:rsidRPr="00785CC2" w:rsidRDefault="009832CC">
      <w:pPr>
        <w:pStyle w:val="TOC2"/>
        <w:rPr>
          <w:rFonts w:eastAsiaTheme="minorEastAsia" w:cs="Tahoma"/>
          <w:color w:val="000000" w:themeColor="text1"/>
          <w:sz w:val="22"/>
          <w:szCs w:val="22"/>
          <w:lang w:val="it-IT" w:eastAsia="zh-CN"/>
        </w:rPr>
      </w:pPr>
      <w:r w:rsidRPr="009832CC">
        <w:rPr>
          <w:rFonts w:cs="Tahoma"/>
          <w:color w:val="000000" w:themeColor="text1"/>
          <w:lang w:val="it-IT"/>
        </w:rPr>
        <w:t>Office 365 Enterprise E1, E3, E4 Add-on (Gebruikers-SL)</w:t>
      </w:r>
      <w:r w:rsidRPr="00785CC2">
        <w:rPr>
          <w:rFonts w:cs="Tahoma"/>
          <w:color w:val="000000" w:themeColor="text1"/>
          <w:lang w:val="it-IT"/>
        </w:rPr>
        <w:tab/>
      </w:r>
      <w:r w:rsidRPr="009832CC">
        <w:rPr>
          <w:rFonts w:cs="Tahoma"/>
          <w:color w:val="000000" w:themeColor="text1"/>
        </w:rPr>
        <w:fldChar w:fldCharType="begin"/>
      </w:r>
      <w:r w:rsidRPr="00785CC2">
        <w:rPr>
          <w:rFonts w:cs="Tahoma"/>
          <w:color w:val="000000" w:themeColor="text1"/>
          <w:lang w:val="it-IT"/>
        </w:rPr>
        <w:instrText xml:space="preserve"> PAGEREF _Toc379377863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it-IT"/>
        </w:rPr>
        <w:t>24</w:t>
      </w:r>
      <w:r w:rsidRPr="009832CC">
        <w:rPr>
          <w:rFonts w:cs="Tahoma"/>
          <w:color w:val="000000" w:themeColor="text1"/>
        </w:rPr>
        <w:fldChar w:fldCharType="end"/>
      </w:r>
    </w:p>
    <w:p w14:paraId="364B0184" w14:textId="77777777" w:rsidR="009832CC" w:rsidRPr="00785CC2" w:rsidRDefault="009832CC">
      <w:pPr>
        <w:pStyle w:val="TOC2"/>
        <w:rPr>
          <w:rFonts w:eastAsiaTheme="minorEastAsia" w:cs="Tahoma"/>
          <w:color w:val="000000" w:themeColor="text1"/>
          <w:sz w:val="22"/>
          <w:szCs w:val="22"/>
          <w:lang w:val="it-IT" w:eastAsia="zh-CN"/>
        </w:rPr>
      </w:pPr>
      <w:r w:rsidRPr="00785CC2">
        <w:rPr>
          <w:rFonts w:cs="Tahoma"/>
          <w:color w:val="000000" w:themeColor="text1"/>
          <w:lang w:val="it-IT"/>
        </w:rPr>
        <w:t>Office 365 Enterprise E3, E4 zonder Office Pro Plus Add-on (Gebruikers-SL)</w:t>
      </w:r>
      <w:r w:rsidRPr="00785CC2">
        <w:rPr>
          <w:rFonts w:cs="Tahoma"/>
          <w:color w:val="000000" w:themeColor="text1"/>
          <w:lang w:val="it-IT"/>
        </w:rPr>
        <w:tab/>
      </w:r>
      <w:r w:rsidRPr="009832CC">
        <w:rPr>
          <w:rFonts w:cs="Tahoma"/>
          <w:color w:val="000000" w:themeColor="text1"/>
        </w:rPr>
        <w:fldChar w:fldCharType="begin"/>
      </w:r>
      <w:r w:rsidRPr="00785CC2">
        <w:rPr>
          <w:rFonts w:cs="Tahoma"/>
          <w:color w:val="000000" w:themeColor="text1"/>
          <w:lang w:val="it-IT"/>
        </w:rPr>
        <w:instrText xml:space="preserve"> PAGEREF _Toc379377864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it-IT"/>
        </w:rPr>
        <w:t>24</w:t>
      </w:r>
      <w:r w:rsidRPr="009832CC">
        <w:rPr>
          <w:rFonts w:cs="Tahoma"/>
          <w:color w:val="000000" w:themeColor="text1"/>
        </w:rPr>
        <w:fldChar w:fldCharType="end"/>
      </w:r>
    </w:p>
    <w:p w14:paraId="7685ED55" w14:textId="77777777" w:rsidR="009832CC" w:rsidRPr="00785CC2" w:rsidRDefault="009832CC">
      <w:pPr>
        <w:pStyle w:val="TOC2"/>
        <w:rPr>
          <w:rFonts w:eastAsiaTheme="minorEastAsia" w:cs="Tahoma"/>
          <w:color w:val="000000" w:themeColor="text1"/>
          <w:sz w:val="22"/>
          <w:szCs w:val="22"/>
          <w:lang w:val="it-IT" w:eastAsia="zh-CN"/>
        </w:rPr>
      </w:pPr>
      <w:r w:rsidRPr="00785CC2">
        <w:rPr>
          <w:rFonts w:cs="Tahoma"/>
          <w:color w:val="000000" w:themeColor="text1"/>
          <w:lang w:val="it-IT"/>
        </w:rPr>
        <w:t>Office 365 Enterprise K1 (Gebruikers-SL)</w:t>
      </w:r>
      <w:r w:rsidRPr="00785CC2">
        <w:rPr>
          <w:rFonts w:cs="Tahoma"/>
          <w:color w:val="000000" w:themeColor="text1"/>
          <w:lang w:val="it-IT"/>
        </w:rPr>
        <w:tab/>
      </w:r>
      <w:r w:rsidRPr="009832CC">
        <w:rPr>
          <w:rFonts w:cs="Tahoma"/>
          <w:color w:val="000000" w:themeColor="text1"/>
        </w:rPr>
        <w:fldChar w:fldCharType="begin"/>
      </w:r>
      <w:r w:rsidRPr="00785CC2">
        <w:rPr>
          <w:rFonts w:cs="Tahoma"/>
          <w:color w:val="000000" w:themeColor="text1"/>
          <w:lang w:val="it-IT"/>
        </w:rPr>
        <w:instrText xml:space="preserve"> PAGEREF _Toc379377865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it-IT"/>
        </w:rPr>
        <w:t>24</w:t>
      </w:r>
      <w:r w:rsidRPr="009832CC">
        <w:rPr>
          <w:rFonts w:cs="Tahoma"/>
          <w:color w:val="000000" w:themeColor="text1"/>
        </w:rPr>
        <w:fldChar w:fldCharType="end"/>
      </w:r>
    </w:p>
    <w:p w14:paraId="0AEEC18E"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Office 365 Government G1, G3, G4 (Gebruikers-SL)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_Toc379377866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24</w:t>
      </w:r>
      <w:r w:rsidRPr="009832CC">
        <w:rPr>
          <w:rFonts w:cs="Tahoma"/>
          <w:color w:val="000000" w:themeColor="text1"/>
        </w:rPr>
        <w:fldChar w:fldCharType="end"/>
      </w:r>
    </w:p>
    <w:p w14:paraId="048418D1"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Office 365 Government G1, G3, G4 Add-on (Gebruikers-SL)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_Toc379377867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24</w:t>
      </w:r>
      <w:r w:rsidRPr="009832CC">
        <w:rPr>
          <w:rFonts w:cs="Tahoma"/>
          <w:color w:val="000000" w:themeColor="text1"/>
        </w:rPr>
        <w:fldChar w:fldCharType="end"/>
      </w:r>
    </w:p>
    <w:p w14:paraId="5AB8AE31"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Office 365 Government G3, G4 zonder Office Pro Plus Add-on (Gebruikers-SL)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_Toc379377868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24</w:t>
      </w:r>
      <w:r w:rsidRPr="009832CC">
        <w:rPr>
          <w:rFonts w:cs="Tahoma"/>
          <w:color w:val="000000" w:themeColor="text1"/>
        </w:rPr>
        <w:fldChar w:fldCharType="end"/>
      </w:r>
    </w:p>
    <w:p w14:paraId="79FF6457"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Office Web Applications met SharePoint Plan 2A (Gebruikers-SL)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_Toc379377869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24</w:t>
      </w:r>
      <w:r w:rsidRPr="009832CC">
        <w:rPr>
          <w:rFonts w:cs="Tahoma"/>
          <w:color w:val="000000" w:themeColor="text1"/>
        </w:rPr>
        <w:fldChar w:fldCharType="end"/>
      </w:r>
    </w:p>
    <w:p w14:paraId="55B955F0"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Power BI voor Office 365</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_Toc379377870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24</w:t>
      </w:r>
      <w:r w:rsidRPr="009832CC">
        <w:rPr>
          <w:rFonts w:cs="Tahoma"/>
          <w:color w:val="000000" w:themeColor="text1"/>
        </w:rPr>
        <w:fldChar w:fldCharType="end"/>
      </w:r>
    </w:p>
    <w:p w14:paraId="4222CD9A"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Power BI voor Office 365 A</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_Toc379377871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24</w:t>
      </w:r>
      <w:r w:rsidRPr="009832CC">
        <w:rPr>
          <w:rFonts w:cs="Tahoma"/>
          <w:color w:val="000000" w:themeColor="text1"/>
        </w:rPr>
        <w:fldChar w:fldCharType="end"/>
      </w:r>
    </w:p>
    <w:p w14:paraId="4C36589F"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Project Online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_Toc379377872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24</w:t>
      </w:r>
      <w:r w:rsidRPr="009832CC">
        <w:rPr>
          <w:rFonts w:cs="Tahoma"/>
          <w:color w:val="000000" w:themeColor="text1"/>
        </w:rPr>
        <w:fldChar w:fldCharType="end"/>
      </w:r>
    </w:p>
    <w:p w14:paraId="5BF2B722"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Project Online A</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_Toc379377873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25</w:t>
      </w:r>
      <w:r w:rsidRPr="009832CC">
        <w:rPr>
          <w:rFonts w:cs="Tahoma"/>
          <w:color w:val="000000" w:themeColor="text1"/>
        </w:rPr>
        <w:fldChar w:fldCharType="end"/>
      </w:r>
    </w:p>
    <w:p w14:paraId="0968785C"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Project Server 2013</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_Toc379377874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25</w:t>
      </w:r>
      <w:r w:rsidRPr="009832CC">
        <w:rPr>
          <w:rFonts w:cs="Tahoma"/>
          <w:color w:val="000000" w:themeColor="text1"/>
        </w:rPr>
        <w:fldChar w:fldCharType="end"/>
      </w:r>
    </w:p>
    <w:p w14:paraId="07DE0F35"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Project Server CAL 2013</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_Toc379377875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25</w:t>
      </w:r>
      <w:r w:rsidRPr="009832CC">
        <w:rPr>
          <w:rFonts w:cs="Tahoma"/>
          <w:color w:val="000000" w:themeColor="text1"/>
        </w:rPr>
        <w:fldChar w:fldCharType="end"/>
      </w:r>
    </w:p>
    <w:p w14:paraId="6CFA170E"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SharePoint™ Online Extra Storage 1 GB (Aanvullende 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_Toc379377876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25</w:t>
      </w:r>
      <w:r w:rsidRPr="009832CC">
        <w:rPr>
          <w:rFonts w:cs="Tahoma"/>
          <w:color w:val="000000" w:themeColor="text1"/>
        </w:rPr>
        <w:fldChar w:fldCharType="end"/>
      </w:r>
    </w:p>
    <w:p w14:paraId="515353C5"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SharePoint™ Online Extra Storage 1 GB A (Aanvullende 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_Toc379377877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25</w:t>
      </w:r>
      <w:r w:rsidRPr="009832CC">
        <w:rPr>
          <w:rFonts w:cs="Tahoma"/>
          <w:color w:val="000000" w:themeColor="text1"/>
        </w:rPr>
        <w:fldChar w:fldCharType="end"/>
      </w:r>
    </w:p>
    <w:p w14:paraId="04C184C3"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SharePoint™ Online Plan 1 Add-on (Gebruikers-SL)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_Toc379377878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25</w:t>
      </w:r>
      <w:r w:rsidRPr="009832CC">
        <w:rPr>
          <w:rFonts w:cs="Tahoma"/>
          <w:color w:val="000000" w:themeColor="text1"/>
        </w:rPr>
        <w:fldChar w:fldCharType="end"/>
      </w:r>
    </w:p>
    <w:p w14:paraId="0F0ED84D"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SharePoint™ Online Plan 1</w:t>
      </w:r>
      <w:r w:rsidR="00165418">
        <w:rPr>
          <w:rFonts w:cs="Tahoma"/>
          <w:color w:val="000000" w:themeColor="text1"/>
        </w:rPr>
        <w:t xml:space="preserve"> </w:t>
      </w:r>
      <w:r w:rsidRPr="009832CC">
        <w:rPr>
          <w:rFonts w:cs="Tahoma"/>
          <w:color w:val="000000" w:themeColor="text1"/>
        </w:rPr>
        <w:t>(Gebruikers-SL)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_Toc379377879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25</w:t>
      </w:r>
      <w:r w:rsidRPr="009832CC">
        <w:rPr>
          <w:rFonts w:cs="Tahoma"/>
          <w:color w:val="000000" w:themeColor="text1"/>
        </w:rPr>
        <w:fldChar w:fldCharType="end"/>
      </w:r>
    </w:p>
    <w:p w14:paraId="478CC2EF" w14:textId="77777777" w:rsidR="009832CC" w:rsidRPr="009832CC" w:rsidRDefault="009832CC">
      <w:pPr>
        <w:pStyle w:val="TOC2"/>
        <w:rPr>
          <w:rFonts w:eastAsiaTheme="minorEastAsia" w:cs="Tahoma"/>
          <w:color w:val="000000" w:themeColor="text1"/>
          <w:sz w:val="22"/>
          <w:szCs w:val="22"/>
          <w:lang w:eastAsia="zh-CN"/>
        </w:rPr>
      </w:pPr>
      <w:r w:rsidRPr="00785CC2">
        <w:rPr>
          <w:rFonts w:cs="Tahoma"/>
          <w:color w:val="000000" w:themeColor="text1"/>
        </w:rPr>
        <w:t>SharePoint™ Online Plan 1 met Yammer Add-on (Gebruikers-SL)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_Toc379377880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25</w:t>
      </w:r>
      <w:r w:rsidRPr="009832CC">
        <w:rPr>
          <w:rFonts w:cs="Tahoma"/>
          <w:color w:val="000000" w:themeColor="text1"/>
        </w:rPr>
        <w:fldChar w:fldCharType="end"/>
      </w:r>
    </w:p>
    <w:p w14:paraId="7E1F372B"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SharePoint™ Online Plan 2</w:t>
      </w:r>
      <w:r w:rsidR="00165418">
        <w:rPr>
          <w:rFonts w:cs="Tahoma"/>
          <w:color w:val="000000" w:themeColor="text1"/>
        </w:rPr>
        <w:t xml:space="preserve"> </w:t>
      </w:r>
      <w:r w:rsidRPr="009832CC">
        <w:rPr>
          <w:rFonts w:cs="Tahoma"/>
          <w:color w:val="000000" w:themeColor="text1"/>
        </w:rPr>
        <w:t>(Gebruikers-SL)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_Toc379377881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25</w:t>
      </w:r>
      <w:r w:rsidRPr="009832CC">
        <w:rPr>
          <w:rFonts w:cs="Tahoma"/>
          <w:color w:val="000000" w:themeColor="text1"/>
        </w:rPr>
        <w:fldChar w:fldCharType="end"/>
      </w:r>
    </w:p>
    <w:p w14:paraId="0E945F7D"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SharePoint™ Server 2013</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_Toc379377882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25</w:t>
      </w:r>
      <w:r w:rsidRPr="009832CC">
        <w:rPr>
          <w:rFonts w:cs="Tahoma"/>
          <w:color w:val="000000" w:themeColor="text1"/>
        </w:rPr>
        <w:fldChar w:fldCharType="end"/>
      </w:r>
    </w:p>
    <w:p w14:paraId="6D20036B"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CAL voor SharePoint™ Server Enterprise 2013</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_Toc379377883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25</w:t>
      </w:r>
      <w:r w:rsidRPr="009832CC">
        <w:rPr>
          <w:rFonts w:cs="Tahoma"/>
          <w:color w:val="000000" w:themeColor="text1"/>
        </w:rPr>
        <w:fldChar w:fldCharType="end"/>
      </w:r>
    </w:p>
    <w:p w14:paraId="003004E1"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CAL voor SharePoint™ Server Standard 2013</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_Toc379377884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25</w:t>
      </w:r>
      <w:r w:rsidRPr="009832CC">
        <w:rPr>
          <w:rFonts w:cs="Tahoma"/>
          <w:color w:val="000000" w:themeColor="text1"/>
        </w:rPr>
        <w:fldChar w:fldCharType="end"/>
      </w:r>
    </w:p>
    <w:p w14:paraId="4D37D985" w14:textId="77777777" w:rsidR="009832CC" w:rsidRPr="00785CC2" w:rsidRDefault="009832CC">
      <w:pPr>
        <w:pStyle w:val="TOC2"/>
        <w:rPr>
          <w:rFonts w:eastAsiaTheme="minorEastAsia" w:cs="Tahoma"/>
          <w:color w:val="000000" w:themeColor="text1"/>
          <w:sz w:val="22"/>
          <w:szCs w:val="22"/>
          <w:lang w:val="pt-BR" w:eastAsia="zh-CN"/>
        </w:rPr>
      </w:pPr>
      <w:r w:rsidRPr="009832CC">
        <w:rPr>
          <w:rFonts w:cs="Tahoma"/>
          <w:color w:val="000000" w:themeColor="text1"/>
          <w:lang w:val="pt-BR"/>
        </w:rPr>
        <w:t>SQL Server</w:t>
      </w:r>
      <w:r w:rsidRPr="009832CC">
        <w:rPr>
          <w:rFonts w:eastAsia="Times New Roman" w:cs="Tahoma"/>
          <w:color w:val="000000" w:themeColor="text1"/>
          <w:vertAlign w:val="superscript"/>
          <w:lang w:val="pt-BR"/>
        </w:rPr>
        <w:t>®</w:t>
      </w:r>
      <w:r w:rsidRPr="00F925D3">
        <w:rPr>
          <w:rFonts w:eastAsia="Times New Roman" w:cs="Tahoma"/>
          <w:color w:val="000000" w:themeColor="text1"/>
          <w:lang w:val="pt-BR"/>
        </w:rPr>
        <w:t xml:space="preserve"> </w:t>
      </w:r>
      <w:r w:rsidRPr="009832CC">
        <w:rPr>
          <w:rFonts w:cs="Tahoma"/>
          <w:color w:val="000000" w:themeColor="text1"/>
          <w:lang w:val="pt-BR"/>
        </w:rPr>
        <w:t>2008 R2 Datacenter, licentie voor 1 processor</w:t>
      </w:r>
      <w:r w:rsidRPr="00785CC2">
        <w:rPr>
          <w:rFonts w:cs="Tahoma"/>
          <w:color w:val="000000" w:themeColor="text1"/>
          <w:lang w:val="pt-BR"/>
        </w:rPr>
        <w:tab/>
      </w:r>
      <w:r w:rsidRPr="009832CC">
        <w:rPr>
          <w:rFonts w:cs="Tahoma"/>
          <w:color w:val="000000" w:themeColor="text1"/>
        </w:rPr>
        <w:fldChar w:fldCharType="begin"/>
      </w:r>
      <w:r w:rsidRPr="00785CC2">
        <w:rPr>
          <w:rFonts w:cs="Tahoma"/>
          <w:color w:val="000000" w:themeColor="text1"/>
          <w:lang w:val="pt-BR"/>
        </w:rPr>
        <w:instrText xml:space="preserve"> PAGEREF _Toc379377885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pt-BR"/>
        </w:rPr>
        <w:t>25</w:t>
      </w:r>
      <w:r w:rsidRPr="009832CC">
        <w:rPr>
          <w:rFonts w:cs="Tahoma"/>
          <w:color w:val="000000" w:themeColor="text1"/>
        </w:rPr>
        <w:fldChar w:fldCharType="end"/>
      </w:r>
    </w:p>
    <w:p w14:paraId="72A09C7B"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SQL Server</w:t>
      </w:r>
      <w:r w:rsidRPr="009832CC">
        <w:rPr>
          <w:rFonts w:eastAsia="Times New Roman" w:cs="Tahoma"/>
          <w:color w:val="000000" w:themeColor="text1"/>
          <w:vertAlign w:val="superscript"/>
        </w:rPr>
        <w:t>®</w:t>
      </w:r>
      <w:r w:rsidRPr="00F925D3">
        <w:rPr>
          <w:rFonts w:eastAsia="Times New Roman" w:cs="Tahoma"/>
          <w:color w:val="000000" w:themeColor="text1"/>
        </w:rPr>
        <w:t xml:space="preserve"> </w:t>
      </w:r>
      <w:r w:rsidRPr="009832CC">
        <w:rPr>
          <w:rFonts w:cs="Tahoma"/>
          <w:color w:val="000000" w:themeColor="text1"/>
        </w:rPr>
        <w:t>2008 R2 Small Business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_Toc379377886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25</w:t>
      </w:r>
      <w:r w:rsidRPr="009832CC">
        <w:rPr>
          <w:rFonts w:cs="Tahoma"/>
          <w:color w:val="000000" w:themeColor="text1"/>
        </w:rPr>
        <w:fldChar w:fldCharType="end"/>
      </w:r>
    </w:p>
    <w:p w14:paraId="16A008C2"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CAL voor SQL Server</w:t>
      </w:r>
      <w:r w:rsidRPr="009832CC">
        <w:rPr>
          <w:rFonts w:eastAsia="Times New Roman" w:cs="Tahoma"/>
          <w:color w:val="000000" w:themeColor="text1"/>
          <w:vertAlign w:val="superscript"/>
        </w:rPr>
        <w:t>®</w:t>
      </w:r>
      <w:r w:rsidRPr="00F925D3">
        <w:rPr>
          <w:rFonts w:eastAsia="Times New Roman" w:cs="Tahoma"/>
          <w:color w:val="000000" w:themeColor="text1"/>
        </w:rPr>
        <w:t xml:space="preserve"> </w:t>
      </w:r>
      <w:r w:rsidRPr="009832CC">
        <w:rPr>
          <w:rFonts w:cs="Tahoma"/>
          <w:color w:val="000000" w:themeColor="text1"/>
        </w:rPr>
        <w:t>2008 R2 Small Business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_Toc379377887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25</w:t>
      </w:r>
      <w:r w:rsidRPr="009832CC">
        <w:rPr>
          <w:rFonts w:cs="Tahoma"/>
          <w:color w:val="000000" w:themeColor="text1"/>
        </w:rPr>
        <w:fldChar w:fldCharType="end"/>
      </w:r>
    </w:p>
    <w:p w14:paraId="147CA783"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SQL Server</w:t>
      </w:r>
      <w:r w:rsidRPr="009832CC">
        <w:rPr>
          <w:rFonts w:eastAsia="Times New Roman" w:cs="Tahoma"/>
          <w:color w:val="000000" w:themeColor="text1"/>
          <w:vertAlign w:val="superscript"/>
        </w:rPr>
        <w:t>®</w:t>
      </w:r>
      <w:r w:rsidRPr="00F925D3">
        <w:rPr>
          <w:rFonts w:eastAsia="Times New Roman" w:cs="Tahoma"/>
          <w:color w:val="000000" w:themeColor="text1"/>
        </w:rPr>
        <w:t xml:space="preserve"> </w:t>
      </w:r>
      <w:r w:rsidRPr="009832CC">
        <w:rPr>
          <w:rFonts w:cs="Tahoma"/>
          <w:color w:val="000000" w:themeColor="text1"/>
        </w:rPr>
        <w:t>2008 R2 Web per Processor</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_Toc379377888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25</w:t>
      </w:r>
      <w:r w:rsidRPr="009832CC">
        <w:rPr>
          <w:rFonts w:cs="Tahoma"/>
          <w:color w:val="000000" w:themeColor="text1"/>
        </w:rPr>
        <w:fldChar w:fldCharType="end"/>
      </w:r>
    </w:p>
    <w:p w14:paraId="0D330670"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CAL voor SQL Server</w:t>
      </w:r>
      <w:r w:rsidRPr="009832CC">
        <w:rPr>
          <w:rFonts w:eastAsia="Times New Roman" w:cs="Tahoma"/>
          <w:color w:val="000000" w:themeColor="text1"/>
          <w:vertAlign w:val="superscript"/>
        </w:rPr>
        <w:t>®</w:t>
      </w:r>
      <w:r w:rsidRPr="00F925D3">
        <w:rPr>
          <w:rFonts w:eastAsia="Times New Roman" w:cs="Tahoma"/>
          <w:color w:val="000000" w:themeColor="text1"/>
        </w:rPr>
        <w:t xml:space="preserve"> </w:t>
      </w:r>
      <w:r w:rsidRPr="009832CC">
        <w:rPr>
          <w:rFonts w:cs="Tahoma"/>
          <w:color w:val="000000" w:themeColor="text1"/>
        </w:rPr>
        <w:t>2008 R2 Workgroup</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_Toc379377889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25</w:t>
      </w:r>
      <w:r w:rsidRPr="009832CC">
        <w:rPr>
          <w:rFonts w:cs="Tahoma"/>
          <w:color w:val="000000" w:themeColor="text1"/>
        </w:rPr>
        <w:fldChar w:fldCharType="end"/>
      </w:r>
    </w:p>
    <w:p w14:paraId="798AB2DA" w14:textId="77777777" w:rsidR="009832CC" w:rsidRPr="00785CC2"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SQL Server</w:t>
      </w:r>
      <w:r w:rsidRPr="009832CC">
        <w:rPr>
          <w:rFonts w:eastAsia="Times New Roman" w:cs="Tahoma"/>
          <w:color w:val="000000" w:themeColor="text1"/>
          <w:vertAlign w:val="superscript"/>
          <w:lang w:val="nl-NL"/>
        </w:rPr>
        <w:t>®</w:t>
      </w:r>
      <w:r w:rsidRPr="00F925D3">
        <w:rPr>
          <w:rFonts w:eastAsia="Times New Roman" w:cs="Tahoma"/>
          <w:color w:val="000000" w:themeColor="text1"/>
          <w:lang w:val="nl-NL"/>
        </w:rPr>
        <w:t xml:space="preserve"> </w:t>
      </w:r>
      <w:r w:rsidRPr="009832CC">
        <w:rPr>
          <w:rFonts w:cs="Tahoma"/>
          <w:color w:val="000000" w:themeColor="text1"/>
          <w:lang w:val="nl-NL"/>
        </w:rPr>
        <w:t>2008 R2 Workgroup (Aanvullende licentie voor 5 clients)</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_Toc379377890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25</w:t>
      </w:r>
      <w:r w:rsidRPr="009832CC">
        <w:rPr>
          <w:rFonts w:cs="Tahoma"/>
          <w:color w:val="000000" w:themeColor="text1"/>
        </w:rPr>
        <w:fldChar w:fldCharType="end"/>
      </w:r>
    </w:p>
    <w:p w14:paraId="58FC4FED"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SQL Server</w:t>
      </w:r>
      <w:r w:rsidRPr="009832CC">
        <w:rPr>
          <w:rFonts w:eastAsia="Times New Roman" w:cs="Tahoma"/>
          <w:color w:val="000000" w:themeColor="text1"/>
          <w:vertAlign w:val="superscript"/>
        </w:rPr>
        <w:t>®</w:t>
      </w:r>
      <w:r w:rsidRPr="00F925D3">
        <w:rPr>
          <w:rFonts w:eastAsia="Times New Roman" w:cs="Tahoma"/>
          <w:color w:val="000000" w:themeColor="text1"/>
        </w:rPr>
        <w:t xml:space="preserve"> </w:t>
      </w:r>
      <w:r w:rsidRPr="009832CC">
        <w:rPr>
          <w:rFonts w:cs="Tahoma"/>
          <w:color w:val="000000" w:themeColor="text1"/>
        </w:rPr>
        <w:t>2008 R2 Workgroup, licentie voor 1 processor</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_Toc379377891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25</w:t>
      </w:r>
      <w:r w:rsidRPr="009832CC">
        <w:rPr>
          <w:rFonts w:cs="Tahoma"/>
          <w:color w:val="000000" w:themeColor="text1"/>
        </w:rPr>
        <w:fldChar w:fldCharType="end"/>
      </w:r>
    </w:p>
    <w:p w14:paraId="62932551"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SQL Server</w:t>
      </w:r>
      <w:r w:rsidRPr="009832CC">
        <w:rPr>
          <w:rFonts w:eastAsia="Times New Roman" w:cs="Tahoma"/>
          <w:color w:val="000000" w:themeColor="text1"/>
          <w:vertAlign w:val="superscript"/>
        </w:rPr>
        <w:t>®</w:t>
      </w:r>
      <w:r w:rsidRPr="00F925D3">
        <w:rPr>
          <w:rFonts w:eastAsia="Times New Roman" w:cs="Tahoma"/>
          <w:color w:val="000000" w:themeColor="text1"/>
        </w:rPr>
        <w:t xml:space="preserve"> </w:t>
      </w:r>
      <w:r w:rsidRPr="009832CC">
        <w:rPr>
          <w:rFonts w:cs="Tahoma"/>
          <w:color w:val="000000" w:themeColor="text1"/>
        </w:rPr>
        <w:t>2012 Business Intelligence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_Toc379377892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25</w:t>
      </w:r>
      <w:r w:rsidRPr="009832CC">
        <w:rPr>
          <w:rFonts w:cs="Tahoma"/>
          <w:color w:val="000000" w:themeColor="text1"/>
        </w:rPr>
        <w:fldChar w:fldCharType="end"/>
      </w:r>
    </w:p>
    <w:p w14:paraId="420B75AF" w14:textId="77777777" w:rsidR="009832CC" w:rsidRPr="00785CC2"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CAL voor SQL Server</w:t>
      </w:r>
      <w:r w:rsidRPr="009832CC">
        <w:rPr>
          <w:rFonts w:eastAsia="Times New Roman" w:cs="Tahoma"/>
          <w:color w:val="000000" w:themeColor="text1"/>
          <w:vertAlign w:val="superscript"/>
          <w:lang w:val="nl-NL"/>
        </w:rPr>
        <w:t>®</w:t>
      </w:r>
      <w:r w:rsidRPr="00F437E8">
        <w:rPr>
          <w:rFonts w:eastAsia="Times New Roman" w:cs="Tahoma"/>
          <w:color w:val="000000" w:themeColor="text1"/>
          <w:lang w:val="nl-NL"/>
        </w:rPr>
        <w:t xml:space="preserve"> </w:t>
      </w:r>
      <w:r w:rsidRPr="009832CC">
        <w:rPr>
          <w:rFonts w:cs="Tahoma"/>
          <w:color w:val="000000" w:themeColor="text1"/>
          <w:lang w:val="nl-NL"/>
        </w:rPr>
        <w:t>2012 (Apparaat- en Gebruikers-SL)</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_Toc379377893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25</w:t>
      </w:r>
      <w:r w:rsidRPr="009832CC">
        <w:rPr>
          <w:rFonts w:cs="Tahoma"/>
          <w:color w:val="000000" w:themeColor="text1"/>
        </w:rPr>
        <w:fldChar w:fldCharType="end"/>
      </w:r>
    </w:p>
    <w:p w14:paraId="4CAE8B92" w14:textId="77777777" w:rsidR="009832CC" w:rsidRPr="00785CC2" w:rsidRDefault="009832CC">
      <w:pPr>
        <w:pStyle w:val="TOC2"/>
        <w:rPr>
          <w:rFonts w:eastAsiaTheme="minorEastAsia" w:cs="Tahoma"/>
          <w:color w:val="000000" w:themeColor="text1"/>
          <w:sz w:val="22"/>
          <w:szCs w:val="22"/>
          <w:lang w:val="nl-NL" w:eastAsia="zh-CN"/>
        </w:rPr>
      </w:pPr>
      <w:r w:rsidRPr="00785CC2">
        <w:rPr>
          <w:rFonts w:cs="Tahoma"/>
          <w:color w:val="000000" w:themeColor="text1"/>
          <w:lang w:val="nl-NL"/>
        </w:rPr>
        <w:t>SQL Server</w:t>
      </w:r>
      <w:r w:rsidRPr="00785CC2">
        <w:rPr>
          <w:rFonts w:eastAsia="Times New Roman" w:cs="Tahoma"/>
          <w:color w:val="000000" w:themeColor="text1"/>
          <w:vertAlign w:val="superscript"/>
          <w:lang w:val="nl-NL"/>
        </w:rPr>
        <w:t>®</w:t>
      </w:r>
      <w:r w:rsidRPr="00F437E8">
        <w:rPr>
          <w:rFonts w:eastAsia="Times New Roman" w:cs="Tahoma"/>
          <w:color w:val="000000" w:themeColor="text1"/>
          <w:lang w:val="nl-NL"/>
        </w:rPr>
        <w:t xml:space="preserve"> </w:t>
      </w:r>
      <w:r w:rsidRPr="00785CC2">
        <w:rPr>
          <w:rFonts w:cs="Tahoma"/>
          <w:color w:val="000000" w:themeColor="text1"/>
          <w:lang w:val="nl-NL"/>
        </w:rPr>
        <w:t>2012 Developer</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_Toc379377894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25</w:t>
      </w:r>
      <w:r w:rsidRPr="009832CC">
        <w:rPr>
          <w:rFonts w:cs="Tahoma"/>
          <w:color w:val="000000" w:themeColor="text1"/>
        </w:rPr>
        <w:fldChar w:fldCharType="end"/>
      </w:r>
    </w:p>
    <w:p w14:paraId="5F2D4770" w14:textId="77777777" w:rsidR="009832CC" w:rsidRPr="00785CC2" w:rsidRDefault="009832CC">
      <w:pPr>
        <w:pStyle w:val="TOC2"/>
        <w:rPr>
          <w:rFonts w:eastAsiaTheme="minorEastAsia" w:cs="Tahoma"/>
          <w:color w:val="000000" w:themeColor="text1"/>
          <w:sz w:val="22"/>
          <w:szCs w:val="22"/>
          <w:lang w:val="nl-NL" w:eastAsia="zh-CN"/>
        </w:rPr>
      </w:pPr>
      <w:r w:rsidRPr="00785CC2">
        <w:rPr>
          <w:rFonts w:cs="Tahoma"/>
          <w:color w:val="000000" w:themeColor="text1"/>
          <w:lang w:val="nl-NL"/>
        </w:rPr>
        <w:t>SQL Server</w:t>
      </w:r>
      <w:r w:rsidRPr="00785CC2">
        <w:rPr>
          <w:rFonts w:eastAsia="Times New Roman" w:cs="Tahoma"/>
          <w:color w:val="000000" w:themeColor="text1"/>
          <w:vertAlign w:val="superscript"/>
          <w:lang w:val="nl-NL"/>
        </w:rPr>
        <w:t>®</w:t>
      </w:r>
      <w:r w:rsidRPr="00F437E8">
        <w:rPr>
          <w:rFonts w:eastAsia="Times New Roman" w:cs="Tahoma"/>
          <w:color w:val="000000" w:themeColor="text1"/>
          <w:lang w:val="nl-NL"/>
        </w:rPr>
        <w:t xml:space="preserve"> </w:t>
      </w:r>
      <w:r w:rsidRPr="00785CC2">
        <w:rPr>
          <w:rFonts w:cs="Tahoma"/>
          <w:color w:val="000000" w:themeColor="text1"/>
          <w:lang w:val="nl-NL"/>
        </w:rPr>
        <w:t>2012 Enterprise</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_Toc379377895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25</w:t>
      </w:r>
      <w:r w:rsidRPr="009832CC">
        <w:rPr>
          <w:rFonts w:cs="Tahoma"/>
          <w:color w:val="000000" w:themeColor="text1"/>
        </w:rPr>
        <w:fldChar w:fldCharType="end"/>
      </w:r>
    </w:p>
    <w:p w14:paraId="671A8700" w14:textId="77777777" w:rsidR="009832CC" w:rsidRPr="00785CC2" w:rsidRDefault="009832CC">
      <w:pPr>
        <w:pStyle w:val="TOC2"/>
        <w:rPr>
          <w:rFonts w:eastAsiaTheme="minorEastAsia" w:cs="Tahoma"/>
          <w:color w:val="000000" w:themeColor="text1"/>
          <w:sz w:val="22"/>
          <w:szCs w:val="22"/>
          <w:lang w:val="nl-NL" w:eastAsia="zh-CN"/>
        </w:rPr>
      </w:pPr>
      <w:r w:rsidRPr="00785CC2">
        <w:rPr>
          <w:rFonts w:cs="Tahoma"/>
          <w:color w:val="000000" w:themeColor="text1"/>
          <w:lang w:val="nl-NL"/>
        </w:rPr>
        <w:t>SQL Server</w:t>
      </w:r>
      <w:r w:rsidRPr="00785CC2">
        <w:rPr>
          <w:rFonts w:eastAsia="Times New Roman" w:cs="Tahoma"/>
          <w:color w:val="000000" w:themeColor="text1"/>
          <w:vertAlign w:val="superscript"/>
          <w:lang w:val="nl-NL"/>
        </w:rPr>
        <w:t>®</w:t>
      </w:r>
      <w:r w:rsidRPr="00F437E8">
        <w:rPr>
          <w:rFonts w:eastAsia="Times New Roman" w:cs="Tahoma"/>
          <w:color w:val="000000" w:themeColor="text1"/>
          <w:lang w:val="nl-NL"/>
        </w:rPr>
        <w:t xml:space="preserve"> </w:t>
      </w:r>
      <w:r w:rsidRPr="00785CC2">
        <w:rPr>
          <w:rFonts w:cs="Tahoma"/>
          <w:color w:val="000000" w:themeColor="text1"/>
          <w:lang w:val="nl-NL"/>
        </w:rPr>
        <w:t>2012 Enterprise Core (2 Core-licenties)</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_Toc379377896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25</w:t>
      </w:r>
      <w:r w:rsidRPr="009832CC">
        <w:rPr>
          <w:rFonts w:cs="Tahoma"/>
          <w:color w:val="000000" w:themeColor="text1"/>
        </w:rPr>
        <w:fldChar w:fldCharType="end"/>
      </w:r>
    </w:p>
    <w:p w14:paraId="7FB9F9BE" w14:textId="77777777" w:rsidR="009832CC" w:rsidRPr="00785CC2" w:rsidRDefault="009832CC">
      <w:pPr>
        <w:pStyle w:val="TOC2"/>
        <w:rPr>
          <w:rFonts w:eastAsiaTheme="minorEastAsia" w:cs="Tahoma"/>
          <w:color w:val="000000" w:themeColor="text1"/>
          <w:sz w:val="22"/>
          <w:szCs w:val="22"/>
          <w:lang w:val="nl-NL" w:eastAsia="zh-CN"/>
        </w:rPr>
      </w:pPr>
      <w:r w:rsidRPr="00785CC2">
        <w:rPr>
          <w:rFonts w:cs="Tahoma"/>
          <w:color w:val="000000" w:themeColor="text1"/>
          <w:lang w:val="nl-NL"/>
        </w:rPr>
        <w:t>SQL Server</w:t>
      </w:r>
      <w:r w:rsidRPr="00785CC2">
        <w:rPr>
          <w:rFonts w:eastAsia="Times New Roman" w:cs="Tahoma"/>
          <w:color w:val="000000" w:themeColor="text1"/>
          <w:vertAlign w:val="superscript"/>
          <w:lang w:val="nl-NL"/>
        </w:rPr>
        <w:t>®</w:t>
      </w:r>
      <w:r w:rsidRPr="00F437E8">
        <w:rPr>
          <w:rFonts w:eastAsia="Times New Roman" w:cs="Tahoma"/>
          <w:color w:val="000000" w:themeColor="text1"/>
          <w:lang w:val="nl-NL"/>
        </w:rPr>
        <w:t xml:space="preserve"> </w:t>
      </w:r>
      <w:r w:rsidRPr="00785CC2">
        <w:rPr>
          <w:rFonts w:cs="Tahoma"/>
          <w:color w:val="000000" w:themeColor="text1"/>
          <w:lang w:val="nl-NL"/>
        </w:rPr>
        <w:t>2012 Parallel Data Warehouse</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_Toc379377897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25</w:t>
      </w:r>
      <w:r w:rsidRPr="009832CC">
        <w:rPr>
          <w:rFonts w:cs="Tahoma"/>
          <w:color w:val="000000" w:themeColor="text1"/>
        </w:rPr>
        <w:fldChar w:fldCharType="end"/>
      </w:r>
    </w:p>
    <w:p w14:paraId="1CAED9B3" w14:textId="77777777" w:rsidR="009832CC" w:rsidRPr="00785CC2" w:rsidRDefault="009832CC">
      <w:pPr>
        <w:pStyle w:val="TOC2"/>
        <w:rPr>
          <w:rFonts w:eastAsiaTheme="minorEastAsia" w:cs="Tahoma"/>
          <w:color w:val="000000" w:themeColor="text1"/>
          <w:sz w:val="22"/>
          <w:szCs w:val="22"/>
          <w:lang w:val="nl-NL" w:eastAsia="zh-CN"/>
        </w:rPr>
      </w:pPr>
      <w:r w:rsidRPr="00785CC2">
        <w:rPr>
          <w:rFonts w:cs="Tahoma"/>
          <w:color w:val="000000" w:themeColor="text1"/>
          <w:lang w:val="nl-NL"/>
        </w:rPr>
        <w:t>SQL Server</w:t>
      </w:r>
      <w:r w:rsidRPr="00785CC2">
        <w:rPr>
          <w:rFonts w:eastAsia="Times New Roman" w:cs="Tahoma"/>
          <w:color w:val="000000" w:themeColor="text1"/>
          <w:vertAlign w:val="superscript"/>
          <w:lang w:val="nl-NL"/>
        </w:rPr>
        <w:t>®</w:t>
      </w:r>
      <w:r w:rsidRPr="00F437E8">
        <w:rPr>
          <w:rFonts w:eastAsia="Times New Roman" w:cs="Tahoma"/>
          <w:color w:val="000000" w:themeColor="text1"/>
          <w:lang w:val="nl-NL"/>
        </w:rPr>
        <w:t xml:space="preserve"> </w:t>
      </w:r>
      <w:r w:rsidRPr="00785CC2">
        <w:rPr>
          <w:rFonts w:cs="Tahoma"/>
          <w:color w:val="000000" w:themeColor="text1"/>
          <w:lang w:val="nl-NL"/>
        </w:rPr>
        <w:t>2012 Parallel Data Warehouse Developer</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_Toc379377898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25</w:t>
      </w:r>
      <w:r w:rsidRPr="009832CC">
        <w:rPr>
          <w:rFonts w:cs="Tahoma"/>
          <w:color w:val="000000" w:themeColor="text1"/>
        </w:rPr>
        <w:fldChar w:fldCharType="end"/>
      </w:r>
    </w:p>
    <w:p w14:paraId="7AE25C40" w14:textId="77777777" w:rsidR="009832CC" w:rsidRPr="00785CC2" w:rsidRDefault="009832CC">
      <w:pPr>
        <w:pStyle w:val="TOC2"/>
        <w:rPr>
          <w:rFonts w:eastAsiaTheme="minorEastAsia" w:cs="Tahoma"/>
          <w:color w:val="000000" w:themeColor="text1"/>
          <w:sz w:val="22"/>
          <w:szCs w:val="22"/>
          <w:lang w:val="nl-NL" w:eastAsia="zh-CN"/>
        </w:rPr>
      </w:pPr>
      <w:r w:rsidRPr="00785CC2">
        <w:rPr>
          <w:rFonts w:cs="Tahoma"/>
          <w:color w:val="000000" w:themeColor="text1"/>
          <w:lang w:val="nl-NL"/>
        </w:rPr>
        <w:lastRenderedPageBreak/>
        <w:t>SQL Server</w:t>
      </w:r>
      <w:r w:rsidRPr="00785CC2">
        <w:rPr>
          <w:rFonts w:eastAsia="Times New Roman" w:cs="Tahoma"/>
          <w:color w:val="000000" w:themeColor="text1"/>
          <w:vertAlign w:val="superscript"/>
          <w:lang w:val="nl-NL"/>
        </w:rPr>
        <w:t>®</w:t>
      </w:r>
      <w:r w:rsidRPr="00F437E8">
        <w:rPr>
          <w:rFonts w:eastAsia="Times New Roman" w:cs="Tahoma"/>
          <w:color w:val="000000" w:themeColor="text1"/>
          <w:lang w:val="nl-NL"/>
        </w:rPr>
        <w:t xml:space="preserve"> </w:t>
      </w:r>
      <w:r w:rsidRPr="00785CC2">
        <w:rPr>
          <w:rFonts w:cs="Tahoma"/>
          <w:color w:val="000000" w:themeColor="text1"/>
          <w:lang w:val="nl-NL"/>
        </w:rPr>
        <w:t>2012 Standard</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_Toc379377899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25</w:t>
      </w:r>
      <w:r w:rsidRPr="009832CC">
        <w:rPr>
          <w:rFonts w:cs="Tahoma"/>
          <w:color w:val="000000" w:themeColor="text1"/>
        </w:rPr>
        <w:fldChar w:fldCharType="end"/>
      </w:r>
    </w:p>
    <w:p w14:paraId="58F9F43E" w14:textId="77777777" w:rsidR="009832CC" w:rsidRPr="00785CC2" w:rsidRDefault="009832CC">
      <w:pPr>
        <w:pStyle w:val="TOC2"/>
        <w:rPr>
          <w:rFonts w:eastAsiaTheme="minorEastAsia" w:cs="Tahoma"/>
          <w:color w:val="000000" w:themeColor="text1"/>
          <w:sz w:val="22"/>
          <w:szCs w:val="22"/>
          <w:lang w:val="nl-NL" w:eastAsia="zh-CN"/>
        </w:rPr>
      </w:pPr>
      <w:r w:rsidRPr="00785CC2">
        <w:rPr>
          <w:rFonts w:cs="Tahoma"/>
          <w:color w:val="000000" w:themeColor="text1"/>
          <w:lang w:val="nl-NL"/>
        </w:rPr>
        <w:t>SQL Server</w:t>
      </w:r>
      <w:r w:rsidRPr="00785CC2">
        <w:rPr>
          <w:rFonts w:eastAsia="Times New Roman" w:cs="Tahoma"/>
          <w:color w:val="000000" w:themeColor="text1"/>
          <w:vertAlign w:val="superscript"/>
          <w:lang w:val="nl-NL"/>
        </w:rPr>
        <w:t>®</w:t>
      </w:r>
      <w:r w:rsidRPr="00F437E8">
        <w:rPr>
          <w:rFonts w:eastAsia="Times New Roman" w:cs="Tahoma"/>
          <w:color w:val="000000" w:themeColor="text1"/>
          <w:lang w:val="nl-NL"/>
        </w:rPr>
        <w:t xml:space="preserve"> </w:t>
      </w:r>
      <w:r w:rsidRPr="00785CC2">
        <w:rPr>
          <w:rFonts w:cs="Tahoma"/>
          <w:color w:val="000000" w:themeColor="text1"/>
          <w:lang w:val="nl-NL"/>
        </w:rPr>
        <w:t>2012 Standard Core (2 Core-licenties)</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_Toc379377900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26</w:t>
      </w:r>
      <w:r w:rsidRPr="009832CC">
        <w:rPr>
          <w:rFonts w:cs="Tahoma"/>
          <w:color w:val="000000" w:themeColor="text1"/>
        </w:rPr>
        <w:fldChar w:fldCharType="end"/>
      </w:r>
    </w:p>
    <w:p w14:paraId="081BC512" w14:textId="77777777" w:rsidR="009832CC" w:rsidRPr="00785CC2" w:rsidRDefault="009832CC">
      <w:pPr>
        <w:pStyle w:val="TOC2"/>
        <w:rPr>
          <w:rFonts w:eastAsiaTheme="minorEastAsia" w:cs="Tahoma"/>
          <w:color w:val="000000" w:themeColor="text1"/>
          <w:sz w:val="22"/>
          <w:szCs w:val="22"/>
          <w:lang w:val="nl-NL" w:eastAsia="zh-CN"/>
        </w:rPr>
      </w:pPr>
      <w:r w:rsidRPr="00785CC2">
        <w:rPr>
          <w:rFonts w:cs="Tahoma"/>
          <w:color w:val="000000" w:themeColor="text1"/>
          <w:lang w:val="nl-NL"/>
        </w:rPr>
        <w:t>Enterprise Serverbeheerlicentie voor System Center Configuration Manager 2007 R3</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_Toc379377901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26</w:t>
      </w:r>
      <w:r w:rsidRPr="009832CC">
        <w:rPr>
          <w:rFonts w:cs="Tahoma"/>
          <w:color w:val="000000" w:themeColor="text1"/>
        </w:rPr>
        <w:fldChar w:fldCharType="end"/>
      </w:r>
    </w:p>
    <w:p w14:paraId="2C63EF26" w14:textId="77777777" w:rsidR="009832CC" w:rsidRPr="00785CC2" w:rsidRDefault="009832CC">
      <w:pPr>
        <w:pStyle w:val="TOC2"/>
        <w:rPr>
          <w:rFonts w:eastAsiaTheme="minorEastAsia" w:cs="Tahoma"/>
          <w:color w:val="000000" w:themeColor="text1"/>
          <w:sz w:val="22"/>
          <w:szCs w:val="22"/>
          <w:lang w:val="nl-NL" w:eastAsia="zh-CN"/>
        </w:rPr>
      </w:pPr>
      <w:r w:rsidRPr="00785CC2">
        <w:rPr>
          <w:rFonts w:cs="Tahoma"/>
          <w:color w:val="000000" w:themeColor="text1"/>
          <w:lang w:val="nl-NL"/>
        </w:rPr>
        <w:t>Standard Serverbeheerlicentie (Standard Server-ML) voor System Center Configuration Manager 2007 R3</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_Toc379377902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26</w:t>
      </w:r>
      <w:r w:rsidRPr="009832CC">
        <w:rPr>
          <w:rFonts w:cs="Tahoma"/>
          <w:color w:val="000000" w:themeColor="text1"/>
        </w:rPr>
        <w:fldChar w:fldCharType="end"/>
      </w:r>
    </w:p>
    <w:p w14:paraId="10DA53B5" w14:textId="77777777" w:rsidR="009832CC" w:rsidRPr="00785CC2" w:rsidRDefault="009832CC">
      <w:pPr>
        <w:pStyle w:val="TOC2"/>
        <w:rPr>
          <w:rFonts w:eastAsiaTheme="minorEastAsia" w:cs="Tahoma"/>
          <w:color w:val="000000" w:themeColor="text1"/>
          <w:sz w:val="22"/>
          <w:szCs w:val="22"/>
          <w:lang w:val="nl-NL" w:eastAsia="zh-CN"/>
        </w:rPr>
      </w:pPr>
      <w:r w:rsidRPr="00785CC2">
        <w:rPr>
          <w:rFonts w:cs="Tahoma"/>
          <w:color w:val="000000" w:themeColor="text1"/>
          <w:lang w:val="nl-NL"/>
        </w:rPr>
        <w:t>Enterprise Serverbeheerlicentie voor System Center Data Protection Manager 2010</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_Toc379377903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26</w:t>
      </w:r>
      <w:r w:rsidRPr="009832CC">
        <w:rPr>
          <w:rFonts w:cs="Tahoma"/>
          <w:color w:val="000000" w:themeColor="text1"/>
        </w:rPr>
        <w:fldChar w:fldCharType="end"/>
      </w:r>
    </w:p>
    <w:p w14:paraId="22CA047F" w14:textId="77777777" w:rsidR="009832CC" w:rsidRPr="00785CC2"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Standard Serverbeheerlicentie voor System Center Data Protection Manager 2010</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_Toc379377904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26</w:t>
      </w:r>
      <w:r w:rsidRPr="009832CC">
        <w:rPr>
          <w:rFonts w:cs="Tahoma"/>
          <w:color w:val="000000" w:themeColor="text1"/>
        </w:rPr>
        <w:fldChar w:fldCharType="end"/>
      </w:r>
    </w:p>
    <w:p w14:paraId="3B1B4963"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System Center Essentials 2010</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_Toc379377905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26</w:t>
      </w:r>
      <w:r w:rsidRPr="009832CC">
        <w:rPr>
          <w:rFonts w:cs="Tahoma"/>
          <w:color w:val="000000" w:themeColor="text1"/>
        </w:rPr>
        <w:fldChar w:fldCharType="end"/>
      </w:r>
    </w:p>
    <w:p w14:paraId="20DB3F39"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Client-ML voor System Center Essentials 2010</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_Toc379377906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26</w:t>
      </w:r>
      <w:r w:rsidRPr="009832CC">
        <w:rPr>
          <w:rFonts w:cs="Tahoma"/>
          <w:color w:val="000000" w:themeColor="text1"/>
        </w:rPr>
        <w:fldChar w:fldCharType="end"/>
      </w:r>
    </w:p>
    <w:p w14:paraId="16152289"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Server-ML voor System Center Essentials 2010</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_Toc379377907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26</w:t>
      </w:r>
      <w:r w:rsidRPr="009832CC">
        <w:rPr>
          <w:rFonts w:cs="Tahoma"/>
          <w:color w:val="000000" w:themeColor="text1"/>
        </w:rPr>
        <w:fldChar w:fldCharType="end"/>
      </w:r>
    </w:p>
    <w:p w14:paraId="43DA976B"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System Center Essentials 2010 met SQL Server 2008-technologie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_Toc379377908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26</w:t>
      </w:r>
      <w:r w:rsidRPr="009832CC">
        <w:rPr>
          <w:rFonts w:cs="Tahoma"/>
          <w:color w:val="000000" w:themeColor="text1"/>
        </w:rPr>
        <w:fldChar w:fldCharType="end"/>
      </w:r>
    </w:p>
    <w:p w14:paraId="33EFBFCF"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Clientbeheerlicentiesuite voor System Center Essentials Plus 2010</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_Toc379377909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26</w:t>
      </w:r>
      <w:r w:rsidRPr="009832CC">
        <w:rPr>
          <w:rFonts w:cs="Tahoma"/>
          <w:color w:val="000000" w:themeColor="text1"/>
        </w:rPr>
        <w:fldChar w:fldCharType="end"/>
      </w:r>
    </w:p>
    <w:p w14:paraId="0F9E3D2C"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Standard Serverbeheerlicentie voor System Center Operations Manager 2007 R2</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_Toc379377910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26</w:t>
      </w:r>
      <w:r w:rsidRPr="009832CC">
        <w:rPr>
          <w:rFonts w:cs="Tahoma"/>
          <w:color w:val="000000" w:themeColor="text1"/>
        </w:rPr>
        <w:fldChar w:fldCharType="end"/>
      </w:r>
    </w:p>
    <w:p w14:paraId="449D73B6"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Enterprise Serverbeheerlicentie voor System Center Operations Manager 2007 R2</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_Toc379377911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26</w:t>
      </w:r>
      <w:r w:rsidRPr="009832CC">
        <w:rPr>
          <w:rFonts w:cs="Tahoma"/>
          <w:color w:val="000000" w:themeColor="text1"/>
        </w:rPr>
        <w:fldChar w:fldCharType="end"/>
      </w:r>
    </w:p>
    <w:p w14:paraId="676CE5D5" w14:textId="77777777" w:rsidR="009832CC" w:rsidRPr="00785CC2"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Clientbeheerlicentie per OSE voor System Center Operations Manager 2007 R2</w:t>
      </w:r>
      <w:r w:rsidRPr="00785CC2">
        <w:rPr>
          <w:rFonts w:cs="Tahoma"/>
          <w:color w:val="000000" w:themeColor="text1"/>
          <w:lang w:val="nl-NL"/>
        </w:rPr>
        <w:tab/>
      </w:r>
      <w:r w:rsidRPr="009832CC">
        <w:rPr>
          <w:rFonts w:cs="Tahoma"/>
          <w:color w:val="000000" w:themeColor="text1"/>
        </w:rPr>
        <w:fldChar w:fldCharType="begin"/>
      </w:r>
      <w:r w:rsidRPr="00785CC2">
        <w:rPr>
          <w:rFonts w:cs="Tahoma"/>
          <w:color w:val="000000" w:themeColor="text1"/>
          <w:lang w:val="nl-NL"/>
        </w:rPr>
        <w:instrText xml:space="preserve"> PAGEREF _Toc379377912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26</w:t>
      </w:r>
      <w:r w:rsidRPr="009832CC">
        <w:rPr>
          <w:rFonts w:cs="Tahoma"/>
          <w:color w:val="000000" w:themeColor="text1"/>
        </w:rPr>
        <w:fldChar w:fldCharType="end"/>
      </w:r>
    </w:p>
    <w:p w14:paraId="57B9F89D" w14:textId="77777777" w:rsidR="009832CC" w:rsidRPr="00743FE6"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Clientbeheerlicentie per Gebruiker voor System Center Operations Manager 2007 R2</w:t>
      </w:r>
      <w:r w:rsidRPr="00743FE6">
        <w:rPr>
          <w:rFonts w:cs="Tahoma"/>
          <w:color w:val="000000" w:themeColor="text1"/>
          <w:lang w:val="nl-NL"/>
        </w:rPr>
        <w:tab/>
      </w:r>
      <w:r w:rsidRPr="009832CC">
        <w:rPr>
          <w:rFonts w:cs="Tahoma"/>
          <w:color w:val="000000" w:themeColor="text1"/>
        </w:rPr>
        <w:fldChar w:fldCharType="begin"/>
      </w:r>
      <w:r w:rsidRPr="00743FE6">
        <w:rPr>
          <w:rFonts w:cs="Tahoma"/>
          <w:color w:val="000000" w:themeColor="text1"/>
          <w:lang w:val="nl-NL"/>
        </w:rPr>
        <w:instrText xml:space="preserve"> PAGEREF _Toc379377913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26</w:t>
      </w:r>
      <w:r w:rsidRPr="009832CC">
        <w:rPr>
          <w:rFonts w:cs="Tahoma"/>
          <w:color w:val="000000" w:themeColor="text1"/>
        </w:rPr>
        <w:fldChar w:fldCharType="end"/>
      </w:r>
    </w:p>
    <w:p w14:paraId="14838FE1" w14:textId="77777777" w:rsidR="009832CC" w:rsidRPr="00743FE6" w:rsidRDefault="009832CC">
      <w:pPr>
        <w:pStyle w:val="TOC2"/>
        <w:rPr>
          <w:rFonts w:eastAsiaTheme="minorEastAsia" w:cs="Tahoma"/>
          <w:color w:val="000000" w:themeColor="text1"/>
          <w:sz w:val="22"/>
          <w:szCs w:val="22"/>
          <w:lang w:val="nl-NL" w:eastAsia="zh-CN"/>
        </w:rPr>
      </w:pPr>
      <w:r w:rsidRPr="00743FE6">
        <w:rPr>
          <w:rFonts w:cs="Tahoma"/>
          <w:color w:val="000000" w:themeColor="text1"/>
          <w:lang w:val="nl-NL"/>
        </w:rPr>
        <w:t>System Center Reporting Manager 2006</w:t>
      </w:r>
      <w:r w:rsidRPr="00743FE6">
        <w:rPr>
          <w:rFonts w:cs="Tahoma"/>
          <w:color w:val="000000" w:themeColor="text1"/>
          <w:lang w:val="nl-NL"/>
        </w:rPr>
        <w:tab/>
      </w:r>
      <w:r w:rsidRPr="009832CC">
        <w:rPr>
          <w:rFonts w:cs="Tahoma"/>
          <w:color w:val="000000" w:themeColor="text1"/>
        </w:rPr>
        <w:fldChar w:fldCharType="begin"/>
      </w:r>
      <w:r w:rsidRPr="00743FE6">
        <w:rPr>
          <w:rFonts w:cs="Tahoma"/>
          <w:color w:val="000000" w:themeColor="text1"/>
          <w:lang w:val="nl-NL"/>
        </w:rPr>
        <w:instrText xml:space="preserve"> PAGEREF _Toc379377914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26</w:t>
      </w:r>
      <w:r w:rsidRPr="009832CC">
        <w:rPr>
          <w:rFonts w:cs="Tahoma"/>
          <w:color w:val="000000" w:themeColor="text1"/>
        </w:rPr>
        <w:fldChar w:fldCharType="end"/>
      </w:r>
    </w:p>
    <w:p w14:paraId="16337359" w14:textId="77777777" w:rsidR="009832CC" w:rsidRPr="00743FE6" w:rsidRDefault="009832CC">
      <w:pPr>
        <w:pStyle w:val="TOC2"/>
        <w:rPr>
          <w:rFonts w:eastAsiaTheme="minorEastAsia" w:cs="Tahoma"/>
          <w:color w:val="000000" w:themeColor="text1"/>
          <w:sz w:val="22"/>
          <w:szCs w:val="22"/>
          <w:lang w:val="nl-NL" w:eastAsia="zh-CN"/>
        </w:rPr>
      </w:pPr>
      <w:r w:rsidRPr="00743FE6">
        <w:rPr>
          <w:rFonts w:cs="Tahoma"/>
          <w:color w:val="000000" w:themeColor="text1"/>
          <w:lang w:val="nl-NL"/>
        </w:rPr>
        <w:t>System Center Server Management Suite Enterprise</w:t>
      </w:r>
      <w:r w:rsidRPr="00743FE6">
        <w:rPr>
          <w:rFonts w:cs="Tahoma"/>
          <w:color w:val="000000" w:themeColor="text1"/>
          <w:lang w:val="nl-NL"/>
        </w:rPr>
        <w:tab/>
      </w:r>
      <w:r w:rsidRPr="009832CC">
        <w:rPr>
          <w:rFonts w:cs="Tahoma"/>
          <w:color w:val="000000" w:themeColor="text1"/>
        </w:rPr>
        <w:fldChar w:fldCharType="begin"/>
      </w:r>
      <w:r w:rsidRPr="00743FE6">
        <w:rPr>
          <w:rFonts w:cs="Tahoma"/>
          <w:color w:val="000000" w:themeColor="text1"/>
          <w:lang w:val="nl-NL"/>
        </w:rPr>
        <w:instrText xml:space="preserve"> PAGEREF _Toc379377915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26</w:t>
      </w:r>
      <w:r w:rsidRPr="009832CC">
        <w:rPr>
          <w:rFonts w:cs="Tahoma"/>
          <w:color w:val="000000" w:themeColor="text1"/>
        </w:rPr>
        <w:fldChar w:fldCharType="end"/>
      </w:r>
    </w:p>
    <w:p w14:paraId="4EDCD12F" w14:textId="77777777" w:rsidR="009832CC" w:rsidRPr="00743FE6" w:rsidRDefault="009832CC">
      <w:pPr>
        <w:pStyle w:val="TOC4"/>
        <w:rPr>
          <w:rFonts w:eastAsiaTheme="minorEastAsia" w:cs="Tahoma"/>
          <w:noProof/>
          <w:color w:val="000000" w:themeColor="text1"/>
          <w:sz w:val="22"/>
          <w:szCs w:val="22"/>
          <w:lang w:val="nl-NL" w:eastAsia="zh-CN"/>
        </w:rPr>
      </w:pPr>
      <w:r w:rsidRPr="00743FE6">
        <w:rPr>
          <w:rFonts w:cs="Tahoma"/>
          <w:noProof/>
          <w:color w:val="000000" w:themeColor="text1"/>
          <w:lang w:val="nl-NL"/>
        </w:rPr>
        <w:t>System Center Server Management Suite Datacenter</w:t>
      </w:r>
      <w:r w:rsidRPr="00743FE6">
        <w:rPr>
          <w:rFonts w:cs="Tahoma"/>
          <w:noProof/>
          <w:color w:val="000000" w:themeColor="text1"/>
          <w:lang w:val="nl-NL"/>
        </w:rPr>
        <w:tab/>
      </w:r>
      <w:r w:rsidRPr="009832CC">
        <w:rPr>
          <w:rFonts w:cs="Tahoma"/>
          <w:noProof/>
          <w:color w:val="000000" w:themeColor="text1"/>
        </w:rPr>
        <w:fldChar w:fldCharType="begin"/>
      </w:r>
      <w:r w:rsidRPr="00743FE6">
        <w:rPr>
          <w:rFonts w:cs="Tahoma"/>
          <w:noProof/>
          <w:color w:val="000000" w:themeColor="text1"/>
          <w:lang w:val="nl-NL"/>
        </w:rPr>
        <w:instrText xml:space="preserve"> PAGEREF _Toc379377916 \h </w:instrText>
      </w:r>
      <w:r w:rsidRPr="009832CC">
        <w:rPr>
          <w:rFonts w:cs="Tahoma"/>
          <w:noProof/>
          <w:color w:val="000000" w:themeColor="text1"/>
        </w:rPr>
      </w:r>
      <w:r w:rsidRPr="009832CC">
        <w:rPr>
          <w:rFonts w:cs="Tahoma"/>
          <w:noProof/>
          <w:color w:val="000000" w:themeColor="text1"/>
        </w:rPr>
        <w:fldChar w:fldCharType="separate"/>
      </w:r>
      <w:r w:rsidR="00FF4600">
        <w:rPr>
          <w:rFonts w:cs="Tahoma"/>
          <w:noProof/>
          <w:color w:val="000000" w:themeColor="text1"/>
          <w:lang w:val="nl-NL"/>
        </w:rPr>
        <w:t>26</w:t>
      </w:r>
      <w:r w:rsidRPr="009832CC">
        <w:rPr>
          <w:rFonts w:cs="Tahoma"/>
          <w:noProof/>
          <w:color w:val="000000" w:themeColor="text1"/>
        </w:rPr>
        <w:fldChar w:fldCharType="end"/>
      </w:r>
    </w:p>
    <w:p w14:paraId="0851C63A" w14:textId="77777777" w:rsidR="009832CC" w:rsidRPr="00743FE6" w:rsidRDefault="009832CC">
      <w:pPr>
        <w:pStyle w:val="TOC2"/>
        <w:rPr>
          <w:rFonts w:eastAsiaTheme="minorEastAsia" w:cs="Tahoma"/>
          <w:color w:val="000000" w:themeColor="text1"/>
          <w:sz w:val="22"/>
          <w:szCs w:val="22"/>
          <w:lang w:val="nl-NL" w:eastAsia="zh-CN"/>
        </w:rPr>
      </w:pPr>
      <w:r w:rsidRPr="00743FE6">
        <w:rPr>
          <w:rFonts w:cs="Tahoma"/>
          <w:color w:val="000000" w:themeColor="text1"/>
          <w:lang w:val="nl-NL"/>
        </w:rPr>
        <w:t>Clientbeheerlicentie (Client-ML) voor System Center Service Manager 2010 per OSE</w:t>
      </w:r>
      <w:r w:rsidRPr="00743FE6">
        <w:rPr>
          <w:rFonts w:cs="Tahoma"/>
          <w:color w:val="000000" w:themeColor="text1"/>
          <w:lang w:val="nl-NL"/>
        </w:rPr>
        <w:tab/>
      </w:r>
      <w:r w:rsidRPr="009832CC">
        <w:rPr>
          <w:rFonts w:cs="Tahoma"/>
          <w:color w:val="000000" w:themeColor="text1"/>
        </w:rPr>
        <w:fldChar w:fldCharType="begin"/>
      </w:r>
      <w:r w:rsidRPr="00743FE6">
        <w:rPr>
          <w:rFonts w:cs="Tahoma"/>
          <w:color w:val="000000" w:themeColor="text1"/>
          <w:lang w:val="nl-NL"/>
        </w:rPr>
        <w:instrText xml:space="preserve"> PAGEREF _Toc379377917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26</w:t>
      </w:r>
      <w:r w:rsidRPr="009832CC">
        <w:rPr>
          <w:rFonts w:cs="Tahoma"/>
          <w:color w:val="000000" w:themeColor="text1"/>
        </w:rPr>
        <w:fldChar w:fldCharType="end"/>
      </w:r>
    </w:p>
    <w:p w14:paraId="442E63DB" w14:textId="77777777" w:rsidR="009832CC" w:rsidRPr="00743FE6"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Clientbeheerlicentie (Client-ML) voor System Center Service Manager 2010 per Gebruiker</w:t>
      </w:r>
      <w:r w:rsidRPr="00743FE6">
        <w:rPr>
          <w:rFonts w:cs="Tahoma"/>
          <w:color w:val="000000" w:themeColor="text1"/>
          <w:lang w:val="nl-NL"/>
        </w:rPr>
        <w:tab/>
      </w:r>
      <w:r w:rsidRPr="009832CC">
        <w:rPr>
          <w:rFonts w:cs="Tahoma"/>
          <w:color w:val="000000" w:themeColor="text1"/>
        </w:rPr>
        <w:fldChar w:fldCharType="begin"/>
      </w:r>
      <w:r w:rsidRPr="00743FE6">
        <w:rPr>
          <w:rFonts w:cs="Tahoma"/>
          <w:color w:val="000000" w:themeColor="text1"/>
          <w:lang w:val="nl-NL"/>
        </w:rPr>
        <w:instrText xml:space="preserve"> PAGEREF _Toc379377918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26</w:t>
      </w:r>
      <w:r w:rsidRPr="009832CC">
        <w:rPr>
          <w:rFonts w:cs="Tahoma"/>
          <w:color w:val="000000" w:themeColor="text1"/>
        </w:rPr>
        <w:fldChar w:fldCharType="end"/>
      </w:r>
    </w:p>
    <w:p w14:paraId="42B998A8" w14:textId="77777777" w:rsidR="009832CC" w:rsidRPr="00743FE6" w:rsidRDefault="009832CC" w:rsidP="009832CC">
      <w:pPr>
        <w:pStyle w:val="TOC3"/>
        <w:rPr>
          <w:rFonts w:eastAsiaTheme="minorEastAsia"/>
          <w:sz w:val="22"/>
          <w:szCs w:val="22"/>
          <w:lang w:val="nl-NL" w:eastAsia="zh-CN"/>
        </w:rPr>
      </w:pPr>
      <w:r w:rsidRPr="00743FE6">
        <w:rPr>
          <w:lang w:val="nl-NL"/>
        </w:rPr>
        <w:t>Serverbeheerlicentie (Server-ML) voor System Center Service Manager 2010 per OSE</w:t>
      </w:r>
      <w:r w:rsidRPr="00743FE6">
        <w:rPr>
          <w:lang w:val="nl-NL"/>
        </w:rPr>
        <w:tab/>
      </w:r>
      <w:r w:rsidRPr="009832CC">
        <w:fldChar w:fldCharType="begin"/>
      </w:r>
      <w:r w:rsidRPr="00743FE6">
        <w:rPr>
          <w:lang w:val="nl-NL"/>
        </w:rPr>
        <w:instrText xml:space="preserve"> PAGEREF _Toc379377919 \h </w:instrText>
      </w:r>
      <w:r w:rsidRPr="009832CC">
        <w:fldChar w:fldCharType="separate"/>
      </w:r>
      <w:r w:rsidR="00FF4600">
        <w:rPr>
          <w:lang w:val="nl-NL"/>
        </w:rPr>
        <w:t>26</w:t>
      </w:r>
      <w:r w:rsidRPr="009832CC">
        <w:fldChar w:fldCharType="end"/>
      </w:r>
    </w:p>
    <w:p w14:paraId="65224589" w14:textId="77777777" w:rsidR="009832CC" w:rsidRPr="00743FE6" w:rsidRDefault="009832CC">
      <w:pPr>
        <w:pStyle w:val="TOC2"/>
        <w:rPr>
          <w:rFonts w:eastAsiaTheme="minorEastAsia" w:cs="Tahoma"/>
          <w:color w:val="000000" w:themeColor="text1"/>
          <w:sz w:val="22"/>
          <w:szCs w:val="22"/>
          <w:lang w:val="nl-NL" w:eastAsia="zh-CN"/>
        </w:rPr>
      </w:pPr>
      <w:r w:rsidRPr="00743FE6">
        <w:rPr>
          <w:rFonts w:cs="Tahoma"/>
          <w:color w:val="000000" w:themeColor="text1"/>
          <w:lang w:val="nl-NL"/>
        </w:rPr>
        <w:t>System Center 2012 R2 Client Management Suite (Client ML) per OSE</w:t>
      </w:r>
      <w:r w:rsidRPr="00743FE6">
        <w:rPr>
          <w:rFonts w:cs="Tahoma"/>
          <w:color w:val="000000" w:themeColor="text1"/>
          <w:lang w:val="nl-NL"/>
        </w:rPr>
        <w:tab/>
      </w:r>
      <w:r w:rsidRPr="009832CC">
        <w:rPr>
          <w:rFonts w:cs="Tahoma"/>
          <w:color w:val="000000" w:themeColor="text1"/>
        </w:rPr>
        <w:fldChar w:fldCharType="begin"/>
      </w:r>
      <w:r w:rsidRPr="00743FE6">
        <w:rPr>
          <w:rFonts w:cs="Tahoma"/>
          <w:color w:val="000000" w:themeColor="text1"/>
          <w:lang w:val="nl-NL"/>
        </w:rPr>
        <w:instrText xml:space="preserve"> PAGEREF _Toc379377920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26</w:t>
      </w:r>
      <w:r w:rsidRPr="009832CC">
        <w:rPr>
          <w:rFonts w:cs="Tahoma"/>
          <w:color w:val="000000" w:themeColor="text1"/>
        </w:rPr>
        <w:fldChar w:fldCharType="end"/>
      </w:r>
    </w:p>
    <w:p w14:paraId="6ED2972C" w14:textId="77777777" w:rsidR="009832CC" w:rsidRPr="009874C7" w:rsidRDefault="009832CC">
      <w:pPr>
        <w:pStyle w:val="TOC2"/>
        <w:rPr>
          <w:rFonts w:eastAsiaTheme="minorEastAsia" w:cs="Tahoma"/>
          <w:color w:val="000000" w:themeColor="text1"/>
          <w:sz w:val="22"/>
          <w:szCs w:val="22"/>
          <w:lang w:val="nl-NL" w:eastAsia="zh-CN"/>
        </w:rPr>
      </w:pPr>
      <w:r w:rsidRPr="009874C7">
        <w:rPr>
          <w:rFonts w:cs="Tahoma"/>
          <w:color w:val="000000" w:themeColor="text1"/>
          <w:lang w:val="nl-NL"/>
        </w:rPr>
        <w:t>System Center 2012 R2 Client Management Suite (Client-ML) per Gebruiker</w:t>
      </w:r>
      <w:r w:rsidRPr="009874C7">
        <w:rPr>
          <w:rFonts w:cs="Tahoma"/>
          <w:color w:val="000000" w:themeColor="text1"/>
          <w:lang w:val="nl-NL"/>
        </w:rPr>
        <w:tab/>
      </w:r>
      <w:r w:rsidRPr="009832CC">
        <w:rPr>
          <w:rFonts w:cs="Tahoma"/>
          <w:color w:val="000000" w:themeColor="text1"/>
        </w:rPr>
        <w:fldChar w:fldCharType="begin"/>
      </w:r>
      <w:r w:rsidRPr="009874C7">
        <w:rPr>
          <w:rFonts w:cs="Tahoma"/>
          <w:color w:val="000000" w:themeColor="text1"/>
          <w:lang w:val="nl-NL"/>
        </w:rPr>
        <w:instrText xml:space="preserve"> PAGEREF _Toc379377921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27</w:t>
      </w:r>
      <w:r w:rsidRPr="009832CC">
        <w:rPr>
          <w:rFonts w:cs="Tahoma"/>
          <w:color w:val="000000" w:themeColor="text1"/>
        </w:rPr>
        <w:fldChar w:fldCharType="end"/>
      </w:r>
    </w:p>
    <w:p w14:paraId="1FFE5D3C"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Clientbeheerlicentie (Client-ML) voor System Center 2012 R2 Configuration Manager (alleen studenten)</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_Toc379377922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27</w:t>
      </w:r>
      <w:r w:rsidRPr="009832CC">
        <w:rPr>
          <w:rFonts w:cs="Tahoma"/>
          <w:color w:val="000000" w:themeColor="text1"/>
        </w:rPr>
        <w:fldChar w:fldCharType="end"/>
      </w:r>
    </w:p>
    <w:p w14:paraId="7C4B9026"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Clientbeheerlicentie voor System Center 2012 R2 Configuration Manager per OSE</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_Toc379377923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27</w:t>
      </w:r>
      <w:r w:rsidRPr="009832CC">
        <w:rPr>
          <w:rFonts w:cs="Tahoma"/>
          <w:color w:val="000000" w:themeColor="text1"/>
        </w:rPr>
        <w:fldChar w:fldCharType="end"/>
      </w:r>
    </w:p>
    <w:p w14:paraId="79E5FB56"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Clientbeheerlicentie voor System Center 2012 R2 Configuration Manager per Gebruiker</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_Toc379377924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27</w:t>
      </w:r>
      <w:r w:rsidRPr="009832CC">
        <w:rPr>
          <w:rFonts w:cs="Tahoma"/>
          <w:color w:val="000000" w:themeColor="text1"/>
        </w:rPr>
        <w:fldChar w:fldCharType="end"/>
      </w:r>
    </w:p>
    <w:p w14:paraId="06E80410" w14:textId="77777777" w:rsidR="009832CC" w:rsidRPr="00743FE6" w:rsidRDefault="009832CC">
      <w:pPr>
        <w:pStyle w:val="TOC2"/>
        <w:rPr>
          <w:rFonts w:eastAsiaTheme="minorEastAsia" w:cs="Tahoma"/>
          <w:color w:val="000000" w:themeColor="text1"/>
          <w:sz w:val="22"/>
          <w:szCs w:val="22"/>
          <w:lang w:val="nl-NL" w:eastAsia="zh-CN"/>
        </w:rPr>
      </w:pPr>
      <w:r w:rsidRPr="00743FE6">
        <w:rPr>
          <w:rFonts w:cs="Tahoma"/>
          <w:color w:val="000000" w:themeColor="text1"/>
          <w:lang w:val="nl-NL"/>
        </w:rPr>
        <w:t>Serverbeheerlicentie voor System Center 2012 R2 Datacenter (2 processors)</w:t>
      </w:r>
      <w:r w:rsidRPr="00743FE6">
        <w:rPr>
          <w:rFonts w:cs="Tahoma"/>
          <w:color w:val="000000" w:themeColor="text1"/>
          <w:lang w:val="nl-NL"/>
        </w:rPr>
        <w:tab/>
      </w:r>
      <w:r w:rsidRPr="009832CC">
        <w:rPr>
          <w:rFonts w:cs="Tahoma"/>
          <w:color w:val="000000" w:themeColor="text1"/>
        </w:rPr>
        <w:fldChar w:fldCharType="begin"/>
      </w:r>
      <w:r w:rsidRPr="00743FE6">
        <w:rPr>
          <w:rFonts w:cs="Tahoma"/>
          <w:color w:val="000000" w:themeColor="text1"/>
          <w:lang w:val="nl-NL"/>
        </w:rPr>
        <w:instrText xml:space="preserve"> PAGEREF _Toc379377925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27</w:t>
      </w:r>
      <w:r w:rsidRPr="009832CC">
        <w:rPr>
          <w:rFonts w:cs="Tahoma"/>
          <w:color w:val="000000" w:themeColor="text1"/>
        </w:rPr>
        <w:fldChar w:fldCharType="end"/>
      </w:r>
    </w:p>
    <w:p w14:paraId="0DF089FF" w14:textId="77777777" w:rsidR="009832CC" w:rsidRPr="00743FE6" w:rsidRDefault="009832CC">
      <w:pPr>
        <w:pStyle w:val="TOC2"/>
        <w:rPr>
          <w:rFonts w:eastAsiaTheme="minorEastAsia" w:cs="Tahoma"/>
          <w:color w:val="000000" w:themeColor="text1"/>
          <w:sz w:val="22"/>
          <w:szCs w:val="22"/>
          <w:lang w:val="nl-NL" w:eastAsia="zh-CN"/>
        </w:rPr>
      </w:pPr>
      <w:r w:rsidRPr="00743FE6">
        <w:rPr>
          <w:rFonts w:cs="Tahoma"/>
          <w:color w:val="000000" w:themeColor="text1"/>
          <w:lang w:val="nl-NL"/>
        </w:rPr>
        <w:t>System Center 2012 R2 Endpoint Protection</w:t>
      </w:r>
      <w:r w:rsidRPr="00743FE6">
        <w:rPr>
          <w:rFonts w:cs="Tahoma"/>
          <w:color w:val="000000" w:themeColor="text1"/>
          <w:lang w:val="nl-NL"/>
        </w:rPr>
        <w:tab/>
      </w:r>
      <w:r w:rsidRPr="009832CC">
        <w:rPr>
          <w:rFonts w:cs="Tahoma"/>
          <w:color w:val="000000" w:themeColor="text1"/>
        </w:rPr>
        <w:fldChar w:fldCharType="begin"/>
      </w:r>
      <w:r w:rsidRPr="00743FE6">
        <w:rPr>
          <w:rFonts w:cs="Tahoma"/>
          <w:color w:val="000000" w:themeColor="text1"/>
          <w:lang w:val="nl-NL"/>
        </w:rPr>
        <w:instrText xml:space="preserve"> PAGEREF _Toc379377926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27</w:t>
      </w:r>
      <w:r w:rsidRPr="009832CC">
        <w:rPr>
          <w:rFonts w:cs="Tahoma"/>
          <w:color w:val="000000" w:themeColor="text1"/>
        </w:rPr>
        <w:fldChar w:fldCharType="end"/>
      </w:r>
    </w:p>
    <w:p w14:paraId="5FEAA73E" w14:textId="77777777" w:rsidR="009832CC" w:rsidRPr="00743FE6"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Serverbeheerlicentie voor System Center 2012 R2 Standard (2 processors)</w:t>
      </w:r>
      <w:r w:rsidRPr="00743FE6">
        <w:rPr>
          <w:rFonts w:cs="Tahoma"/>
          <w:color w:val="000000" w:themeColor="text1"/>
          <w:lang w:val="nl-NL"/>
        </w:rPr>
        <w:tab/>
      </w:r>
      <w:r w:rsidRPr="009832CC">
        <w:rPr>
          <w:rFonts w:cs="Tahoma"/>
          <w:color w:val="000000" w:themeColor="text1"/>
        </w:rPr>
        <w:fldChar w:fldCharType="begin"/>
      </w:r>
      <w:r w:rsidRPr="00743FE6">
        <w:rPr>
          <w:rFonts w:cs="Tahoma"/>
          <w:color w:val="000000" w:themeColor="text1"/>
          <w:lang w:val="nl-NL"/>
        </w:rPr>
        <w:instrText xml:space="preserve"> PAGEREF _Toc379377927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27</w:t>
      </w:r>
      <w:r w:rsidRPr="009832CC">
        <w:rPr>
          <w:rFonts w:cs="Tahoma"/>
          <w:color w:val="000000" w:themeColor="text1"/>
        </w:rPr>
        <w:fldChar w:fldCharType="end"/>
      </w:r>
    </w:p>
    <w:p w14:paraId="481EEAC9" w14:textId="77777777" w:rsidR="009832CC" w:rsidRPr="00743FE6" w:rsidRDefault="009832CC">
      <w:pPr>
        <w:pStyle w:val="TOC2"/>
        <w:rPr>
          <w:rFonts w:eastAsiaTheme="minorEastAsia" w:cs="Tahoma"/>
          <w:color w:val="000000" w:themeColor="text1"/>
          <w:sz w:val="22"/>
          <w:szCs w:val="22"/>
          <w:lang w:val="fr-FR" w:eastAsia="zh-CN"/>
        </w:rPr>
      </w:pPr>
      <w:r w:rsidRPr="00743FE6">
        <w:rPr>
          <w:rFonts w:cs="Tahoma"/>
          <w:color w:val="000000" w:themeColor="text1"/>
          <w:lang w:val="fr-FR"/>
        </w:rPr>
        <w:t>VDI Suite</w:t>
      </w:r>
      <w:r w:rsidRPr="00743FE6">
        <w:rPr>
          <w:rFonts w:cs="Tahoma"/>
          <w:color w:val="000000" w:themeColor="text1"/>
          <w:lang w:val="fr-FR"/>
        </w:rPr>
        <w:tab/>
      </w:r>
      <w:r w:rsidRPr="009832CC">
        <w:rPr>
          <w:rFonts w:cs="Tahoma"/>
          <w:color w:val="000000" w:themeColor="text1"/>
        </w:rPr>
        <w:fldChar w:fldCharType="begin"/>
      </w:r>
      <w:r w:rsidRPr="00743FE6">
        <w:rPr>
          <w:rFonts w:cs="Tahoma"/>
          <w:color w:val="000000" w:themeColor="text1"/>
          <w:lang w:val="fr-FR"/>
        </w:rPr>
        <w:instrText xml:space="preserve"> PAGEREF _Toc379377928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27</w:t>
      </w:r>
      <w:r w:rsidRPr="009832CC">
        <w:rPr>
          <w:rFonts w:cs="Tahoma"/>
          <w:color w:val="000000" w:themeColor="text1"/>
        </w:rPr>
        <w:fldChar w:fldCharType="end"/>
      </w:r>
    </w:p>
    <w:p w14:paraId="6522051F" w14:textId="77777777" w:rsidR="009832CC" w:rsidRPr="00743FE6" w:rsidRDefault="009832CC">
      <w:pPr>
        <w:pStyle w:val="TOC2"/>
        <w:rPr>
          <w:rFonts w:eastAsiaTheme="minorEastAsia" w:cs="Tahoma"/>
          <w:color w:val="000000" w:themeColor="text1"/>
          <w:sz w:val="22"/>
          <w:szCs w:val="22"/>
          <w:lang w:val="fr-FR" w:eastAsia="zh-CN"/>
        </w:rPr>
      </w:pPr>
      <w:r w:rsidRPr="00743FE6">
        <w:rPr>
          <w:rFonts w:cs="Tahoma"/>
          <w:color w:val="000000" w:themeColor="text1"/>
          <w:lang w:val="fr-FR"/>
        </w:rPr>
        <w:t>VDI Suite met MDOP</w:t>
      </w:r>
      <w:r w:rsidRPr="00743FE6">
        <w:rPr>
          <w:rFonts w:cs="Tahoma"/>
          <w:color w:val="000000" w:themeColor="text1"/>
          <w:lang w:val="fr-FR"/>
        </w:rPr>
        <w:tab/>
      </w:r>
      <w:r w:rsidRPr="009832CC">
        <w:rPr>
          <w:rFonts w:cs="Tahoma"/>
          <w:color w:val="000000" w:themeColor="text1"/>
        </w:rPr>
        <w:fldChar w:fldCharType="begin"/>
      </w:r>
      <w:r w:rsidRPr="00743FE6">
        <w:rPr>
          <w:rFonts w:cs="Tahoma"/>
          <w:color w:val="000000" w:themeColor="text1"/>
          <w:lang w:val="fr-FR"/>
        </w:rPr>
        <w:instrText xml:space="preserve"> PAGEREF _Toc379377929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27</w:t>
      </w:r>
      <w:r w:rsidRPr="009832CC">
        <w:rPr>
          <w:rFonts w:cs="Tahoma"/>
          <w:color w:val="000000" w:themeColor="text1"/>
        </w:rPr>
        <w:fldChar w:fldCharType="end"/>
      </w:r>
    </w:p>
    <w:p w14:paraId="652B69E0" w14:textId="77777777" w:rsidR="009832CC" w:rsidRPr="00743FE6" w:rsidRDefault="009832CC">
      <w:pPr>
        <w:pStyle w:val="TOC2"/>
        <w:rPr>
          <w:rFonts w:eastAsiaTheme="minorEastAsia" w:cs="Tahoma"/>
          <w:color w:val="000000" w:themeColor="text1"/>
          <w:sz w:val="22"/>
          <w:szCs w:val="22"/>
          <w:lang w:val="pt-BR" w:eastAsia="zh-CN"/>
        </w:rPr>
      </w:pPr>
      <w:r w:rsidRPr="009832CC">
        <w:rPr>
          <w:rFonts w:cs="Tahoma"/>
          <w:color w:val="000000" w:themeColor="text1"/>
          <w:lang w:val="pt-BR"/>
        </w:rPr>
        <w:t>Virtual Server 2005 R2 Enterprise Edition</w:t>
      </w:r>
      <w:r w:rsidRPr="00743FE6">
        <w:rPr>
          <w:rFonts w:cs="Tahoma"/>
          <w:color w:val="000000" w:themeColor="text1"/>
          <w:lang w:val="pt-BR"/>
        </w:rPr>
        <w:tab/>
      </w:r>
      <w:r w:rsidRPr="009832CC">
        <w:rPr>
          <w:rFonts w:cs="Tahoma"/>
          <w:color w:val="000000" w:themeColor="text1"/>
        </w:rPr>
        <w:fldChar w:fldCharType="begin"/>
      </w:r>
      <w:r w:rsidRPr="00743FE6">
        <w:rPr>
          <w:rFonts w:cs="Tahoma"/>
          <w:color w:val="000000" w:themeColor="text1"/>
          <w:lang w:val="pt-BR"/>
        </w:rPr>
        <w:instrText xml:space="preserve"> PAGEREF _Toc379377930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pt-BR"/>
        </w:rPr>
        <w:t>27</w:t>
      </w:r>
      <w:r w:rsidRPr="009832CC">
        <w:rPr>
          <w:rFonts w:cs="Tahoma"/>
          <w:color w:val="000000" w:themeColor="text1"/>
        </w:rPr>
        <w:fldChar w:fldCharType="end"/>
      </w:r>
    </w:p>
    <w:p w14:paraId="4D899AA1"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Visual Studio Deployment 2013 Datacenter</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_Toc379377931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27</w:t>
      </w:r>
      <w:r w:rsidRPr="009832CC">
        <w:rPr>
          <w:rFonts w:cs="Tahoma"/>
          <w:color w:val="000000" w:themeColor="text1"/>
        </w:rPr>
        <w:fldChar w:fldCharType="end"/>
      </w:r>
    </w:p>
    <w:p w14:paraId="32FDEDAD"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Visual Studio Deployment 2013 Datacenter</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_Toc379377932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27</w:t>
      </w:r>
      <w:r w:rsidRPr="009832CC">
        <w:rPr>
          <w:rFonts w:cs="Tahoma"/>
          <w:color w:val="000000" w:themeColor="text1"/>
        </w:rPr>
        <w:fldChar w:fldCharType="end"/>
      </w:r>
    </w:p>
    <w:p w14:paraId="5293E1DC"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Visual Studio</w:t>
      </w:r>
      <w:r w:rsidRPr="009832CC">
        <w:rPr>
          <w:rFonts w:eastAsia="Times New Roman" w:cs="Tahoma"/>
          <w:color w:val="000000" w:themeColor="text1"/>
          <w:vertAlign w:val="superscript"/>
        </w:rPr>
        <w:t>®</w:t>
      </w:r>
      <w:r w:rsidRPr="00F437E8">
        <w:rPr>
          <w:rFonts w:eastAsia="Times New Roman" w:cs="Tahoma"/>
          <w:color w:val="000000" w:themeColor="text1"/>
        </w:rPr>
        <w:t xml:space="preserve"> </w:t>
      </w:r>
      <w:r w:rsidRPr="009832CC">
        <w:rPr>
          <w:rFonts w:cs="Tahoma"/>
          <w:color w:val="000000" w:themeColor="text1"/>
        </w:rPr>
        <w:t>Team Foundation Server 2013 met SQL Server 2012-technologie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_Toc379377933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27</w:t>
      </w:r>
      <w:r w:rsidRPr="009832CC">
        <w:rPr>
          <w:rFonts w:cs="Tahoma"/>
          <w:color w:val="000000" w:themeColor="text1"/>
        </w:rPr>
        <w:fldChar w:fldCharType="end"/>
      </w:r>
    </w:p>
    <w:p w14:paraId="0E4C90DD"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Apparaat-CAL voor Visual Studio</w:t>
      </w:r>
      <w:r w:rsidRPr="009832CC">
        <w:rPr>
          <w:rFonts w:cs="Tahoma"/>
          <w:color w:val="000000" w:themeColor="text1"/>
          <w:vertAlign w:val="superscript"/>
        </w:rPr>
        <w:t>®</w:t>
      </w:r>
      <w:r w:rsidRPr="00F437E8">
        <w:rPr>
          <w:rFonts w:cs="Tahoma"/>
          <w:color w:val="000000" w:themeColor="text1"/>
        </w:rPr>
        <w:t xml:space="preserve"> </w:t>
      </w:r>
      <w:r w:rsidRPr="009832CC">
        <w:rPr>
          <w:rFonts w:cs="Tahoma"/>
          <w:color w:val="000000" w:themeColor="text1"/>
        </w:rPr>
        <w:t>Team Foundation Server 2013</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_Toc379377934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27</w:t>
      </w:r>
      <w:r w:rsidRPr="009832CC">
        <w:rPr>
          <w:rFonts w:cs="Tahoma"/>
          <w:color w:val="000000" w:themeColor="text1"/>
        </w:rPr>
        <w:fldChar w:fldCharType="end"/>
      </w:r>
    </w:p>
    <w:p w14:paraId="2A5E1CE4"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Gebruikers-CAL voor Visual Studio</w:t>
      </w:r>
      <w:r w:rsidRPr="009832CC">
        <w:rPr>
          <w:rFonts w:cs="Tahoma"/>
          <w:color w:val="000000" w:themeColor="text1"/>
          <w:vertAlign w:val="superscript"/>
        </w:rPr>
        <w:t>®</w:t>
      </w:r>
      <w:r w:rsidRPr="00F437E8">
        <w:rPr>
          <w:rFonts w:cs="Tahoma"/>
          <w:color w:val="000000" w:themeColor="text1"/>
        </w:rPr>
        <w:t xml:space="preserve"> </w:t>
      </w:r>
      <w:r w:rsidRPr="009832CC">
        <w:rPr>
          <w:rFonts w:cs="Tahoma"/>
          <w:color w:val="000000" w:themeColor="text1"/>
        </w:rPr>
        <w:t>Team Foundation Server 2013</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_Toc379377935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27</w:t>
      </w:r>
      <w:r w:rsidRPr="009832CC">
        <w:rPr>
          <w:rFonts w:cs="Tahoma"/>
          <w:color w:val="000000" w:themeColor="text1"/>
        </w:rPr>
        <w:fldChar w:fldCharType="end"/>
      </w:r>
    </w:p>
    <w:p w14:paraId="77872FEA"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Azure Services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_Toc379377936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27</w:t>
      </w:r>
      <w:r w:rsidRPr="009832CC">
        <w:rPr>
          <w:rFonts w:cs="Tahoma"/>
          <w:color w:val="000000" w:themeColor="text1"/>
        </w:rPr>
        <w:fldChar w:fldCharType="end"/>
      </w:r>
    </w:p>
    <w:p w14:paraId="18462317"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w:t>
      </w:r>
      <w:r w:rsidRPr="009832CC">
        <w:rPr>
          <w:rFonts w:cs="Tahoma"/>
          <w:color w:val="000000" w:themeColor="text1"/>
          <w:vertAlign w:val="superscript"/>
        </w:rPr>
        <w:t>®</w:t>
      </w:r>
      <w:r w:rsidRPr="00F437E8">
        <w:rPr>
          <w:rFonts w:cs="Tahoma"/>
          <w:color w:val="000000" w:themeColor="text1"/>
        </w:rPr>
        <w:t xml:space="preserve"> </w:t>
      </w:r>
      <w:r w:rsidRPr="009832CC">
        <w:rPr>
          <w:rFonts w:cs="Tahoma"/>
          <w:color w:val="000000" w:themeColor="text1"/>
        </w:rPr>
        <w:t>Embedded Device Manager 2011</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_Toc379377937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27</w:t>
      </w:r>
      <w:r w:rsidRPr="009832CC">
        <w:rPr>
          <w:rFonts w:cs="Tahoma"/>
          <w:color w:val="000000" w:themeColor="text1"/>
        </w:rPr>
        <w:fldChar w:fldCharType="end"/>
      </w:r>
    </w:p>
    <w:p w14:paraId="55BCDF3A"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w:t>
      </w:r>
      <w:r w:rsidRPr="009832CC">
        <w:rPr>
          <w:rFonts w:cs="Tahoma"/>
          <w:color w:val="000000" w:themeColor="text1"/>
          <w:vertAlign w:val="superscript"/>
        </w:rPr>
        <w:t>®</w:t>
      </w:r>
      <w:r w:rsidRPr="00F437E8">
        <w:rPr>
          <w:rFonts w:cs="Tahoma"/>
          <w:color w:val="000000" w:themeColor="text1"/>
        </w:rPr>
        <w:t xml:space="preserve"> </w:t>
      </w:r>
      <w:r w:rsidRPr="009832CC">
        <w:rPr>
          <w:rFonts w:cs="Tahoma"/>
          <w:color w:val="000000" w:themeColor="text1"/>
        </w:rPr>
        <w:t>Embedded Device Manager 2011 Clientbeheerlicentie per OSE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_Toc379377938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27</w:t>
      </w:r>
      <w:r w:rsidRPr="009832CC">
        <w:rPr>
          <w:rFonts w:cs="Tahoma"/>
          <w:color w:val="000000" w:themeColor="text1"/>
        </w:rPr>
        <w:fldChar w:fldCharType="end"/>
      </w:r>
    </w:p>
    <w:p w14:paraId="49CCA4E9"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Windows</w:t>
      </w:r>
      <w:r w:rsidRPr="009832CC">
        <w:rPr>
          <w:rFonts w:cs="Tahoma"/>
          <w:color w:val="000000" w:themeColor="text1"/>
          <w:vertAlign w:val="superscript"/>
          <w:lang w:val="nl-NL"/>
        </w:rPr>
        <w:t>®</w:t>
      </w:r>
      <w:r w:rsidRPr="00F437E8">
        <w:rPr>
          <w:rFonts w:cs="Tahoma"/>
          <w:color w:val="000000" w:themeColor="text1"/>
          <w:lang w:val="nl-NL"/>
        </w:rPr>
        <w:t xml:space="preserve"> </w:t>
      </w:r>
      <w:r w:rsidRPr="009832CC">
        <w:rPr>
          <w:rFonts w:cs="Tahoma"/>
          <w:color w:val="000000" w:themeColor="text1"/>
          <w:lang w:val="nl-NL"/>
        </w:rPr>
        <w:t>Embedded Device Manager 2011 Clientbeheerlicentie per gebruiker</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_Toc379377939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27</w:t>
      </w:r>
      <w:r w:rsidRPr="009832CC">
        <w:rPr>
          <w:rFonts w:cs="Tahoma"/>
          <w:color w:val="000000" w:themeColor="text1"/>
        </w:rPr>
        <w:fldChar w:fldCharType="end"/>
      </w:r>
    </w:p>
    <w:p w14:paraId="4ADF6D9D"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w:t>
      </w:r>
      <w:r w:rsidRPr="009832CC">
        <w:rPr>
          <w:rFonts w:cs="Tahoma"/>
          <w:color w:val="000000" w:themeColor="text1"/>
          <w:vertAlign w:val="superscript"/>
        </w:rPr>
        <w:t>®</w:t>
      </w:r>
      <w:r w:rsidRPr="00F437E8">
        <w:rPr>
          <w:rFonts w:cs="Tahoma"/>
          <w:color w:val="000000" w:themeColor="text1"/>
        </w:rPr>
        <w:t xml:space="preserve"> </w:t>
      </w:r>
      <w:r w:rsidRPr="009832CC">
        <w:rPr>
          <w:rFonts w:cs="Tahoma"/>
          <w:color w:val="000000" w:themeColor="text1"/>
        </w:rPr>
        <w:t>Embedded Device Manager 2011 met SQL Server</w:t>
      </w:r>
      <w:r w:rsidRPr="009832CC">
        <w:rPr>
          <w:rFonts w:cs="Tahoma"/>
          <w:color w:val="000000" w:themeColor="text1"/>
          <w:vertAlign w:val="superscript"/>
        </w:rPr>
        <w:t>®</w:t>
      </w:r>
      <w:r w:rsidRPr="00F437E8">
        <w:rPr>
          <w:rFonts w:cs="Tahoma"/>
          <w:color w:val="000000" w:themeColor="text1"/>
        </w:rPr>
        <w:t xml:space="preserve"> </w:t>
      </w:r>
      <w:r w:rsidRPr="009832CC">
        <w:rPr>
          <w:rFonts w:cs="Tahoma"/>
          <w:color w:val="000000" w:themeColor="text1"/>
        </w:rPr>
        <w:t>2008-technologie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_Toc379377940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27</w:t>
      </w:r>
      <w:r w:rsidRPr="009832CC">
        <w:rPr>
          <w:rFonts w:cs="Tahoma"/>
          <w:color w:val="000000" w:themeColor="text1"/>
        </w:rPr>
        <w:fldChar w:fldCharType="end"/>
      </w:r>
    </w:p>
    <w:p w14:paraId="787CFA3F"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Essential Business Server 2008 Standard</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_Toc379377941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27</w:t>
      </w:r>
      <w:r w:rsidRPr="009832CC">
        <w:rPr>
          <w:rFonts w:cs="Tahoma"/>
          <w:color w:val="000000" w:themeColor="text1"/>
        </w:rPr>
        <w:fldChar w:fldCharType="end"/>
      </w:r>
    </w:p>
    <w:p w14:paraId="6D993766"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Essential Business Server 2008 CAL Suite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_Toc379377942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27</w:t>
      </w:r>
      <w:r w:rsidRPr="009832CC">
        <w:rPr>
          <w:rFonts w:cs="Tahoma"/>
          <w:color w:val="000000" w:themeColor="text1"/>
        </w:rPr>
        <w:fldChar w:fldCharType="end"/>
      </w:r>
    </w:p>
    <w:p w14:paraId="29EF2F47"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Essential Business Server 2008 CAL Suite (5 clients)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_Toc379377943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27</w:t>
      </w:r>
      <w:r w:rsidRPr="009832CC">
        <w:rPr>
          <w:rFonts w:cs="Tahoma"/>
          <w:color w:val="000000" w:themeColor="text1"/>
        </w:rPr>
        <w:fldChar w:fldCharType="end"/>
      </w:r>
    </w:p>
    <w:p w14:paraId="57F58DEF"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Essential Business Server 2008 CAL Suite (20 clients)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_Toc379377944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27</w:t>
      </w:r>
      <w:r w:rsidRPr="009832CC">
        <w:rPr>
          <w:rFonts w:cs="Tahoma"/>
          <w:color w:val="000000" w:themeColor="text1"/>
        </w:rPr>
        <w:fldChar w:fldCharType="end"/>
      </w:r>
    </w:p>
    <w:p w14:paraId="0252ED2F"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Essential Business Server 2008 CAL Suite (50 clients)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_Toc379377945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27</w:t>
      </w:r>
      <w:r w:rsidRPr="009832CC">
        <w:rPr>
          <w:rFonts w:cs="Tahoma"/>
          <w:color w:val="000000" w:themeColor="text1"/>
        </w:rPr>
        <w:fldChar w:fldCharType="end"/>
      </w:r>
    </w:p>
    <w:p w14:paraId="4261D201"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Essential Business Server 2008 Premium</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_Toc379377946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28</w:t>
      </w:r>
      <w:r w:rsidRPr="009832CC">
        <w:rPr>
          <w:rFonts w:cs="Tahoma"/>
          <w:color w:val="000000" w:themeColor="text1"/>
        </w:rPr>
        <w:fldChar w:fldCharType="end"/>
      </w:r>
    </w:p>
    <w:p w14:paraId="3DC25778"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Essential Business Server 2008 CAL Suite voor Premium Gebruikers of Apparaten</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_Toc379377947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28</w:t>
      </w:r>
      <w:r w:rsidRPr="009832CC">
        <w:rPr>
          <w:rFonts w:cs="Tahoma"/>
          <w:color w:val="000000" w:themeColor="text1"/>
        </w:rPr>
        <w:fldChar w:fldCharType="end"/>
      </w:r>
    </w:p>
    <w:p w14:paraId="63A25EAC"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Essential Business Server 2008 CAL Suite voor Premium Gebruikers of Apparaten (5 clients)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_Toc379377948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28</w:t>
      </w:r>
      <w:r w:rsidRPr="009832CC">
        <w:rPr>
          <w:rFonts w:cs="Tahoma"/>
          <w:color w:val="000000" w:themeColor="text1"/>
        </w:rPr>
        <w:fldChar w:fldCharType="end"/>
      </w:r>
    </w:p>
    <w:p w14:paraId="6716E2A5"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Essential Business Server 2008 CAL Suite voor Premium Gebruikers of Apparaten (20 clients)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_Toc379377949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28</w:t>
      </w:r>
      <w:r w:rsidRPr="009832CC">
        <w:rPr>
          <w:rFonts w:cs="Tahoma"/>
          <w:color w:val="000000" w:themeColor="text1"/>
        </w:rPr>
        <w:fldChar w:fldCharType="end"/>
      </w:r>
    </w:p>
    <w:p w14:paraId="7401BEF0"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Essential Business Server 2008 CAL Suite voor Premium Gebruikers of Apparaten (50 clients)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_Toc379377950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28</w:t>
      </w:r>
      <w:r w:rsidRPr="009832CC">
        <w:rPr>
          <w:rFonts w:cs="Tahoma"/>
          <w:color w:val="000000" w:themeColor="text1"/>
        </w:rPr>
        <w:fldChar w:fldCharType="end"/>
      </w:r>
    </w:p>
    <w:p w14:paraId="0206E5B7"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HPC Server 2008 R2 Suite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_Toc379377951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28</w:t>
      </w:r>
      <w:r w:rsidRPr="009832CC">
        <w:rPr>
          <w:rFonts w:cs="Tahoma"/>
          <w:color w:val="000000" w:themeColor="text1"/>
        </w:rPr>
        <w:fldChar w:fldCharType="end"/>
      </w:r>
    </w:p>
    <w:p w14:paraId="5DA75FF1" w14:textId="77777777" w:rsidR="009832CC" w:rsidRPr="009832CC" w:rsidRDefault="009832CC" w:rsidP="009832CC">
      <w:pPr>
        <w:pStyle w:val="TOC2"/>
        <w:rPr>
          <w:rFonts w:eastAsiaTheme="minorEastAsia" w:cs="Tahoma"/>
          <w:color w:val="000000" w:themeColor="text1"/>
          <w:sz w:val="22"/>
          <w:szCs w:val="22"/>
          <w:lang w:eastAsia="zh-CN"/>
        </w:rPr>
      </w:pPr>
      <w:r w:rsidRPr="009832CC">
        <w:rPr>
          <w:rFonts w:cs="Tahoma"/>
          <w:color w:val="000000" w:themeColor="text1"/>
        </w:rPr>
        <w:t>Windows Intune Add-on voor System Center Configuration Manager en System Center Endpoint Protection (per</w:t>
      </w:r>
      <w:r>
        <w:rPr>
          <w:rFonts w:cs="Tahoma"/>
          <w:color w:val="000000" w:themeColor="text1"/>
        </w:rPr>
        <w:t> </w:t>
      </w:r>
      <w:r w:rsidRPr="009832CC">
        <w:rPr>
          <w:rFonts w:cs="Tahoma"/>
          <w:color w:val="000000" w:themeColor="text1"/>
        </w:rPr>
        <w:t>gebruiker)</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_Toc379377952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28</w:t>
      </w:r>
      <w:r w:rsidRPr="009832CC">
        <w:rPr>
          <w:rFonts w:cs="Tahoma"/>
          <w:color w:val="000000" w:themeColor="text1"/>
        </w:rPr>
        <w:fldChar w:fldCharType="end"/>
      </w:r>
    </w:p>
    <w:p w14:paraId="79187ECF"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Intune (per gebruiker)</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_Toc379377953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28</w:t>
      </w:r>
      <w:r w:rsidRPr="009832CC">
        <w:rPr>
          <w:rFonts w:cs="Tahoma"/>
          <w:color w:val="000000" w:themeColor="text1"/>
        </w:rPr>
        <w:fldChar w:fldCharType="end"/>
      </w:r>
    </w:p>
    <w:p w14:paraId="3BC5CF60"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Intune USL Add-On Extra Storage 1 GB</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_Toc379377954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28</w:t>
      </w:r>
      <w:r w:rsidRPr="009832CC">
        <w:rPr>
          <w:rFonts w:cs="Tahoma"/>
          <w:color w:val="000000" w:themeColor="text1"/>
        </w:rPr>
        <w:fldChar w:fldCharType="end"/>
      </w:r>
    </w:p>
    <w:p w14:paraId="2EB1593D"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MultiPoint Server 2012 Standard</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_Toc379377955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28</w:t>
      </w:r>
      <w:r w:rsidRPr="009832CC">
        <w:rPr>
          <w:rFonts w:cs="Tahoma"/>
          <w:color w:val="000000" w:themeColor="text1"/>
        </w:rPr>
        <w:fldChar w:fldCharType="end"/>
      </w:r>
    </w:p>
    <w:p w14:paraId="64B937F3"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MultiPoint Server 2012 Premium</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_Toc379377956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28</w:t>
      </w:r>
      <w:r w:rsidRPr="009832CC">
        <w:rPr>
          <w:rFonts w:cs="Tahoma"/>
          <w:color w:val="000000" w:themeColor="text1"/>
        </w:rPr>
        <w:fldChar w:fldCharType="end"/>
      </w:r>
    </w:p>
    <w:p w14:paraId="30A4475C"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lastRenderedPageBreak/>
        <w:t>Windows MultiPoint Server 2012 CAL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_Toc379377957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28</w:t>
      </w:r>
      <w:r w:rsidRPr="009832CC">
        <w:rPr>
          <w:rFonts w:cs="Tahoma"/>
          <w:color w:val="000000" w:themeColor="text1"/>
        </w:rPr>
        <w:fldChar w:fldCharType="end"/>
      </w:r>
    </w:p>
    <w:p w14:paraId="29526559"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MultiPoint Server 2012 CAL met Windows Server 2012 CAL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_Toc379377958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28</w:t>
      </w:r>
      <w:r w:rsidRPr="009832CC">
        <w:rPr>
          <w:rFonts w:cs="Tahoma"/>
          <w:color w:val="000000" w:themeColor="text1"/>
        </w:rPr>
        <w:fldChar w:fldCharType="end"/>
      </w:r>
    </w:p>
    <w:p w14:paraId="5906C166"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MultiPoint Server 2012 Premium met Windows MultiPoint Server 2012 (CAL) (5 clients)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_Toc379377959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28</w:t>
      </w:r>
      <w:r w:rsidRPr="009832CC">
        <w:rPr>
          <w:rFonts w:cs="Tahoma"/>
          <w:color w:val="000000" w:themeColor="text1"/>
        </w:rPr>
        <w:fldChar w:fldCharType="end"/>
      </w:r>
    </w:p>
    <w:p w14:paraId="73365D7D" w14:textId="77777777" w:rsidR="009832CC" w:rsidRPr="009832CC" w:rsidRDefault="009832CC" w:rsidP="009832CC">
      <w:pPr>
        <w:pStyle w:val="TOC2"/>
        <w:rPr>
          <w:rFonts w:eastAsiaTheme="minorEastAsia" w:cs="Tahoma"/>
          <w:color w:val="000000" w:themeColor="text1"/>
          <w:sz w:val="22"/>
          <w:szCs w:val="22"/>
          <w:lang w:eastAsia="zh-CN"/>
        </w:rPr>
      </w:pPr>
      <w:r w:rsidRPr="009832CC">
        <w:rPr>
          <w:rFonts w:cs="Tahoma"/>
          <w:color w:val="000000" w:themeColor="text1"/>
        </w:rPr>
        <w:t>Windows MultiPoint Server 2012 Premium met Windows MultiPoint Server 2012 (CAL) (5 clients) met Windows</w:t>
      </w:r>
      <w:r>
        <w:rPr>
          <w:rFonts w:cs="Tahoma"/>
          <w:color w:val="000000" w:themeColor="text1"/>
        </w:rPr>
        <w:t> </w:t>
      </w:r>
      <w:r w:rsidRPr="009832CC">
        <w:rPr>
          <w:rFonts w:cs="Tahoma"/>
          <w:color w:val="000000" w:themeColor="text1"/>
        </w:rPr>
        <w:t>Server</w:t>
      </w:r>
      <w:r>
        <w:rPr>
          <w:rFonts w:cs="Tahoma"/>
          <w:color w:val="000000" w:themeColor="text1"/>
        </w:rPr>
        <w:t> </w:t>
      </w:r>
      <w:r w:rsidRPr="009832CC">
        <w:rPr>
          <w:rFonts w:cs="Tahoma"/>
          <w:color w:val="000000" w:themeColor="text1"/>
        </w:rPr>
        <w:t>2012 CAL (5 clients)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_Toc379377960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28</w:t>
      </w:r>
      <w:r w:rsidRPr="009832CC">
        <w:rPr>
          <w:rFonts w:cs="Tahoma"/>
          <w:color w:val="000000" w:themeColor="text1"/>
        </w:rPr>
        <w:fldChar w:fldCharType="end"/>
      </w:r>
    </w:p>
    <w:p w14:paraId="07AD72C9"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Server™ 2008 R2 HPC Edition</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_Toc379377961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28</w:t>
      </w:r>
      <w:r w:rsidRPr="009832CC">
        <w:rPr>
          <w:rFonts w:cs="Tahoma"/>
          <w:color w:val="000000" w:themeColor="text1"/>
        </w:rPr>
        <w:fldChar w:fldCharType="end"/>
      </w:r>
    </w:p>
    <w:p w14:paraId="24192B90"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Server™ 2008 R2 Enterprise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_Toc379377962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28</w:t>
      </w:r>
      <w:r w:rsidRPr="009832CC">
        <w:rPr>
          <w:rFonts w:cs="Tahoma"/>
          <w:color w:val="000000" w:themeColor="text1"/>
        </w:rPr>
        <w:fldChar w:fldCharType="end"/>
      </w:r>
    </w:p>
    <w:p w14:paraId="74A90309"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Server™ 2008 R2 voor Itanium-systemen</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_Toc379377963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28</w:t>
      </w:r>
      <w:r w:rsidRPr="009832CC">
        <w:rPr>
          <w:rFonts w:cs="Tahoma"/>
          <w:color w:val="000000" w:themeColor="text1"/>
        </w:rPr>
        <w:fldChar w:fldCharType="end"/>
      </w:r>
    </w:p>
    <w:p w14:paraId="12E6544D"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CAL voor Windows Server™ 2012 (Apparaat en Gebruiker)</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_Toc379377964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28</w:t>
      </w:r>
      <w:r w:rsidRPr="009832CC">
        <w:rPr>
          <w:rFonts w:cs="Tahoma"/>
          <w:color w:val="000000" w:themeColor="text1"/>
        </w:rPr>
        <w:fldChar w:fldCharType="end"/>
      </w:r>
    </w:p>
    <w:p w14:paraId="293CD455" w14:textId="77777777" w:rsidR="009832CC" w:rsidRPr="009832CC" w:rsidRDefault="009832CC">
      <w:pPr>
        <w:pStyle w:val="TOC2"/>
        <w:rPr>
          <w:rFonts w:eastAsiaTheme="minorEastAsia" w:cs="Tahoma"/>
          <w:color w:val="000000" w:themeColor="text1"/>
          <w:sz w:val="22"/>
          <w:szCs w:val="22"/>
          <w:lang w:val="pt-BR" w:eastAsia="zh-CN"/>
        </w:rPr>
      </w:pPr>
      <w:r w:rsidRPr="009832CC">
        <w:rPr>
          <w:rFonts w:cs="Tahoma"/>
          <w:color w:val="000000" w:themeColor="text1"/>
          <w:lang w:val="pt-BR"/>
        </w:rPr>
        <w:t>Windows Server™ 2012 R2 Datacenter</w:t>
      </w:r>
      <w:r w:rsidRPr="009832CC">
        <w:rPr>
          <w:rFonts w:cs="Tahoma"/>
          <w:color w:val="000000" w:themeColor="text1"/>
          <w:lang w:val="pt-BR"/>
        </w:rPr>
        <w:tab/>
      </w:r>
      <w:r w:rsidRPr="009832CC">
        <w:rPr>
          <w:rFonts w:cs="Tahoma"/>
          <w:color w:val="000000" w:themeColor="text1"/>
        </w:rPr>
        <w:fldChar w:fldCharType="begin"/>
      </w:r>
      <w:r w:rsidRPr="009832CC">
        <w:rPr>
          <w:rFonts w:cs="Tahoma"/>
          <w:color w:val="000000" w:themeColor="text1"/>
          <w:lang w:val="pt-BR"/>
        </w:rPr>
        <w:instrText xml:space="preserve"> PAGEREF _Toc379377965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pt-BR"/>
        </w:rPr>
        <w:t>28</w:t>
      </w:r>
      <w:r w:rsidRPr="009832CC">
        <w:rPr>
          <w:rFonts w:cs="Tahoma"/>
          <w:color w:val="000000" w:themeColor="text1"/>
        </w:rPr>
        <w:fldChar w:fldCharType="end"/>
      </w:r>
    </w:p>
    <w:p w14:paraId="1DAA89DD" w14:textId="77777777" w:rsidR="009832CC" w:rsidRPr="009832CC" w:rsidRDefault="009832CC">
      <w:pPr>
        <w:pStyle w:val="TOC2"/>
        <w:rPr>
          <w:rFonts w:eastAsiaTheme="minorEastAsia" w:cs="Tahoma"/>
          <w:color w:val="000000" w:themeColor="text1"/>
          <w:sz w:val="22"/>
          <w:szCs w:val="22"/>
          <w:lang w:val="pt-BR" w:eastAsia="zh-CN"/>
        </w:rPr>
      </w:pPr>
      <w:r w:rsidRPr="009832CC">
        <w:rPr>
          <w:rFonts w:cs="Tahoma"/>
          <w:color w:val="000000" w:themeColor="text1"/>
          <w:lang w:val="pt-BR"/>
        </w:rPr>
        <w:t>Windows Server™ 2012 R2 Essentials</w:t>
      </w:r>
      <w:r w:rsidRPr="009832CC">
        <w:rPr>
          <w:rFonts w:cs="Tahoma"/>
          <w:color w:val="000000" w:themeColor="text1"/>
          <w:lang w:val="pt-BR"/>
        </w:rPr>
        <w:tab/>
      </w:r>
      <w:r w:rsidRPr="009832CC">
        <w:rPr>
          <w:rFonts w:cs="Tahoma"/>
          <w:color w:val="000000" w:themeColor="text1"/>
        </w:rPr>
        <w:fldChar w:fldCharType="begin"/>
      </w:r>
      <w:r w:rsidRPr="009832CC">
        <w:rPr>
          <w:rFonts w:cs="Tahoma"/>
          <w:color w:val="000000" w:themeColor="text1"/>
          <w:lang w:val="pt-BR"/>
        </w:rPr>
        <w:instrText xml:space="preserve"> PAGEREF _Toc379377966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pt-BR"/>
        </w:rPr>
        <w:t>28</w:t>
      </w:r>
      <w:r w:rsidRPr="009832CC">
        <w:rPr>
          <w:rFonts w:cs="Tahoma"/>
          <w:color w:val="000000" w:themeColor="text1"/>
        </w:rPr>
        <w:fldChar w:fldCharType="end"/>
      </w:r>
    </w:p>
    <w:p w14:paraId="3277939D"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Server™ 2012 R2 Standard</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_Toc379377967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28</w:t>
      </w:r>
      <w:r w:rsidRPr="009832CC">
        <w:rPr>
          <w:rFonts w:cs="Tahoma"/>
          <w:color w:val="000000" w:themeColor="text1"/>
        </w:rPr>
        <w:fldChar w:fldCharType="end"/>
      </w:r>
    </w:p>
    <w:p w14:paraId="3066CDF2"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Server™ External Connector</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_Toc379377968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28</w:t>
      </w:r>
      <w:r w:rsidRPr="009832CC">
        <w:rPr>
          <w:rFonts w:cs="Tahoma"/>
          <w:color w:val="000000" w:themeColor="text1"/>
        </w:rPr>
        <w:fldChar w:fldCharType="end"/>
      </w:r>
    </w:p>
    <w:p w14:paraId="72F78392"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Server™ 2012 Remote Desktop Services CAL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_Toc379377969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28</w:t>
      </w:r>
      <w:r w:rsidRPr="009832CC">
        <w:rPr>
          <w:rFonts w:cs="Tahoma"/>
          <w:color w:val="000000" w:themeColor="text1"/>
        </w:rPr>
        <w:fldChar w:fldCharType="end"/>
      </w:r>
    </w:p>
    <w:p w14:paraId="1C7F5CE5"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Server™ 2012 Remote Desktop Services External Connector</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_Toc379377970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29</w:t>
      </w:r>
      <w:r w:rsidRPr="009832CC">
        <w:rPr>
          <w:rFonts w:cs="Tahoma"/>
          <w:color w:val="000000" w:themeColor="text1"/>
        </w:rPr>
        <w:fldChar w:fldCharType="end"/>
      </w:r>
    </w:p>
    <w:p w14:paraId="5D1B838C"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Server™ 2012 Active Directory Rights Management Services CAL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_Toc379377971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29</w:t>
      </w:r>
      <w:r w:rsidRPr="009832CC">
        <w:rPr>
          <w:rFonts w:cs="Tahoma"/>
          <w:color w:val="000000" w:themeColor="text1"/>
        </w:rPr>
        <w:fldChar w:fldCharType="end"/>
      </w:r>
    </w:p>
    <w:p w14:paraId="03928135"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Server™Active Directory Rights Management Services External Connector</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_Toc379377972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29</w:t>
      </w:r>
      <w:r w:rsidRPr="009832CC">
        <w:rPr>
          <w:rFonts w:cs="Tahoma"/>
          <w:color w:val="000000" w:themeColor="text1"/>
        </w:rPr>
        <w:fldChar w:fldCharType="end"/>
      </w:r>
    </w:p>
    <w:p w14:paraId="26737E96"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Small Business Server 2008 Premium</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_Toc379377973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29</w:t>
      </w:r>
      <w:r w:rsidRPr="009832CC">
        <w:rPr>
          <w:rFonts w:cs="Tahoma"/>
          <w:color w:val="000000" w:themeColor="text1"/>
        </w:rPr>
        <w:fldChar w:fldCharType="end"/>
      </w:r>
    </w:p>
    <w:p w14:paraId="37CBFA0A"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Small Business Server 2011 Standard</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_Toc379377974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29</w:t>
      </w:r>
      <w:r w:rsidRPr="009832CC">
        <w:rPr>
          <w:rFonts w:cs="Tahoma"/>
          <w:color w:val="000000" w:themeColor="text1"/>
        </w:rPr>
        <w:fldChar w:fldCharType="end"/>
      </w:r>
    </w:p>
    <w:p w14:paraId="2744184B"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Small Business Server 2011 CAL Suite (1 client)</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_Toc379377975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29</w:t>
      </w:r>
      <w:r w:rsidRPr="009832CC">
        <w:rPr>
          <w:rFonts w:cs="Tahoma"/>
          <w:color w:val="000000" w:themeColor="text1"/>
        </w:rPr>
        <w:fldChar w:fldCharType="end"/>
      </w:r>
    </w:p>
    <w:p w14:paraId="7A64B3BC"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Small Business Server 2011 CAL Suite (5 clients)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_Toc379377976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29</w:t>
      </w:r>
      <w:r w:rsidRPr="009832CC">
        <w:rPr>
          <w:rFonts w:cs="Tahoma"/>
          <w:color w:val="000000" w:themeColor="text1"/>
        </w:rPr>
        <w:fldChar w:fldCharType="end"/>
      </w:r>
    </w:p>
    <w:p w14:paraId="04501FDF"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Small Business Server 2011 CAL Suite (20 clients)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_Toc379377977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29</w:t>
      </w:r>
      <w:r w:rsidRPr="009832CC">
        <w:rPr>
          <w:rFonts w:cs="Tahoma"/>
          <w:color w:val="000000" w:themeColor="text1"/>
        </w:rPr>
        <w:fldChar w:fldCharType="end"/>
      </w:r>
    </w:p>
    <w:p w14:paraId="10E36922"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Small Business Server 2011 Premium Add-on</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_Toc379377978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29</w:t>
      </w:r>
      <w:r w:rsidRPr="009832CC">
        <w:rPr>
          <w:rFonts w:cs="Tahoma"/>
          <w:color w:val="000000" w:themeColor="text1"/>
        </w:rPr>
        <w:fldChar w:fldCharType="end"/>
      </w:r>
    </w:p>
    <w:p w14:paraId="7F44FCE3"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Small Business Server 2011 Premium Add-on CAL Suite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_Toc379377979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29</w:t>
      </w:r>
      <w:r w:rsidRPr="009832CC">
        <w:rPr>
          <w:rFonts w:cs="Tahoma"/>
          <w:color w:val="000000" w:themeColor="text1"/>
        </w:rPr>
        <w:fldChar w:fldCharType="end"/>
      </w:r>
    </w:p>
    <w:p w14:paraId="14A691DE"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Small Business Server 2011 Premium Add-on CAL Suite (5 clients)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_Toc379377980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29</w:t>
      </w:r>
      <w:r w:rsidRPr="009832CC">
        <w:rPr>
          <w:rFonts w:cs="Tahoma"/>
          <w:color w:val="000000" w:themeColor="text1"/>
        </w:rPr>
        <w:fldChar w:fldCharType="end"/>
      </w:r>
    </w:p>
    <w:p w14:paraId="5536BFCC"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Small Business Server 2011 Premium Add-on CAL Suite (20 clients)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_Toc379377981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29</w:t>
      </w:r>
      <w:r w:rsidRPr="009832CC">
        <w:rPr>
          <w:rFonts w:cs="Tahoma"/>
          <w:color w:val="000000" w:themeColor="text1"/>
        </w:rPr>
        <w:fldChar w:fldCharType="end"/>
      </w:r>
    </w:p>
    <w:p w14:paraId="3068E042"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Server 2012 R2 Essentials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_Toc379377982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29</w:t>
      </w:r>
      <w:r w:rsidRPr="009832CC">
        <w:rPr>
          <w:rFonts w:cs="Tahoma"/>
          <w:color w:val="000000" w:themeColor="text1"/>
        </w:rPr>
        <w:fldChar w:fldCharType="end"/>
      </w:r>
    </w:p>
    <w:p w14:paraId="42701413"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Windows Small Business Server 2011 Essentials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_Toc379377983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29</w:t>
      </w:r>
      <w:r w:rsidRPr="009832CC">
        <w:rPr>
          <w:rFonts w:cs="Tahoma"/>
          <w:color w:val="000000" w:themeColor="text1"/>
        </w:rPr>
        <w:fldChar w:fldCharType="end"/>
      </w:r>
    </w:p>
    <w:p w14:paraId="60BEFD69"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Windows Web Server 2008 R2</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_Toc379377984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29</w:t>
      </w:r>
      <w:r w:rsidRPr="009832CC">
        <w:rPr>
          <w:rFonts w:cs="Tahoma"/>
          <w:color w:val="000000" w:themeColor="text1"/>
        </w:rPr>
        <w:fldChar w:fldCharType="end"/>
      </w:r>
    </w:p>
    <w:p w14:paraId="1A0C7D30"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Yammer Enterprise</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_Toc379377985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29</w:t>
      </w:r>
      <w:r w:rsidRPr="009832CC">
        <w:rPr>
          <w:rFonts w:cs="Tahoma"/>
          <w:color w:val="000000" w:themeColor="text1"/>
        </w:rPr>
        <w:fldChar w:fldCharType="end"/>
      </w:r>
    </w:p>
    <w:p w14:paraId="6C2B5E52" w14:textId="77777777" w:rsidR="009832CC" w:rsidRPr="009832CC" w:rsidRDefault="009832CC">
      <w:pPr>
        <w:pStyle w:val="TOC1"/>
        <w:rPr>
          <w:rFonts w:eastAsiaTheme="minorEastAsia"/>
          <w:b w:val="0"/>
          <w:caps w:val="0"/>
          <w:color w:val="000000" w:themeColor="text1"/>
          <w:szCs w:val="22"/>
          <w:lang w:val="nl-NL" w:eastAsia="zh-CN"/>
        </w:rPr>
      </w:pPr>
      <w:r w:rsidRPr="009832CC">
        <w:rPr>
          <w:color w:val="000000" w:themeColor="text1"/>
          <w:lang w:val="nl-NL"/>
        </w:rPr>
        <w:t xml:space="preserve">SECTIE 1 – Wijzigingen in de PRODUCT LIST in de afgelopen </w:t>
      </w:r>
      <w:r>
        <w:rPr>
          <w:color w:val="000000" w:themeColor="text1"/>
          <w:lang w:val="nl-NL"/>
        </w:rPr>
        <w:br/>
      </w:r>
      <w:r w:rsidRPr="009832CC">
        <w:rPr>
          <w:color w:val="000000" w:themeColor="text1"/>
          <w:lang w:val="nl-NL"/>
        </w:rPr>
        <w:t>12 maanden</w:t>
      </w:r>
      <w:r w:rsidRPr="009832CC">
        <w:rPr>
          <w:color w:val="000000" w:themeColor="text1"/>
          <w:lang w:val="nl-NL"/>
        </w:rPr>
        <w:tab/>
      </w:r>
      <w:r w:rsidRPr="009832CC">
        <w:rPr>
          <w:color w:val="000000" w:themeColor="text1"/>
        </w:rPr>
        <w:fldChar w:fldCharType="begin"/>
      </w:r>
      <w:r w:rsidRPr="009832CC">
        <w:rPr>
          <w:color w:val="000000" w:themeColor="text1"/>
          <w:lang w:val="nl-NL"/>
        </w:rPr>
        <w:instrText xml:space="preserve"> PAGEREF _Toc379377986 \h </w:instrText>
      </w:r>
      <w:r w:rsidRPr="009832CC">
        <w:rPr>
          <w:color w:val="000000" w:themeColor="text1"/>
        </w:rPr>
      </w:r>
      <w:r w:rsidRPr="009832CC">
        <w:rPr>
          <w:color w:val="000000" w:themeColor="text1"/>
        </w:rPr>
        <w:fldChar w:fldCharType="separate"/>
      </w:r>
      <w:r w:rsidR="00FF4600">
        <w:rPr>
          <w:color w:val="000000" w:themeColor="text1"/>
          <w:lang w:val="nl-NL"/>
        </w:rPr>
        <w:t>29</w:t>
      </w:r>
      <w:r w:rsidRPr="009832CC">
        <w:rPr>
          <w:color w:val="000000" w:themeColor="text1"/>
        </w:rPr>
        <w:fldChar w:fldCharType="end"/>
      </w:r>
    </w:p>
    <w:p w14:paraId="56CE5F5B"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WIJZIGINGEN MAART 2014</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_Toc379377987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30</w:t>
      </w:r>
      <w:r w:rsidRPr="009832CC">
        <w:rPr>
          <w:rFonts w:cs="Tahoma"/>
          <w:color w:val="000000" w:themeColor="text1"/>
        </w:rPr>
        <w:fldChar w:fldCharType="end"/>
      </w:r>
    </w:p>
    <w:p w14:paraId="462D11BB"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WIJZIGINGEN FEBRUARI 2014</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_Toc379377988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30</w:t>
      </w:r>
      <w:r w:rsidRPr="009832CC">
        <w:rPr>
          <w:rFonts w:cs="Tahoma"/>
          <w:color w:val="000000" w:themeColor="text1"/>
        </w:rPr>
        <w:fldChar w:fldCharType="end"/>
      </w:r>
    </w:p>
    <w:p w14:paraId="4A0E0D72"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WIJZIGINGEN JANUARI 2014</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_Toc379377989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30</w:t>
      </w:r>
      <w:r w:rsidRPr="009832CC">
        <w:rPr>
          <w:rFonts w:cs="Tahoma"/>
          <w:color w:val="000000" w:themeColor="text1"/>
        </w:rPr>
        <w:fldChar w:fldCharType="end"/>
      </w:r>
    </w:p>
    <w:p w14:paraId="1826B871"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WIJZIGINGEN DECEMBER 2013</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_Toc379377990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31</w:t>
      </w:r>
      <w:r w:rsidRPr="009832CC">
        <w:rPr>
          <w:rFonts w:cs="Tahoma"/>
          <w:color w:val="000000" w:themeColor="text1"/>
        </w:rPr>
        <w:fldChar w:fldCharType="end"/>
      </w:r>
    </w:p>
    <w:p w14:paraId="207E7B5A"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WIJZIGINGEN NOVEMBER 2013</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_Toc379377991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31</w:t>
      </w:r>
      <w:r w:rsidRPr="009832CC">
        <w:rPr>
          <w:rFonts w:cs="Tahoma"/>
          <w:color w:val="000000" w:themeColor="text1"/>
        </w:rPr>
        <w:fldChar w:fldCharType="end"/>
      </w:r>
    </w:p>
    <w:p w14:paraId="2F4EFD4B"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WIJZIGINGEN OKTOBER 2013</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_Toc379377992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32</w:t>
      </w:r>
      <w:r w:rsidRPr="009832CC">
        <w:rPr>
          <w:rFonts w:cs="Tahoma"/>
          <w:color w:val="000000" w:themeColor="text1"/>
        </w:rPr>
        <w:fldChar w:fldCharType="end"/>
      </w:r>
    </w:p>
    <w:p w14:paraId="0457F8AC"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WIJZIGINGEN SEPTEMBER 2013</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_Toc379377993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33</w:t>
      </w:r>
      <w:r w:rsidRPr="009832CC">
        <w:rPr>
          <w:rFonts w:cs="Tahoma"/>
          <w:color w:val="000000" w:themeColor="text1"/>
        </w:rPr>
        <w:fldChar w:fldCharType="end"/>
      </w:r>
    </w:p>
    <w:p w14:paraId="3DEB8A78"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WIJZIGINGEN AUGUSTUS 2013</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_Toc379377994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33</w:t>
      </w:r>
      <w:r w:rsidRPr="009832CC">
        <w:rPr>
          <w:rFonts w:cs="Tahoma"/>
          <w:color w:val="000000" w:themeColor="text1"/>
        </w:rPr>
        <w:fldChar w:fldCharType="end"/>
      </w:r>
    </w:p>
    <w:p w14:paraId="102BE8FA"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WIJZIGINGEN JULI 2013</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_Toc379377995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34</w:t>
      </w:r>
      <w:r w:rsidRPr="009832CC">
        <w:rPr>
          <w:rFonts w:cs="Tahoma"/>
          <w:color w:val="000000" w:themeColor="text1"/>
        </w:rPr>
        <w:fldChar w:fldCharType="end"/>
      </w:r>
    </w:p>
    <w:p w14:paraId="7F9567F4"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WIJZIGINGEN JUNI 2013</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_Toc379377996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34</w:t>
      </w:r>
      <w:r w:rsidRPr="009832CC">
        <w:rPr>
          <w:rFonts w:cs="Tahoma"/>
          <w:color w:val="000000" w:themeColor="text1"/>
        </w:rPr>
        <w:fldChar w:fldCharType="end"/>
      </w:r>
    </w:p>
    <w:p w14:paraId="21C1F121"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WIJZIGINGEN MEI 2013</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_Toc379377997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34</w:t>
      </w:r>
      <w:r w:rsidRPr="009832CC">
        <w:rPr>
          <w:rFonts w:cs="Tahoma"/>
          <w:color w:val="000000" w:themeColor="text1"/>
        </w:rPr>
        <w:fldChar w:fldCharType="end"/>
      </w:r>
    </w:p>
    <w:p w14:paraId="284C51A3"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WIJZIGINGEN APRIL 2013</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_Toc379377998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35</w:t>
      </w:r>
      <w:r w:rsidRPr="009832CC">
        <w:rPr>
          <w:rFonts w:cs="Tahoma"/>
          <w:color w:val="000000" w:themeColor="text1"/>
        </w:rPr>
        <w:fldChar w:fldCharType="end"/>
      </w:r>
    </w:p>
    <w:p w14:paraId="12E49B1B" w14:textId="77777777" w:rsidR="009832CC" w:rsidRPr="009832CC" w:rsidRDefault="009832CC">
      <w:pPr>
        <w:pStyle w:val="TOC1"/>
        <w:rPr>
          <w:rFonts w:eastAsiaTheme="minorEastAsia"/>
          <w:b w:val="0"/>
          <w:caps w:val="0"/>
          <w:color w:val="000000" w:themeColor="text1"/>
          <w:szCs w:val="22"/>
          <w:lang w:val="nl-NL" w:eastAsia="zh-CN"/>
        </w:rPr>
      </w:pPr>
      <w:r w:rsidRPr="009832CC">
        <w:rPr>
          <w:color w:val="000000" w:themeColor="text1"/>
          <w:lang w:val="nl-NL"/>
        </w:rPr>
        <w:t>SECTIE 2 - Productpromoties</w:t>
      </w:r>
      <w:r w:rsidRPr="009832CC">
        <w:rPr>
          <w:color w:val="000000" w:themeColor="text1"/>
          <w:lang w:val="nl-NL"/>
        </w:rPr>
        <w:tab/>
      </w:r>
      <w:r w:rsidRPr="009832CC">
        <w:rPr>
          <w:color w:val="000000" w:themeColor="text1"/>
        </w:rPr>
        <w:fldChar w:fldCharType="begin"/>
      </w:r>
      <w:r w:rsidRPr="009832CC">
        <w:rPr>
          <w:color w:val="000000" w:themeColor="text1"/>
          <w:lang w:val="nl-NL"/>
        </w:rPr>
        <w:instrText xml:space="preserve"> PAGEREF _Toc379377999 \h </w:instrText>
      </w:r>
      <w:r w:rsidRPr="009832CC">
        <w:rPr>
          <w:color w:val="000000" w:themeColor="text1"/>
        </w:rPr>
      </w:r>
      <w:r w:rsidRPr="009832CC">
        <w:rPr>
          <w:color w:val="000000" w:themeColor="text1"/>
        </w:rPr>
        <w:fldChar w:fldCharType="separate"/>
      </w:r>
      <w:r w:rsidR="00FF4600">
        <w:rPr>
          <w:color w:val="000000" w:themeColor="text1"/>
          <w:lang w:val="nl-NL"/>
        </w:rPr>
        <w:t>38</w:t>
      </w:r>
      <w:r w:rsidRPr="009832CC">
        <w:rPr>
          <w:color w:val="000000" w:themeColor="text1"/>
        </w:rPr>
        <w:fldChar w:fldCharType="end"/>
      </w:r>
    </w:p>
    <w:p w14:paraId="671F19D2" w14:textId="77777777" w:rsidR="009832CC" w:rsidRPr="009832CC" w:rsidRDefault="009832CC">
      <w:pPr>
        <w:pStyle w:val="TOC2"/>
        <w:rPr>
          <w:rFonts w:eastAsiaTheme="minorEastAsia" w:cs="Tahoma"/>
          <w:color w:val="000000" w:themeColor="text1"/>
          <w:sz w:val="22"/>
          <w:szCs w:val="22"/>
          <w:lang w:val="nl-NL" w:eastAsia="zh-CN"/>
        </w:rPr>
      </w:pPr>
      <w:r w:rsidRPr="009832CC">
        <w:rPr>
          <w:rFonts w:eastAsia="Times New Roman" w:cs="Tahoma"/>
          <w:color w:val="000000" w:themeColor="text1"/>
          <w:lang w:val="nl-NL"/>
        </w:rPr>
        <w:t>Windows Intune en Intune Add-On Promo</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_Toc379378000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38</w:t>
      </w:r>
      <w:r w:rsidRPr="009832CC">
        <w:rPr>
          <w:rFonts w:cs="Tahoma"/>
          <w:color w:val="000000" w:themeColor="text1"/>
        </w:rPr>
        <w:fldChar w:fldCharType="end"/>
      </w:r>
    </w:p>
    <w:p w14:paraId="2F2E8447" w14:textId="77777777" w:rsidR="009832CC" w:rsidRPr="009832CC" w:rsidRDefault="009832CC">
      <w:pPr>
        <w:pStyle w:val="TOC2"/>
        <w:rPr>
          <w:rFonts w:eastAsiaTheme="minorEastAsia" w:cs="Tahoma"/>
          <w:color w:val="000000" w:themeColor="text1"/>
          <w:sz w:val="22"/>
          <w:szCs w:val="22"/>
          <w:lang w:val="nl-NL" w:eastAsia="zh-CN"/>
        </w:rPr>
      </w:pPr>
      <w:r w:rsidRPr="009832CC">
        <w:rPr>
          <w:rFonts w:eastAsia="Times New Roman" w:cs="Tahoma"/>
          <w:color w:val="000000" w:themeColor="text1"/>
          <w:lang w:val="nl-NL"/>
        </w:rPr>
        <w:t>Promotie Project- en portfoliobeheer in de cloud</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_Toc379378001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38</w:t>
      </w:r>
      <w:r w:rsidRPr="009832CC">
        <w:rPr>
          <w:rFonts w:cs="Tahoma"/>
          <w:color w:val="000000" w:themeColor="text1"/>
        </w:rPr>
        <w:fldChar w:fldCharType="end"/>
      </w:r>
    </w:p>
    <w:p w14:paraId="26955C5B" w14:textId="77777777" w:rsidR="009832CC" w:rsidRPr="009832CC" w:rsidRDefault="009832CC">
      <w:pPr>
        <w:pStyle w:val="TOC2"/>
        <w:rPr>
          <w:rFonts w:eastAsiaTheme="minorEastAsia" w:cs="Tahoma"/>
          <w:color w:val="000000" w:themeColor="text1"/>
          <w:sz w:val="22"/>
          <w:szCs w:val="22"/>
          <w:lang w:val="nl-NL" w:eastAsia="zh-CN"/>
        </w:rPr>
      </w:pPr>
      <w:r w:rsidRPr="009832CC">
        <w:rPr>
          <w:rFonts w:eastAsia="Times New Roman" w:cs="Tahoma"/>
          <w:color w:val="000000" w:themeColor="text1"/>
          <w:lang w:val="nl-NL"/>
        </w:rPr>
        <w:t>Promotie Visual Studio Test Pro met MSDN</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_Toc379378002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38</w:t>
      </w:r>
      <w:r w:rsidRPr="009832CC">
        <w:rPr>
          <w:rFonts w:cs="Tahoma"/>
          <w:color w:val="000000" w:themeColor="text1"/>
        </w:rPr>
        <w:fldChar w:fldCharType="end"/>
      </w:r>
    </w:p>
    <w:p w14:paraId="4B04CA40" w14:textId="77777777" w:rsidR="009832CC" w:rsidRPr="009832CC" w:rsidRDefault="009832CC">
      <w:pPr>
        <w:pStyle w:val="TOC2"/>
        <w:rPr>
          <w:rFonts w:eastAsiaTheme="minorEastAsia" w:cs="Tahoma"/>
          <w:color w:val="000000" w:themeColor="text1"/>
          <w:sz w:val="22"/>
          <w:szCs w:val="22"/>
          <w:lang w:val="nl-NL" w:eastAsia="zh-CN"/>
        </w:rPr>
      </w:pPr>
      <w:r w:rsidRPr="009832CC">
        <w:rPr>
          <w:rFonts w:eastAsia="Times New Roman" w:cs="Tahoma"/>
          <w:color w:val="000000" w:themeColor="text1"/>
          <w:lang w:val="nl-NL"/>
        </w:rPr>
        <w:t>Jumpstart Server en Cloud Enrollment fiscaal jaar 2014</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_Toc379378003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38</w:t>
      </w:r>
      <w:r w:rsidRPr="009832CC">
        <w:rPr>
          <w:rFonts w:cs="Tahoma"/>
          <w:color w:val="000000" w:themeColor="text1"/>
        </w:rPr>
        <w:fldChar w:fldCharType="end"/>
      </w:r>
    </w:p>
    <w:p w14:paraId="11CFE620" w14:textId="77777777" w:rsidR="009832CC" w:rsidRPr="009832CC" w:rsidRDefault="009832CC">
      <w:pPr>
        <w:pStyle w:val="TOC2"/>
        <w:rPr>
          <w:rFonts w:eastAsiaTheme="minorEastAsia" w:cs="Tahoma"/>
          <w:color w:val="000000" w:themeColor="text1"/>
          <w:sz w:val="22"/>
          <w:szCs w:val="22"/>
          <w:lang w:val="nl-NL" w:eastAsia="zh-CN"/>
        </w:rPr>
      </w:pPr>
      <w:r w:rsidRPr="009832CC">
        <w:rPr>
          <w:rFonts w:eastAsia="Times New Roman" w:cs="Tahoma"/>
          <w:color w:val="000000" w:themeColor="text1"/>
          <w:lang w:val="nl-NL"/>
        </w:rPr>
        <w:t>Windows Azure-adoptieversnelling</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_Toc379378004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38</w:t>
      </w:r>
      <w:r w:rsidRPr="009832CC">
        <w:rPr>
          <w:rFonts w:cs="Tahoma"/>
          <w:color w:val="000000" w:themeColor="text1"/>
        </w:rPr>
        <w:fldChar w:fldCharType="end"/>
      </w:r>
    </w:p>
    <w:p w14:paraId="6FBC0A2D"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Opwaardeerpromotie Project en Visio SA</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_Toc379378005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39</w:t>
      </w:r>
      <w:r w:rsidRPr="009832CC">
        <w:rPr>
          <w:rFonts w:cs="Tahoma"/>
          <w:color w:val="000000" w:themeColor="text1"/>
        </w:rPr>
        <w:fldChar w:fldCharType="end"/>
      </w:r>
    </w:p>
    <w:p w14:paraId="1BDF552A"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Transitiepromotie Project en Visio SA</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_Toc379378006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39</w:t>
      </w:r>
      <w:r w:rsidRPr="009832CC">
        <w:rPr>
          <w:rFonts w:cs="Tahoma"/>
          <w:color w:val="000000" w:themeColor="text1"/>
        </w:rPr>
        <w:fldChar w:fldCharType="end"/>
      </w:r>
    </w:p>
    <w:p w14:paraId="61D2E6A0"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Nieuwe aanbieding Windows EA</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_Toc379378007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39</w:t>
      </w:r>
      <w:r w:rsidRPr="009832CC">
        <w:rPr>
          <w:rFonts w:cs="Tahoma"/>
          <w:color w:val="000000" w:themeColor="text1"/>
        </w:rPr>
        <w:fldChar w:fldCharType="end"/>
      </w:r>
    </w:p>
    <w:p w14:paraId="72E67511"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Windows Embedded VL-promotie</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_Toc379378008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39</w:t>
      </w:r>
      <w:r w:rsidRPr="009832CC">
        <w:rPr>
          <w:rFonts w:cs="Tahoma"/>
          <w:color w:val="000000" w:themeColor="text1"/>
        </w:rPr>
        <w:fldChar w:fldCharType="end"/>
      </w:r>
    </w:p>
    <w:p w14:paraId="0E26116D"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Opwaardeeraanbieding SCE Pro-Premium SA</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_Toc379378009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39</w:t>
      </w:r>
      <w:r w:rsidRPr="009832CC">
        <w:rPr>
          <w:rFonts w:cs="Tahoma"/>
          <w:color w:val="000000" w:themeColor="text1"/>
        </w:rPr>
        <w:fldChar w:fldCharType="end"/>
      </w:r>
    </w:p>
    <w:p w14:paraId="65774D00"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Opwaardeeraanbieding SCE Premium-Ultimate SA</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_Toc379378010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39</w:t>
      </w:r>
      <w:r w:rsidRPr="009832CC">
        <w:rPr>
          <w:rFonts w:cs="Tahoma"/>
          <w:color w:val="000000" w:themeColor="text1"/>
        </w:rPr>
        <w:fldChar w:fldCharType="end"/>
      </w:r>
    </w:p>
    <w:p w14:paraId="2CD1E101"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Visual Studio Release Management-aanbieding</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_Toc379378011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40</w:t>
      </w:r>
      <w:r w:rsidRPr="009832CC">
        <w:rPr>
          <w:rFonts w:cs="Tahoma"/>
          <w:color w:val="000000" w:themeColor="text1"/>
        </w:rPr>
        <w:fldChar w:fldCharType="end"/>
      </w:r>
    </w:p>
    <w:p w14:paraId="0AB19B57" w14:textId="77777777" w:rsidR="009832CC" w:rsidRPr="009832CC" w:rsidRDefault="009832CC">
      <w:pPr>
        <w:pStyle w:val="TOC1"/>
        <w:rPr>
          <w:rFonts w:eastAsiaTheme="minorEastAsia"/>
          <w:b w:val="0"/>
          <w:caps w:val="0"/>
          <w:color w:val="000000" w:themeColor="text1"/>
          <w:szCs w:val="22"/>
          <w:lang w:val="nl-NL" w:eastAsia="zh-CN"/>
        </w:rPr>
      </w:pPr>
      <w:r w:rsidRPr="009832CC">
        <w:rPr>
          <w:color w:val="000000" w:themeColor="text1"/>
          <w:lang w:val="nl-NL"/>
        </w:rPr>
        <w:lastRenderedPageBreak/>
        <w:t>SECTIE 3 – VOORWAARDEN VOLUME LICENSING-PROGRAMMA</w:t>
      </w:r>
      <w:r w:rsidRPr="009832CC">
        <w:rPr>
          <w:color w:val="000000" w:themeColor="text1"/>
          <w:lang w:val="nl-NL"/>
        </w:rPr>
        <w:tab/>
      </w:r>
      <w:r w:rsidRPr="009832CC">
        <w:rPr>
          <w:color w:val="000000" w:themeColor="text1"/>
        </w:rPr>
        <w:fldChar w:fldCharType="begin"/>
      </w:r>
      <w:r w:rsidRPr="009832CC">
        <w:rPr>
          <w:color w:val="000000" w:themeColor="text1"/>
          <w:lang w:val="nl-NL"/>
        </w:rPr>
        <w:instrText xml:space="preserve"> PAGEREF _Toc379378012 \h </w:instrText>
      </w:r>
      <w:r w:rsidRPr="009832CC">
        <w:rPr>
          <w:color w:val="000000" w:themeColor="text1"/>
        </w:rPr>
      </w:r>
      <w:r w:rsidRPr="009832CC">
        <w:rPr>
          <w:color w:val="000000" w:themeColor="text1"/>
        </w:rPr>
        <w:fldChar w:fldCharType="separate"/>
      </w:r>
      <w:r w:rsidR="00FF4600">
        <w:rPr>
          <w:color w:val="000000" w:themeColor="text1"/>
          <w:lang w:val="nl-NL"/>
        </w:rPr>
        <w:t>41</w:t>
      </w:r>
      <w:r w:rsidRPr="009832CC">
        <w:rPr>
          <w:color w:val="000000" w:themeColor="text1"/>
        </w:rPr>
        <w:fldChar w:fldCharType="end"/>
      </w:r>
    </w:p>
    <w:p w14:paraId="5AA10004" w14:textId="77777777" w:rsidR="009832CC" w:rsidRPr="009832CC" w:rsidRDefault="009832CC" w:rsidP="009832CC">
      <w:pPr>
        <w:pStyle w:val="TOC3"/>
        <w:rPr>
          <w:rFonts w:eastAsiaTheme="minorEastAsia"/>
          <w:sz w:val="22"/>
          <w:szCs w:val="22"/>
          <w:lang w:val="nl-NL" w:eastAsia="zh-CN"/>
        </w:rPr>
      </w:pPr>
      <w:r w:rsidRPr="009832CC">
        <w:rPr>
          <w:lang w:val="nl-NL"/>
        </w:rPr>
        <w:t>Toepasselijke Volume Licensing-programma’s</w:t>
      </w:r>
      <w:r w:rsidRPr="009832CC">
        <w:rPr>
          <w:lang w:val="nl-NL"/>
        </w:rPr>
        <w:tab/>
      </w:r>
      <w:r w:rsidRPr="009832CC">
        <w:fldChar w:fldCharType="begin"/>
      </w:r>
      <w:r w:rsidRPr="009832CC">
        <w:rPr>
          <w:lang w:val="nl-NL"/>
        </w:rPr>
        <w:instrText xml:space="preserve"> PAGEREF _Toc379378013 \h </w:instrText>
      </w:r>
      <w:r w:rsidRPr="009832CC">
        <w:fldChar w:fldCharType="separate"/>
      </w:r>
      <w:r w:rsidR="00FF4600">
        <w:rPr>
          <w:lang w:val="nl-NL"/>
        </w:rPr>
        <w:t>41</w:t>
      </w:r>
      <w:r w:rsidRPr="009832CC">
        <w:fldChar w:fldCharType="end"/>
      </w:r>
    </w:p>
    <w:p w14:paraId="6D8A881F" w14:textId="77777777" w:rsidR="009832CC" w:rsidRPr="009832CC" w:rsidRDefault="009832CC" w:rsidP="009832CC">
      <w:pPr>
        <w:pStyle w:val="TOC3"/>
        <w:rPr>
          <w:rFonts w:eastAsiaTheme="minorEastAsia"/>
          <w:sz w:val="22"/>
          <w:szCs w:val="22"/>
          <w:lang w:val="nl-NL" w:eastAsia="zh-CN"/>
        </w:rPr>
      </w:pPr>
      <w:r w:rsidRPr="009832CC">
        <w:rPr>
          <w:lang w:val="nl-NL"/>
        </w:rPr>
        <w:t>Punten en minimale bestellingen</w:t>
      </w:r>
      <w:r w:rsidRPr="009832CC">
        <w:rPr>
          <w:lang w:val="nl-NL"/>
        </w:rPr>
        <w:tab/>
      </w:r>
      <w:r w:rsidRPr="009832CC">
        <w:fldChar w:fldCharType="begin"/>
      </w:r>
      <w:r w:rsidRPr="009832CC">
        <w:rPr>
          <w:lang w:val="nl-NL"/>
        </w:rPr>
        <w:instrText xml:space="preserve"> PAGEREF _Toc379378014 \h </w:instrText>
      </w:r>
      <w:r w:rsidRPr="009832CC">
        <w:fldChar w:fldCharType="separate"/>
      </w:r>
      <w:r w:rsidR="00FF4600">
        <w:rPr>
          <w:lang w:val="nl-NL"/>
        </w:rPr>
        <w:t>41</w:t>
      </w:r>
      <w:r w:rsidRPr="009832CC">
        <w:fldChar w:fldCharType="end"/>
      </w:r>
    </w:p>
    <w:p w14:paraId="7694F1F6"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Minimale bestellingsvereisten</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_Toc379378015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41</w:t>
      </w:r>
      <w:r w:rsidRPr="009832CC">
        <w:rPr>
          <w:rFonts w:cs="Tahoma"/>
          <w:color w:val="000000" w:themeColor="text1"/>
        </w:rPr>
        <w:fldChar w:fldCharType="end"/>
      </w:r>
    </w:p>
    <w:p w14:paraId="4B136F5D" w14:textId="77777777" w:rsidR="009832CC" w:rsidRPr="009832CC" w:rsidRDefault="009832CC" w:rsidP="009832CC">
      <w:pPr>
        <w:pStyle w:val="TOC3"/>
        <w:rPr>
          <w:rFonts w:eastAsiaTheme="minorEastAsia"/>
          <w:sz w:val="22"/>
          <w:szCs w:val="22"/>
          <w:lang w:val="nl-NL" w:eastAsia="zh-CN"/>
        </w:rPr>
      </w:pPr>
      <w:r w:rsidRPr="009832CC">
        <w:rPr>
          <w:lang w:val="nl-NL"/>
        </w:rPr>
        <w:t>Platforms</w:t>
      </w:r>
      <w:r w:rsidRPr="009832CC">
        <w:rPr>
          <w:lang w:val="nl-NL"/>
        </w:rPr>
        <w:tab/>
      </w:r>
      <w:r w:rsidRPr="009832CC">
        <w:fldChar w:fldCharType="begin"/>
      </w:r>
      <w:r w:rsidRPr="009832CC">
        <w:rPr>
          <w:lang w:val="nl-NL"/>
        </w:rPr>
        <w:instrText xml:space="preserve"> PAGEREF _Toc379378016 \h </w:instrText>
      </w:r>
      <w:r w:rsidRPr="009832CC">
        <w:fldChar w:fldCharType="separate"/>
      </w:r>
      <w:r w:rsidR="00FF4600">
        <w:rPr>
          <w:lang w:val="nl-NL"/>
        </w:rPr>
        <w:t>46</w:t>
      </w:r>
      <w:r w:rsidRPr="009832CC">
        <w:fldChar w:fldCharType="end"/>
      </w:r>
    </w:p>
    <w:p w14:paraId="43A42C82" w14:textId="77777777" w:rsidR="009832CC" w:rsidRPr="009832CC" w:rsidRDefault="009832CC" w:rsidP="009832CC">
      <w:pPr>
        <w:pStyle w:val="TOC3"/>
        <w:rPr>
          <w:rFonts w:eastAsiaTheme="minorEastAsia"/>
          <w:sz w:val="22"/>
          <w:szCs w:val="22"/>
          <w:lang w:val="nl-NL" w:eastAsia="zh-CN"/>
        </w:rPr>
      </w:pPr>
      <w:r w:rsidRPr="009832CC">
        <w:rPr>
          <w:lang w:val="nl-NL"/>
        </w:rPr>
        <w:t>Definitie van Beheer voor Kwalificerende Apparaten</w:t>
      </w:r>
      <w:r w:rsidRPr="009832CC">
        <w:rPr>
          <w:lang w:val="nl-NL"/>
        </w:rPr>
        <w:tab/>
      </w:r>
      <w:r w:rsidRPr="009832CC">
        <w:fldChar w:fldCharType="begin"/>
      </w:r>
      <w:r w:rsidRPr="009832CC">
        <w:rPr>
          <w:lang w:val="nl-NL"/>
        </w:rPr>
        <w:instrText xml:space="preserve"> PAGEREF _Toc379378017 \h </w:instrText>
      </w:r>
      <w:r w:rsidRPr="009832CC">
        <w:fldChar w:fldCharType="separate"/>
      </w:r>
      <w:r w:rsidR="00FF4600">
        <w:rPr>
          <w:lang w:val="nl-NL"/>
        </w:rPr>
        <w:t>47</w:t>
      </w:r>
      <w:r w:rsidRPr="009832CC">
        <w:fldChar w:fldCharType="end"/>
      </w:r>
    </w:p>
    <w:p w14:paraId="0C4C5C62" w14:textId="77777777" w:rsidR="009832CC" w:rsidRPr="009832CC" w:rsidRDefault="009832CC" w:rsidP="009832CC">
      <w:pPr>
        <w:pStyle w:val="TOC3"/>
        <w:rPr>
          <w:rFonts w:eastAsiaTheme="minorEastAsia"/>
          <w:sz w:val="22"/>
          <w:szCs w:val="22"/>
          <w:lang w:val="nl-NL" w:eastAsia="zh-CN"/>
        </w:rPr>
      </w:pPr>
      <w:r w:rsidRPr="009832CC">
        <w:rPr>
          <w:lang w:val="nl-NL"/>
        </w:rPr>
        <w:t>Producten die in aanmerking komen voor Up to Date (UTD)-kortingen</w:t>
      </w:r>
      <w:r w:rsidRPr="009832CC">
        <w:rPr>
          <w:lang w:val="nl-NL"/>
        </w:rPr>
        <w:tab/>
      </w:r>
      <w:r w:rsidRPr="009832CC">
        <w:fldChar w:fldCharType="begin"/>
      </w:r>
      <w:r w:rsidRPr="009832CC">
        <w:rPr>
          <w:lang w:val="nl-NL"/>
        </w:rPr>
        <w:instrText xml:space="preserve"> PAGEREF _Toc379378018 \h </w:instrText>
      </w:r>
      <w:r w:rsidRPr="009832CC">
        <w:fldChar w:fldCharType="separate"/>
      </w:r>
      <w:r w:rsidR="00FF4600">
        <w:rPr>
          <w:lang w:val="nl-NL"/>
        </w:rPr>
        <w:t>47</w:t>
      </w:r>
      <w:r w:rsidRPr="009832CC">
        <w:fldChar w:fldCharType="end"/>
      </w:r>
    </w:p>
    <w:p w14:paraId="6880D751"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Bijgewerkte voorwaarden voor de Enterprise Overeenkomst en het Subscription Overeenkomst-programma</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_Toc379378019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48</w:t>
      </w:r>
      <w:r w:rsidRPr="009832CC">
        <w:rPr>
          <w:rFonts w:cs="Tahoma"/>
          <w:color w:val="000000" w:themeColor="text1"/>
        </w:rPr>
        <w:fldChar w:fldCharType="end"/>
      </w:r>
    </w:p>
    <w:p w14:paraId="31D135B6"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Microsoft Products and Services Agreement-punten</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_Toc379378020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52</w:t>
      </w:r>
      <w:r w:rsidRPr="009832CC">
        <w:rPr>
          <w:rFonts w:cs="Tahoma"/>
          <w:color w:val="000000" w:themeColor="text1"/>
        </w:rPr>
        <w:fldChar w:fldCharType="end"/>
      </w:r>
    </w:p>
    <w:p w14:paraId="4206678D"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Voortzetting van Dienst door verlenging van de looptijd</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_Toc379378021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52</w:t>
      </w:r>
      <w:r w:rsidRPr="009832CC">
        <w:rPr>
          <w:rFonts w:cs="Tahoma"/>
          <w:color w:val="000000" w:themeColor="text1"/>
        </w:rPr>
        <w:fldChar w:fldCharType="end"/>
      </w:r>
    </w:p>
    <w:p w14:paraId="0ABF5D4C" w14:textId="77777777" w:rsidR="009832CC" w:rsidRPr="009832CC" w:rsidRDefault="009832CC">
      <w:pPr>
        <w:pStyle w:val="TOC1"/>
        <w:rPr>
          <w:rFonts w:eastAsiaTheme="minorEastAsia"/>
          <w:b w:val="0"/>
          <w:caps w:val="0"/>
          <w:color w:val="000000" w:themeColor="text1"/>
          <w:szCs w:val="22"/>
          <w:lang w:val="nl-NL" w:eastAsia="zh-CN"/>
        </w:rPr>
      </w:pPr>
      <w:r w:rsidRPr="009832CC">
        <w:rPr>
          <w:color w:val="000000" w:themeColor="text1"/>
          <w:lang w:val="nl-NL"/>
        </w:rPr>
        <w:t>SECTIE 4 – Licentietypen en kosten</w:t>
      </w:r>
      <w:r w:rsidRPr="009832CC">
        <w:rPr>
          <w:color w:val="000000" w:themeColor="text1"/>
          <w:lang w:val="nl-NL"/>
        </w:rPr>
        <w:tab/>
      </w:r>
      <w:r w:rsidRPr="009832CC">
        <w:rPr>
          <w:color w:val="000000" w:themeColor="text1"/>
        </w:rPr>
        <w:fldChar w:fldCharType="begin"/>
      </w:r>
      <w:r w:rsidRPr="009832CC">
        <w:rPr>
          <w:color w:val="000000" w:themeColor="text1"/>
          <w:lang w:val="nl-NL"/>
        </w:rPr>
        <w:instrText xml:space="preserve"> PAGEREF _Toc379378022 \h </w:instrText>
      </w:r>
      <w:r w:rsidRPr="009832CC">
        <w:rPr>
          <w:color w:val="000000" w:themeColor="text1"/>
        </w:rPr>
      </w:r>
      <w:r w:rsidRPr="009832CC">
        <w:rPr>
          <w:color w:val="000000" w:themeColor="text1"/>
        </w:rPr>
        <w:fldChar w:fldCharType="separate"/>
      </w:r>
      <w:r w:rsidR="00FF4600">
        <w:rPr>
          <w:color w:val="000000" w:themeColor="text1"/>
          <w:lang w:val="nl-NL"/>
        </w:rPr>
        <w:t>54</w:t>
      </w:r>
      <w:r w:rsidRPr="009832CC">
        <w:rPr>
          <w:color w:val="000000" w:themeColor="text1"/>
        </w:rPr>
        <w:fldChar w:fldCharType="end"/>
      </w:r>
    </w:p>
    <w:p w14:paraId="6A6AF49D"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Kosten</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_Toc379378023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54</w:t>
      </w:r>
      <w:r w:rsidRPr="009832CC">
        <w:rPr>
          <w:rFonts w:cs="Tahoma"/>
          <w:color w:val="000000" w:themeColor="text1"/>
        </w:rPr>
        <w:fldChar w:fldCharType="end"/>
      </w:r>
    </w:p>
    <w:p w14:paraId="24371A3B" w14:textId="77777777" w:rsidR="009832CC" w:rsidRPr="009832CC" w:rsidRDefault="009832CC">
      <w:pPr>
        <w:pStyle w:val="TOC2"/>
        <w:rPr>
          <w:rFonts w:eastAsiaTheme="minorEastAsia" w:cs="Tahoma"/>
          <w:color w:val="000000" w:themeColor="text1"/>
          <w:sz w:val="22"/>
          <w:szCs w:val="22"/>
          <w:lang w:val="fr-FR" w:eastAsia="zh-CN"/>
        </w:rPr>
      </w:pPr>
      <w:r w:rsidRPr="009832CC">
        <w:rPr>
          <w:rFonts w:cs="Tahoma"/>
          <w:color w:val="000000" w:themeColor="text1"/>
          <w:lang w:val="fr-FR"/>
        </w:rPr>
        <w:t>Licentie</w:t>
      </w:r>
      <w:r w:rsidRPr="009832CC">
        <w:rPr>
          <w:rFonts w:cs="Tahoma"/>
          <w:color w:val="000000" w:themeColor="text1"/>
          <w:lang w:val="fr-FR"/>
        </w:rPr>
        <w:tab/>
      </w:r>
      <w:r w:rsidRPr="009832CC">
        <w:rPr>
          <w:rFonts w:cs="Tahoma"/>
          <w:color w:val="000000" w:themeColor="text1"/>
        </w:rPr>
        <w:fldChar w:fldCharType="begin"/>
      </w:r>
      <w:r w:rsidRPr="009832CC">
        <w:rPr>
          <w:rFonts w:cs="Tahoma"/>
          <w:color w:val="000000" w:themeColor="text1"/>
          <w:lang w:val="fr-FR"/>
        </w:rPr>
        <w:instrText xml:space="preserve"> PAGEREF _Toc379378024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54</w:t>
      </w:r>
      <w:r w:rsidRPr="009832CC">
        <w:rPr>
          <w:rFonts w:cs="Tahoma"/>
          <w:color w:val="000000" w:themeColor="text1"/>
        </w:rPr>
        <w:fldChar w:fldCharType="end"/>
      </w:r>
    </w:p>
    <w:p w14:paraId="70F61230" w14:textId="77777777" w:rsidR="009832CC" w:rsidRPr="009832CC" w:rsidRDefault="009832CC">
      <w:pPr>
        <w:pStyle w:val="TOC2"/>
        <w:rPr>
          <w:rFonts w:eastAsiaTheme="minorEastAsia" w:cs="Tahoma"/>
          <w:color w:val="000000" w:themeColor="text1"/>
          <w:sz w:val="22"/>
          <w:szCs w:val="22"/>
          <w:lang w:val="fr-FR" w:eastAsia="zh-CN"/>
        </w:rPr>
      </w:pPr>
      <w:r w:rsidRPr="009832CC">
        <w:rPr>
          <w:rFonts w:cs="Tahoma"/>
          <w:color w:val="000000" w:themeColor="text1"/>
          <w:lang w:val="fr-FR"/>
        </w:rPr>
        <w:t>Licentie en Software Assurance</w:t>
      </w:r>
      <w:r w:rsidRPr="009832CC">
        <w:rPr>
          <w:rFonts w:cs="Tahoma"/>
          <w:color w:val="000000" w:themeColor="text1"/>
          <w:lang w:val="fr-FR"/>
        </w:rPr>
        <w:tab/>
      </w:r>
      <w:r w:rsidRPr="009832CC">
        <w:rPr>
          <w:rFonts w:cs="Tahoma"/>
          <w:color w:val="000000" w:themeColor="text1"/>
        </w:rPr>
        <w:fldChar w:fldCharType="begin"/>
      </w:r>
      <w:r w:rsidRPr="009832CC">
        <w:rPr>
          <w:rFonts w:cs="Tahoma"/>
          <w:color w:val="000000" w:themeColor="text1"/>
          <w:lang w:val="fr-FR"/>
        </w:rPr>
        <w:instrText xml:space="preserve"> PAGEREF _Toc379378025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54</w:t>
      </w:r>
      <w:r w:rsidRPr="009832CC">
        <w:rPr>
          <w:rFonts w:cs="Tahoma"/>
          <w:color w:val="000000" w:themeColor="text1"/>
        </w:rPr>
        <w:fldChar w:fldCharType="end"/>
      </w:r>
    </w:p>
    <w:p w14:paraId="2B24A397" w14:textId="77777777" w:rsidR="009832CC" w:rsidRPr="009832CC" w:rsidRDefault="009832CC">
      <w:pPr>
        <w:pStyle w:val="TOC2"/>
        <w:rPr>
          <w:rFonts w:eastAsiaTheme="minorEastAsia" w:cs="Tahoma"/>
          <w:color w:val="000000" w:themeColor="text1"/>
          <w:sz w:val="22"/>
          <w:szCs w:val="22"/>
          <w:lang w:val="fr-FR" w:eastAsia="zh-CN"/>
        </w:rPr>
      </w:pPr>
      <w:r w:rsidRPr="009832CC">
        <w:rPr>
          <w:rFonts w:cs="Tahoma"/>
          <w:color w:val="000000" w:themeColor="text1"/>
          <w:lang w:val="fr-FR"/>
        </w:rPr>
        <w:t>Software Assurance</w:t>
      </w:r>
      <w:r w:rsidRPr="009832CC">
        <w:rPr>
          <w:rFonts w:cs="Tahoma"/>
          <w:color w:val="000000" w:themeColor="text1"/>
          <w:lang w:val="fr-FR"/>
        </w:rPr>
        <w:tab/>
      </w:r>
      <w:r w:rsidRPr="009832CC">
        <w:rPr>
          <w:rFonts w:cs="Tahoma"/>
          <w:color w:val="000000" w:themeColor="text1"/>
        </w:rPr>
        <w:fldChar w:fldCharType="begin"/>
      </w:r>
      <w:r w:rsidRPr="009832CC">
        <w:rPr>
          <w:rFonts w:cs="Tahoma"/>
          <w:color w:val="000000" w:themeColor="text1"/>
          <w:lang w:val="fr-FR"/>
        </w:rPr>
        <w:instrText xml:space="preserve"> PAGEREF _Toc379378026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55</w:t>
      </w:r>
      <w:r w:rsidRPr="009832CC">
        <w:rPr>
          <w:rFonts w:cs="Tahoma"/>
          <w:color w:val="000000" w:themeColor="text1"/>
        </w:rPr>
        <w:fldChar w:fldCharType="end"/>
      </w:r>
    </w:p>
    <w:p w14:paraId="37A49DEA" w14:textId="77777777" w:rsidR="009832CC" w:rsidRPr="009832CC" w:rsidRDefault="009832CC">
      <w:pPr>
        <w:pStyle w:val="TOC2"/>
        <w:rPr>
          <w:rFonts w:eastAsiaTheme="minorEastAsia" w:cs="Tahoma"/>
          <w:color w:val="000000" w:themeColor="text1"/>
          <w:sz w:val="22"/>
          <w:szCs w:val="22"/>
          <w:lang w:val="fr-FR" w:eastAsia="zh-CN"/>
        </w:rPr>
      </w:pPr>
      <w:r w:rsidRPr="009832CC">
        <w:rPr>
          <w:rFonts w:cs="Tahoma"/>
          <w:color w:val="000000" w:themeColor="text1"/>
          <w:lang w:val="fr-FR"/>
        </w:rPr>
        <w:t>Opwaarderingslicenties</w:t>
      </w:r>
      <w:r w:rsidRPr="009832CC">
        <w:rPr>
          <w:rFonts w:cs="Tahoma"/>
          <w:color w:val="000000" w:themeColor="text1"/>
          <w:lang w:val="fr-FR"/>
        </w:rPr>
        <w:tab/>
      </w:r>
      <w:r w:rsidRPr="009832CC">
        <w:rPr>
          <w:rFonts w:cs="Tahoma"/>
          <w:color w:val="000000" w:themeColor="text1"/>
        </w:rPr>
        <w:fldChar w:fldCharType="begin"/>
      </w:r>
      <w:r w:rsidRPr="009832CC">
        <w:rPr>
          <w:rFonts w:cs="Tahoma"/>
          <w:color w:val="000000" w:themeColor="text1"/>
          <w:lang w:val="fr-FR"/>
        </w:rPr>
        <w:instrText xml:space="preserve"> PAGEREF _Toc379378027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56</w:t>
      </w:r>
      <w:r w:rsidRPr="009832CC">
        <w:rPr>
          <w:rFonts w:cs="Tahoma"/>
          <w:color w:val="000000" w:themeColor="text1"/>
        </w:rPr>
        <w:fldChar w:fldCharType="end"/>
      </w:r>
    </w:p>
    <w:p w14:paraId="414AED7A" w14:textId="77777777" w:rsidR="009832CC" w:rsidRPr="009832CC" w:rsidRDefault="009832CC">
      <w:pPr>
        <w:pStyle w:val="TOC2"/>
        <w:rPr>
          <w:rFonts w:eastAsiaTheme="minorEastAsia" w:cs="Tahoma"/>
          <w:color w:val="000000" w:themeColor="text1"/>
          <w:sz w:val="22"/>
          <w:szCs w:val="22"/>
          <w:lang w:val="fr-FR" w:eastAsia="zh-CN"/>
        </w:rPr>
      </w:pPr>
      <w:r w:rsidRPr="009832CC">
        <w:rPr>
          <w:rFonts w:cs="Tahoma"/>
          <w:color w:val="000000" w:themeColor="text1"/>
          <w:lang w:val="fr-FR"/>
        </w:rPr>
        <w:t>Abonnementslicenties</w:t>
      </w:r>
      <w:r w:rsidRPr="009832CC">
        <w:rPr>
          <w:rFonts w:cs="Tahoma"/>
          <w:color w:val="000000" w:themeColor="text1"/>
          <w:lang w:val="fr-FR"/>
        </w:rPr>
        <w:tab/>
      </w:r>
      <w:r w:rsidRPr="009832CC">
        <w:rPr>
          <w:rFonts w:cs="Tahoma"/>
          <w:color w:val="000000" w:themeColor="text1"/>
        </w:rPr>
        <w:fldChar w:fldCharType="begin"/>
      </w:r>
      <w:r w:rsidRPr="009832CC">
        <w:rPr>
          <w:rFonts w:cs="Tahoma"/>
          <w:color w:val="000000" w:themeColor="text1"/>
          <w:lang w:val="fr-FR"/>
        </w:rPr>
        <w:instrText xml:space="preserve"> PAGEREF _Toc379378028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56</w:t>
      </w:r>
      <w:r w:rsidRPr="009832CC">
        <w:rPr>
          <w:rFonts w:cs="Tahoma"/>
          <w:color w:val="000000" w:themeColor="text1"/>
        </w:rPr>
        <w:fldChar w:fldCharType="end"/>
      </w:r>
    </w:p>
    <w:p w14:paraId="7285487E" w14:textId="77777777" w:rsidR="009832CC" w:rsidRPr="009832CC" w:rsidRDefault="009832CC">
      <w:pPr>
        <w:pStyle w:val="TOC2"/>
        <w:rPr>
          <w:rFonts w:eastAsiaTheme="minorEastAsia" w:cs="Tahoma"/>
          <w:color w:val="000000" w:themeColor="text1"/>
          <w:sz w:val="22"/>
          <w:szCs w:val="22"/>
          <w:lang w:val="fr-FR" w:eastAsia="zh-CN"/>
        </w:rPr>
      </w:pPr>
      <w:r w:rsidRPr="009832CC">
        <w:rPr>
          <w:rFonts w:cs="Tahoma"/>
          <w:color w:val="000000" w:themeColor="text1"/>
          <w:lang w:val="fr-FR"/>
        </w:rPr>
        <w:t>Upgrade</w:t>
      </w:r>
      <w:r w:rsidRPr="009832CC">
        <w:rPr>
          <w:rFonts w:cs="Tahoma"/>
          <w:color w:val="000000" w:themeColor="text1"/>
          <w:lang w:val="fr-FR"/>
        </w:rPr>
        <w:tab/>
      </w:r>
      <w:r w:rsidRPr="009832CC">
        <w:rPr>
          <w:rFonts w:cs="Tahoma"/>
          <w:color w:val="000000" w:themeColor="text1"/>
        </w:rPr>
        <w:fldChar w:fldCharType="begin"/>
      </w:r>
      <w:r w:rsidRPr="009832CC">
        <w:rPr>
          <w:rFonts w:cs="Tahoma"/>
          <w:color w:val="000000" w:themeColor="text1"/>
          <w:lang w:val="fr-FR"/>
        </w:rPr>
        <w:instrText xml:space="preserve"> PAGEREF _Toc379378029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57</w:t>
      </w:r>
      <w:r w:rsidRPr="009832CC">
        <w:rPr>
          <w:rFonts w:cs="Tahoma"/>
          <w:color w:val="000000" w:themeColor="text1"/>
        </w:rPr>
        <w:fldChar w:fldCharType="end"/>
      </w:r>
    </w:p>
    <w:p w14:paraId="7E3B0E8B" w14:textId="77777777" w:rsidR="009832CC" w:rsidRPr="009832CC" w:rsidRDefault="009832CC">
      <w:pPr>
        <w:pStyle w:val="TOC2"/>
        <w:rPr>
          <w:rFonts w:eastAsiaTheme="minorEastAsia" w:cs="Tahoma"/>
          <w:color w:val="000000" w:themeColor="text1"/>
          <w:sz w:val="22"/>
          <w:szCs w:val="22"/>
          <w:lang w:val="fr-FR" w:eastAsia="zh-CN"/>
        </w:rPr>
      </w:pPr>
      <w:r w:rsidRPr="009832CC">
        <w:rPr>
          <w:rFonts w:cs="Tahoma"/>
          <w:color w:val="000000" w:themeColor="text1"/>
          <w:lang w:val="fr-FR"/>
        </w:rPr>
        <w:t>Upgrade en Software Assurance</w:t>
      </w:r>
      <w:r w:rsidRPr="009832CC">
        <w:rPr>
          <w:rFonts w:cs="Tahoma"/>
          <w:color w:val="000000" w:themeColor="text1"/>
          <w:lang w:val="fr-FR"/>
        </w:rPr>
        <w:tab/>
      </w:r>
      <w:r w:rsidRPr="009832CC">
        <w:rPr>
          <w:rFonts w:cs="Tahoma"/>
          <w:color w:val="000000" w:themeColor="text1"/>
        </w:rPr>
        <w:fldChar w:fldCharType="begin"/>
      </w:r>
      <w:r w:rsidRPr="009832CC">
        <w:rPr>
          <w:rFonts w:cs="Tahoma"/>
          <w:color w:val="000000" w:themeColor="text1"/>
          <w:lang w:val="fr-FR"/>
        </w:rPr>
        <w:instrText xml:space="preserve"> PAGEREF _Toc379378030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57</w:t>
      </w:r>
      <w:r w:rsidRPr="009832CC">
        <w:rPr>
          <w:rFonts w:cs="Tahoma"/>
          <w:color w:val="000000" w:themeColor="text1"/>
        </w:rPr>
        <w:fldChar w:fldCharType="end"/>
      </w:r>
    </w:p>
    <w:p w14:paraId="3AA9E59B"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Work at Home-licenties</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_Toc379378031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58</w:t>
      </w:r>
      <w:r w:rsidRPr="009832CC">
        <w:rPr>
          <w:rFonts w:cs="Tahoma"/>
          <w:color w:val="000000" w:themeColor="text1"/>
        </w:rPr>
        <w:fldChar w:fldCharType="end"/>
      </w:r>
    </w:p>
    <w:p w14:paraId="22DA2F92" w14:textId="77777777" w:rsidR="009832CC" w:rsidRPr="009832CC" w:rsidRDefault="009832CC">
      <w:pPr>
        <w:pStyle w:val="TOC1"/>
        <w:rPr>
          <w:rFonts w:eastAsiaTheme="minorEastAsia"/>
          <w:b w:val="0"/>
          <w:caps w:val="0"/>
          <w:color w:val="000000" w:themeColor="text1"/>
          <w:szCs w:val="22"/>
          <w:lang w:val="nl-NL" w:eastAsia="zh-CN"/>
        </w:rPr>
      </w:pPr>
      <w:r w:rsidRPr="009832CC">
        <w:rPr>
          <w:color w:val="000000" w:themeColor="text1"/>
          <w:lang w:val="nl-NL"/>
        </w:rPr>
        <w:t xml:space="preserve">Sectie 5 – PRIJZEN EN BETALINGSVOORWAARDEN VOOR </w:t>
      </w:r>
      <w:r>
        <w:rPr>
          <w:color w:val="000000" w:themeColor="text1"/>
          <w:lang w:val="nl-NL"/>
        </w:rPr>
        <w:br/>
      </w:r>
      <w:r w:rsidRPr="009832CC">
        <w:rPr>
          <w:color w:val="000000" w:themeColor="text1"/>
          <w:lang w:val="nl-NL"/>
        </w:rPr>
        <w:t>ONLINE DIENSTEN</w:t>
      </w:r>
      <w:r w:rsidRPr="009832CC">
        <w:rPr>
          <w:color w:val="000000" w:themeColor="text1"/>
          <w:lang w:val="nl-NL"/>
        </w:rPr>
        <w:tab/>
      </w:r>
      <w:r w:rsidRPr="009832CC">
        <w:rPr>
          <w:color w:val="000000" w:themeColor="text1"/>
        </w:rPr>
        <w:fldChar w:fldCharType="begin"/>
      </w:r>
      <w:r w:rsidRPr="009832CC">
        <w:rPr>
          <w:color w:val="000000" w:themeColor="text1"/>
          <w:lang w:val="nl-NL"/>
        </w:rPr>
        <w:instrText xml:space="preserve"> PAGEREF _Toc379378032 \h </w:instrText>
      </w:r>
      <w:r w:rsidRPr="009832CC">
        <w:rPr>
          <w:color w:val="000000" w:themeColor="text1"/>
        </w:rPr>
      </w:r>
      <w:r w:rsidRPr="009832CC">
        <w:rPr>
          <w:color w:val="000000" w:themeColor="text1"/>
        </w:rPr>
        <w:fldChar w:fldCharType="separate"/>
      </w:r>
      <w:r w:rsidR="00FF4600">
        <w:rPr>
          <w:color w:val="000000" w:themeColor="text1"/>
          <w:lang w:val="nl-NL"/>
        </w:rPr>
        <w:t>59</w:t>
      </w:r>
      <w:r w:rsidRPr="009832CC">
        <w:rPr>
          <w:color w:val="000000" w:themeColor="text1"/>
        </w:rPr>
        <w:fldChar w:fldCharType="end"/>
      </w:r>
    </w:p>
    <w:p w14:paraId="275FB9B9"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Prijzen en betalingsvoorwaarden voor online diensten</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_Toc379378033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59</w:t>
      </w:r>
      <w:r w:rsidRPr="009832CC">
        <w:rPr>
          <w:rFonts w:cs="Tahoma"/>
          <w:color w:val="000000" w:themeColor="text1"/>
        </w:rPr>
        <w:fldChar w:fldCharType="end"/>
      </w:r>
    </w:p>
    <w:p w14:paraId="1E64C533"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Looptijd van abonnement op online diensten</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_Toc379378034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60</w:t>
      </w:r>
      <w:r w:rsidRPr="009832CC">
        <w:rPr>
          <w:rFonts w:cs="Tahoma"/>
          <w:color w:val="000000" w:themeColor="text1"/>
        </w:rPr>
        <w:fldChar w:fldCharType="end"/>
      </w:r>
    </w:p>
    <w:p w14:paraId="1AEE0AF3"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Aanschaf en automatische verlenging van online diensten</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_Toc379378035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61</w:t>
      </w:r>
      <w:r w:rsidRPr="009832CC">
        <w:rPr>
          <w:rFonts w:cs="Tahoma"/>
          <w:color w:val="000000" w:themeColor="text1"/>
        </w:rPr>
        <w:fldChar w:fldCharType="end"/>
      </w:r>
    </w:p>
    <w:p w14:paraId="3926C274"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De verlengings- en automatische verlengingsstatus beheren</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_Toc379378036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61</w:t>
      </w:r>
      <w:r w:rsidRPr="009832CC">
        <w:rPr>
          <w:rFonts w:cs="Tahoma"/>
          <w:color w:val="000000" w:themeColor="text1"/>
        </w:rPr>
        <w:fldChar w:fldCharType="end"/>
      </w:r>
    </w:p>
    <w:p w14:paraId="1EFE9C22"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Annulering online diensten</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_Toc379378037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61</w:t>
      </w:r>
      <w:r w:rsidRPr="009832CC">
        <w:rPr>
          <w:rFonts w:cs="Tahoma"/>
          <w:color w:val="000000" w:themeColor="text1"/>
        </w:rPr>
        <w:fldChar w:fldCharType="end"/>
      </w:r>
    </w:p>
    <w:p w14:paraId="28B87C79"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Betalingstermijnopties voor online diensten</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_Toc379378038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61</w:t>
      </w:r>
      <w:r w:rsidRPr="009832CC">
        <w:rPr>
          <w:rFonts w:cs="Tahoma"/>
          <w:color w:val="000000" w:themeColor="text1"/>
        </w:rPr>
        <w:fldChar w:fldCharType="end"/>
      </w:r>
    </w:p>
    <w:p w14:paraId="488C09AB"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Minimale aankoopvereisten voor online diensten in Volume Licensing</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_Toc379378039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62</w:t>
      </w:r>
      <w:r w:rsidRPr="009832CC">
        <w:rPr>
          <w:rFonts w:cs="Tahoma"/>
          <w:color w:val="000000" w:themeColor="text1"/>
        </w:rPr>
        <w:fldChar w:fldCharType="end"/>
      </w:r>
    </w:p>
    <w:p w14:paraId="3F5BCB8C" w14:textId="77777777" w:rsidR="009832CC" w:rsidRPr="009832CC" w:rsidRDefault="009832CC" w:rsidP="009832CC">
      <w:pPr>
        <w:pStyle w:val="TOC3"/>
        <w:rPr>
          <w:rFonts w:eastAsiaTheme="minorEastAsia"/>
          <w:sz w:val="22"/>
          <w:szCs w:val="22"/>
          <w:lang w:eastAsia="zh-CN"/>
        </w:rPr>
      </w:pPr>
      <w:r w:rsidRPr="009832CC">
        <w:t>Windows Azure Services</w:t>
      </w:r>
      <w:r w:rsidRPr="009832CC">
        <w:tab/>
      </w:r>
      <w:r w:rsidRPr="009832CC">
        <w:fldChar w:fldCharType="begin"/>
      </w:r>
      <w:r w:rsidRPr="009832CC">
        <w:instrText xml:space="preserve"> PAGEREF _Toc379378040 \h </w:instrText>
      </w:r>
      <w:r w:rsidRPr="009832CC">
        <w:fldChar w:fldCharType="separate"/>
      </w:r>
      <w:r w:rsidR="00FF4600">
        <w:t>62</w:t>
      </w:r>
      <w:r w:rsidRPr="009832CC">
        <w:fldChar w:fldCharType="end"/>
      </w:r>
    </w:p>
    <w:p w14:paraId="3F9C9F50"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Office 365 in Open</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_Toc379378041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63</w:t>
      </w:r>
      <w:r w:rsidRPr="009832CC">
        <w:rPr>
          <w:rFonts w:cs="Tahoma"/>
          <w:color w:val="000000" w:themeColor="text1"/>
        </w:rPr>
        <w:fldChar w:fldCharType="end"/>
      </w:r>
    </w:p>
    <w:p w14:paraId="769897A7"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Plaatselijke beschikbaarheid van Online Diensten</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_Toc379378042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64</w:t>
      </w:r>
      <w:r w:rsidRPr="009832CC">
        <w:rPr>
          <w:rFonts w:cs="Tahoma"/>
          <w:color w:val="000000" w:themeColor="text1"/>
        </w:rPr>
        <w:fldChar w:fldCharType="end"/>
      </w:r>
    </w:p>
    <w:p w14:paraId="56FEC878"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Aanvullende voorwaarden voor online diensten</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_Toc379378043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64</w:t>
      </w:r>
      <w:r w:rsidRPr="009832CC">
        <w:rPr>
          <w:rFonts w:cs="Tahoma"/>
          <w:color w:val="000000" w:themeColor="text1"/>
        </w:rPr>
        <w:fldChar w:fldCharType="end"/>
      </w:r>
    </w:p>
    <w:p w14:paraId="075D8587" w14:textId="77777777" w:rsidR="009832CC" w:rsidRPr="009832CC" w:rsidRDefault="009832CC">
      <w:pPr>
        <w:pStyle w:val="TOC1"/>
        <w:rPr>
          <w:rFonts w:eastAsiaTheme="minorEastAsia"/>
          <w:b w:val="0"/>
          <w:caps w:val="0"/>
          <w:color w:val="000000" w:themeColor="text1"/>
          <w:szCs w:val="22"/>
          <w:lang w:val="nl-NL" w:eastAsia="zh-CN"/>
        </w:rPr>
      </w:pPr>
      <w:r w:rsidRPr="009832CC">
        <w:rPr>
          <w:color w:val="000000" w:themeColor="text1"/>
          <w:lang w:val="nl-NL"/>
        </w:rPr>
        <w:t>SECTIE 6 – Regels voor verlenging van Software Assurance</w:t>
      </w:r>
      <w:r w:rsidRPr="009832CC">
        <w:rPr>
          <w:color w:val="000000" w:themeColor="text1"/>
          <w:lang w:val="nl-NL"/>
        </w:rPr>
        <w:tab/>
      </w:r>
      <w:r w:rsidRPr="009832CC">
        <w:rPr>
          <w:color w:val="000000" w:themeColor="text1"/>
        </w:rPr>
        <w:fldChar w:fldCharType="begin"/>
      </w:r>
      <w:r w:rsidRPr="009832CC">
        <w:rPr>
          <w:color w:val="000000" w:themeColor="text1"/>
          <w:lang w:val="nl-NL"/>
        </w:rPr>
        <w:instrText xml:space="preserve"> PAGEREF _Toc379378044 \h </w:instrText>
      </w:r>
      <w:r w:rsidRPr="009832CC">
        <w:rPr>
          <w:color w:val="000000" w:themeColor="text1"/>
        </w:rPr>
      </w:r>
      <w:r w:rsidRPr="009832CC">
        <w:rPr>
          <w:color w:val="000000" w:themeColor="text1"/>
        </w:rPr>
        <w:fldChar w:fldCharType="separate"/>
      </w:r>
      <w:r w:rsidR="00FF4600">
        <w:rPr>
          <w:color w:val="000000" w:themeColor="text1"/>
          <w:lang w:val="nl-NL"/>
        </w:rPr>
        <w:t>65</w:t>
      </w:r>
      <w:r w:rsidRPr="009832CC">
        <w:rPr>
          <w:color w:val="000000" w:themeColor="text1"/>
        </w:rPr>
        <w:fldChar w:fldCharType="end"/>
      </w:r>
    </w:p>
    <w:p w14:paraId="29D84F08" w14:textId="77777777" w:rsidR="009832CC" w:rsidRPr="009832CC" w:rsidRDefault="009832CC">
      <w:pPr>
        <w:pStyle w:val="TOC4"/>
        <w:rPr>
          <w:rFonts w:eastAsiaTheme="minorEastAsia" w:cs="Tahoma"/>
          <w:noProof/>
          <w:color w:val="000000" w:themeColor="text1"/>
          <w:sz w:val="22"/>
          <w:szCs w:val="22"/>
          <w:lang w:eastAsia="zh-CN"/>
        </w:rPr>
      </w:pPr>
      <w:r w:rsidRPr="009832CC">
        <w:rPr>
          <w:rFonts w:cs="Tahoma"/>
          <w:noProof/>
          <w:color w:val="000000" w:themeColor="text1"/>
        </w:rPr>
        <w:t>Open License</w:t>
      </w:r>
      <w:r w:rsidRPr="009832CC">
        <w:rPr>
          <w:rFonts w:cs="Tahoma"/>
          <w:noProof/>
          <w:color w:val="000000" w:themeColor="text1"/>
        </w:rPr>
        <w:tab/>
      </w:r>
      <w:r w:rsidRPr="009832CC">
        <w:rPr>
          <w:rFonts w:cs="Tahoma"/>
          <w:noProof/>
          <w:color w:val="000000" w:themeColor="text1"/>
        </w:rPr>
        <w:fldChar w:fldCharType="begin"/>
      </w:r>
      <w:r w:rsidRPr="009832CC">
        <w:rPr>
          <w:rFonts w:cs="Tahoma"/>
          <w:noProof/>
          <w:color w:val="000000" w:themeColor="text1"/>
        </w:rPr>
        <w:instrText xml:space="preserve"> PAGEREF _Toc379378045 \h </w:instrText>
      </w:r>
      <w:r w:rsidRPr="009832CC">
        <w:rPr>
          <w:rFonts w:cs="Tahoma"/>
          <w:noProof/>
          <w:color w:val="000000" w:themeColor="text1"/>
        </w:rPr>
      </w:r>
      <w:r w:rsidRPr="009832CC">
        <w:rPr>
          <w:rFonts w:cs="Tahoma"/>
          <w:noProof/>
          <w:color w:val="000000" w:themeColor="text1"/>
        </w:rPr>
        <w:fldChar w:fldCharType="separate"/>
      </w:r>
      <w:r w:rsidR="00FF4600">
        <w:rPr>
          <w:rFonts w:cs="Tahoma"/>
          <w:noProof/>
          <w:color w:val="000000" w:themeColor="text1"/>
        </w:rPr>
        <w:t>65</w:t>
      </w:r>
      <w:r w:rsidRPr="009832CC">
        <w:rPr>
          <w:rFonts w:cs="Tahoma"/>
          <w:noProof/>
          <w:color w:val="000000" w:themeColor="text1"/>
        </w:rPr>
        <w:fldChar w:fldCharType="end"/>
      </w:r>
    </w:p>
    <w:p w14:paraId="6A5CA837" w14:textId="77777777" w:rsidR="009832CC" w:rsidRPr="009832CC" w:rsidRDefault="009832CC">
      <w:pPr>
        <w:pStyle w:val="TOC4"/>
        <w:rPr>
          <w:rFonts w:eastAsiaTheme="minorEastAsia" w:cs="Tahoma"/>
          <w:noProof/>
          <w:color w:val="000000" w:themeColor="text1"/>
          <w:sz w:val="22"/>
          <w:szCs w:val="22"/>
          <w:lang w:eastAsia="zh-CN"/>
        </w:rPr>
      </w:pPr>
      <w:r w:rsidRPr="009832CC">
        <w:rPr>
          <w:rFonts w:cs="Tahoma"/>
          <w:noProof/>
          <w:color w:val="000000" w:themeColor="text1"/>
        </w:rPr>
        <w:t>Open Value 20xx</w:t>
      </w:r>
      <w:r w:rsidRPr="009832CC">
        <w:rPr>
          <w:rFonts w:cs="Tahoma"/>
          <w:noProof/>
          <w:color w:val="000000" w:themeColor="text1"/>
        </w:rPr>
        <w:tab/>
      </w:r>
      <w:r w:rsidRPr="009832CC">
        <w:rPr>
          <w:rFonts w:cs="Tahoma"/>
          <w:noProof/>
          <w:color w:val="000000" w:themeColor="text1"/>
        </w:rPr>
        <w:fldChar w:fldCharType="begin"/>
      </w:r>
      <w:r w:rsidRPr="009832CC">
        <w:rPr>
          <w:rFonts w:cs="Tahoma"/>
          <w:noProof/>
          <w:color w:val="000000" w:themeColor="text1"/>
        </w:rPr>
        <w:instrText xml:space="preserve"> PAGEREF _Toc379378046 \h </w:instrText>
      </w:r>
      <w:r w:rsidRPr="009832CC">
        <w:rPr>
          <w:rFonts w:cs="Tahoma"/>
          <w:noProof/>
          <w:color w:val="000000" w:themeColor="text1"/>
        </w:rPr>
      </w:r>
      <w:r w:rsidRPr="009832CC">
        <w:rPr>
          <w:rFonts w:cs="Tahoma"/>
          <w:noProof/>
          <w:color w:val="000000" w:themeColor="text1"/>
        </w:rPr>
        <w:fldChar w:fldCharType="separate"/>
      </w:r>
      <w:r w:rsidR="00FF4600">
        <w:rPr>
          <w:rFonts w:cs="Tahoma"/>
          <w:noProof/>
          <w:color w:val="000000" w:themeColor="text1"/>
        </w:rPr>
        <w:t>65</w:t>
      </w:r>
      <w:r w:rsidRPr="009832CC">
        <w:rPr>
          <w:rFonts w:cs="Tahoma"/>
          <w:noProof/>
          <w:color w:val="000000" w:themeColor="text1"/>
        </w:rPr>
        <w:fldChar w:fldCharType="end"/>
      </w:r>
    </w:p>
    <w:p w14:paraId="7FAE3CAA" w14:textId="77777777" w:rsidR="009832CC" w:rsidRPr="009832CC" w:rsidRDefault="009832CC">
      <w:pPr>
        <w:pStyle w:val="TOC4"/>
        <w:rPr>
          <w:rFonts w:eastAsiaTheme="minorEastAsia" w:cs="Tahoma"/>
          <w:noProof/>
          <w:color w:val="000000" w:themeColor="text1"/>
          <w:sz w:val="22"/>
          <w:szCs w:val="22"/>
          <w:lang w:val="nl-NL" w:eastAsia="zh-CN"/>
        </w:rPr>
      </w:pPr>
      <w:r w:rsidRPr="009832CC">
        <w:rPr>
          <w:rFonts w:cs="Tahoma"/>
          <w:noProof/>
          <w:color w:val="000000" w:themeColor="text1"/>
          <w:lang w:val="nl-NL"/>
        </w:rPr>
        <w:t>Select 20xx</w:t>
      </w:r>
      <w:r w:rsidRPr="009832CC">
        <w:rPr>
          <w:rFonts w:cs="Tahoma"/>
          <w:noProof/>
          <w:color w:val="000000" w:themeColor="text1"/>
          <w:lang w:val="nl-NL"/>
        </w:rPr>
        <w:tab/>
      </w:r>
      <w:r w:rsidRPr="009832CC">
        <w:rPr>
          <w:rFonts w:cs="Tahoma"/>
          <w:noProof/>
          <w:color w:val="000000" w:themeColor="text1"/>
        </w:rPr>
        <w:fldChar w:fldCharType="begin"/>
      </w:r>
      <w:r w:rsidRPr="009832CC">
        <w:rPr>
          <w:rFonts w:cs="Tahoma"/>
          <w:noProof/>
          <w:color w:val="000000" w:themeColor="text1"/>
          <w:lang w:val="nl-NL"/>
        </w:rPr>
        <w:instrText xml:space="preserve"> PAGEREF _Toc379378047 \h </w:instrText>
      </w:r>
      <w:r w:rsidRPr="009832CC">
        <w:rPr>
          <w:rFonts w:cs="Tahoma"/>
          <w:noProof/>
          <w:color w:val="000000" w:themeColor="text1"/>
        </w:rPr>
      </w:r>
      <w:r w:rsidRPr="009832CC">
        <w:rPr>
          <w:rFonts w:cs="Tahoma"/>
          <w:noProof/>
          <w:color w:val="000000" w:themeColor="text1"/>
        </w:rPr>
        <w:fldChar w:fldCharType="separate"/>
      </w:r>
      <w:r w:rsidR="00FF4600">
        <w:rPr>
          <w:rFonts w:cs="Tahoma"/>
          <w:noProof/>
          <w:color w:val="000000" w:themeColor="text1"/>
          <w:lang w:val="nl-NL"/>
        </w:rPr>
        <w:t>65</w:t>
      </w:r>
      <w:r w:rsidRPr="009832CC">
        <w:rPr>
          <w:rFonts w:cs="Tahoma"/>
          <w:noProof/>
          <w:color w:val="000000" w:themeColor="text1"/>
        </w:rPr>
        <w:fldChar w:fldCharType="end"/>
      </w:r>
    </w:p>
    <w:p w14:paraId="5A5A3B2B" w14:textId="77777777" w:rsidR="009832CC" w:rsidRPr="009832CC" w:rsidRDefault="009832CC">
      <w:pPr>
        <w:pStyle w:val="TOC4"/>
        <w:rPr>
          <w:rFonts w:eastAsiaTheme="minorEastAsia" w:cs="Tahoma"/>
          <w:noProof/>
          <w:color w:val="000000" w:themeColor="text1"/>
          <w:sz w:val="22"/>
          <w:szCs w:val="22"/>
          <w:lang w:val="nl-NL" w:eastAsia="zh-CN"/>
        </w:rPr>
      </w:pPr>
      <w:r w:rsidRPr="009832CC">
        <w:rPr>
          <w:rFonts w:cs="Tahoma"/>
          <w:noProof/>
          <w:color w:val="000000" w:themeColor="text1"/>
          <w:lang w:val="nl-NL"/>
        </w:rPr>
        <w:t>Dekking verlengen onder dezelfde overeenkomst</w:t>
      </w:r>
      <w:r w:rsidRPr="009832CC">
        <w:rPr>
          <w:rFonts w:cs="Tahoma"/>
          <w:noProof/>
          <w:color w:val="000000" w:themeColor="text1"/>
          <w:lang w:val="nl-NL"/>
        </w:rPr>
        <w:tab/>
      </w:r>
      <w:r w:rsidRPr="009832CC">
        <w:rPr>
          <w:rFonts w:cs="Tahoma"/>
          <w:noProof/>
          <w:color w:val="000000" w:themeColor="text1"/>
        </w:rPr>
        <w:fldChar w:fldCharType="begin"/>
      </w:r>
      <w:r w:rsidRPr="009832CC">
        <w:rPr>
          <w:rFonts w:cs="Tahoma"/>
          <w:noProof/>
          <w:color w:val="000000" w:themeColor="text1"/>
          <w:lang w:val="nl-NL"/>
        </w:rPr>
        <w:instrText xml:space="preserve"> PAGEREF _Toc379378048 \h </w:instrText>
      </w:r>
      <w:r w:rsidRPr="009832CC">
        <w:rPr>
          <w:rFonts w:cs="Tahoma"/>
          <w:noProof/>
          <w:color w:val="000000" w:themeColor="text1"/>
        </w:rPr>
      </w:r>
      <w:r w:rsidRPr="009832CC">
        <w:rPr>
          <w:rFonts w:cs="Tahoma"/>
          <w:noProof/>
          <w:color w:val="000000" w:themeColor="text1"/>
        </w:rPr>
        <w:fldChar w:fldCharType="separate"/>
      </w:r>
      <w:r w:rsidR="00FF4600">
        <w:rPr>
          <w:rFonts w:cs="Tahoma"/>
          <w:noProof/>
          <w:color w:val="000000" w:themeColor="text1"/>
          <w:lang w:val="nl-NL"/>
        </w:rPr>
        <w:t>65</w:t>
      </w:r>
      <w:r w:rsidRPr="009832CC">
        <w:rPr>
          <w:rFonts w:cs="Tahoma"/>
          <w:noProof/>
          <w:color w:val="000000" w:themeColor="text1"/>
        </w:rPr>
        <w:fldChar w:fldCharType="end"/>
      </w:r>
    </w:p>
    <w:p w14:paraId="529CD2BC" w14:textId="77777777" w:rsidR="009832CC" w:rsidRPr="009832CC" w:rsidRDefault="009832CC">
      <w:pPr>
        <w:pStyle w:val="TOC4"/>
        <w:rPr>
          <w:rFonts w:eastAsiaTheme="minorEastAsia" w:cs="Tahoma"/>
          <w:noProof/>
          <w:color w:val="000000" w:themeColor="text1"/>
          <w:sz w:val="22"/>
          <w:szCs w:val="22"/>
          <w:lang w:val="nl-NL" w:eastAsia="zh-CN"/>
        </w:rPr>
      </w:pPr>
      <w:r w:rsidRPr="009832CC">
        <w:rPr>
          <w:rFonts w:cs="Tahoma"/>
          <w:noProof/>
          <w:color w:val="000000" w:themeColor="text1"/>
          <w:lang w:val="nl-NL"/>
        </w:rPr>
        <w:t>Dekking verlengen onder een afzonderlijke overeenkomst</w:t>
      </w:r>
      <w:r w:rsidRPr="009832CC">
        <w:rPr>
          <w:rFonts w:cs="Tahoma"/>
          <w:noProof/>
          <w:color w:val="000000" w:themeColor="text1"/>
          <w:lang w:val="nl-NL"/>
        </w:rPr>
        <w:tab/>
      </w:r>
      <w:r w:rsidRPr="009832CC">
        <w:rPr>
          <w:rFonts w:cs="Tahoma"/>
          <w:noProof/>
          <w:color w:val="000000" w:themeColor="text1"/>
        </w:rPr>
        <w:fldChar w:fldCharType="begin"/>
      </w:r>
      <w:r w:rsidRPr="009832CC">
        <w:rPr>
          <w:rFonts w:cs="Tahoma"/>
          <w:noProof/>
          <w:color w:val="000000" w:themeColor="text1"/>
          <w:lang w:val="nl-NL"/>
        </w:rPr>
        <w:instrText xml:space="preserve"> PAGEREF _Toc379378049 \h </w:instrText>
      </w:r>
      <w:r w:rsidRPr="009832CC">
        <w:rPr>
          <w:rFonts w:cs="Tahoma"/>
          <w:noProof/>
          <w:color w:val="000000" w:themeColor="text1"/>
        </w:rPr>
      </w:r>
      <w:r w:rsidRPr="009832CC">
        <w:rPr>
          <w:rFonts w:cs="Tahoma"/>
          <w:noProof/>
          <w:color w:val="000000" w:themeColor="text1"/>
        </w:rPr>
        <w:fldChar w:fldCharType="separate"/>
      </w:r>
      <w:r w:rsidR="00FF4600">
        <w:rPr>
          <w:rFonts w:cs="Tahoma"/>
          <w:noProof/>
          <w:color w:val="000000" w:themeColor="text1"/>
          <w:lang w:val="nl-NL"/>
        </w:rPr>
        <w:t>66</w:t>
      </w:r>
      <w:r w:rsidRPr="009832CC">
        <w:rPr>
          <w:rFonts w:cs="Tahoma"/>
          <w:noProof/>
          <w:color w:val="000000" w:themeColor="text1"/>
        </w:rPr>
        <w:fldChar w:fldCharType="end"/>
      </w:r>
    </w:p>
    <w:p w14:paraId="654D68A3" w14:textId="77777777" w:rsidR="009832CC" w:rsidRPr="009832CC" w:rsidRDefault="009832CC">
      <w:pPr>
        <w:pStyle w:val="TOC4"/>
        <w:rPr>
          <w:rFonts w:eastAsiaTheme="minorEastAsia" w:cs="Tahoma"/>
          <w:noProof/>
          <w:color w:val="000000" w:themeColor="text1"/>
          <w:sz w:val="22"/>
          <w:szCs w:val="22"/>
          <w:lang w:val="nl-NL" w:eastAsia="zh-CN"/>
        </w:rPr>
      </w:pPr>
      <w:r w:rsidRPr="009832CC">
        <w:rPr>
          <w:rFonts w:cs="Tahoma"/>
          <w:noProof/>
          <w:color w:val="000000" w:themeColor="text1"/>
          <w:lang w:val="nl-NL"/>
        </w:rPr>
        <w:t>Select Plus 20xx</w:t>
      </w:r>
      <w:r w:rsidRPr="009832CC">
        <w:rPr>
          <w:rFonts w:cs="Tahoma"/>
          <w:noProof/>
          <w:color w:val="000000" w:themeColor="text1"/>
          <w:lang w:val="nl-NL"/>
        </w:rPr>
        <w:tab/>
      </w:r>
      <w:r w:rsidRPr="009832CC">
        <w:rPr>
          <w:rFonts w:cs="Tahoma"/>
          <w:noProof/>
          <w:color w:val="000000" w:themeColor="text1"/>
        </w:rPr>
        <w:fldChar w:fldCharType="begin"/>
      </w:r>
      <w:r w:rsidRPr="009832CC">
        <w:rPr>
          <w:rFonts w:cs="Tahoma"/>
          <w:noProof/>
          <w:color w:val="000000" w:themeColor="text1"/>
          <w:lang w:val="nl-NL"/>
        </w:rPr>
        <w:instrText xml:space="preserve"> PAGEREF _Toc379378050 \h </w:instrText>
      </w:r>
      <w:r w:rsidRPr="009832CC">
        <w:rPr>
          <w:rFonts w:cs="Tahoma"/>
          <w:noProof/>
          <w:color w:val="000000" w:themeColor="text1"/>
        </w:rPr>
      </w:r>
      <w:r w:rsidRPr="009832CC">
        <w:rPr>
          <w:rFonts w:cs="Tahoma"/>
          <w:noProof/>
          <w:color w:val="000000" w:themeColor="text1"/>
        </w:rPr>
        <w:fldChar w:fldCharType="separate"/>
      </w:r>
      <w:r w:rsidR="00FF4600">
        <w:rPr>
          <w:rFonts w:cs="Tahoma"/>
          <w:noProof/>
          <w:color w:val="000000" w:themeColor="text1"/>
          <w:lang w:val="nl-NL"/>
        </w:rPr>
        <w:t>66</w:t>
      </w:r>
      <w:r w:rsidRPr="009832CC">
        <w:rPr>
          <w:rFonts w:cs="Tahoma"/>
          <w:noProof/>
          <w:color w:val="000000" w:themeColor="text1"/>
        </w:rPr>
        <w:fldChar w:fldCharType="end"/>
      </w:r>
    </w:p>
    <w:p w14:paraId="65B41618" w14:textId="77777777" w:rsidR="009832CC" w:rsidRPr="009832CC" w:rsidRDefault="009832CC">
      <w:pPr>
        <w:pStyle w:val="TOC4"/>
        <w:rPr>
          <w:rFonts w:eastAsiaTheme="minorEastAsia" w:cs="Tahoma"/>
          <w:noProof/>
          <w:color w:val="000000" w:themeColor="text1"/>
          <w:sz w:val="22"/>
          <w:szCs w:val="22"/>
          <w:lang w:val="nl-NL" w:eastAsia="zh-CN"/>
        </w:rPr>
      </w:pPr>
      <w:r w:rsidRPr="009832CC">
        <w:rPr>
          <w:rFonts w:cs="Tahoma"/>
          <w:noProof/>
          <w:color w:val="000000" w:themeColor="text1"/>
          <w:lang w:val="nl-NL"/>
        </w:rPr>
        <w:t>Enterprise Overeenkomst 2011 en latere versies</w:t>
      </w:r>
      <w:r w:rsidRPr="009832CC">
        <w:rPr>
          <w:rFonts w:cs="Tahoma"/>
          <w:noProof/>
          <w:color w:val="000000" w:themeColor="text1"/>
          <w:lang w:val="nl-NL"/>
        </w:rPr>
        <w:tab/>
      </w:r>
      <w:r w:rsidRPr="009832CC">
        <w:rPr>
          <w:rFonts w:cs="Tahoma"/>
          <w:noProof/>
          <w:color w:val="000000" w:themeColor="text1"/>
        </w:rPr>
        <w:fldChar w:fldCharType="begin"/>
      </w:r>
      <w:r w:rsidRPr="009832CC">
        <w:rPr>
          <w:rFonts w:cs="Tahoma"/>
          <w:noProof/>
          <w:color w:val="000000" w:themeColor="text1"/>
          <w:lang w:val="nl-NL"/>
        </w:rPr>
        <w:instrText xml:space="preserve"> PAGEREF _Toc379378051 \h </w:instrText>
      </w:r>
      <w:r w:rsidRPr="009832CC">
        <w:rPr>
          <w:rFonts w:cs="Tahoma"/>
          <w:noProof/>
          <w:color w:val="000000" w:themeColor="text1"/>
        </w:rPr>
      </w:r>
      <w:r w:rsidRPr="009832CC">
        <w:rPr>
          <w:rFonts w:cs="Tahoma"/>
          <w:noProof/>
          <w:color w:val="000000" w:themeColor="text1"/>
        </w:rPr>
        <w:fldChar w:fldCharType="separate"/>
      </w:r>
      <w:r w:rsidR="00FF4600">
        <w:rPr>
          <w:rFonts w:cs="Tahoma"/>
          <w:noProof/>
          <w:color w:val="000000" w:themeColor="text1"/>
          <w:lang w:val="nl-NL"/>
        </w:rPr>
        <w:t>66</w:t>
      </w:r>
      <w:r w:rsidRPr="009832CC">
        <w:rPr>
          <w:rFonts w:cs="Tahoma"/>
          <w:noProof/>
          <w:color w:val="000000" w:themeColor="text1"/>
        </w:rPr>
        <w:fldChar w:fldCharType="end"/>
      </w:r>
    </w:p>
    <w:p w14:paraId="48C0919A" w14:textId="77777777" w:rsidR="009832CC" w:rsidRPr="009832CC" w:rsidRDefault="009832CC">
      <w:pPr>
        <w:pStyle w:val="TOC4"/>
        <w:rPr>
          <w:rFonts w:eastAsiaTheme="minorEastAsia" w:cs="Tahoma"/>
          <w:noProof/>
          <w:color w:val="000000" w:themeColor="text1"/>
          <w:sz w:val="22"/>
          <w:szCs w:val="22"/>
          <w:lang w:val="nl-NL" w:eastAsia="zh-CN"/>
        </w:rPr>
      </w:pPr>
      <w:r w:rsidRPr="009832CC">
        <w:rPr>
          <w:rFonts w:cs="Tahoma"/>
          <w:noProof/>
          <w:color w:val="000000" w:themeColor="text1"/>
          <w:lang w:val="nl-NL"/>
        </w:rPr>
        <w:t>Enterprise Overeenkomst vóór 2011</w:t>
      </w:r>
      <w:r w:rsidRPr="009832CC">
        <w:rPr>
          <w:rFonts w:cs="Tahoma"/>
          <w:noProof/>
          <w:color w:val="000000" w:themeColor="text1"/>
          <w:lang w:val="nl-NL"/>
        </w:rPr>
        <w:tab/>
      </w:r>
      <w:r w:rsidRPr="009832CC">
        <w:rPr>
          <w:rFonts w:cs="Tahoma"/>
          <w:noProof/>
          <w:color w:val="000000" w:themeColor="text1"/>
        </w:rPr>
        <w:fldChar w:fldCharType="begin"/>
      </w:r>
      <w:r w:rsidRPr="009832CC">
        <w:rPr>
          <w:rFonts w:cs="Tahoma"/>
          <w:noProof/>
          <w:color w:val="000000" w:themeColor="text1"/>
          <w:lang w:val="nl-NL"/>
        </w:rPr>
        <w:instrText xml:space="preserve"> PAGEREF _Toc379378052 \h </w:instrText>
      </w:r>
      <w:r w:rsidRPr="009832CC">
        <w:rPr>
          <w:rFonts w:cs="Tahoma"/>
          <w:noProof/>
          <w:color w:val="000000" w:themeColor="text1"/>
        </w:rPr>
      </w:r>
      <w:r w:rsidRPr="009832CC">
        <w:rPr>
          <w:rFonts w:cs="Tahoma"/>
          <w:noProof/>
          <w:color w:val="000000" w:themeColor="text1"/>
        </w:rPr>
        <w:fldChar w:fldCharType="separate"/>
      </w:r>
      <w:r w:rsidR="00FF4600">
        <w:rPr>
          <w:rFonts w:cs="Tahoma"/>
          <w:noProof/>
          <w:color w:val="000000" w:themeColor="text1"/>
          <w:lang w:val="nl-NL"/>
        </w:rPr>
        <w:t>67</w:t>
      </w:r>
      <w:r w:rsidRPr="009832CC">
        <w:rPr>
          <w:rFonts w:cs="Tahoma"/>
          <w:noProof/>
          <w:color w:val="000000" w:themeColor="text1"/>
        </w:rPr>
        <w:fldChar w:fldCharType="end"/>
      </w:r>
    </w:p>
    <w:p w14:paraId="1E9E9697" w14:textId="77777777" w:rsidR="009832CC" w:rsidRPr="009832CC" w:rsidRDefault="009832CC">
      <w:pPr>
        <w:pStyle w:val="TOC4"/>
        <w:rPr>
          <w:rFonts w:eastAsiaTheme="minorEastAsia" w:cs="Tahoma"/>
          <w:noProof/>
          <w:color w:val="000000" w:themeColor="text1"/>
          <w:sz w:val="22"/>
          <w:szCs w:val="22"/>
          <w:lang w:val="nl-NL" w:eastAsia="zh-CN"/>
        </w:rPr>
      </w:pPr>
      <w:r w:rsidRPr="009832CC">
        <w:rPr>
          <w:rFonts w:cs="Tahoma"/>
          <w:noProof/>
          <w:color w:val="000000" w:themeColor="text1"/>
          <w:lang w:val="nl-NL"/>
        </w:rPr>
        <w:t>Cross-Program-verlenging</w:t>
      </w:r>
      <w:r w:rsidRPr="009832CC">
        <w:rPr>
          <w:rFonts w:cs="Tahoma"/>
          <w:noProof/>
          <w:color w:val="000000" w:themeColor="text1"/>
          <w:lang w:val="nl-NL"/>
        </w:rPr>
        <w:tab/>
      </w:r>
      <w:r w:rsidRPr="009832CC">
        <w:rPr>
          <w:rFonts w:cs="Tahoma"/>
          <w:noProof/>
          <w:color w:val="000000" w:themeColor="text1"/>
        </w:rPr>
        <w:fldChar w:fldCharType="begin"/>
      </w:r>
      <w:r w:rsidRPr="009832CC">
        <w:rPr>
          <w:rFonts w:cs="Tahoma"/>
          <w:noProof/>
          <w:color w:val="000000" w:themeColor="text1"/>
          <w:lang w:val="nl-NL"/>
        </w:rPr>
        <w:instrText xml:space="preserve"> PAGEREF _Toc379378053 \h </w:instrText>
      </w:r>
      <w:r w:rsidRPr="009832CC">
        <w:rPr>
          <w:rFonts w:cs="Tahoma"/>
          <w:noProof/>
          <w:color w:val="000000" w:themeColor="text1"/>
        </w:rPr>
      </w:r>
      <w:r w:rsidRPr="009832CC">
        <w:rPr>
          <w:rFonts w:cs="Tahoma"/>
          <w:noProof/>
          <w:color w:val="000000" w:themeColor="text1"/>
        </w:rPr>
        <w:fldChar w:fldCharType="separate"/>
      </w:r>
      <w:r w:rsidR="00FF4600">
        <w:rPr>
          <w:rFonts w:cs="Tahoma"/>
          <w:noProof/>
          <w:color w:val="000000" w:themeColor="text1"/>
          <w:lang w:val="nl-NL"/>
        </w:rPr>
        <w:t>67</w:t>
      </w:r>
      <w:r w:rsidRPr="009832CC">
        <w:rPr>
          <w:rFonts w:cs="Tahoma"/>
          <w:noProof/>
          <w:color w:val="000000" w:themeColor="text1"/>
        </w:rPr>
        <w:fldChar w:fldCharType="end"/>
      </w:r>
    </w:p>
    <w:p w14:paraId="4503E9EF" w14:textId="77777777" w:rsidR="009832CC" w:rsidRPr="00504995" w:rsidRDefault="009832CC">
      <w:pPr>
        <w:pStyle w:val="TOC1"/>
        <w:rPr>
          <w:rFonts w:eastAsiaTheme="minorEastAsia"/>
          <w:b w:val="0"/>
          <w:caps w:val="0"/>
          <w:color w:val="000000" w:themeColor="text1"/>
          <w:szCs w:val="22"/>
          <w:lang w:val="nl-NL" w:eastAsia="zh-CN"/>
        </w:rPr>
      </w:pPr>
      <w:r w:rsidRPr="00504995">
        <w:rPr>
          <w:color w:val="000000" w:themeColor="text1"/>
          <w:lang w:val="nl-NL"/>
        </w:rPr>
        <w:t xml:space="preserve">SECTIE 7 – Software Assurance (SA) benefits en online diensten </w:t>
      </w:r>
      <w:r w:rsidR="00B62527" w:rsidRPr="00504995">
        <w:rPr>
          <w:color w:val="000000" w:themeColor="text1"/>
          <w:lang w:val="nl-NL"/>
        </w:rPr>
        <w:br/>
      </w:r>
      <w:r w:rsidRPr="00504995">
        <w:rPr>
          <w:color w:val="000000" w:themeColor="text1"/>
          <w:lang w:val="nl-NL"/>
        </w:rPr>
        <w:t>(OLS) benefits</w:t>
      </w:r>
      <w:r w:rsidRPr="00504995">
        <w:rPr>
          <w:color w:val="000000" w:themeColor="text1"/>
          <w:lang w:val="nl-NL"/>
        </w:rPr>
        <w:tab/>
      </w:r>
      <w:r w:rsidRPr="009832CC">
        <w:rPr>
          <w:color w:val="000000" w:themeColor="text1"/>
        </w:rPr>
        <w:fldChar w:fldCharType="begin"/>
      </w:r>
      <w:r w:rsidRPr="00504995">
        <w:rPr>
          <w:color w:val="000000" w:themeColor="text1"/>
          <w:lang w:val="nl-NL"/>
        </w:rPr>
        <w:instrText xml:space="preserve"> PAGEREF _Toc379378054 \h </w:instrText>
      </w:r>
      <w:r w:rsidRPr="009832CC">
        <w:rPr>
          <w:color w:val="000000" w:themeColor="text1"/>
        </w:rPr>
      </w:r>
      <w:r w:rsidRPr="009832CC">
        <w:rPr>
          <w:color w:val="000000" w:themeColor="text1"/>
        </w:rPr>
        <w:fldChar w:fldCharType="separate"/>
      </w:r>
      <w:r w:rsidR="00FF4600">
        <w:rPr>
          <w:color w:val="000000" w:themeColor="text1"/>
          <w:lang w:val="nl-NL"/>
        </w:rPr>
        <w:t>68</w:t>
      </w:r>
      <w:r w:rsidRPr="009832CC">
        <w:rPr>
          <w:color w:val="000000" w:themeColor="text1"/>
        </w:rPr>
        <w:fldChar w:fldCharType="end"/>
      </w:r>
    </w:p>
    <w:p w14:paraId="42324FD0"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Rechten voor het gebruik van nieuwe versies</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_Toc379378055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70</w:t>
      </w:r>
      <w:r w:rsidRPr="009832CC">
        <w:rPr>
          <w:rFonts w:cs="Tahoma"/>
          <w:color w:val="000000" w:themeColor="text1"/>
        </w:rPr>
        <w:fldChar w:fldCharType="end"/>
      </w:r>
    </w:p>
    <w:p w14:paraId="1F2CBE2C"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Office Multi Language Pack</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_Toc379378056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70</w:t>
      </w:r>
      <w:r w:rsidRPr="009832CC">
        <w:rPr>
          <w:rFonts w:cs="Tahoma"/>
          <w:color w:val="000000" w:themeColor="text1"/>
        </w:rPr>
        <w:fldChar w:fldCharType="end"/>
      </w:r>
    </w:p>
    <w:p w14:paraId="12886F23" w14:textId="77777777" w:rsidR="009832CC" w:rsidRPr="009832CC" w:rsidRDefault="009832CC" w:rsidP="009832CC">
      <w:pPr>
        <w:pStyle w:val="TOC3"/>
        <w:rPr>
          <w:rFonts w:eastAsiaTheme="minorEastAsia"/>
          <w:sz w:val="22"/>
          <w:szCs w:val="22"/>
          <w:lang w:eastAsia="zh-CN"/>
        </w:rPr>
      </w:pPr>
      <w:r w:rsidRPr="009832CC">
        <w:t>Windows Embedded 8.1 Industry Enterprise</w:t>
      </w:r>
      <w:r w:rsidRPr="009832CC">
        <w:tab/>
      </w:r>
      <w:r w:rsidRPr="009832CC">
        <w:fldChar w:fldCharType="begin"/>
      </w:r>
      <w:r w:rsidRPr="009832CC">
        <w:instrText xml:space="preserve"> PAGEREF _Toc379378057 \h </w:instrText>
      </w:r>
      <w:r w:rsidRPr="009832CC">
        <w:fldChar w:fldCharType="separate"/>
      </w:r>
      <w:r w:rsidR="00FF4600">
        <w:t>75</w:t>
      </w:r>
      <w:r w:rsidRPr="009832CC">
        <w:fldChar w:fldCharType="end"/>
      </w:r>
    </w:p>
    <w:p w14:paraId="171C3A54" w14:textId="77777777" w:rsidR="009832CC" w:rsidRPr="009832CC" w:rsidRDefault="009832CC" w:rsidP="009832CC">
      <w:pPr>
        <w:pStyle w:val="TOC3"/>
        <w:rPr>
          <w:rFonts w:eastAsiaTheme="minorEastAsia"/>
          <w:sz w:val="22"/>
          <w:szCs w:val="22"/>
          <w:lang w:eastAsia="zh-CN"/>
        </w:rPr>
      </w:pPr>
      <w:r w:rsidRPr="009832CC">
        <w:t>Enterprise Sideloading</w:t>
      </w:r>
      <w:r w:rsidRPr="009832CC">
        <w:tab/>
      </w:r>
      <w:r w:rsidRPr="009832CC">
        <w:fldChar w:fldCharType="begin"/>
      </w:r>
      <w:r w:rsidRPr="009832CC">
        <w:instrText xml:space="preserve"> PAGEREF _Toc379378058 \h </w:instrText>
      </w:r>
      <w:r w:rsidRPr="009832CC">
        <w:fldChar w:fldCharType="separate"/>
      </w:r>
      <w:r w:rsidR="00FF4600">
        <w:t>75</w:t>
      </w:r>
      <w:r w:rsidRPr="009832CC">
        <w:fldChar w:fldCharType="end"/>
      </w:r>
    </w:p>
    <w:p w14:paraId="30F66D3A" w14:textId="77777777" w:rsidR="009832CC" w:rsidRPr="009832CC" w:rsidRDefault="009832CC" w:rsidP="009832CC">
      <w:pPr>
        <w:pStyle w:val="TOC3"/>
        <w:rPr>
          <w:rFonts w:eastAsiaTheme="minorEastAsia"/>
          <w:sz w:val="22"/>
          <w:szCs w:val="22"/>
          <w:lang w:eastAsia="zh-CN"/>
        </w:rPr>
      </w:pPr>
      <w:r w:rsidRPr="009832CC">
        <w:t>Windows Companion Abonnementslicentie</w:t>
      </w:r>
      <w:r w:rsidRPr="009832CC">
        <w:tab/>
      </w:r>
      <w:r w:rsidRPr="009832CC">
        <w:fldChar w:fldCharType="begin"/>
      </w:r>
      <w:r w:rsidRPr="009832CC">
        <w:instrText xml:space="preserve"> PAGEREF _Toc379378059 \h </w:instrText>
      </w:r>
      <w:r w:rsidRPr="009832CC">
        <w:fldChar w:fldCharType="separate"/>
      </w:r>
      <w:r w:rsidR="00FF4600">
        <w:t>75</w:t>
      </w:r>
      <w:r w:rsidRPr="009832CC">
        <w:fldChar w:fldCharType="end"/>
      </w:r>
    </w:p>
    <w:p w14:paraId="78C91332" w14:textId="77777777" w:rsidR="009832CC" w:rsidRPr="009832CC" w:rsidRDefault="009832CC" w:rsidP="009832CC">
      <w:pPr>
        <w:pStyle w:val="TOC3"/>
        <w:rPr>
          <w:rFonts w:eastAsiaTheme="minorEastAsia"/>
          <w:sz w:val="22"/>
          <w:szCs w:val="22"/>
          <w:lang w:eastAsia="zh-CN"/>
        </w:rPr>
      </w:pPr>
      <w:r w:rsidRPr="009832CC">
        <w:t>Trainingscoupons</w:t>
      </w:r>
      <w:r w:rsidRPr="009832CC">
        <w:tab/>
      </w:r>
      <w:r w:rsidRPr="009832CC">
        <w:fldChar w:fldCharType="begin"/>
      </w:r>
      <w:r w:rsidRPr="009832CC">
        <w:instrText xml:space="preserve"> PAGEREF _Toc379378060 \h </w:instrText>
      </w:r>
      <w:r w:rsidRPr="009832CC">
        <w:fldChar w:fldCharType="separate"/>
      </w:r>
      <w:r w:rsidR="00FF4600">
        <w:t>75</w:t>
      </w:r>
      <w:r w:rsidRPr="009832CC">
        <w:fldChar w:fldCharType="end"/>
      </w:r>
    </w:p>
    <w:p w14:paraId="54F27028" w14:textId="77777777" w:rsidR="009832CC" w:rsidRPr="009832CC" w:rsidRDefault="009832CC" w:rsidP="009832CC">
      <w:pPr>
        <w:pStyle w:val="TOC3"/>
        <w:rPr>
          <w:rFonts w:eastAsiaTheme="minorEastAsia"/>
          <w:sz w:val="22"/>
          <w:szCs w:val="22"/>
          <w:lang w:eastAsia="zh-CN"/>
        </w:rPr>
      </w:pPr>
      <w:r w:rsidRPr="009832CC">
        <w:t>E-Learning</w:t>
      </w:r>
      <w:r w:rsidRPr="009832CC">
        <w:tab/>
      </w:r>
      <w:r w:rsidRPr="009832CC">
        <w:fldChar w:fldCharType="begin"/>
      </w:r>
      <w:r w:rsidRPr="009832CC">
        <w:instrText xml:space="preserve"> PAGEREF _Toc379378061 \h </w:instrText>
      </w:r>
      <w:r w:rsidRPr="009832CC">
        <w:fldChar w:fldCharType="separate"/>
      </w:r>
      <w:r w:rsidR="00FF4600">
        <w:t>77</w:t>
      </w:r>
      <w:r w:rsidRPr="009832CC">
        <w:fldChar w:fldCharType="end"/>
      </w:r>
    </w:p>
    <w:p w14:paraId="73C58645" w14:textId="77777777" w:rsidR="009832CC" w:rsidRPr="009832CC" w:rsidRDefault="009832CC" w:rsidP="009832CC">
      <w:pPr>
        <w:pStyle w:val="TOC3"/>
        <w:rPr>
          <w:rFonts w:eastAsiaTheme="minorEastAsia"/>
          <w:sz w:val="22"/>
          <w:szCs w:val="22"/>
          <w:lang w:eastAsia="zh-CN"/>
        </w:rPr>
      </w:pPr>
      <w:r w:rsidRPr="009832CC">
        <w:t>Home Use Program</w:t>
      </w:r>
      <w:r w:rsidRPr="009832CC">
        <w:tab/>
      </w:r>
      <w:r w:rsidRPr="009832CC">
        <w:fldChar w:fldCharType="begin"/>
      </w:r>
      <w:r w:rsidRPr="009832CC">
        <w:instrText xml:space="preserve"> PAGEREF _Toc379378062 \h </w:instrText>
      </w:r>
      <w:r w:rsidRPr="009832CC">
        <w:fldChar w:fldCharType="separate"/>
      </w:r>
      <w:r w:rsidR="00FF4600">
        <w:t>78</w:t>
      </w:r>
      <w:r w:rsidRPr="009832CC">
        <w:fldChar w:fldCharType="end"/>
      </w:r>
    </w:p>
    <w:p w14:paraId="7BBCF9CD" w14:textId="77777777" w:rsidR="009832CC" w:rsidRPr="009832CC" w:rsidRDefault="009832CC" w:rsidP="009832CC">
      <w:pPr>
        <w:pStyle w:val="TOC3"/>
        <w:rPr>
          <w:rFonts w:eastAsiaTheme="minorEastAsia"/>
          <w:sz w:val="22"/>
          <w:szCs w:val="22"/>
          <w:lang w:eastAsia="zh-CN"/>
        </w:rPr>
      </w:pPr>
      <w:r w:rsidRPr="009832CC">
        <w:t>24x7 Problem Resolution Support</w:t>
      </w:r>
      <w:r w:rsidRPr="009832CC">
        <w:tab/>
      </w:r>
      <w:r w:rsidRPr="009832CC">
        <w:fldChar w:fldCharType="begin"/>
      </w:r>
      <w:r w:rsidRPr="009832CC">
        <w:instrText xml:space="preserve"> PAGEREF _Toc379378063 \h </w:instrText>
      </w:r>
      <w:r w:rsidRPr="009832CC">
        <w:fldChar w:fldCharType="separate"/>
      </w:r>
      <w:r w:rsidR="00FF4600">
        <w:t>80</w:t>
      </w:r>
      <w:r w:rsidRPr="009832CC">
        <w:fldChar w:fldCharType="end"/>
      </w:r>
    </w:p>
    <w:p w14:paraId="1BC82DAD" w14:textId="77777777" w:rsidR="009832CC" w:rsidRPr="009832CC" w:rsidRDefault="009832CC" w:rsidP="009832CC">
      <w:pPr>
        <w:pStyle w:val="TOC3"/>
        <w:rPr>
          <w:rFonts w:eastAsiaTheme="minorEastAsia"/>
          <w:sz w:val="22"/>
          <w:szCs w:val="22"/>
          <w:lang w:eastAsia="zh-CN"/>
        </w:rPr>
      </w:pPr>
      <w:r w:rsidRPr="009832CC">
        <w:t>Onbeperkte 24x7 Problem Resolution Support</w:t>
      </w:r>
      <w:r w:rsidRPr="009832CC">
        <w:tab/>
      </w:r>
      <w:r w:rsidRPr="009832CC">
        <w:fldChar w:fldCharType="begin"/>
      </w:r>
      <w:r w:rsidRPr="009832CC">
        <w:instrText xml:space="preserve"> PAGEREF _Toc379378064 \h </w:instrText>
      </w:r>
      <w:r w:rsidRPr="009832CC">
        <w:fldChar w:fldCharType="separate"/>
      </w:r>
      <w:r w:rsidR="00FF4600">
        <w:t>85</w:t>
      </w:r>
      <w:r w:rsidRPr="009832CC">
        <w:fldChar w:fldCharType="end"/>
      </w:r>
    </w:p>
    <w:p w14:paraId="698D1798" w14:textId="77777777" w:rsidR="009832CC" w:rsidRPr="009832CC" w:rsidRDefault="009832CC" w:rsidP="009832CC">
      <w:pPr>
        <w:pStyle w:val="TOC3"/>
        <w:rPr>
          <w:rFonts w:eastAsiaTheme="minorEastAsia"/>
          <w:sz w:val="22"/>
          <w:szCs w:val="22"/>
          <w:lang w:eastAsia="zh-CN"/>
        </w:rPr>
      </w:pPr>
      <w:r w:rsidRPr="009832CC">
        <w:lastRenderedPageBreak/>
        <w:t>Back-up voor herstel na noodgeval</w:t>
      </w:r>
      <w:r w:rsidRPr="009832CC">
        <w:tab/>
      </w:r>
      <w:r w:rsidRPr="009832CC">
        <w:fldChar w:fldCharType="begin"/>
      </w:r>
      <w:r w:rsidRPr="009832CC">
        <w:instrText xml:space="preserve"> PAGEREF _Toc379378065 \h </w:instrText>
      </w:r>
      <w:r w:rsidRPr="009832CC">
        <w:fldChar w:fldCharType="separate"/>
      </w:r>
      <w:r w:rsidR="00FF4600">
        <w:t>87</w:t>
      </w:r>
      <w:r w:rsidRPr="009832CC">
        <w:fldChar w:fldCharType="end"/>
      </w:r>
    </w:p>
    <w:p w14:paraId="64CF0293" w14:textId="77777777" w:rsidR="009832CC" w:rsidRPr="009832CC" w:rsidRDefault="009832CC" w:rsidP="009832CC">
      <w:pPr>
        <w:pStyle w:val="TOC3"/>
        <w:rPr>
          <w:rFonts w:eastAsiaTheme="minorEastAsia"/>
          <w:sz w:val="22"/>
          <w:szCs w:val="22"/>
          <w:lang w:val="fr-FR" w:eastAsia="zh-CN"/>
        </w:rPr>
      </w:pPr>
      <w:r w:rsidRPr="009832CC">
        <w:rPr>
          <w:lang w:val="fr-FR"/>
        </w:rPr>
        <w:t>TechNet SA Subscription Services</w:t>
      </w:r>
      <w:r w:rsidRPr="009832CC">
        <w:rPr>
          <w:lang w:val="fr-FR"/>
        </w:rPr>
        <w:tab/>
      </w:r>
      <w:r w:rsidRPr="009832CC">
        <w:fldChar w:fldCharType="begin"/>
      </w:r>
      <w:r w:rsidRPr="009832CC">
        <w:rPr>
          <w:lang w:val="fr-FR"/>
        </w:rPr>
        <w:instrText xml:space="preserve"> PAGEREF _Toc379378066 \h </w:instrText>
      </w:r>
      <w:r w:rsidRPr="009832CC">
        <w:fldChar w:fldCharType="separate"/>
      </w:r>
      <w:r w:rsidR="00FF4600">
        <w:rPr>
          <w:lang w:val="fr-FR"/>
        </w:rPr>
        <w:t>87</w:t>
      </w:r>
      <w:r w:rsidRPr="009832CC">
        <w:fldChar w:fldCharType="end"/>
      </w:r>
    </w:p>
    <w:p w14:paraId="74A2B1DE" w14:textId="77777777" w:rsidR="009832CC" w:rsidRPr="009832CC" w:rsidRDefault="009832CC" w:rsidP="009832CC">
      <w:pPr>
        <w:pStyle w:val="TOC3"/>
        <w:rPr>
          <w:rFonts w:eastAsiaTheme="minorEastAsia"/>
          <w:sz w:val="22"/>
          <w:szCs w:val="22"/>
          <w:lang w:val="fr-FR" w:eastAsia="zh-CN"/>
        </w:rPr>
      </w:pPr>
      <w:r w:rsidRPr="009832CC">
        <w:rPr>
          <w:lang w:val="fr-FR"/>
        </w:rPr>
        <w:t>TechNet Plus Direct</w:t>
      </w:r>
      <w:r w:rsidRPr="009832CC">
        <w:rPr>
          <w:lang w:val="fr-FR"/>
        </w:rPr>
        <w:tab/>
      </w:r>
      <w:r w:rsidRPr="009832CC">
        <w:fldChar w:fldCharType="begin"/>
      </w:r>
      <w:r w:rsidRPr="009832CC">
        <w:rPr>
          <w:lang w:val="fr-FR"/>
        </w:rPr>
        <w:instrText xml:space="preserve"> PAGEREF _Toc379378067 \h </w:instrText>
      </w:r>
      <w:r w:rsidRPr="009832CC">
        <w:fldChar w:fldCharType="separate"/>
      </w:r>
      <w:r w:rsidR="00FF4600">
        <w:rPr>
          <w:lang w:val="fr-FR"/>
        </w:rPr>
        <w:t>88</w:t>
      </w:r>
      <w:r w:rsidRPr="009832CC">
        <w:fldChar w:fldCharType="end"/>
      </w:r>
    </w:p>
    <w:p w14:paraId="208E8424" w14:textId="77777777" w:rsidR="009832CC" w:rsidRPr="009832CC" w:rsidRDefault="009832CC" w:rsidP="009832CC">
      <w:pPr>
        <w:pStyle w:val="TOC3"/>
        <w:rPr>
          <w:rFonts w:eastAsiaTheme="minorEastAsia"/>
          <w:sz w:val="22"/>
          <w:szCs w:val="22"/>
          <w:lang w:val="it-IT" w:eastAsia="zh-CN"/>
        </w:rPr>
      </w:pPr>
      <w:r w:rsidRPr="009832CC">
        <w:rPr>
          <w:lang w:val="it-IT"/>
        </w:rPr>
        <w:t>License Mobility via Software Assurance</w:t>
      </w:r>
      <w:r w:rsidRPr="009832CC">
        <w:rPr>
          <w:lang w:val="it-IT"/>
        </w:rPr>
        <w:tab/>
      </w:r>
      <w:r w:rsidRPr="009832CC">
        <w:fldChar w:fldCharType="begin"/>
      </w:r>
      <w:r w:rsidRPr="009832CC">
        <w:rPr>
          <w:lang w:val="it-IT"/>
        </w:rPr>
        <w:instrText xml:space="preserve"> PAGEREF _Toc379378068 \h </w:instrText>
      </w:r>
      <w:r w:rsidRPr="009832CC">
        <w:fldChar w:fldCharType="separate"/>
      </w:r>
      <w:r w:rsidR="00FF4600">
        <w:rPr>
          <w:lang w:val="it-IT"/>
        </w:rPr>
        <w:t>89</w:t>
      </w:r>
      <w:r w:rsidRPr="009832CC">
        <w:fldChar w:fldCharType="end"/>
      </w:r>
    </w:p>
    <w:p w14:paraId="16702189" w14:textId="77777777" w:rsidR="009832CC" w:rsidRPr="009832CC" w:rsidRDefault="009832CC" w:rsidP="009832CC">
      <w:pPr>
        <w:pStyle w:val="TOC3"/>
        <w:rPr>
          <w:rFonts w:eastAsiaTheme="minorEastAsia"/>
          <w:sz w:val="22"/>
          <w:szCs w:val="22"/>
          <w:lang w:val="it-IT" w:eastAsia="zh-CN"/>
        </w:rPr>
      </w:pPr>
      <w:r w:rsidRPr="009832CC">
        <w:rPr>
          <w:lang w:val="it-IT"/>
        </w:rPr>
        <w:t>Windows Thin PC</w:t>
      </w:r>
      <w:r w:rsidRPr="009832CC">
        <w:rPr>
          <w:lang w:val="it-IT"/>
        </w:rPr>
        <w:tab/>
      </w:r>
      <w:r w:rsidRPr="009832CC">
        <w:fldChar w:fldCharType="begin"/>
      </w:r>
      <w:r w:rsidRPr="009832CC">
        <w:rPr>
          <w:lang w:val="it-IT"/>
        </w:rPr>
        <w:instrText xml:space="preserve"> PAGEREF _Toc379378069 \h </w:instrText>
      </w:r>
      <w:r w:rsidRPr="009832CC">
        <w:fldChar w:fldCharType="separate"/>
      </w:r>
      <w:r w:rsidR="00FF4600">
        <w:rPr>
          <w:lang w:val="it-IT"/>
        </w:rPr>
        <w:t>90</w:t>
      </w:r>
      <w:r w:rsidRPr="009832CC">
        <w:fldChar w:fldCharType="end"/>
      </w:r>
    </w:p>
    <w:p w14:paraId="66C3510B" w14:textId="77777777" w:rsidR="009832CC" w:rsidRPr="009832CC" w:rsidRDefault="009832CC" w:rsidP="009832CC">
      <w:pPr>
        <w:pStyle w:val="TOC3"/>
        <w:rPr>
          <w:rFonts w:eastAsiaTheme="minorEastAsia"/>
          <w:sz w:val="22"/>
          <w:szCs w:val="22"/>
          <w:lang w:val="it-IT" w:eastAsia="zh-CN"/>
        </w:rPr>
      </w:pPr>
      <w:r w:rsidRPr="009832CC">
        <w:rPr>
          <w:lang w:val="it-IT"/>
        </w:rPr>
        <w:t>Microsoft Desktop Optimization Pack voor Software Assurance</w:t>
      </w:r>
      <w:r w:rsidRPr="009832CC">
        <w:rPr>
          <w:lang w:val="it-IT"/>
        </w:rPr>
        <w:tab/>
      </w:r>
      <w:r w:rsidRPr="009832CC">
        <w:fldChar w:fldCharType="begin"/>
      </w:r>
      <w:r w:rsidRPr="009832CC">
        <w:rPr>
          <w:lang w:val="it-IT"/>
        </w:rPr>
        <w:instrText xml:space="preserve"> PAGEREF _Toc379378070 \h </w:instrText>
      </w:r>
      <w:r w:rsidRPr="009832CC">
        <w:fldChar w:fldCharType="separate"/>
      </w:r>
      <w:r w:rsidR="00FF4600">
        <w:rPr>
          <w:lang w:val="it-IT"/>
        </w:rPr>
        <w:t>91</w:t>
      </w:r>
      <w:r w:rsidRPr="009832CC">
        <w:fldChar w:fldCharType="end"/>
      </w:r>
    </w:p>
    <w:p w14:paraId="6E090FC0" w14:textId="77777777" w:rsidR="009832CC" w:rsidRPr="009832CC" w:rsidRDefault="009832CC" w:rsidP="009832CC">
      <w:pPr>
        <w:pStyle w:val="TOC3"/>
        <w:rPr>
          <w:rFonts w:eastAsiaTheme="minorEastAsia"/>
          <w:sz w:val="22"/>
          <w:szCs w:val="22"/>
          <w:lang w:val="it-IT" w:eastAsia="zh-CN"/>
        </w:rPr>
      </w:pPr>
      <w:r w:rsidRPr="009832CC">
        <w:rPr>
          <w:lang w:val="it-IT"/>
        </w:rPr>
        <w:t>VDA-rechten voor Windows (Virtual Desktop Access)</w:t>
      </w:r>
      <w:r w:rsidRPr="009832CC">
        <w:rPr>
          <w:lang w:val="it-IT"/>
        </w:rPr>
        <w:tab/>
      </w:r>
      <w:r w:rsidRPr="009832CC">
        <w:fldChar w:fldCharType="begin"/>
      </w:r>
      <w:r w:rsidRPr="009832CC">
        <w:rPr>
          <w:lang w:val="it-IT"/>
        </w:rPr>
        <w:instrText xml:space="preserve"> PAGEREF _Toc379378071 \h </w:instrText>
      </w:r>
      <w:r w:rsidRPr="009832CC">
        <w:fldChar w:fldCharType="separate"/>
      </w:r>
      <w:r w:rsidR="00FF4600">
        <w:rPr>
          <w:lang w:val="it-IT"/>
        </w:rPr>
        <w:t>91</w:t>
      </w:r>
      <w:r w:rsidRPr="009832CC">
        <w:fldChar w:fldCharType="end"/>
      </w:r>
    </w:p>
    <w:p w14:paraId="6CAE2325" w14:textId="77777777" w:rsidR="009832CC" w:rsidRPr="009832CC" w:rsidRDefault="009832CC" w:rsidP="009832CC">
      <w:pPr>
        <w:pStyle w:val="TOC3"/>
        <w:rPr>
          <w:rFonts w:eastAsiaTheme="minorEastAsia"/>
          <w:sz w:val="22"/>
          <w:szCs w:val="22"/>
          <w:lang w:val="nl-NL" w:eastAsia="zh-CN"/>
        </w:rPr>
      </w:pPr>
      <w:r w:rsidRPr="009832CC">
        <w:rPr>
          <w:lang w:val="nl-NL"/>
        </w:rPr>
        <w:t>Verkrijgbaarheid van Opwaarderingslicenties</w:t>
      </w:r>
      <w:r w:rsidRPr="009832CC">
        <w:rPr>
          <w:lang w:val="nl-NL"/>
        </w:rPr>
        <w:tab/>
      </w:r>
      <w:r w:rsidRPr="009832CC">
        <w:fldChar w:fldCharType="begin"/>
      </w:r>
      <w:r w:rsidRPr="009832CC">
        <w:rPr>
          <w:lang w:val="nl-NL"/>
        </w:rPr>
        <w:instrText xml:space="preserve"> PAGEREF _Toc379378072 \h </w:instrText>
      </w:r>
      <w:r w:rsidRPr="009832CC">
        <w:fldChar w:fldCharType="separate"/>
      </w:r>
      <w:r w:rsidR="00FF4600">
        <w:rPr>
          <w:lang w:val="nl-NL"/>
        </w:rPr>
        <w:t>91</w:t>
      </w:r>
      <w:r w:rsidRPr="009832CC">
        <w:fldChar w:fldCharType="end"/>
      </w:r>
    </w:p>
    <w:p w14:paraId="6F873FF2" w14:textId="77777777" w:rsidR="009832CC" w:rsidRPr="009832CC" w:rsidRDefault="009832CC">
      <w:pPr>
        <w:pStyle w:val="TOC1"/>
        <w:rPr>
          <w:rFonts w:eastAsiaTheme="minorEastAsia"/>
          <w:b w:val="0"/>
          <w:caps w:val="0"/>
          <w:color w:val="000000" w:themeColor="text1"/>
          <w:szCs w:val="22"/>
          <w:lang w:val="nl-NL" w:eastAsia="zh-CN"/>
        </w:rPr>
      </w:pPr>
      <w:r w:rsidRPr="009832CC">
        <w:rPr>
          <w:color w:val="000000" w:themeColor="text1"/>
          <w:lang w:val="nl-NL"/>
        </w:rPr>
        <w:t xml:space="preserve">SECTIE 8 </w:t>
      </w:r>
      <w:r w:rsidRPr="009832CC">
        <w:rPr>
          <w:caps w:val="0"/>
          <w:color w:val="000000" w:themeColor="text1"/>
          <w:lang w:val="nl-NL"/>
        </w:rPr>
        <w:t>–</w:t>
      </w:r>
      <w:r w:rsidRPr="009832CC">
        <w:rPr>
          <w:color w:val="000000" w:themeColor="text1"/>
          <w:lang w:val="nl-NL"/>
        </w:rPr>
        <w:t xml:space="preserve"> services</w:t>
      </w:r>
      <w:r w:rsidRPr="009832CC">
        <w:rPr>
          <w:color w:val="000000" w:themeColor="text1"/>
          <w:lang w:val="nl-NL"/>
        </w:rPr>
        <w:tab/>
      </w:r>
      <w:r w:rsidRPr="009832CC">
        <w:rPr>
          <w:color w:val="000000" w:themeColor="text1"/>
        </w:rPr>
        <w:fldChar w:fldCharType="begin"/>
      </w:r>
      <w:r w:rsidRPr="009832CC">
        <w:rPr>
          <w:color w:val="000000" w:themeColor="text1"/>
          <w:lang w:val="nl-NL"/>
        </w:rPr>
        <w:instrText xml:space="preserve"> PAGEREF _Toc379378073 \h </w:instrText>
      </w:r>
      <w:r w:rsidRPr="009832CC">
        <w:rPr>
          <w:color w:val="000000" w:themeColor="text1"/>
        </w:rPr>
      </w:r>
      <w:r w:rsidRPr="009832CC">
        <w:rPr>
          <w:color w:val="000000" w:themeColor="text1"/>
        </w:rPr>
        <w:fldChar w:fldCharType="separate"/>
      </w:r>
      <w:r w:rsidR="00FF4600">
        <w:rPr>
          <w:color w:val="000000" w:themeColor="text1"/>
          <w:lang w:val="nl-NL"/>
        </w:rPr>
        <w:t>93</w:t>
      </w:r>
      <w:r w:rsidRPr="009832CC">
        <w:rPr>
          <w:color w:val="000000" w:themeColor="text1"/>
        </w:rPr>
        <w:fldChar w:fldCharType="end"/>
      </w:r>
    </w:p>
    <w:p w14:paraId="32AD0A58"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Gebruiks-, eigendoms- en licentierechten</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_Toc379378074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100</w:t>
      </w:r>
      <w:r w:rsidRPr="009832CC">
        <w:rPr>
          <w:rFonts w:cs="Tahoma"/>
          <w:color w:val="000000" w:themeColor="text1"/>
        </w:rPr>
        <w:fldChar w:fldCharType="end"/>
      </w:r>
    </w:p>
    <w:p w14:paraId="3372AD4F" w14:textId="77777777" w:rsidR="009832CC" w:rsidRPr="009832CC" w:rsidRDefault="009832CC">
      <w:pPr>
        <w:pStyle w:val="TOC1"/>
        <w:rPr>
          <w:rFonts w:eastAsiaTheme="minorEastAsia"/>
          <w:b w:val="0"/>
          <w:caps w:val="0"/>
          <w:color w:val="000000" w:themeColor="text1"/>
          <w:szCs w:val="22"/>
          <w:lang w:val="nl-NL" w:eastAsia="zh-CN"/>
        </w:rPr>
      </w:pPr>
      <w:r w:rsidRPr="009832CC">
        <w:rPr>
          <w:color w:val="000000" w:themeColor="text1"/>
          <w:lang w:val="nl-NL"/>
        </w:rPr>
        <w:t xml:space="preserve">SECTIE 9 </w:t>
      </w:r>
      <w:r w:rsidRPr="009832CC">
        <w:rPr>
          <w:caps w:val="0"/>
          <w:color w:val="000000" w:themeColor="text1"/>
          <w:lang w:val="nl-NL"/>
        </w:rPr>
        <w:t>–</w:t>
      </w:r>
      <w:r w:rsidRPr="009832CC">
        <w:rPr>
          <w:color w:val="000000" w:themeColor="text1"/>
          <w:lang w:val="nl-NL"/>
        </w:rPr>
        <w:t xml:space="preserve"> aanvullende voorwaarden</w:t>
      </w:r>
      <w:r w:rsidRPr="009832CC">
        <w:rPr>
          <w:color w:val="000000" w:themeColor="text1"/>
          <w:lang w:val="nl-NL"/>
        </w:rPr>
        <w:tab/>
      </w:r>
      <w:r w:rsidRPr="009832CC">
        <w:rPr>
          <w:color w:val="000000" w:themeColor="text1"/>
        </w:rPr>
        <w:fldChar w:fldCharType="begin"/>
      </w:r>
      <w:r w:rsidRPr="009832CC">
        <w:rPr>
          <w:color w:val="000000" w:themeColor="text1"/>
          <w:lang w:val="nl-NL"/>
        </w:rPr>
        <w:instrText xml:space="preserve"> PAGEREF _Toc379378075 \h </w:instrText>
      </w:r>
      <w:r w:rsidRPr="009832CC">
        <w:rPr>
          <w:color w:val="000000" w:themeColor="text1"/>
        </w:rPr>
      </w:r>
      <w:r w:rsidRPr="009832CC">
        <w:rPr>
          <w:color w:val="000000" w:themeColor="text1"/>
        </w:rPr>
        <w:fldChar w:fldCharType="separate"/>
      </w:r>
      <w:r w:rsidR="00FF4600">
        <w:rPr>
          <w:color w:val="000000" w:themeColor="text1"/>
          <w:lang w:val="nl-NL"/>
        </w:rPr>
        <w:t>105</w:t>
      </w:r>
      <w:r w:rsidRPr="009832CC">
        <w:rPr>
          <w:color w:val="000000" w:themeColor="text1"/>
        </w:rPr>
        <w:fldChar w:fldCharType="end"/>
      </w:r>
    </w:p>
    <w:p w14:paraId="516F7349" w14:textId="77777777" w:rsidR="009832CC" w:rsidRPr="009832CC" w:rsidRDefault="009832CC" w:rsidP="009832CC">
      <w:pPr>
        <w:pStyle w:val="TOC3"/>
        <w:rPr>
          <w:rFonts w:eastAsiaTheme="minorEastAsia"/>
          <w:sz w:val="22"/>
          <w:szCs w:val="22"/>
          <w:lang w:val="nl-NL" w:eastAsia="zh-CN"/>
        </w:rPr>
      </w:pPr>
      <w:r w:rsidRPr="009832CC">
        <w:rPr>
          <w:lang w:val="nl-NL"/>
        </w:rPr>
        <w:t>Licenties voor clienttoegang (CAL's) en Clientbeheerlicenties (ML's).</w:t>
      </w:r>
      <w:r w:rsidRPr="009832CC">
        <w:rPr>
          <w:lang w:val="nl-NL"/>
        </w:rPr>
        <w:tab/>
      </w:r>
      <w:r w:rsidRPr="009832CC">
        <w:fldChar w:fldCharType="begin"/>
      </w:r>
      <w:r w:rsidRPr="009832CC">
        <w:rPr>
          <w:lang w:val="nl-NL"/>
        </w:rPr>
        <w:instrText xml:space="preserve"> PAGEREF _Toc379378076 \h </w:instrText>
      </w:r>
      <w:r w:rsidRPr="009832CC">
        <w:fldChar w:fldCharType="separate"/>
      </w:r>
      <w:r w:rsidR="00FF4600">
        <w:rPr>
          <w:lang w:val="nl-NL"/>
        </w:rPr>
        <w:t>105</w:t>
      </w:r>
      <w:r w:rsidRPr="009832CC">
        <w:fldChar w:fldCharType="end"/>
      </w:r>
    </w:p>
    <w:p w14:paraId="3BA68B37" w14:textId="77777777" w:rsidR="009832CC" w:rsidRPr="009832CC" w:rsidRDefault="009832CC" w:rsidP="009832CC">
      <w:pPr>
        <w:pStyle w:val="TOC3"/>
        <w:rPr>
          <w:rFonts w:eastAsiaTheme="minorEastAsia"/>
          <w:sz w:val="22"/>
          <w:szCs w:val="22"/>
          <w:lang w:val="nl-NL" w:eastAsia="zh-CN"/>
        </w:rPr>
      </w:pPr>
      <w:r w:rsidRPr="009832CC">
        <w:rPr>
          <w:lang w:val="nl-NL"/>
        </w:rPr>
        <w:t>EI Controls-beperkingen</w:t>
      </w:r>
      <w:r w:rsidRPr="009832CC">
        <w:rPr>
          <w:lang w:val="nl-NL"/>
        </w:rPr>
        <w:tab/>
      </w:r>
      <w:r w:rsidRPr="009832CC">
        <w:fldChar w:fldCharType="begin"/>
      </w:r>
      <w:r w:rsidRPr="009832CC">
        <w:rPr>
          <w:lang w:val="nl-NL"/>
        </w:rPr>
        <w:instrText xml:space="preserve"> PAGEREF _Toc379378077 \h </w:instrText>
      </w:r>
      <w:r w:rsidRPr="009832CC">
        <w:fldChar w:fldCharType="separate"/>
      </w:r>
      <w:r w:rsidR="00FF4600">
        <w:rPr>
          <w:lang w:val="nl-NL"/>
        </w:rPr>
        <w:t>105</w:t>
      </w:r>
      <w:r w:rsidRPr="009832CC">
        <w:fldChar w:fldCharType="end"/>
      </w:r>
    </w:p>
    <w:p w14:paraId="7F3792B2" w14:textId="77777777" w:rsidR="009832CC" w:rsidRPr="009832CC" w:rsidRDefault="009832CC" w:rsidP="009832CC">
      <w:pPr>
        <w:pStyle w:val="TOC3"/>
        <w:rPr>
          <w:rFonts w:eastAsiaTheme="minorEastAsia"/>
          <w:sz w:val="22"/>
          <w:szCs w:val="22"/>
          <w:lang w:val="nl-NL" w:eastAsia="zh-CN"/>
        </w:rPr>
      </w:pPr>
      <w:r w:rsidRPr="009832CC">
        <w:rPr>
          <w:lang w:val="nl-NL"/>
        </w:rPr>
        <w:t>Multilanguage Packs (MLP's), Multilanguage User Interface (MUI's) functionaliteit, en nieuwe taalrechten</w:t>
      </w:r>
      <w:r w:rsidRPr="009832CC">
        <w:rPr>
          <w:lang w:val="nl-NL"/>
        </w:rPr>
        <w:tab/>
      </w:r>
      <w:r w:rsidRPr="009832CC">
        <w:fldChar w:fldCharType="begin"/>
      </w:r>
      <w:r w:rsidRPr="009832CC">
        <w:rPr>
          <w:lang w:val="nl-NL"/>
        </w:rPr>
        <w:instrText xml:space="preserve"> PAGEREF _Toc379378078 \h </w:instrText>
      </w:r>
      <w:r w:rsidRPr="009832CC">
        <w:fldChar w:fldCharType="separate"/>
      </w:r>
      <w:r w:rsidR="00FF4600">
        <w:rPr>
          <w:lang w:val="nl-NL"/>
        </w:rPr>
        <w:t>106</w:t>
      </w:r>
      <w:r w:rsidRPr="009832CC">
        <w:fldChar w:fldCharType="end"/>
      </w:r>
    </w:p>
    <w:p w14:paraId="1203AF14"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Platformonafhankelijke licenties</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_Toc379378079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106</w:t>
      </w:r>
      <w:r w:rsidRPr="009832CC">
        <w:rPr>
          <w:rFonts w:cs="Tahoma"/>
          <w:color w:val="000000" w:themeColor="text1"/>
        </w:rPr>
        <w:fldChar w:fldCharType="end"/>
      </w:r>
    </w:p>
    <w:p w14:paraId="326041D9"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Productcodes voor Volume Licensing</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_Toc379378080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107</w:t>
      </w:r>
      <w:r w:rsidRPr="009832CC">
        <w:rPr>
          <w:rFonts w:cs="Tahoma"/>
          <w:color w:val="000000" w:themeColor="text1"/>
        </w:rPr>
        <w:fldChar w:fldCharType="end"/>
      </w:r>
    </w:p>
    <w:p w14:paraId="31CAE26C" w14:textId="77777777" w:rsidR="009832CC" w:rsidRPr="009832CC" w:rsidRDefault="009832CC" w:rsidP="009832CC">
      <w:pPr>
        <w:pStyle w:val="TOC1"/>
        <w:rPr>
          <w:rFonts w:eastAsiaTheme="minorEastAsia"/>
          <w:b w:val="0"/>
          <w:caps w:val="0"/>
          <w:color w:val="000000" w:themeColor="text1"/>
          <w:szCs w:val="22"/>
          <w:lang w:val="nl-NL" w:eastAsia="zh-CN"/>
        </w:rPr>
      </w:pPr>
      <w:r w:rsidRPr="009832CC">
        <w:rPr>
          <w:color w:val="000000" w:themeColor="text1"/>
          <w:lang w:val="nl-NL"/>
        </w:rPr>
        <w:t>Sectie 10 – Aanvullende Voorwaarden voor Online Diensten die worden</w:t>
      </w:r>
      <w:r>
        <w:rPr>
          <w:color w:val="000000" w:themeColor="text1"/>
          <w:lang w:val="nl-NL"/>
        </w:rPr>
        <w:t> </w:t>
      </w:r>
      <w:r w:rsidRPr="009832CC">
        <w:rPr>
          <w:color w:val="000000" w:themeColor="text1"/>
          <w:lang w:val="nl-NL"/>
        </w:rPr>
        <w:t>gebruikt in combinatie met On-Premises Software</w:t>
      </w:r>
      <w:r w:rsidRPr="009832CC">
        <w:rPr>
          <w:color w:val="000000" w:themeColor="text1"/>
          <w:lang w:val="nl-NL"/>
        </w:rPr>
        <w:tab/>
      </w:r>
      <w:r w:rsidRPr="009832CC">
        <w:rPr>
          <w:color w:val="000000" w:themeColor="text1"/>
        </w:rPr>
        <w:fldChar w:fldCharType="begin"/>
      </w:r>
      <w:r w:rsidRPr="009832CC">
        <w:rPr>
          <w:color w:val="000000" w:themeColor="text1"/>
          <w:lang w:val="nl-NL"/>
        </w:rPr>
        <w:instrText xml:space="preserve"> PAGEREF _Toc379378081 \h </w:instrText>
      </w:r>
      <w:r w:rsidRPr="009832CC">
        <w:rPr>
          <w:color w:val="000000" w:themeColor="text1"/>
        </w:rPr>
      </w:r>
      <w:r w:rsidRPr="009832CC">
        <w:rPr>
          <w:color w:val="000000" w:themeColor="text1"/>
        </w:rPr>
        <w:fldChar w:fldCharType="separate"/>
      </w:r>
      <w:r w:rsidR="00FF4600">
        <w:rPr>
          <w:color w:val="000000" w:themeColor="text1"/>
          <w:lang w:val="nl-NL"/>
        </w:rPr>
        <w:t>108</w:t>
      </w:r>
      <w:r w:rsidRPr="009832CC">
        <w:rPr>
          <w:color w:val="000000" w:themeColor="text1"/>
        </w:rPr>
        <w:fldChar w:fldCharType="end"/>
      </w:r>
    </w:p>
    <w:p w14:paraId="4F5D12BD" w14:textId="77777777" w:rsidR="009832CC" w:rsidRPr="009832CC" w:rsidRDefault="009832CC">
      <w:pPr>
        <w:pStyle w:val="TOC1"/>
        <w:rPr>
          <w:rFonts w:eastAsiaTheme="minorEastAsia"/>
          <w:b w:val="0"/>
          <w:caps w:val="0"/>
          <w:color w:val="000000" w:themeColor="text1"/>
          <w:szCs w:val="22"/>
          <w:lang w:val="nl-NL" w:eastAsia="zh-CN"/>
        </w:rPr>
      </w:pPr>
      <w:r w:rsidRPr="009832CC">
        <w:rPr>
          <w:color w:val="000000" w:themeColor="text1"/>
          <w:lang w:val="nl-NL"/>
        </w:rPr>
        <w:t>ProductAANTEKENINGEN</w:t>
      </w:r>
      <w:r w:rsidRPr="009832CC">
        <w:rPr>
          <w:color w:val="000000" w:themeColor="text1"/>
          <w:lang w:val="nl-NL"/>
        </w:rPr>
        <w:tab/>
      </w:r>
      <w:r w:rsidRPr="009832CC">
        <w:rPr>
          <w:color w:val="000000" w:themeColor="text1"/>
        </w:rPr>
        <w:fldChar w:fldCharType="begin"/>
      </w:r>
      <w:r w:rsidRPr="009832CC">
        <w:rPr>
          <w:color w:val="000000" w:themeColor="text1"/>
          <w:lang w:val="nl-NL"/>
        </w:rPr>
        <w:instrText xml:space="preserve"> PAGEREF _Toc379378082 \h </w:instrText>
      </w:r>
      <w:r w:rsidRPr="009832CC">
        <w:rPr>
          <w:color w:val="000000" w:themeColor="text1"/>
        </w:rPr>
      </w:r>
      <w:r w:rsidRPr="009832CC">
        <w:rPr>
          <w:color w:val="000000" w:themeColor="text1"/>
        </w:rPr>
        <w:fldChar w:fldCharType="separate"/>
      </w:r>
      <w:r w:rsidR="00FF4600">
        <w:rPr>
          <w:color w:val="000000" w:themeColor="text1"/>
          <w:lang w:val="nl-NL"/>
        </w:rPr>
        <w:t>111</w:t>
      </w:r>
      <w:r w:rsidRPr="009832CC">
        <w:rPr>
          <w:color w:val="000000" w:themeColor="text1"/>
        </w:rPr>
        <w:fldChar w:fldCharType="end"/>
      </w:r>
    </w:p>
    <w:p w14:paraId="40A4BDC4"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Productgroep toepassingen</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_Toc379378083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111</w:t>
      </w:r>
      <w:r w:rsidRPr="009832CC">
        <w:rPr>
          <w:rFonts w:cs="Tahoma"/>
          <w:color w:val="000000" w:themeColor="text1"/>
        </w:rPr>
        <w:fldChar w:fldCharType="end"/>
      </w:r>
    </w:p>
    <w:p w14:paraId="0B10F1A1" w14:textId="77777777" w:rsidR="009832CC" w:rsidRPr="009832CC" w:rsidRDefault="009832CC" w:rsidP="009832CC">
      <w:pPr>
        <w:pStyle w:val="TOC3"/>
        <w:rPr>
          <w:rFonts w:eastAsiaTheme="minorEastAsia"/>
          <w:sz w:val="22"/>
          <w:szCs w:val="22"/>
          <w:lang w:val="nl-NL" w:eastAsia="zh-CN"/>
        </w:rPr>
      </w:pPr>
      <w:r w:rsidRPr="009832CC">
        <w:rPr>
          <w:caps/>
          <w:vertAlign w:val="superscript"/>
          <w:lang w:val="nl-NL"/>
        </w:rPr>
        <w:t>1</w:t>
      </w:r>
      <w:r w:rsidRPr="009832CC">
        <w:rPr>
          <w:lang w:val="nl-NL"/>
        </w:rPr>
        <w:t xml:space="preserve"> Expression Encoder Pro 4</w:t>
      </w:r>
      <w:r w:rsidRPr="009832CC">
        <w:rPr>
          <w:lang w:val="nl-NL"/>
        </w:rPr>
        <w:tab/>
      </w:r>
      <w:r w:rsidRPr="009832CC">
        <w:fldChar w:fldCharType="begin"/>
      </w:r>
      <w:r w:rsidRPr="009832CC">
        <w:rPr>
          <w:lang w:val="nl-NL"/>
        </w:rPr>
        <w:instrText xml:space="preserve"> PAGEREF _Toc379378084 \h </w:instrText>
      </w:r>
      <w:r w:rsidRPr="009832CC">
        <w:fldChar w:fldCharType="separate"/>
      </w:r>
      <w:r w:rsidR="00FF4600">
        <w:rPr>
          <w:lang w:val="nl-NL"/>
        </w:rPr>
        <w:t>111</w:t>
      </w:r>
      <w:r w:rsidRPr="009832CC">
        <w:fldChar w:fldCharType="end"/>
      </w:r>
    </w:p>
    <w:p w14:paraId="241276C5" w14:textId="77777777" w:rsidR="009832CC" w:rsidRPr="009832CC" w:rsidRDefault="009832CC" w:rsidP="009832CC">
      <w:pPr>
        <w:pStyle w:val="TOC3"/>
        <w:rPr>
          <w:rFonts w:eastAsiaTheme="minorEastAsia"/>
          <w:sz w:val="22"/>
          <w:szCs w:val="22"/>
          <w:lang w:eastAsia="zh-CN"/>
        </w:rPr>
      </w:pPr>
      <w:r w:rsidRPr="009832CC">
        <w:rPr>
          <w:caps/>
          <w:vertAlign w:val="superscript"/>
        </w:rPr>
        <w:t>2</w:t>
      </w:r>
      <w:r w:rsidRPr="009832CC">
        <w:t xml:space="preserve"> Lync for Mac 2011</w:t>
      </w:r>
      <w:r w:rsidRPr="009832CC">
        <w:tab/>
      </w:r>
      <w:r w:rsidRPr="009832CC">
        <w:fldChar w:fldCharType="begin"/>
      </w:r>
      <w:r w:rsidRPr="009832CC">
        <w:instrText xml:space="preserve"> PAGEREF _Toc379378085 \h </w:instrText>
      </w:r>
      <w:r w:rsidRPr="009832CC">
        <w:fldChar w:fldCharType="separate"/>
      </w:r>
      <w:r w:rsidR="00FF4600">
        <w:t>111</w:t>
      </w:r>
      <w:r w:rsidRPr="009832CC">
        <w:fldChar w:fldCharType="end"/>
      </w:r>
    </w:p>
    <w:p w14:paraId="73632FC4" w14:textId="77777777" w:rsidR="009832CC" w:rsidRPr="009832CC" w:rsidRDefault="009832CC" w:rsidP="009832CC">
      <w:pPr>
        <w:pStyle w:val="TOC3"/>
        <w:rPr>
          <w:rFonts w:eastAsiaTheme="minorEastAsia"/>
          <w:sz w:val="22"/>
          <w:szCs w:val="22"/>
          <w:lang w:eastAsia="zh-CN"/>
        </w:rPr>
      </w:pPr>
      <w:r w:rsidRPr="009832CC">
        <w:rPr>
          <w:caps/>
          <w:vertAlign w:val="superscript"/>
        </w:rPr>
        <w:t>3</w:t>
      </w:r>
      <w:r w:rsidRPr="009832CC">
        <w:t xml:space="preserve"> MSDN-besturingssystemen</w:t>
      </w:r>
      <w:r w:rsidRPr="009832CC">
        <w:tab/>
      </w:r>
      <w:r w:rsidRPr="009832CC">
        <w:fldChar w:fldCharType="begin"/>
      </w:r>
      <w:r w:rsidRPr="009832CC">
        <w:instrText xml:space="preserve"> PAGEREF _Toc379378086 \h </w:instrText>
      </w:r>
      <w:r w:rsidRPr="009832CC">
        <w:fldChar w:fldCharType="separate"/>
      </w:r>
      <w:r w:rsidR="00FF4600">
        <w:t>111</w:t>
      </w:r>
      <w:r w:rsidRPr="009832CC">
        <w:fldChar w:fldCharType="end"/>
      </w:r>
    </w:p>
    <w:p w14:paraId="3F2C67FE"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aps/>
          <w:color w:val="000000" w:themeColor="text1"/>
          <w:vertAlign w:val="superscript"/>
        </w:rPr>
        <w:t>4</w:t>
      </w:r>
      <w:r w:rsidRPr="009832CC">
        <w:rPr>
          <w:rFonts w:cs="Tahoma"/>
          <w:color w:val="000000" w:themeColor="text1"/>
        </w:rPr>
        <w:t xml:space="preserve"> MSDN-platforms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_Toc379378087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112</w:t>
      </w:r>
      <w:r w:rsidRPr="009832CC">
        <w:rPr>
          <w:rFonts w:cs="Tahoma"/>
          <w:color w:val="000000" w:themeColor="text1"/>
        </w:rPr>
        <w:fldChar w:fldCharType="end"/>
      </w:r>
    </w:p>
    <w:p w14:paraId="259E436E"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aps/>
          <w:color w:val="000000" w:themeColor="text1"/>
          <w:vertAlign w:val="superscript"/>
        </w:rPr>
        <w:t>5</w:t>
      </w:r>
      <w:r w:rsidRPr="009832CC">
        <w:rPr>
          <w:rFonts w:cs="Tahoma"/>
          <w:color w:val="000000" w:themeColor="text1"/>
        </w:rPr>
        <w:t xml:space="preserve"> Office 365 Education A2-A4 (Gebruikers-SL)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_Toc379378088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112</w:t>
      </w:r>
      <w:r w:rsidRPr="009832CC">
        <w:rPr>
          <w:rFonts w:cs="Tahoma"/>
          <w:color w:val="000000" w:themeColor="text1"/>
        </w:rPr>
        <w:fldChar w:fldCharType="end"/>
      </w:r>
    </w:p>
    <w:p w14:paraId="438DA9BA" w14:textId="77777777" w:rsidR="009832CC" w:rsidRPr="007616BE" w:rsidRDefault="009832CC">
      <w:pPr>
        <w:pStyle w:val="TOC2"/>
        <w:rPr>
          <w:rFonts w:eastAsiaTheme="minorEastAsia" w:cs="Tahoma"/>
          <w:color w:val="000000" w:themeColor="text1"/>
          <w:sz w:val="22"/>
          <w:szCs w:val="22"/>
          <w:lang w:val="nl-NL" w:eastAsia="zh-CN"/>
        </w:rPr>
      </w:pPr>
      <w:r w:rsidRPr="007616BE">
        <w:rPr>
          <w:rFonts w:cs="Tahoma"/>
          <w:caps/>
          <w:color w:val="000000" w:themeColor="text1"/>
          <w:vertAlign w:val="superscript"/>
          <w:lang w:val="nl-NL"/>
        </w:rPr>
        <w:t>6</w:t>
      </w:r>
      <w:r w:rsidRPr="007616BE">
        <w:rPr>
          <w:rFonts w:cs="Tahoma"/>
          <w:color w:val="000000" w:themeColor="text1"/>
          <w:lang w:val="nl-NL"/>
        </w:rPr>
        <w:t xml:space="preserve"> Office 365 Midsize Business</w:t>
      </w:r>
      <w:r w:rsidRPr="007616BE">
        <w:rPr>
          <w:rFonts w:cs="Tahoma"/>
          <w:color w:val="000000" w:themeColor="text1"/>
          <w:lang w:val="nl-NL"/>
        </w:rPr>
        <w:tab/>
      </w:r>
      <w:r w:rsidRPr="009832CC">
        <w:rPr>
          <w:rFonts w:cs="Tahoma"/>
          <w:color w:val="000000" w:themeColor="text1"/>
        </w:rPr>
        <w:fldChar w:fldCharType="begin"/>
      </w:r>
      <w:r w:rsidRPr="007616BE">
        <w:rPr>
          <w:rFonts w:cs="Tahoma"/>
          <w:color w:val="000000" w:themeColor="text1"/>
          <w:lang w:val="nl-NL"/>
        </w:rPr>
        <w:instrText xml:space="preserve"> PAGEREF _Toc379378089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114</w:t>
      </w:r>
      <w:r w:rsidRPr="009832CC">
        <w:rPr>
          <w:rFonts w:cs="Tahoma"/>
          <w:color w:val="000000" w:themeColor="text1"/>
        </w:rPr>
        <w:fldChar w:fldCharType="end"/>
      </w:r>
    </w:p>
    <w:p w14:paraId="2CB52B73" w14:textId="77777777" w:rsidR="009832CC" w:rsidRPr="007616BE" w:rsidRDefault="009832CC">
      <w:pPr>
        <w:pStyle w:val="TOC2"/>
        <w:rPr>
          <w:rFonts w:eastAsiaTheme="minorEastAsia" w:cs="Tahoma"/>
          <w:color w:val="000000" w:themeColor="text1"/>
          <w:sz w:val="22"/>
          <w:szCs w:val="22"/>
          <w:lang w:val="nl-NL" w:eastAsia="zh-CN"/>
        </w:rPr>
      </w:pPr>
      <w:r w:rsidRPr="007616BE">
        <w:rPr>
          <w:rFonts w:cs="Tahoma"/>
          <w:caps/>
          <w:color w:val="000000" w:themeColor="text1"/>
          <w:vertAlign w:val="superscript"/>
          <w:lang w:val="nl-NL"/>
        </w:rPr>
        <w:t>7</w:t>
      </w:r>
      <w:r w:rsidRPr="007616BE">
        <w:rPr>
          <w:rFonts w:cs="Tahoma"/>
          <w:caps/>
          <w:color w:val="000000" w:themeColor="text1"/>
          <w:lang w:val="nl-NL"/>
        </w:rPr>
        <w:t xml:space="preserve"> </w:t>
      </w:r>
      <w:r w:rsidRPr="007616BE">
        <w:rPr>
          <w:rFonts w:cs="Tahoma"/>
          <w:color w:val="000000" w:themeColor="text1"/>
          <w:lang w:val="nl-NL"/>
        </w:rPr>
        <w:t>Aanvullende Abonnementslicentie voor gebruikers voor Office 365 en Enterprise Workloads</w:t>
      </w:r>
      <w:r w:rsidRPr="007616BE">
        <w:rPr>
          <w:rFonts w:cs="Tahoma"/>
          <w:color w:val="000000" w:themeColor="text1"/>
          <w:lang w:val="nl-NL"/>
        </w:rPr>
        <w:tab/>
      </w:r>
      <w:r w:rsidRPr="009832CC">
        <w:rPr>
          <w:rFonts w:cs="Tahoma"/>
          <w:color w:val="000000" w:themeColor="text1"/>
        </w:rPr>
        <w:fldChar w:fldCharType="begin"/>
      </w:r>
      <w:r w:rsidRPr="007616BE">
        <w:rPr>
          <w:rFonts w:cs="Tahoma"/>
          <w:color w:val="000000" w:themeColor="text1"/>
          <w:lang w:val="nl-NL"/>
        </w:rPr>
        <w:instrText xml:space="preserve"> PAGEREF _Toc379378090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114</w:t>
      </w:r>
      <w:r w:rsidRPr="009832CC">
        <w:rPr>
          <w:rFonts w:cs="Tahoma"/>
          <w:color w:val="000000" w:themeColor="text1"/>
        </w:rPr>
        <w:fldChar w:fldCharType="end"/>
      </w:r>
    </w:p>
    <w:p w14:paraId="3D509D50" w14:textId="77777777" w:rsidR="009832CC" w:rsidRPr="007616BE" w:rsidRDefault="009832CC">
      <w:pPr>
        <w:pStyle w:val="TOC2"/>
        <w:rPr>
          <w:rFonts w:eastAsiaTheme="minorEastAsia" w:cs="Tahoma"/>
          <w:color w:val="000000" w:themeColor="text1"/>
          <w:sz w:val="22"/>
          <w:szCs w:val="22"/>
          <w:lang w:val="nl-NL" w:eastAsia="zh-CN"/>
        </w:rPr>
      </w:pPr>
      <w:r w:rsidRPr="007616BE">
        <w:rPr>
          <w:rFonts w:cs="Tahoma"/>
          <w:caps/>
          <w:color w:val="000000" w:themeColor="text1"/>
          <w:vertAlign w:val="superscript"/>
          <w:lang w:val="nl-NL"/>
        </w:rPr>
        <w:t>8</w:t>
      </w:r>
      <w:r w:rsidRPr="007616BE">
        <w:rPr>
          <w:rFonts w:cs="Tahoma"/>
          <w:caps/>
          <w:color w:val="000000" w:themeColor="text1"/>
          <w:lang w:val="nl-NL"/>
        </w:rPr>
        <w:t xml:space="preserve"> </w:t>
      </w:r>
      <w:r w:rsidRPr="007616BE">
        <w:rPr>
          <w:rFonts w:cs="Tahoma"/>
          <w:color w:val="000000" w:themeColor="text1"/>
          <w:lang w:val="nl-NL"/>
        </w:rPr>
        <w:t>Office 365 Enterprise E3-E4</w:t>
      </w:r>
      <w:r w:rsidRPr="007616BE">
        <w:rPr>
          <w:rFonts w:cs="Tahoma"/>
          <w:color w:val="000000" w:themeColor="text1"/>
          <w:lang w:val="nl-NL"/>
        </w:rPr>
        <w:tab/>
      </w:r>
      <w:r w:rsidRPr="009832CC">
        <w:rPr>
          <w:rFonts w:cs="Tahoma"/>
          <w:color w:val="000000" w:themeColor="text1"/>
        </w:rPr>
        <w:fldChar w:fldCharType="begin"/>
      </w:r>
      <w:r w:rsidRPr="007616BE">
        <w:rPr>
          <w:rFonts w:cs="Tahoma"/>
          <w:color w:val="000000" w:themeColor="text1"/>
          <w:lang w:val="nl-NL"/>
        </w:rPr>
        <w:instrText xml:space="preserve"> PAGEREF _Toc379378091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116</w:t>
      </w:r>
      <w:r w:rsidRPr="009832CC">
        <w:rPr>
          <w:rFonts w:cs="Tahoma"/>
          <w:color w:val="000000" w:themeColor="text1"/>
        </w:rPr>
        <w:fldChar w:fldCharType="end"/>
      </w:r>
    </w:p>
    <w:p w14:paraId="58AFEB4A" w14:textId="77777777" w:rsidR="009832CC" w:rsidRPr="007616BE" w:rsidRDefault="009832CC" w:rsidP="009832CC">
      <w:pPr>
        <w:pStyle w:val="TOC3"/>
        <w:rPr>
          <w:rFonts w:eastAsiaTheme="minorEastAsia"/>
          <w:sz w:val="22"/>
          <w:szCs w:val="22"/>
          <w:lang w:val="nl-NL" w:eastAsia="zh-CN"/>
        </w:rPr>
      </w:pPr>
      <w:r w:rsidRPr="007616BE">
        <w:rPr>
          <w:caps/>
          <w:vertAlign w:val="superscript"/>
          <w:lang w:val="nl-NL"/>
        </w:rPr>
        <w:t>9</w:t>
      </w:r>
      <w:r w:rsidRPr="007616BE">
        <w:rPr>
          <w:caps/>
          <w:lang w:val="nl-NL"/>
        </w:rPr>
        <w:t xml:space="preserve"> </w:t>
      </w:r>
      <w:r w:rsidRPr="007616BE">
        <w:rPr>
          <w:lang w:val="nl-NL"/>
        </w:rPr>
        <w:t>Office voor Mac Standard 2011</w:t>
      </w:r>
      <w:r w:rsidRPr="007616BE">
        <w:rPr>
          <w:lang w:val="nl-NL"/>
        </w:rPr>
        <w:tab/>
      </w:r>
      <w:r w:rsidRPr="009832CC">
        <w:fldChar w:fldCharType="begin"/>
      </w:r>
      <w:r w:rsidRPr="007616BE">
        <w:rPr>
          <w:lang w:val="nl-NL"/>
        </w:rPr>
        <w:instrText xml:space="preserve"> PAGEREF _Toc379378092 \h </w:instrText>
      </w:r>
      <w:r w:rsidRPr="009832CC">
        <w:fldChar w:fldCharType="separate"/>
      </w:r>
      <w:r w:rsidR="00FF4600">
        <w:rPr>
          <w:lang w:val="nl-NL"/>
        </w:rPr>
        <w:t>117</w:t>
      </w:r>
      <w:r w:rsidRPr="009832CC">
        <w:fldChar w:fldCharType="end"/>
      </w:r>
    </w:p>
    <w:p w14:paraId="6FE25EEE" w14:textId="77777777" w:rsidR="009832CC" w:rsidRPr="007616BE" w:rsidRDefault="009832CC" w:rsidP="009832CC">
      <w:pPr>
        <w:pStyle w:val="TOC3"/>
        <w:rPr>
          <w:rFonts w:eastAsiaTheme="minorEastAsia"/>
          <w:sz w:val="22"/>
          <w:szCs w:val="22"/>
          <w:lang w:val="nl-NL" w:eastAsia="zh-CN"/>
        </w:rPr>
      </w:pPr>
      <w:r w:rsidRPr="007616BE">
        <w:rPr>
          <w:caps/>
          <w:vertAlign w:val="superscript"/>
          <w:lang w:val="nl-NL"/>
        </w:rPr>
        <w:t>10</w:t>
      </w:r>
      <w:r w:rsidRPr="007616BE">
        <w:rPr>
          <w:lang w:val="nl-NL"/>
        </w:rPr>
        <w:t xml:space="preserve"> Office Multi-Language Pack 2013</w:t>
      </w:r>
      <w:r w:rsidRPr="007616BE">
        <w:rPr>
          <w:lang w:val="nl-NL"/>
        </w:rPr>
        <w:tab/>
      </w:r>
      <w:r w:rsidRPr="009832CC">
        <w:fldChar w:fldCharType="begin"/>
      </w:r>
      <w:r w:rsidRPr="007616BE">
        <w:rPr>
          <w:lang w:val="nl-NL"/>
        </w:rPr>
        <w:instrText xml:space="preserve"> PAGEREF _Toc379378093 \h </w:instrText>
      </w:r>
      <w:r w:rsidRPr="009832CC">
        <w:fldChar w:fldCharType="separate"/>
      </w:r>
      <w:r w:rsidR="00FF4600">
        <w:rPr>
          <w:lang w:val="nl-NL"/>
        </w:rPr>
        <w:t>117</w:t>
      </w:r>
      <w:r w:rsidRPr="009832CC">
        <w:fldChar w:fldCharType="end"/>
      </w:r>
    </w:p>
    <w:p w14:paraId="5A60C3A0" w14:textId="77777777" w:rsidR="009832CC" w:rsidRPr="007616BE" w:rsidRDefault="009832CC" w:rsidP="009832CC">
      <w:pPr>
        <w:pStyle w:val="TOC3"/>
        <w:rPr>
          <w:rFonts w:eastAsiaTheme="minorEastAsia"/>
          <w:sz w:val="22"/>
          <w:szCs w:val="22"/>
          <w:lang w:val="nl-NL" w:eastAsia="zh-CN"/>
        </w:rPr>
      </w:pPr>
      <w:r w:rsidRPr="007616BE">
        <w:rPr>
          <w:caps/>
          <w:vertAlign w:val="superscript"/>
          <w:lang w:val="nl-NL"/>
        </w:rPr>
        <w:t>11</w:t>
      </w:r>
      <w:r w:rsidRPr="007616BE">
        <w:rPr>
          <w:lang w:val="nl-NL"/>
        </w:rPr>
        <w:t xml:space="preserve"> Office Professional Plus 2013</w:t>
      </w:r>
      <w:r w:rsidRPr="007616BE">
        <w:rPr>
          <w:lang w:val="nl-NL"/>
        </w:rPr>
        <w:tab/>
      </w:r>
      <w:r w:rsidRPr="009832CC">
        <w:fldChar w:fldCharType="begin"/>
      </w:r>
      <w:r w:rsidRPr="007616BE">
        <w:rPr>
          <w:lang w:val="nl-NL"/>
        </w:rPr>
        <w:instrText xml:space="preserve"> PAGEREF _Toc379378094 \h </w:instrText>
      </w:r>
      <w:r w:rsidRPr="009832CC">
        <w:fldChar w:fldCharType="separate"/>
      </w:r>
      <w:r w:rsidR="00FF4600">
        <w:rPr>
          <w:lang w:val="nl-NL"/>
        </w:rPr>
        <w:t>117</w:t>
      </w:r>
      <w:r w:rsidRPr="009832CC">
        <w:fldChar w:fldCharType="end"/>
      </w:r>
    </w:p>
    <w:p w14:paraId="4D3DB202" w14:textId="77777777" w:rsidR="009832CC" w:rsidRPr="007616BE" w:rsidRDefault="009832CC" w:rsidP="009832CC">
      <w:pPr>
        <w:pStyle w:val="TOC3"/>
        <w:rPr>
          <w:rFonts w:eastAsiaTheme="minorEastAsia"/>
          <w:sz w:val="22"/>
          <w:szCs w:val="22"/>
          <w:lang w:val="nl-NL" w:eastAsia="zh-CN"/>
        </w:rPr>
      </w:pPr>
      <w:r w:rsidRPr="007616BE">
        <w:rPr>
          <w:caps/>
          <w:vertAlign w:val="superscript"/>
          <w:lang w:val="nl-NL"/>
        </w:rPr>
        <w:t>12</w:t>
      </w:r>
      <w:r w:rsidRPr="007616BE">
        <w:rPr>
          <w:lang w:val="nl-NL"/>
        </w:rPr>
        <w:t xml:space="preserve"> Office Standard 2013</w:t>
      </w:r>
      <w:r w:rsidRPr="007616BE">
        <w:rPr>
          <w:lang w:val="nl-NL"/>
        </w:rPr>
        <w:tab/>
      </w:r>
      <w:r w:rsidRPr="009832CC">
        <w:fldChar w:fldCharType="begin"/>
      </w:r>
      <w:r w:rsidRPr="007616BE">
        <w:rPr>
          <w:lang w:val="nl-NL"/>
        </w:rPr>
        <w:instrText xml:space="preserve"> PAGEREF _Toc379378095 \h </w:instrText>
      </w:r>
      <w:r w:rsidRPr="009832CC">
        <w:fldChar w:fldCharType="separate"/>
      </w:r>
      <w:r w:rsidR="00FF4600">
        <w:rPr>
          <w:lang w:val="nl-NL"/>
        </w:rPr>
        <w:t>118</w:t>
      </w:r>
      <w:r w:rsidRPr="009832CC">
        <w:fldChar w:fldCharType="end"/>
      </w:r>
    </w:p>
    <w:p w14:paraId="52E2CB3F" w14:textId="77777777" w:rsidR="009832CC" w:rsidRPr="007616BE" w:rsidRDefault="009832CC" w:rsidP="009832CC">
      <w:pPr>
        <w:pStyle w:val="TOC3"/>
        <w:rPr>
          <w:rFonts w:eastAsiaTheme="minorEastAsia"/>
          <w:sz w:val="22"/>
          <w:szCs w:val="22"/>
          <w:lang w:val="nl-NL" w:eastAsia="zh-CN"/>
        </w:rPr>
      </w:pPr>
      <w:r w:rsidRPr="007616BE">
        <w:rPr>
          <w:caps/>
          <w:vertAlign w:val="superscript"/>
          <w:lang w:val="nl-NL"/>
        </w:rPr>
        <w:t>13</w:t>
      </w:r>
      <w:r w:rsidRPr="007616BE">
        <w:rPr>
          <w:lang w:val="nl-NL"/>
        </w:rPr>
        <w:t xml:space="preserve"> Office 365 ProPlus (Gebruikers-SL)</w:t>
      </w:r>
      <w:r w:rsidRPr="007616BE">
        <w:rPr>
          <w:lang w:val="nl-NL"/>
        </w:rPr>
        <w:tab/>
      </w:r>
      <w:r w:rsidRPr="009832CC">
        <w:fldChar w:fldCharType="begin"/>
      </w:r>
      <w:r w:rsidRPr="007616BE">
        <w:rPr>
          <w:lang w:val="nl-NL"/>
        </w:rPr>
        <w:instrText xml:space="preserve"> PAGEREF _Toc379378096 \h </w:instrText>
      </w:r>
      <w:r w:rsidRPr="009832CC">
        <w:fldChar w:fldCharType="separate"/>
      </w:r>
      <w:r w:rsidR="00FF4600">
        <w:rPr>
          <w:lang w:val="nl-NL"/>
        </w:rPr>
        <w:t>118</w:t>
      </w:r>
      <w:r w:rsidRPr="009832CC">
        <w:fldChar w:fldCharType="end"/>
      </w:r>
    </w:p>
    <w:p w14:paraId="619C0587" w14:textId="77777777" w:rsidR="009832CC" w:rsidRPr="009832CC" w:rsidRDefault="009832CC" w:rsidP="009832CC">
      <w:pPr>
        <w:pStyle w:val="TOC3"/>
        <w:rPr>
          <w:rFonts w:eastAsiaTheme="minorEastAsia"/>
          <w:sz w:val="22"/>
          <w:szCs w:val="22"/>
          <w:lang w:eastAsia="zh-CN"/>
        </w:rPr>
      </w:pPr>
      <w:r w:rsidRPr="009832CC">
        <w:rPr>
          <w:caps/>
          <w:vertAlign w:val="superscript"/>
        </w:rPr>
        <w:t>14</w:t>
      </w:r>
      <w:r w:rsidRPr="009832CC">
        <w:t xml:space="preserve"> Outlook voor Mac 2011</w:t>
      </w:r>
      <w:r w:rsidRPr="009832CC">
        <w:tab/>
      </w:r>
      <w:r w:rsidRPr="009832CC">
        <w:fldChar w:fldCharType="begin"/>
      </w:r>
      <w:r w:rsidRPr="009832CC">
        <w:instrText xml:space="preserve"> PAGEREF _Toc379378097 \h </w:instrText>
      </w:r>
      <w:r w:rsidRPr="009832CC">
        <w:fldChar w:fldCharType="separate"/>
      </w:r>
      <w:r w:rsidR="00FF4600">
        <w:t>119</w:t>
      </w:r>
      <w:r w:rsidRPr="009832CC">
        <w:fldChar w:fldCharType="end"/>
      </w:r>
    </w:p>
    <w:p w14:paraId="398CFD7C" w14:textId="77777777" w:rsidR="009832CC" w:rsidRPr="009832CC" w:rsidRDefault="009832CC" w:rsidP="009832CC">
      <w:pPr>
        <w:pStyle w:val="TOC3"/>
        <w:rPr>
          <w:rFonts w:eastAsiaTheme="minorEastAsia"/>
          <w:sz w:val="22"/>
          <w:szCs w:val="22"/>
          <w:lang w:eastAsia="zh-CN"/>
        </w:rPr>
      </w:pPr>
      <w:r w:rsidRPr="009832CC">
        <w:rPr>
          <w:caps/>
          <w:vertAlign w:val="superscript"/>
        </w:rPr>
        <w:t>15</w:t>
      </w:r>
      <w:r w:rsidRPr="009832CC">
        <w:t xml:space="preserve"> Project Professional 2013</w:t>
      </w:r>
      <w:r w:rsidRPr="009832CC">
        <w:tab/>
      </w:r>
      <w:r w:rsidRPr="009832CC">
        <w:fldChar w:fldCharType="begin"/>
      </w:r>
      <w:r w:rsidRPr="009832CC">
        <w:instrText xml:space="preserve"> PAGEREF _Toc379378098 \h </w:instrText>
      </w:r>
      <w:r w:rsidRPr="009832CC">
        <w:fldChar w:fldCharType="separate"/>
      </w:r>
      <w:r w:rsidR="00FF4600">
        <w:t>119</w:t>
      </w:r>
      <w:r w:rsidRPr="009832CC">
        <w:fldChar w:fldCharType="end"/>
      </w:r>
    </w:p>
    <w:p w14:paraId="70E55808" w14:textId="77777777" w:rsidR="009832CC" w:rsidRPr="009832CC" w:rsidRDefault="009832CC" w:rsidP="009832CC">
      <w:pPr>
        <w:pStyle w:val="TOC3"/>
        <w:rPr>
          <w:rFonts w:eastAsiaTheme="minorEastAsia"/>
          <w:sz w:val="22"/>
          <w:szCs w:val="22"/>
          <w:lang w:eastAsia="zh-CN"/>
        </w:rPr>
      </w:pPr>
      <w:r w:rsidRPr="009832CC">
        <w:rPr>
          <w:caps/>
          <w:vertAlign w:val="superscript"/>
        </w:rPr>
        <w:t>16</w:t>
      </w:r>
      <w:r w:rsidRPr="009832CC">
        <w:rPr>
          <w:caps/>
        </w:rPr>
        <w:t xml:space="preserve"> </w:t>
      </w:r>
      <w:r w:rsidRPr="009832CC">
        <w:t>Project Pro for Office 365</w:t>
      </w:r>
      <w:r w:rsidRPr="009832CC">
        <w:tab/>
      </w:r>
      <w:r w:rsidRPr="009832CC">
        <w:fldChar w:fldCharType="begin"/>
      </w:r>
      <w:r w:rsidRPr="009832CC">
        <w:instrText xml:space="preserve"> PAGEREF _Toc379378099 \h </w:instrText>
      </w:r>
      <w:r w:rsidRPr="009832CC">
        <w:fldChar w:fldCharType="separate"/>
      </w:r>
      <w:r w:rsidR="00FF4600">
        <w:t>119</w:t>
      </w:r>
      <w:r w:rsidRPr="009832CC">
        <w:fldChar w:fldCharType="end"/>
      </w:r>
    </w:p>
    <w:p w14:paraId="296F30E1" w14:textId="77777777" w:rsidR="009832CC" w:rsidRPr="009832CC" w:rsidRDefault="009832CC" w:rsidP="009832CC">
      <w:pPr>
        <w:pStyle w:val="TOC3"/>
        <w:rPr>
          <w:rFonts w:eastAsiaTheme="minorEastAsia"/>
          <w:sz w:val="22"/>
          <w:szCs w:val="22"/>
          <w:lang w:eastAsia="zh-CN"/>
        </w:rPr>
      </w:pPr>
      <w:r w:rsidRPr="009832CC">
        <w:rPr>
          <w:caps/>
          <w:vertAlign w:val="superscript"/>
        </w:rPr>
        <w:t>17</w:t>
      </w:r>
      <w:r w:rsidRPr="009832CC">
        <w:t xml:space="preserve"> Huurrechten voor Office</w:t>
      </w:r>
      <w:r w:rsidRPr="009832CC">
        <w:tab/>
      </w:r>
      <w:r w:rsidRPr="009832CC">
        <w:fldChar w:fldCharType="begin"/>
      </w:r>
      <w:r w:rsidRPr="009832CC">
        <w:instrText xml:space="preserve"> PAGEREF _Toc379378100 \h </w:instrText>
      </w:r>
      <w:r w:rsidRPr="009832CC">
        <w:fldChar w:fldCharType="separate"/>
      </w:r>
      <w:r w:rsidR="00FF4600">
        <w:t>120</w:t>
      </w:r>
      <w:r w:rsidRPr="009832CC">
        <w:fldChar w:fldCharType="end"/>
      </w:r>
    </w:p>
    <w:p w14:paraId="29B2F8E3" w14:textId="77777777" w:rsidR="009832CC" w:rsidRPr="009832CC" w:rsidRDefault="009832CC" w:rsidP="009832CC">
      <w:pPr>
        <w:pStyle w:val="TOC3"/>
        <w:rPr>
          <w:rFonts w:eastAsiaTheme="minorEastAsia"/>
          <w:sz w:val="22"/>
          <w:szCs w:val="22"/>
          <w:lang w:val="it-IT" w:eastAsia="zh-CN"/>
        </w:rPr>
      </w:pPr>
      <w:r w:rsidRPr="009832CC">
        <w:rPr>
          <w:caps/>
          <w:vertAlign w:val="superscript"/>
          <w:lang w:val="it-IT"/>
        </w:rPr>
        <w:t>18</w:t>
      </w:r>
      <w:r w:rsidRPr="009832CC">
        <w:rPr>
          <w:lang w:val="it-IT"/>
        </w:rPr>
        <w:t xml:space="preserve"> Visio Professional 2013</w:t>
      </w:r>
      <w:r w:rsidRPr="009832CC">
        <w:rPr>
          <w:lang w:val="it-IT"/>
        </w:rPr>
        <w:tab/>
      </w:r>
      <w:r w:rsidRPr="009832CC">
        <w:fldChar w:fldCharType="begin"/>
      </w:r>
      <w:r w:rsidRPr="009832CC">
        <w:rPr>
          <w:lang w:val="it-IT"/>
        </w:rPr>
        <w:instrText xml:space="preserve"> PAGEREF _Toc379378101 \h </w:instrText>
      </w:r>
      <w:r w:rsidRPr="009832CC">
        <w:fldChar w:fldCharType="separate"/>
      </w:r>
      <w:r w:rsidR="00FF4600">
        <w:rPr>
          <w:lang w:val="it-IT"/>
        </w:rPr>
        <w:t>120</w:t>
      </w:r>
      <w:r w:rsidRPr="009832CC">
        <w:fldChar w:fldCharType="end"/>
      </w:r>
    </w:p>
    <w:p w14:paraId="5202EB70" w14:textId="77777777" w:rsidR="009832CC" w:rsidRPr="009832CC" w:rsidRDefault="009832CC" w:rsidP="009832CC">
      <w:pPr>
        <w:pStyle w:val="TOC3"/>
        <w:rPr>
          <w:rFonts w:eastAsiaTheme="minorEastAsia"/>
          <w:sz w:val="22"/>
          <w:szCs w:val="22"/>
          <w:lang w:val="it-IT" w:eastAsia="zh-CN"/>
        </w:rPr>
      </w:pPr>
      <w:r w:rsidRPr="009832CC">
        <w:rPr>
          <w:caps/>
          <w:vertAlign w:val="superscript"/>
          <w:lang w:val="it-IT"/>
        </w:rPr>
        <w:t>19</w:t>
      </w:r>
      <w:r w:rsidRPr="009832CC">
        <w:rPr>
          <w:lang w:val="it-IT"/>
        </w:rPr>
        <w:t xml:space="preserve"> Visio Pro voor Office 365</w:t>
      </w:r>
      <w:r w:rsidRPr="009832CC">
        <w:rPr>
          <w:lang w:val="it-IT"/>
        </w:rPr>
        <w:tab/>
      </w:r>
      <w:r w:rsidRPr="009832CC">
        <w:fldChar w:fldCharType="begin"/>
      </w:r>
      <w:r w:rsidRPr="009832CC">
        <w:rPr>
          <w:lang w:val="it-IT"/>
        </w:rPr>
        <w:instrText xml:space="preserve"> PAGEREF _Toc379378102 \h </w:instrText>
      </w:r>
      <w:r w:rsidRPr="009832CC">
        <w:fldChar w:fldCharType="separate"/>
      </w:r>
      <w:r w:rsidR="00FF4600">
        <w:rPr>
          <w:lang w:val="it-IT"/>
        </w:rPr>
        <w:t>121</w:t>
      </w:r>
      <w:r w:rsidRPr="009832CC">
        <w:fldChar w:fldCharType="end"/>
      </w:r>
    </w:p>
    <w:p w14:paraId="550F12C2" w14:textId="77777777" w:rsidR="009832CC" w:rsidRPr="009832CC" w:rsidRDefault="009832CC" w:rsidP="009832CC">
      <w:pPr>
        <w:pStyle w:val="TOC3"/>
        <w:rPr>
          <w:rFonts w:eastAsiaTheme="minorEastAsia"/>
          <w:sz w:val="22"/>
          <w:szCs w:val="22"/>
          <w:lang w:val="it-IT" w:eastAsia="zh-CN"/>
        </w:rPr>
      </w:pPr>
      <w:r w:rsidRPr="009832CC">
        <w:rPr>
          <w:caps/>
          <w:vertAlign w:val="superscript"/>
          <w:lang w:val="it-IT"/>
        </w:rPr>
        <w:t>20</w:t>
      </w:r>
      <w:r w:rsidRPr="009832CC">
        <w:rPr>
          <w:lang w:val="it-IT"/>
        </w:rPr>
        <w:t xml:space="preserve"> Visual Studio Professional 2012</w:t>
      </w:r>
      <w:r w:rsidRPr="009832CC">
        <w:rPr>
          <w:lang w:val="it-IT"/>
        </w:rPr>
        <w:tab/>
      </w:r>
      <w:r w:rsidRPr="009832CC">
        <w:fldChar w:fldCharType="begin"/>
      </w:r>
      <w:r w:rsidRPr="009832CC">
        <w:rPr>
          <w:lang w:val="it-IT"/>
        </w:rPr>
        <w:instrText xml:space="preserve"> PAGEREF _Toc379378103 \h </w:instrText>
      </w:r>
      <w:r w:rsidRPr="009832CC">
        <w:fldChar w:fldCharType="separate"/>
      </w:r>
      <w:r w:rsidR="00FF4600">
        <w:rPr>
          <w:lang w:val="it-IT"/>
        </w:rPr>
        <w:t>121</w:t>
      </w:r>
      <w:r w:rsidRPr="009832CC">
        <w:fldChar w:fldCharType="end"/>
      </w:r>
    </w:p>
    <w:p w14:paraId="3E4F8BF8" w14:textId="77777777" w:rsidR="009832CC" w:rsidRPr="009832CC" w:rsidRDefault="009832CC" w:rsidP="009832CC">
      <w:pPr>
        <w:pStyle w:val="TOC3"/>
        <w:rPr>
          <w:rFonts w:eastAsiaTheme="minorEastAsia"/>
          <w:sz w:val="22"/>
          <w:szCs w:val="22"/>
          <w:lang w:val="it-IT" w:eastAsia="zh-CN"/>
        </w:rPr>
      </w:pPr>
      <w:r w:rsidRPr="009832CC">
        <w:rPr>
          <w:caps/>
          <w:vertAlign w:val="superscript"/>
          <w:lang w:val="it-IT"/>
        </w:rPr>
        <w:t>21</w:t>
      </w:r>
      <w:r w:rsidRPr="009832CC">
        <w:rPr>
          <w:lang w:val="it-IT"/>
        </w:rPr>
        <w:t xml:space="preserve"> Visual Studio Professional 2013 met MSDN</w:t>
      </w:r>
      <w:r w:rsidRPr="009832CC">
        <w:rPr>
          <w:lang w:val="it-IT"/>
        </w:rPr>
        <w:tab/>
      </w:r>
      <w:r w:rsidRPr="009832CC">
        <w:fldChar w:fldCharType="begin"/>
      </w:r>
      <w:r w:rsidRPr="009832CC">
        <w:rPr>
          <w:lang w:val="it-IT"/>
        </w:rPr>
        <w:instrText xml:space="preserve"> PAGEREF _Toc379378104 \h </w:instrText>
      </w:r>
      <w:r w:rsidRPr="009832CC">
        <w:fldChar w:fldCharType="separate"/>
      </w:r>
      <w:r w:rsidR="00FF4600">
        <w:rPr>
          <w:lang w:val="it-IT"/>
        </w:rPr>
        <w:t>121</w:t>
      </w:r>
      <w:r w:rsidRPr="009832CC">
        <w:fldChar w:fldCharType="end"/>
      </w:r>
    </w:p>
    <w:p w14:paraId="0CB98DBA" w14:textId="77777777" w:rsidR="009832CC" w:rsidRPr="009832CC" w:rsidRDefault="009832CC" w:rsidP="009832CC">
      <w:pPr>
        <w:pStyle w:val="TOC3"/>
        <w:rPr>
          <w:rFonts w:eastAsiaTheme="minorEastAsia"/>
          <w:sz w:val="22"/>
          <w:szCs w:val="22"/>
          <w:lang w:val="it-IT" w:eastAsia="zh-CN"/>
        </w:rPr>
      </w:pPr>
      <w:r w:rsidRPr="009832CC">
        <w:rPr>
          <w:caps/>
          <w:vertAlign w:val="superscript"/>
          <w:lang w:val="it-IT"/>
        </w:rPr>
        <w:t>22</w:t>
      </w:r>
      <w:r w:rsidRPr="009832CC">
        <w:rPr>
          <w:lang w:val="it-IT"/>
        </w:rPr>
        <w:t xml:space="preserve"> Visual Studio Premium 2013 met MSDN</w:t>
      </w:r>
      <w:r w:rsidRPr="009832CC">
        <w:rPr>
          <w:lang w:val="it-IT"/>
        </w:rPr>
        <w:tab/>
      </w:r>
      <w:r w:rsidRPr="009832CC">
        <w:fldChar w:fldCharType="begin"/>
      </w:r>
      <w:r w:rsidRPr="009832CC">
        <w:rPr>
          <w:lang w:val="it-IT"/>
        </w:rPr>
        <w:instrText xml:space="preserve"> PAGEREF _Toc379378105 \h </w:instrText>
      </w:r>
      <w:r w:rsidRPr="009832CC">
        <w:fldChar w:fldCharType="separate"/>
      </w:r>
      <w:r w:rsidR="00FF4600">
        <w:rPr>
          <w:lang w:val="it-IT"/>
        </w:rPr>
        <w:t>122</w:t>
      </w:r>
      <w:r w:rsidRPr="009832CC">
        <w:fldChar w:fldCharType="end"/>
      </w:r>
    </w:p>
    <w:p w14:paraId="457EC9E0" w14:textId="77777777" w:rsidR="009832CC" w:rsidRPr="009832CC" w:rsidRDefault="009832CC" w:rsidP="009832CC">
      <w:pPr>
        <w:pStyle w:val="TOC3"/>
        <w:rPr>
          <w:rFonts w:eastAsiaTheme="minorEastAsia"/>
          <w:sz w:val="22"/>
          <w:szCs w:val="22"/>
          <w:lang w:val="it-IT" w:eastAsia="zh-CN"/>
        </w:rPr>
      </w:pPr>
      <w:r w:rsidRPr="009832CC">
        <w:rPr>
          <w:caps/>
          <w:vertAlign w:val="superscript"/>
          <w:lang w:val="it-IT"/>
        </w:rPr>
        <w:t>23</w:t>
      </w:r>
      <w:r w:rsidRPr="009832CC">
        <w:rPr>
          <w:lang w:val="it-IT"/>
        </w:rPr>
        <w:t xml:space="preserve"> Visual Studio Ultimate 2013 met MSDN</w:t>
      </w:r>
      <w:r w:rsidRPr="009832CC">
        <w:rPr>
          <w:lang w:val="it-IT"/>
        </w:rPr>
        <w:tab/>
      </w:r>
      <w:r w:rsidRPr="009832CC">
        <w:fldChar w:fldCharType="begin"/>
      </w:r>
      <w:r w:rsidRPr="009832CC">
        <w:rPr>
          <w:lang w:val="it-IT"/>
        </w:rPr>
        <w:instrText xml:space="preserve"> PAGEREF _Toc379378106 \h </w:instrText>
      </w:r>
      <w:r w:rsidRPr="009832CC">
        <w:fldChar w:fldCharType="separate"/>
      </w:r>
      <w:r w:rsidR="00FF4600">
        <w:rPr>
          <w:lang w:val="it-IT"/>
        </w:rPr>
        <w:t>123</w:t>
      </w:r>
      <w:r w:rsidRPr="009832CC">
        <w:fldChar w:fldCharType="end"/>
      </w:r>
    </w:p>
    <w:p w14:paraId="2C135DC9" w14:textId="77777777" w:rsidR="009832CC" w:rsidRPr="009832CC" w:rsidRDefault="009832CC" w:rsidP="009832CC">
      <w:pPr>
        <w:pStyle w:val="TOC3"/>
        <w:rPr>
          <w:rFonts w:eastAsiaTheme="minorEastAsia"/>
          <w:sz w:val="22"/>
          <w:szCs w:val="22"/>
          <w:lang w:val="it-IT" w:eastAsia="zh-CN"/>
        </w:rPr>
      </w:pPr>
      <w:r w:rsidRPr="009832CC">
        <w:rPr>
          <w:caps/>
          <w:vertAlign w:val="superscript"/>
          <w:lang w:val="it-IT"/>
        </w:rPr>
        <w:t>24</w:t>
      </w:r>
      <w:r w:rsidRPr="009832CC">
        <w:rPr>
          <w:lang w:val="it-IT"/>
        </w:rPr>
        <w:t xml:space="preserve"> Visual Studio Test Professional 2013 met MSDN</w:t>
      </w:r>
      <w:r w:rsidRPr="009832CC">
        <w:rPr>
          <w:lang w:val="it-IT"/>
        </w:rPr>
        <w:tab/>
      </w:r>
      <w:r w:rsidRPr="009832CC">
        <w:fldChar w:fldCharType="begin"/>
      </w:r>
      <w:r w:rsidRPr="009832CC">
        <w:rPr>
          <w:lang w:val="it-IT"/>
        </w:rPr>
        <w:instrText xml:space="preserve"> PAGEREF _Toc379378107 \h </w:instrText>
      </w:r>
      <w:r w:rsidRPr="009832CC">
        <w:fldChar w:fldCharType="separate"/>
      </w:r>
      <w:r w:rsidR="00FF4600">
        <w:rPr>
          <w:lang w:val="it-IT"/>
        </w:rPr>
        <w:t>124</w:t>
      </w:r>
      <w:r w:rsidRPr="009832CC">
        <w:fldChar w:fldCharType="end"/>
      </w:r>
    </w:p>
    <w:p w14:paraId="7E019F77" w14:textId="77777777" w:rsidR="009832CC" w:rsidRPr="009832CC" w:rsidRDefault="009832CC">
      <w:pPr>
        <w:pStyle w:val="TOC2"/>
        <w:rPr>
          <w:rFonts w:eastAsiaTheme="minorEastAsia" w:cs="Tahoma"/>
          <w:color w:val="000000" w:themeColor="text1"/>
          <w:sz w:val="22"/>
          <w:szCs w:val="22"/>
          <w:lang w:val="it-IT" w:eastAsia="zh-CN"/>
        </w:rPr>
      </w:pPr>
      <w:r w:rsidRPr="009832CC">
        <w:rPr>
          <w:rFonts w:cs="Tahoma"/>
          <w:color w:val="000000" w:themeColor="text1"/>
          <w:lang w:val="it-IT"/>
        </w:rPr>
        <w:t>Productgroep Systemen</w:t>
      </w:r>
      <w:r w:rsidRPr="009832CC">
        <w:rPr>
          <w:rFonts w:cs="Tahoma"/>
          <w:color w:val="000000" w:themeColor="text1"/>
          <w:lang w:val="it-IT"/>
        </w:rPr>
        <w:tab/>
      </w:r>
      <w:r w:rsidRPr="009832CC">
        <w:rPr>
          <w:rFonts w:cs="Tahoma"/>
          <w:color w:val="000000" w:themeColor="text1"/>
        </w:rPr>
        <w:fldChar w:fldCharType="begin"/>
      </w:r>
      <w:r w:rsidRPr="009832CC">
        <w:rPr>
          <w:rFonts w:cs="Tahoma"/>
          <w:color w:val="000000" w:themeColor="text1"/>
          <w:lang w:val="it-IT"/>
        </w:rPr>
        <w:instrText xml:space="preserve"> PAGEREF _Toc379378108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it-IT"/>
        </w:rPr>
        <w:t>126</w:t>
      </w:r>
      <w:r w:rsidRPr="009832CC">
        <w:rPr>
          <w:rFonts w:cs="Tahoma"/>
          <w:color w:val="000000" w:themeColor="text1"/>
        </w:rPr>
        <w:fldChar w:fldCharType="end"/>
      </w:r>
    </w:p>
    <w:p w14:paraId="1F4F81F5" w14:textId="77777777" w:rsidR="009832CC" w:rsidRPr="009832CC" w:rsidRDefault="009832CC" w:rsidP="009832CC">
      <w:pPr>
        <w:pStyle w:val="TOC3"/>
        <w:rPr>
          <w:rFonts w:eastAsiaTheme="minorEastAsia"/>
          <w:sz w:val="22"/>
          <w:szCs w:val="22"/>
          <w:lang w:val="it-IT" w:eastAsia="zh-CN"/>
        </w:rPr>
      </w:pPr>
      <w:r w:rsidRPr="009832CC">
        <w:rPr>
          <w:caps/>
          <w:vertAlign w:val="superscript"/>
          <w:lang w:val="it-IT"/>
        </w:rPr>
        <w:t>25</w:t>
      </w:r>
      <w:r w:rsidRPr="009832CC">
        <w:rPr>
          <w:caps/>
          <w:lang w:val="it-IT"/>
        </w:rPr>
        <w:t xml:space="preserve"> </w:t>
      </w:r>
      <w:r w:rsidRPr="009832CC">
        <w:rPr>
          <w:lang w:val="it-IT"/>
        </w:rPr>
        <w:t>Enterprise Sideloading voor Windows Embedded 8.1</w:t>
      </w:r>
      <w:r w:rsidRPr="009832CC">
        <w:rPr>
          <w:lang w:val="it-IT"/>
        </w:rPr>
        <w:tab/>
      </w:r>
      <w:r w:rsidRPr="009832CC">
        <w:fldChar w:fldCharType="begin"/>
      </w:r>
      <w:r w:rsidRPr="009832CC">
        <w:rPr>
          <w:lang w:val="it-IT"/>
        </w:rPr>
        <w:instrText xml:space="preserve"> PAGEREF _Toc379378109 \h </w:instrText>
      </w:r>
      <w:r w:rsidRPr="009832CC">
        <w:fldChar w:fldCharType="separate"/>
      </w:r>
      <w:r w:rsidR="00FF4600">
        <w:rPr>
          <w:lang w:val="it-IT"/>
        </w:rPr>
        <w:t>126</w:t>
      </w:r>
      <w:r w:rsidRPr="009832CC">
        <w:fldChar w:fldCharType="end"/>
      </w:r>
    </w:p>
    <w:p w14:paraId="483952DE" w14:textId="77777777" w:rsidR="009832CC" w:rsidRPr="009832CC" w:rsidRDefault="009832CC" w:rsidP="009832CC">
      <w:pPr>
        <w:pStyle w:val="TOC3"/>
        <w:rPr>
          <w:rFonts w:eastAsiaTheme="minorEastAsia"/>
          <w:sz w:val="22"/>
          <w:szCs w:val="22"/>
          <w:lang w:val="it-IT" w:eastAsia="zh-CN"/>
        </w:rPr>
      </w:pPr>
      <w:r w:rsidRPr="009832CC">
        <w:rPr>
          <w:caps/>
          <w:vertAlign w:val="superscript"/>
          <w:lang w:val="it-IT"/>
        </w:rPr>
        <w:t>26</w:t>
      </w:r>
      <w:r w:rsidRPr="009832CC">
        <w:rPr>
          <w:lang w:val="it-IT"/>
        </w:rPr>
        <w:t xml:space="preserve"> Microsoft Desktop Optimization Pack voor Software Assurance</w:t>
      </w:r>
      <w:r w:rsidRPr="009832CC">
        <w:rPr>
          <w:lang w:val="it-IT"/>
        </w:rPr>
        <w:tab/>
      </w:r>
      <w:r w:rsidRPr="009832CC">
        <w:fldChar w:fldCharType="begin"/>
      </w:r>
      <w:r w:rsidRPr="009832CC">
        <w:rPr>
          <w:lang w:val="it-IT"/>
        </w:rPr>
        <w:instrText xml:space="preserve"> PAGEREF _Toc379378110 \h </w:instrText>
      </w:r>
      <w:r w:rsidRPr="009832CC">
        <w:fldChar w:fldCharType="separate"/>
      </w:r>
      <w:r w:rsidR="00FF4600">
        <w:rPr>
          <w:lang w:val="it-IT"/>
        </w:rPr>
        <w:t>126</w:t>
      </w:r>
      <w:r w:rsidRPr="009832CC">
        <w:fldChar w:fldCharType="end"/>
      </w:r>
    </w:p>
    <w:p w14:paraId="5A2CF7B2" w14:textId="77777777" w:rsidR="009832CC" w:rsidRPr="009832CC" w:rsidRDefault="009832CC" w:rsidP="009832CC">
      <w:pPr>
        <w:pStyle w:val="TOC3"/>
        <w:rPr>
          <w:rFonts w:eastAsiaTheme="minorEastAsia"/>
          <w:sz w:val="22"/>
          <w:szCs w:val="22"/>
          <w:lang w:eastAsia="zh-CN"/>
        </w:rPr>
      </w:pPr>
      <w:r w:rsidRPr="009832CC">
        <w:rPr>
          <w:caps/>
          <w:vertAlign w:val="superscript"/>
        </w:rPr>
        <w:t>27</w:t>
      </w:r>
      <w:r w:rsidRPr="009832CC">
        <w:rPr>
          <w:rFonts w:eastAsia="Times New Roman"/>
        </w:rPr>
        <w:t xml:space="preserve"> </w:t>
      </w:r>
      <w:r w:rsidRPr="009832CC">
        <w:t>Windows Partners in Learning</w:t>
      </w:r>
      <w:r w:rsidRPr="009832CC">
        <w:tab/>
      </w:r>
      <w:r w:rsidRPr="009832CC">
        <w:fldChar w:fldCharType="begin"/>
      </w:r>
      <w:r w:rsidRPr="009832CC">
        <w:instrText xml:space="preserve"> PAGEREF _Toc379378111 \h </w:instrText>
      </w:r>
      <w:r w:rsidRPr="009832CC">
        <w:fldChar w:fldCharType="separate"/>
      </w:r>
      <w:r w:rsidR="00FF4600">
        <w:t>127</w:t>
      </w:r>
      <w:r w:rsidRPr="009832CC">
        <w:fldChar w:fldCharType="end"/>
      </w:r>
    </w:p>
    <w:p w14:paraId="0A275AD5" w14:textId="77777777" w:rsidR="009832CC" w:rsidRPr="009832CC" w:rsidRDefault="009832CC" w:rsidP="009832CC">
      <w:pPr>
        <w:pStyle w:val="TOC3"/>
        <w:rPr>
          <w:rFonts w:eastAsiaTheme="minorEastAsia"/>
          <w:sz w:val="22"/>
          <w:szCs w:val="22"/>
          <w:lang w:eastAsia="zh-CN"/>
        </w:rPr>
      </w:pPr>
      <w:r w:rsidRPr="009832CC">
        <w:rPr>
          <w:caps/>
          <w:vertAlign w:val="superscript"/>
        </w:rPr>
        <w:t>28</w:t>
      </w:r>
      <w:r w:rsidRPr="009832CC">
        <w:t xml:space="preserve"> Windows 8.1 Enterprise Sideloading</w:t>
      </w:r>
      <w:r w:rsidRPr="009832CC">
        <w:tab/>
      </w:r>
      <w:r w:rsidRPr="009832CC">
        <w:fldChar w:fldCharType="begin"/>
      </w:r>
      <w:r w:rsidRPr="009832CC">
        <w:instrText xml:space="preserve"> PAGEREF _Toc379378112 \h </w:instrText>
      </w:r>
      <w:r w:rsidRPr="009832CC">
        <w:fldChar w:fldCharType="separate"/>
      </w:r>
      <w:r w:rsidR="00FF4600">
        <w:t>127</w:t>
      </w:r>
      <w:r w:rsidRPr="009832CC">
        <w:fldChar w:fldCharType="end"/>
      </w:r>
    </w:p>
    <w:p w14:paraId="22D457D3" w14:textId="77777777" w:rsidR="009832CC" w:rsidRPr="009832CC" w:rsidRDefault="009832CC" w:rsidP="009832CC">
      <w:pPr>
        <w:pStyle w:val="TOC3"/>
        <w:rPr>
          <w:rFonts w:eastAsiaTheme="minorEastAsia"/>
          <w:sz w:val="22"/>
          <w:szCs w:val="22"/>
          <w:lang w:eastAsia="zh-CN"/>
        </w:rPr>
      </w:pPr>
      <w:r w:rsidRPr="009832CC">
        <w:rPr>
          <w:caps/>
          <w:vertAlign w:val="superscript"/>
        </w:rPr>
        <w:t>29</w:t>
      </w:r>
      <w:r w:rsidRPr="009832CC">
        <w:t xml:space="preserve"> Windows 8.1 Pro en Enterprise Upgrade</w:t>
      </w:r>
      <w:r w:rsidRPr="009832CC">
        <w:tab/>
      </w:r>
      <w:r w:rsidRPr="009832CC">
        <w:fldChar w:fldCharType="begin"/>
      </w:r>
      <w:r w:rsidRPr="009832CC">
        <w:instrText xml:space="preserve"> PAGEREF _Toc379378113 \h </w:instrText>
      </w:r>
      <w:r w:rsidRPr="009832CC">
        <w:fldChar w:fldCharType="separate"/>
      </w:r>
      <w:r w:rsidR="00FF4600">
        <w:t>128</w:t>
      </w:r>
      <w:r w:rsidRPr="009832CC">
        <w:fldChar w:fldCharType="end"/>
      </w:r>
    </w:p>
    <w:p w14:paraId="473A0734"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rPr>
        <w:t>Gekwalificeerde Besturingssystemen</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_Toc379378114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129</w:t>
      </w:r>
      <w:r w:rsidRPr="009832CC">
        <w:rPr>
          <w:rFonts w:cs="Tahoma"/>
          <w:color w:val="000000" w:themeColor="text1"/>
        </w:rPr>
        <w:fldChar w:fldCharType="end"/>
      </w:r>
    </w:p>
    <w:p w14:paraId="18332FA8" w14:textId="77777777" w:rsidR="009832CC" w:rsidRPr="009832CC" w:rsidRDefault="009832CC" w:rsidP="009832CC">
      <w:pPr>
        <w:pStyle w:val="TOC3"/>
        <w:rPr>
          <w:rFonts w:eastAsiaTheme="minorEastAsia"/>
          <w:sz w:val="22"/>
          <w:szCs w:val="22"/>
          <w:lang w:eastAsia="zh-CN"/>
        </w:rPr>
      </w:pPr>
      <w:r w:rsidRPr="009832CC">
        <w:t>Regels voor kwalificerende operating systems</w:t>
      </w:r>
      <w:r w:rsidRPr="009832CC">
        <w:tab/>
      </w:r>
      <w:r w:rsidRPr="009832CC">
        <w:fldChar w:fldCharType="begin"/>
      </w:r>
      <w:r w:rsidRPr="009832CC">
        <w:instrText xml:space="preserve"> PAGEREF _Toc379378115 \h </w:instrText>
      </w:r>
      <w:r w:rsidRPr="009832CC">
        <w:fldChar w:fldCharType="separate"/>
      </w:r>
      <w:r w:rsidR="00FF4600">
        <w:t>130</w:t>
      </w:r>
      <w:r w:rsidRPr="009832CC">
        <w:fldChar w:fldCharType="end"/>
      </w:r>
    </w:p>
    <w:p w14:paraId="7EB80ABB"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Beschikbaarheid van License en Software Assurance per programma</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_Toc379378116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130</w:t>
      </w:r>
      <w:r w:rsidRPr="009832CC">
        <w:rPr>
          <w:rFonts w:cs="Tahoma"/>
          <w:color w:val="000000" w:themeColor="text1"/>
        </w:rPr>
        <w:fldChar w:fldCharType="end"/>
      </w:r>
    </w:p>
    <w:p w14:paraId="7580ABCE" w14:textId="77777777" w:rsidR="009832CC" w:rsidRPr="007616BE" w:rsidRDefault="009832CC">
      <w:pPr>
        <w:pStyle w:val="TOC2"/>
        <w:rPr>
          <w:rFonts w:eastAsiaTheme="minorEastAsia" w:cs="Tahoma"/>
          <w:color w:val="000000" w:themeColor="text1"/>
          <w:sz w:val="22"/>
          <w:szCs w:val="22"/>
          <w:lang w:eastAsia="zh-CN"/>
        </w:rPr>
      </w:pPr>
      <w:r w:rsidRPr="007616BE">
        <w:rPr>
          <w:rFonts w:cs="Tahoma"/>
          <w:color w:val="000000" w:themeColor="text1"/>
        </w:rPr>
        <w:t>Software Assurance-dekking</w:t>
      </w:r>
      <w:r w:rsidRPr="007616BE">
        <w:rPr>
          <w:rFonts w:cs="Tahoma"/>
          <w:color w:val="000000" w:themeColor="text1"/>
        </w:rPr>
        <w:tab/>
      </w:r>
      <w:r w:rsidRPr="009832CC">
        <w:rPr>
          <w:rFonts w:cs="Tahoma"/>
          <w:color w:val="000000" w:themeColor="text1"/>
        </w:rPr>
        <w:fldChar w:fldCharType="begin"/>
      </w:r>
      <w:r w:rsidRPr="007616BE">
        <w:rPr>
          <w:rFonts w:cs="Tahoma"/>
          <w:color w:val="000000" w:themeColor="text1"/>
        </w:rPr>
        <w:instrText xml:space="preserve"> PAGEREF _Toc379378117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130</w:t>
      </w:r>
      <w:r w:rsidRPr="009832CC">
        <w:rPr>
          <w:rFonts w:cs="Tahoma"/>
          <w:color w:val="000000" w:themeColor="text1"/>
        </w:rPr>
        <w:fldChar w:fldCharType="end"/>
      </w:r>
    </w:p>
    <w:p w14:paraId="644BF20C" w14:textId="77777777" w:rsidR="009832CC" w:rsidRPr="007616BE" w:rsidRDefault="009832CC">
      <w:pPr>
        <w:pStyle w:val="TOC2"/>
        <w:rPr>
          <w:rFonts w:eastAsiaTheme="minorEastAsia" w:cs="Tahoma"/>
          <w:color w:val="000000" w:themeColor="text1"/>
          <w:sz w:val="22"/>
          <w:szCs w:val="22"/>
          <w:lang w:eastAsia="zh-CN"/>
        </w:rPr>
      </w:pPr>
      <w:r w:rsidRPr="007616BE">
        <w:rPr>
          <w:rFonts w:cs="Tahoma"/>
          <w:color w:val="000000" w:themeColor="text1"/>
        </w:rPr>
        <w:t>Re-imaging met Windows 8 en Windows 8.1</w:t>
      </w:r>
      <w:r w:rsidRPr="007616BE">
        <w:rPr>
          <w:rFonts w:cs="Tahoma"/>
          <w:color w:val="000000" w:themeColor="text1"/>
        </w:rPr>
        <w:tab/>
      </w:r>
      <w:r w:rsidRPr="009832CC">
        <w:rPr>
          <w:rFonts w:cs="Tahoma"/>
          <w:color w:val="000000" w:themeColor="text1"/>
        </w:rPr>
        <w:fldChar w:fldCharType="begin"/>
      </w:r>
      <w:r w:rsidRPr="007616BE">
        <w:rPr>
          <w:rFonts w:cs="Tahoma"/>
          <w:color w:val="000000" w:themeColor="text1"/>
        </w:rPr>
        <w:instrText xml:space="preserve"> PAGEREF _Toc379378118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131</w:t>
      </w:r>
      <w:r w:rsidRPr="009832CC">
        <w:rPr>
          <w:rFonts w:cs="Tahoma"/>
          <w:color w:val="000000" w:themeColor="text1"/>
        </w:rPr>
        <w:fldChar w:fldCharType="end"/>
      </w:r>
    </w:p>
    <w:p w14:paraId="5091AC12" w14:textId="77777777" w:rsidR="009832CC" w:rsidRPr="007616BE" w:rsidRDefault="009832CC" w:rsidP="009832CC">
      <w:pPr>
        <w:pStyle w:val="TOC3"/>
        <w:rPr>
          <w:rFonts w:eastAsiaTheme="minorEastAsia"/>
          <w:sz w:val="22"/>
          <w:szCs w:val="22"/>
          <w:lang w:eastAsia="zh-CN"/>
        </w:rPr>
      </w:pPr>
      <w:r w:rsidRPr="007616BE">
        <w:rPr>
          <w:caps/>
          <w:vertAlign w:val="superscript"/>
        </w:rPr>
        <w:t>30</w:t>
      </w:r>
      <w:r w:rsidRPr="007616BE">
        <w:rPr>
          <w:caps/>
        </w:rPr>
        <w:t xml:space="preserve"> </w:t>
      </w:r>
      <w:r w:rsidRPr="007616BE">
        <w:t>Windows</w:t>
      </w:r>
      <w:r w:rsidRPr="007616BE">
        <w:rPr>
          <w:vertAlign w:val="superscript"/>
        </w:rPr>
        <w:t>®</w:t>
      </w:r>
      <w:r w:rsidRPr="00F437E8">
        <w:t xml:space="preserve"> </w:t>
      </w:r>
      <w:r w:rsidRPr="007616BE">
        <w:t>Companion Abonnementslicentie</w:t>
      </w:r>
      <w:r w:rsidRPr="007616BE">
        <w:tab/>
      </w:r>
      <w:r w:rsidRPr="009832CC">
        <w:fldChar w:fldCharType="begin"/>
      </w:r>
      <w:r w:rsidRPr="007616BE">
        <w:instrText xml:space="preserve"> PAGEREF _Toc379378119 \h </w:instrText>
      </w:r>
      <w:r w:rsidRPr="009832CC">
        <w:fldChar w:fldCharType="separate"/>
      </w:r>
      <w:r w:rsidR="00FF4600">
        <w:t>135</w:t>
      </w:r>
      <w:r w:rsidRPr="009832CC">
        <w:fldChar w:fldCharType="end"/>
      </w:r>
    </w:p>
    <w:p w14:paraId="7F831616" w14:textId="77777777" w:rsidR="009832CC" w:rsidRPr="009832CC" w:rsidRDefault="009832CC" w:rsidP="009832CC">
      <w:pPr>
        <w:pStyle w:val="TOC3"/>
        <w:rPr>
          <w:rFonts w:eastAsiaTheme="minorEastAsia"/>
          <w:sz w:val="22"/>
          <w:szCs w:val="22"/>
          <w:lang w:eastAsia="zh-CN"/>
        </w:rPr>
      </w:pPr>
      <w:r w:rsidRPr="009832CC">
        <w:rPr>
          <w:caps/>
          <w:vertAlign w:val="superscript"/>
        </w:rPr>
        <w:lastRenderedPageBreak/>
        <w:t>31</w:t>
      </w:r>
      <w:r w:rsidRPr="009832CC">
        <w:rPr>
          <w:caps/>
        </w:rPr>
        <w:t xml:space="preserve"> </w:t>
      </w:r>
      <w:r w:rsidRPr="009832CC">
        <w:t>Windows Embedded 8 Standard Enterprise Kit</w:t>
      </w:r>
      <w:r w:rsidRPr="009832CC">
        <w:tab/>
      </w:r>
      <w:r w:rsidRPr="009832CC">
        <w:fldChar w:fldCharType="begin"/>
      </w:r>
      <w:r w:rsidRPr="009832CC">
        <w:instrText xml:space="preserve"> PAGEREF _Toc379378120 \h </w:instrText>
      </w:r>
      <w:r w:rsidRPr="009832CC">
        <w:fldChar w:fldCharType="separate"/>
      </w:r>
      <w:r w:rsidR="00FF4600">
        <w:t>135</w:t>
      </w:r>
      <w:r w:rsidRPr="009832CC">
        <w:fldChar w:fldCharType="end"/>
      </w:r>
    </w:p>
    <w:p w14:paraId="62F34B3E" w14:textId="77777777" w:rsidR="009832CC" w:rsidRPr="009832CC" w:rsidRDefault="009832CC" w:rsidP="009832CC">
      <w:pPr>
        <w:pStyle w:val="TOC3"/>
        <w:rPr>
          <w:rFonts w:eastAsiaTheme="minorEastAsia"/>
          <w:sz w:val="22"/>
          <w:szCs w:val="22"/>
          <w:lang w:eastAsia="zh-CN"/>
        </w:rPr>
      </w:pPr>
      <w:r w:rsidRPr="009832CC">
        <w:rPr>
          <w:caps/>
          <w:vertAlign w:val="superscript"/>
        </w:rPr>
        <w:t>32</w:t>
      </w:r>
      <w:r w:rsidRPr="009832CC">
        <w:rPr>
          <w:caps/>
        </w:rPr>
        <w:t xml:space="preserve"> </w:t>
      </w:r>
      <w:r w:rsidRPr="009832CC">
        <w:t>Windows</w:t>
      </w:r>
      <w:r w:rsidRPr="009832CC">
        <w:rPr>
          <w:vertAlign w:val="superscript"/>
        </w:rPr>
        <w:t>®</w:t>
      </w:r>
      <w:r w:rsidRPr="00F437E8">
        <w:t xml:space="preserve"> </w:t>
      </w:r>
      <w:r w:rsidRPr="009832CC">
        <w:t>Embedded 8.1 Industry Pro Upgrade</w:t>
      </w:r>
      <w:r w:rsidRPr="009832CC">
        <w:tab/>
      </w:r>
      <w:r w:rsidRPr="009832CC">
        <w:fldChar w:fldCharType="begin"/>
      </w:r>
      <w:r w:rsidRPr="009832CC">
        <w:instrText xml:space="preserve"> PAGEREF _Toc379378121 \h </w:instrText>
      </w:r>
      <w:r w:rsidRPr="009832CC">
        <w:fldChar w:fldCharType="separate"/>
      </w:r>
      <w:r w:rsidR="00FF4600">
        <w:t>136</w:t>
      </w:r>
      <w:r w:rsidRPr="009832CC">
        <w:fldChar w:fldCharType="end"/>
      </w:r>
    </w:p>
    <w:p w14:paraId="2A9A701A"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aps/>
          <w:color w:val="000000" w:themeColor="text1"/>
          <w:vertAlign w:val="superscript"/>
          <w:lang w:val="nl-NL"/>
        </w:rPr>
        <w:t>33</w:t>
      </w:r>
      <w:r w:rsidRPr="009832CC">
        <w:rPr>
          <w:rFonts w:cs="Tahoma"/>
          <w:caps/>
          <w:color w:val="000000" w:themeColor="text1"/>
          <w:lang w:val="nl-NL"/>
        </w:rPr>
        <w:t xml:space="preserve"> </w:t>
      </w:r>
      <w:r w:rsidRPr="009832CC">
        <w:rPr>
          <w:rFonts w:cs="Tahoma"/>
          <w:color w:val="000000" w:themeColor="text1"/>
          <w:lang w:val="nl-NL"/>
        </w:rPr>
        <w:t>Windows Intune Add-on (per apparaat)</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_Toc379378122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138</w:t>
      </w:r>
      <w:r w:rsidRPr="009832CC">
        <w:rPr>
          <w:rFonts w:cs="Tahoma"/>
          <w:color w:val="000000" w:themeColor="text1"/>
        </w:rPr>
        <w:fldChar w:fldCharType="end"/>
      </w:r>
    </w:p>
    <w:p w14:paraId="01CB627A"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lang w:val="nl-NL"/>
        </w:rPr>
        <w:t>Productgroep Servers</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_Toc379378123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139</w:t>
      </w:r>
      <w:r w:rsidRPr="009832CC">
        <w:rPr>
          <w:rFonts w:cs="Tahoma"/>
          <w:color w:val="000000" w:themeColor="text1"/>
        </w:rPr>
        <w:fldChar w:fldCharType="end"/>
      </w:r>
    </w:p>
    <w:p w14:paraId="728D8B4E" w14:textId="77777777" w:rsidR="009832CC" w:rsidRPr="009832CC" w:rsidRDefault="009832CC" w:rsidP="009832CC">
      <w:pPr>
        <w:pStyle w:val="TOC2"/>
        <w:ind w:left="180" w:hanging="180"/>
        <w:rPr>
          <w:rFonts w:eastAsiaTheme="minorEastAsia" w:cs="Tahoma"/>
          <w:color w:val="000000" w:themeColor="text1"/>
          <w:sz w:val="22"/>
          <w:szCs w:val="22"/>
          <w:lang w:val="nl-NL" w:eastAsia="zh-CN"/>
        </w:rPr>
      </w:pPr>
      <w:r w:rsidRPr="009832CC">
        <w:rPr>
          <w:rFonts w:cs="Tahoma"/>
          <w:caps/>
          <w:color w:val="000000" w:themeColor="text1"/>
          <w:vertAlign w:val="superscript"/>
          <w:lang w:val="nl-NL"/>
        </w:rPr>
        <w:t>34</w:t>
      </w:r>
      <w:r w:rsidRPr="009832CC">
        <w:rPr>
          <w:rFonts w:cs="Tahoma"/>
          <w:color w:val="000000" w:themeColor="text1"/>
          <w:lang w:val="nl-NL"/>
        </w:rPr>
        <w:t xml:space="preserve"> Aanvullende licentie voor gebruik van Bing Maps op openbare websites en Aanvullende SL voor </w:t>
      </w:r>
      <w:r w:rsidR="00B62527">
        <w:rPr>
          <w:rFonts w:cs="Tahoma"/>
          <w:color w:val="000000" w:themeColor="text1"/>
          <w:lang w:val="nl-NL"/>
        </w:rPr>
        <w:br/>
      </w:r>
      <w:r w:rsidRPr="009832CC">
        <w:rPr>
          <w:rFonts w:cs="Tahoma"/>
          <w:color w:val="000000" w:themeColor="text1"/>
          <w:lang w:val="nl-NL"/>
        </w:rPr>
        <w:t>gebruik van Bing</w:t>
      </w:r>
      <w:r>
        <w:rPr>
          <w:rFonts w:cs="Tahoma"/>
          <w:color w:val="000000" w:themeColor="text1"/>
          <w:lang w:val="nl-NL"/>
        </w:rPr>
        <w:t> </w:t>
      </w:r>
      <w:r w:rsidRPr="009832CC">
        <w:rPr>
          <w:rFonts w:cs="Tahoma"/>
          <w:color w:val="000000" w:themeColor="text1"/>
          <w:lang w:val="nl-NL"/>
        </w:rPr>
        <w:t>Maps op interne websites</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_Toc379378124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139</w:t>
      </w:r>
      <w:r w:rsidRPr="009832CC">
        <w:rPr>
          <w:rFonts w:cs="Tahoma"/>
          <w:color w:val="000000" w:themeColor="text1"/>
        </w:rPr>
        <w:fldChar w:fldCharType="end"/>
      </w:r>
    </w:p>
    <w:p w14:paraId="3B2616E4" w14:textId="77777777" w:rsidR="009832CC" w:rsidRPr="007616BE" w:rsidRDefault="009832CC" w:rsidP="009832CC">
      <w:pPr>
        <w:pStyle w:val="TOC3"/>
        <w:rPr>
          <w:rFonts w:eastAsiaTheme="minorEastAsia"/>
          <w:sz w:val="22"/>
          <w:szCs w:val="22"/>
          <w:lang w:eastAsia="zh-CN"/>
        </w:rPr>
      </w:pPr>
      <w:r w:rsidRPr="007616BE">
        <w:rPr>
          <w:caps/>
          <w:vertAlign w:val="superscript"/>
        </w:rPr>
        <w:t>35</w:t>
      </w:r>
      <w:r w:rsidRPr="007616BE">
        <w:rPr>
          <w:caps/>
        </w:rPr>
        <w:t xml:space="preserve"> </w:t>
      </w:r>
      <w:r w:rsidRPr="007616BE">
        <w:t>BizTalk Server</w:t>
      </w:r>
      <w:r w:rsidRPr="007616BE">
        <w:rPr>
          <w:vertAlign w:val="superscript"/>
        </w:rPr>
        <w:t>®</w:t>
      </w:r>
      <w:r w:rsidRPr="00F437E8">
        <w:t xml:space="preserve"> </w:t>
      </w:r>
      <w:r w:rsidRPr="007616BE">
        <w:t>2013 Branch</w:t>
      </w:r>
      <w:r w:rsidRPr="007616BE">
        <w:tab/>
      </w:r>
      <w:r w:rsidRPr="009832CC">
        <w:fldChar w:fldCharType="begin"/>
      </w:r>
      <w:r w:rsidRPr="007616BE">
        <w:instrText xml:space="preserve"> PAGEREF _Toc379378125 \h </w:instrText>
      </w:r>
      <w:r w:rsidRPr="009832CC">
        <w:fldChar w:fldCharType="separate"/>
      </w:r>
      <w:r w:rsidR="00FF4600">
        <w:t>140</w:t>
      </w:r>
      <w:r w:rsidRPr="009832CC">
        <w:fldChar w:fldCharType="end"/>
      </w:r>
    </w:p>
    <w:p w14:paraId="3F48F46E" w14:textId="77777777" w:rsidR="009832CC" w:rsidRPr="007616BE" w:rsidRDefault="009832CC" w:rsidP="009832CC">
      <w:pPr>
        <w:pStyle w:val="TOC3"/>
        <w:rPr>
          <w:rFonts w:eastAsiaTheme="minorEastAsia"/>
          <w:sz w:val="22"/>
          <w:szCs w:val="22"/>
          <w:lang w:eastAsia="zh-CN"/>
        </w:rPr>
      </w:pPr>
      <w:r w:rsidRPr="007616BE">
        <w:rPr>
          <w:caps/>
          <w:vertAlign w:val="superscript"/>
        </w:rPr>
        <w:t>36</w:t>
      </w:r>
      <w:r w:rsidRPr="007616BE">
        <w:rPr>
          <w:caps/>
        </w:rPr>
        <w:t xml:space="preserve"> </w:t>
      </w:r>
      <w:r w:rsidRPr="007616BE">
        <w:t>BizTalk Server</w:t>
      </w:r>
      <w:r w:rsidRPr="007616BE">
        <w:rPr>
          <w:vertAlign w:val="superscript"/>
        </w:rPr>
        <w:t>®</w:t>
      </w:r>
      <w:r w:rsidRPr="00F437E8">
        <w:t xml:space="preserve"> </w:t>
      </w:r>
      <w:r w:rsidRPr="007616BE">
        <w:t>2013 Enterprise</w:t>
      </w:r>
      <w:r w:rsidRPr="007616BE">
        <w:tab/>
      </w:r>
      <w:r w:rsidRPr="009832CC">
        <w:fldChar w:fldCharType="begin"/>
      </w:r>
      <w:r w:rsidRPr="007616BE">
        <w:instrText xml:space="preserve"> PAGEREF _Toc379378126 \h </w:instrText>
      </w:r>
      <w:r w:rsidRPr="009832CC">
        <w:fldChar w:fldCharType="separate"/>
      </w:r>
      <w:r w:rsidR="00FF4600">
        <w:t>141</w:t>
      </w:r>
      <w:r w:rsidRPr="009832CC">
        <w:fldChar w:fldCharType="end"/>
      </w:r>
    </w:p>
    <w:p w14:paraId="6CD6045D" w14:textId="77777777" w:rsidR="009832CC" w:rsidRPr="007616BE" w:rsidRDefault="009832CC" w:rsidP="009832CC">
      <w:pPr>
        <w:pStyle w:val="TOC3"/>
        <w:rPr>
          <w:rFonts w:eastAsiaTheme="minorEastAsia"/>
          <w:sz w:val="22"/>
          <w:szCs w:val="22"/>
          <w:lang w:eastAsia="zh-CN"/>
        </w:rPr>
      </w:pPr>
      <w:r w:rsidRPr="007616BE">
        <w:rPr>
          <w:caps/>
          <w:vertAlign w:val="superscript"/>
        </w:rPr>
        <w:t>37</w:t>
      </w:r>
      <w:r w:rsidRPr="007616BE">
        <w:t xml:space="preserve"> BizTalk Server</w:t>
      </w:r>
      <w:r w:rsidRPr="007616BE">
        <w:rPr>
          <w:vertAlign w:val="superscript"/>
        </w:rPr>
        <w:t>®</w:t>
      </w:r>
      <w:r w:rsidRPr="00F437E8">
        <w:t xml:space="preserve"> </w:t>
      </w:r>
      <w:r w:rsidRPr="007616BE">
        <w:t>2013 Standard</w:t>
      </w:r>
      <w:r w:rsidRPr="007616BE">
        <w:tab/>
      </w:r>
      <w:r w:rsidRPr="009832CC">
        <w:fldChar w:fldCharType="begin"/>
      </w:r>
      <w:r w:rsidRPr="007616BE">
        <w:instrText xml:space="preserve"> PAGEREF _Toc379378127 \h </w:instrText>
      </w:r>
      <w:r w:rsidRPr="009832CC">
        <w:fldChar w:fldCharType="separate"/>
      </w:r>
      <w:r w:rsidR="00FF4600">
        <w:t>143</w:t>
      </w:r>
      <w:r w:rsidRPr="009832CC">
        <w:fldChar w:fldCharType="end"/>
      </w:r>
    </w:p>
    <w:p w14:paraId="69724CE8" w14:textId="77777777" w:rsidR="009832CC" w:rsidRPr="007616BE" w:rsidRDefault="009832CC" w:rsidP="009832CC">
      <w:pPr>
        <w:pStyle w:val="TOC3"/>
        <w:rPr>
          <w:rFonts w:eastAsiaTheme="minorEastAsia"/>
          <w:sz w:val="22"/>
          <w:szCs w:val="22"/>
          <w:lang w:eastAsia="zh-CN"/>
        </w:rPr>
      </w:pPr>
      <w:r w:rsidRPr="007616BE">
        <w:rPr>
          <w:caps/>
          <w:vertAlign w:val="superscript"/>
        </w:rPr>
        <w:t>38</w:t>
      </w:r>
      <w:r w:rsidRPr="007616BE">
        <w:rPr>
          <w:caps/>
        </w:rPr>
        <w:t xml:space="preserve"> </w:t>
      </w:r>
      <w:r w:rsidRPr="007616BE">
        <w:t>Business Intelligence Appliance 2012</w:t>
      </w:r>
      <w:r w:rsidRPr="007616BE">
        <w:tab/>
      </w:r>
      <w:r w:rsidRPr="009832CC">
        <w:fldChar w:fldCharType="begin"/>
      </w:r>
      <w:r w:rsidRPr="007616BE">
        <w:instrText xml:space="preserve"> PAGEREF _Toc379378128 \h </w:instrText>
      </w:r>
      <w:r w:rsidRPr="009832CC">
        <w:fldChar w:fldCharType="separate"/>
      </w:r>
      <w:r w:rsidR="00FF4600">
        <w:t>144</w:t>
      </w:r>
      <w:r w:rsidRPr="009832CC">
        <w:fldChar w:fldCharType="end"/>
      </w:r>
    </w:p>
    <w:p w14:paraId="60FD5A7D" w14:textId="77777777" w:rsidR="009832CC" w:rsidRPr="007616BE" w:rsidRDefault="009832CC" w:rsidP="009832CC">
      <w:pPr>
        <w:pStyle w:val="TOC3"/>
        <w:rPr>
          <w:rFonts w:eastAsiaTheme="minorEastAsia"/>
          <w:sz w:val="22"/>
          <w:szCs w:val="22"/>
          <w:lang w:eastAsia="zh-CN"/>
        </w:rPr>
      </w:pPr>
      <w:r w:rsidRPr="007616BE">
        <w:rPr>
          <w:caps/>
          <w:vertAlign w:val="superscript"/>
        </w:rPr>
        <w:t>39</w:t>
      </w:r>
      <w:r w:rsidRPr="007616BE">
        <w:t xml:space="preserve"> Core CAL Suite Bridge voor Office 365, Core CAL Suite Bridge voor Office 365 en Windows Intune, </w:t>
      </w:r>
      <w:r w:rsidR="00B62527">
        <w:br/>
      </w:r>
      <w:r w:rsidRPr="007616BE">
        <w:t>en Core CAL Suite Bridge voor Windows Intune</w:t>
      </w:r>
      <w:r w:rsidRPr="007616BE">
        <w:tab/>
      </w:r>
      <w:r w:rsidRPr="009832CC">
        <w:fldChar w:fldCharType="begin"/>
      </w:r>
      <w:r w:rsidRPr="007616BE">
        <w:instrText xml:space="preserve"> PAGEREF _Toc379378129 \h </w:instrText>
      </w:r>
      <w:r w:rsidRPr="009832CC">
        <w:fldChar w:fldCharType="separate"/>
      </w:r>
      <w:r w:rsidR="00FF4600">
        <w:t>144</w:t>
      </w:r>
      <w:r w:rsidRPr="009832CC">
        <w:fldChar w:fldCharType="end"/>
      </w:r>
    </w:p>
    <w:p w14:paraId="72855110" w14:textId="77777777" w:rsidR="009832CC" w:rsidRPr="009832CC" w:rsidRDefault="009832CC" w:rsidP="009832CC">
      <w:pPr>
        <w:pStyle w:val="TOC3"/>
        <w:rPr>
          <w:rFonts w:eastAsiaTheme="minorEastAsia"/>
          <w:sz w:val="22"/>
          <w:szCs w:val="22"/>
          <w:lang w:val="fr-FR" w:eastAsia="zh-CN"/>
        </w:rPr>
      </w:pPr>
      <w:r w:rsidRPr="009832CC">
        <w:rPr>
          <w:caps/>
          <w:vertAlign w:val="superscript"/>
          <w:lang w:val="fr-FR"/>
        </w:rPr>
        <w:t>40</w:t>
      </w:r>
      <w:r w:rsidRPr="009832CC">
        <w:rPr>
          <w:lang w:val="fr-FR"/>
        </w:rPr>
        <w:t xml:space="preserve"> Core CAL Suite</w:t>
      </w:r>
      <w:r w:rsidRPr="009832CC">
        <w:rPr>
          <w:lang w:val="fr-FR"/>
        </w:rPr>
        <w:tab/>
      </w:r>
      <w:r w:rsidRPr="009832CC">
        <w:fldChar w:fldCharType="begin"/>
      </w:r>
      <w:r w:rsidRPr="009832CC">
        <w:rPr>
          <w:lang w:val="fr-FR"/>
        </w:rPr>
        <w:instrText xml:space="preserve"> PAGEREF _Toc379378130 \h </w:instrText>
      </w:r>
      <w:r w:rsidRPr="009832CC">
        <w:fldChar w:fldCharType="separate"/>
      </w:r>
      <w:r w:rsidR="00FF4600">
        <w:rPr>
          <w:lang w:val="fr-FR"/>
        </w:rPr>
        <w:t>145</w:t>
      </w:r>
      <w:r w:rsidRPr="009832CC">
        <w:fldChar w:fldCharType="end"/>
      </w:r>
    </w:p>
    <w:p w14:paraId="7F83C2FA" w14:textId="77777777" w:rsidR="009832CC" w:rsidRPr="009832CC" w:rsidRDefault="009832CC" w:rsidP="009832CC">
      <w:pPr>
        <w:pStyle w:val="TOC3"/>
        <w:rPr>
          <w:rFonts w:eastAsiaTheme="minorEastAsia"/>
          <w:sz w:val="22"/>
          <w:szCs w:val="22"/>
          <w:lang w:val="fr-FR" w:eastAsia="zh-CN"/>
        </w:rPr>
      </w:pPr>
      <w:r w:rsidRPr="009832CC">
        <w:rPr>
          <w:caps/>
          <w:vertAlign w:val="superscript"/>
          <w:lang w:val="fr-FR"/>
        </w:rPr>
        <w:t>41</w:t>
      </w:r>
      <w:r w:rsidRPr="009832CC">
        <w:rPr>
          <w:lang w:val="fr-FR"/>
        </w:rPr>
        <w:t xml:space="preserve"> Core Infrastructure Server Suite Standard</w:t>
      </w:r>
      <w:r w:rsidRPr="009832CC">
        <w:rPr>
          <w:lang w:val="fr-FR"/>
        </w:rPr>
        <w:tab/>
      </w:r>
      <w:r w:rsidRPr="009832CC">
        <w:fldChar w:fldCharType="begin"/>
      </w:r>
      <w:r w:rsidRPr="009832CC">
        <w:rPr>
          <w:lang w:val="fr-FR"/>
        </w:rPr>
        <w:instrText xml:space="preserve"> PAGEREF _Toc379378131 \h </w:instrText>
      </w:r>
      <w:r w:rsidRPr="009832CC">
        <w:fldChar w:fldCharType="separate"/>
      </w:r>
      <w:r w:rsidR="00FF4600">
        <w:rPr>
          <w:lang w:val="fr-FR"/>
        </w:rPr>
        <w:t>146</w:t>
      </w:r>
      <w:r w:rsidRPr="009832CC">
        <w:fldChar w:fldCharType="end"/>
      </w:r>
    </w:p>
    <w:p w14:paraId="7CDBEDDF" w14:textId="77777777" w:rsidR="009832CC" w:rsidRPr="009832CC" w:rsidRDefault="009832CC" w:rsidP="009832CC">
      <w:pPr>
        <w:pStyle w:val="TOC3"/>
        <w:rPr>
          <w:rFonts w:eastAsiaTheme="minorEastAsia"/>
          <w:sz w:val="22"/>
          <w:szCs w:val="22"/>
          <w:lang w:val="fr-FR" w:eastAsia="zh-CN"/>
        </w:rPr>
      </w:pPr>
      <w:r w:rsidRPr="009832CC">
        <w:rPr>
          <w:caps/>
          <w:vertAlign w:val="superscript"/>
          <w:lang w:val="fr-FR"/>
        </w:rPr>
        <w:t>42</w:t>
      </w:r>
      <w:r w:rsidRPr="009832CC">
        <w:rPr>
          <w:lang w:val="fr-FR"/>
        </w:rPr>
        <w:t xml:space="preserve"> Core Infrastructure Server Suite Enterprise</w:t>
      </w:r>
      <w:r w:rsidRPr="009832CC">
        <w:rPr>
          <w:lang w:val="fr-FR"/>
        </w:rPr>
        <w:tab/>
      </w:r>
      <w:r w:rsidRPr="009832CC">
        <w:fldChar w:fldCharType="begin"/>
      </w:r>
      <w:r w:rsidRPr="009832CC">
        <w:rPr>
          <w:lang w:val="fr-FR"/>
        </w:rPr>
        <w:instrText xml:space="preserve"> PAGEREF _Toc379378132 \h </w:instrText>
      </w:r>
      <w:r w:rsidRPr="009832CC">
        <w:fldChar w:fldCharType="separate"/>
      </w:r>
      <w:r w:rsidR="00FF4600">
        <w:rPr>
          <w:lang w:val="fr-FR"/>
        </w:rPr>
        <w:t>147</w:t>
      </w:r>
      <w:r w:rsidRPr="009832CC">
        <w:fldChar w:fldCharType="end"/>
      </w:r>
    </w:p>
    <w:p w14:paraId="1C418A5C" w14:textId="77777777" w:rsidR="009832CC" w:rsidRPr="009832CC" w:rsidRDefault="009832CC" w:rsidP="009832CC">
      <w:pPr>
        <w:pStyle w:val="TOC3"/>
        <w:rPr>
          <w:rFonts w:eastAsiaTheme="minorEastAsia"/>
          <w:sz w:val="22"/>
          <w:szCs w:val="22"/>
          <w:lang w:val="fr-FR" w:eastAsia="zh-CN"/>
        </w:rPr>
      </w:pPr>
      <w:r w:rsidRPr="009832CC">
        <w:rPr>
          <w:caps/>
          <w:vertAlign w:val="superscript"/>
          <w:lang w:val="fr-FR"/>
        </w:rPr>
        <w:t>43</w:t>
      </w:r>
      <w:r w:rsidRPr="009832CC">
        <w:rPr>
          <w:lang w:val="fr-FR"/>
        </w:rPr>
        <w:t xml:space="preserve"> Core Infrastructure Server Suite Datacenter</w:t>
      </w:r>
      <w:r w:rsidRPr="009832CC">
        <w:rPr>
          <w:lang w:val="fr-FR"/>
        </w:rPr>
        <w:tab/>
      </w:r>
      <w:r w:rsidRPr="009832CC">
        <w:fldChar w:fldCharType="begin"/>
      </w:r>
      <w:r w:rsidRPr="009832CC">
        <w:rPr>
          <w:lang w:val="fr-FR"/>
        </w:rPr>
        <w:instrText xml:space="preserve"> PAGEREF _Toc379378133 \h </w:instrText>
      </w:r>
      <w:r w:rsidRPr="009832CC">
        <w:fldChar w:fldCharType="separate"/>
      </w:r>
      <w:r w:rsidR="00FF4600">
        <w:rPr>
          <w:lang w:val="fr-FR"/>
        </w:rPr>
        <w:t>147</w:t>
      </w:r>
      <w:r w:rsidRPr="009832CC">
        <w:fldChar w:fldCharType="end"/>
      </w:r>
    </w:p>
    <w:p w14:paraId="1965B920" w14:textId="77777777" w:rsidR="009832CC" w:rsidRPr="009832CC" w:rsidRDefault="009832CC">
      <w:pPr>
        <w:pStyle w:val="TOC2"/>
        <w:rPr>
          <w:rFonts w:eastAsiaTheme="minorEastAsia" w:cs="Tahoma"/>
          <w:color w:val="000000" w:themeColor="text1"/>
          <w:sz w:val="22"/>
          <w:szCs w:val="22"/>
          <w:lang w:val="fr-FR" w:eastAsia="zh-CN"/>
        </w:rPr>
      </w:pPr>
      <w:r w:rsidRPr="009832CC">
        <w:rPr>
          <w:rFonts w:eastAsia="Times New Roman" w:cs="Tahoma"/>
          <w:caps/>
          <w:color w:val="000000" w:themeColor="text1"/>
          <w:vertAlign w:val="superscript"/>
          <w:lang w:val="fr-FR"/>
        </w:rPr>
        <w:t>44</w:t>
      </w:r>
      <w:r w:rsidRPr="009832CC">
        <w:rPr>
          <w:rFonts w:eastAsia="Times New Roman" w:cs="Tahoma"/>
          <w:caps/>
          <w:color w:val="000000" w:themeColor="text1"/>
          <w:lang w:val="fr-FR"/>
        </w:rPr>
        <w:t xml:space="preserve"> </w:t>
      </w:r>
      <w:r w:rsidRPr="009832CC">
        <w:rPr>
          <w:rFonts w:eastAsia="Times New Roman" w:cs="Tahoma"/>
          <w:color w:val="000000" w:themeColor="text1"/>
          <w:lang w:val="fr-FR"/>
        </w:rPr>
        <w:t>Duet Enterprise 2.0</w:t>
      </w:r>
      <w:r w:rsidRPr="009832CC">
        <w:rPr>
          <w:rFonts w:cs="Tahoma"/>
          <w:color w:val="000000" w:themeColor="text1"/>
          <w:lang w:val="fr-FR"/>
        </w:rPr>
        <w:tab/>
      </w:r>
      <w:r w:rsidRPr="009832CC">
        <w:rPr>
          <w:rFonts w:cs="Tahoma"/>
          <w:color w:val="000000" w:themeColor="text1"/>
        </w:rPr>
        <w:fldChar w:fldCharType="begin"/>
      </w:r>
      <w:r w:rsidRPr="009832CC">
        <w:rPr>
          <w:rFonts w:cs="Tahoma"/>
          <w:color w:val="000000" w:themeColor="text1"/>
          <w:lang w:val="fr-FR"/>
        </w:rPr>
        <w:instrText xml:space="preserve"> PAGEREF _Toc379378134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149</w:t>
      </w:r>
      <w:r w:rsidRPr="009832CC">
        <w:rPr>
          <w:rFonts w:cs="Tahoma"/>
          <w:color w:val="000000" w:themeColor="text1"/>
        </w:rPr>
        <w:fldChar w:fldCharType="end"/>
      </w:r>
    </w:p>
    <w:p w14:paraId="6E7BC1F6" w14:textId="77777777" w:rsidR="009832CC" w:rsidRPr="009832CC" w:rsidRDefault="009832CC" w:rsidP="009832CC">
      <w:pPr>
        <w:pStyle w:val="TOC3"/>
        <w:rPr>
          <w:rFonts w:eastAsiaTheme="minorEastAsia"/>
          <w:sz w:val="22"/>
          <w:szCs w:val="22"/>
          <w:lang w:val="fr-FR" w:eastAsia="zh-CN"/>
        </w:rPr>
      </w:pPr>
      <w:r w:rsidRPr="009832CC">
        <w:rPr>
          <w:caps/>
          <w:vertAlign w:val="superscript"/>
          <w:lang w:val="fr-FR"/>
        </w:rPr>
        <w:t>45</w:t>
      </w:r>
      <w:r w:rsidRPr="009832CC">
        <w:rPr>
          <w:caps/>
          <w:lang w:val="fr-FR"/>
        </w:rPr>
        <w:t xml:space="preserve"> </w:t>
      </w:r>
      <w:r w:rsidRPr="009832CC">
        <w:rPr>
          <w:lang w:val="fr-FR"/>
        </w:rPr>
        <w:t xml:space="preserve">Enterprise CAL Suite Bridge voor Office 365, Enterprise CAL Suite Bridge voor Office 365 </w:t>
      </w:r>
      <w:r w:rsidR="00B62527">
        <w:rPr>
          <w:lang w:val="fr-FR"/>
        </w:rPr>
        <w:br/>
      </w:r>
      <w:r w:rsidRPr="009832CC">
        <w:rPr>
          <w:lang w:val="fr-FR"/>
        </w:rPr>
        <w:t>en Windows Intune, en</w:t>
      </w:r>
      <w:r>
        <w:rPr>
          <w:lang w:val="fr-FR"/>
        </w:rPr>
        <w:t> </w:t>
      </w:r>
      <w:r w:rsidRPr="009832CC">
        <w:rPr>
          <w:lang w:val="fr-FR"/>
        </w:rPr>
        <w:t>Enterprise CAL Suite Bridge voor Windows Intune</w:t>
      </w:r>
      <w:r w:rsidRPr="009832CC">
        <w:rPr>
          <w:lang w:val="fr-FR"/>
        </w:rPr>
        <w:tab/>
      </w:r>
      <w:r w:rsidRPr="009832CC">
        <w:fldChar w:fldCharType="begin"/>
      </w:r>
      <w:r w:rsidRPr="009832CC">
        <w:rPr>
          <w:lang w:val="fr-FR"/>
        </w:rPr>
        <w:instrText xml:space="preserve"> PAGEREF _Toc379378135 \h </w:instrText>
      </w:r>
      <w:r w:rsidRPr="009832CC">
        <w:fldChar w:fldCharType="separate"/>
      </w:r>
      <w:r w:rsidR="00FF4600">
        <w:rPr>
          <w:lang w:val="fr-FR"/>
        </w:rPr>
        <w:t>149</w:t>
      </w:r>
      <w:r w:rsidRPr="009832CC">
        <w:fldChar w:fldCharType="end"/>
      </w:r>
    </w:p>
    <w:p w14:paraId="1CCCE332" w14:textId="77777777" w:rsidR="009832CC" w:rsidRPr="009832CC" w:rsidRDefault="009832CC" w:rsidP="009832CC">
      <w:pPr>
        <w:pStyle w:val="TOC3"/>
        <w:rPr>
          <w:rFonts w:eastAsiaTheme="minorEastAsia"/>
          <w:sz w:val="22"/>
          <w:szCs w:val="22"/>
          <w:lang w:val="fr-FR" w:eastAsia="zh-CN"/>
        </w:rPr>
      </w:pPr>
      <w:r w:rsidRPr="009832CC">
        <w:rPr>
          <w:caps/>
          <w:vertAlign w:val="superscript"/>
          <w:lang w:val="fr-FR"/>
        </w:rPr>
        <w:t>46</w:t>
      </w:r>
      <w:r w:rsidRPr="009832CC">
        <w:rPr>
          <w:lang w:val="fr-FR"/>
        </w:rPr>
        <w:t xml:space="preserve"> Enterprise CAL Suite</w:t>
      </w:r>
      <w:r w:rsidRPr="009832CC">
        <w:rPr>
          <w:lang w:val="fr-FR"/>
        </w:rPr>
        <w:tab/>
      </w:r>
      <w:r w:rsidRPr="009832CC">
        <w:fldChar w:fldCharType="begin"/>
      </w:r>
      <w:r w:rsidRPr="009832CC">
        <w:rPr>
          <w:lang w:val="fr-FR"/>
        </w:rPr>
        <w:instrText xml:space="preserve"> PAGEREF _Toc379378136 \h </w:instrText>
      </w:r>
      <w:r w:rsidRPr="009832CC">
        <w:fldChar w:fldCharType="separate"/>
      </w:r>
      <w:r w:rsidR="00FF4600">
        <w:rPr>
          <w:lang w:val="fr-FR"/>
        </w:rPr>
        <w:t>150</w:t>
      </w:r>
      <w:r w:rsidRPr="009832CC">
        <w:fldChar w:fldCharType="end"/>
      </w:r>
    </w:p>
    <w:p w14:paraId="7B34AD22" w14:textId="77777777" w:rsidR="009832CC" w:rsidRPr="009832CC" w:rsidRDefault="009832CC" w:rsidP="009832CC">
      <w:pPr>
        <w:pStyle w:val="TOC3"/>
        <w:rPr>
          <w:rFonts w:eastAsiaTheme="minorEastAsia"/>
          <w:sz w:val="22"/>
          <w:szCs w:val="22"/>
          <w:lang w:val="fr-FR" w:eastAsia="zh-CN"/>
        </w:rPr>
      </w:pPr>
      <w:r w:rsidRPr="009832CC">
        <w:rPr>
          <w:caps/>
          <w:vertAlign w:val="superscript"/>
          <w:lang w:val="fr-FR"/>
        </w:rPr>
        <w:t>47</w:t>
      </w:r>
      <w:r w:rsidRPr="009832CC">
        <w:rPr>
          <w:lang w:val="fr-FR"/>
        </w:rPr>
        <w:t xml:space="preserve"> Exchange Enterprise CAL met Diensten 2013</w:t>
      </w:r>
      <w:r w:rsidRPr="009832CC">
        <w:rPr>
          <w:lang w:val="fr-FR"/>
        </w:rPr>
        <w:tab/>
      </w:r>
      <w:r w:rsidRPr="009832CC">
        <w:fldChar w:fldCharType="begin"/>
      </w:r>
      <w:r w:rsidRPr="009832CC">
        <w:rPr>
          <w:lang w:val="fr-FR"/>
        </w:rPr>
        <w:instrText xml:space="preserve"> PAGEREF _Toc379378137 \h </w:instrText>
      </w:r>
      <w:r w:rsidRPr="009832CC">
        <w:fldChar w:fldCharType="separate"/>
      </w:r>
      <w:r w:rsidR="00FF4600">
        <w:rPr>
          <w:lang w:val="fr-FR"/>
        </w:rPr>
        <w:t>151</w:t>
      </w:r>
      <w:r w:rsidRPr="009832CC">
        <w:fldChar w:fldCharType="end"/>
      </w:r>
    </w:p>
    <w:p w14:paraId="2EE2E57E" w14:textId="77777777" w:rsidR="009832CC" w:rsidRPr="009832CC" w:rsidRDefault="009832CC">
      <w:pPr>
        <w:pStyle w:val="TOC2"/>
        <w:rPr>
          <w:rFonts w:eastAsiaTheme="minorEastAsia" w:cs="Tahoma"/>
          <w:color w:val="000000" w:themeColor="text1"/>
          <w:sz w:val="22"/>
          <w:szCs w:val="22"/>
          <w:lang w:val="fr-FR" w:eastAsia="zh-CN"/>
        </w:rPr>
      </w:pPr>
      <w:r w:rsidRPr="009832CC">
        <w:rPr>
          <w:rFonts w:cs="Tahoma"/>
          <w:color w:val="000000" w:themeColor="text1"/>
          <w:vertAlign w:val="superscript"/>
          <w:lang w:val="fr-FR"/>
        </w:rPr>
        <w:t>48</w:t>
      </w:r>
      <w:r w:rsidRPr="009832CC">
        <w:rPr>
          <w:rFonts w:cs="Tahoma"/>
          <w:color w:val="000000" w:themeColor="text1"/>
          <w:lang w:val="fr-FR"/>
        </w:rPr>
        <w:t xml:space="preserve"> Exchange Online Archiving for Exchange Server (Gebruikers-SL)</w:t>
      </w:r>
      <w:r w:rsidRPr="009832CC">
        <w:rPr>
          <w:rFonts w:cs="Tahoma"/>
          <w:color w:val="000000" w:themeColor="text1"/>
          <w:lang w:val="fr-FR"/>
        </w:rPr>
        <w:tab/>
      </w:r>
      <w:r w:rsidRPr="009832CC">
        <w:rPr>
          <w:rFonts w:cs="Tahoma"/>
          <w:color w:val="000000" w:themeColor="text1"/>
        </w:rPr>
        <w:fldChar w:fldCharType="begin"/>
      </w:r>
      <w:r w:rsidRPr="009832CC">
        <w:rPr>
          <w:rFonts w:cs="Tahoma"/>
          <w:color w:val="000000" w:themeColor="text1"/>
          <w:lang w:val="fr-FR"/>
        </w:rPr>
        <w:instrText xml:space="preserve"> PAGEREF _Toc379378138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152</w:t>
      </w:r>
      <w:r w:rsidRPr="009832CC">
        <w:rPr>
          <w:rFonts w:cs="Tahoma"/>
          <w:color w:val="000000" w:themeColor="text1"/>
        </w:rPr>
        <w:fldChar w:fldCharType="end"/>
      </w:r>
    </w:p>
    <w:p w14:paraId="518ADB3A" w14:textId="77777777" w:rsidR="009832CC" w:rsidRPr="009832CC" w:rsidRDefault="009832CC">
      <w:pPr>
        <w:pStyle w:val="TOC2"/>
        <w:rPr>
          <w:rFonts w:eastAsiaTheme="minorEastAsia" w:cs="Tahoma"/>
          <w:color w:val="000000" w:themeColor="text1"/>
          <w:sz w:val="22"/>
          <w:szCs w:val="22"/>
          <w:lang w:val="fr-FR" w:eastAsia="zh-CN"/>
        </w:rPr>
      </w:pPr>
      <w:r w:rsidRPr="009832CC">
        <w:rPr>
          <w:rFonts w:cs="Tahoma"/>
          <w:color w:val="000000" w:themeColor="text1"/>
          <w:vertAlign w:val="superscript"/>
          <w:lang w:val="fr-FR"/>
        </w:rPr>
        <w:t>49</w:t>
      </w:r>
      <w:r w:rsidRPr="009832CC">
        <w:rPr>
          <w:rFonts w:cs="Tahoma"/>
          <w:color w:val="000000" w:themeColor="text1"/>
          <w:lang w:val="fr-FR"/>
        </w:rPr>
        <w:t xml:space="preserve"> Exchange Online Archiving for Exchange Server A (Gebruikers-SL)</w:t>
      </w:r>
      <w:r w:rsidRPr="009832CC">
        <w:rPr>
          <w:rFonts w:cs="Tahoma"/>
          <w:color w:val="000000" w:themeColor="text1"/>
          <w:lang w:val="fr-FR"/>
        </w:rPr>
        <w:tab/>
      </w:r>
      <w:r w:rsidRPr="009832CC">
        <w:rPr>
          <w:rFonts w:cs="Tahoma"/>
          <w:color w:val="000000" w:themeColor="text1"/>
        </w:rPr>
        <w:fldChar w:fldCharType="begin"/>
      </w:r>
      <w:r w:rsidRPr="009832CC">
        <w:rPr>
          <w:rFonts w:cs="Tahoma"/>
          <w:color w:val="000000" w:themeColor="text1"/>
          <w:lang w:val="fr-FR"/>
        </w:rPr>
        <w:instrText xml:space="preserve"> PAGEREF _Toc379378139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152</w:t>
      </w:r>
      <w:r w:rsidRPr="009832CC">
        <w:rPr>
          <w:rFonts w:cs="Tahoma"/>
          <w:color w:val="000000" w:themeColor="text1"/>
        </w:rPr>
        <w:fldChar w:fldCharType="end"/>
      </w:r>
    </w:p>
    <w:p w14:paraId="570932B6" w14:textId="77777777" w:rsidR="009832CC" w:rsidRPr="009832CC" w:rsidRDefault="009832CC">
      <w:pPr>
        <w:pStyle w:val="TOC2"/>
        <w:rPr>
          <w:rFonts w:eastAsiaTheme="minorEastAsia" w:cs="Tahoma"/>
          <w:color w:val="000000" w:themeColor="text1"/>
          <w:sz w:val="22"/>
          <w:szCs w:val="22"/>
          <w:lang w:val="fr-FR" w:eastAsia="zh-CN"/>
        </w:rPr>
      </w:pPr>
      <w:r w:rsidRPr="009832CC">
        <w:rPr>
          <w:rFonts w:cs="Tahoma"/>
          <w:color w:val="000000" w:themeColor="text1"/>
          <w:vertAlign w:val="superscript"/>
          <w:lang w:val="fr-FR"/>
        </w:rPr>
        <w:t>50</w:t>
      </w:r>
      <w:r w:rsidRPr="009832CC">
        <w:rPr>
          <w:rFonts w:cs="Tahoma"/>
          <w:color w:val="000000" w:themeColor="text1"/>
          <w:lang w:val="fr-FR"/>
        </w:rPr>
        <w:t xml:space="preserve"> Exchange Hosted Archive (Gebruikers-SL), Exchange Hosted Archive Extra Storage (Aanvullende SL)</w:t>
      </w:r>
      <w:r w:rsidRPr="009832CC">
        <w:rPr>
          <w:rFonts w:cs="Tahoma"/>
          <w:color w:val="000000" w:themeColor="text1"/>
          <w:lang w:val="fr-FR"/>
        </w:rPr>
        <w:tab/>
      </w:r>
      <w:r w:rsidRPr="009832CC">
        <w:rPr>
          <w:rFonts w:cs="Tahoma"/>
          <w:color w:val="000000" w:themeColor="text1"/>
        </w:rPr>
        <w:fldChar w:fldCharType="begin"/>
      </w:r>
      <w:r w:rsidRPr="009832CC">
        <w:rPr>
          <w:rFonts w:cs="Tahoma"/>
          <w:color w:val="000000" w:themeColor="text1"/>
          <w:lang w:val="fr-FR"/>
        </w:rPr>
        <w:instrText xml:space="preserve"> PAGEREF _Toc379378140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fr-FR"/>
        </w:rPr>
        <w:t>152</w:t>
      </w:r>
      <w:r w:rsidRPr="009832CC">
        <w:rPr>
          <w:rFonts w:cs="Tahoma"/>
          <w:color w:val="000000" w:themeColor="text1"/>
        </w:rPr>
        <w:fldChar w:fldCharType="end"/>
      </w:r>
    </w:p>
    <w:p w14:paraId="16EB4683"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olor w:val="000000" w:themeColor="text1"/>
          <w:vertAlign w:val="superscript"/>
          <w:lang w:val="nl-NL"/>
        </w:rPr>
        <w:t>51</w:t>
      </w:r>
      <w:r w:rsidRPr="009832CC">
        <w:rPr>
          <w:rFonts w:cs="Tahoma"/>
          <w:color w:val="000000" w:themeColor="text1"/>
          <w:lang w:val="nl-NL"/>
        </w:rPr>
        <w:t xml:space="preserve"> Exchange Hosted Encryption (gebruikers-SL)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_Toc379378141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153</w:t>
      </w:r>
      <w:r w:rsidRPr="009832CC">
        <w:rPr>
          <w:rFonts w:cs="Tahoma"/>
          <w:color w:val="000000" w:themeColor="text1"/>
        </w:rPr>
        <w:fldChar w:fldCharType="end"/>
      </w:r>
    </w:p>
    <w:p w14:paraId="5AFCD3A0" w14:textId="77777777" w:rsidR="009832CC" w:rsidRPr="009832CC" w:rsidRDefault="009832CC" w:rsidP="009832CC">
      <w:pPr>
        <w:pStyle w:val="TOC3"/>
        <w:rPr>
          <w:rFonts w:eastAsiaTheme="minorEastAsia"/>
          <w:sz w:val="22"/>
          <w:szCs w:val="22"/>
          <w:lang w:val="nl-NL" w:eastAsia="zh-CN"/>
        </w:rPr>
      </w:pPr>
      <w:r w:rsidRPr="009832CC">
        <w:rPr>
          <w:caps/>
          <w:vertAlign w:val="superscript"/>
          <w:lang w:val="nl-NL"/>
        </w:rPr>
        <w:t>52</w:t>
      </w:r>
      <w:r w:rsidRPr="009832CC">
        <w:rPr>
          <w:lang w:val="nl-NL"/>
        </w:rPr>
        <w:t xml:space="preserve"> Exchange Online Kiosk (Gebruikers-SL)</w:t>
      </w:r>
      <w:r w:rsidRPr="009832CC">
        <w:rPr>
          <w:lang w:val="nl-NL"/>
        </w:rPr>
        <w:tab/>
      </w:r>
      <w:r w:rsidRPr="009832CC">
        <w:fldChar w:fldCharType="begin"/>
      </w:r>
      <w:r w:rsidRPr="009832CC">
        <w:rPr>
          <w:lang w:val="nl-NL"/>
        </w:rPr>
        <w:instrText xml:space="preserve"> PAGEREF _Toc379378142 \h </w:instrText>
      </w:r>
      <w:r w:rsidRPr="009832CC">
        <w:fldChar w:fldCharType="separate"/>
      </w:r>
      <w:r w:rsidR="00FF4600">
        <w:rPr>
          <w:lang w:val="nl-NL"/>
        </w:rPr>
        <w:t>153</w:t>
      </w:r>
      <w:r w:rsidRPr="009832CC">
        <w:fldChar w:fldCharType="end"/>
      </w:r>
    </w:p>
    <w:p w14:paraId="304F7845" w14:textId="77777777" w:rsidR="009832CC" w:rsidRPr="009832CC" w:rsidRDefault="009832CC" w:rsidP="009832CC">
      <w:pPr>
        <w:pStyle w:val="TOC3"/>
        <w:rPr>
          <w:rFonts w:eastAsiaTheme="minorEastAsia"/>
          <w:sz w:val="22"/>
          <w:szCs w:val="22"/>
          <w:lang w:val="nl-NL" w:eastAsia="zh-CN"/>
        </w:rPr>
      </w:pPr>
      <w:r w:rsidRPr="009832CC">
        <w:rPr>
          <w:caps/>
          <w:vertAlign w:val="superscript"/>
          <w:lang w:val="nl-NL"/>
        </w:rPr>
        <w:t>53</w:t>
      </w:r>
      <w:r w:rsidRPr="009832CC">
        <w:rPr>
          <w:caps/>
          <w:lang w:val="nl-NL"/>
        </w:rPr>
        <w:t xml:space="preserve"> </w:t>
      </w:r>
      <w:r w:rsidRPr="009832CC">
        <w:rPr>
          <w:lang w:val="nl-NL"/>
        </w:rPr>
        <w:t>Exchange Online Plan 1</w:t>
      </w:r>
      <w:r w:rsidRPr="009832CC">
        <w:rPr>
          <w:lang w:val="nl-NL"/>
        </w:rPr>
        <w:tab/>
      </w:r>
      <w:r w:rsidRPr="009832CC">
        <w:fldChar w:fldCharType="begin"/>
      </w:r>
      <w:r w:rsidRPr="009832CC">
        <w:rPr>
          <w:lang w:val="nl-NL"/>
        </w:rPr>
        <w:instrText xml:space="preserve"> PAGEREF _Toc379378143 \h </w:instrText>
      </w:r>
      <w:r w:rsidRPr="009832CC">
        <w:fldChar w:fldCharType="separate"/>
      </w:r>
      <w:r w:rsidR="00FF4600">
        <w:rPr>
          <w:lang w:val="nl-NL"/>
        </w:rPr>
        <w:t>154</w:t>
      </w:r>
      <w:r w:rsidRPr="009832CC">
        <w:fldChar w:fldCharType="end"/>
      </w:r>
    </w:p>
    <w:p w14:paraId="73C5AC0E"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aps/>
          <w:color w:val="000000" w:themeColor="text1"/>
          <w:vertAlign w:val="superscript"/>
          <w:lang w:val="nl-NL"/>
        </w:rPr>
        <w:t>54</w:t>
      </w:r>
      <w:r w:rsidRPr="009832CC">
        <w:rPr>
          <w:rFonts w:cs="Tahoma"/>
          <w:color w:val="000000" w:themeColor="text1"/>
          <w:lang w:val="nl-NL"/>
        </w:rPr>
        <w:t xml:space="preserve"> Exchange Online Plan 2</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_Toc379378144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154</w:t>
      </w:r>
      <w:r w:rsidRPr="009832CC">
        <w:rPr>
          <w:rFonts w:cs="Tahoma"/>
          <w:color w:val="000000" w:themeColor="text1"/>
        </w:rPr>
        <w:fldChar w:fldCharType="end"/>
      </w:r>
    </w:p>
    <w:p w14:paraId="01668FBF"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aps/>
          <w:color w:val="000000" w:themeColor="text1"/>
          <w:vertAlign w:val="superscript"/>
          <w:lang w:val="nl-NL"/>
        </w:rPr>
        <w:t>55</w:t>
      </w:r>
      <w:r w:rsidRPr="009832CC">
        <w:rPr>
          <w:rFonts w:cs="Tahoma"/>
          <w:caps/>
          <w:color w:val="000000" w:themeColor="text1"/>
          <w:lang w:val="nl-NL"/>
        </w:rPr>
        <w:t xml:space="preserve"> </w:t>
      </w:r>
      <w:r w:rsidRPr="009832CC">
        <w:rPr>
          <w:rFonts w:cs="Tahoma"/>
          <w:color w:val="000000" w:themeColor="text1"/>
          <w:lang w:val="nl-NL"/>
        </w:rPr>
        <w:t>Exchange Online Protection (Gebruikers-SL)</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_Toc379378145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155</w:t>
      </w:r>
      <w:r w:rsidRPr="009832CC">
        <w:rPr>
          <w:rFonts w:cs="Tahoma"/>
          <w:color w:val="000000" w:themeColor="text1"/>
        </w:rPr>
        <w:fldChar w:fldCharType="end"/>
      </w:r>
    </w:p>
    <w:p w14:paraId="56A55333" w14:textId="77777777" w:rsidR="009832CC" w:rsidRPr="009832CC" w:rsidRDefault="009832CC">
      <w:pPr>
        <w:pStyle w:val="TOC2"/>
        <w:rPr>
          <w:rFonts w:eastAsiaTheme="minorEastAsia" w:cs="Tahoma"/>
          <w:color w:val="000000" w:themeColor="text1"/>
          <w:sz w:val="22"/>
          <w:szCs w:val="22"/>
          <w:lang w:val="nl-NL" w:eastAsia="zh-CN"/>
        </w:rPr>
      </w:pPr>
      <w:r w:rsidRPr="009832CC">
        <w:rPr>
          <w:rFonts w:cs="Tahoma"/>
          <w:caps/>
          <w:color w:val="000000" w:themeColor="text1"/>
          <w:vertAlign w:val="superscript"/>
          <w:lang w:val="nl-NL"/>
        </w:rPr>
        <w:t>56</w:t>
      </w:r>
      <w:r w:rsidRPr="009832CC">
        <w:rPr>
          <w:rFonts w:cs="Tahoma"/>
          <w:caps/>
          <w:color w:val="000000" w:themeColor="text1"/>
          <w:lang w:val="nl-NL"/>
        </w:rPr>
        <w:t xml:space="preserve"> </w:t>
      </w:r>
      <w:r w:rsidRPr="009832CC">
        <w:rPr>
          <w:rFonts w:cs="Tahoma"/>
          <w:color w:val="000000" w:themeColor="text1"/>
          <w:lang w:val="nl-NL"/>
        </w:rPr>
        <w:t>Exchange Server 2013 Enterprise en Standard Edition</w:t>
      </w:r>
      <w:r w:rsidRPr="009832CC">
        <w:rPr>
          <w:rFonts w:cs="Tahoma"/>
          <w:color w:val="000000" w:themeColor="text1"/>
          <w:lang w:val="nl-NL"/>
        </w:rPr>
        <w:tab/>
      </w:r>
      <w:r w:rsidRPr="009832CC">
        <w:rPr>
          <w:rFonts w:cs="Tahoma"/>
          <w:color w:val="000000" w:themeColor="text1"/>
        </w:rPr>
        <w:fldChar w:fldCharType="begin"/>
      </w:r>
      <w:r w:rsidRPr="009832CC">
        <w:rPr>
          <w:rFonts w:cs="Tahoma"/>
          <w:color w:val="000000" w:themeColor="text1"/>
          <w:lang w:val="nl-NL"/>
        </w:rPr>
        <w:instrText xml:space="preserve"> PAGEREF _Toc379378146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lang w:val="nl-NL"/>
        </w:rPr>
        <w:t>155</w:t>
      </w:r>
      <w:r w:rsidRPr="009832CC">
        <w:rPr>
          <w:rFonts w:cs="Tahoma"/>
          <w:color w:val="000000" w:themeColor="text1"/>
        </w:rPr>
        <w:fldChar w:fldCharType="end"/>
      </w:r>
    </w:p>
    <w:p w14:paraId="1F75A9F1" w14:textId="77777777" w:rsidR="009832CC" w:rsidRPr="009832CC" w:rsidRDefault="009832CC" w:rsidP="009832CC">
      <w:pPr>
        <w:pStyle w:val="TOC3"/>
        <w:rPr>
          <w:rFonts w:eastAsiaTheme="minorEastAsia"/>
          <w:sz w:val="22"/>
          <w:szCs w:val="22"/>
          <w:lang w:val="nl-NL" w:eastAsia="zh-CN"/>
        </w:rPr>
      </w:pPr>
      <w:r w:rsidRPr="009832CC">
        <w:rPr>
          <w:caps/>
          <w:vertAlign w:val="superscript"/>
          <w:lang w:val="nl-NL"/>
        </w:rPr>
        <w:t>57</w:t>
      </w:r>
      <w:r w:rsidRPr="009832CC">
        <w:rPr>
          <w:lang w:val="nl-NL"/>
        </w:rPr>
        <w:t xml:space="preserve"> Exchange Server 2010 Standard CAL</w:t>
      </w:r>
      <w:r w:rsidRPr="009832CC">
        <w:rPr>
          <w:lang w:val="nl-NL"/>
        </w:rPr>
        <w:tab/>
      </w:r>
      <w:r w:rsidRPr="009832CC">
        <w:fldChar w:fldCharType="begin"/>
      </w:r>
      <w:r w:rsidRPr="009832CC">
        <w:rPr>
          <w:lang w:val="nl-NL"/>
        </w:rPr>
        <w:instrText xml:space="preserve"> PAGEREF _Toc379378147 \h </w:instrText>
      </w:r>
      <w:r w:rsidRPr="009832CC">
        <w:fldChar w:fldCharType="separate"/>
      </w:r>
      <w:r w:rsidR="00FF4600">
        <w:rPr>
          <w:lang w:val="nl-NL"/>
        </w:rPr>
        <w:t>156</w:t>
      </w:r>
      <w:r w:rsidRPr="009832CC">
        <w:fldChar w:fldCharType="end"/>
      </w:r>
    </w:p>
    <w:p w14:paraId="00053C66" w14:textId="77777777" w:rsidR="009832CC" w:rsidRPr="009832CC" w:rsidRDefault="009832CC" w:rsidP="009832CC">
      <w:pPr>
        <w:pStyle w:val="TOC3"/>
        <w:rPr>
          <w:rFonts w:eastAsiaTheme="minorEastAsia"/>
          <w:sz w:val="22"/>
          <w:szCs w:val="22"/>
          <w:lang w:eastAsia="zh-CN"/>
        </w:rPr>
      </w:pPr>
      <w:r w:rsidRPr="009832CC">
        <w:rPr>
          <w:caps/>
          <w:vertAlign w:val="superscript"/>
        </w:rPr>
        <w:t>58</w:t>
      </w:r>
      <w:r w:rsidRPr="009832CC">
        <w:t xml:space="preserve"> Forefront Endpoint Protection</w:t>
      </w:r>
      <w:r w:rsidRPr="009832CC">
        <w:tab/>
      </w:r>
      <w:r w:rsidRPr="009832CC">
        <w:fldChar w:fldCharType="begin"/>
      </w:r>
      <w:r w:rsidRPr="009832CC">
        <w:instrText xml:space="preserve"> PAGEREF _Toc379378148 \h </w:instrText>
      </w:r>
      <w:r w:rsidRPr="009832CC">
        <w:fldChar w:fldCharType="separate"/>
      </w:r>
      <w:r w:rsidR="00FF4600">
        <w:t>156</w:t>
      </w:r>
      <w:r w:rsidRPr="009832CC">
        <w:fldChar w:fldCharType="end"/>
      </w:r>
    </w:p>
    <w:p w14:paraId="63EAD138" w14:textId="77777777" w:rsidR="009832CC" w:rsidRPr="009832CC" w:rsidRDefault="009832CC" w:rsidP="009832CC">
      <w:pPr>
        <w:pStyle w:val="TOC3"/>
        <w:rPr>
          <w:rFonts w:eastAsiaTheme="minorEastAsia"/>
          <w:sz w:val="22"/>
          <w:szCs w:val="22"/>
          <w:lang w:eastAsia="zh-CN"/>
        </w:rPr>
      </w:pPr>
      <w:r w:rsidRPr="009832CC">
        <w:rPr>
          <w:caps/>
          <w:vertAlign w:val="superscript"/>
        </w:rPr>
        <w:t>59</w:t>
      </w:r>
      <w:r w:rsidRPr="009832CC">
        <w:rPr>
          <w:caps/>
        </w:rPr>
        <w:t xml:space="preserve"> </w:t>
      </w:r>
      <w:r w:rsidRPr="009832CC">
        <w:t>Forefront Identity Manager 2010 R2</w:t>
      </w:r>
      <w:r w:rsidRPr="009832CC">
        <w:tab/>
      </w:r>
      <w:r w:rsidRPr="009832CC">
        <w:fldChar w:fldCharType="begin"/>
      </w:r>
      <w:r w:rsidRPr="009832CC">
        <w:instrText xml:space="preserve"> PAGEREF _Toc379378149 \h </w:instrText>
      </w:r>
      <w:r w:rsidRPr="009832CC">
        <w:fldChar w:fldCharType="separate"/>
      </w:r>
      <w:r w:rsidR="00FF4600">
        <w:t>157</w:t>
      </w:r>
      <w:r w:rsidRPr="009832CC">
        <w:fldChar w:fldCharType="end"/>
      </w:r>
    </w:p>
    <w:p w14:paraId="42694C14"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aps/>
          <w:color w:val="000000" w:themeColor="text1"/>
          <w:vertAlign w:val="superscript"/>
        </w:rPr>
        <w:t>60</w:t>
      </w:r>
      <w:r w:rsidRPr="009832CC">
        <w:rPr>
          <w:rFonts w:cs="Tahoma"/>
          <w:color w:val="000000" w:themeColor="text1"/>
        </w:rPr>
        <w:t xml:space="preserve"> Forefront Identity Manager 2010 – Windows Live Edition</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_Toc379378150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157</w:t>
      </w:r>
      <w:r w:rsidRPr="009832CC">
        <w:rPr>
          <w:rFonts w:cs="Tahoma"/>
          <w:color w:val="000000" w:themeColor="text1"/>
        </w:rPr>
        <w:fldChar w:fldCharType="end"/>
      </w:r>
    </w:p>
    <w:p w14:paraId="5C9870D5" w14:textId="77777777" w:rsidR="009832CC" w:rsidRPr="009832CC" w:rsidRDefault="009832CC" w:rsidP="009832CC">
      <w:pPr>
        <w:pStyle w:val="TOC3"/>
        <w:rPr>
          <w:rFonts w:eastAsiaTheme="minorEastAsia"/>
          <w:sz w:val="22"/>
          <w:szCs w:val="22"/>
          <w:lang w:val="nl-NL" w:eastAsia="zh-CN"/>
        </w:rPr>
      </w:pPr>
      <w:r w:rsidRPr="009832CC">
        <w:rPr>
          <w:caps/>
          <w:vertAlign w:val="superscript"/>
          <w:lang w:val="nl-NL"/>
        </w:rPr>
        <w:t>61</w:t>
      </w:r>
      <w:r w:rsidRPr="009832CC">
        <w:rPr>
          <w:lang w:val="nl-NL"/>
        </w:rPr>
        <w:t xml:space="preserve"> Forefront Online Protection for Exchange (Apparaat- en Gebruikers-SL)</w:t>
      </w:r>
      <w:r w:rsidRPr="009832CC">
        <w:rPr>
          <w:lang w:val="nl-NL"/>
        </w:rPr>
        <w:tab/>
      </w:r>
      <w:r w:rsidRPr="009832CC">
        <w:fldChar w:fldCharType="begin"/>
      </w:r>
      <w:r w:rsidRPr="009832CC">
        <w:rPr>
          <w:lang w:val="nl-NL"/>
        </w:rPr>
        <w:instrText xml:space="preserve"> PAGEREF _Toc379378151 \h </w:instrText>
      </w:r>
      <w:r w:rsidRPr="009832CC">
        <w:fldChar w:fldCharType="separate"/>
      </w:r>
      <w:r w:rsidR="00FF4600">
        <w:rPr>
          <w:lang w:val="nl-NL"/>
        </w:rPr>
        <w:t>157</w:t>
      </w:r>
      <w:r w:rsidRPr="009832CC">
        <w:fldChar w:fldCharType="end"/>
      </w:r>
    </w:p>
    <w:p w14:paraId="5F2D85DA" w14:textId="77777777" w:rsidR="009832CC" w:rsidRPr="009832CC" w:rsidRDefault="009832CC" w:rsidP="009832CC">
      <w:pPr>
        <w:pStyle w:val="TOC3"/>
        <w:rPr>
          <w:rFonts w:eastAsiaTheme="minorEastAsia"/>
          <w:sz w:val="22"/>
          <w:szCs w:val="22"/>
          <w:lang w:val="nl-NL" w:eastAsia="zh-CN"/>
        </w:rPr>
      </w:pPr>
      <w:r w:rsidRPr="009832CC">
        <w:rPr>
          <w:caps/>
          <w:vertAlign w:val="superscript"/>
          <w:lang w:val="nl-NL"/>
        </w:rPr>
        <w:t>62</w:t>
      </w:r>
      <w:r w:rsidRPr="009832CC">
        <w:rPr>
          <w:lang w:val="nl-NL"/>
        </w:rPr>
        <w:t xml:space="preserve"> Forefront Protection 2010 for Exchange Server (Apparaat- en Gebruikers-SL), Forefront Protection 2010 for SharePoint (Apparaat- en Gebruikers-SL) en Forefront Protection 2010 for Internet Sites (Aanvullende SL)</w:t>
      </w:r>
      <w:r w:rsidRPr="009832CC">
        <w:rPr>
          <w:lang w:val="nl-NL"/>
        </w:rPr>
        <w:tab/>
      </w:r>
      <w:r w:rsidRPr="009832CC">
        <w:fldChar w:fldCharType="begin"/>
      </w:r>
      <w:r w:rsidRPr="009832CC">
        <w:rPr>
          <w:lang w:val="nl-NL"/>
        </w:rPr>
        <w:instrText xml:space="preserve"> PAGEREF _Toc379378152 \h </w:instrText>
      </w:r>
      <w:r w:rsidRPr="009832CC">
        <w:fldChar w:fldCharType="separate"/>
      </w:r>
      <w:r w:rsidR="00FF4600">
        <w:rPr>
          <w:lang w:val="nl-NL"/>
        </w:rPr>
        <w:t>157</w:t>
      </w:r>
      <w:r w:rsidRPr="009832CC">
        <w:fldChar w:fldCharType="end"/>
      </w:r>
    </w:p>
    <w:p w14:paraId="7074DA4D" w14:textId="77777777" w:rsidR="009832CC" w:rsidRPr="009832CC" w:rsidRDefault="009832CC" w:rsidP="009832CC">
      <w:pPr>
        <w:pStyle w:val="TOC3"/>
        <w:rPr>
          <w:rFonts w:eastAsiaTheme="minorEastAsia"/>
          <w:sz w:val="22"/>
          <w:szCs w:val="22"/>
          <w:lang w:val="nl-NL" w:eastAsia="zh-CN"/>
        </w:rPr>
      </w:pPr>
      <w:r w:rsidRPr="009832CC">
        <w:rPr>
          <w:caps/>
          <w:vertAlign w:val="superscript"/>
          <w:lang w:val="nl-NL"/>
        </w:rPr>
        <w:t>63</w:t>
      </w:r>
      <w:r w:rsidRPr="009832CC">
        <w:rPr>
          <w:lang w:val="nl-NL"/>
        </w:rPr>
        <w:t xml:space="preserve"> Forefront Protection Suite (Apparaat en Gebruiker)</w:t>
      </w:r>
      <w:r w:rsidRPr="009832CC">
        <w:rPr>
          <w:lang w:val="nl-NL"/>
        </w:rPr>
        <w:tab/>
      </w:r>
      <w:r w:rsidRPr="009832CC">
        <w:fldChar w:fldCharType="begin"/>
      </w:r>
      <w:r w:rsidRPr="009832CC">
        <w:rPr>
          <w:lang w:val="nl-NL"/>
        </w:rPr>
        <w:instrText xml:space="preserve"> PAGEREF _Toc379378153 \h </w:instrText>
      </w:r>
      <w:r w:rsidRPr="009832CC">
        <w:fldChar w:fldCharType="separate"/>
      </w:r>
      <w:r w:rsidR="00FF4600">
        <w:rPr>
          <w:lang w:val="nl-NL"/>
        </w:rPr>
        <w:t>158</w:t>
      </w:r>
      <w:r w:rsidRPr="009832CC">
        <w:fldChar w:fldCharType="end"/>
      </w:r>
    </w:p>
    <w:p w14:paraId="4DE7C192" w14:textId="77777777" w:rsidR="009832CC" w:rsidRPr="009832CC" w:rsidRDefault="009832CC" w:rsidP="009832CC">
      <w:pPr>
        <w:pStyle w:val="TOC3"/>
        <w:rPr>
          <w:rFonts w:eastAsiaTheme="minorEastAsia"/>
          <w:sz w:val="22"/>
          <w:szCs w:val="22"/>
          <w:lang w:val="nl-NL" w:eastAsia="zh-CN"/>
        </w:rPr>
      </w:pPr>
      <w:r w:rsidRPr="009832CC">
        <w:rPr>
          <w:caps/>
          <w:vertAlign w:val="superscript"/>
          <w:lang w:val="nl-NL"/>
        </w:rPr>
        <w:t>64</w:t>
      </w:r>
      <w:r w:rsidRPr="009832CC">
        <w:rPr>
          <w:caps/>
          <w:lang w:val="nl-NL"/>
        </w:rPr>
        <w:t xml:space="preserve"> </w:t>
      </w:r>
      <w:r w:rsidRPr="009832CC">
        <w:rPr>
          <w:lang w:val="nl-NL"/>
        </w:rPr>
        <w:t>Forefront Security for Office Communications Server (Gebruikers-SL en</w:t>
      </w:r>
      <w:r w:rsidR="00165418">
        <w:rPr>
          <w:lang w:val="nl-NL"/>
        </w:rPr>
        <w:t xml:space="preserve"> </w:t>
      </w:r>
      <w:r w:rsidRPr="009832CC">
        <w:rPr>
          <w:lang w:val="nl-NL"/>
        </w:rPr>
        <w:t>Apparaat-SL)</w:t>
      </w:r>
      <w:r w:rsidRPr="009832CC">
        <w:rPr>
          <w:lang w:val="nl-NL"/>
        </w:rPr>
        <w:tab/>
      </w:r>
      <w:r w:rsidRPr="009832CC">
        <w:fldChar w:fldCharType="begin"/>
      </w:r>
      <w:r w:rsidRPr="009832CC">
        <w:rPr>
          <w:lang w:val="nl-NL"/>
        </w:rPr>
        <w:instrText xml:space="preserve"> PAGEREF _Toc379378154 \h </w:instrText>
      </w:r>
      <w:r w:rsidRPr="009832CC">
        <w:fldChar w:fldCharType="separate"/>
      </w:r>
      <w:r w:rsidR="00FF4600">
        <w:rPr>
          <w:lang w:val="nl-NL"/>
        </w:rPr>
        <w:t>159</w:t>
      </w:r>
      <w:r w:rsidRPr="009832CC">
        <w:fldChar w:fldCharType="end"/>
      </w:r>
    </w:p>
    <w:p w14:paraId="4EF9D2C8" w14:textId="77777777" w:rsidR="009832CC" w:rsidRPr="009832CC" w:rsidRDefault="009832CC" w:rsidP="009832CC">
      <w:pPr>
        <w:pStyle w:val="TOC3"/>
        <w:rPr>
          <w:rFonts w:eastAsiaTheme="minorEastAsia"/>
          <w:sz w:val="22"/>
          <w:szCs w:val="22"/>
          <w:lang w:val="nl-NL" w:eastAsia="zh-CN"/>
        </w:rPr>
      </w:pPr>
      <w:r w:rsidRPr="009832CC">
        <w:rPr>
          <w:caps/>
          <w:vertAlign w:val="superscript"/>
          <w:lang w:val="nl-NL"/>
        </w:rPr>
        <w:t>65</w:t>
      </w:r>
      <w:r w:rsidRPr="009832CC">
        <w:rPr>
          <w:caps/>
          <w:lang w:val="nl-NL"/>
        </w:rPr>
        <w:t xml:space="preserve"> </w:t>
      </w:r>
      <w:r w:rsidRPr="009832CC">
        <w:rPr>
          <w:lang w:val="nl-NL"/>
        </w:rPr>
        <w:t>Forefront Threat Management Gateway Web Protection Service</w:t>
      </w:r>
      <w:r w:rsidRPr="009832CC">
        <w:rPr>
          <w:lang w:val="nl-NL"/>
        </w:rPr>
        <w:tab/>
      </w:r>
      <w:r w:rsidRPr="009832CC">
        <w:fldChar w:fldCharType="begin"/>
      </w:r>
      <w:r w:rsidRPr="009832CC">
        <w:rPr>
          <w:lang w:val="nl-NL"/>
        </w:rPr>
        <w:instrText xml:space="preserve"> PAGEREF _Toc379378155 \h </w:instrText>
      </w:r>
      <w:r w:rsidRPr="009832CC">
        <w:fldChar w:fldCharType="separate"/>
      </w:r>
      <w:r w:rsidR="00FF4600">
        <w:rPr>
          <w:lang w:val="nl-NL"/>
        </w:rPr>
        <w:t>159</w:t>
      </w:r>
      <w:r w:rsidRPr="009832CC">
        <w:fldChar w:fldCharType="end"/>
      </w:r>
    </w:p>
    <w:p w14:paraId="61182D34" w14:textId="77777777" w:rsidR="009832CC" w:rsidRPr="009832CC" w:rsidRDefault="009832CC" w:rsidP="009832CC">
      <w:pPr>
        <w:pStyle w:val="TOC3"/>
        <w:rPr>
          <w:rFonts w:eastAsiaTheme="minorEastAsia"/>
          <w:sz w:val="22"/>
          <w:szCs w:val="22"/>
          <w:lang w:eastAsia="zh-CN"/>
        </w:rPr>
      </w:pPr>
      <w:r w:rsidRPr="009832CC">
        <w:rPr>
          <w:caps/>
          <w:vertAlign w:val="superscript"/>
        </w:rPr>
        <w:t>66</w:t>
      </w:r>
      <w:r w:rsidRPr="009832CC">
        <w:rPr>
          <w:caps/>
        </w:rPr>
        <w:t xml:space="preserve"> </w:t>
      </w:r>
      <w:r w:rsidRPr="009832CC">
        <w:t>Forefront Unified Access Gateway 2010</w:t>
      </w:r>
      <w:r w:rsidRPr="009832CC">
        <w:tab/>
      </w:r>
      <w:r w:rsidRPr="009832CC">
        <w:fldChar w:fldCharType="begin"/>
      </w:r>
      <w:r w:rsidRPr="009832CC">
        <w:instrText xml:space="preserve"> PAGEREF _Toc379378156 \h </w:instrText>
      </w:r>
      <w:r w:rsidRPr="009832CC">
        <w:fldChar w:fldCharType="separate"/>
      </w:r>
      <w:r w:rsidR="00FF4600">
        <w:t>159</w:t>
      </w:r>
      <w:r w:rsidRPr="009832CC">
        <w:fldChar w:fldCharType="end"/>
      </w:r>
    </w:p>
    <w:p w14:paraId="778B08F7" w14:textId="77777777" w:rsidR="009832CC" w:rsidRPr="009832CC" w:rsidRDefault="009832CC" w:rsidP="009832CC">
      <w:pPr>
        <w:pStyle w:val="TOC3"/>
        <w:rPr>
          <w:rFonts w:eastAsiaTheme="minorEastAsia"/>
          <w:sz w:val="22"/>
          <w:szCs w:val="22"/>
          <w:lang w:eastAsia="zh-CN"/>
        </w:rPr>
      </w:pPr>
      <w:r w:rsidRPr="009832CC">
        <w:rPr>
          <w:caps/>
          <w:vertAlign w:val="superscript"/>
        </w:rPr>
        <w:t>67</w:t>
      </w:r>
      <w:r w:rsidRPr="009832CC">
        <w:rPr>
          <w:caps/>
        </w:rPr>
        <w:t xml:space="preserve"> </w:t>
      </w:r>
      <w:r w:rsidRPr="009832CC">
        <w:t>HPC Pack 2008 R2 Enterprise</w:t>
      </w:r>
      <w:r w:rsidRPr="009832CC">
        <w:tab/>
      </w:r>
      <w:r w:rsidRPr="009832CC">
        <w:fldChar w:fldCharType="begin"/>
      </w:r>
      <w:r w:rsidRPr="009832CC">
        <w:instrText xml:space="preserve"> PAGEREF _Toc379378157 \h </w:instrText>
      </w:r>
      <w:r w:rsidRPr="009832CC">
        <w:fldChar w:fldCharType="separate"/>
      </w:r>
      <w:r w:rsidR="00FF4600">
        <w:t>160</w:t>
      </w:r>
      <w:r w:rsidRPr="009832CC">
        <w:fldChar w:fldCharType="end"/>
      </w:r>
    </w:p>
    <w:p w14:paraId="2BE3ED35"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aps/>
          <w:color w:val="000000" w:themeColor="text1"/>
          <w:vertAlign w:val="superscript"/>
        </w:rPr>
        <w:t>68</w:t>
      </w:r>
      <w:r w:rsidRPr="009832CC">
        <w:rPr>
          <w:rFonts w:cs="Tahoma"/>
          <w:color w:val="000000" w:themeColor="text1"/>
        </w:rPr>
        <w:t xml:space="preserve"> Lync Online Plan 1 en 2</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_Toc379378158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161</w:t>
      </w:r>
      <w:r w:rsidRPr="009832CC">
        <w:rPr>
          <w:rFonts w:cs="Tahoma"/>
          <w:color w:val="000000" w:themeColor="text1"/>
        </w:rPr>
        <w:fldChar w:fldCharType="end"/>
      </w:r>
    </w:p>
    <w:p w14:paraId="620FDF4C"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aps/>
          <w:color w:val="000000" w:themeColor="text1"/>
          <w:vertAlign w:val="superscript"/>
        </w:rPr>
        <w:t>69</w:t>
      </w:r>
      <w:r w:rsidRPr="009832CC">
        <w:rPr>
          <w:rFonts w:cs="Tahoma"/>
          <w:caps/>
          <w:color w:val="000000" w:themeColor="text1"/>
        </w:rPr>
        <w:t xml:space="preserve"> </w:t>
      </w:r>
      <w:r w:rsidRPr="009832CC">
        <w:rPr>
          <w:rFonts w:cs="Tahoma"/>
          <w:color w:val="000000" w:themeColor="text1"/>
        </w:rPr>
        <w:t>Lync Server 2013</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_Toc379378159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161</w:t>
      </w:r>
      <w:r w:rsidRPr="009832CC">
        <w:rPr>
          <w:rFonts w:cs="Tahoma"/>
          <w:color w:val="000000" w:themeColor="text1"/>
        </w:rPr>
        <w:fldChar w:fldCharType="end"/>
      </w:r>
    </w:p>
    <w:p w14:paraId="15F646AC" w14:textId="77777777" w:rsidR="009832CC" w:rsidRPr="009832CC" w:rsidRDefault="009832CC" w:rsidP="009832CC">
      <w:pPr>
        <w:pStyle w:val="TOC3"/>
        <w:rPr>
          <w:rFonts w:eastAsiaTheme="minorEastAsia"/>
          <w:sz w:val="22"/>
          <w:szCs w:val="22"/>
          <w:lang w:eastAsia="zh-CN"/>
        </w:rPr>
      </w:pPr>
      <w:r w:rsidRPr="009832CC">
        <w:rPr>
          <w:vertAlign w:val="superscript"/>
        </w:rPr>
        <w:t>70</w:t>
      </w:r>
      <w:r w:rsidRPr="009832CC">
        <w:t xml:space="preserve"> Microsoft Dynamics AX 2012 R2</w:t>
      </w:r>
      <w:r w:rsidRPr="009832CC">
        <w:tab/>
      </w:r>
      <w:r w:rsidRPr="009832CC">
        <w:fldChar w:fldCharType="begin"/>
      </w:r>
      <w:r w:rsidRPr="009832CC">
        <w:instrText xml:space="preserve"> PAGEREF _Toc379378160 \h </w:instrText>
      </w:r>
      <w:r w:rsidRPr="009832CC">
        <w:fldChar w:fldCharType="separate"/>
      </w:r>
      <w:r w:rsidR="00FF4600">
        <w:t>163</w:t>
      </w:r>
      <w:r w:rsidRPr="009832CC">
        <w:fldChar w:fldCharType="end"/>
      </w:r>
    </w:p>
    <w:p w14:paraId="2401E2B8" w14:textId="77777777" w:rsidR="009832CC" w:rsidRPr="009832CC" w:rsidRDefault="009832CC" w:rsidP="009832CC">
      <w:pPr>
        <w:pStyle w:val="TOC3"/>
        <w:rPr>
          <w:rFonts w:eastAsiaTheme="minorEastAsia"/>
          <w:sz w:val="22"/>
          <w:szCs w:val="22"/>
          <w:lang w:eastAsia="zh-CN"/>
        </w:rPr>
      </w:pPr>
      <w:r w:rsidRPr="009832CC">
        <w:rPr>
          <w:vertAlign w:val="superscript"/>
        </w:rPr>
        <w:t>71</w:t>
      </w:r>
      <w:r w:rsidRPr="009832CC">
        <w:t xml:space="preserve"> Microsoft Dynamics CRM 2013</w:t>
      </w:r>
      <w:r w:rsidRPr="009832CC">
        <w:tab/>
      </w:r>
      <w:r w:rsidRPr="009832CC">
        <w:fldChar w:fldCharType="begin"/>
      </w:r>
      <w:r w:rsidRPr="009832CC">
        <w:instrText xml:space="preserve"> PAGEREF _Toc379378161 \h </w:instrText>
      </w:r>
      <w:r w:rsidRPr="009832CC">
        <w:fldChar w:fldCharType="separate"/>
      </w:r>
      <w:r w:rsidR="00FF4600">
        <w:t>164</w:t>
      </w:r>
      <w:r w:rsidRPr="009832CC">
        <w:fldChar w:fldCharType="end"/>
      </w:r>
    </w:p>
    <w:p w14:paraId="77636317" w14:textId="77777777" w:rsidR="009832CC" w:rsidRPr="009832CC" w:rsidRDefault="009832CC" w:rsidP="009832CC">
      <w:pPr>
        <w:pStyle w:val="TOC3"/>
        <w:rPr>
          <w:rFonts w:eastAsiaTheme="minorEastAsia"/>
          <w:sz w:val="22"/>
          <w:szCs w:val="22"/>
          <w:lang w:eastAsia="zh-CN"/>
        </w:rPr>
      </w:pPr>
      <w:r w:rsidRPr="009832CC">
        <w:rPr>
          <w:vertAlign w:val="superscript"/>
        </w:rPr>
        <w:t>72</w:t>
      </w:r>
      <w:r w:rsidRPr="009832CC">
        <w:t xml:space="preserve"> External Connector-licentie voor Microsoft Dynamics CRM 2011</w:t>
      </w:r>
      <w:r w:rsidRPr="009832CC">
        <w:tab/>
      </w:r>
      <w:r w:rsidRPr="009832CC">
        <w:fldChar w:fldCharType="begin"/>
      </w:r>
      <w:r w:rsidRPr="009832CC">
        <w:instrText xml:space="preserve"> PAGEREF _Toc379378162 \h </w:instrText>
      </w:r>
      <w:r w:rsidRPr="009832CC">
        <w:fldChar w:fldCharType="separate"/>
      </w:r>
      <w:r w:rsidR="00FF4600">
        <w:t>167</w:t>
      </w:r>
      <w:r w:rsidRPr="009832CC">
        <w:fldChar w:fldCharType="end"/>
      </w:r>
    </w:p>
    <w:p w14:paraId="3ADD56AD" w14:textId="77777777" w:rsidR="009832CC" w:rsidRPr="009832CC" w:rsidRDefault="009832CC" w:rsidP="009832CC">
      <w:pPr>
        <w:pStyle w:val="TOC3"/>
        <w:rPr>
          <w:rFonts w:eastAsiaTheme="minorEastAsia"/>
          <w:sz w:val="22"/>
          <w:szCs w:val="22"/>
          <w:lang w:eastAsia="zh-CN"/>
        </w:rPr>
      </w:pPr>
      <w:r w:rsidRPr="009832CC">
        <w:rPr>
          <w:caps/>
          <w:vertAlign w:val="superscript"/>
        </w:rPr>
        <w:t>73</w:t>
      </w:r>
      <w:r w:rsidRPr="009832CC">
        <w:t xml:space="preserve"> Microsoft Dynamics CRM Online</w:t>
      </w:r>
      <w:r w:rsidRPr="009832CC">
        <w:tab/>
      </w:r>
      <w:r w:rsidRPr="009832CC">
        <w:fldChar w:fldCharType="begin"/>
      </w:r>
      <w:r w:rsidRPr="009832CC">
        <w:instrText xml:space="preserve"> PAGEREF _Toc379378163 \h </w:instrText>
      </w:r>
      <w:r w:rsidRPr="009832CC">
        <w:fldChar w:fldCharType="separate"/>
      </w:r>
      <w:r w:rsidR="00FF4600">
        <w:t>167</w:t>
      </w:r>
      <w:r w:rsidRPr="009832CC">
        <w:fldChar w:fldCharType="end"/>
      </w:r>
    </w:p>
    <w:p w14:paraId="58530549" w14:textId="77777777" w:rsidR="009832CC" w:rsidRPr="009832CC" w:rsidRDefault="009832CC" w:rsidP="009832CC">
      <w:pPr>
        <w:pStyle w:val="TOC3"/>
        <w:rPr>
          <w:rFonts w:eastAsiaTheme="minorEastAsia"/>
          <w:sz w:val="22"/>
          <w:szCs w:val="22"/>
          <w:lang w:eastAsia="zh-CN"/>
        </w:rPr>
      </w:pPr>
      <w:r w:rsidRPr="009832CC">
        <w:rPr>
          <w:caps/>
          <w:vertAlign w:val="superscript"/>
        </w:rPr>
        <w:t>74</w:t>
      </w:r>
      <w:r w:rsidRPr="009832CC">
        <w:t xml:space="preserve"> Microsoft Learning MCP examencoupons</w:t>
      </w:r>
      <w:r w:rsidRPr="009832CC">
        <w:tab/>
      </w:r>
      <w:r w:rsidRPr="009832CC">
        <w:fldChar w:fldCharType="begin"/>
      </w:r>
      <w:r w:rsidRPr="009832CC">
        <w:instrText xml:space="preserve"> PAGEREF _Toc379378164 \h </w:instrText>
      </w:r>
      <w:r w:rsidRPr="009832CC">
        <w:fldChar w:fldCharType="separate"/>
      </w:r>
      <w:r w:rsidR="00FF4600">
        <w:t>168</w:t>
      </w:r>
      <w:r w:rsidRPr="009832CC">
        <w:fldChar w:fldCharType="end"/>
      </w:r>
    </w:p>
    <w:p w14:paraId="03FEA494" w14:textId="77777777" w:rsidR="009832CC" w:rsidRPr="007616BE" w:rsidRDefault="009832CC">
      <w:pPr>
        <w:pStyle w:val="TOC2"/>
        <w:rPr>
          <w:rFonts w:eastAsiaTheme="minorEastAsia" w:cs="Tahoma"/>
          <w:color w:val="000000" w:themeColor="text1"/>
          <w:sz w:val="22"/>
          <w:szCs w:val="22"/>
          <w:lang w:eastAsia="zh-CN"/>
        </w:rPr>
      </w:pPr>
      <w:r w:rsidRPr="007616BE">
        <w:rPr>
          <w:rFonts w:cs="Tahoma"/>
          <w:caps/>
          <w:color w:val="000000" w:themeColor="text1"/>
          <w:vertAlign w:val="superscript"/>
        </w:rPr>
        <w:t>75</w:t>
      </w:r>
      <w:r w:rsidRPr="007616BE">
        <w:rPr>
          <w:rFonts w:cs="Tahoma"/>
          <w:caps/>
          <w:color w:val="000000" w:themeColor="text1"/>
        </w:rPr>
        <w:t xml:space="preserve"> </w:t>
      </w:r>
      <w:r w:rsidRPr="007616BE">
        <w:rPr>
          <w:rFonts w:cs="Tahoma"/>
          <w:color w:val="000000" w:themeColor="text1"/>
        </w:rPr>
        <w:t>Office 365 Enterprise E1 (Gebruikers-SL)</w:t>
      </w:r>
      <w:r w:rsidRPr="007616BE">
        <w:rPr>
          <w:rFonts w:cs="Tahoma"/>
          <w:color w:val="000000" w:themeColor="text1"/>
        </w:rPr>
        <w:tab/>
      </w:r>
      <w:r w:rsidRPr="009832CC">
        <w:rPr>
          <w:rFonts w:cs="Tahoma"/>
          <w:color w:val="000000" w:themeColor="text1"/>
        </w:rPr>
        <w:fldChar w:fldCharType="begin"/>
      </w:r>
      <w:r w:rsidRPr="007616BE">
        <w:rPr>
          <w:rFonts w:cs="Tahoma"/>
          <w:color w:val="000000" w:themeColor="text1"/>
        </w:rPr>
        <w:instrText xml:space="preserve"> PAGEREF _Toc379378165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169</w:t>
      </w:r>
      <w:r w:rsidRPr="009832CC">
        <w:rPr>
          <w:rFonts w:cs="Tahoma"/>
          <w:color w:val="000000" w:themeColor="text1"/>
        </w:rPr>
        <w:fldChar w:fldCharType="end"/>
      </w:r>
    </w:p>
    <w:p w14:paraId="5AFC7A2F" w14:textId="77777777" w:rsidR="009832CC" w:rsidRPr="007616BE" w:rsidRDefault="009832CC">
      <w:pPr>
        <w:pStyle w:val="TOC2"/>
        <w:rPr>
          <w:rFonts w:eastAsiaTheme="minorEastAsia" w:cs="Tahoma"/>
          <w:color w:val="000000" w:themeColor="text1"/>
          <w:sz w:val="22"/>
          <w:szCs w:val="22"/>
          <w:lang w:eastAsia="zh-CN"/>
        </w:rPr>
      </w:pPr>
      <w:r w:rsidRPr="007616BE">
        <w:rPr>
          <w:rFonts w:cs="Tahoma"/>
          <w:caps/>
          <w:color w:val="000000" w:themeColor="text1"/>
          <w:vertAlign w:val="superscript"/>
        </w:rPr>
        <w:t>76</w:t>
      </w:r>
      <w:r w:rsidRPr="007616BE">
        <w:rPr>
          <w:rFonts w:cs="Tahoma"/>
          <w:caps/>
          <w:color w:val="000000" w:themeColor="text1"/>
        </w:rPr>
        <w:t xml:space="preserve"> </w:t>
      </w:r>
      <w:r w:rsidRPr="007616BE">
        <w:rPr>
          <w:rFonts w:cs="Tahoma"/>
          <w:color w:val="000000" w:themeColor="text1"/>
        </w:rPr>
        <w:t>Office 365 Enterprise K1 (Gebruikers-SL)</w:t>
      </w:r>
      <w:r w:rsidRPr="007616BE">
        <w:rPr>
          <w:rFonts w:cs="Tahoma"/>
          <w:color w:val="000000" w:themeColor="text1"/>
        </w:rPr>
        <w:tab/>
      </w:r>
      <w:r w:rsidRPr="009832CC">
        <w:rPr>
          <w:rFonts w:cs="Tahoma"/>
          <w:color w:val="000000" w:themeColor="text1"/>
        </w:rPr>
        <w:fldChar w:fldCharType="begin"/>
      </w:r>
      <w:r w:rsidRPr="007616BE">
        <w:rPr>
          <w:rFonts w:cs="Tahoma"/>
          <w:color w:val="000000" w:themeColor="text1"/>
        </w:rPr>
        <w:instrText xml:space="preserve"> PAGEREF _Toc379378166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169</w:t>
      </w:r>
      <w:r w:rsidRPr="009832CC">
        <w:rPr>
          <w:rFonts w:cs="Tahoma"/>
          <w:color w:val="000000" w:themeColor="text1"/>
        </w:rPr>
        <w:fldChar w:fldCharType="end"/>
      </w:r>
    </w:p>
    <w:p w14:paraId="22E854A9"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aps/>
          <w:color w:val="000000" w:themeColor="text1"/>
          <w:vertAlign w:val="superscript"/>
        </w:rPr>
        <w:t>77</w:t>
      </w:r>
      <w:r w:rsidRPr="009832CC">
        <w:rPr>
          <w:rFonts w:cs="Tahoma"/>
          <w:color w:val="000000" w:themeColor="text1"/>
        </w:rPr>
        <w:t xml:space="preserve"> Office 365 Government G1, G3, G4</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_Toc379378167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169</w:t>
      </w:r>
      <w:r w:rsidRPr="009832CC">
        <w:rPr>
          <w:rFonts w:cs="Tahoma"/>
          <w:color w:val="000000" w:themeColor="text1"/>
        </w:rPr>
        <w:fldChar w:fldCharType="end"/>
      </w:r>
    </w:p>
    <w:p w14:paraId="4604AD56"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aps/>
          <w:color w:val="000000" w:themeColor="text1"/>
          <w:vertAlign w:val="superscript"/>
        </w:rPr>
        <w:t>78</w:t>
      </w:r>
      <w:r w:rsidRPr="009832CC">
        <w:rPr>
          <w:rFonts w:cs="Tahoma"/>
          <w:color w:val="000000" w:themeColor="text1"/>
        </w:rPr>
        <w:t xml:space="preserve"> SharePoint Online Plan 1 en 2</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_Toc379378168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170</w:t>
      </w:r>
      <w:r w:rsidRPr="009832CC">
        <w:rPr>
          <w:rFonts w:cs="Tahoma"/>
          <w:color w:val="000000" w:themeColor="text1"/>
        </w:rPr>
        <w:fldChar w:fldCharType="end"/>
      </w:r>
    </w:p>
    <w:p w14:paraId="3C7AA332"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aps/>
          <w:color w:val="000000" w:themeColor="text1"/>
          <w:vertAlign w:val="superscript"/>
        </w:rPr>
        <w:t>79</w:t>
      </w:r>
      <w:r w:rsidRPr="009832CC">
        <w:rPr>
          <w:rFonts w:cs="Tahoma"/>
          <w:caps/>
          <w:color w:val="000000" w:themeColor="text1"/>
        </w:rPr>
        <w:t xml:space="preserve"> </w:t>
      </w:r>
      <w:r w:rsidRPr="009832CC">
        <w:rPr>
          <w:rFonts w:cs="Tahoma"/>
          <w:color w:val="000000" w:themeColor="text1"/>
        </w:rPr>
        <w:t>SharePoint Server 2013</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_Toc379378169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170</w:t>
      </w:r>
      <w:r w:rsidRPr="009832CC">
        <w:rPr>
          <w:rFonts w:cs="Tahoma"/>
          <w:color w:val="000000" w:themeColor="text1"/>
        </w:rPr>
        <w:fldChar w:fldCharType="end"/>
      </w:r>
    </w:p>
    <w:p w14:paraId="47D37EAB" w14:textId="77777777" w:rsidR="009832CC" w:rsidRPr="009832CC" w:rsidRDefault="009832CC" w:rsidP="009832CC">
      <w:pPr>
        <w:pStyle w:val="TOC3"/>
        <w:rPr>
          <w:rFonts w:eastAsiaTheme="minorEastAsia"/>
          <w:sz w:val="22"/>
          <w:szCs w:val="22"/>
          <w:lang w:eastAsia="zh-CN"/>
        </w:rPr>
      </w:pPr>
      <w:r w:rsidRPr="009832CC">
        <w:rPr>
          <w:caps/>
          <w:vertAlign w:val="superscript"/>
        </w:rPr>
        <w:t>80</w:t>
      </w:r>
      <w:r w:rsidRPr="009832CC">
        <w:t xml:space="preserve"> SQL Server</w:t>
      </w:r>
      <w:r w:rsidRPr="009832CC">
        <w:rPr>
          <w:vertAlign w:val="superscript"/>
        </w:rPr>
        <w:t>®</w:t>
      </w:r>
      <w:r w:rsidRPr="00F437E8">
        <w:t xml:space="preserve"> </w:t>
      </w:r>
      <w:r w:rsidRPr="009832CC">
        <w:t>2008 R2 Datacenter</w:t>
      </w:r>
      <w:r w:rsidRPr="009832CC">
        <w:tab/>
      </w:r>
      <w:r w:rsidRPr="009832CC">
        <w:fldChar w:fldCharType="begin"/>
      </w:r>
      <w:r w:rsidRPr="009832CC">
        <w:instrText xml:space="preserve"> PAGEREF _Toc379378170 \h </w:instrText>
      </w:r>
      <w:r w:rsidRPr="009832CC">
        <w:fldChar w:fldCharType="separate"/>
      </w:r>
      <w:r w:rsidR="00FF4600">
        <w:t>172</w:t>
      </w:r>
      <w:r w:rsidRPr="009832CC">
        <w:fldChar w:fldCharType="end"/>
      </w:r>
    </w:p>
    <w:p w14:paraId="17AF473B" w14:textId="77777777" w:rsidR="009832CC" w:rsidRPr="009832CC" w:rsidRDefault="009832CC" w:rsidP="009832CC">
      <w:pPr>
        <w:pStyle w:val="TOC3"/>
        <w:rPr>
          <w:rFonts w:eastAsiaTheme="minorEastAsia"/>
          <w:sz w:val="22"/>
          <w:szCs w:val="22"/>
          <w:lang w:eastAsia="zh-CN"/>
        </w:rPr>
      </w:pPr>
      <w:r w:rsidRPr="009832CC">
        <w:rPr>
          <w:caps/>
          <w:vertAlign w:val="superscript"/>
        </w:rPr>
        <w:t>81</w:t>
      </w:r>
      <w:r w:rsidRPr="009832CC">
        <w:rPr>
          <w:caps/>
        </w:rPr>
        <w:t xml:space="preserve"> </w:t>
      </w:r>
      <w:r w:rsidRPr="009832CC">
        <w:t>SQL Server</w:t>
      </w:r>
      <w:r w:rsidRPr="009832CC">
        <w:rPr>
          <w:vertAlign w:val="superscript"/>
        </w:rPr>
        <w:t>®</w:t>
      </w:r>
      <w:r w:rsidRPr="00F437E8">
        <w:t xml:space="preserve"> </w:t>
      </w:r>
      <w:r w:rsidRPr="009832CC">
        <w:t>2008 R2 Small Business</w:t>
      </w:r>
      <w:r w:rsidRPr="009832CC">
        <w:tab/>
      </w:r>
      <w:r w:rsidRPr="009832CC">
        <w:fldChar w:fldCharType="begin"/>
      </w:r>
      <w:r w:rsidRPr="009832CC">
        <w:instrText xml:space="preserve"> PAGEREF _Toc379378171 \h </w:instrText>
      </w:r>
      <w:r w:rsidRPr="009832CC">
        <w:fldChar w:fldCharType="separate"/>
      </w:r>
      <w:r w:rsidR="00FF4600">
        <w:t>174</w:t>
      </w:r>
      <w:r w:rsidRPr="009832CC">
        <w:fldChar w:fldCharType="end"/>
      </w:r>
    </w:p>
    <w:p w14:paraId="3A4C657F" w14:textId="77777777" w:rsidR="009832CC" w:rsidRPr="009832CC" w:rsidRDefault="009832CC" w:rsidP="009832CC">
      <w:pPr>
        <w:pStyle w:val="TOC3"/>
        <w:rPr>
          <w:rFonts w:eastAsiaTheme="minorEastAsia"/>
          <w:sz w:val="22"/>
          <w:szCs w:val="22"/>
          <w:lang w:eastAsia="zh-CN"/>
        </w:rPr>
      </w:pPr>
      <w:r w:rsidRPr="009832CC">
        <w:rPr>
          <w:caps/>
          <w:vertAlign w:val="superscript"/>
        </w:rPr>
        <w:t>82</w:t>
      </w:r>
      <w:r w:rsidRPr="009832CC">
        <w:t xml:space="preserve"> SQL Server</w:t>
      </w:r>
      <w:r w:rsidRPr="009832CC">
        <w:rPr>
          <w:vertAlign w:val="superscript"/>
        </w:rPr>
        <w:t>®</w:t>
      </w:r>
      <w:r w:rsidRPr="00F437E8">
        <w:t xml:space="preserve"> </w:t>
      </w:r>
      <w:r w:rsidRPr="009832CC">
        <w:t>2008 R2 Web Processor</w:t>
      </w:r>
      <w:r w:rsidRPr="009832CC">
        <w:tab/>
      </w:r>
      <w:r w:rsidRPr="009832CC">
        <w:fldChar w:fldCharType="begin"/>
      </w:r>
      <w:r w:rsidRPr="009832CC">
        <w:instrText xml:space="preserve"> PAGEREF _Toc379378172 \h </w:instrText>
      </w:r>
      <w:r w:rsidRPr="009832CC">
        <w:fldChar w:fldCharType="separate"/>
      </w:r>
      <w:r w:rsidR="00FF4600">
        <w:t>175</w:t>
      </w:r>
      <w:r w:rsidRPr="009832CC">
        <w:fldChar w:fldCharType="end"/>
      </w:r>
    </w:p>
    <w:p w14:paraId="1FDE826B" w14:textId="77777777" w:rsidR="009832CC" w:rsidRPr="009832CC" w:rsidRDefault="009832CC" w:rsidP="009832CC">
      <w:pPr>
        <w:pStyle w:val="TOC3"/>
        <w:rPr>
          <w:rFonts w:eastAsiaTheme="minorEastAsia"/>
          <w:sz w:val="22"/>
          <w:szCs w:val="22"/>
          <w:lang w:eastAsia="zh-CN"/>
        </w:rPr>
      </w:pPr>
      <w:r w:rsidRPr="009832CC">
        <w:rPr>
          <w:vertAlign w:val="superscript"/>
        </w:rPr>
        <w:t>83</w:t>
      </w:r>
      <w:r w:rsidRPr="009832CC">
        <w:t xml:space="preserve"> SQL Server</w:t>
      </w:r>
      <w:r w:rsidRPr="009832CC">
        <w:rPr>
          <w:vertAlign w:val="superscript"/>
        </w:rPr>
        <w:t>®</w:t>
      </w:r>
      <w:r w:rsidRPr="00F437E8">
        <w:t xml:space="preserve"> </w:t>
      </w:r>
      <w:r w:rsidRPr="009832CC">
        <w:t>2008 R2 Workgroup (Aanvullende licentie voor 5 clients)</w:t>
      </w:r>
      <w:r w:rsidRPr="009832CC">
        <w:tab/>
      </w:r>
      <w:r w:rsidRPr="009832CC">
        <w:fldChar w:fldCharType="begin"/>
      </w:r>
      <w:r w:rsidRPr="009832CC">
        <w:instrText xml:space="preserve"> PAGEREF _Toc379378173 \h </w:instrText>
      </w:r>
      <w:r w:rsidRPr="009832CC">
        <w:fldChar w:fldCharType="separate"/>
      </w:r>
      <w:r w:rsidR="00FF4600">
        <w:t>177</w:t>
      </w:r>
      <w:r w:rsidRPr="009832CC">
        <w:fldChar w:fldCharType="end"/>
      </w:r>
    </w:p>
    <w:p w14:paraId="363E0F13" w14:textId="77777777" w:rsidR="009832CC" w:rsidRPr="009832CC" w:rsidRDefault="009832CC" w:rsidP="009832CC">
      <w:pPr>
        <w:pStyle w:val="TOC3"/>
        <w:rPr>
          <w:rFonts w:eastAsiaTheme="minorEastAsia"/>
          <w:sz w:val="22"/>
          <w:szCs w:val="22"/>
          <w:lang w:eastAsia="zh-CN"/>
        </w:rPr>
      </w:pPr>
      <w:r w:rsidRPr="009832CC">
        <w:rPr>
          <w:vertAlign w:val="superscript"/>
        </w:rPr>
        <w:t>84</w:t>
      </w:r>
      <w:r w:rsidRPr="009832CC">
        <w:t xml:space="preserve"> SQL Server</w:t>
      </w:r>
      <w:r w:rsidRPr="009832CC">
        <w:rPr>
          <w:vertAlign w:val="superscript"/>
        </w:rPr>
        <w:t>®</w:t>
      </w:r>
      <w:r w:rsidRPr="00F437E8">
        <w:t xml:space="preserve"> </w:t>
      </w:r>
      <w:r w:rsidRPr="009832CC">
        <w:t>2008 R2 Workgroup Processor</w:t>
      </w:r>
      <w:r w:rsidRPr="009832CC">
        <w:tab/>
      </w:r>
      <w:r w:rsidRPr="009832CC">
        <w:fldChar w:fldCharType="begin"/>
      </w:r>
      <w:r w:rsidRPr="009832CC">
        <w:instrText xml:space="preserve"> PAGEREF _Toc379378174 \h </w:instrText>
      </w:r>
      <w:r w:rsidRPr="009832CC">
        <w:fldChar w:fldCharType="separate"/>
      </w:r>
      <w:r w:rsidR="00FF4600">
        <w:t>178</w:t>
      </w:r>
      <w:r w:rsidRPr="009832CC">
        <w:fldChar w:fldCharType="end"/>
      </w:r>
    </w:p>
    <w:p w14:paraId="05D51B55" w14:textId="77777777" w:rsidR="009832CC" w:rsidRPr="009832CC" w:rsidRDefault="009832CC" w:rsidP="009832CC">
      <w:pPr>
        <w:pStyle w:val="TOC3"/>
        <w:rPr>
          <w:rFonts w:eastAsiaTheme="minorEastAsia"/>
          <w:sz w:val="22"/>
          <w:szCs w:val="22"/>
          <w:lang w:eastAsia="zh-CN"/>
        </w:rPr>
      </w:pPr>
      <w:r w:rsidRPr="009832CC">
        <w:rPr>
          <w:vertAlign w:val="superscript"/>
        </w:rPr>
        <w:lastRenderedPageBreak/>
        <w:t>85</w:t>
      </w:r>
      <w:r w:rsidRPr="009832CC">
        <w:t xml:space="preserve"> SQL Server</w:t>
      </w:r>
      <w:r w:rsidRPr="009832CC">
        <w:rPr>
          <w:vertAlign w:val="superscript"/>
        </w:rPr>
        <w:t>®</w:t>
      </w:r>
      <w:r w:rsidRPr="00F437E8">
        <w:t xml:space="preserve"> </w:t>
      </w:r>
      <w:r w:rsidRPr="009832CC">
        <w:t>2012 Developer</w:t>
      </w:r>
      <w:r w:rsidRPr="009832CC">
        <w:tab/>
      </w:r>
      <w:r w:rsidRPr="009832CC">
        <w:fldChar w:fldCharType="begin"/>
      </w:r>
      <w:r w:rsidRPr="009832CC">
        <w:instrText xml:space="preserve"> PAGEREF _Toc379378175 \h </w:instrText>
      </w:r>
      <w:r w:rsidRPr="009832CC">
        <w:fldChar w:fldCharType="separate"/>
      </w:r>
      <w:r w:rsidR="00FF4600">
        <w:t>180</w:t>
      </w:r>
      <w:r w:rsidRPr="009832CC">
        <w:fldChar w:fldCharType="end"/>
      </w:r>
    </w:p>
    <w:p w14:paraId="5B862DAC" w14:textId="77777777" w:rsidR="009832CC" w:rsidRPr="009832CC" w:rsidRDefault="009832CC" w:rsidP="009832CC">
      <w:pPr>
        <w:pStyle w:val="TOC3"/>
        <w:rPr>
          <w:rFonts w:eastAsiaTheme="minorEastAsia"/>
          <w:sz w:val="22"/>
          <w:szCs w:val="22"/>
          <w:lang w:eastAsia="zh-CN"/>
        </w:rPr>
      </w:pPr>
      <w:r w:rsidRPr="009832CC">
        <w:rPr>
          <w:vertAlign w:val="superscript"/>
        </w:rPr>
        <w:t>86</w:t>
      </w:r>
      <w:r w:rsidRPr="009832CC">
        <w:t xml:space="preserve"> SQL Server</w:t>
      </w:r>
      <w:r w:rsidRPr="009832CC">
        <w:rPr>
          <w:vertAlign w:val="superscript"/>
        </w:rPr>
        <w:t>®</w:t>
      </w:r>
      <w:r w:rsidRPr="00F437E8">
        <w:t xml:space="preserve"> </w:t>
      </w:r>
      <w:r w:rsidRPr="009832CC">
        <w:t>2012 Enterprise</w:t>
      </w:r>
      <w:r w:rsidRPr="009832CC">
        <w:tab/>
      </w:r>
      <w:r w:rsidRPr="009832CC">
        <w:fldChar w:fldCharType="begin"/>
      </w:r>
      <w:r w:rsidRPr="009832CC">
        <w:instrText xml:space="preserve"> PAGEREF _Toc379378176 \h </w:instrText>
      </w:r>
      <w:r w:rsidRPr="009832CC">
        <w:fldChar w:fldCharType="separate"/>
      </w:r>
      <w:r w:rsidR="00FF4600">
        <w:t>180</w:t>
      </w:r>
      <w:r w:rsidRPr="009832CC">
        <w:fldChar w:fldCharType="end"/>
      </w:r>
    </w:p>
    <w:p w14:paraId="4592F640" w14:textId="77777777" w:rsidR="009832CC" w:rsidRPr="009832CC" w:rsidRDefault="009832CC" w:rsidP="009832CC">
      <w:pPr>
        <w:pStyle w:val="TOC3"/>
        <w:rPr>
          <w:rFonts w:eastAsiaTheme="minorEastAsia"/>
          <w:sz w:val="22"/>
          <w:szCs w:val="22"/>
          <w:lang w:eastAsia="zh-CN"/>
        </w:rPr>
      </w:pPr>
      <w:r w:rsidRPr="009832CC">
        <w:rPr>
          <w:caps/>
          <w:vertAlign w:val="superscript"/>
        </w:rPr>
        <w:t>87</w:t>
      </w:r>
      <w:r w:rsidRPr="009832CC">
        <w:rPr>
          <w:caps/>
        </w:rPr>
        <w:t xml:space="preserve"> </w:t>
      </w:r>
      <w:r w:rsidRPr="009832CC">
        <w:t>SQL Server</w:t>
      </w:r>
      <w:r w:rsidRPr="009832CC">
        <w:rPr>
          <w:vertAlign w:val="superscript"/>
        </w:rPr>
        <w:t>®</w:t>
      </w:r>
      <w:r w:rsidRPr="00F437E8">
        <w:t xml:space="preserve"> </w:t>
      </w:r>
      <w:r w:rsidRPr="009832CC">
        <w:t>2012 Enterprise Core</w:t>
      </w:r>
      <w:r w:rsidRPr="009832CC">
        <w:tab/>
      </w:r>
      <w:r w:rsidRPr="009832CC">
        <w:fldChar w:fldCharType="begin"/>
      </w:r>
      <w:r w:rsidRPr="009832CC">
        <w:instrText xml:space="preserve"> PAGEREF _Toc379378177 \h </w:instrText>
      </w:r>
      <w:r w:rsidRPr="009832CC">
        <w:fldChar w:fldCharType="separate"/>
      </w:r>
      <w:r w:rsidR="00FF4600">
        <w:t>181</w:t>
      </w:r>
      <w:r w:rsidRPr="009832CC">
        <w:fldChar w:fldCharType="end"/>
      </w:r>
    </w:p>
    <w:p w14:paraId="31FDDC21" w14:textId="77777777" w:rsidR="009832CC" w:rsidRPr="009832CC" w:rsidRDefault="009832CC" w:rsidP="009832CC">
      <w:pPr>
        <w:pStyle w:val="TOC3"/>
        <w:rPr>
          <w:rFonts w:eastAsiaTheme="minorEastAsia"/>
          <w:sz w:val="22"/>
          <w:szCs w:val="22"/>
          <w:lang w:eastAsia="zh-CN"/>
        </w:rPr>
      </w:pPr>
      <w:r w:rsidRPr="009832CC">
        <w:rPr>
          <w:caps/>
          <w:vertAlign w:val="superscript"/>
        </w:rPr>
        <w:t>88</w:t>
      </w:r>
      <w:r w:rsidRPr="009832CC">
        <w:t xml:space="preserve"> SQL Server </w:t>
      </w:r>
      <w:r w:rsidRPr="009832CC">
        <w:rPr>
          <w:vertAlign w:val="superscript"/>
        </w:rPr>
        <w:t>®</w:t>
      </w:r>
      <w:r w:rsidRPr="00F437E8">
        <w:t xml:space="preserve"> </w:t>
      </w:r>
      <w:r w:rsidRPr="009832CC">
        <w:t>2012 Parallel Data Warehouse</w:t>
      </w:r>
      <w:r w:rsidRPr="009832CC">
        <w:tab/>
      </w:r>
      <w:r w:rsidRPr="009832CC">
        <w:fldChar w:fldCharType="begin"/>
      </w:r>
      <w:r w:rsidRPr="009832CC">
        <w:instrText xml:space="preserve"> PAGEREF _Toc379378178 \h </w:instrText>
      </w:r>
      <w:r w:rsidRPr="009832CC">
        <w:fldChar w:fldCharType="separate"/>
      </w:r>
      <w:r w:rsidR="00FF4600">
        <w:t>183</w:t>
      </w:r>
      <w:r w:rsidRPr="009832CC">
        <w:fldChar w:fldCharType="end"/>
      </w:r>
    </w:p>
    <w:p w14:paraId="72F2A086" w14:textId="77777777" w:rsidR="009832CC" w:rsidRPr="009832CC" w:rsidRDefault="009832CC" w:rsidP="009832CC">
      <w:pPr>
        <w:pStyle w:val="TOC3"/>
        <w:rPr>
          <w:rFonts w:eastAsiaTheme="minorEastAsia"/>
          <w:sz w:val="22"/>
          <w:szCs w:val="22"/>
          <w:lang w:eastAsia="zh-CN"/>
        </w:rPr>
      </w:pPr>
      <w:r w:rsidRPr="009832CC">
        <w:rPr>
          <w:caps/>
          <w:vertAlign w:val="superscript"/>
        </w:rPr>
        <w:t>89</w:t>
      </w:r>
      <w:r w:rsidRPr="009832CC">
        <w:t xml:space="preserve"> SQL Server</w:t>
      </w:r>
      <w:r w:rsidRPr="009832CC">
        <w:rPr>
          <w:vertAlign w:val="superscript"/>
        </w:rPr>
        <w:t>®</w:t>
      </w:r>
      <w:r w:rsidRPr="00F437E8">
        <w:t xml:space="preserve"> </w:t>
      </w:r>
      <w:r w:rsidRPr="009832CC">
        <w:t>2012 Standard</w:t>
      </w:r>
      <w:r w:rsidRPr="009832CC">
        <w:tab/>
      </w:r>
      <w:r w:rsidRPr="009832CC">
        <w:fldChar w:fldCharType="begin"/>
      </w:r>
      <w:r w:rsidRPr="009832CC">
        <w:instrText xml:space="preserve"> PAGEREF _Toc379378179 \h </w:instrText>
      </w:r>
      <w:r w:rsidRPr="009832CC">
        <w:fldChar w:fldCharType="separate"/>
      </w:r>
      <w:r w:rsidR="00FF4600">
        <w:t>184</w:t>
      </w:r>
      <w:r w:rsidRPr="009832CC">
        <w:fldChar w:fldCharType="end"/>
      </w:r>
    </w:p>
    <w:p w14:paraId="610519E8" w14:textId="77777777" w:rsidR="009832CC" w:rsidRPr="009832CC" w:rsidRDefault="009832CC" w:rsidP="009832CC">
      <w:pPr>
        <w:pStyle w:val="TOC3"/>
        <w:rPr>
          <w:rFonts w:eastAsiaTheme="minorEastAsia"/>
          <w:sz w:val="22"/>
          <w:szCs w:val="22"/>
          <w:lang w:eastAsia="zh-CN"/>
        </w:rPr>
      </w:pPr>
      <w:r w:rsidRPr="009832CC">
        <w:rPr>
          <w:caps/>
          <w:vertAlign w:val="superscript"/>
        </w:rPr>
        <w:t>90</w:t>
      </w:r>
      <w:r w:rsidRPr="009832CC">
        <w:t xml:space="preserve"> SQL Server</w:t>
      </w:r>
      <w:r w:rsidRPr="009832CC">
        <w:rPr>
          <w:vertAlign w:val="superscript"/>
        </w:rPr>
        <w:t>®</w:t>
      </w:r>
      <w:r w:rsidRPr="00F437E8">
        <w:t xml:space="preserve"> </w:t>
      </w:r>
      <w:r w:rsidRPr="009832CC">
        <w:t>2012 Standard</w:t>
      </w:r>
      <w:r w:rsidRPr="009832CC">
        <w:rPr>
          <w:rFonts w:eastAsia="Calibri"/>
        </w:rPr>
        <w:t xml:space="preserve"> Core</w:t>
      </w:r>
      <w:r w:rsidRPr="009832CC">
        <w:tab/>
      </w:r>
      <w:r w:rsidRPr="009832CC">
        <w:fldChar w:fldCharType="begin"/>
      </w:r>
      <w:r w:rsidRPr="009832CC">
        <w:instrText xml:space="preserve"> PAGEREF _Toc379378180 \h </w:instrText>
      </w:r>
      <w:r w:rsidRPr="009832CC">
        <w:fldChar w:fldCharType="separate"/>
      </w:r>
      <w:r w:rsidR="00FF4600">
        <w:t>184</w:t>
      </w:r>
      <w:r w:rsidRPr="009832CC">
        <w:fldChar w:fldCharType="end"/>
      </w:r>
    </w:p>
    <w:p w14:paraId="1BBFC268" w14:textId="77777777" w:rsidR="009832CC" w:rsidRPr="009832CC" w:rsidRDefault="009832CC" w:rsidP="009832CC">
      <w:pPr>
        <w:pStyle w:val="TOC3"/>
        <w:rPr>
          <w:rFonts w:eastAsiaTheme="minorEastAsia"/>
          <w:sz w:val="22"/>
          <w:szCs w:val="22"/>
          <w:lang w:eastAsia="zh-CN"/>
        </w:rPr>
      </w:pPr>
      <w:r w:rsidRPr="009832CC">
        <w:rPr>
          <w:caps/>
          <w:vertAlign w:val="superscript"/>
        </w:rPr>
        <w:t>91</w:t>
      </w:r>
      <w:r w:rsidRPr="009832CC">
        <w:t xml:space="preserve"> System Center Essentials 2010</w:t>
      </w:r>
      <w:r w:rsidRPr="009832CC">
        <w:tab/>
      </w:r>
      <w:r w:rsidRPr="009832CC">
        <w:fldChar w:fldCharType="begin"/>
      </w:r>
      <w:r w:rsidRPr="009832CC">
        <w:instrText xml:space="preserve"> PAGEREF _Toc379378181 \h </w:instrText>
      </w:r>
      <w:r w:rsidRPr="009832CC">
        <w:fldChar w:fldCharType="separate"/>
      </w:r>
      <w:r w:rsidR="00FF4600">
        <w:t>187</w:t>
      </w:r>
      <w:r w:rsidRPr="009832CC">
        <w:fldChar w:fldCharType="end"/>
      </w:r>
    </w:p>
    <w:p w14:paraId="2691E38E" w14:textId="77777777" w:rsidR="009832CC" w:rsidRPr="009832CC" w:rsidRDefault="009832CC" w:rsidP="009832CC">
      <w:pPr>
        <w:pStyle w:val="TOC3"/>
        <w:rPr>
          <w:rFonts w:eastAsiaTheme="minorEastAsia"/>
          <w:sz w:val="22"/>
          <w:szCs w:val="22"/>
          <w:lang w:eastAsia="zh-CN"/>
        </w:rPr>
      </w:pPr>
      <w:r w:rsidRPr="009832CC">
        <w:rPr>
          <w:caps/>
          <w:vertAlign w:val="superscript"/>
        </w:rPr>
        <w:t>92</w:t>
      </w:r>
      <w:r w:rsidRPr="009832CC">
        <w:t xml:space="preserve"> System Center Reporting Manager 2006</w:t>
      </w:r>
      <w:r w:rsidRPr="009832CC">
        <w:tab/>
      </w:r>
      <w:r w:rsidRPr="009832CC">
        <w:fldChar w:fldCharType="begin"/>
      </w:r>
      <w:r w:rsidRPr="009832CC">
        <w:instrText xml:space="preserve"> PAGEREF _Toc379378182 \h </w:instrText>
      </w:r>
      <w:r w:rsidRPr="009832CC">
        <w:fldChar w:fldCharType="separate"/>
      </w:r>
      <w:r w:rsidR="00FF4600">
        <w:t>188</w:t>
      </w:r>
      <w:r w:rsidRPr="009832CC">
        <w:fldChar w:fldCharType="end"/>
      </w:r>
    </w:p>
    <w:p w14:paraId="45D374E9" w14:textId="77777777" w:rsidR="009832CC" w:rsidRPr="009832CC" w:rsidRDefault="009832CC" w:rsidP="009832CC">
      <w:pPr>
        <w:pStyle w:val="TOC3"/>
        <w:rPr>
          <w:rFonts w:eastAsiaTheme="minorEastAsia"/>
          <w:sz w:val="22"/>
          <w:szCs w:val="22"/>
          <w:lang w:eastAsia="zh-CN"/>
        </w:rPr>
      </w:pPr>
      <w:r w:rsidRPr="009832CC">
        <w:rPr>
          <w:caps/>
          <w:vertAlign w:val="superscript"/>
        </w:rPr>
        <w:t>93</w:t>
      </w:r>
      <w:r w:rsidRPr="009832CC">
        <w:rPr>
          <w:caps/>
        </w:rPr>
        <w:t xml:space="preserve"> </w:t>
      </w:r>
      <w:r w:rsidRPr="009832CC">
        <w:t>System Center Server Management Suite Enterprise</w:t>
      </w:r>
      <w:r w:rsidRPr="009832CC">
        <w:tab/>
      </w:r>
      <w:r w:rsidRPr="009832CC">
        <w:fldChar w:fldCharType="begin"/>
      </w:r>
      <w:r w:rsidRPr="009832CC">
        <w:instrText xml:space="preserve"> PAGEREF _Toc379378183 \h </w:instrText>
      </w:r>
      <w:r w:rsidRPr="009832CC">
        <w:fldChar w:fldCharType="separate"/>
      </w:r>
      <w:r w:rsidR="00FF4600">
        <w:t>189</w:t>
      </w:r>
      <w:r w:rsidRPr="009832CC">
        <w:fldChar w:fldCharType="end"/>
      </w:r>
    </w:p>
    <w:p w14:paraId="5C38DC92" w14:textId="77777777" w:rsidR="009832CC" w:rsidRPr="009832CC" w:rsidRDefault="009832CC" w:rsidP="009832CC">
      <w:pPr>
        <w:pStyle w:val="TOC3"/>
        <w:rPr>
          <w:rFonts w:eastAsiaTheme="minorEastAsia"/>
          <w:sz w:val="22"/>
          <w:szCs w:val="22"/>
          <w:lang w:eastAsia="zh-CN"/>
        </w:rPr>
      </w:pPr>
      <w:r w:rsidRPr="009832CC">
        <w:rPr>
          <w:caps/>
          <w:vertAlign w:val="superscript"/>
        </w:rPr>
        <w:t>94</w:t>
      </w:r>
      <w:r w:rsidRPr="009832CC">
        <w:rPr>
          <w:caps/>
        </w:rPr>
        <w:t xml:space="preserve"> </w:t>
      </w:r>
      <w:r w:rsidRPr="009832CC">
        <w:t>System Center Server Management Suite Datacenter</w:t>
      </w:r>
      <w:r w:rsidRPr="009832CC">
        <w:tab/>
      </w:r>
      <w:r w:rsidRPr="009832CC">
        <w:fldChar w:fldCharType="begin"/>
      </w:r>
      <w:r w:rsidRPr="009832CC">
        <w:instrText xml:space="preserve"> PAGEREF _Toc379378184 \h </w:instrText>
      </w:r>
      <w:r w:rsidRPr="009832CC">
        <w:fldChar w:fldCharType="separate"/>
      </w:r>
      <w:r w:rsidR="00FF4600">
        <w:t>191</w:t>
      </w:r>
      <w:r w:rsidRPr="009832CC">
        <w:fldChar w:fldCharType="end"/>
      </w:r>
    </w:p>
    <w:p w14:paraId="0C72A349" w14:textId="77777777" w:rsidR="009832CC" w:rsidRPr="009832CC" w:rsidRDefault="009832CC" w:rsidP="009832CC">
      <w:pPr>
        <w:pStyle w:val="TOC3"/>
        <w:rPr>
          <w:rFonts w:eastAsiaTheme="minorEastAsia"/>
          <w:sz w:val="22"/>
          <w:szCs w:val="22"/>
          <w:lang w:eastAsia="zh-CN"/>
        </w:rPr>
      </w:pPr>
      <w:r w:rsidRPr="009832CC">
        <w:rPr>
          <w:caps/>
          <w:vertAlign w:val="superscript"/>
        </w:rPr>
        <w:t>95</w:t>
      </w:r>
      <w:r w:rsidRPr="009832CC">
        <w:t xml:space="preserve"> System Center 2012 R2 Datacenter</w:t>
      </w:r>
      <w:r w:rsidRPr="009832CC">
        <w:tab/>
      </w:r>
      <w:r w:rsidRPr="009832CC">
        <w:fldChar w:fldCharType="begin"/>
      </w:r>
      <w:r w:rsidRPr="009832CC">
        <w:instrText xml:space="preserve"> PAGEREF _Toc379378185 \h </w:instrText>
      </w:r>
      <w:r w:rsidRPr="009832CC">
        <w:fldChar w:fldCharType="separate"/>
      </w:r>
      <w:r w:rsidR="00FF4600">
        <w:t>191</w:t>
      </w:r>
      <w:r w:rsidRPr="009832CC">
        <w:fldChar w:fldCharType="end"/>
      </w:r>
    </w:p>
    <w:p w14:paraId="24EEDD9F" w14:textId="77777777" w:rsidR="009832CC" w:rsidRPr="009832CC" w:rsidRDefault="009832CC" w:rsidP="009832CC">
      <w:pPr>
        <w:pStyle w:val="TOC3"/>
        <w:rPr>
          <w:rFonts w:eastAsiaTheme="minorEastAsia"/>
          <w:sz w:val="22"/>
          <w:szCs w:val="22"/>
          <w:lang w:eastAsia="zh-CN"/>
        </w:rPr>
      </w:pPr>
      <w:r w:rsidRPr="009832CC">
        <w:rPr>
          <w:caps/>
          <w:vertAlign w:val="superscript"/>
        </w:rPr>
        <w:t>96</w:t>
      </w:r>
      <w:r w:rsidRPr="009832CC">
        <w:t xml:space="preserve"> System Center 2012 R2 Standard</w:t>
      </w:r>
      <w:r w:rsidRPr="009832CC">
        <w:tab/>
      </w:r>
      <w:r w:rsidRPr="009832CC">
        <w:fldChar w:fldCharType="begin"/>
      </w:r>
      <w:r w:rsidRPr="009832CC">
        <w:instrText xml:space="preserve"> PAGEREF _Toc379378186 \h </w:instrText>
      </w:r>
      <w:r w:rsidRPr="009832CC">
        <w:fldChar w:fldCharType="separate"/>
      </w:r>
      <w:r w:rsidR="00FF4600">
        <w:t>191</w:t>
      </w:r>
      <w:r w:rsidRPr="009832CC">
        <w:fldChar w:fldCharType="end"/>
      </w:r>
    </w:p>
    <w:p w14:paraId="7AB8D5C7" w14:textId="77777777" w:rsidR="009832CC" w:rsidRPr="009832CC" w:rsidRDefault="009832CC" w:rsidP="009832CC">
      <w:pPr>
        <w:pStyle w:val="TOC3"/>
        <w:rPr>
          <w:rFonts w:eastAsiaTheme="minorEastAsia"/>
          <w:sz w:val="22"/>
          <w:szCs w:val="22"/>
          <w:lang w:eastAsia="zh-CN"/>
        </w:rPr>
      </w:pPr>
      <w:r w:rsidRPr="009832CC">
        <w:rPr>
          <w:caps/>
          <w:vertAlign w:val="superscript"/>
        </w:rPr>
        <w:t>97</w:t>
      </w:r>
      <w:r w:rsidRPr="009832CC">
        <w:t xml:space="preserve"> System Center 2012 R2 Client Management Suite</w:t>
      </w:r>
      <w:r w:rsidRPr="009832CC">
        <w:tab/>
      </w:r>
      <w:r w:rsidRPr="009832CC">
        <w:fldChar w:fldCharType="begin"/>
      </w:r>
      <w:r w:rsidRPr="009832CC">
        <w:instrText xml:space="preserve"> PAGEREF _Toc379378187 \h </w:instrText>
      </w:r>
      <w:r w:rsidRPr="009832CC">
        <w:fldChar w:fldCharType="separate"/>
      </w:r>
      <w:r w:rsidR="00FF4600">
        <w:t>192</w:t>
      </w:r>
      <w:r w:rsidRPr="009832CC">
        <w:fldChar w:fldCharType="end"/>
      </w:r>
    </w:p>
    <w:p w14:paraId="1FEE3C44" w14:textId="77777777" w:rsidR="009832CC" w:rsidRPr="009832CC" w:rsidRDefault="009832CC" w:rsidP="009832CC">
      <w:pPr>
        <w:pStyle w:val="TOC3"/>
        <w:rPr>
          <w:rFonts w:eastAsiaTheme="minorEastAsia"/>
          <w:sz w:val="22"/>
          <w:szCs w:val="22"/>
          <w:lang w:eastAsia="zh-CN"/>
        </w:rPr>
      </w:pPr>
      <w:r w:rsidRPr="009832CC">
        <w:rPr>
          <w:caps/>
          <w:vertAlign w:val="superscript"/>
        </w:rPr>
        <w:t>98</w:t>
      </w:r>
      <w:r w:rsidRPr="009832CC">
        <w:t xml:space="preserve"> System Center 2012 R2 Configuration Manager</w:t>
      </w:r>
      <w:r w:rsidRPr="009832CC">
        <w:tab/>
      </w:r>
      <w:r w:rsidRPr="009832CC">
        <w:fldChar w:fldCharType="begin"/>
      </w:r>
      <w:r w:rsidRPr="009832CC">
        <w:instrText xml:space="preserve"> PAGEREF _Toc379378188 \h </w:instrText>
      </w:r>
      <w:r w:rsidRPr="009832CC">
        <w:fldChar w:fldCharType="separate"/>
      </w:r>
      <w:r w:rsidR="00FF4600">
        <w:t>192</w:t>
      </w:r>
      <w:r w:rsidRPr="009832CC">
        <w:fldChar w:fldCharType="end"/>
      </w:r>
    </w:p>
    <w:p w14:paraId="118AB1AE" w14:textId="77777777" w:rsidR="009832CC" w:rsidRPr="009832CC" w:rsidRDefault="009832CC" w:rsidP="009832CC">
      <w:pPr>
        <w:pStyle w:val="TOC3"/>
        <w:rPr>
          <w:rFonts w:eastAsiaTheme="minorEastAsia"/>
          <w:sz w:val="22"/>
          <w:szCs w:val="22"/>
          <w:lang w:eastAsia="zh-CN"/>
        </w:rPr>
      </w:pPr>
      <w:r w:rsidRPr="009832CC">
        <w:rPr>
          <w:caps/>
          <w:vertAlign w:val="superscript"/>
        </w:rPr>
        <w:t>99</w:t>
      </w:r>
      <w:r w:rsidRPr="009832CC">
        <w:t xml:space="preserve"> System Center 2012 R2 Endpoint Protection</w:t>
      </w:r>
      <w:r w:rsidRPr="009832CC">
        <w:tab/>
      </w:r>
      <w:r w:rsidRPr="009832CC">
        <w:fldChar w:fldCharType="begin"/>
      </w:r>
      <w:r w:rsidRPr="009832CC">
        <w:instrText xml:space="preserve"> PAGEREF _Toc379378189 \h </w:instrText>
      </w:r>
      <w:r w:rsidRPr="009832CC">
        <w:fldChar w:fldCharType="separate"/>
      </w:r>
      <w:r w:rsidR="00FF4600">
        <w:t>192</w:t>
      </w:r>
      <w:r w:rsidRPr="009832CC">
        <w:fldChar w:fldCharType="end"/>
      </w:r>
    </w:p>
    <w:p w14:paraId="10CF23CD"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aps/>
          <w:color w:val="000000" w:themeColor="text1"/>
          <w:vertAlign w:val="superscript"/>
        </w:rPr>
        <w:t>100</w:t>
      </w:r>
      <w:r w:rsidRPr="009832CC">
        <w:rPr>
          <w:rFonts w:cs="Tahoma"/>
          <w:caps/>
          <w:color w:val="000000" w:themeColor="text1"/>
        </w:rPr>
        <w:t xml:space="preserve"> </w:t>
      </w:r>
      <w:r w:rsidRPr="009832CC">
        <w:rPr>
          <w:rFonts w:cs="Tahoma"/>
          <w:color w:val="000000" w:themeColor="text1"/>
        </w:rPr>
        <w:t>Visual Studio Deployment 2013 Datacenter</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_Toc379378190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192</w:t>
      </w:r>
      <w:r w:rsidRPr="009832CC">
        <w:rPr>
          <w:rFonts w:cs="Tahoma"/>
          <w:color w:val="000000" w:themeColor="text1"/>
        </w:rPr>
        <w:fldChar w:fldCharType="end"/>
      </w:r>
    </w:p>
    <w:p w14:paraId="759D1CCD"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aps/>
          <w:color w:val="000000" w:themeColor="text1"/>
          <w:vertAlign w:val="superscript"/>
        </w:rPr>
        <w:t>101</w:t>
      </w:r>
      <w:r w:rsidRPr="009832CC">
        <w:rPr>
          <w:rFonts w:cs="Tahoma"/>
          <w:caps/>
          <w:color w:val="000000" w:themeColor="text1"/>
        </w:rPr>
        <w:t xml:space="preserve"> </w:t>
      </w:r>
      <w:r w:rsidRPr="009832CC">
        <w:rPr>
          <w:rFonts w:cs="Tahoma"/>
          <w:color w:val="000000" w:themeColor="text1"/>
        </w:rPr>
        <w:t>Visual Studio Deployment 2013 Standard</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_Toc379378191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193</w:t>
      </w:r>
      <w:r w:rsidRPr="009832CC">
        <w:rPr>
          <w:rFonts w:cs="Tahoma"/>
          <w:color w:val="000000" w:themeColor="text1"/>
        </w:rPr>
        <w:fldChar w:fldCharType="end"/>
      </w:r>
    </w:p>
    <w:p w14:paraId="2766E08E"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aps/>
          <w:color w:val="000000" w:themeColor="text1"/>
          <w:vertAlign w:val="superscript"/>
        </w:rPr>
        <w:t>102</w:t>
      </w:r>
      <w:r w:rsidRPr="009832CC">
        <w:rPr>
          <w:rFonts w:cs="Tahoma"/>
          <w:caps/>
          <w:color w:val="000000" w:themeColor="text1"/>
        </w:rPr>
        <w:t xml:space="preserve"> </w:t>
      </w:r>
      <w:r w:rsidRPr="009832CC">
        <w:rPr>
          <w:rFonts w:cs="Tahoma"/>
          <w:color w:val="000000" w:themeColor="text1"/>
        </w:rPr>
        <w:t>Windows Azure Services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_Toc379378192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193</w:t>
      </w:r>
      <w:r w:rsidRPr="009832CC">
        <w:rPr>
          <w:rFonts w:cs="Tahoma"/>
          <w:color w:val="000000" w:themeColor="text1"/>
        </w:rPr>
        <w:fldChar w:fldCharType="end"/>
      </w:r>
    </w:p>
    <w:p w14:paraId="30C179A2"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aps/>
          <w:color w:val="000000" w:themeColor="text1"/>
          <w:vertAlign w:val="superscript"/>
        </w:rPr>
        <w:t>103</w:t>
      </w:r>
      <w:r w:rsidRPr="009832CC">
        <w:rPr>
          <w:rFonts w:cs="Tahoma"/>
          <w:color w:val="000000" w:themeColor="text1"/>
        </w:rPr>
        <w:t xml:space="preserve"> Windows Embedded Device Manager 2011 – Management Server License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_Toc379378193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193</w:t>
      </w:r>
      <w:r w:rsidRPr="009832CC">
        <w:rPr>
          <w:rFonts w:cs="Tahoma"/>
          <w:color w:val="000000" w:themeColor="text1"/>
        </w:rPr>
        <w:fldChar w:fldCharType="end"/>
      </w:r>
    </w:p>
    <w:p w14:paraId="096411B9"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aps/>
          <w:color w:val="000000" w:themeColor="text1"/>
          <w:vertAlign w:val="superscript"/>
        </w:rPr>
        <w:t>104</w:t>
      </w:r>
      <w:r w:rsidRPr="009832CC">
        <w:rPr>
          <w:rFonts w:cs="Tahoma"/>
          <w:color w:val="000000" w:themeColor="text1"/>
        </w:rPr>
        <w:t xml:space="preserve"> Windows Embedded Device Manager 2011 – Client Management License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_Toc379378194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194</w:t>
      </w:r>
      <w:r w:rsidRPr="009832CC">
        <w:rPr>
          <w:rFonts w:cs="Tahoma"/>
          <w:color w:val="000000" w:themeColor="text1"/>
        </w:rPr>
        <w:fldChar w:fldCharType="end"/>
      </w:r>
    </w:p>
    <w:p w14:paraId="5F089FD3" w14:textId="77777777" w:rsidR="009832CC" w:rsidRPr="009832CC" w:rsidRDefault="009832CC" w:rsidP="009832CC">
      <w:pPr>
        <w:pStyle w:val="TOC3"/>
        <w:rPr>
          <w:rFonts w:eastAsiaTheme="minorEastAsia"/>
          <w:sz w:val="22"/>
          <w:szCs w:val="22"/>
          <w:lang w:eastAsia="zh-CN"/>
        </w:rPr>
      </w:pPr>
      <w:r w:rsidRPr="009832CC">
        <w:rPr>
          <w:caps/>
          <w:vertAlign w:val="superscript"/>
        </w:rPr>
        <w:t>105</w:t>
      </w:r>
      <w:r w:rsidRPr="009832CC">
        <w:rPr>
          <w:caps/>
        </w:rPr>
        <w:t xml:space="preserve"> </w:t>
      </w:r>
      <w:r w:rsidRPr="009832CC">
        <w:t>Windows EBS 2008 Standard en EBS 2008 Premium</w:t>
      </w:r>
      <w:r w:rsidRPr="009832CC">
        <w:tab/>
      </w:r>
      <w:r w:rsidRPr="009832CC">
        <w:fldChar w:fldCharType="begin"/>
      </w:r>
      <w:r w:rsidRPr="009832CC">
        <w:instrText xml:space="preserve"> PAGEREF _Toc379378195 \h </w:instrText>
      </w:r>
      <w:r w:rsidRPr="009832CC">
        <w:fldChar w:fldCharType="separate"/>
      </w:r>
      <w:r w:rsidR="00FF4600">
        <w:t>195</w:t>
      </w:r>
      <w:r w:rsidRPr="009832CC">
        <w:fldChar w:fldCharType="end"/>
      </w:r>
    </w:p>
    <w:p w14:paraId="68E855A4" w14:textId="77777777" w:rsidR="009832CC" w:rsidRPr="009832CC" w:rsidRDefault="009832CC" w:rsidP="009832CC">
      <w:pPr>
        <w:pStyle w:val="TOC3"/>
        <w:rPr>
          <w:rFonts w:eastAsiaTheme="minorEastAsia"/>
          <w:sz w:val="22"/>
          <w:szCs w:val="22"/>
          <w:lang w:eastAsia="zh-CN"/>
        </w:rPr>
      </w:pPr>
      <w:r w:rsidRPr="009832CC">
        <w:rPr>
          <w:caps/>
          <w:vertAlign w:val="superscript"/>
        </w:rPr>
        <w:t>106</w:t>
      </w:r>
      <w:r w:rsidRPr="009832CC">
        <w:rPr>
          <w:caps/>
        </w:rPr>
        <w:t xml:space="preserve"> </w:t>
      </w:r>
      <w:r w:rsidRPr="009832CC">
        <w:t>Windows HPC Server 2008 R2 Suite</w:t>
      </w:r>
      <w:r w:rsidRPr="009832CC">
        <w:tab/>
      </w:r>
      <w:r w:rsidRPr="009832CC">
        <w:fldChar w:fldCharType="begin"/>
      </w:r>
      <w:r w:rsidRPr="009832CC">
        <w:instrText xml:space="preserve"> PAGEREF _Toc379378196 \h </w:instrText>
      </w:r>
      <w:r w:rsidRPr="009832CC">
        <w:fldChar w:fldCharType="separate"/>
      </w:r>
      <w:r w:rsidR="00FF4600">
        <w:t>197</w:t>
      </w:r>
      <w:r w:rsidRPr="009832CC">
        <w:fldChar w:fldCharType="end"/>
      </w:r>
    </w:p>
    <w:p w14:paraId="342A5550"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aps/>
          <w:color w:val="000000" w:themeColor="text1"/>
          <w:vertAlign w:val="superscript"/>
        </w:rPr>
        <w:t>107</w:t>
      </w:r>
      <w:r w:rsidRPr="009832CC">
        <w:rPr>
          <w:rFonts w:cs="Tahoma"/>
          <w:caps/>
          <w:color w:val="000000" w:themeColor="text1"/>
        </w:rPr>
        <w:t xml:space="preserve"> </w:t>
      </w:r>
      <w:r w:rsidRPr="009832CC">
        <w:rPr>
          <w:rFonts w:cs="Tahoma"/>
          <w:color w:val="000000" w:themeColor="text1"/>
        </w:rPr>
        <w:t>Windows Multipoint Server 2012 Standard</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_Toc379378197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197</w:t>
      </w:r>
      <w:r w:rsidRPr="009832CC">
        <w:rPr>
          <w:rFonts w:cs="Tahoma"/>
          <w:color w:val="000000" w:themeColor="text1"/>
        </w:rPr>
        <w:fldChar w:fldCharType="end"/>
      </w:r>
    </w:p>
    <w:p w14:paraId="5717A4A5"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aps/>
          <w:color w:val="000000" w:themeColor="text1"/>
          <w:vertAlign w:val="superscript"/>
        </w:rPr>
        <w:t>108</w:t>
      </w:r>
      <w:r w:rsidRPr="009832CC">
        <w:rPr>
          <w:rFonts w:cs="Tahoma"/>
          <w:caps/>
          <w:color w:val="000000" w:themeColor="text1"/>
        </w:rPr>
        <w:t xml:space="preserve"> </w:t>
      </w:r>
      <w:r w:rsidRPr="009832CC">
        <w:rPr>
          <w:rFonts w:cs="Tahoma"/>
          <w:color w:val="000000" w:themeColor="text1"/>
        </w:rPr>
        <w:t>Windows Multipoint Server 2012 Premium</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_Toc379378198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198</w:t>
      </w:r>
      <w:r w:rsidRPr="009832CC">
        <w:rPr>
          <w:rFonts w:cs="Tahoma"/>
          <w:color w:val="000000" w:themeColor="text1"/>
        </w:rPr>
        <w:fldChar w:fldCharType="end"/>
      </w:r>
    </w:p>
    <w:p w14:paraId="41142BD4"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aps/>
          <w:color w:val="000000" w:themeColor="text1"/>
          <w:vertAlign w:val="superscript"/>
        </w:rPr>
        <w:t>109</w:t>
      </w:r>
      <w:r w:rsidRPr="009832CC">
        <w:rPr>
          <w:rFonts w:cs="Tahoma"/>
          <w:color w:val="000000" w:themeColor="text1"/>
        </w:rPr>
        <w:t xml:space="preserve"> Windows Multipoint Server 2012 CAL</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_Toc379378199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198</w:t>
      </w:r>
      <w:r w:rsidRPr="009832CC">
        <w:rPr>
          <w:rFonts w:cs="Tahoma"/>
          <w:color w:val="000000" w:themeColor="text1"/>
        </w:rPr>
        <w:fldChar w:fldCharType="end"/>
      </w:r>
    </w:p>
    <w:p w14:paraId="3DE22E58" w14:textId="77777777" w:rsidR="009832CC" w:rsidRPr="009832CC" w:rsidRDefault="009832CC" w:rsidP="009832CC">
      <w:pPr>
        <w:pStyle w:val="TOC3"/>
        <w:rPr>
          <w:rFonts w:eastAsiaTheme="minorEastAsia"/>
          <w:sz w:val="22"/>
          <w:szCs w:val="22"/>
          <w:lang w:eastAsia="zh-CN"/>
        </w:rPr>
      </w:pPr>
      <w:r w:rsidRPr="009832CC">
        <w:rPr>
          <w:caps/>
          <w:vertAlign w:val="superscript"/>
        </w:rPr>
        <w:t>110</w:t>
      </w:r>
      <w:r w:rsidRPr="009832CC">
        <w:t xml:space="preserve"> Windows Server 2008 R2 HPC Edition</w:t>
      </w:r>
      <w:r w:rsidRPr="009832CC">
        <w:tab/>
      </w:r>
      <w:r w:rsidRPr="009832CC">
        <w:fldChar w:fldCharType="begin"/>
      </w:r>
      <w:r w:rsidRPr="009832CC">
        <w:instrText xml:space="preserve"> PAGEREF _Toc379378200 \h </w:instrText>
      </w:r>
      <w:r w:rsidRPr="009832CC">
        <w:fldChar w:fldCharType="separate"/>
      </w:r>
      <w:r w:rsidR="00FF4600">
        <w:t>198</w:t>
      </w:r>
      <w:r w:rsidRPr="009832CC">
        <w:fldChar w:fldCharType="end"/>
      </w:r>
    </w:p>
    <w:p w14:paraId="2918C701" w14:textId="77777777" w:rsidR="009832CC" w:rsidRPr="009832CC" w:rsidRDefault="009832CC" w:rsidP="009832CC">
      <w:pPr>
        <w:pStyle w:val="TOC3"/>
        <w:rPr>
          <w:rFonts w:eastAsiaTheme="minorEastAsia"/>
          <w:sz w:val="22"/>
          <w:szCs w:val="22"/>
          <w:lang w:eastAsia="zh-CN"/>
        </w:rPr>
      </w:pPr>
      <w:r w:rsidRPr="009832CC">
        <w:rPr>
          <w:caps/>
          <w:vertAlign w:val="superscript"/>
        </w:rPr>
        <w:t>111</w:t>
      </w:r>
      <w:r w:rsidRPr="009832CC">
        <w:t xml:space="preserve"> Windows Server 2008 R2 Enterprise</w:t>
      </w:r>
      <w:r w:rsidRPr="009832CC">
        <w:tab/>
      </w:r>
      <w:r w:rsidRPr="009832CC">
        <w:fldChar w:fldCharType="begin"/>
      </w:r>
      <w:r w:rsidRPr="009832CC">
        <w:instrText xml:space="preserve"> PAGEREF _Toc379378201 \h </w:instrText>
      </w:r>
      <w:r w:rsidRPr="009832CC">
        <w:fldChar w:fldCharType="separate"/>
      </w:r>
      <w:r w:rsidR="00FF4600">
        <w:t>199</w:t>
      </w:r>
      <w:r w:rsidRPr="009832CC">
        <w:fldChar w:fldCharType="end"/>
      </w:r>
    </w:p>
    <w:p w14:paraId="36972D75" w14:textId="77777777" w:rsidR="009832CC" w:rsidRPr="009832CC" w:rsidRDefault="009832CC" w:rsidP="009832CC">
      <w:pPr>
        <w:pStyle w:val="TOC3"/>
        <w:rPr>
          <w:rFonts w:eastAsiaTheme="minorEastAsia"/>
          <w:sz w:val="22"/>
          <w:szCs w:val="22"/>
          <w:lang w:eastAsia="zh-CN"/>
        </w:rPr>
      </w:pPr>
      <w:r w:rsidRPr="009832CC">
        <w:rPr>
          <w:caps/>
          <w:vertAlign w:val="superscript"/>
        </w:rPr>
        <w:t>112</w:t>
      </w:r>
      <w:r w:rsidRPr="009832CC">
        <w:rPr>
          <w:caps/>
        </w:rPr>
        <w:t xml:space="preserve"> </w:t>
      </w:r>
      <w:r w:rsidRPr="009832CC">
        <w:t>Windows Server 2008 R2 voor Itanium-systemen</w:t>
      </w:r>
      <w:r w:rsidRPr="009832CC">
        <w:tab/>
      </w:r>
      <w:r w:rsidRPr="009832CC">
        <w:fldChar w:fldCharType="begin"/>
      </w:r>
      <w:r w:rsidRPr="009832CC">
        <w:instrText xml:space="preserve"> PAGEREF _Toc379378202 \h </w:instrText>
      </w:r>
      <w:r w:rsidRPr="009832CC">
        <w:fldChar w:fldCharType="separate"/>
      </w:r>
      <w:r w:rsidR="00FF4600">
        <w:t>199</w:t>
      </w:r>
      <w:r w:rsidRPr="009832CC">
        <w:fldChar w:fldCharType="end"/>
      </w:r>
    </w:p>
    <w:p w14:paraId="60B7AEE7" w14:textId="77777777" w:rsidR="009832CC" w:rsidRPr="009832CC" w:rsidRDefault="009832CC" w:rsidP="009832CC">
      <w:pPr>
        <w:pStyle w:val="TOC3"/>
        <w:rPr>
          <w:rFonts w:eastAsiaTheme="minorEastAsia"/>
          <w:sz w:val="22"/>
          <w:szCs w:val="22"/>
          <w:lang w:eastAsia="zh-CN"/>
        </w:rPr>
      </w:pPr>
      <w:r w:rsidRPr="009832CC">
        <w:rPr>
          <w:caps/>
          <w:vertAlign w:val="superscript"/>
        </w:rPr>
        <w:t>113</w:t>
      </w:r>
      <w:r w:rsidRPr="009832CC">
        <w:rPr>
          <w:caps/>
        </w:rPr>
        <w:t xml:space="preserve"> </w:t>
      </w:r>
      <w:r w:rsidRPr="009832CC">
        <w:t>Windows Server 2012 CAL</w:t>
      </w:r>
      <w:r w:rsidRPr="009832CC">
        <w:tab/>
      </w:r>
      <w:r w:rsidRPr="009832CC">
        <w:fldChar w:fldCharType="begin"/>
      </w:r>
      <w:r w:rsidRPr="009832CC">
        <w:instrText xml:space="preserve"> PAGEREF _Toc379378203 \h </w:instrText>
      </w:r>
      <w:r w:rsidRPr="009832CC">
        <w:fldChar w:fldCharType="separate"/>
      </w:r>
      <w:r w:rsidR="00FF4600">
        <w:t>200</w:t>
      </w:r>
      <w:r w:rsidRPr="009832CC">
        <w:fldChar w:fldCharType="end"/>
      </w:r>
    </w:p>
    <w:p w14:paraId="01BDC61D" w14:textId="77777777" w:rsidR="009832CC" w:rsidRPr="009832CC" w:rsidRDefault="009832CC" w:rsidP="009832CC">
      <w:pPr>
        <w:pStyle w:val="TOC3"/>
        <w:rPr>
          <w:rFonts w:eastAsiaTheme="minorEastAsia"/>
          <w:sz w:val="22"/>
          <w:szCs w:val="22"/>
          <w:lang w:eastAsia="zh-CN"/>
        </w:rPr>
      </w:pPr>
      <w:r w:rsidRPr="009832CC">
        <w:rPr>
          <w:caps/>
          <w:vertAlign w:val="superscript"/>
        </w:rPr>
        <w:t>114</w:t>
      </w:r>
      <w:r w:rsidRPr="009832CC">
        <w:rPr>
          <w:caps/>
        </w:rPr>
        <w:t xml:space="preserve"> </w:t>
      </w:r>
      <w:r w:rsidRPr="009832CC">
        <w:t>Windows Server 2012 R2 Datacenter</w:t>
      </w:r>
      <w:r w:rsidRPr="009832CC">
        <w:tab/>
      </w:r>
      <w:r w:rsidRPr="009832CC">
        <w:fldChar w:fldCharType="begin"/>
      </w:r>
      <w:r w:rsidRPr="009832CC">
        <w:instrText xml:space="preserve"> PAGEREF _Toc379378204 \h </w:instrText>
      </w:r>
      <w:r w:rsidRPr="009832CC">
        <w:fldChar w:fldCharType="separate"/>
      </w:r>
      <w:r w:rsidR="00FF4600">
        <w:t>201</w:t>
      </w:r>
      <w:r w:rsidRPr="009832CC">
        <w:fldChar w:fldCharType="end"/>
      </w:r>
    </w:p>
    <w:p w14:paraId="6865F31E" w14:textId="77777777" w:rsidR="009832CC" w:rsidRPr="009832CC" w:rsidRDefault="009832CC" w:rsidP="009832CC">
      <w:pPr>
        <w:pStyle w:val="TOC3"/>
        <w:rPr>
          <w:rFonts w:eastAsiaTheme="minorEastAsia"/>
          <w:sz w:val="22"/>
          <w:szCs w:val="22"/>
          <w:lang w:eastAsia="zh-CN"/>
        </w:rPr>
      </w:pPr>
      <w:r w:rsidRPr="009832CC">
        <w:rPr>
          <w:caps/>
          <w:vertAlign w:val="superscript"/>
        </w:rPr>
        <w:t>115</w:t>
      </w:r>
      <w:r w:rsidRPr="009832CC">
        <w:rPr>
          <w:caps/>
        </w:rPr>
        <w:t xml:space="preserve"> </w:t>
      </w:r>
      <w:r w:rsidRPr="009832CC">
        <w:t>Windows Server 2012 R2 Standard</w:t>
      </w:r>
      <w:r w:rsidRPr="009832CC">
        <w:tab/>
      </w:r>
      <w:r w:rsidRPr="009832CC">
        <w:fldChar w:fldCharType="begin"/>
      </w:r>
      <w:r w:rsidRPr="009832CC">
        <w:instrText xml:space="preserve"> PAGEREF _Toc379378205 \h </w:instrText>
      </w:r>
      <w:r w:rsidRPr="009832CC">
        <w:fldChar w:fldCharType="separate"/>
      </w:r>
      <w:r w:rsidR="00FF4600">
        <w:t>201</w:t>
      </w:r>
      <w:r w:rsidRPr="009832CC">
        <w:fldChar w:fldCharType="end"/>
      </w:r>
    </w:p>
    <w:p w14:paraId="2A2CA2AA"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aps/>
          <w:color w:val="000000" w:themeColor="text1"/>
          <w:vertAlign w:val="superscript"/>
        </w:rPr>
        <w:t>116</w:t>
      </w:r>
      <w:r w:rsidRPr="009832CC">
        <w:rPr>
          <w:rFonts w:cs="Tahoma"/>
          <w:color w:val="000000" w:themeColor="text1"/>
        </w:rPr>
        <w:t xml:space="preserve"> Windows Small Business Server (SBS) 2008 Premium</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_Toc379378206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201</w:t>
      </w:r>
      <w:r w:rsidRPr="009832CC">
        <w:rPr>
          <w:rFonts w:cs="Tahoma"/>
          <w:color w:val="000000" w:themeColor="text1"/>
        </w:rPr>
        <w:fldChar w:fldCharType="end"/>
      </w:r>
    </w:p>
    <w:p w14:paraId="0D69194B" w14:textId="77777777" w:rsidR="009832CC" w:rsidRPr="009832CC" w:rsidRDefault="009832CC" w:rsidP="009832CC">
      <w:pPr>
        <w:pStyle w:val="TOC3"/>
        <w:rPr>
          <w:rFonts w:eastAsiaTheme="minorEastAsia"/>
          <w:sz w:val="22"/>
          <w:szCs w:val="22"/>
          <w:lang w:eastAsia="zh-CN"/>
        </w:rPr>
      </w:pPr>
      <w:r w:rsidRPr="009832CC">
        <w:rPr>
          <w:caps/>
          <w:vertAlign w:val="superscript"/>
        </w:rPr>
        <w:t>117</w:t>
      </w:r>
      <w:r w:rsidRPr="009832CC">
        <w:t xml:space="preserve"> Windows Small Business Server (SBS) 2011 Standard</w:t>
      </w:r>
      <w:r w:rsidRPr="009832CC">
        <w:tab/>
      </w:r>
      <w:r w:rsidRPr="009832CC">
        <w:fldChar w:fldCharType="begin"/>
      </w:r>
      <w:r w:rsidRPr="009832CC">
        <w:instrText xml:space="preserve"> PAGEREF _Toc379378207 \h </w:instrText>
      </w:r>
      <w:r w:rsidRPr="009832CC">
        <w:fldChar w:fldCharType="separate"/>
      </w:r>
      <w:r w:rsidR="00FF4600">
        <w:t>202</w:t>
      </w:r>
      <w:r w:rsidRPr="009832CC">
        <w:fldChar w:fldCharType="end"/>
      </w:r>
    </w:p>
    <w:p w14:paraId="13FC1B4E"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aps/>
          <w:color w:val="000000" w:themeColor="text1"/>
          <w:vertAlign w:val="superscript"/>
        </w:rPr>
        <w:t>118</w:t>
      </w:r>
      <w:r w:rsidRPr="00F437E8">
        <w:rPr>
          <w:rFonts w:cs="Tahoma"/>
          <w:caps/>
          <w:color w:val="000000" w:themeColor="text1"/>
        </w:rPr>
        <w:t xml:space="preserve"> </w:t>
      </w:r>
      <w:r w:rsidRPr="009832CC">
        <w:rPr>
          <w:rFonts w:cs="Tahoma"/>
          <w:color w:val="000000" w:themeColor="text1"/>
        </w:rPr>
        <w:t>Windows Small Business Server (SBS) 2011 CAL Suite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_Toc379378208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202</w:t>
      </w:r>
      <w:r w:rsidRPr="009832CC">
        <w:rPr>
          <w:rFonts w:cs="Tahoma"/>
          <w:color w:val="000000" w:themeColor="text1"/>
        </w:rPr>
        <w:fldChar w:fldCharType="end"/>
      </w:r>
    </w:p>
    <w:p w14:paraId="49B036A2"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aps/>
          <w:color w:val="000000" w:themeColor="text1"/>
          <w:vertAlign w:val="superscript"/>
        </w:rPr>
        <w:t>119</w:t>
      </w:r>
      <w:r w:rsidRPr="009832CC">
        <w:rPr>
          <w:rFonts w:cs="Tahoma"/>
          <w:caps/>
          <w:color w:val="000000" w:themeColor="text1"/>
        </w:rPr>
        <w:t xml:space="preserve"> </w:t>
      </w:r>
      <w:r w:rsidRPr="009832CC">
        <w:rPr>
          <w:rFonts w:cs="Tahoma"/>
          <w:color w:val="000000" w:themeColor="text1"/>
        </w:rPr>
        <w:t>Windows Small Business Server (SBS) 2011 Premium Add-on</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_Toc379378209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203</w:t>
      </w:r>
      <w:r w:rsidRPr="009832CC">
        <w:rPr>
          <w:rFonts w:cs="Tahoma"/>
          <w:color w:val="000000" w:themeColor="text1"/>
        </w:rPr>
        <w:fldChar w:fldCharType="end"/>
      </w:r>
    </w:p>
    <w:p w14:paraId="082CC0A4"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aps/>
          <w:color w:val="000000" w:themeColor="text1"/>
          <w:vertAlign w:val="superscript"/>
        </w:rPr>
        <w:t>120</w:t>
      </w:r>
      <w:r w:rsidRPr="009832CC">
        <w:rPr>
          <w:rFonts w:cs="Tahoma"/>
          <w:color w:val="000000" w:themeColor="text1"/>
        </w:rPr>
        <w:t xml:space="preserve"> Windows Small Business Server (SBS) 2011 Premium Add-on CAL Suite</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_Toc379378210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204</w:t>
      </w:r>
      <w:r w:rsidRPr="009832CC">
        <w:rPr>
          <w:rFonts w:cs="Tahoma"/>
          <w:color w:val="000000" w:themeColor="text1"/>
        </w:rPr>
        <w:fldChar w:fldCharType="end"/>
      </w:r>
    </w:p>
    <w:p w14:paraId="37E71A9C" w14:textId="77777777" w:rsidR="009832CC" w:rsidRPr="009832CC" w:rsidRDefault="009832CC">
      <w:pPr>
        <w:pStyle w:val="TOC2"/>
        <w:rPr>
          <w:rFonts w:eastAsiaTheme="minorEastAsia" w:cs="Tahoma"/>
          <w:color w:val="000000" w:themeColor="text1"/>
          <w:sz w:val="22"/>
          <w:szCs w:val="22"/>
          <w:lang w:eastAsia="zh-CN"/>
        </w:rPr>
      </w:pPr>
      <w:r w:rsidRPr="009832CC">
        <w:rPr>
          <w:rFonts w:cs="Tahoma"/>
          <w:color w:val="000000" w:themeColor="text1"/>
          <w:vertAlign w:val="superscript"/>
        </w:rPr>
        <w:t>121</w:t>
      </w:r>
      <w:r w:rsidRPr="009832CC">
        <w:rPr>
          <w:rFonts w:cs="Tahoma"/>
          <w:color w:val="000000" w:themeColor="text1"/>
        </w:rPr>
        <w:t xml:space="preserve"> Windows Small Business Server 2011 Essentials</w:t>
      </w:r>
      <w:r w:rsidRPr="009832CC">
        <w:rPr>
          <w:rFonts w:cs="Tahoma"/>
          <w:color w:val="000000" w:themeColor="text1"/>
        </w:rPr>
        <w:tab/>
      </w:r>
      <w:r w:rsidRPr="009832CC">
        <w:rPr>
          <w:rFonts w:cs="Tahoma"/>
          <w:color w:val="000000" w:themeColor="text1"/>
        </w:rPr>
        <w:fldChar w:fldCharType="begin"/>
      </w:r>
      <w:r w:rsidRPr="009832CC">
        <w:rPr>
          <w:rFonts w:cs="Tahoma"/>
          <w:color w:val="000000" w:themeColor="text1"/>
        </w:rPr>
        <w:instrText xml:space="preserve"> PAGEREF _Toc379378211 \h </w:instrText>
      </w:r>
      <w:r w:rsidRPr="009832CC">
        <w:rPr>
          <w:rFonts w:cs="Tahoma"/>
          <w:color w:val="000000" w:themeColor="text1"/>
        </w:rPr>
      </w:r>
      <w:r w:rsidRPr="009832CC">
        <w:rPr>
          <w:rFonts w:cs="Tahoma"/>
          <w:color w:val="000000" w:themeColor="text1"/>
        </w:rPr>
        <w:fldChar w:fldCharType="separate"/>
      </w:r>
      <w:r w:rsidR="00FF4600">
        <w:rPr>
          <w:rFonts w:cs="Tahoma"/>
          <w:color w:val="000000" w:themeColor="text1"/>
        </w:rPr>
        <w:t>205</w:t>
      </w:r>
      <w:r w:rsidRPr="009832CC">
        <w:rPr>
          <w:rFonts w:cs="Tahoma"/>
          <w:color w:val="000000" w:themeColor="text1"/>
        </w:rPr>
        <w:fldChar w:fldCharType="end"/>
      </w:r>
    </w:p>
    <w:p w14:paraId="37F4B401" w14:textId="77777777" w:rsidR="009832CC" w:rsidRPr="009832CC" w:rsidRDefault="009832CC" w:rsidP="009832CC">
      <w:pPr>
        <w:pStyle w:val="TOC3"/>
        <w:rPr>
          <w:rFonts w:eastAsiaTheme="minorEastAsia"/>
          <w:sz w:val="22"/>
          <w:szCs w:val="22"/>
          <w:lang w:val="nl-NL" w:eastAsia="zh-CN"/>
        </w:rPr>
      </w:pPr>
      <w:r w:rsidRPr="009832CC">
        <w:rPr>
          <w:caps/>
          <w:vertAlign w:val="superscript"/>
          <w:lang w:val="nl-NL"/>
        </w:rPr>
        <w:t>122</w:t>
      </w:r>
      <w:r w:rsidRPr="009832CC">
        <w:rPr>
          <w:lang w:val="nl-NL"/>
        </w:rPr>
        <w:t xml:space="preserve"> Windows Web Server</w:t>
      </w:r>
      <w:r w:rsidRPr="009832CC">
        <w:rPr>
          <w:vertAlign w:val="superscript"/>
          <w:lang w:val="nl-NL"/>
        </w:rPr>
        <w:t>®</w:t>
      </w:r>
      <w:r w:rsidRPr="00F437E8">
        <w:rPr>
          <w:lang w:val="nl-NL"/>
        </w:rPr>
        <w:t xml:space="preserve"> </w:t>
      </w:r>
      <w:r w:rsidRPr="009832CC">
        <w:rPr>
          <w:lang w:val="nl-NL"/>
        </w:rPr>
        <w:t>2008 R2</w:t>
      </w:r>
      <w:r w:rsidRPr="009832CC">
        <w:rPr>
          <w:lang w:val="nl-NL"/>
        </w:rPr>
        <w:tab/>
      </w:r>
      <w:r w:rsidRPr="009832CC">
        <w:fldChar w:fldCharType="begin"/>
      </w:r>
      <w:r w:rsidRPr="009832CC">
        <w:rPr>
          <w:lang w:val="nl-NL"/>
        </w:rPr>
        <w:instrText xml:space="preserve"> PAGEREF _Toc379378212 \h </w:instrText>
      </w:r>
      <w:r w:rsidRPr="009832CC">
        <w:fldChar w:fldCharType="separate"/>
      </w:r>
      <w:r w:rsidR="00FF4600">
        <w:rPr>
          <w:lang w:val="nl-NL"/>
        </w:rPr>
        <w:t>205</w:t>
      </w:r>
      <w:r w:rsidRPr="009832CC">
        <w:fldChar w:fldCharType="end"/>
      </w:r>
    </w:p>
    <w:p w14:paraId="41AA6254" w14:textId="77777777" w:rsidR="00246B65" w:rsidRPr="00A40EA8" w:rsidRDefault="00246B65" w:rsidP="00246B65">
      <w:pPr>
        <w:pStyle w:val="TOC4"/>
        <w:tabs>
          <w:tab w:val="clear" w:pos="9360"/>
          <w:tab w:val="center" w:pos="4680"/>
        </w:tabs>
        <w:rPr>
          <w:lang w:val="nl-NL"/>
        </w:rPr>
      </w:pPr>
      <w:r w:rsidRPr="009832CC">
        <w:rPr>
          <w:rFonts w:cs="Tahoma"/>
          <w:color w:val="000000" w:themeColor="text1"/>
        </w:rPr>
        <w:fldChar w:fldCharType="end"/>
      </w:r>
    </w:p>
    <w:p w14:paraId="408B13CC" w14:textId="77777777" w:rsidR="00246B65" w:rsidRPr="00502193" w:rsidRDefault="00246B65" w:rsidP="00246B65">
      <w:pPr>
        <w:pStyle w:val="Heading2"/>
        <w:rPr>
          <w:lang w:val="nl-NL"/>
        </w:rPr>
      </w:pPr>
      <w:bookmarkStart w:id="7" w:name="_Toc246850065"/>
      <w:r w:rsidRPr="00502193">
        <w:rPr>
          <w:rFonts w:ascii="Tahoma" w:hAnsi="Tahoma" w:cs="Tahoma"/>
          <w:sz w:val="36"/>
          <w:lang w:val="nl-NL"/>
        </w:rPr>
        <w:br w:type="page"/>
      </w:r>
      <w:bookmarkStart w:id="8" w:name="_Toc336337840"/>
      <w:bookmarkStart w:id="9" w:name="_Toc379377669"/>
      <w:r w:rsidRPr="00502193">
        <w:rPr>
          <w:rFonts w:ascii="Tahoma" w:hAnsi="Tahoma" w:cs="Tahoma"/>
          <w:sz w:val="36"/>
          <w:lang w:val="nl-NL"/>
        </w:rPr>
        <w:lastRenderedPageBreak/>
        <w:t>Verklaring van het schema</w:t>
      </w:r>
      <w:bookmarkEnd w:id="7"/>
      <w:bookmarkEnd w:id="8"/>
      <w:bookmarkEnd w:id="9"/>
    </w:p>
    <w:p w14:paraId="32834670" w14:textId="77777777" w:rsidR="00246B65" w:rsidRPr="00502193" w:rsidRDefault="00246B65" w:rsidP="00246B65">
      <w:pPr>
        <w:pStyle w:val="ChartKeyHeadings"/>
        <w:ind w:right="-180"/>
        <w:rPr>
          <w:lang w:val="nl-NL"/>
        </w:rPr>
      </w:pPr>
    </w:p>
    <w:p w14:paraId="7131FB8B" w14:textId="77777777" w:rsidR="00246B65" w:rsidRPr="00502193" w:rsidRDefault="00246B65" w:rsidP="00246B65">
      <w:pPr>
        <w:pStyle w:val="ChartKeyHeadings"/>
        <w:ind w:right="-180"/>
        <w:rPr>
          <w:lang w:val="nl-NL"/>
        </w:rPr>
      </w:pPr>
      <w:r w:rsidRPr="00502193">
        <w:rPr>
          <w:rFonts w:ascii="Tahoma" w:hAnsi="Tahoma" w:cs="Tahoma"/>
          <w:szCs w:val="24"/>
          <w:lang w:val="nl-NL"/>
        </w:rPr>
        <w:t>Kolomkoppen</w:t>
      </w:r>
    </w:p>
    <w:p w14:paraId="258C00EE" w14:textId="77777777" w:rsidR="00246B65" w:rsidRPr="00502193" w:rsidRDefault="00246B65" w:rsidP="00246B65">
      <w:pPr>
        <w:pStyle w:val="ChartKeyHeadings"/>
        <w:ind w:right="-180"/>
        <w:rPr>
          <w:lang w:val="nl-NL"/>
        </w:rPr>
      </w:pPr>
    </w:p>
    <w:p w14:paraId="070C60A3" w14:textId="77777777" w:rsidR="00246B65" w:rsidRPr="00502193" w:rsidRDefault="00246B65" w:rsidP="00705826">
      <w:pPr>
        <w:pStyle w:val="Bodywithspace"/>
        <w:spacing w:before="0" w:after="0" w:line="276" w:lineRule="auto"/>
        <w:ind w:right="-180"/>
        <w:rPr>
          <w:lang w:val="nl-NL"/>
        </w:rPr>
      </w:pPr>
      <w:r w:rsidRPr="00502193">
        <w:rPr>
          <w:rStyle w:val="BodyChar"/>
          <w:rFonts w:ascii="Tahoma" w:hAnsi="Tahoma" w:cs="Tahoma"/>
          <w:b/>
          <w:color w:val="000000"/>
          <w:sz w:val="18"/>
          <w:szCs w:val="18"/>
          <w:lang w:val="nl-NL"/>
        </w:rPr>
        <w:t>Campus en School =</w:t>
      </w:r>
      <w:r w:rsidRPr="00502193">
        <w:rPr>
          <w:rFonts w:ascii="Tahoma" w:hAnsi="Tahoma" w:cs="Tahoma"/>
          <w:color w:val="000000"/>
          <w:sz w:val="18"/>
          <w:szCs w:val="18"/>
          <w:lang w:val="nl-NL"/>
        </w:rPr>
        <w:t xml:space="preserve"> Het aantal in deze kolom geeft aan hoeveel eenheden worden toegewezen wanneer</w:t>
      </w:r>
      <w:r w:rsidR="00705826">
        <w:rPr>
          <w:rFonts w:ascii="Tahoma" w:hAnsi="Tahoma" w:cs="Tahoma"/>
          <w:color w:val="000000"/>
          <w:sz w:val="18"/>
          <w:szCs w:val="18"/>
          <w:lang w:val="nl-NL"/>
        </w:rPr>
        <w:t> </w:t>
      </w:r>
      <w:r w:rsidRPr="00502193">
        <w:rPr>
          <w:rFonts w:ascii="Tahoma" w:hAnsi="Tahoma" w:cs="Tahoma"/>
          <w:color w:val="000000"/>
          <w:sz w:val="18"/>
          <w:szCs w:val="18"/>
          <w:lang w:val="nl-NL"/>
        </w:rPr>
        <w:t>de software wordt aangeboden via de School Enrollment in het kader van de Campus en School Overeenkomst. Als de kolom CA/SA leeg is, worden geen producten aangeboden in het kader van dit programma.</w:t>
      </w:r>
    </w:p>
    <w:p w14:paraId="00E40D35" w14:textId="77777777" w:rsidR="00246B65" w:rsidRPr="00502193" w:rsidRDefault="00246B65" w:rsidP="00705826">
      <w:pPr>
        <w:pStyle w:val="Bodywithspace"/>
        <w:spacing w:before="0" w:after="0" w:line="276" w:lineRule="auto"/>
        <w:ind w:right="-180"/>
        <w:rPr>
          <w:lang w:val="nl-NL"/>
        </w:rPr>
      </w:pPr>
      <w:r w:rsidRPr="00502193">
        <w:rPr>
          <w:rStyle w:val="BodyChar"/>
          <w:rFonts w:ascii="Tahoma" w:hAnsi="Tahoma" w:cs="Tahoma"/>
          <w:b/>
          <w:sz w:val="18"/>
          <w:szCs w:val="18"/>
          <w:lang w:val="nl-NL"/>
        </w:rPr>
        <w:t>Datum beschikbaar =</w:t>
      </w:r>
      <w:r w:rsidRPr="00705826">
        <w:rPr>
          <w:rStyle w:val="BodyChar"/>
          <w:rFonts w:ascii="Tahoma" w:hAnsi="Tahoma" w:cs="Tahoma"/>
          <w:bCs/>
          <w:sz w:val="18"/>
          <w:szCs w:val="18"/>
          <w:lang w:val="nl-NL"/>
        </w:rPr>
        <w:t xml:space="preserve"> </w:t>
      </w:r>
      <w:r w:rsidRPr="00502193">
        <w:rPr>
          <w:rStyle w:val="BodyChar"/>
          <w:rFonts w:ascii="Tahoma" w:hAnsi="Tahoma" w:cs="Tahoma"/>
          <w:sz w:val="18"/>
          <w:szCs w:val="18"/>
          <w:lang w:val="nl-NL"/>
        </w:rPr>
        <w:t>Dit is de datum waarop het product voor het eerst beschikbaar was,</w:t>
      </w:r>
      <w:r w:rsidRPr="00502193">
        <w:rPr>
          <w:rStyle w:val="BodyChar"/>
          <w:rFonts w:ascii="Tahoma" w:hAnsi="Tahoma" w:cs="Tahoma"/>
          <w:color w:val="000000"/>
          <w:sz w:val="18"/>
          <w:szCs w:val="18"/>
          <w:lang w:val="nl-NL"/>
        </w:rPr>
        <w:t xml:space="preserve"> in de vorm maand/jaar. </w:t>
      </w:r>
      <w:r w:rsidRPr="00502193">
        <w:rPr>
          <w:rStyle w:val="BodyChar"/>
          <w:rFonts w:ascii="Tahoma" w:hAnsi="Tahoma" w:cs="Tahoma"/>
          <w:sz w:val="18"/>
          <w:szCs w:val="18"/>
          <w:lang w:val="nl-NL"/>
        </w:rPr>
        <w:t>Dit is de datum waarop Microsoft licenties voor het product beschikbaar stelt voor bestelling, of</w:t>
      </w:r>
      <w:r w:rsidR="00705826">
        <w:rPr>
          <w:rStyle w:val="BodyChar"/>
          <w:rFonts w:ascii="Tahoma" w:hAnsi="Tahoma" w:cs="Tahoma"/>
          <w:sz w:val="18"/>
          <w:szCs w:val="18"/>
          <w:lang w:val="nl-NL"/>
        </w:rPr>
        <w:t> </w:t>
      </w:r>
      <w:r w:rsidRPr="00502193">
        <w:rPr>
          <w:rStyle w:val="BodyChar"/>
          <w:rFonts w:ascii="Tahoma" w:hAnsi="Tahoma" w:cs="Tahoma"/>
          <w:sz w:val="18"/>
          <w:szCs w:val="18"/>
          <w:lang w:val="nl-NL"/>
        </w:rPr>
        <w:t>waarop Microsoft software voor het product beschikbaar stelt voor downloaden via het Volume Licensing Services Center (VLSC), al naar gelang hetgeen zich eerder voordoet.</w:t>
      </w:r>
    </w:p>
    <w:p w14:paraId="47DB6260" w14:textId="77777777" w:rsidR="00246B65" w:rsidRPr="00502193" w:rsidRDefault="00246B65" w:rsidP="00246B65">
      <w:pPr>
        <w:pStyle w:val="Bodywithspace"/>
        <w:spacing w:before="0" w:after="0" w:line="276" w:lineRule="auto"/>
        <w:ind w:right="-180"/>
        <w:rPr>
          <w:lang w:val="nl-NL"/>
        </w:rPr>
      </w:pPr>
      <w:r w:rsidRPr="00502193">
        <w:rPr>
          <w:rStyle w:val="BodyChar"/>
          <w:rFonts w:ascii="Tahoma" w:hAnsi="Tahoma" w:cs="Tahoma"/>
          <w:b/>
          <w:sz w:val="18"/>
          <w:szCs w:val="18"/>
          <w:lang w:val="nl-NL"/>
        </w:rPr>
        <w:t>EA (Enterprise Overeenkomst) =</w:t>
      </w:r>
      <w:r w:rsidRPr="00502193">
        <w:rPr>
          <w:rFonts w:ascii="Tahoma" w:hAnsi="Tahoma" w:cs="Tahoma"/>
          <w:sz w:val="18"/>
          <w:szCs w:val="18"/>
          <w:lang w:val="nl-NL"/>
        </w:rPr>
        <w:t xml:space="preserve"> Enterprise Overeenkomst 20xx.</w:t>
      </w:r>
    </w:p>
    <w:p w14:paraId="4659D897" w14:textId="77777777" w:rsidR="00246B65" w:rsidRPr="00502193" w:rsidRDefault="00246B65" w:rsidP="00246B65">
      <w:pPr>
        <w:pStyle w:val="Bodywithspace"/>
        <w:spacing w:before="0" w:after="0" w:line="276" w:lineRule="auto"/>
        <w:ind w:right="-180"/>
        <w:rPr>
          <w:lang w:val="nl-NL"/>
        </w:rPr>
      </w:pPr>
      <w:r w:rsidRPr="00502193">
        <w:rPr>
          <w:rStyle w:val="BodyChar"/>
          <w:rFonts w:ascii="Tahoma" w:hAnsi="Tahoma" w:cs="Tahoma"/>
          <w:b/>
          <w:sz w:val="18"/>
          <w:szCs w:val="18"/>
          <w:lang w:val="nl-NL"/>
        </w:rPr>
        <w:t>EA Sub (Enterprise Subscription Overeenkomst) =</w:t>
      </w:r>
      <w:r w:rsidRPr="00705826">
        <w:rPr>
          <w:rStyle w:val="BodyChar"/>
          <w:rFonts w:ascii="Tahoma" w:hAnsi="Tahoma" w:cs="Tahoma"/>
          <w:bCs/>
          <w:sz w:val="18"/>
          <w:szCs w:val="18"/>
          <w:lang w:val="nl-NL"/>
        </w:rPr>
        <w:t xml:space="preserve"> </w:t>
      </w:r>
      <w:r w:rsidRPr="00502193">
        <w:rPr>
          <w:rFonts w:ascii="Tahoma" w:hAnsi="Tahoma" w:cs="Tahoma"/>
          <w:sz w:val="18"/>
          <w:szCs w:val="18"/>
          <w:lang w:val="nl-NL"/>
        </w:rPr>
        <w:t>Enterprise Subscription Overeenkomst 200x.</w:t>
      </w:r>
      <w:r w:rsidR="00F13F7E">
        <w:rPr>
          <w:rFonts w:ascii="Tahoma" w:hAnsi="Tahoma" w:cs="Tahoma"/>
          <w:sz w:val="18"/>
          <w:szCs w:val="18"/>
          <w:lang w:val="nl-NL"/>
        </w:rPr>
        <w:t xml:space="preserve"> </w:t>
      </w:r>
    </w:p>
    <w:p w14:paraId="7FD6E461" w14:textId="77777777" w:rsidR="00246B65" w:rsidRPr="00502193" w:rsidRDefault="00246B65" w:rsidP="00705826">
      <w:pPr>
        <w:pStyle w:val="Bodywithspace"/>
        <w:spacing w:before="0" w:after="0" w:line="276" w:lineRule="auto"/>
        <w:ind w:right="-180"/>
        <w:rPr>
          <w:lang w:val="nl-NL"/>
        </w:rPr>
      </w:pPr>
      <w:r w:rsidRPr="00502193">
        <w:rPr>
          <w:rStyle w:val="BodyChar"/>
          <w:rFonts w:ascii="Tahoma" w:hAnsi="Tahoma" w:cs="Tahoma"/>
          <w:b/>
          <w:sz w:val="18"/>
          <w:szCs w:val="18"/>
          <w:lang w:val="nl-NL"/>
        </w:rPr>
        <w:t>Open Minimum =</w:t>
      </w:r>
      <w:r w:rsidRPr="00502193">
        <w:rPr>
          <w:rFonts w:ascii="Tahoma" w:hAnsi="Tahoma" w:cs="Tahoma"/>
          <w:sz w:val="18"/>
          <w:szCs w:val="18"/>
          <w:lang w:val="nl-NL"/>
        </w:rPr>
        <w:t xml:space="preserve"> Elke Licentie telt uitsluitend als 5 Licenties in verband met de eerste minimumbestelling in</w:t>
      </w:r>
      <w:r w:rsidR="00705826">
        <w:rPr>
          <w:rFonts w:ascii="Tahoma" w:hAnsi="Tahoma" w:cs="Tahoma"/>
          <w:sz w:val="18"/>
          <w:szCs w:val="18"/>
          <w:lang w:val="nl-NL"/>
        </w:rPr>
        <w:t> </w:t>
      </w:r>
      <w:r w:rsidRPr="00502193">
        <w:rPr>
          <w:rFonts w:ascii="Tahoma" w:hAnsi="Tahoma" w:cs="Tahoma"/>
          <w:sz w:val="18"/>
          <w:szCs w:val="18"/>
          <w:lang w:val="nl-NL"/>
        </w:rPr>
        <w:t>een Open Licentie- en/of Open Value-programma. De waarde geeft aan voor welk programma dit geldt.</w:t>
      </w:r>
    </w:p>
    <w:p w14:paraId="72046109" w14:textId="77777777" w:rsidR="00246B65" w:rsidRPr="00502193" w:rsidRDefault="00246B65" w:rsidP="00246B65">
      <w:pPr>
        <w:pStyle w:val="Bodywithspace"/>
        <w:spacing w:before="0" w:after="0" w:line="276" w:lineRule="auto"/>
        <w:ind w:right="-180"/>
        <w:rPr>
          <w:lang w:val="nl-NL"/>
        </w:rPr>
      </w:pPr>
      <w:r w:rsidRPr="00502193">
        <w:rPr>
          <w:rStyle w:val="BodyChar"/>
          <w:rFonts w:ascii="Tahoma" w:hAnsi="Tahoma" w:cs="Tahoma"/>
          <w:b/>
          <w:sz w:val="18"/>
          <w:szCs w:val="18"/>
          <w:lang w:val="nl-NL"/>
        </w:rPr>
        <w:t>Open License =</w:t>
      </w:r>
      <w:r w:rsidRPr="00502193">
        <w:rPr>
          <w:rFonts w:ascii="Tahoma" w:hAnsi="Tahoma" w:cs="Tahoma"/>
          <w:sz w:val="18"/>
          <w:szCs w:val="18"/>
          <w:lang w:val="nl-NL"/>
        </w:rPr>
        <w:t xml:space="preserve"> De Open License-component van de Open-programma's. Open License omvat Open License for Academic, Open License for Government en Open License for Charity, indien beschikbaar.</w:t>
      </w:r>
    </w:p>
    <w:p w14:paraId="2D0B8397" w14:textId="77777777" w:rsidR="00246B65" w:rsidRPr="00502193" w:rsidRDefault="00246B65" w:rsidP="00246B65">
      <w:pPr>
        <w:pStyle w:val="Bodywithspace"/>
        <w:spacing w:before="0" w:after="0" w:line="276" w:lineRule="auto"/>
        <w:ind w:right="-180"/>
        <w:rPr>
          <w:lang w:val="nl-NL"/>
        </w:rPr>
      </w:pPr>
      <w:r w:rsidRPr="00502193">
        <w:rPr>
          <w:rStyle w:val="BodyChar"/>
          <w:rFonts w:ascii="Tahoma" w:hAnsi="Tahoma" w:cs="Tahoma"/>
          <w:b/>
          <w:sz w:val="18"/>
          <w:szCs w:val="18"/>
          <w:lang w:val="nl-NL"/>
        </w:rPr>
        <w:t>Open Value (OV)</w:t>
      </w:r>
      <w:r w:rsidR="00705826">
        <w:rPr>
          <w:rStyle w:val="BodyChar"/>
          <w:rFonts w:ascii="Tahoma" w:hAnsi="Tahoma" w:cs="Tahoma"/>
          <w:b/>
          <w:sz w:val="18"/>
          <w:szCs w:val="18"/>
          <w:lang w:val="nl-NL"/>
        </w:rPr>
        <w:t xml:space="preserve"> </w:t>
      </w:r>
      <w:r w:rsidRPr="00502193">
        <w:rPr>
          <w:rStyle w:val="BodyChar"/>
          <w:rFonts w:ascii="Tahoma" w:hAnsi="Tahoma" w:cs="Tahoma"/>
          <w:b/>
          <w:sz w:val="18"/>
          <w:szCs w:val="18"/>
          <w:lang w:val="nl-NL"/>
        </w:rPr>
        <w:t>=</w:t>
      </w:r>
      <w:r w:rsidRPr="00502193">
        <w:rPr>
          <w:rFonts w:ascii="Tahoma" w:hAnsi="Tahoma" w:cs="Tahoma"/>
          <w:sz w:val="18"/>
          <w:szCs w:val="18"/>
          <w:lang w:val="nl-NL"/>
        </w:rPr>
        <w:t xml:space="preserve"> Open Value omvat Open Value en Open Value voor Overheid.</w:t>
      </w:r>
    </w:p>
    <w:p w14:paraId="2DC4124C" w14:textId="77777777" w:rsidR="00246B65" w:rsidRPr="00BC37C9" w:rsidRDefault="00246B65" w:rsidP="00246B65">
      <w:pPr>
        <w:pStyle w:val="Bodywithspace"/>
        <w:spacing w:before="0" w:after="0" w:line="276" w:lineRule="auto"/>
        <w:ind w:right="-180"/>
      </w:pPr>
      <w:r>
        <w:rPr>
          <w:rStyle w:val="BodyChar"/>
          <w:rFonts w:ascii="Tahoma" w:hAnsi="Tahoma" w:cs="Tahoma"/>
          <w:b/>
          <w:sz w:val="18"/>
          <w:szCs w:val="18"/>
        </w:rPr>
        <w:t>Open Value Subscription (OVS)</w:t>
      </w:r>
      <w:r w:rsidR="00705826">
        <w:rPr>
          <w:rStyle w:val="BodyChar"/>
          <w:rFonts w:ascii="Tahoma" w:hAnsi="Tahoma" w:cs="Tahoma"/>
          <w:b/>
          <w:sz w:val="18"/>
          <w:szCs w:val="18"/>
        </w:rPr>
        <w:t xml:space="preserve"> </w:t>
      </w:r>
      <w:r>
        <w:rPr>
          <w:rStyle w:val="BodyChar"/>
          <w:rFonts w:ascii="Tahoma" w:hAnsi="Tahoma" w:cs="Tahoma"/>
          <w:b/>
          <w:sz w:val="18"/>
          <w:szCs w:val="18"/>
        </w:rPr>
        <w:t>=</w:t>
      </w:r>
      <w:r>
        <w:rPr>
          <w:rFonts w:ascii="Tahoma" w:hAnsi="Tahoma" w:cs="Tahoma"/>
          <w:sz w:val="18"/>
          <w:szCs w:val="18"/>
        </w:rPr>
        <w:t xml:space="preserve"> Open Value Subscription omvat Open Value Subscription en Open Value Subscription for Government. </w:t>
      </w:r>
    </w:p>
    <w:p w14:paraId="55FEAA4D" w14:textId="77777777" w:rsidR="00246B65" w:rsidRPr="00BC37C9" w:rsidRDefault="00246B65" w:rsidP="00246B65">
      <w:pPr>
        <w:pStyle w:val="Bodywithspace"/>
        <w:spacing w:before="0" w:after="0" w:line="276" w:lineRule="auto"/>
        <w:ind w:right="-180"/>
      </w:pPr>
      <w:r>
        <w:rPr>
          <w:rStyle w:val="BodyChar"/>
          <w:rFonts w:ascii="Tahoma" w:hAnsi="Tahoma" w:cs="Tahoma"/>
          <w:b/>
          <w:sz w:val="18"/>
          <w:szCs w:val="18"/>
        </w:rPr>
        <w:t>EES/OVS-ES =</w:t>
      </w:r>
      <w:r w:rsidRPr="00705826">
        <w:rPr>
          <w:rStyle w:val="BodyChar"/>
          <w:rFonts w:ascii="Tahoma" w:hAnsi="Tahoma" w:cs="Tahoma"/>
          <w:bCs/>
          <w:sz w:val="18"/>
          <w:szCs w:val="18"/>
        </w:rPr>
        <w:t xml:space="preserve"> </w:t>
      </w:r>
      <w:r>
        <w:rPr>
          <w:rStyle w:val="BodyChar"/>
          <w:rFonts w:ascii="Tahoma" w:hAnsi="Tahoma" w:cs="Tahoma"/>
          <w:sz w:val="18"/>
          <w:szCs w:val="18"/>
        </w:rPr>
        <w:t>Enrollment for Education Solutions/Open Value Subscription – Education Solutions</w:t>
      </w:r>
    </w:p>
    <w:p w14:paraId="25D82AC2" w14:textId="77777777" w:rsidR="00246B65" w:rsidRPr="00502193" w:rsidRDefault="00246B65" w:rsidP="00246B65">
      <w:pPr>
        <w:pStyle w:val="Bodywithspace"/>
        <w:spacing w:before="0" w:after="0" w:line="276" w:lineRule="auto"/>
        <w:ind w:right="-180"/>
        <w:rPr>
          <w:lang w:val="nl-NL"/>
        </w:rPr>
      </w:pPr>
      <w:r w:rsidRPr="00502193">
        <w:rPr>
          <w:rStyle w:val="BodyChar"/>
          <w:rFonts w:ascii="Tahoma" w:hAnsi="Tahoma" w:cs="Tahoma"/>
          <w:b/>
          <w:sz w:val="18"/>
          <w:szCs w:val="18"/>
          <w:lang w:val="nl-NL"/>
        </w:rPr>
        <w:t>Promoties en Migraties =</w:t>
      </w:r>
      <w:r w:rsidRPr="00502193">
        <w:rPr>
          <w:rFonts w:ascii="Tahoma" w:hAnsi="Tahoma" w:cs="Tahoma"/>
          <w:sz w:val="18"/>
          <w:szCs w:val="18"/>
          <w:lang w:val="nl-NL"/>
        </w:rPr>
        <w:t xml:space="preserve"> Er is een bestaande promotie of softwaremigratie beschikbaar.</w:t>
      </w:r>
    </w:p>
    <w:p w14:paraId="70ED25B2" w14:textId="77777777" w:rsidR="00246B65" w:rsidRPr="00502193" w:rsidRDefault="00246B65" w:rsidP="00246B65">
      <w:pPr>
        <w:pStyle w:val="Bodywithspace"/>
        <w:spacing w:before="0" w:after="0" w:line="276" w:lineRule="auto"/>
        <w:ind w:right="-180"/>
        <w:rPr>
          <w:lang w:val="nl-NL"/>
        </w:rPr>
      </w:pPr>
      <w:r w:rsidRPr="00502193">
        <w:rPr>
          <w:rStyle w:val="BodyChar"/>
          <w:rFonts w:ascii="Tahoma" w:hAnsi="Tahoma" w:cs="Tahoma"/>
          <w:b/>
          <w:sz w:val="18"/>
          <w:szCs w:val="18"/>
          <w:lang w:val="nl-NL"/>
        </w:rPr>
        <w:t>SAB =</w:t>
      </w:r>
      <w:r w:rsidRPr="00502193">
        <w:rPr>
          <w:rFonts w:ascii="Tahoma" w:hAnsi="Tahoma" w:cs="Tahoma"/>
          <w:sz w:val="18"/>
          <w:szCs w:val="18"/>
          <w:lang w:val="nl-NL"/>
        </w:rPr>
        <w:t xml:space="preserve"> Er zijn Software Assurance Benefits beschikbaar voor klanten van deze software die hiervoor in aanmerking komen.</w:t>
      </w:r>
    </w:p>
    <w:p w14:paraId="54CC19F8" w14:textId="77777777" w:rsidR="00246B65" w:rsidRPr="00BC37C9" w:rsidRDefault="00246B65" w:rsidP="00246B65">
      <w:pPr>
        <w:pStyle w:val="Bodywithspace"/>
        <w:spacing w:before="0" w:after="0" w:line="276" w:lineRule="auto"/>
        <w:ind w:right="-180"/>
      </w:pPr>
      <w:r>
        <w:rPr>
          <w:rStyle w:val="BodyChar"/>
          <w:rFonts w:ascii="Tahoma" w:hAnsi="Tahoma" w:cs="Tahoma"/>
          <w:b/>
          <w:sz w:val="18"/>
          <w:szCs w:val="18"/>
        </w:rPr>
        <w:t>Select =</w:t>
      </w:r>
      <w:r>
        <w:rPr>
          <w:rFonts w:ascii="Tahoma" w:hAnsi="Tahoma" w:cs="Tahoma"/>
          <w:sz w:val="18"/>
          <w:szCs w:val="18"/>
        </w:rPr>
        <w:t xml:space="preserve"> Select 20xx. Dit omvat tevens Select for Academic en Select for Government.</w:t>
      </w:r>
    </w:p>
    <w:p w14:paraId="350D261F" w14:textId="77777777" w:rsidR="00246B65" w:rsidRPr="00502193" w:rsidRDefault="00246B65" w:rsidP="00246B65">
      <w:pPr>
        <w:pStyle w:val="Bodywithspace"/>
        <w:spacing w:before="0" w:after="0" w:line="276" w:lineRule="auto"/>
        <w:ind w:right="-180"/>
        <w:rPr>
          <w:lang w:val="nl-NL"/>
        </w:rPr>
      </w:pPr>
      <w:r w:rsidRPr="00502193">
        <w:rPr>
          <w:rStyle w:val="BodyChar"/>
          <w:rFonts w:ascii="Tahoma" w:hAnsi="Tahoma" w:cs="Tahoma"/>
          <w:b/>
          <w:sz w:val="18"/>
          <w:szCs w:val="18"/>
          <w:lang w:val="fr-FR"/>
        </w:rPr>
        <w:t>Select Plus</w:t>
      </w:r>
      <w:r w:rsidRPr="00705826">
        <w:rPr>
          <w:rStyle w:val="BodyChar"/>
          <w:rFonts w:ascii="Tahoma" w:hAnsi="Tahoma" w:cs="Tahoma"/>
          <w:b/>
          <w:bCs/>
          <w:sz w:val="18"/>
          <w:szCs w:val="18"/>
          <w:lang w:val="fr-FR"/>
        </w:rPr>
        <w:t xml:space="preserve"> =</w:t>
      </w:r>
      <w:r w:rsidRPr="00502193">
        <w:rPr>
          <w:rStyle w:val="BodyChar"/>
          <w:rFonts w:ascii="Tahoma" w:hAnsi="Tahoma" w:cs="Tahoma"/>
          <w:sz w:val="18"/>
          <w:szCs w:val="18"/>
          <w:lang w:val="fr-FR"/>
        </w:rPr>
        <w:t xml:space="preserve"> Select Plus 20xx.</w:t>
      </w:r>
      <w:r w:rsidR="00F13F7E">
        <w:rPr>
          <w:rStyle w:val="BodyChar"/>
          <w:rFonts w:ascii="Tahoma" w:hAnsi="Tahoma" w:cs="Tahoma"/>
          <w:sz w:val="18"/>
          <w:szCs w:val="18"/>
          <w:lang w:val="fr-FR"/>
        </w:rPr>
        <w:t xml:space="preserve"> </w:t>
      </w:r>
      <w:r w:rsidRPr="00502193">
        <w:rPr>
          <w:rStyle w:val="BodyChar"/>
          <w:rFonts w:ascii="Tahoma" w:hAnsi="Tahoma" w:cs="Tahoma"/>
          <w:sz w:val="18"/>
          <w:szCs w:val="18"/>
          <w:lang w:val="nl-NL"/>
        </w:rPr>
        <w:t>Dit omvat tevens de Select Plus for Academic en Select Plus for Government.</w:t>
      </w:r>
    </w:p>
    <w:p w14:paraId="547C43BC" w14:textId="77777777" w:rsidR="00246B65" w:rsidRPr="00502193" w:rsidRDefault="00246B65" w:rsidP="00246B65">
      <w:pPr>
        <w:pStyle w:val="Bodywithspace"/>
        <w:spacing w:before="0" w:after="0"/>
        <w:ind w:right="-180"/>
        <w:rPr>
          <w:lang w:val="nl-NL"/>
        </w:rPr>
      </w:pPr>
    </w:p>
    <w:p w14:paraId="3E3F6049" w14:textId="77777777" w:rsidR="00246B65" w:rsidRPr="00502193" w:rsidRDefault="00246B65" w:rsidP="00246B65">
      <w:pPr>
        <w:pStyle w:val="ChartKeyHeadings"/>
        <w:ind w:right="-180"/>
        <w:rPr>
          <w:lang w:val="nl-NL"/>
        </w:rPr>
      </w:pPr>
      <w:r w:rsidRPr="00502193">
        <w:rPr>
          <w:rFonts w:ascii="Tahoma" w:hAnsi="Tahoma" w:cs="Tahoma"/>
          <w:szCs w:val="28"/>
          <w:lang w:val="nl-NL"/>
        </w:rPr>
        <w:t>Kolomwaarden</w:t>
      </w:r>
    </w:p>
    <w:p w14:paraId="205D93F5" w14:textId="77777777" w:rsidR="00246B65" w:rsidRPr="00502193" w:rsidRDefault="00246B65" w:rsidP="00246B65">
      <w:pPr>
        <w:pStyle w:val="ChartKeyHeadings"/>
        <w:ind w:right="-180"/>
        <w:rPr>
          <w:lang w:val="nl-NL"/>
        </w:rPr>
      </w:pPr>
    </w:p>
    <w:p w14:paraId="4101E3C3" w14:textId="77777777" w:rsidR="00246B65" w:rsidRPr="00502193" w:rsidRDefault="00246B65" w:rsidP="00246B65">
      <w:pPr>
        <w:pStyle w:val="Bodywithspace"/>
        <w:spacing w:before="0" w:after="0" w:line="276" w:lineRule="auto"/>
        <w:ind w:right="-180"/>
        <w:rPr>
          <w:lang w:val="nl-NL"/>
        </w:rPr>
      </w:pPr>
      <w:r w:rsidRPr="00502193">
        <w:rPr>
          <w:rStyle w:val="BodyChar"/>
          <w:rFonts w:ascii="Tahoma" w:hAnsi="Tahoma" w:cs="Tahoma"/>
          <w:b/>
          <w:sz w:val="18"/>
          <w:szCs w:val="18"/>
          <w:lang w:val="nl-NL"/>
        </w:rPr>
        <w:t>1 jr =</w:t>
      </w:r>
      <w:r w:rsidRPr="00705826">
        <w:rPr>
          <w:rStyle w:val="BodyChar"/>
          <w:rFonts w:ascii="Tahoma" w:hAnsi="Tahoma" w:cs="Tahoma"/>
          <w:bCs/>
          <w:sz w:val="18"/>
          <w:szCs w:val="18"/>
          <w:lang w:val="nl-NL"/>
        </w:rPr>
        <w:t xml:space="preserve"> </w:t>
      </w:r>
      <w:r w:rsidRPr="00502193">
        <w:rPr>
          <w:rFonts w:ascii="Tahoma" w:hAnsi="Tahoma" w:cs="Tahoma"/>
          <w:sz w:val="18"/>
          <w:szCs w:val="18"/>
          <w:lang w:val="nl-NL"/>
        </w:rPr>
        <w:t>(1 jaar van looptijd overeenkomst resterend).</w:t>
      </w:r>
    </w:p>
    <w:p w14:paraId="008B8DCE" w14:textId="77777777" w:rsidR="00246B65" w:rsidRPr="00502193" w:rsidRDefault="00246B65" w:rsidP="00246B65">
      <w:pPr>
        <w:pStyle w:val="Bodywithspace"/>
        <w:spacing w:before="0" w:after="0" w:line="276" w:lineRule="auto"/>
        <w:ind w:right="-180"/>
        <w:rPr>
          <w:lang w:val="nl-NL"/>
        </w:rPr>
      </w:pPr>
      <w:r w:rsidRPr="00502193">
        <w:rPr>
          <w:rStyle w:val="BodyChar"/>
          <w:rFonts w:ascii="Tahoma" w:hAnsi="Tahoma" w:cs="Tahoma"/>
          <w:b/>
          <w:sz w:val="18"/>
          <w:szCs w:val="18"/>
          <w:lang w:val="nl-NL"/>
        </w:rPr>
        <w:t>2 jr =</w:t>
      </w:r>
      <w:r w:rsidRPr="00502193">
        <w:rPr>
          <w:rFonts w:ascii="Tahoma" w:hAnsi="Tahoma" w:cs="Tahoma"/>
          <w:sz w:val="18"/>
          <w:szCs w:val="18"/>
          <w:lang w:val="nl-NL"/>
        </w:rPr>
        <w:t xml:space="preserve"> (2 jaar van looptijd overeenkomst resterend).</w:t>
      </w:r>
    </w:p>
    <w:p w14:paraId="04CBC2C6" w14:textId="77777777" w:rsidR="00246B65" w:rsidRPr="00502193" w:rsidRDefault="00246B65" w:rsidP="00246B65">
      <w:pPr>
        <w:pStyle w:val="Bodywithspace"/>
        <w:spacing w:before="0" w:after="0" w:line="276" w:lineRule="auto"/>
        <w:ind w:right="-180"/>
        <w:rPr>
          <w:lang w:val="nl-NL"/>
        </w:rPr>
      </w:pPr>
      <w:r w:rsidRPr="00502193">
        <w:rPr>
          <w:rStyle w:val="BodyChar"/>
          <w:rFonts w:ascii="Tahoma" w:hAnsi="Tahoma" w:cs="Tahoma"/>
          <w:b/>
          <w:sz w:val="18"/>
          <w:szCs w:val="18"/>
          <w:lang w:val="nl-NL"/>
        </w:rPr>
        <w:t>3 jr =</w:t>
      </w:r>
      <w:r w:rsidRPr="00502193">
        <w:rPr>
          <w:rFonts w:ascii="Tahoma" w:hAnsi="Tahoma" w:cs="Tahoma"/>
          <w:sz w:val="18"/>
          <w:szCs w:val="18"/>
          <w:lang w:val="nl-NL"/>
        </w:rPr>
        <w:t xml:space="preserve"> (3 jaar van looptijd overeenkomst resterend).</w:t>
      </w:r>
    </w:p>
    <w:p w14:paraId="17FBDC7B" w14:textId="77777777" w:rsidR="00246B65" w:rsidRPr="00502193" w:rsidRDefault="00246B65" w:rsidP="00246B65">
      <w:pPr>
        <w:pStyle w:val="Bodywithspace"/>
        <w:spacing w:before="0" w:after="0" w:line="276" w:lineRule="auto"/>
        <w:ind w:right="-180"/>
        <w:rPr>
          <w:lang w:val="nl-NL"/>
        </w:rPr>
      </w:pPr>
      <w:r w:rsidRPr="00502193">
        <w:rPr>
          <w:rStyle w:val="BodyChar"/>
          <w:rFonts w:ascii="Tahoma" w:hAnsi="Tahoma" w:cs="Tahoma"/>
          <w:b/>
          <w:sz w:val="18"/>
          <w:szCs w:val="18"/>
          <w:lang w:val="nl-NL"/>
        </w:rPr>
        <w:t>A =</w:t>
      </w:r>
      <w:r w:rsidRPr="00502193">
        <w:rPr>
          <w:rFonts w:ascii="Tahoma" w:hAnsi="Tahoma" w:cs="Tahoma"/>
          <w:sz w:val="18"/>
          <w:szCs w:val="18"/>
          <w:lang w:val="nl-NL"/>
        </w:rPr>
        <w:t xml:space="preserve"> De software wordt aangeboden als additioneel product.</w:t>
      </w:r>
    </w:p>
    <w:p w14:paraId="344622A6" w14:textId="77777777" w:rsidR="00246B65" w:rsidRPr="00502193" w:rsidRDefault="00246B65" w:rsidP="00246B65">
      <w:pPr>
        <w:pStyle w:val="Bodywithspace"/>
        <w:spacing w:before="0" w:after="0" w:line="276" w:lineRule="auto"/>
        <w:ind w:right="-180"/>
        <w:rPr>
          <w:lang w:val="nl-NL"/>
        </w:rPr>
      </w:pPr>
      <w:r w:rsidRPr="00502193">
        <w:rPr>
          <w:rStyle w:val="BodyChar"/>
          <w:rFonts w:ascii="Tahoma" w:hAnsi="Tahoma" w:cs="Tahoma"/>
          <w:b/>
          <w:sz w:val="18"/>
          <w:szCs w:val="18"/>
          <w:lang w:val="nl-NL"/>
        </w:rPr>
        <w:t>AO</w:t>
      </w:r>
      <w:r w:rsidRPr="00705826">
        <w:rPr>
          <w:rStyle w:val="BodyChar"/>
          <w:rFonts w:ascii="Tahoma" w:hAnsi="Tahoma" w:cs="Tahoma"/>
          <w:b/>
          <w:bCs/>
          <w:sz w:val="18"/>
          <w:szCs w:val="18"/>
          <w:lang w:val="nl-NL"/>
        </w:rPr>
        <w:t xml:space="preserve"> </w:t>
      </w:r>
      <w:r w:rsidRPr="00502193">
        <w:rPr>
          <w:rStyle w:val="BodyChar"/>
          <w:rFonts w:ascii="Tahoma" w:hAnsi="Tahoma" w:cs="Tahoma"/>
          <w:b/>
          <w:sz w:val="18"/>
          <w:szCs w:val="18"/>
          <w:lang w:val="nl-NL"/>
        </w:rPr>
        <w:t>=</w:t>
      </w:r>
      <w:r w:rsidRPr="00705826">
        <w:rPr>
          <w:rStyle w:val="BodyChar"/>
          <w:rFonts w:ascii="Tahoma" w:hAnsi="Tahoma" w:cs="Tahoma"/>
          <w:bCs/>
          <w:sz w:val="18"/>
          <w:szCs w:val="18"/>
          <w:lang w:val="nl-NL"/>
        </w:rPr>
        <w:t xml:space="preserve"> </w:t>
      </w:r>
      <w:r w:rsidRPr="00502193">
        <w:rPr>
          <w:rFonts w:ascii="Tahoma" w:hAnsi="Tahoma" w:cs="Tahoma"/>
          <w:sz w:val="18"/>
          <w:szCs w:val="18"/>
          <w:lang w:val="nl-NL"/>
        </w:rPr>
        <w:t>De software wordt aangeboden als additioneel product dat voor de gehele organisatie kan worden besteld.</w:t>
      </w:r>
    </w:p>
    <w:p w14:paraId="01AC0B36" w14:textId="77777777" w:rsidR="00246B65" w:rsidRPr="00502193" w:rsidRDefault="00246B65" w:rsidP="00246B65">
      <w:pPr>
        <w:pStyle w:val="Bodywithspace"/>
        <w:spacing w:before="0" w:after="0" w:line="276" w:lineRule="auto"/>
        <w:ind w:right="-180"/>
        <w:rPr>
          <w:lang w:val="nl-NL"/>
        </w:rPr>
      </w:pPr>
      <w:r w:rsidRPr="00502193">
        <w:rPr>
          <w:rStyle w:val="BodyChar"/>
          <w:rFonts w:ascii="Tahoma" w:hAnsi="Tahoma" w:cs="Tahoma"/>
          <w:b/>
          <w:sz w:val="18"/>
          <w:szCs w:val="18"/>
          <w:lang w:val="nl-NL"/>
        </w:rPr>
        <w:t>C =</w:t>
      </w:r>
      <w:r w:rsidRPr="00705826">
        <w:rPr>
          <w:rStyle w:val="BodyChar"/>
          <w:rFonts w:ascii="Tahoma" w:hAnsi="Tahoma" w:cs="Tahoma"/>
          <w:bCs/>
          <w:sz w:val="18"/>
          <w:szCs w:val="18"/>
          <w:lang w:val="nl-NL"/>
        </w:rPr>
        <w:t xml:space="preserve"> </w:t>
      </w:r>
      <w:r w:rsidRPr="00502193">
        <w:rPr>
          <w:rFonts w:ascii="Tahoma" w:hAnsi="Tahoma" w:cs="Tahoma"/>
          <w:sz w:val="18"/>
          <w:szCs w:val="18"/>
          <w:lang w:val="nl-NL"/>
        </w:rPr>
        <w:t>De software wordt aangeboden als core infrastructure-product.</w:t>
      </w:r>
    </w:p>
    <w:p w14:paraId="4036D88E" w14:textId="77777777" w:rsidR="00246B65" w:rsidRPr="00502193" w:rsidRDefault="00246B65" w:rsidP="00246B65">
      <w:pPr>
        <w:pStyle w:val="ListParagraph"/>
        <w:rPr>
          <w:lang w:val="nl-NL"/>
        </w:rPr>
      </w:pPr>
      <w:r w:rsidRPr="00502193">
        <w:rPr>
          <w:rStyle w:val="BodyChar"/>
          <w:rFonts w:ascii="Tahoma" w:hAnsi="Tahoma" w:cs="Tahoma"/>
          <w:b/>
          <w:sz w:val="18"/>
          <w:szCs w:val="18"/>
          <w:lang w:val="nl-NL"/>
        </w:rPr>
        <w:t>D =</w:t>
      </w:r>
      <w:r w:rsidRPr="00705826">
        <w:rPr>
          <w:rStyle w:val="BodyChar"/>
          <w:rFonts w:ascii="Tahoma" w:hAnsi="Tahoma" w:cs="Tahoma"/>
          <w:bCs/>
          <w:sz w:val="18"/>
          <w:szCs w:val="18"/>
          <w:lang w:val="nl-NL"/>
        </w:rPr>
        <w:t xml:space="preserve"> </w:t>
      </w:r>
      <w:r w:rsidRPr="00502193">
        <w:rPr>
          <w:rFonts w:ascii="Tahoma" w:hAnsi="Tahoma" w:cs="Tahoma"/>
          <w:sz w:val="18"/>
          <w:szCs w:val="18"/>
          <w:lang w:val="nl-NL"/>
        </w:rPr>
        <w:t>De software wordt aangeboden als Industry Device Programma-product.</w:t>
      </w:r>
    </w:p>
    <w:p w14:paraId="131E9370" w14:textId="77777777" w:rsidR="00246B65" w:rsidRPr="00BC37C9" w:rsidRDefault="00246B65" w:rsidP="00246B65">
      <w:pPr>
        <w:pStyle w:val="Bodywithspace"/>
        <w:spacing w:before="0" w:after="0" w:line="276" w:lineRule="auto"/>
        <w:ind w:right="-180"/>
      </w:pPr>
      <w:r>
        <w:rPr>
          <w:rStyle w:val="BodyChar"/>
          <w:rFonts w:ascii="Tahoma" w:hAnsi="Tahoma" w:cs="Tahoma"/>
          <w:b/>
          <w:sz w:val="18"/>
          <w:szCs w:val="18"/>
        </w:rPr>
        <w:t>DT =</w:t>
      </w:r>
      <w:r>
        <w:rPr>
          <w:rFonts w:ascii="Tahoma" w:hAnsi="Tahoma" w:cs="Tahoma"/>
          <w:sz w:val="18"/>
          <w:szCs w:val="18"/>
        </w:rPr>
        <w:t xml:space="preserve"> Software Assurance Benefits voor Desktop-producten. </w:t>
      </w:r>
    </w:p>
    <w:p w14:paraId="170ADD9F" w14:textId="77777777" w:rsidR="00246B65" w:rsidRPr="00502193" w:rsidRDefault="00246B65" w:rsidP="00246B65">
      <w:pPr>
        <w:pStyle w:val="Bodywithspace"/>
        <w:spacing w:before="0" w:after="0" w:line="276" w:lineRule="auto"/>
        <w:ind w:right="-180"/>
        <w:rPr>
          <w:lang w:val="nl-NL"/>
        </w:rPr>
      </w:pPr>
      <w:r w:rsidRPr="00502193">
        <w:rPr>
          <w:rFonts w:ascii="Tahoma" w:hAnsi="Tahoma" w:cs="Times New Roman"/>
          <w:b/>
          <w:color w:val="000000"/>
          <w:sz w:val="18"/>
          <w:szCs w:val="22"/>
          <w:lang w:val="nl-NL"/>
        </w:rPr>
        <w:t>E</w:t>
      </w:r>
      <w:r w:rsidRPr="00705826">
        <w:rPr>
          <w:rFonts w:ascii="Tahoma" w:hAnsi="Tahoma" w:cs="Times New Roman"/>
          <w:b/>
          <w:bCs/>
          <w:color w:val="000000"/>
          <w:sz w:val="18"/>
          <w:szCs w:val="22"/>
          <w:lang w:val="nl-NL"/>
        </w:rPr>
        <w:t xml:space="preserve"> =</w:t>
      </w:r>
      <w:r w:rsidRPr="00502193">
        <w:rPr>
          <w:rFonts w:ascii="Tahoma" w:hAnsi="Tahoma" w:cs="Times New Roman"/>
          <w:color w:val="000000"/>
          <w:sz w:val="18"/>
          <w:szCs w:val="22"/>
          <w:lang w:val="nl-NL"/>
        </w:rPr>
        <w:t xml:space="preserve"> Het product wordt aangeboden als een enterprise product of een desktop platform product.</w:t>
      </w:r>
    </w:p>
    <w:p w14:paraId="16E4DD81" w14:textId="77777777" w:rsidR="00246B65" w:rsidRPr="00502193" w:rsidRDefault="00246B65" w:rsidP="00246B65">
      <w:pPr>
        <w:spacing w:line="276" w:lineRule="auto"/>
        <w:ind w:left="720" w:right="-180"/>
        <w:rPr>
          <w:lang w:val="nl-NL"/>
        </w:rPr>
      </w:pPr>
      <w:r w:rsidRPr="00502193">
        <w:rPr>
          <w:b/>
          <w:color w:val="000000"/>
          <w:lang w:val="nl-NL"/>
        </w:rPr>
        <w:t>EOLS =</w:t>
      </w:r>
      <w:r w:rsidRPr="00502193">
        <w:rPr>
          <w:color w:val="000000"/>
          <w:lang w:val="nl-NL"/>
        </w:rPr>
        <w:t xml:space="preserve"> Het product wordt aangeboden als een enterprise online dienst of een desktop online dienst.</w:t>
      </w:r>
    </w:p>
    <w:p w14:paraId="65124EF0" w14:textId="77777777" w:rsidR="00246B65" w:rsidRPr="00502193" w:rsidRDefault="00246B65" w:rsidP="00246B65">
      <w:pPr>
        <w:pStyle w:val="Bodywithspace"/>
        <w:spacing w:before="0" w:after="0" w:line="276" w:lineRule="auto"/>
        <w:ind w:right="-180"/>
        <w:rPr>
          <w:lang w:val="nl-NL"/>
        </w:rPr>
      </w:pPr>
      <w:r w:rsidRPr="00502193">
        <w:rPr>
          <w:rFonts w:ascii="Tahoma" w:hAnsi="Tahoma" w:cs="Times New Roman"/>
          <w:b/>
          <w:color w:val="000000"/>
          <w:sz w:val="18"/>
          <w:szCs w:val="22"/>
          <w:lang w:val="nl-NL"/>
        </w:rPr>
        <w:t>ST =</w:t>
      </w:r>
      <w:r w:rsidRPr="00705826">
        <w:rPr>
          <w:rFonts w:ascii="Tahoma" w:hAnsi="Tahoma" w:cs="Times New Roman"/>
          <w:bCs/>
          <w:color w:val="000000"/>
          <w:sz w:val="18"/>
          <w:szCs w:val="22"/>
          <w:lang w:val="nl-NL"/>
        </w:rPr>
        <w:t xml:space="preserve"> </w:t>
      </w:r>
      <w:r w:rsidRPr="00502193">
        <w:rPr>
          <w:rFonts w:ascii="Tahoma" w:hAnsi="Tahoma" w:cs="Times New Roman"/>
          <w:color w:val="000000"/>
          <w:sz w:val="18"/>
          <w:szCs w:val="22"/>
          <w:lang w:val="nl-NL"/>
        </w:rPr>
        <w:t>De software wordt aangeboden als een Student-product en moet worden besteld voor het volledige Aantal Studenten.</w:t>
      </w:r>
    </w:p>
    <w:p w14:paraId="0A6B4C6B" w14:textId="77777777" w:rsidR="00246B65" w:rsidRPr="00502193" w:rsidRDefault="00246B65" w:rsidP="00705826">
      <w:pPr>
        <w:pStyle w:val="Bodywithspace"/>
        <w:spacing w:before="0" w:after="0" w:line="276" w:lineRule="auto"/>
        <w:ind w:right="-180"/>
        <w:rPr>
          <w:lang w:val="nl-NL"/>
        </w:rPr>
      </w:pPr>
      <w:r w:rsidRPr="00502193">
        <w:rPr>
          <w:rStyle w:val="BodyChar"/>
          <w:rFonts w:ascii="Tahoma" w:hAnsi="Tahoma" w:cs="Tahoma"/>
          <w:b/>
          <w:sz w:val="18"/>
          <w:szCs w:val="18"/>
          <w:lang w:val="nl-NL"/>
        </w:rPr>
        <w:t>L (Licentie) =</w:t>
      </w:r>
      <w:r w:rsidRPr="00502193">
        <w:rPr>
          <w:rFonts w:ascii="Tahoma" w:hAnsi="Tahoma" w:cs="Tahoma"/>
          <w:sz w:val="18"/>
          <w:szCs w:val="18"/>
          <w:lang w:val="nl-NL"/>
        </w:rPr>
        <w:t xml:space="preserve"> Puntenwaarde die wordt toegewezen wanneer een Standaardlicentie wordt aangeboden voor</w:t>
      </w:r>
      <w:r w:rsidR="00705826">
        <w:rPr>
          <w:rFonts w:ascii="Tahoma" w:hAnsi="Tahoma" w:cs="Tahoma"/>
          <w:sz w:val="18"/>
          <w:szCs w:val="18"/>
          <w:lang w:val="nl-NL"/>
        </w:rPr>
        <w:t> </w:t>
      </w:r>
      <w:r w:rsidRPr="00502193">
        <w:rPr>
          <w:rFonts w:ascii="Tahoma" w:hAnsi="Tahoma" w:cs="Tahoma"/>
          <w:sz w:val="18"/>
          <w:szCs w:val="18"/>
          <w:lang w:val="nl-NL"/>
        </w:rPr>
        <w:t>de betreffende software.</w:t>
      </w:r>
    </w:p>
    <w:p w14:paraId="515F68AE" w14:textId="77777777" w:rsidR="00246B65" w:rsidRPr="00502193" w:rsidRDefault="00246B65" w:rsidP="00705826">
      <w:pPr>
        <w:pStyle w:val="Bodywithspace"/>
        <w:spacing w:before="0" w:after="0" w:line="276" w:lineRule="auto"/>
        <w:ind w:right="-180"/>
        <w:rPr>
          <w:lang w:val="nl-NL"/>
        </w:rPr>
      </w:pPr>
      <w:r w:rsidRPr="00502193">
        <w:rPr>
          <w:rStyle w:val="BodyChar"/>
          <w:rFonts w:ascii="Tahoma" w:hAnsi="Tahoma" w:cs="Tahoma"/>
          <w:b/>
          <w:sz w:val="18"/>
          <w:szCs w:val="18"/>
          <w:lang w:val="nl-NL"/>
        </w:rPr>
        <w:t>L&amp;SA (Licentie en Software Assurance) =</w:t>
      </w:r>
      <w:r w:rsidRPr="00502193">
        <w:rPr>
          <w:rFonts w:ascii="Tahoma" w:hAnsi="Tahoma" w:cs="Tahoma"/>
          <w:sz w:val="18"/>
          <w:szCs w:val="18"/>
          <w:lang w:val="nl-NL"/>
        </w:rPr>
        <w:t xml:space="preserve"> Puntenwaarde die wordt toegewezen wanneer Licentie en</w:t>
      </w:r>
      <w:r w:rsidR="00705826">
        <w:rPr>
          <w:rFonts w:ascii="Tahoma" w:hAnsi="Tahoma" w:cs="Tahoma"/>
          <w:sz w:val="18"/>
          <w:szCs w:val="18"/>
          <w:lang w:val="nl-NL"/>
        </w:rPr>
        <w:t> </w:t>
      </w:r>
      <w:r w:rsidRPr="00502193">
        <w:rPr>
          <w:rFonts w:ascii="Tahoma" w:hAnsi="Tahoma" w:cs="Tahoma"/>
          <w:sz w:val="18"/>
          <w:szCs w:val="18"/>
          <w:lang w:val="nl-NL"/>
        </w:rPr>
        <w:t>Software Assurance wordt aangeboden voor de betreffende software.</w:t>
      </w:r>
    </w:p>
    <w:p w14:paraId="543FC3CF" w14:textId="77777777" w:rsidR="00246B65" w:rsidRPr="00502193" w:rsidRDefault="00246B65" w:rsidP="00246B65">
      <w:pPr>
        <w:pStyle w:val="Bodywithspace"/>
        <w:spacing w:before="0" w:after="0" w:line="276" w:lineRule="auto"/>
        <w:rPr>
          <w:lang w:val="nl-NL"/>
        </w:rPr>
      </w:pPr>
      <w:r w:rsidRPr="00502193">
        <w:rPr>
          <w:rStyle w:val="BodyChar"/>
          <w:rFonts w:ascii="Tahoma" w:hAnsi="Tahoma" w:cs="Tahoma"/>
          <w:b/>
          <w:bCs/>
          <w:color w:val="000000"/>
          <w:sz w:val="18"/>
          <w:szCs w:val="18"/>
          <w:lang w:val="nl-NL"/>
        </w:rPr>
        <w:t>OL =</w:t>
      </w:r>
      <w:r w:rsidRPr="00502193">
        <w:rPr>
          <w:rFonts w:ascii="Tahoma" w:hAnsi="Tahoma" w:cs="Tahoma"/>
          <w:color w:val="000000"/>
          <w:sz w:val="18"/>
          <w:szCs w:val="18"/>
          <w:lang w:val="nl-NL"/>
        </w:rPr>
        <w:t xml:space="preserve"> Beschikbaar in Open Licentie.</w:t>
      </w:r>
    </w:p>
    <w:p w14:paraId="2D47CBEB" w14:textId="77777777" w:rsidR="00246B65" w:rsidRPr="00502193" w:rsidRDefault="00246B65" w:rsidP="00705826">
      <w:pPr>
        <w:pStyle w:val="Bodywithspace"/>
        <w:spacing w:before="0" w:after="0" w:line="276" w:lineRule="auto"/>
        <w:ind w:right="-180"/>
        <w:rPr>
          <w:lang w:val="nl-NL"/>
        </w:rPr>
      </w:pPr>
      <w:r w:rsidRPr="00502193">
        <w:rPr>
          <w:rStyle w:val="BodyChar"/>
          <w:rFonts w:ascii="Tahoma" w:hAnsi="Tahoma" w:cs="Tahoma"/>
          <w:b/>
          <w:sz w:val="18"/>
          <w:szCs w:val="18"/>
          <w:lang w:val="nl-NL"/>
        </w:rPr>
        <w:t xml:space="preserve">OSB </w:t>
      </w:r>
      <w:r w:rsidRPr="00705826">
        <w:rPr>
          <w:rStyle w:val="BodyChar"/>
          <w:rFonts w:ascii="Tahoma" w:hAnsi="Tahoma" w:cs="Tahoma"/>
          <w:b/>
          <w:bCs/>
          <w:sz w:val="18"/>
          <w:szCs w:val="18"/>
          <w:lang w:val="nl-NL"/>
        </w:rPr>
        <w:t>=</w:t>
      </w:r>
      <w:r w:rsidRPr="00502193">
        <w:rPr>
          <w:rStyle w:val="BodyChar"/>
          <w:rFonts w:ascii="Tahoma" w:hAnsi="Tahoma" w:cs="Tahoma"/>
          <w:sz w:val="18"/>
          <w:szCs w:val="18"/>
          <w:lang w:val="nl-NL"/>
        </w:rPr>
        <w:t xml:space="preserve"> Online Diensten Benefits voor klanten die hiervoor in aanmerking komen.</w:t>
      </w:r>
      <w:r w:rsidR="00F13F7E">
        <w:rPr>
          <w:rStyle w:val="BodyChar"/>
          <w:rFonts w:ascii="Tahoma" w:hAnsi="Tahoma" w:cs="Tahoma"/>
          <w:sz w:val="18"/>
          <w:szCs w:val="18"/>
          <w:lang w:val="nl-NL"/>
        </w:rPr>
        <w:t xml:space="preserve"> </w:t>
      </w:r>
      <w:r w:rsidRPr="00502193">
        <w:rPr>
          <w:rFonts w:ascii="Tahoma" w:hAnsi="Tahoma" w:cs="Tahoma"/>
          <w:sz w:val="18"/>
          <w:szCs w:val="18"/>
          <w:lang w:val="nl-NL"/>
        </w:rPr>
        <w:t>Producten die in aanmerking komen voor Online Diensten Benefits, kunnen in meer dan een productgroeptabel voorkomen.</w:t>
      </w:r>
      <w:r w:rsidR="00F13F7E">
        <w:rPr>
          <w:rFonts w:ascii="Tahoma" w:hAnsi="Tahoma" w:cs="Tahoma"/>
          <w:sz w:val="18"/>
          <w:szCs w:val="18"/>
          <w:lang w:val="nl-NL"/>
        </w:rPr>
        <w:t xml:space="preserve"> </w:t>
      </w:r>
      <w:r w:rsidRPr="00502193">
        <w:rPr>
          <w:rFonts w:ascii="Tahoma" w:hAnsi="Tahoma" w:cs="Tahoma"/>
          <w:sz w:val="18"/>
          <w:szCs w:val="18"/>
          <w:lang w:val="nl-NL"/>
        </w:rPr>
        <w:t xml:space="preserve">Dit betekent </w:t>
      </w:r>
      <w:r w:rsidRPr="00502193">
        <w:rPr>
          <w:rFonts w:ascii="Tahoma" w:hAnsi="Tahoma" w:cs="Tahoma"/>
          <w:sz w:val="18"/>
          <w:szCs w:val="18"/>
          <w:lang w:val="nl-NL"/>
        </w:rPr>
        <w:lastRenderedPageBreak/>
        <w:t>dat die aanbiedingen mogelijk in aanmerking komen voor Software Assurance Benefits die zijn verbonden aan</w:t>
      </w:r>
      <w:r w:rsidR="00705826">
        <w:rPr>
          <w:rFonts w:ascii="Tahoma" w:hAnsi="Tahoma" w:cs="Tahoma"/>
          <w:sz w:val="18"/>
          <w:szCs w:val="18"/>
          <w:lang w:val="nl-NL"/>
        </w:rPr>
        <w:t> </w:t>
      </w:r>
      <w:r w:rsidRPr="00502193">
        <w:rPr>
          <w:rFonts w:ascii="Tahoma" w:hAnsi="Tahoma" w:cs="Tahoma"/>
          <w:sz w:val="18"/>
          <w:szCs w:val="18"/>
          <w:lang w:val="nl-NL"/>
        </w:rPr>
        <w:t>meer dan één productgroep. Het betekent niet dat u moet kiezen tussen de voordelen van de ene of de</w:t>
      </w:r>
      <w:r w:rsidR="00705826">
        <w:rPr>
          <w:rFonts w:ascii="Tahoma" w:hAnsi="Tahoma" w:cs="Tahoma"/>
          <w:sz w:val="18"/>
          <w:szCs w:val="18"/>
          <w:lang w:val="nl-NL"/>
        </w:rPr>
        <w:t> </w:t>
      </w:r>
      <w:r w:rsidRPr="00502193">
        <w:rPr>
          <w:rFonts w:ascii="Tahoma" w:hAnsi="Tahoma" w:cs="Tahoma"/>
          <w:sz w:val="18"/>
          <w:szCs w:val="18"/>
          <w:lang w:val="nl-NL"/>
        </w:rPr>
        <w:t>andere groep.</w:t>
      </w:r>
    </w:p>
    <w:p w14:paraId="3666C98B" w14:textId="77777777" w:rsidR="00246B65" w:rsidRPr="00502193" w:rsidRDefault="00246B65" w:rsidP="00246B65">
      <w:pPr>
        <w:pStyle w:val="Bodywithspace"/>
        <w:spacing w:before="0" w:after="0" w:line="276" w:lineRule="auto"/>
        <w:rPr>
          <w:lang w:val="nl-NL"/>
        </w:rPr>
      </w:pPr>
      <w:r w:rsidRPr="00502193">
        <w:rPr>
          <w:rStyle w:val="BodyChar"/>
          <w:rFonts w:ascii="Tahoma" w:hAnsi="Tahoma" w:cs="Tahoma"/>
          <w:b/>
          <w:bCs/>
          <w:color w:val="000000"/>
          <w:sz w:val="18"/>
          <w:szCs w:val="18"/>
          <w:lang w:val="nl-NL"/>
        </w:rPr>
        <w:t>OL/SA =</w:t>
      </w:r>
      <w:r w:rsidRPr="00705826">
        <w:rPr>
          <w:rStyle w:val="BodyChar"/>
          <w:rFonts w:ascii="Tahoma" w:hAnsi="Tahoma" w:cs="Tahoma"/>
          <w:color w:val="000000"/>
          <w:sz w:val="18"/>
          <w:szCs w:val="18"/>
          <w:lang w:val="nl-NL"/>
        </w:rPr>
        <w:t xml:space="preserve"> </w:t>
      </w:r>
      <w:r w:rsidRPr="00502193">
        <w:rPr>
          <w:rStyle w:val="BodyChar"/>
          <w:rFonts w:ascii="Tahoma" w:hAnsi="Tahoma" w:cs="Tahoma"/>
          <w:color w:val="000000"/>
          <w:sz w:val="18"/>
          <w:szCs w:val="18"/>
          <w:lang w:val="nl-NL"/>
        </w:rPr>
        <w:t>Beschikbaar in Open License, maar uitsluitend voor L&amp;SA en SA.</w:t>
      </w:r>
    </w:p>
    <w:p w14:paraId="204EA4CD" w14:textId="77777777" w:rsidR="00246B65" w:rsidRPr="00502193" w:rsidRDefault="00246B65" w:rsidP="00246B65">
      <w:pPr>
        <w:pStyle w:val="Bodywithspace"/>
        <w:spacing w:before="0" w:after="0" w:line="276" w:lineRule="auto"/>
        <w:rPr>
          <w:lang w:val="nl-NL"/>
        </w:rPr>
      </w:pPr>
      <w:r w:rsidRPr="00502193">
        <w:rPr>
          <w:rStyle w:val="BodyChar"/>
          <w:rFonts w:ascii="Tahoma" w:hAnsi="Tahoma" w:cs="Tahoma"/>
          <w:b/>
          <w:bCs/>
          <w:color w:val="000000"/>
          <w:sz w:val="18"/>
          <w:szCs w:val="18"/>
          <w:lang w:val="nl-NL"/>
        </w:rPr>
        <w:t>OSP =</w:t>
      </w:r>
      <w:r w:rsidRPr="00705826">
        <w:rPr>
          <w:rStyle w:val="BodyChar"/>
          <w:rFonts w:ascii="Tahoma" w:hAnsi="Tahoma" w:cs="Tahoma"/>
          <w:color w:val="000000"/>
          <w:sz w:val="18"/>
          <w:szCs w:val="18"/>
          <w:lang w:val="nl-NL"/>
        </w:rPr>
        <w:t xml:space="preserve"> </w:t>
      </w:r>
      <w:r w:rsidRPr="00502193">
        <w:rPr>
          <w:rStyle w:val="BodyChar"/>
          <w:rFonts w:ascii="Tahoma" w:hAnsi="Tahoma" w:cs="Tahoma"/>
          <w:bCs/>
          <w:color w:val="000000"/>
          <w:sz w:val="18"/>
          <w:szCs w:val="18"/>
          <w:lang w:val="nl-NL"/>
        </w:rPr>
        <w:t>Beschikbaar in Online Subscription-programma.</w:t>
      </w:r>
    </w:p>
    <w:p w14:paraId="04151502" w14:textId="77777777" w:rsidR="00246B65" w:rsidRPr="00502193" w:rsidRDefault="00246B65" w:rsidP="00246B65">
      <w:pPr>
        <w:pStyle w:val="Bodywithspace"/>
        <w:spacing w:before="0" w:after="0" w:line="276" w:lineRule="auto"/>
        <w:rPr>
          <w:lang w:val="nl-NL"/>
        </w:rPr>
      </w:pPr>
      <w:r w:rsidRPr="00502193">
        <w:rPr>
          <w:rStyle w:val="BodyChar"/>
          <w:rFonts w:ascii="Tahoma" w:hAnsi="Tahoma" w:cs="Tahoma"/>
          <w:b/>
          <w:bCs/>
          <w:color w:val="000000"/>
          <w:sz w:val="18"/>
          <w:szCs w:val="18"/>
          <w:lang w:val="nl-NL"/>
        </w:rPr>
        <w:t>OV/OVS =</w:t>
      </w:r>
      <w:r w:rsidRPr="00502193">
        <w:rPr>
          <w:rFonts w:ascii="Tahoma" w:hAnsi="Tahoma" w:cs="Tahoma"/>
          <w:color w:val="000000"/>
          <w:sz w:val="18"/>
          <w:szCs w:val="18"/>
          <w:lang w:val="nl-NL"/>
        </w:rPr>
        <w:t xml:space="preserve"> Beschikbaar in Open Value- en Open Value Subscription-programma.</w:t>
      </w:r>
    </w:p>
    <w:p w14:paraId="37D39A9C" w14:textId="77777777" w:rsidR="00246B65" w:rsidRPr="00502193" w:rsidRDefault="00246B65" w:rsidP="00246B65">
      <w:pPr>
        <w:pStyle w:val="Bodywithspace"/>
        <w:spacing w:before="0" w:after="0" w:line="276" w:lineRule="auto"/>
        <w:ind w:right="-180"/>
        <w:rPr>
          <w:lang w:val="nl-NL"/>
        </w:rPr>
      </w:pPr>
      <w:r w:rsidRPr="00502193">
        <w:rPr>
          <w:rStyle w:val="BodyChar"/>
          <w:rFonts w:ascii="Tahoma" w:hAnsi="Tahoma" w:cs="Tahoma"/>
          <w:b/>
          <w:sz w:val="18"/>
          <w:szCs w:val="18"/>
          <w:lang w:val="nl-NL"/>
        </w:rPr>
        <w:t>P =</w:t>
      </w:r>
      <w:r w:rsidRPr="00502193">
        <w:rPr>
          <w:rFonts w:ascii="Tahoma" w:hAnsi="Tahoma" w:cs="Tahoma"/>
          <w:sz w:val="18"/>
          <w:szCs w:val="18"/>
          <w:lang w:val="nl-NL"/>
        </w:rPr>
        <w:t xml:space="preserve"> De software wordt aangeboden op niet-bedrijfsomvattende basis in Open Value. </w:t>
      </w:r>
    </w:p>
    <w:p w14:paraId="4BDF24F1" w14:textId="77777777" w:rsidR="00246B65" w:rsidRPr="00502193" w:rsidRDefault="00246B65" w:rsidP="00246B65">
      <w:pPr>
        <w:pStyle w:val="Bodywithspace"/>
        <w:spacing w:before="0" w:after="0" w:line="276" w:lineRule="auto"/>
        <w:rPr>
          <w:lang w:val="nl-NL"/>
        </w:rPr>
      </w:pPr>
      <w:r w:rsidRPr="00502193">
        <w:rPr>
          <w:rStyle w:val="BodyChar"/>
          <w:rFonts w:ascii="Tahoma" w:hAnsi="Tahoma" w:cs="Tahoma"/>
          <w:b/>
          <w:sz w:val="18"/>
          <w:szCs w:val="18"/>
          <w:lang w:val="nl-NL"/>
        </w:rPr>
        <w:t>S =</w:t>
      </w:r>
      <w:r w:rsidRPr="00705826">
        <w:rPr>
          <w:rStyle w:val="BodyChar"/>
          <w:rFonts w:ascii="Tahoma" w:hAnsi="Tahoma" w:cs="Tahoma"/>
          <w:bCs/>
          <w:sz w:val="18"/>
          <w:szCs w:val="18"/>
          <w:lang w:val="nl-NL"/>
        </w:rPr>
        <w:t xml:space="preserve"> </w:t>
      </w:r>
      <w:r w:rsidRPr="00502193">
        <w:rPr>
          <w:rFonts w:ascii="Tahoma" w:hAnsi="Tahoma" w:cs="Tahoma"/>
          <w:sz w:val="18"/>
          <w:szCs w:val="18"/>
          <w:lang w:val="nl-NL"/>
        </w:rPr>
        <w:t>De software wordt aangeboden als application platform product.</w:t>
      </w:r>
    </w:p>
    <w:p w14:paraId="4A991C53" w14:textId="77777777" w:rsidR="00246B65" w:rsidRPr="00502193" w:rsidRDefault="00246B65" w:rsidP="00246B65">
      <w:pPr>
        <w:pStyle w:val="Bodywithspace"/>
        <w:spacing w:before="0" w:after="0" w:line="276" w:lineRule="auto"/>
        <w:rPr>
          <w:lang w:val="nl-NL"/>
        </w:rPr>
      </w:pPr>
      <w:r w:rsidRPr="00502193">
        <w:rPr>
          <w:rStyle w:val="BodyChar"/>
          <w:rFonts w:ascii="Tahoma" w:hAnsi="Tahoma" w:cs="Tahoma"/>
          <w:b/>
          <w:sz w:val="18"/>
          <w:szCs w:val="18"/>
          <w:lang w:val="nl-NL"/>
        </w:rPr>
        <w:t>SA (Software Assurance) =</w:t>
      </w:r>
      <w:r w:rsidRPr="00502193">
        <w:rPr>
          <w:rFonts w:ascii="Tahoma" w:hAnsi="Tahoma" w:cs="Tahoma"/>
          <w:sz w:val="18"/>
          <w:szCs w:val="18"/>
          <w:lang w:val="nl-NL"/>
        </w:rPr>
        <w:t xml:space="preserve"> Puntenwaarde die wordt toegewezen wanneer Software Assurance wordt aangeboden voor de betreffende software. </w:t>
      </w:r>
    </w:p>
    <w:p w14:paraId="6EE06FC5" w14:textId="77777777" w:rsidR="00246B65" w:rsidRPr="00502193" w:rsidRDefault="00246B65" w:rsidP="00246B65">
      <w:pPr>
        <w:pStyle w:val="Bodywithspace"/>
        <w:spacing w:before="0" w:after="0" w:line="276" w:lineRule="auto"/>
        <w:ind w:right="-180"/>
        <w:rPr>
          <w:lang w:val="nl-NL"/>
        </w:rPr>
      </w:pPr>
      <w:r w:rsidRPr="00502193">
        <w:rPr>
          <w:rStyle w:val="BodyChar"/>
          <w:rFonts w:ascii="Tahoma" w:hAnsi="Tahoma" w:cs="Tahoma"/>
          <w:b/>
          <w:sz w:val="18"/>
          <w:szCs w:val="18"/>
          <w:lang w:val="nl-NL"/>
        </w:rPr>
        <w:t xml:space="preserve">SCE </w:t>
      </w:r>
      <w:r w:rsidRPr="00705826">
        <w:rPr>
          <w:rStyle w:val="BodyChar"/>
          <w:rFonts w:ascii="Tahoma" w:hAnsi="Tahoma" w:cs="Tahoma"/>
          <w:b/>
          <w:bCs/>
          <w:sz w:val="18"/>
          <w:szCs w:val="18"/>
          <w:lang w:val="nl-NL"/>
        </w:rPr>
        <w:t>=</w:t>
      </w:r>
      <w:r w:rsidRPr="00502193">
        <w:rPr>
          <w:rStyle w:val="BodyChar"/>
          <w:rFonts w:ascii="Tahoma" w:hAnsi="Tahoma" w:cs="Tahoma"/>
          <w:sz w:val="18"/>
          <w:szCs w:val="18"/>
          <w:lang w:val="nl-NL"/>
        </w:rPr>
        <w:t xml:space="preserve"> Server en Cloud Enrollment.</w:t>
      </w:r>
    </w:p>
    <w:p w14:paraId="332CCDAE" w14:textId="77777777" w:rsidR="00246B65" w:rsidRPr="00502193" w:rsidRDefault="00246B65" w:rsidP="00705826">
      <w:pPr>
        <w:pStyle w:val="Bodywithspace"/>
        <w:spacing w:before="0" w:after="0" w:line="276" w:lineRule="auto"/>
        <w:ind w:right="-180"/>
        <w:rPr>
          <w:lang w:val="nl-NL"/>
        </w:rPr>
      </w:pPr>
      <w:r w:rsidRPr="00502193">
        <w:rPr>
          <w:rStyle w:val="BodyChar"/>
          <w:rFonts w:ascii="Tahoma" w:hAnsi="Tahoma" w:cs="Tahoma"/>
          <w:b/>
          <w:sz w:val="18"/>
          <w:szCs w:val="18"/>
          <w:lang w:val="nl-NL"/>
        </w:rPr>
        <w:t xml:space="preserve">STP </w:t>
      </w:r>
      <w:r w:rsidRPr="00705826">
        <w:rPr>
          <w:rStyle w:val="BodyChar"/>
          <w:rFonts w:ascii="Tahoma" w:hAnsi="Tahoma" w:cs="Tahoma"/>
          <w:b/>
          <w:bCs/>
          <w:sz w:val="18"/>
          <w:szCs w:val="18"/>
          <w:lang w:val="nl-NL"/>
        </w:rPr>
        <w:t>=</w:t>
      </w:r>
      <w:r w:rsidRPr="00705826">
        <w:rPr>
          <w:rStyle w:val="BodyChar"/>
          <w:rFonts w:ascii="Tahoma" w:hAnsi="Tahoma" w:cs="Tahoma"/>
          <w:bCs/>
          <w:sz w:val="18"/>
          <w:szCs w:val="18"/>
          <w:lang w:val="nl-NL"/>
        </w:rPr>
        <w:t xml:space="preserve"> </w:t>
      </w:r>
      <w:r w:rsidRPr="00502193">
        <w:rPr>
          <w:rStyle w:val="BodyChar"/>
          <w:rFonts w:ascii="Tahoma" w:hAnsi="Tahoma" w:cs="Tahoma"/>
          <w:sz w:val="18"/>
          <w:szCs w:val="18"/>
          <w:lang w:val="nl-NL"/>
        </w:rPr>
        <w:t>Geeft aan dat het product een server- en toolsproduct is, dat wordt aangeboden binnen de Server en</w:t>
      </w:r>
      <w:r w:rsidR="00705826">
        <w:rPr>
          <w:rStyle w:val="BodyChar"/>
          <w:rFonts w:ascii="Tahoma" w:hAnsi="Tahoma" w:cs="Tahoma"/>
          <w:sz w:val="18"/>
          <w:szCs w:val="18"/>
          <w:lang w:val="nl-NL"/>
        </w:rPr>
        <w:t> </w:t>
      </w:r>
      <w:r w:rsidRPr="00502193">
        <w:rPr>
          <w:rStyle w:val="BodyChar"/>
          <w:rFonts w:ascii="Tahoma" w:hAnsi="Tahoma" w:cs="Tahoma"/>
          <w:sz w:val="18"/>
          <w:szCs w:val="18"/>
          <w:lang w:val="nl-NL"/>
        </w:rPr>
        <w:t>Cloud Enrollment.</w:t>
      </w:r>
    </w:p>
    <w:p w14:paraId="58DB6274" w14:textId="77777777" w:rsidR="00246B65" w:rsidRPr="00502193" w:rsidRDefault="00246B65" w:rsidP="00246B65">
      <w:pPr>
        <w:pStyle w:val="Bodywithspace"/>
        <w:spacing w:before="0" w:after="0" w:line="276" w:lineRule="auto"/>
        <w:ind w:right="-180"/>
        <w:rPr>
          <w:lang w:val="nl-NL"/>
        </w:rPr>
      </w:pPr>
      <w:r w:rsidRPr="00502193">
        <w:rPr>
          <w:rStyle w:val="BodyChar"/>
          <w:rFonts w:ascii="Tahoma" w:hAnsi="Tahoma" w:cs="Tahoma"/>
          <w:b/>
          <w:sz w:val="18"/>
          <w:szCs w:val="18"/>
          <w:lang w:val="nl-NL"/>
        </w:rPr>
        <w:t>SRV =</w:t>
      </w:r>
      <w:r w:rsidRPr="00502193">
        <w:rPr>
          <w:rFonts w:ascii="Tahoma" w:hAnsi="Tahoma" w:cs="Tahoma"/>
          <w:sz w:val="18"/>
          <w:szCs w:val="18"/>
          <w:lang w:val="nl-NL"/>
        </w:rPr>
        <w:t xml:space="preserve"> Software Assurance Benefits voor producten uit de Productgroep Servers. </w:t>
      </w:r>
    </w:p>
    <w:p w14:paraId="735CD899" w14:textId="77777777" w:rsidR="00246B65" w:rsidRPr="00502193" w:rsidRDefault="00246B65" w:rsidP="00705826">
      <w:pPr>
        <w:pStyle w:val="Bodywithspace"/>
        <w:tabs>
          <w:tab w:val="left" w:pos="9360"/>
        </w:tabs>
        <w:spacing w:before="0" w:after="0" w:line="276" w:lineRule="auto"/>
        <w:ind w:right="-180"/>
        <w:rPr>
          <w:lang w:val="nl-NL"/>
        </w:rPr>
      </w:pPr>
      <w:r w:rsidRPr="00502193">
        <w:rPr>
          <w:rStyle w:val="BodyChar"/>
          <w:rFonts w:ascii="Tahoma" w:hAnsi="Tahoma" w:cs="Tahoma"/>
          <w:b/>
          <w:sz w:val="18"/>
          <w:szCs w:val="18"/>
          <w:lang w:val="nl-NL"/>
        </w:rPr>
        <w:t>U (Upgrade-licentie) =</w:t>
      </w:r>
      <w:r w:rsidRPr="00502193">
        <w:rPr>
          <w:rFonts w:ascii="Tahoma" w:hAnsi="Tahoma" w:cs="Tahoma"/>
          <w:sz w:val="18"/>
          <w:szCs w:val="18"/>
          <w:lang w:val="nl-NL"/>
        </w:rPr>
        <w:t xml:space="preserve"> Puntenwaarde die wordt toegewezen wanneer een upgrade wordt aangeboden voor</w:t>
      </w:r>
      <w:r w:rsidR="00705826">
        <w:rPr>
          <w:rFonts w:ascii="Tahoma" w:hAnsi="Tahoma" w:cs="Tahoma"/>
          <w:sz w:val="18"/>
          <w:szCs w:val="18"/>
          <w:lang w:val="nl-NL"/>
        </w:rPr>
        <w:t> </w:t>
      </w:r>
      <w:r w:rsidRPr="00502193">
        <w:rPr>
          <w:rFonts w:ascii="Tahoma" w:hAnsi="Tahoma" w:cs="Tahoma"/>
          <w:sz w:val="18"/>
          <w:szCs w:val="18"/>
          <w:lang w:val="nl-NL"/>
        </w:rPr>
        <w:t>de betreffende software.</w:t>
      </w:r>
    </w:p>
    <w:p w14:paraId="4BEE6B54" w14:textId="77777777" w:rsidR="00246B65" w:rsidRPr="00502193" w:rsidRDefault="00246B65" w:rsidP="00705826">
      <w:pPr>
        <w:pStyle w:val="Bodywithspace"/>
        <w:spacing w:before="0" w:after="0" w:line="276" w:lineRule="auto"/>
        <w:ind w:right="-180"/>
        <w:rPr>
          <w:lang w:val="nl-NL"/>
        </w:rPr>
      </w:pPr>
      <w:r w:rsidRPr="00502193">
        <w:rPr>
          <w:rStyle w:val="BodyChar"/>
          <w:rFonts w:ascii="Tahoma" w:hAnsi="Tahoma" w:cs="Tahoma"/>
          <w:b/>
          <w:sz w:val="18"/>
          <w:szCs w:val="18"/>
          <w:lang w:val="nl-NL"/>
        </w:rPr>
        <w:t>U &amp; SA (Upgrade en Software Assurance)</w:t>
      </w:r>
      <w:r w:rsidRPr="00705826">
        <w:rPr>
          <w:rFonts w:ascii="Tahoma" w:hAnsi="Tahoma" w:cs="Tahoma"/>
          <w:b/>
          <w:bCs/>
          <w:sz w:val="18"/>
          <w:szCs w:val="18"/>
          <w:lang w:val="nl-NL"/>
        </w:rPr>
        <w:t xml:space="preserve"> =</w:t>
      </w:r>
      <w:r w:rsidRPr="00502193">
        <w:rPr>
          <w:rFonts w:ascii="Tahoma" w:hAnsi="Tahoma" w:cs="Tahoma"/>
          <w:sz w:val="18"/>
          <w:szCs w:val="18"/>
          <w:lang w:val="nl-NL"/>
        </w:rPr>
        <w:t xml:space="preserve"> Puntenwaarde die wordt toegewezen wanneer upgrade en</w:t>
      </w:r>
      <w:r w:rsidR="00705826">
        <w:rPr>
          <w:rFonts w:ascii="Tahoma" w:hAnsi="Tahoma" w:cs="Tahoma"/>
          <w:sz w:val="18"/>
          <w:szCs w:val="18"/>
          <w:lang w:val="nl-NL"/>
        </w:rPr>
        <w:t> </w:t>
      </w:r>
      <w:r w:rsidRPr="00502193">
        <w:rPr>
          <w:rFonts w:ascii="Tahoma" w:hAnsi="Tahoma" w:cs="Tahoma"/>
          <w:sz w:val="18"/>
          <w:szCs w:val="18"/>
          <w:lang w:val="nl-NL"/>
        </w:rPr>
        <w:t>Software Assurance wordt aangeboden voor de betreffende software.</w:t>
      </w:r>
    </w:p>
    <w:p w14:paraId="14985833" w14:textId="77777777" w:rsidR="00023FE7" w:rsidRPr="003258E0" w:rsidRDefault="00246B65" w:rsidP="00246B65">
      <w:pPr>
        <w:pStyle w:val="Heading1"/>
      </w:pPr>
      <w:r w:rsidRPr="00502193">
        <w:rPr>
          <w:lang w:val="nl-NL"/>
        </w:rPr>
        <w:br w:type="page"/>
      </w:r>
      <w:bookmarkStart w:id="10" w:name="_Toc379377670"/>
      <w:r w:rsidR="00023FE7" w:rsidRPr="003258E0">
        <w:lastRenderedPageBreak/>
        <w:t>Product LIST</w:t>
      </w:r>
      <w:bookmarkEnd w:id="4"/>
      <w:bookmarkEnd w:id="10"/>
    </w:p>
    <w:p w14:paraId="337C5879" w14:textId="77777777" w:rsidR="000E5145" w:rsidRPr="003258E0" w:rsidRDefault="000E5145" w:rsidP="004E292A">
      <w:pPr>
        <w:pStyle w:val="Heading3"/>
        <w:rPr>
          <w:rFonts w:ascii="Tahoma" w:hAnsi="Tahoma" w:cs="Tahoma"/>
        </w:rPr>
      </w:pPr>
      <w:bookmarkStart w:id="11" w:name="_Toc300391149"/>
      <w:bookmarkStart w:id="12" w:name="_Toc312398873"/>
      <w:bookmarkStart w:id="13" w:name="_Toc336337842"/>
    </w:p>
    <w:p w14:paraId="445AD96C" w14:textId="77777777" w:rsidR="00F70479" w:rsidRPr="003258E0" w:rsidRDefault="00F70479" w:rsidP="00F70479">
      <w:pPr>
        <w:rPr>
          <w:rFonts w:cs="Tahoma"/>
        </w:rPr>
      </w:pPr>
    </w:p>
    <w:p w14:paraId="6C53D84D" w14:textId="77777777" w:rsidR="00023FE7" w:rsidRPr="003258E0" w:rsidRDefault="00023FE7" w:rsidP="004E292A">
      <w:pPr>
        <w:pStyle w:val="Heading3"/>
        <w:rPr>
          <w:rFonts w:ascii="Tahoma" w:hAnsi="Tahoma" w:cs="Tahoma"/>
        </w:rPr>
      </w:pPr>
      <w:bookmarkStart w:id="14" w:name="_Toc379377671"/>
      <w:r w:rsidRPr="003258E0">
        <w:rPr>
          <w:rFonts w:ascii="Tahoma" w:hAnsi="Tahoma" w:cs="Tahoma"/>
          <w:sz w:val="22"/>
          <w:szCs w:val="22"/>
        </w:rPr>
        <w:t>PRODUCTGROEP TOEPASSINGEN</w:t>
      </w:r>
      <w:bookmarkEnd w:id="11"/>
      <w:bookmarkEnd w:id="12"/>
      <w:bookmarkEnd w:id="13"/>
      <w:bookmarkEnd w:id="14"/>
    </w:p>
    <w:p w14:paraId="679DFA88" w14:textId="77777777" w:rsidR="006949F0" w:rsidRPr="003258E0" w:rsidRDefault="006949F0" w:rsidP="006949F0">
      <w:pPr>
        <w:rPr>
          <w:rFonts w:cs="Tahoma"/>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429"/>
        <w:gridCol w:w="614"/>
        <w:gridCol w:w="513"/>
        <w:gridCol w:w="289"/>
      </w:tblGrid>
      <w:tr w:rsidR="00D53652" w:rsidRPr="003258E0" w14:paraId="066EE203" w14:textId="77777777" w:rsidTr="00FA68E6">
        <w:trPr>
          <w:cantSplit/>
          <w:trHeight w:val="1493"/>
          <w:tblHeader/>
        </w:trPr>
        <w:tc>
          <w:tcPr>
            <w:tcW w:w="2371" w:type="dxa"/>
            <w:tcBorders>
              <w:top w:val="single" w:sz="4" w:space="0" w:color="FFFFFF"/>
              <w:left w:val="nil"/>
              <w:bottom w:val="nil"/>
            </w:tcBorders>
          </w:tcPr>
          <w:p w14:paraId="32A11749" w14:textId="77777777" w:rsidR="00D53652" w:rsidRPr="003258E0" w:rsidRDefault="00D53652">
            <w:pPr>
              <w:widowControl w:val="0"/>
              <w:ind w:left="-360"/>
              <w:rPr>
                <w:rFonts w:cs="Tahoma"/>
              </w:rPr>
            </w:pPr>
          </w:p>
        </w:tc>
        <w:tc>
          <w:tcPr>
            <w:tcW w:w="429" w:type="dxa"/>
            <w:tcBorders>
              <w:bottom w:val="nil"/>
            </w:tcBorders>
            <w:textDirection w:val="btLr"/>
            <w:vAlign w:val="center"/>
          </w:tcPr>
          <w:p w14:paraId="69072A3A" w14:textId="77777777" w:rsidR="00D53652" w:rsidRPr="003258E0" w:rsidRDefault="00D53652" w:rsidP="00C032D9">
            <w:pPr>
              <w:pStyle w:val="TableVerticalText"/>
              <w:widowControl w:val="0"/>
              <w:rPr>
                <w:rFonts w:ascii="Tahoma" w:hAnsi="Tahoma" w:cs="Tahoma"/>
              </w:rPr>
            </w:pPr>
            <w:r w:rsidRPr="003258E0">
              <w:rPr>
                <w:rFonts w:ascii="Tahoma" w:hAnsi="Tahoma" w:cs="Tahoma"/>
              </w:rPr>
              <w:t>Productaantekeningen</w:t>
            </w:r>
          </w:p>
        </w:tc>
        <w:tc>
          <w:tcPr>
            <w:tcW w:w="429" w:type="dxa"/>
            <w:vMerge w:val="restart"/>
            <w:textDirection w:val="btLr"/>
            <w:vAlign w:val="center"/>
          </w:tcPr>
          <w:p w14:paraId="52EBE3B0" w14:textId="77777777" w:rsidR="00D53652" w:rsidRPr="003258E0" w:rsidRDefault="00D53652" w:rsidP="00FA68E6">
            <w:pPr>
              <w:pStyle w:val="TableVerticalText"/>
              <w:widowControl w:val="0"/>
              <w:ind w:right="-259"/>
              <w:rPr>
                <w:rFonts w:ascii="Tahoma" w:hAnsi="Tahoma" w:cs="Tahoma"/>
              </w:rPr>
            </w:pPr>
            <w:r w:rsidRPr="003258E0">
              <w:rPr>
                <w:rFonts w:ascii="Tahoma" w:hAnsi="Tahoma" w:cs="Tahoma"/>
              </w:rPr>
              <w:t>Datum beschikbaar</w:t>
            </w:r>
          </w:p>
        </w:tc>
        <w:tc>
          <w:tcPr>
            <w:tcW w:w="429" w:type="dxa"/>
            <w:vMerge w:val="restart"/>
            <w:tcBorders>
              <w:right w:val="single" w:sz="18" w:space="0" w:color="auto"/>
            </w:tcBorders>
            <w:textDirection w:val="btLr"/>
            <w:vAlign w:val="center"/>
          </w:tcPr>
          <w:p w14:paraId="3E8AB100" w14:textId="77777777" w:rsidR="00D53652" w:rsidRPr="003258E0" w:rsidRDefault="00D53652" w:rsidP="00FA68E6">
            <w:pPr>
              <w:pStyle w:val="TableVerticalText"/>
              <w:widowControl w:val="0"/>
              <w:ind w:right="-259"/>
              <w:rPr>
                <w:rFonts w:ascii="Tahoma" w:hAnsi="Tahoma" w:cs="Tahoma"/>
              </w:rPr>
            </w:pPr>
            <w:r w:rsidRPr="003258E0">
              <w:rPr>
                <w:rFonts w:ascii="Tahoma" w:hAnsi="Tahoma" w:cs="Tahoma"/>
              </w:rPr>
              <w:t>SAB</w:t>
            </w:r>
          </w:p>
        </w:tc>
        <w:tc>
          <w:tcPr>
            <w:tcW w:w="3003" w:type="dxa"/>
            <w:gridSpan w:val="7"/>
            <w:tcBorders>
              <w:left w:val="single" w:sz="18" w:space="0" w:color="auto"/>
              <w:right w:val="single" w:sz="18" w:space="0" w:color="auto"/>
            </w:tcBorders>
            <w:vAlign w:val="center"/>
          </w:tcPr>
          <w:p w14:paraId="69B53393" w14:textId="77777777" w:rsidR="00D53652" w:rsidRPr="003258E0" w:rsidRDefault="00900033">
            <w:pPr>
              <w:pStyle w:val="TableHeadingsBlack"/>
              <w:widowControl w:val="0"/>
              <w:rPr>
                <w:rFonts w:ascii="Tahoma" w:hAnsi="Tahoma" w:cs="Tahoma"/>
              </w:rPr>
            </w:pPr>
            <w:r>
              <w:rPr>
                <w:rFonts w:ascii="Tahoma" w:hAnsi="Tahoma" w:cs="Tahoma"/>
              </w:rPr>
              <w:t>Select/</w:t>
            </w:r>
            <w:r w:rsidR="00D53652" w:rsidRPr="003258E0">
              <w:rPr>
                <w:rFonts w:ascii="Tahoma" w:hAnsi="Tahoma" w:cs="Tahoma"/>
              </w:rPr>
              <w:t>Select Plus*</w:t>
            </w:r>
          </w:p>
        </w:tc>
        <w:tc>
          <w:tcPr>
            <w:tcW w:w="1287" w:type="dxa"/>
            <w:gridSpan w:val="3"/>
            <w:tcBorders>
              <w:left w:val="single" w:sz="18" w:space="0" w:color="auto"/>
              <w:right w:val="single" w:sz="18" w:space="0" w:color="auto"/>
            </w:tcBorders>
            <w:vAlign w:val="center"/>
          </w:tcPr>
          <w:p w14:paraId="678881CA" w14:textId="77777777" w:rsidR="00D53652" w:rsidRPr="003258E0" w:rsidRDefault="00D53652">
            <w:pPr>
              <w:pStyle w:val="TableHeadingsBlack"/>
              <w:widowControl w:val="0"/>
              <w:rPr>
                <w:rFonts w:ascii="Tahoma" w:hAnsi="Tahoma" w:cs="Tahoma"/>
              </w:rPr>
            </w:pPr>
            <w:r w:rsidRPr="003258E0">
              <w:rPr>
                <w:rFonts w:ascii="Tahoma" w:hAnsi="Tahoma" w:cs="Tahoma"/>
              </w:rPr>
              <w:t>Open License</w:t>
            </w:r>
          </w:p>
        </w:tc>
        <w:tc>
          <w:tcPr>
            <w:tcW w:w="429" w:type="dxa"/>
            <w:vMerge w:val="restart"/>
            <w:tcBorders>
              <w:left w:val="single" w:sz="18" w:space="0" w:color="auto"/>
            </w:tcBorders>
            <w:textDirection w:val="btLr"/>
            <w:vAlign w:val="center"/>
          </w:tcPr>
          <w:p w14:paraId="7AE81818" w14:textId="77777777" w:rsidR="00D53652" w:rsidRPr="003258E0" w:rsidRDefault="00D53652" w:rsidP="00FA68E6">
            <w:pPr>
              <w:pStyle w:val="TableVerticalText"/>
              <w:widowControl w:val="0"/>
              <w:ind w:right="-331"/>
              <w:rPr>
                <w:rFonts w:ascii="Tahoma" w:hAnsi="Tahoma" w:cs="Tahoma"/>
              </w:rPr>
            </w:pPr>
            <w:r w:rsidRPr="003258E0">
              <w:rPr>
                <w:rFonts w:ascii="Tahoma" w:hAnsi="Tahoma" w:cs="Tahoma"/>
              </w:rPr>
              <w:t>Campus en School</w:t>
            </w:r>
          </w:p>
        </w:tc>
        <w:tc>
          <w:tcPr>
            <w:tcW w:w="429" w:type="dxa"/>
            <w:vMerge w:val="restart"/>
            <w:tcBorders>
              <w:right w:val="single" w:sz="18" w:space="0" w:color="auto"/>
            </w:tcBorders>
            <w:textDirection w:val="btLr"/>
            <w:vAlign w:val="center"/>
          </w:tcPr>
          <w:p w14:paraId="34F13845" w14:textId="77777777" w:rsidR="00D53652" w:rsidRPr="003258E0" w:rsidRDefault="00D53652" w:rsidP="00FA68E6">
            <w:pPr>
              <w:pStyle w:val="TableVerticalText"/>
              <w:widowControl w:val="0"/>
              <w:ind w:right="-331"/>
              <w:rPr>
                <w:rFonts w:ascii="Tahoma" w:hAnsi="Tahoma" w:cs="Tahoma"/>
              </w:rPr>
            </w:pPr>
            <w:r w:rsidRPr="003258E0">
              <w:rPr>
                <w:rFonts w:ascii="Tahoma" w:hAnsi="Tahoma" w:cs="Tahoma"/>
              </w:rPr>
              <w:t>EA en EA Sub</w:t>
            </w:r>
          </w:p>
        </w:tc>
        <w:tc>
          <w:tcPr>
            <w:tcW w:w="429" w:type="dxa"/>
            <w:vMerge w:val="restart"/>
            <w:tcBorders>
              <w:left w:val="single" w:sz="18" w:space="0" w:color="auto"/>
              <w:right w:val="single" w:sz="18" w:space="0" w:color="auto"/>
            </w:tcBorders>
            <w:textDirection w:val="btLr"/>
            <w:vAlign w:val="center"/>
          </w:tcPr>
          <w:p w14:paraId="25088A1B" w14:textId="77777777" w:rsidR="00D53652" w:rsidRPr="003258E0" w:rsidRDefault="00900033" w:rsidP="00FA68E6">
            <w:pPr>
              <w:pStyle w:val="TableVerticalText"/>
              <w:widowControl w:val="0"/>
              <w:ind w:right="-331"/>
              <w:rPr>
                <w:rFonts w:ascii="Tahoma" w:hAnsi="Tahoma" w:cs="Tahoma"/>
              </w:rPr>
            </w:pPr>
            <w:r>
              <w:rPr>
                <w:rFonts w:ascii="Tahoma" w:hAnsi="Tahoma" w:cs="Tahoma"/>
              </w:rPr>
              <w:t>OV/</w:t>
            </w:r>
            <w:r w:rsidR="00D53652" w:rsidRPr="003258E0">
              <w:rPr>
                <w:rFonts w:ascii="Tahoma" w:hAnsi="Tahoma" w:cs="Tahoma"/>
              </w:rPr>
              <w:t>OVS</w:t>
            </w:r>
          </w:p>
        </w:tc>
        <w:tc>
          <w:tcPr>
            <w:tcW w:w="614" w:type="dxa"/>
            <w:vMerge w:val="restart"/>
            <w:textDirection w:val="btLr"/>
            <w:vAlign w:val="center"/>
          </w:tcPr>
          <w:p w14:paraId="53A6FBE2" w14:textId="77777777" w:rsidR="00D53652" w:rsidRPr="003258E0" w:rsidRDefault="00900033" w:rsidP="00FA68E6">
            <w:pPr>
              <w:pStyle w:val="TableVerticalText"/>
              <w:widowControl w:val="0"/>
              <w:ind w:right="-331"/>
              <w:rPr>
                <w:rFonts w:ascii="Tahoma" w:hAnsi="Tahoma" w:cs="Tahoma"/>
              </w:rPr>
            </w:pPr>
            <w:r>
              <w:rPr>
                <w:rFonts w:ascii="Tahoma" w:hAnsi="Tahoma" w:cs="Tahoma"/>
              </w:rPr>
              <w:t>EES/OVS</w:t>
            </w:r>
            <w:r w:rsidR="00D53652" w:rsidRPr="003258E0">
              <w:rPr>
                <w:rFonts w:ascii="Tahoma" w:hAnsi="Tahoma" w:cs="Tahoma"/>
              </w:rPr>
              <w:t>-ES</w:t>
            </w:r>
          </w:p>
        </w:tc>
        <w:tc>
          <w:tcPr>
            <w:tcW w:w="513" w:type="dxa"/>
            <w:vMerge w:val="restart"/>
            <w:textDirection w:val="btLr"/>
            <w:vAlign w:val="center"/>
          </w:tcPr>
          <w:p w14:paraId="4819F148" w14:textId="77777777" w:rsidR="00D53652" w:rsidRPr="003258E0" w:rsidRDefault="00D53652" w:rsidP="00FA68E6">
            <w:pPr>
              <w:pStyle w:val="TableVerticalText"/>
              <w:widowControl w:val="0"/>
              <w:ind w:right="-331"/>
              <w:rPr>
                <w:rFonts w:ascii="Tahoma" w:hAnsi="Tahoma" w:cs="Tahoma"/>
              </w:rPr>
            </w:pPr>
            <w:r w:rsidRPr="003258E0">
              <w:rPr>
                <w:rFonts w:ascii="Tahoma" w:hAnsi="Tahoma" w:cs="Tahoma"/>
              </w:rPr>
              <w:t>Minimum Open License</w:t>
            </w:r>
          </w:p>
        </w:tc>
        <w:tc>
          <w:tcPr>
            <w:tcW w:w="289" w:type="dxa"/>
            <w:vMerge w:val="restart"/>
            <w:textDirection w:val="btLr"/>
            <w:vAlign w:val="center"/>
          </w:tcPr>
          <w:p w14:paraId="264A2B61" w14:textId="77777777" w:rsidR="00D53652" w:rsidRPr="003258E0" w:rsidRDefault="00D53652" w:rsidP="00FA68E6">
            <w:pPr>
              <w:pStyle w:val="TableVerticalText"/>
              <w:widowControl w:val="0"/>
              <w:ind w:right="-331"/>
              <w:rPr>
                <w:rFonts w:ascii="Tahoma" w:hAnsi="Tahoma" w:cs="Tahoma"/>
              </w:rPr>
            </w:pPr>
            <w:r w:rsidRPr="003258E0">
              <w:rPr>
                <w:rFonts w:ascii="Tahoma" w:hAnsi="Tahoma" w:cs="Tahoma"/>
              </w:rPr>
              <w:t>SCE</w:t>
            </w:r>
          </w:p>
        </w:tc>
      </w:tr>
      <w:tr w:rsidR="00D53652" w:rsidRPr="003258E0" w14:paraId="0CB16334" w14:textId="77777777" w:rsidTr="00FA68E6">
        <w:trPr>
          <w:cantSplit/>
          <w:trHeight w:val="271"/>
          <w:tblHeader/>
        </w:trPr>
        <w:tc>
          <w:tcPr>
            <w:tcW w:w="2371" w:type="dxa"/>
            <w:vMerge w:val="restart"/>
            <w:tcBorders>
              <w:top w:val="nil"/>
              <w:left w:val="nil"/>
            </w:tcBorders>
          </w:tcPr>
          <w:p w14:paraId="66E14249" w14:textId="77777777" w:rsidR="00D53652" w:rsidRPr="003258E0" w:rsidRDefault="00D53652">
            <w:pPr>
              <w:widowControl w:val="0"/>
              <w:rPr>
                <w:rFonts w:cs="Tahoma"/>
                <w:b/>
              </w:rPr>
            </w:pPr>
          </w:p>
        </w:tc>
        <w:tc>
          <w:tcPr>
            <w:tcW w:w="429" w:type="dxa"/>
            <w:vMerge w:val="restart"/>
            <w:tcBorders>
              <w:top w:val="nil"/>
            </w:tcBorders>
          </w:tcPr>
          <w:p w14:paraId="6AB8E95F" w14:textId="77777777" w:rsidR="00D53652" w:rsidRPr="003258E0" w:rsidRDefault="00D53652" w:rsidP="00743FE6">
            <w:pPr>
              <w:keepNext/>
              <w:widowControl w:val="0"/>
              <w:spacing w:before="200" w:after="120"/>
              <w:ind w:left="-111" w:firstLine="111"/>
              <w:jc w:val="center"/>
              <w:outlineLvl w:val="0"/>
              <w:rPr>
                <w:rFonts w:cs="Tahoma"/>
                <w:b/>
                <w:color w:val="0000FF"/>
                <w:sz w:val="10"/>
              </w:rPr>
            </w:pPr>
            <w:r w:rsidRPr="003258E0">
              <w:rPr>
                <w:rFonts w:cs="Tahoma"/>
                <w:b/>
                <w:color w:val="0000FF"/>
                <w:sz w:val="10"/>
              </w:rPr>
              <w:t>(Ctrl + klik)</w:t>
            </w:r>
          </w:p>
        </w:tc>
        <w:tc>
          <w:tcPr>
            <w:tcW w:w="429" w:type="dxa"/>
            <w:vMerge/>
          </w:tcPr>
          <w:p w14:paraId="52DDCF35" w14:textId="77777777" w:rsidR="00D53652" w:rsidRPr="003258E0" w:rsidRDefault="00D53652">
            <w:pPr>
              <w:widowControl w:val="0"/>
              <w:rPr>
                <w:rFonts w:cs="Tahoma"/>
              </w:rPr>
            </w:pPr>
          </w:p>
        </w:tc>
        <w:tc>
          <w:tcPr>
            <w:tcW w:w="429" w:type="dxa"/>
            <w:vMerge/>
            <w:tcBorders>
              <w:right w:val="single" w:sz="18" w:space="0" w:color="auto"/>
            </w:tcBorders>
          </w:tcPr>
          <w:p w14:paraId="2262FB19" w14:textId="77777777" w:rsidR="00D53652" w:rsidRPr="003258E0" w:rsidRDefault="00D53652">
            <w:pPr>
              <w:widowControl w:val="0"/>
              <w:rPr>
                <w:rFonts w:cs="Tahoma"/>
              </w:rPr>
            </w:pPr>
          </w:p>
        </w:tc>
        <w:tc>
          <w:tcPr>
            <w:tcW w:w="429" w:type="dxa"/>
            <w:vMerge w:val="restart"/>
            <w:tcBorders>
              <w:left w:val="single" w:sz="18" w:space="0" w:color="auto"/>
            </w:tcBorders>
            <w:vAlign w:val="center"/>
          </w:tcPr>
          <w:p w14:paraId="4A47B590" w14:textId="77777777" w:rsidR="00D53652" w:rsidRPr="003258E0" w:rsidRDefault="00D53652">
            <w:pPr>
              <w:pStyle w:val="TableHeadingsRed"/>
              <w:widowControl w:val="0"/>
              <w:rPr>
                <w:rFonts w:ascii="Tahoma" w:hAnsi="Tahoma" w:cs="Tahoma"/>
              </w:rPr>
            </w:pPr>
            <w:r w:rsidRPr="003258E0">
              <w:rPr>
                <w:rFonts w:ascii="Tahoma" w:hAnsi="Tahoma" w:cs="Tahoma"/>
              </w:rPr>
              <w:t>L</w:t>
            </w:r>
          </w:p>
        </w:tc>
        <w:tc>
          <w:tcPr>
            <w:tcW w:w="1287" w:type="dxa"/>
            <w:gridSpan w:val="3"/>
            <w:vAlign w:val="center"/>
          </w:tcPr>
          <w:p w14:paraId="3C0D3A17" w14:textId="77777777" w:rsidR="00D53652" w:rsidRPr="003258E0" w:rsidRDefault="00D53652">
            <w:pPr>
              <w:pStyle w:val="TableHeadingsGreen"/>
              <w:widowControl w:val="0"/>
              <w:rPr>
                <w:rFonts w:ascii="Tahoma" w:hAnsi="Tahoma" w:cs="Tahoma"/>
              </w:rPr>
            </w:pPr>
            <w:r w:rsidRPr="003258E0">
              <w:rPr>
                <w:rFonts w:ascii="Tahoma" w:hAnsi="Tahoma" w:cs="Tahoma"/>
              </w:rPr>
              <w:t>L&amp;SA</w:t>
            </w:r>
          </w:p>
        </w:tc>
        <w:tc>
          <w:tcPr>
            <w:tcW w:w="1287" w:type="dxa"/>
            <w:gridSpan w:val="3"/>
            <w:tcBorders>
              <w:right w:val="single" w:sz="18" w:space="0" w:color="auto"/>
            </w:tcBorders>
            <w:vAlign w:val="center"/>
          </w:tcPr>
          <w:p w14:paraId="627A69F5" w14:textId="77777777" w:rsidR="00D53652" w:rsidRPr="003258E0" w:rsidRDefault="00D53652">
            <w:pPr>
              <w:pStyle w:val="TableHeadingsBlue"/>
              <w:widowControl w:val="0"/>
              <w:rPr>
                <w:rFonts w:ascii="Tahoma" w:hAnsi="Tahoma" w:cs="Tahoma"/>
              </w:rPr>
            </w:pPr>
            <w:r w:rsidRPr="003258E0">
              <w:rPr>
                <w:rFonts w:ascii="Tahoma" w:hAnsi="Tahoma" w:cs="Tahoma"/>
              </w:rPr>
              <w:t>SA</w:t>
            </w:r>
          </w:p>
        </w:tc>
        <w:tc>
          <w:tcPr>
            <w:tcW w:w="429" w:type="dxa"/>
            <w:vMerge w:val="restart"/>
            <w:tcBorders>
              <w:left w:val="single" w:sz="18" w:space="0" w:color="auto"/>
            </w:tcBorders>
            <w:vAlign w:val="center"/>
          </w:tcPr>
          <w:p w14:paraId="0D3FC189" w14:textId="77777777" w:rsidR="00D53652" w:rsidRPr="003258E0" w:rsidRDefault="00D53652">
            <w:pPr>
              <w:pStyle w:val="TableHeadingsRed"/>
              <w:widowControl w:val="0"/>
              <w:rPr>
                <w:rFonts w:ascii="Tahoma" w:hAnsi="Tahoma" w:cs="Tahoma"/>
              </w:rPr>
            </w:pPr>
            <w:r w:rsidRPr="003258E0">
              <w:rPr>
                <w:rFonts w:ascii="Tahoma" w:hAnsi="Tahoma" w:cs="Tahoma"/>
              </w:rPr>
              <w:t>L</w:t>
            </w:r>
          </w:p>
        </w:tc>
        <w:tc>
          <w:tcPr>
            <w:tcW w:w="429" w:type="dxa"/>
            <w:vAlign w:val="center"/>
          </w:tcPr>
          <w:p w14:paraId="61F05CF7" w14:textId="77777777" w:rsidR="00D53652" w:rsidRPr="003258E0" w:rsidRDefault="00D53652">
            <w:pPr>
              <w:pStyle w:val="TableHeadingsGreen"/>
              <w:widowControl w:val="0"/>
              <w:rPr>
                <w:rFonts w:ascii="Tahoma" w:hAnsi="Tahoma" w:cs="Tahoma"/>
              </w:rPr>
            </w:pPr>
            <w:r w:rsidRPr="003258E0">
              <w:rPr>
                <w:rFonts w:ascii="Tahoma" w:hAnsi="Tahoma" w:cs="Tahoma"/>
              </w:rPr>
              <w:t>L&amp;SA</w:t>
            </w:r>
          </w:p>
        </w:tc>
        <w:tc>
          <w:tcPr>
            <w:tcW w:w="429" w:type="dxa"/>
            <w:vMerge w:val="restart"/>
            <w:tcBorders>
              <w:right w:val="single" w:sz="18" w:space="0" w:color="auto"/>
            </w:tcBorders>
            <w:vAlign w:val="center"/>
          </w:tcPr>
          <w:p w14:paraId="5D2B5269" w14:textId="77777777" w:rsidR="00D53652" w:rsidRPr="003258E0" w:rsidRDefault="00D53652">
            <w:pPr>
              <w:pStyle w:val="TableHeadingsBlue"/>
              <w:widowControl w:val="0"/>
              <w:rPr>
                <w:rFonts w:ascii="Tahoma" w:hAnsi="Tahoma" w:cs="Tahoma"/>
              </w:rPr>
            </w:pPr>
            <w:r w:rsidRPr="003258E0">
              <w:rPr>
                <w:rFonts w:ascii="Tahoma" w:hAnsi="Tahoma" w:cs="Tahoma"/>
              </w:rPr>
              <w:t>SA</w:t>
            </w:r>
          </w:p>
        </w:tc>
        <w:tc>
          <w:tcPr>
            <w:tcW w:w="429" w:type="dxa"/>
            <w:vMerge/>
            <w:tcBorders>
              <w:left w:val="single" w:sz="18" w:space="0" w:color="auto"/>
            </w:tcBorders>
          </w:tcPr>
          <w:p w14:paraId="62056873" w14:textId="77777777" w:rsidR="00D53652" w:rsidRPr="003258E0" w:rsidRDefault="00D53652" w:rsidP="00097B90">
            <w:pPr>
              <w:widowControl w:val="0"/>
              <w:rPr>
                <w:rFonts w:cs="Tahoma"/>
              </w:rPr>
            </w:pPr>
          </w:p>
        </w:tc>
        <w:tc>
          <w:tcPr>
            <w:tcW w:w="429" w:type="dxa"/>
            <w:vMerge/>
            <w:tcBorders>
              <w:right w:val="single" w:sz="18" w:space="0" w:color="auto"/>
            </w:tcBorders>
          </w:tcPr>
          <w:p w14:paraId="0484E99C" w14:textId="77777777" w:rsidR="00D53652" w:rsidRPr="003258E0" w:rsidRDefault="00D53652">
            <w:pPr>
              <w:widowControl w:val="0"/>
              <w:rPr>
                <w:rFonts w:cs="Tahoma"/>
              </w:rPr>
            </w:pPr>
          </w:p>
        </w:tc>
        <w:tc>
          <w:tcPr>
            <w:tcW w:w="429" w:type="dxa"/>
            <w:vMerge/>
            <w:tcBorders>
              <w:left w:val="single" w:sz="18" w:space="0" w:color="auto"/>
              <w:right w:val="single" w:sz="18" w:space="0" w:color="auto"/>
            </w:tcBorders>
          </w:tcPr>
          <w:p w14:paraId="7A02B360" w14:textId="77777777" w:rsidR="00D53652" w:rsidRPr="003258E0" w:rsidRDefault="00D53652">
            <w:pPr>
              <w:widowControl w:val="0"/>
              <w:rPr>
                <w:rFonts w:cs="Tahoma"/>
              </w:rPr>
            </w:pPr>
          </w:p>
        </w:tc>
        <w:tc>
          <w:tcPr>
            <w:tcW w:w="614" w:type="dxa"/>
            <w:vMerge/>
          </w:tcPr>
          <w:p w14:paraId="54A8626F" w14:textId="77777777" w:rsidR="00D53652" w:rsidRPr="003258E0" w:rsidRDefault="00D53652">
            <w:pPr>
              <w:widowControl w:val="0"/>
              <w:rPr>
                <w:rFonts w:cs="Tahoma"/>
              </w:rPr>
            </w:pPr>
          </w:p>
        </w:tc>
        <w:tc>
          <w:tcPr>
            <w:tcW w:w="513" w:type="dxa"/>
            <w:vMerge/>
          </w:tcPr>
          <w:p w14:paraId="5AD52034" w14:textId="77777777" w:rsidR="00D53652" w:rsidRPr="003258E0" w:rsidRDefault="00D53652">
            <w:pPr>
              <w:widowControl w:val="0"/>
              <w:rPr>
                <w:rFonts w:cs="Tahoma"/>
              </w:rPr>
            </w:pPr>
          </w:p>
        </w:tc>
        <w:tc>
          <w:tcPr>
            <w:tcW w:w="289" w:type="dxa"/>
            <w:vMerge/>
          </w:tcPr>
          <w:p w14:paraId="3D41499A" w14:textId="77777777" w:rsidR="00D53652" w:rsidRPr="003258E0" w:rsidRDefault="00D53652">
            <w:pPr>
              <w:widowControl w:val="0"/>
              <w:rPr>
                <w:rFonts w:cs="Tahoma"/>
              </w:rPr>
            </w:pPr>
          </w:p>
        </w:tc>
      </w:tr>
      <w:tr w:rsidR="00D53652" w:rsidRPr="003258E0" w14:paraId="1F194B66" w14:textId="77777777" w:rsidTr="00FA68E6">
        <w:trPr>
          <w:cantSplit/>
          <w:trHeight w:val="332"/>
          <w:tblHeader/>
        </w:trPr>
        <w:tc>
          <w:tcPr>
            <w:tcW w:w="2371" w:type="dxa"/>
            <w:vMerge/>
            <w:tcBorders>
              <w:top w:val="single" w:sz="4" w:space="0" w:color="auto"/>
              <w:left w:val="nil"/>
              <w:bottom w:val="single" w:sz="4" w:space="0" w:color="auto"/>
            </w:tcBorders>
          </w:tcPr>
          <w:p w14:paraId="0C377598" w14:textId="77777777" w:rsidR="00D53652" w:rsidRPr="003258E0" w:rsidRDefault="00D53652">
            <w:pPr>
              <w:widowControl w:val="0"/>
              <w:rPr>
                <w:rFonts w:cs="Tahoma"/>
              </w:rPr>
            </w:pPr>
          </w:p>
        </w:tc>
        <w:tc>
          <w:tcPr>
            <w:tcW w:w="429" w:type="dxa"/>
            <w:vMerge/>
            <w:tcBorders>
              <w:bottom w:val="single" w:sz="4" w:space="0" w:color="auto"/>
            </w:tcBorders>
          </w:tcPr>
          <w:p w14:paraId="46A7086F" w14:textId="77777777" w:rsidR="00D53652" w:rsidRPr="003258E0" w:rsidRDefault="00D53652">
            <w:pPr>
              <w:keepNext/>
              <w:widowControl w:val="0"/>
              <w:spacing w:before="200" w:after="120"/>
              <w:outlineLvl w:val="0"/>
              <w:rPr>
                <w:rFonts w:cs="Tahoma"/>
                <w:b/>
              </w:rPr>
            </w:pPr>
          </w:p>
        </w:tc>
        <w:tc>
          <w:tcPr>
            <w:tcW w:w="429" w:type="dxa"/>
            <w:vMerge/>
            <w:tcBorders>
              <w:bottom w:val="single" w:sz="4" w:space="0" w:color="auto"/>
            </w:tcBorders>
          </w:tcPr>
          <w:p w14:paraId="10FB575B" w14:textId="77777777" w:rsidR="00D53652" w:rsidRPr="003258E0" w:rsidRDefault="00D53652">
            <w:pPr>
              <w:widowControl w:val="0"/>
              <w:rPr>
                <w:rFonts w:cs="Tahoma"/>
              </w:rPr>
            </w:pPr>
          </w:p>
        </w:tc>
        <w:tc>
          <w:tcPr>
            <w:tcW w:w="429" w:type="dxa"/>
            <w:vMerge/>
            <w:tcBorders>
              <w:bottom w:val="single" w:sz="4" w:space="0" w:color="auto"/>
              <w:right w:val="single" w:sz="18" w:space="0" w:color="auto"/>
            </w:tcBorders>
          </w:tcPr>
          <w:p w14:paraId="1552E70C" w14:textId="77777777" w:rsidR="00D53652" w:rsidRPr="003258E0" w:rsidRDefault="00D53652">
            <w:pPr>
              <w:widowControl w:val="0"/>
              <w:rPr>
                <w:rFonts w:cs="Tahoma"/>
              </w:rPr>
            </w:pPr>
          </w:p>
        </w:tc>
        <w:tc>
          <w:tcPr>
            <w:tcW w:w="429" w:type="dxa"/>
            <w:vMerge/>
            <w:tcBorders>
              <w:left w:val="single" w:sz="18" w:space="0" w:color="auto"/>
              <w:bottom w:val="single" w:sz="4" w:space="0" w:color="auto"/>
            </w:tcBorders>
            <w:vAlign w:val="center"/>
          </w:tcPr>
          <w:p w14:paraId="2876788C" w14:textId="77777777" w:rsidR="00D53652" w:rsidRPr="003258E0" w:rsidRDefault="00D53652">
            <w:pPr>
              <w:widowControl w:val="0"/>
              <w:jc w:val="center"/>
              <w:rPr>
                <w:rFonts w:cs="Tahoma"/>
              </w:rPr>
            </w:pPr>
          </w:p>
        </w:tc>
        <w:tc>
          <w:tcPr>
            <w:tcW w:w="429" w:type="dxa"/>
            <w:tcBorders>
              <w:bottom w:val="single" w:sz="4" w:space="0" w:color="auto"/>
            </w:tcBorders>
            <w:vAlign w:val="center"/>
          </w:tcPr>
          <w:p w14:paraId="63FB6DBF" w14:textId="77777777" w:rsidR="00D53652" w:rsidRPr="003258E0" w:rsidRDefault="00D53652">
            <w:pPr>
              <w:pStyle w:val="TableHeadingsGreen"/>
              <w:widowControl w:val="0"/>
              <w:rPr>
                <w:rFonts w:ascii="Tahoma" w:hAnsi="Tahoma" w:cs="Tahoma"/>
              </w:rPr>
            </w:pPr>
            <w:r w:rsidRPr="003258E0">
              <w:rPr>
                <w:rFonts w:ascii="Tahoma" w:hAnsi="Tahoma" w:cs="Tahoma"/>
              </w:rPr>
              <w:t>3jr</w:t>
            </w:r>
          </w:p>
        </w:tc>
        <w:tc>
          <w:tcPr>
            <w:tcW w:w="429" w:type="dxa"/>
            <w:tcBorders>
              <w:bottom w:val="single" w:sz="4" w:space="0" w:color="auto"/>
            </w:tcBorders>
            <w:vAlign w:val="center"/>
          </w:tcPr>
          <w:p w14:paraId="3FAE1EE4" w14:textId="77777777" w:rsidR="00D53652" w:rsidRPr="003258E0" w:rsidRDefault="00D53652">
            <w:pPr>
              <w:pStyle w:val="TableHeadingsGreen"/>
              <w:widowControl w:val="0"/>
              <w:rPr>
                <w:rFonts w:ascii="Tahoma" w:hAnsi="Tahoma" w:cs="Tahoma"/>
              </w:rPr>
            </w:pPr>
            <w:r w:rsidRPr="003258E0">
              <w:rPr>
                <w:rFonts w:ascii="Tahoma" w:hAnsi="Tahoma" w:cs="Tahoma"/>
              </w:rPr>
              <w:t>2jr</w:t>
            </w:r>
          </w:p>
        </w:tc>
        <w:tc>
          <w:tcPr>
            <w:tcW w:w="429" w:type="dxa"/>
            <w:tcBorders>
              <w:bottom w:val="single" w:sz="4" w:space="0" w:color="auto"/>
            </w:tcBorders>
            <w:vAlign w:val="center"/>
          </w:tcPr>
          <w:p w14:paraId="15E3D6E4" w14:textId="77777777" w:rsidR="00D53652" w:rsidRPr="003258E0" w:rsidRDefault="00D53652">
            <w:pPr>
              <w:pStyle w:val="TableHeadingsGreen"/>
              <w:widowControl w:val="0"/>
              <w:rPr>
                <w:rFonts w:ascii="Tahoma" w:hAnsi="Tahoma" w:cs="Tahoma"/>
              </w:rPr>
            </w:pPr>
            <w:r w:rsidRPr="003258E0">
              <w:rPr>
                <w:rFonts w:ascii="Tahoma" w:hAnsi="Tahoma" w:cs="Tahoma"/>
              </w:rPr>
              <w:t>1jr</w:t>
            </w:r>
          </w:p>
        </w:tc>
        <w:tc>
          <w:tcPr>
            <w:tcW w:w="429" w:type="dxa"/>
            <w:tcBorders>
              <w:bottom w:val="single" w:sz="4" w:space="0" w:color="auto"/>
            </w:tcBorders>
            <w:vAlign w:val="center"/>
          </w:tcPr>
          <w:p w14:paraId="60B795EF" w14:textId="77777777" w:rsidR="00D53652" w:rsidRPr="003258E0" w:rsidRDefault="00D53652">
            <w:pPr>
              <w:pStyle w:val="TableHeadingsBlue"/>
              <w:widowControl w:val="0"/>
              <w:rPr>
                <w:rFonts w:ascii="Tahoma" w:hAnsi="Tahoma" w:cs="Tahoma"/>
              </w:rPr>
            </w:pPr>
            <w:r w:rsidRPr="003258E0">
              <w:rPr>
                <w:rFonts w:ascii="Tahoma" w:hAnsi="Tahoma" w:cs="Tahoma"/>
              </w:rPr>
              <w:t>3jr</w:t>
            </w:r>
          </w:p>
        </w:tc>
        <w:tc>
          <w:tcPr>
            <w:tcW w:w="429" w:type="dxa"/>
            <w:tcBorders>
              <w:bottom w:val="single" w:sz="4" w:space="0" w:color="auto"/>
            </w:tcBorders>
            <w:vAlign w:val="center"/>
          </w:tcPr>
          <w:p w14:paraId="7DFFD8FF" w14:textId="77777777" w:rsidR="00D53652" w:rsidRPr="003258E0" w:rsidRDefault="00D53652">
            <w:pPr>
              <w:pStyle w:val="TableHeadingsBlue"/>
              <w:widowControl w:val="0"/>
              <w:rPr>
                <w:rFonts w:ascii="Tahoma" w:hAnsi="Tahoma" w:cs="Tahoma"/>
              </w:rPr>
            </w:pPr>
            <w:r w:rsidRPr="003258E0">
              <w:rPr>
                <w:rFonts w:ascii="Tahoma" w:hAnsi="Tahoma" w:cs="Tahoma"/>
              </w:rPr>
              <w:t>2jr</w:t>
            </w:r>
          </w:p>
        </w:tc>
        <w:tc>
          <w:tcPr>
            <w:tcW w:w="429" w:type="dxa"/>
            <w:tcBorders>
              <w:bottom w:val="single" w:sz="4" w:space="0" w:color="auto"/>
              <w:right w:val="single" w:sz="18" w:space="0" w:color="auto"/>
            </w:tcBorders>
            <w:vAlign w:val="center"/>
          </w:tcPr>
          <w:p w14:paraId="5B34B369" w14:textId="77777777" w:rsidR="00D53652" w:rsidRPr="003258E0" w:rsidRDefault="00D53652">
            <w:pPr>
              <w:pStyle w:val="TableHeadingsBlue"/>
              <w:widowControl w:val="0"/>
              <w:rPr>
                <w:rFonts w:ascii="Tahoma" w:hAnsi="Tahoma" w:cs="Tahoma"/>
              </w:rPr>
            </w:pPr>
            <w:r w:rsidRPr="003258E0">
              <w:rPr>
                <w:rFonts w:ascii="Tahoma" w:hAnsi="Tahoma" w:cs="Tahoma"/>
              </w:rPr>
              <w:t>1jr</w:t>
            </w:r>
          </w:p>
        </w:tc>
        <w:tc>
          <w:tcPr>
            <w:tcW w:w="429" w:type="dxa"/>
            <w:vMerge/>
            <w:tcBorders>
              <w:left w:val="single" w:sz="18" w:space="0" w:color="auto"/>
              <w:bottom w:val="single" w:sz="4" w:space="0" w:color="auto"/>
            </w:tcBorders>
            <w:vAlign w:val="center"/>
          </w:tcPr>
          <w:p w14:paraId="0FD397E4" w14:textId="77777777" w:rsidR="00D53652" w:rsidRPr="003258E0" w:rsidRDefault="00D53652">
            <w:pPr>
              <w:widowControl w:val="0"/>
              <w:jc w:val="center"/>
              <w:rPr>
                <w:rFonts w:cs="Tahoma"/>
              </w:rPr>
            </w:pPr>
          </w:p>
        </w:tc>
        <w:tc>
          <w:tcPr>
            <w:tcW w:w="429" w:type="dxa"/>
            <w:tcBorders>
              <w:bottom w:val="single" w:sz="4" w:space="0" w:color="auto"/>
            </w:tcBorders>
            <w:vAlign w:val="center"/>
          </w:tcPr>
          <w:p w14:paraId="4376CA03" w14:textId="77777777" w:rsidR="00D53652" w:rsidRPr="003258E0" w:rsidRDefault="00D53652">
            <w:pPr>
              <w:pStyle w:val="TableHeadingsGreen"/>
              <w:widowControl w:val="0"/>
              <w:rPr>
                <w:rFonts w:ascii="Tahoma" w:hAnsi="Tahoma" w:cs="Tahoma"/>
              </w:rPr>
            </w:pPr>
            <w:r w:rsidRPr="003258E0">
              <w:rPr>
                <w:rFonts w:ascii="Tahoma" w:hAnsi="Tahoma" w:cs="Tahoma"/>
              </w:rPr>
              <w:t>P</w:t>
            </w:r>
          </w:p>
        </w:tc>
        <w:tc>
          <w:tcPr>
            <w:tcW w:w="429" w:type="dxa"/>
            <w:vMerge/>
            <w:tcBorders>
              <w:bottom w:val="single" w:sz="4" w:space="0" w:color="auto"/>
              <w:right w:val="single" w:sz="18" w:space="0" w:color="auto"/>
            </w:tcBorders>
          </w:tcPr>
          <w:p w14:paraId="3F30BA2B" w14:textId="77777777" w:rsidR="00D53652" w:rsidRPr="003258E0" w:rsidRDefault="00D53652">
            <w:pPr>
              <w:widowControl w:val="0"/>
              <w:rPr>
                <w:rFonts w:cs="Tahoma"/>
              </w:rPr>
            </w:pPr>
          </w:p>
        </w:tc>
        <w:tc>
          <w:tcPr>
            <w:tcW w:w="429" w:type="dxa"/>
            <w:vMerge/>
            <w:tcBorders>
              <w:left w:val="single" w:sz="18" w:space="0" w:color="auto"/>
              <w:bottom w:val="single" w:sz="4" w:space="0" w:color="auto"/>
            </w:tcBorders>
          </w:tcPr>
          <w:p w14:paraId="4B62DEBC" w14:textId="77777777" w:rsidR="00D53652" w:rsidRPr="003258E0" w:rsidRDefault="00D53652">
            <w:pPr>
              <w:widowControl w:val="0"/>
              <w:rPr>
                <w:rFonts w:cs="Tahoma"/>
              </w:rPr>
            </w:pPr>
          </w:p>
        </w:tc>
        <w:tc>
          <w:tcPr>
            <w:tcW w:w="429" w:type="dxa"/>
            <w:vMerge/>
            <w:tcBorders>
              <w:bottom w:val="single" w:sz="4" w:space="0" w:color="auto"/>
              <w:right w:val="single" w:sz="18" w:space="0" w:color="auto"/>
            </w:tcBorders>
          </w:tcPr>
          <w:p w14:paraId="2B07A758" w14:textId="77777777" w:rsidR="00D53652" w:rsidRPr="003258E0" w:rsidRDefault="00D53652">
            <w:pPr>
              <w:widowControl w:val="0"/>
              <w:rPr>
                <w:rFonts w:cs="Tahoma"/>
              </w:rPr>
            </w:pPr>
          </w:p>
        </w:tc>
        <w:tc>
          <w:tcPr>
            <w:tcW w:w="429" w:type="dxa"/>
            <w:vMerge/>
            <w:tcBorders>
              <w:left w:val="single" w:sz="18" w:space="0" w:color="auto"/>
              <w:bottom w:val="single" w:sz="4" w:space="0" w:color="auto"/>
              <w:right w:val="single" w:sz="18" w:space="0" w:color="auto"/>
            </w:tcBorders>
          </w:tcPr>
          <w:p w14:paraId="5FAB94A9" w14:textId="77777777" w:rsidR="00D53652" w:rsidRPr="003258E0" w:rsidRDefault="00D53652">
            <w:pPr>
              <w:widowControl w:val="0"/>
              <w:rPr>
                <w:rFonts w:cs="Tahoma"/>
              </w:rPr>
            </w:pPr>
          </w:p>
        </w:tc>
        <w:tc>
          <w:tcPr>
            <w:tcW w:w="614" w:type="dxa"/>
            <w:vMerge/>
            <w:tcBorders>
              <w:bottom w:val="single" w:sz="4" w:space="0" w:color="auto"/>
            </w:tcBorders>
          </w:tcPr>
          <w:p w14:paraId="5473125A" w14:textId="77777777" w:rsidR="00D53652" w:rsidRPr="003258E0" w:rsidRDefault="00D53652">
            <w:pPr>
              <w:widowControl w:val="0"/>
              <w:rPr>
                <w:rFonts w:cs="Tahoma"/>
              </w:rPr>
            </w:pPr>
          </w:p>
        </w:tc>
        <w:tc>
          <w:tcPr>
            <w:tcW w:w="513" w:type="dxa"/>
            <w:vMerge/>
            <w:tcBorders>
              <w:bottom w:val="single" w:sz="4" w:space="0" w:color="auto"/>
            </w:tcBorders>
          </w:tcPr>
          <w:p w14:paraId="5D93E34E" w14:textId="77777777" w:rsidR="00D53652" w:rsidRPr="003258E0" w:rsidRDefault="00D53652">
            <w:pPr>
              <w:widowControl w:val="0"/>
              <w:rPr>
                <w:rFonts w:cs="Tahoma"/>
              </w:rPr>
            </w:pPr>
          </w:p>
        </w:tc>
        <w:tc>
          <w:tcPr>
            <w:tcW w:w="289" w:type="dxa"/>
            <w:vMerge/>
            <w:tcBorders>
              <w:bottom w:val="single" w:sz="4" w:space="0" w:color="auto"/>
            </w:tcBorders>
          </w:tcPr>
          <w:p w14:paraId="0D8414A9" w14:textId="77777777" w:rsidR="00D53652" w:rsidRPr="003258E0" w:rsidRDefault="00D53652">
            <w:pPr>
              <w:widowControl w:val="0"/>
              <w:rPr>
                <w:rFonts w:cs="Tahoma"/>
              </w:rPr>
            </w:pPr>
          </w:p>
        </w:tc>
      </w:tr>
      <w:tr w:rsidR="00671EA9" w:rsidRPr="003258E0" w14:paraId="6F513459" w14:textId="77777777" w:rsidTr="00FA68E6">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286E3DC8" w14:textId="77777777" w:rsidR="00913A0A" w:rsidRPr="00CC20F0" w:rsidRDefault="00913A0A" w:rsidP="00CC20F0">
            <w:pPr>
              <w:pStyle w:val="ProductNames"/>
              <w:spacing w:beforeLines="20" w:before="48" w:afterLines="20" w:after="48"/>
              <w:rPr>
                <w:rFonts w:ascii="Tahoma" w:hAnsi="Tahoma" w:cs="Tahoma"/>
                <w:sz w:val="14"/>
                <w:szCs w:val="14"/>
              </w:rPr>
            </w:pPr>
            <w:bookmarkStart w:id="15" w:name="_Toc336337843"/>
            <w:bookmarkStart w:id="16" w:name="_Toc379377672"/>
            <w:r w:rsidRPr="00CC20F0">
              <w:rPr>
                <w:rFonts w:ascii="Tahoma" w:hAnsi="Tahoma" w:cs="Tahoma"/>
                <w:sz w:val="14"/>
                <w:szCs w:val="14"/>
              </w:rPr>
              <w:t xml:space="preserve">Access </w:t>
            </w:r>
            <w:bookmarkEnd w:id="15"/>
            <w:r w:rsidRPr="00CC20F0">
              <w:rPr>
                <w:rFonts w:ascii="Tahoma" w:hAnsi="Tahoma" w:cs="Tahoma"/>
                <w:sz w:val="14"/>
                <w:szCs w:val="14"/>
              </w:rPr>
              <w:t>2013</w:t>
            </w:r>
            <w:bookmarkEnd w:id="16"/>
          </w:p>
        </w:tc>
        <w:tc>
          <w:tcPr>
            <w:tcW w:w="429" w:type="dxa"/>
            <w:tcBorders>
              <w:bottom w:val="single" w:sz="3" w:space="0" w:color="auto"/>
            </w:tcBorders>
            <w:shd w:val="clear" w:color="auto" w:fill="FABF8F"/>
            <w:vAlign w:val="center"/>
          </w:tcPr>
          <w:p w14:paraId="2844DE33" w14:textId="77777777" w:rsidR="00913A0A" w:rsidRPr="004C2D20" w:rsidRDefault="00913A0A" w:rsidP="00900033">
            <w:pPr>
              <w:pStyle w:val="TableText"/>
              <w:widowControl w:val="0"/>
              <w:rPr>
                <w:rStyle w:val="EndnoteReference"/>
                <w:rFonts w:cs="Tahoma"/>
                <w:b w:val="0"/>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750D1B5F" w14:textId="77777777" w:rsidR="00913A0A" w:rsidRPr="003258E0" w:rsidRDefault="00913A0A" w:rsidP="00900033">
            <w:pPr>
              <w:pStyle w:val="TableText"/>
              <w:widowControl w:val="0"/>
              <w:rPr>
                <w:rFonts w:ascii="Tahoma" w:hAnsi="Tahoma" w:cs="Tahoma"/>
                <w:color w:val="000000"/>
                <w:sz w:val="13"/>
              </w:rPr>
            </w:pPr>
            <w:r w:rsidRPr="003258E0">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12E00B58" w14:textId="77777777" w:rsidR="00913A0A" w:rsidRPr="003258E0" w:rsidRDefault="00913A0A" w:rsidP="00900033">
            <w:pPr>
              <w:pStyle w:val="TableText"/>
              <w:widowControl w:val="0"/>
              <w:rPr>
                <w:rFonts w:ascii="Tahoma" w:hAnsi="Tahoma" w:cs="Tahoma"/>
                <w:color w:val="000000"/>
                <w:sz w:val="13"/>
              </w:rPr>
            </w:pPr>
            <w:r w:rsidRPr="003258E0">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381FDDF3"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3" w:space="0" w:color="auto"/>
            </w:tcBorders>
            <w:shd w:val="clear" w:color="auto" w:fill="FABF8F"/>
            <w:vAlign w:val="center"/>
          </w:tcPr>
          <w:p w14:paraId="399288D9"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3</w:t>
            </w:r>
          </w:p>
        </w:tc>
        <w:tc>
          <w:tcPr>
            <w:tcW w:w="429" w:type="dxa"/>
            <w:tcBorders>
              <w:bottom w:val="single" w:sz="3" w:space="0" w:color="auto"/>
            </w:tcBorders>
            <w:shd w:val="clear" w:color="auto" w:fill="FABF8F"/>
            <w:vAlign w:val="center"/>
          </w:tcPr>
          <w:p w14:paraId="4598B0F1"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3" w:space="0" w:color="auto"/>
            </w:tcBorders>
            <w:shd w:val="clear" w:color="auto" w:fill="FABF8F"/>
            <w:vAlign w:val="center"/>
          </w:tcPr>
          <w:p w14:paraId="0DC8EBAA"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3" w:space="0" w:color="auto"/>
            </w:tcBorders>
            <w:shd w:val="clear" w:color="auto" w:fill="FABF8F"/>
            <w:vAlign w:val="center"/>
          </w:tcPr>
          <w:p w14:paraId="700591A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20B0A229"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3349BC43"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2EC8271D"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4F915608"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159E4A39"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749233F6" w14:textId="77777777" w:rsidR="00913A0A" w:rsidRPr="003258E0" w:rsidRDefault="00913A0A" w:rsidP="00900033">
            <w:pPr>
              <w:pStyle w:val="TableText"/>
              <w:widowControl w:val="0"/>
              <w:rPr>
                <w:rFonts w:ascii="Tahoma" w:hAnsi="Tahoma" w:cs="Tahoma"/>
                <w:sz w:val="13"/>
              </w:rPr>
            </w:pPr>
          </w:p>
        </w:tc>
        <w:tc>
          <w:tcPr>
            <w:tcW w:w="429" w:type="dxa"/>
            <w:tcBorders>
              <w:bottom w:val="single" w:sz="3" w:space="0" w:color="auto"/>
              <w:right w:val="single" w:sz="18" w:space="0" w:color="auto"/>
            </w:tcBorders>
            <w:shd w:val="clear" w:color="auto" w:fill="FABF8F"/>
            <w:vAlign w:val="center"/>
          </w:tcPr>
          <w:p w14:paraId="27E05A9B" w14:textId="77777777" w:rsidR="00913A0A" w:rsidRPr="003258E0" w:rsidRDefault="00913A0A" w:rsidP="00900033">
            <w:pPr>
              <w:pStyle w:val="TableText"/>
              <w:widowControl w:val="0"/>
              <w:rPr>
                <w:rFonts w:ascii="Tahoma" w:hAnsi="Tahoma" w:cs="Tahoma"/>
                <w:sz w:val="13"/>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6500B80F"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P</w:t>
            </w:r>
          </w:p>
        </w:tc>
        <w:tc>
          <w:tcPr>
            <w:tcW w:w="614" w:type="dxa"/>
            <w:tcBorders>
              <w:left w:val="single" w:sz="18" w:space="0" w:color="auto"/>
              <w:bottom w:val="single" w:sz="3" w:space="0" w:color="auto"/>
            </w:tcBorders>
            <w:shd w:val="clear" w:color="auto" w:fill="FABF8F"/>
            <w:vAlign w:val="center"/>
          </w:tcPr>
          <w:p w14:paraId="67A209CA" w14:textId="77777777" w:rsidR="00913A0A" w:rsidRPr="003258E0" w:rsidRDefault="00913A0A" w:rsidP="00900033">
            <w:pPr>
              <w:pStyle w:val="TableText"/>
              <w:widowControl w:val="0"/>
              <w:rPr>
                <w:rFonts w:ascii="Tahoma" w:hAnsi="Tahoma" w:cs="Tahoma"/>
                <w:sz w:val="13"/>
              </w:rPr>
            </w:pPr>
          </w:p>
        </w:tc>
        <w:tc>
          <w:tcPr>
            <w:tcW w:w="513" w:type="dxa"/>
            <w:tcBorders>
              <w:bottom w:val="single" w:sz="3" w:space="0" w:color="auto"/>
            </w:tcBorders>
            <w:shd w:val="clear" w:color="auto" w:fill="FABF8F"/>
            <w:vAlign w:val="center"/>
          </w:tcPr>
          <w:p w14:paraId="4E5E6B44" w14:textId="77777777" w:rsidR="00913A0A" w:rsidRPr="003258E0" w:rsidRDefault="00913A0A" w:rsidP="00900033">
            <w:pPr>
              <w:pStyle w:val="TableText"/>
              <w:widowControl w:val="0"/>
              <w:rPr>
                <w:rFonts w:ascii="Tahoma" w:hAnsi="Tahoma" w:cs="Tahoma"/>
                <w:sz w:val="13"/>
              </w:rPr>
            </w:pPr>
          </w:p>
        </w:tc>
        <w:tc>
          <w:tcPr>
            <w:tcW w:w="289" w:type="dxa"/>
            <w:tcBorders>
              <w:bottom w:val="single" w:sz="3" w:space="0" w:color="auto"/>
            </w:tcBorders>
            <w:shd w:val="clear" w:color="auto" w:fill="FABF8F"/>
            <w:vAlign w:val="center"/>
          </w:tcPr>
          <w:p w14:paraId="1745E43A" w14:textId="77777777" w:rsidR="00913A0A" w:rsidRPr="003258E0" w:rsidRDefault="00913A0A" w:rsidP="00900033">
            <w:pPr>
              <w:pStyle w:val="TableText"/>
              <w:widowControl w:val="0"/>
              <w:rPr>
                <w:rFonts w:ascii="Tahoma" w:hAnsi="Tahoma" w:cs="Tahoma"/>
                <w:sz w:val="13"/>
              </w:rPr>
            </w:pPr>
          </w:p>
        </w:tc>
      </w:tr>
      <w:tr w:rsidR="008A0F85" w:rsidRPr="003258E0" w14:paraId="5DBDE8AD" w14:textId="77777777" w:rsidTr="00FA68E6">
        <w:trPr>
          <w:cantSplit/>
          <w:trHeight w:val="287"/>
        </w:trPr>
        <w:tc>
          <w:tcPr>
            <w:tcW w:w="2371" w:type="dxa"/>
            <w:tcBorders>
              <w:bottom w:val="single" w:sz="4" w:space="0" w:color="auto"/>
            </w:tcBorders>
            <w:shd w:val="clear" w:color="auto" w:fill="FFFFFF"/>
            <w:vAlign w:val="center"/>
          </w:tcPr>
          <w:p w14:paraId="19522BC7" w14:textId="77777777" w:rsidR="00913A0A" w:rsidRPr="00CC20F0" w:rsidRDefault="00913A0A" w:rsidP="00CC20F0">
            <w:pPr>
              <w:pStyle w:val="ProductNames"/>
              <w:spacing w:beforeLines="20" w:before="48" w:afterLines="20" w:after="48"/>
              <w:rPr>
                <w:rFonts w:ascii="Tahoma" w:hAnsi="Tahoma" w:cs="Tahoma"/>
                <w:sz w:val="14"/>
                <w:szCs w:val="14"/>
              </w:rPr>
            </w:pPr>
            <w:bookmarkStart w:id="17" w:name="_Toc336337844"/>
            <w:bookmarkStart w:id="18" w:name="_Toc379377673"/>
            <w:r w:rsidRPr="00CC20F0">
              <w:rPr>
                <w:rFonts w:ascii="Tahoma" w:hAnsi="Tahoma" w:cs="Tahoma"/>
                <w:sz w:val="14"/>
                <w:szCs w:val="14"/>
              </w:rPr>
              <w:t>AutoRoute 2013</w:t>
            </w:r>
            <w:bookmarkEnd w:id="17"/>
            <w:bookmarkEnd w:id="18"/>
          </w:p>
        </w:tc>
        <w:tc>
          <w:tcPr>
            <w:tcW w:w="429" w:type="dxa"/>
            <w:tcBorders>
              <w:bottom w:val="single" w:sz="4" w:space="0" w:color="auto"/>
            </w:tcBorders>
            <w:shd w:val="clear" w:color="auto" w:fill="FFFFFF"/>
            <w:vAlign w:val="center"/>
          </w:tcPr>
          <w:p w14:paraId="00662513" w14:textId="77777777" w:rsidR="00913A0A" w:rsidRPr="004C2D20" w:rsidRDefault="00913A0A" w:rsidP="00900033">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14:paraId="69A8EAB8"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1041841E"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3C762AA5"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FFFFF"/>
            <w:vAlign w:val="center"/>
          </w:tcPr>
          <w:p w14:paraId="1C4EDB2E"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FFFFFF"/>
            <w:vAlign w:val="center"/>
          </w:tcPr>
          <w:p w14:paraId="183B2205"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FFFFF"/>
            <w:vAlign w:val="center"/>
          </w:tcPr>
          <w:p w14:paraId="2F94D709"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FFFFF"/>
            <w:vAlign w:val="center"/>
          </w:tcPr>
          <w:p w14:paraId="7C0A371A"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FFFFF"/>
            <w:vAlign w:val="center"/>
          </w:tcPr>
          <w:p w14:paraId="2EF0E18C"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6A09907F"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0BF953C6"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FFFFF"/>
            <w:vAlign w:val="center"/>
          </w:tcPr>
          <w:p w14:paraId="770F7B2A"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27F4E8D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995D0ED"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037D1D38"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71D6B067"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FFFFFF"/>
            <w:vAlign w:val="center"/>
          </w:tcPr>
          <w:p w14:paraId="543A4F0F"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A</w:t>
            </w:r>
          </w:p>
        </w:tc>
        <w:tc>
          <w:tcPr>
            <w:tcW w:w="513" w:type="dxa"/>
            <w:tcBorders>
              <w:bottom w:val="single" w:sz="4" w:space="0" w:color="auto"/>
            </w:tcBorders>
            <w:shd w:val="clear" w:color="auto" w:fill="FFFFFF"/>
            <w:vAlign w:val="center"/>
          </w:tcPr>
          <w:p w14:paraId="5BF7E52A" w14:textId="77777777" w:rsidR="00913A0A" w:rsidRPr="003258E0" w:rsidRDefault="00913A0A" w:rsidP="00900033">
            <w:pPr>
              <w:pStyle w:val="TableText"/>
              <w:widowControl w:val="0"/>
              <w:rPr>
                <w:rFonts w:ascii="Tahoma" w:hAnsi="Tahoma" w:cs="Tahoma"/>
                <w:sz w:val="13"/>
              </w:rPr>
            </w:pPr>
          </w:p>
        </w:tc>
        <w:tc>
          <w:tcPr>
            <w:tcW w:w="289" w:type="dxa"/>
            <w:tcBorders>
              <w:bottom w:val="single" w:sz="4" w:space="0" w:color="auto"/>
            </w:tcBorders>
            <w:shd w:val="clear" w:color="auto" w:fill="FFFFFF"/>
            <w:vAlign w:val="center"/>
          </w:tcPr>
          <w:p w14:paraId="501F599E"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A</w:t>
            </w:r>
          </w:p>
        </w:tc>
      </w:tr>
      <w:tr w:rsidR="008A0F85" w:rsidRPr="003258E0" w14:paraId="240DB1A0" w14:textId="77777777" w:rsidTr="00FA68E6">
        <w:trPr>
          <w:cantSplit/>
          <w:trHeight w:val="287"/>
        </w:trPr>
        <w:tc>
          <w:tcPr>
            <w:tcW w:w="2371" w:type="dxa"/>
            <w:tcBorders>
              <w:bottom w:val="single" w:sz="4" w:space="0" w:color="auto"/>
            </w:tcBorders>
            <w:shd w:val="clear" w:color="auto" w:fill="FABF8F"/>
            <w:vAlign w:val="center"/>
          </w:tcPr>
          <w:p w14:paraId="59940C5D" w14:textId="77777777" w:rsidR="00913A0A" w:rsidRPr="00CC20F0" w:rsidRDefault="00913A0A" w:rsidP="00CC20F0">
            <w:pPr>
              <w:pStyle w:val="ProductNames"/>
              <w:spacing w:beforeLines="20" w:before="48" w:afterLines="20" w:after="48"/>
              <w:rPr>
                <w:rFonts w:ascii="Tahoma" w:hAnsi="Tahoma" w:cs="Tahoma"/>
                <w:sz w:val="14"/>
                <w:szCs w:val="14"/>
              </w:rPr>
            </w:pPr>
            <w:bookmarkStart w:id="19" w:name="_Toc336337846"/>
            <w:bookmarkStart w:id="20" w:name="_Toc379377674"/>
            <w:r w:rsidRPr="00CC20F0">
              <w:rPr>
                <w:rFonts w:ascii="Tahoma" w:hAnsi="Tahoma" w:cs="Tahoma"/>
                <w:sz w:val="14"/>
                <w:szCs w:val="14"/>
              </w:rPr>
              <w:t xml:space="preserve">Excel </w:t>
            </w:r>
            <w:bookmarkEnd w:id="19"/>
            <w:r w:rsidRPr="00CC20F0">
              <w:rPr>
                <w:rFonts w:ascii="Tahoma" w:hAnsi="Tahoma" w:cs="Tahoma"/>
                <w:sz w:val="14"/>
                <w:szCs w:val="14"/>
              </w:rPr>
              <w:t>2013</w:t>
            </w:r>
            <w:bookmarkEnd w:id="20"/>
          </w:p>
        </w:tc>
        <w:tc>
          <w:tcPr>
            <w:tcW w:w="429" w:type="dxa"/>
            <w:tcBorders>
              <w:bottom w:val="single" w:sz="4" w:space="0" w:color="auto"/>
            </w:tcBorders>
            <w:shd w:val="clear" w:color="auto" w:fill="FABF8F"/>
            <w:vAlign w:val="center"/>
          </w:tcPr>
          <w:p w14:paraId="1FAB2B9F" w14:textId="77777777" w:rsidR="00913A0A" w:rsidRPr="004C2D20" w:rsidRDefault="00913A0A" w:rsidP="00900033">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04B53274" w14:textId="77777777" w:rsidR="00913A0A" w:rsidRPr="003258E0" w:rsidRDefault="00913A0A" w:rsidP="00900033">
            <w:pPr>
              <w:pStyle w:val="TableText"/>
              <w:widowControl w:val="0"/>
              <w:rPr>
                <w:rFonts w:ascii="Tahoma" w:hAnsi="Tahoma" w:cs="Tahoma"/>
                <w:color w:val="000000"/>
                <w:sz w:val="13"/>
              </w:rPr>
            </w:pPr>
            <w:r w:rsidRPr="003258E0">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365D4EC1" w14:textId="77777777" w:rsidR="00913A0A" w:rsidRPr="003258E0" w:rsidRDefault="00913A0A" w:rsidP="00900033">
            <w:pPr>
              <w:pStyle w:val="TableText"/>
              <w:widowControl w:val="0"/>
              <w:rPr>
                <w:rFonts w:ascii="Tahoma" w:hAnsi="Tahoma" w:cs="Tahoma"/>
                <w:color w:val="000000"/>
                <w:sz w:val="13"/>
              </w:rPr>
            </w:pPr>
            <w:r w:rsidRPr="003258E0">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34A307F3"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ABF8F"/>
            <w:vAlign w:val="center"/>
          </w:tcPr>
          <w:p w14:paraId="6D74B3D7"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FABF8F"/>
            <w:vAlign w:val="center"/>
          </w:tcPr>
          <w:p w14:paraId="312432A5"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54B7C16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28826D1F"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2EA111A9"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42F3A3C"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2DA18B1"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ABF8F"/>
            <w:vAlign w:val="center"/>
          </w:tcPr>
          <w:p w14:paraId="13F212BF"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8C5F81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DCA4D02"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4F945B5"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9F3ED85"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FABF8F"/>
            <w:vAlign w:val="center"/>
          </w:tcPr>
          <w:p w14:paraId="4DEBED12" w14:textId="77777777" w:rsidR="00913A0A" w:rsidRPr="003258E0" w:rsidRDefault="00913A0A" w:rsidP="00900033">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14:paraId="6EF298A3" w14:textId="77777777" w:rsidR="00913A0A" w:rsidRPr="003258E0" w:rsidRDefault="00913A0A" w:rsidP="00900033">
            <w:pPr>
              <w:pStyle w:val="TableText"/>
              <w:widowControl w:val="0"/>
              <w:rPr>
                <w:rFonts w:ascii="Tahoma" w:hAnsi="Tahoma" w:cs="Tahoma"/>
                <w:sz w:val="13"/>
              </w:rPr>
            </w:pPr>
          </w:p>
        </w:tc>
        <w:tc>
          <w:tcPr>
            <w:tcW w:w="289" w:type="dxa"/>
            <w:tcBorders>
              <w:bottom w:val="single" w:sz="4" w:space="0" w:color="auto"/>
            </w:tcBorders>
            <w:shd w:val="clear" w:color="auto" w:fill="FABF8F"/>
            <w:vAlign w:val="center"/>
          </w:tcPr>
          <w:p w14:paraId="6BD6A1E5" w14:textId="77777777" w:rsidR="00913A0A" w:rsidRPr="003258E0" w:rsidRDefault="00913A0A" w:rsidP="00900033">
            <w:pPr>
              <w:pStyle w:val="TableText"/>
              <w:widowControl w:val="0"/>
              <w:rPr>
                <w:rFonts w:ascii="Tahoma" w:hAnsi="Tahoma" w:cs="Tahoma"/>
                <w:sz w:val="13"/>
              </w:rPr>
            </w:pPr>
          </w:p>
        </w:tc>
      </w:tr>
      <w:tr w:rsidR="00913A0A" w:rsidRPr="003258E0" w14:paraId="590800F1" w14:textId="77777777" w:rsidTr="00FA68E6">
        <w:trPr>
          <w:cantSplit/>
          <w:trHeight w:val="278"/>
        </w:trPr>
        <w:tc>
          <w:tcPr>
            <w:tcW w:w="2371" w:type="dxa"/>
            <w:tcBorders>
              <w:bottom w:val="single" w:sz="4" w:space="0" w:color="auto"/>
            </w:tcBorders>
            <w:shd w:val="clear" w:color="auto" w:fill="auto"/>
            <w:vAlign w:val="center"/>
          </w:tcPr>
          <w:p w14:paraId="3C63FC1A" w14:textId="77777777" w:rsidR="00913A0A" w:rsidRPr="00CC20F0" w:rsidRDefault="00913A0A" w:rsidP="00CC20F0">
            <w:pPr>
              <w:pStyle w:val="ProductNames"/>
              <w:spacing w:beforeLines="20" w:before="48" w:afterLines="20" w:after="48"/>
              <w:rPr>
                <w:rFonts w:ascii="Tahoma" w:hAnsi="Tahoma" w:cs="Tahoma"/>
                <w:sz w:val="14"/>
                <w:szCs w:val="14"/>
              </w:rPr>
            </w:pPr>
            <w:bookmarkStart w:id="21" w:name="_Toc336337847"/>
            <w:bookmarkStart w:id="22" w:name="_Toc379377675"/>
            <w:r w:rsidRPr="00CC20F0">
              <w:rPr>
                <w:rFonts w:ascii="Tahoma" w:hAnsi="Tahoma" w:cs="Tahoma"/>
                <w:sz w:val="14"/>
                <w:szCs w:val="14"/>
              </w:rPr>
              <w:t>Excel voor Mac 2011</w:t>
            </w:r>
            <w:bookmarkEnd w:id="21"/>
            <w:bookmarkEnd w:id="22"/>
          </w:p>
        </w:tc>
        <w:tc>
          <w:tcPr>
            <w:tcW w:w="429" w:type="dxa"/>
            <w:tcBorders>
              <w:bottom w:val="single" w:sz="4" w:space="0" w:color="auto"/>
            </w:tcBorders>
            <w:shd w:val="clear" w:color="auto" w:fill="auto"/>
            <w:vAlign w:val="center"/>
          </w:tcPr>
          <w:p w14:paraId="62CB3507" w14:textId="77777777" w:rsidR="00913A0A" w:rsidRPr="004C2D20" w:rsidRDefault="00913A0A" w:rsidP="00900033">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28BE479A" w14:textId="77777777" w:rsidR="00913A0A" w:rsidRPr="003258E0" w:rsidRDefault="00913A0A" w:rsidP="00900033">
            <w:pPr>
              <w:pStyle w:val="TableText"/>
              <w:widowControl w:val="0"/>
              <w:rPr>
                <w:rFonts w:ascii="Tahoma" w:hAnsi="Tahoma" w:cs="Tahoma"/>
                <w:color w:val="000000"/>
                <w:sz w:val="13"/>
              </w:rPr>
            </w:pPr>
            <w:r w:rsidRPr="003258E0">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26CDB4AA" w14:textId="77777777" w:rsidR="00913A0A" w:rsidRPr="003258E0" w:rsidRDefault="00913A0A" w:rsidP="00900033">
            <w:pPr>
              <w:pStyle w:val="TableText"/>
              <w:widowControl w:val="0"/>
              <w:rPr>
                <w:rFonts w:ascii="Tahoma" w:hAnsi="Tahoma" w:cs="Tahoma"/>
                <w:color w:val="000000"/>
                <w:sz w:val="13"/>
              </w:rPr>
            </w:pPr>
            <w:r w:rsidRPr="003258E0">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3C98AFCE"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auto"/>
            <w:vAlign w:val="center"/>
          </w:tcPr>
          <w:p w14:paraId="489D47B4"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auto"/>
            <w:vAlign w:val="center"/>
          </w:tcPr>
          <w:p w14:paraId="54D4A45F"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7CB2C47F"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7129433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57051B74"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9FB1611"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08A7DB7"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auto"/>
            <w:vAlign w:val="center"/>
          </w:tcPr>
          <w:p w14:paraId="4C05B2EA"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1ADA842"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E1C9902"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A26C1EF"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BEAD05A"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auto"/>
            <w:vAlign w:val="center"/>
          </w:tcPr>
          <w:p w14:paraId="7A48076D" w14:textId="77777777" w:rsidR="00913A0A" w:rsidRPr="003258E0" w:rsidRDefault="00913A0A" w:rsidP="00900033">
            <w:pPr>
              <w:pStyle w:val="TableText"/>
              <w:widowControl w:val="0"/>
              <w:rPr>
                <w:rFonts w:ascii="Tahoma" w:hAnsi="Tahoma" w:cs="Tahoma"/>
                <w:sz w:val="13"/>
              </w:rPr>
            </w:pPr>
          </w:p>
        </w:tc>
        <w:tc>
          <w:tcPr>
            <w:tcW w:w="513" w:type="dxa"/>
            <w:tcBorders>
              <w:bottom w:val="single" w:sz="4" w:space="0" w:color="auto"/>
            </w:tcBorders>
            <w:shd w:val="clear" w:color="auto" w:fill="auto"/>
            <w:vAlign w:val="center"/>
          </w:tcPr>
          <w:p w14:paraId="3851CED1" w14:textId="77777777" w:rsidR="00913A0A" w:rsidRPr="003258E0" w:rsidRDefault="00913A0A" w:rsidP="00900033">
            <w:pPr>
              <w:pStyle w:val="TableText"/>
              <w:widowControl w:val="0"/>
              <w:rPr>
                <w:rFonts w:ascii="Tahoma" w:hAnsi="Tahoma" w:cs="Tahoma"/>
                <w:sz w:val="13"/>
              </w:rPr>
            </w:pPr>
          </w:p>
        </w:tc>
        <w:tc>
          <w:tcPr>
            <w:tcW w:w="289" w:type="dxa"/>
            <w:tcBorders>
              <w:bottom w:val="single" w:sz="4" w:space="0" w:color="auto"/>
            </w:tcBorders>
            <w:vAlign w:val="center"/>
          </w:tcPr>
          <w:p w14:paraId="35780942" w14:textId="77777777" w:rsidR="00913A0A" w:rsidRPr="003258E0" w:rsidRDefault="00913A0A" w:rsidP="00900033">
            <w:pPr>
              <w:pStyle w:val="TableText"/>
              <w:widowControl w:val="0"/>
              <w:rPr>
                <w:rFonts w:ascii="Tahoma" w:hAnsi="Tahoma" w:cs="Tahoma"/>
                <w:sz w:val="13"/>
              </w:rPr>
            </w:pPr>
          </w:p>
        </w:tc>
      </w:tr>
      <w:tr w:rsidR="008A0F85" w:rsidRPr="003258E0" w14:paraId="32EE7B7E" w14:textId="77777777" w:rsidTr="00FA68E6">
        <w:trPr>
          <w:cantSplit/>
          <w:trHeight w:val="287"/>
        </w:trPr>
        <w:tc>
          <w:tcPr>
            <w:tcW w:w="2371" w:type="dxa"/>
            <w:tcBorders>
              <w:bottom w:val="single" w:sz="4" w:space="0" w:color="auto"/>
            </w:tcBorders>
            <w:shd w:val="clear" w:color="auto" w:fill="FABF8F"/>
            <w:vAlign w:val="center"/>
          </w:tcPr>
          <w:p w14:paraId="231900D5" w14:textId="77777777" w:rsidR="00913A0A" w:rsidRPr="00CC20F0" w:rsidRDefault="00913A0A" w:rsidP="00CC20F0">
            <w:pPr>
              <w:pStyle w:val="Heading2"/>
              <w:spacing w:beforeLines="20" w:before="48" w:afterLines="20" w:after="48"/>
              <w:ind w:left="0"/>
              <w:rPr>
                <w:rFonts w:ascii="Tahoma" w:hAnsi="Tahoma" w:cs="Tahoma"/>
                <w:b w:val="0"/>
                <w:sz w:val="14"/>
                <w:szCs w:val="14"/>
              </w:rPr>
            </w:pPr>
            <w:bookmarkStart w:id="23" w:name="_Toc336337850"/>
            <w:bookmarkStart w:id="24" w:name="_Toc379377676"/>
            <w:r w:rsidRPr="00CC20F0">
              <w:rPr>
                <w:rFonts w:ascii="Tahoma" w:hAnsi="Tahoma" w:cs="Tahoma"/>
                <w:b w:val="0"/>
                <w:sz w:val="14"/>
                <w:szCs w:val="14"/>
              </w:rPr>
              <w:t>Expression Encoder Pro 4</w:t>
            </w:r>
            <w:bookmarkEnd w:id="23"/>
            <w:bookmarkEnd w:id="24"/>
          </w:p>
        </w:tc>
        <w:tc>
          <w:tcPr>
            <w:tcW w:w="429" w:type="dxa"/>
            <w:tcBorders>
              <w:bottom w:val="single" w:sz="4" w:space="0" w:color="auto"/>
            </w:tcBorders>
            <w:shd w:val="clear" w:color="auto" w:fill="FABF8F"/>
            <w:vAlign w:val="center"/>
          </w:tcPr>
          <w:p w14:paraId="1141B8B5" w14:textId="77777777" w:rsidR="00913A0A" w:rsidRPr="00FA68E6" w:rsidRDefault="00067495" w:rsidP="00900033">
            <w:pPr>
              <w:pStyle w:val="TableText"/>
              <w:widowControl w:val="0"/>
              <w:rPr>
                <w:rStyle w:val="EndnoteReference"/>
                <w:rFonts w:cs="Tahoma"/>
                <w:b w:val="0"/>
                <w:bCs/>
                <w:color w:val="0000FF"/>
                <w:sz w:val="13"/>
                <w:szCs w:val="13"/>
                <w:u w:val="single"/>
              </w:rPr>
            </w:pPr>
            <w:hyperlink w:anchor="_12_Expression_Encoder" w:history="1">
              <w:r w:rsidR="005268F4" w:rsidRPr="00FA68E6">
                <w:rPr>
                  <w:rStyle w:val="Hyperlink"/>
                  <w:rFonts w:cs="Tahoma"/>
                  <w:b/>
                  <w:bCs/>
                  <w:sz w:val="13"/>
                  <w:szCs w:val="13"/>
                </w:rPr>
                <w:t>1</w:t>
              </w:r>
            </w:hyperlink>
          </w:p>
        </w:tc>
        <w:tc>
          <w:tcPr>
            <w:tcW w:w="429" w:type="dxa"/>
            <w:tcBorders>
              <w:bottom w:val="single" w:sz="4" w:space="0" w:color="auto"/>
            </w:tcBorders>
            <w:shd w:val="clear" w:color="auto" w:fill="FABF8F"/>
            <w:vAlign w:val="center"/>
          </w:tcPr>
          <w:p w14:paraId="2157BC9D"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3DEBAA1A"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4E983D6"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D735ACB"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D6F0479"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70B70EC"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CF7D4D8"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AAD2468"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F5A7DA1"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D9246C7"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FB23077"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1F9F590"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D4E4EDC"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0341495"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906569E" w14:textId="77777777" w:rsidR="00913A0A" w:rsidRPr="003258E0" w:rsidRDefault="00913A0A" w:rsidP="00900033">
            <w:pPr>
              <w:pStyle w:val="TableText"/>
              <w:widowControl w:val="0"/>
              <w:rPr>
                <w:rFonts w:ascii="Tahoma" w:hAnsi="Tahoma" w:cs="Tahoma"/>
                <w:sz w:val="13"/>
              </w:rPr>
            </w:pPr>
          </w:p>
        </w:tc>
        <w:tc>
          <w:tcPr>
            <w:tcW w:w="614" w:type="dxa"/>
            <w:tcBorders>
              <w:bottom w:val="single" w:sz="4" w:space="0" w:color="auto"/>
            </w:tcBorders>
            <w:shd w:val="clear" w:color="auto" w:fill="FABF8F"/>
            <w:vAlign w:val="center"/>
          </w:tcPr>
          <w:p w14:paraId="3335D7F9" w14:textId="77777777" w:rsidR="00913A0A" w:rsidRPr="003258E0" w:rsidRDefault="00913A0A" w:rsidP="00900033">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14:paraId="33AB34E3" w14:textId="77777777" w:rsidR="00913A0A" w:rsidRPr="003258E0" w:rsidRDefault="00913A0A" w:rsidP="00900033">
            <w:pPr>
              <w:pStyle w:val="TableText"/>
              <w:widowControl w:val="0"/>
              <w:rPr>
                <w:rFonts w:ascii="Tahoma" w:hAnsi="Tahoma" w:cs="Tahoma"/>
                <w:sz w:val="13"/>
              </w:rPr>
            </w:pPr>
          </w:p>
        </w:tc>
        <w:tc>
          <w:tcPr>
            <w:tcW w:w="289" w:type="dxa"/>
            <w:tcBorders>
              <w:bottom w:val="single" w:sz="4" w:space="0" w:color="auto"/>
            </w:tcBorders>
            <w:shd w:val="clear" w:color="auto" w:fill="FABF8F"/>
            <w:vAlign w:val="center"/>
          </w:tcPr>
          <w:p w14:paraId="4A18C29A" w14:textId="77777777" w:rsidR="00913A0A" w:rsidRPr="003258E0" w:rsidRDefault="00913A0A" w:rsidP="00900033">
            <w:pPr>
              <w:pStyle w:val="TableText"/>
              <w:widowControl w:val="0"/>
              <w:rPr>
                <w:rFonts w:ascii="Tahoma" w:hAnsi="Tahoma" w:cs="Tahoma"/>
                <w:sz w:val="13"/>
              </w:rPr>
            </w:pPr>
          </w:p>
        </w:tc>
      </w:tr>
      <w:tr w:rsidR="00913A0A" w:rsidRPr="003258E0" w14:paraId="4DF3C690" w14:textId="77777777" w:rsidTr="00FA68E6">
        <w:trPr>
          <w:cantSplit/>
          <w:trHeight w:val="287"/>
        </w:trPr>
        <w:tc>
          <w:tcPr>
            <w:tcW w:w="2371" w:type="dxa"/>
            <w:tcBorders>
              <w:bottom w:val="single" w:sz="4" w:space="0" w:color="auto"/>
            </w:tcBorders>
            <w:shd w:val="clear" w:color="auto" w:fill="auto"/>
            <w:vAlign w:val="center"/>
          </w:tcPr>
          <w:p w14:paraId="020459AF" w14:textId="77777777" w:rsidR="00913A0A" w:rsidRPr="00CC20F0" w:rsidRDefault="00913A0A" w:rsidP="00CC20F0">
            <w:pPr>
              <w:pStyle w:val="Heading2"/>
              <w:spacing w:beforeLines="20" w:before="48" w:afterLines="20" w:after="48"/>
              <w:ind w:left="0"/>
              <w:rPr>
                <w:rFonts w:ascii="Tahoma" w:hAnsi="Tahoma" w:cs="Tahoma"/>
                <w:b w:val="0"/>
                <w:sz w:val="14"/>
                <w:szCs w:val="14"/>
              </w:rPr>
            </w:pPr>
            <w:bookmarkStart w:id="25" w:name="_Toc336337853"/>
            <w:bookmarkStart w:id="26" w:name="_Toc379377677"/>
            <w:r w:rsidRPr="00CC20F0">
              <w:rPr>
                <w:rFonts w:ascii="Tahoma" w:hAnsi="Tahoma" w:cs="Tahoma"/>
                <w:b w:val="0"/>
                <w:sz w:val="14"/>
                <w:szCs w:val="14"/>
              </w:rPr>
              <w:t>InfoPath</w:t>
            </w:r>
            <w:r w:rsidR="00F13F7E" w:rsidRPr="00F13F7E">
              <w:rPr>
                <w:rFonts w:ascii="Tahoma" w:hAnsi="Tahoma" w:cs="Tahoma"/>
                <w:b w:val="0"/>
                <w:sz w:val="14"/>
                <w:szCs w:val="14"/>
                <w:vertAlign w:val="superscript"/>
              </w:rPr>
              <w:t>®</w:t>
            </w:r>
            <w:r w:rsidR="009832CC" w:rsidRPr="00F437E8">
              <w:rPr>
                <w:rFonts w:ascii="Tahoma" w:hAnsi="Tahoma" w:cs="Tahoma"/>
                <w:b w:val="0"/>
                <w:sz w:val="14"/>
                <w:szCs w:val="14"/>
              </w:rPr>
              <w:t xml:space="preserve"> </w:t>
            </w:r>
            <w:bookmarkEnd w:id="25"/>
            <w:r w:rsidRPr="00CC20F0">
              <w:rPr>
                <w:rFonts w:ascii="Tahoma" w:hAnsi="Tahoma" w:cs="Tahoma"/>
                <w:b w:val="0"/>
                <w:sz w:val="14"/>
                <w:szCs w:val="14"/>
              </w:rPr>
              <w:t>2013</w:t>
            </w:r>
            <w:bookmarkEnd w:id="26"/>
          </w:p>
        </w:tc>
        <w:tc>
          <w:tcPr>
            <w:tcW w:w="429" w:type="dxa"/>
            <w:tcBorders>
              <w:bottom w:val="single" w:sz="4" w:space="0" w:color="auto"/>
            </w:tcBorders>
            <w:shd w:val="clear" w:color="auto" w:fill="auto"/>
            <w:vAlign w:val="center"/>
          </w:tcPr>
          <w:p w14:paraId="7BF137EE" w14:textId="77777777" w:rsidR="00913A0A" w:rsidRPr="00FA68E6" w:rsidRDefault="00913A0A" w:rsidP="0090003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6FFBAFDA"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259641D9"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068DAD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auto"/>
            <w:vAlign w:val="center"/>
          </w:tcPr>
          <w:p w14:paraId="21A0BFCE"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auto"/>
            <w:vAlign w:val="center"/>
          </w:tcPr>
          <w:p w14:paraId="2EEAF6D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070B4D27"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579B7E8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0350CA39"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D6A9864"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D650A34"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auto"/>
            <w:vAlign w:val="center"/>
          </w:tcPr>
          <w:p w14:paraId="78451726"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D95F7B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D4D7C34"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0A2A45E"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A887CF1"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auto"/>
            <w:vAlign w:val="center"/>
          </w:tcPr>
          <w:p w14:paraId="112E1EBE" w14:textId="77777777" w:rsidR="00913A0A" w:rsidRPr="003258E0" w:rsidRDefault="00913A0A" w:rsidP="00900033">
            <w:pPr>
              <w:pStyle w:val="TableText"/>
              <w:widowControl w:val="0"/>
              <w:rPr>
                <w:rFonts w:ascii="Tahoma" w:hAnsi="Tahoma" w:cs="Tahoma"/>
                <w:sz w:val="13"/>
              </w:rPr>
            </w:pPr>
          </w:p>
        </w:tc>
        <w:tc>
          <w:tcPr>
            <w:tcW w:w="513" w:type="dxa"/>
            <w:tcBorders>
              <w:bottom w:val="single" w:sz="4" w:space="0" w:color="auto"/>
            </w:tcBorders>
            <w:shd w:val="clear" w:color="auto" w:fill="auto"/>
            <w:vAlign w:val="center"/>
          </w:tcPr>
          <w:p w14:paraId="315E15CC" w14:textId="77777777" w:rsidR="00913A0A" w:rsidRPr="003258E0" w:rsidRDefault="00913A0A" w:rsidP="00900033">
            <w:pPr>
              <w:pStyle w:val="TableText"/>
              <w:widowControl w:val="0"/>
              <w:rPr>
                <w:rFonts w:ascii="Tahoma" w:hAnsi="Tahoma" w:cs="Tahoma"/>
                <w:sz w:val="13"/>
              </w:rPr>
            </w:pPr>
          </w:p>
        </w:tc>
        <w:tc>
          <w:tcPr>
            <w:tcW w:w="289" w:type="dxa"/>
            <w:tcBorders>
              <w:bottom w:val="single" w:sz="4" w:space="0" w:color="auto"/>
            </w:tcBorders>
            <w:vAlign w:val="center"/>
          </w:tcPr>
          <w:p w14:paraId="0177047C" w14:textId="77777777" w:rsidR="00913A0A" w:rsidRPr="003258E0" w:rsidRDefault="00913A0A" w:rsidP="00900033">
            <w:pPr>
              <w:pStyle w:val="TableText"/>
              <w:widowControl w:val="0"/>
              <w:rPr>
                <w:rFonts w:ascii="Tahoma" w:hAnsi="Tahoma" w:cs="Tahoma"/>
                <w:sz w:val="13"/>
              </w:rPr>
            </w:pPr>
          </w:p>
        </w:tc>
      </w:tr>
      <w:tr w:rsidR="008A0F85" w:rsidRPr="003258E0" w14:paraId="5D124617" w14:textId="77777777" w:rsidTr="00FA68E6">
        <w:trPr>
          <w:cantSplit/>
          <w:trHeight w:val="287"/>
        </w:trPr>
        <w:tc>
          <w:tcPr>
            <w:tcW w:w="2371" w:type="dxa"/>
            <w:tcBorders>
              <w:bottom w:val="single" w:sz="4" w:space="0" w:color="auto"/>
            </w:tcBorders>
            <w:shd w:val="clear" w:color="auto" w:fill="FABF8F"/>
            <w:vAlign w:val="center"/>
          </w:tcPr>
          <w:p w14:paraId="1C156107" w14:textId="77777777" w:rsidR="00913A0A" w:rsidRPr="00CC20F0" w:rsidRDefault="00913A0A" w:rsidP="00CC20F0">
            <w:pPr>
              <w:pStyle w:val="Heading2"/>
              <w:spacing w:beforeLines="20" w:before="48" w:afterLines="20" w:after="48"/>
              <w:ind w:left="0"/>
              <w:rPr>
                <w:rFonts w:ascii="Tahoma" w:hAnsi="Tahoma" w:cs="Tahoma"/>
                <w:b w:val="0"/>
                <w:sz w:val="14"/>
                <w:szCs w:val="14"/>
              </w:rPr>
            </w:pPr>
            <w:bookmarkStart w:id="27" w:name="_Toc336337854"/>
            <w:bookmarkStart w:id="28" w:name="_Toc379377678"/>
            <w:r w:rsidRPr="00CC20F0">
              <w:rPr>
                <w:rFonts w:ascii="Tahoma" w:hAnsi="Tahoma" w:cs="Tahoma"/>
                <w:b w:val="0"/>
                <w:sz w:val="14"/>
                <w:szCs w:val="14"/>
              </w:rPr>
              <w:t xml:space="preserve">Lync </w:t>
            </w:r>
            <w:bookmarkEnd w:id="27"/>
            <w:r w:rsidRPr="00CC20F0">
              <w:rPr>
                <w:rFonts w:ascii="Tahoma" w:hAnsi="Tahoma" w:cs="Tahoma"/>
                <w:b w:val="0"/>
                <w:sz w:val="14"/>
                <w:szCs w:val="14"/>
              </w:rPr>
              <w:t>2013</w:t>
            </w:r>
            <w:bookmarkEnd w:id="28"/>
          </w:p>
        </w:tc>
        <w:tc>
          <w:tcPr>
            <w:tcW w:w="429" w:type="dxa"/>
            <w:tcBorders>
              <w:bottom w:val="single" w:sz="4" w:space="0" w:color="auto"/>
            </w:tcBorders>
            <w:shd w:val="clear" w:color="auto" w:fill="FABF8F"/>
            <w:vAlign w:val="center"/>
          </w:tcPr>
          <w:p w14:paraId="7B37F8E5" w14:textId="77777777" w:rsidR="00913A0A" w:rsidRPr="00FA68E6" w:rsidRDefault="00913A0A" w:rsidP="00900033">
            <w:pPr>
              <w:pStyle w:val="TableText"/>
              <w:widowControl w:val="0"/>
              <w:rPr>
                <w:rStyle w:val="EndnoteReference"/>
                <w:rFonts w:cs="Tahoma"/>
                <w:bCs/>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14:paraId="2D54619A"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93126E4"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DADB96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ABF8F"/>
            <w:vAlign w:val="center"/>
          </w:tcPr>
          <w:p w14:paraId="5CAF076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FABF8F"/>
            <w:vAlign w:val="center"/>
          </w:tcPr>
          <w:p w14:paraId="41BACEF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36A35C9C"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342495F4"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7A997DD7"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D7D96E4"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612975A"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ABF8F"/>
            <w:vAlign w:val="center"/>
          </w:tcPr>
          <w:p w14:paraId="1245082D"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D576DD3"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E1D42CC"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3984B6C"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4925AB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FABF8F"/>
            <w:vAlign w:val="center"/>
          </w:tcPr>
          <w:p w14:paraId="5DAF925F"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A, ST</w:t>
            </w:r>
          </w:p>
        </w:tc>
        <w:tc>
          <w:tcPr>
            <w:tcW w:w="513" w:type="dxa"/>
            <w:tcBorders>
              <w:bottom w:val="single" w:sz="4" w:space="0" w:color="auto"/>
            </w:tcBorders>
            <w:shd w:val="clear" w:color="auto" w:fill="FABF8F"/>
            <w:vAlign w:val="center"/>
          </w:tcPr>
          <w:p w14:paraId="338F2991" w14:textId="77777777" w:rsidR="00913A0A" w:rsidRPr="003258E0" w:rsidRDefault="00913A0A" w:rsidP="00900033">
            <w:pPr>
              <w:pStyle w:val="TableText"/>
              <w:widowControl w:val="0"/>
              <w:rPr>
                <w:rFonts w:ascii="Tahoma" w:hAnsi="Tahoma" w:cs="Tahoma"/>
                <w:sz w:val="13"/>
              </w:rPr>
            </w:pPr>
          </w:p>
        </w:tc>
        <w:tc>
          <w:tcPr>
            <w:tcW w:w="289" w:type="dxa"/>
            <w:tcBorders>
              <w:bottom w:val="single" w:sz="4" w:space="0" w:color="auto"/>
            </w:tcBorders>
            <w:shd w:val="clear" w:color="auto" w:fill="FABF8F"/>
            <w:vAlign w:val="center"/>
          </w:tcPr>
          <w:p w14:paraId="163A7E77"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A</w:t>
            </w:r>
          </w:p>
        </w:tc>
      </w:tr>
      <w:tr w:rsidR="00913A0A" w:rsidRPr="003258E0" w14:paraId="6359D4A8" w14:textId="77777777" w:rsidTr="00FA68E6">
        <w:trPr>
          <w:cantSplit/>
          <w:trHeight w:val="287"/>
        </w:trPr>
        <w:tc>
          <w:tcPr>
            <w:tcW w:w="2371" w:type="dxa"/>
            <w:tcBorders>
              <w:bottom w:val="single" w:sz="4" w:space="0" w:color="auto"/>
            </w:tcBorders>
            <w:shd w:val="clear" w:color="auto" w:fill="auto"/>
            <w:vAlign w:val="center"/>
          </w:tcPr>
          <w:p w14:paraId="2117B64D" w14:textId="77777777" w:rsidR="00913A0A" w:rsidRPr="00CC20F0" w:rsidRDefault="00913A0A" w:rsidP="00CC20F0">
            <w:pPr>
              <w:pStyle w:val="Heading2"/>
              <w:spacing w:beforeLines="20" w:before="48" w:afterLines="20" w:after="48"/>
              <w:ind w:left="0"/>
              <w:rPr>
                <w:rFonts w:ascii="Tahoma" w:hAnsi="Tahoma" w:cs="Tahoma"/>
                <w:b w:val="0"/>
                <w:sz w:val="14"/>
                <w:szCs w:val="14"/>
              </w:rPr>
            </w:pPr>
            <w:bookmarkStart w:id="31" w:name="_Toc336337855"/>
            <w:bookmarkStart w:id="32" w:name="_Toc379377679"/>
            <w:r w:rsidRPr="00CC20F0">
              <w:rPr>
                <w:rFonts w:ascii="Tahoma" w:hAnsi="Tahoma" w:cs="Tahoma"/>
                <w:b w:val="0"/>
                <w:sz w:val="14"/>
                <w:szCs w:val="14"/>
              </w:rPr>
              <w:t>Lync voor Mac 2011</w:t>
            </w:r>
            <w:bookmarkEnd w:id="31"/>
            <w:bookmarkEnd w:id="32"/>
          </w:p>
        </w:tc>
        <w:tc>
          <w:tcPr>
            <w:tcW w:w="429" w:type="dxa"/>
            <w:tcBorders>
              <w:bottom w:val="single" w:sz="4" w:space="0" w:color="auto"/>
            </w:tcBorders>
            <w:shd w:val="clear" w:color="auto" w:fill="auto"/>
            <w:vAlign w:val="center"/>
          </w:tcPr>
          <w:p w14:paraId="25B96890" w14:textId="77777777" w:rsidR="00913A0A" w:rsidRPr="00FA68E6" w:rsidRDefault="00067495" w:rsidP="00900033">
            <w:pPr>
              <w:pStyle w:val="TableText"/>
              <w:widowControl w:val="0"/>
              <w:rPr>
                <w:rStyle w:val="EndnoteReference"/>
                <w:rFonts w:cs="Tahoma"/>
                <w:b w:val="0"/>
                <w:bCs/>
                <w:color w:val="0000FF"/>
                <w:sz w:val="13"/>
                <w:szCs w:val="13"/>
                <w:u w:val="single"/>
              </w:rPr>
            </w:pPr>
            <w:hyperlink w:anchor="_23_Lync_for" w:history="1">
              <w:r w:rsidR="005268F4" w:rsidRPr="00FA68E6">
                <w:rPr>
                  <w:rStyle w:val="Hyperlink"/>
                  <w:rFonts w:cs="Tahoma"/>
                  <w:b/>
                  <w:bCs/>
                  <w:sz w:val="13"/>
                  <w:szCs w:val="13"/>
                </w:rPr>
                <w:t>2</w:t>
              </w:r>
            </w:hyperlink>
          </w:p>
        </w:tc>
        <w:tc>
          <w:tcPr>
            <w:tcW w:w="429" w:type="dxa"/>
            <w:tcBorders>
              <w:bottom w:val="single" w:sz="4" w:space="0" w:color="auto"/>
            </w:tcBorders>
            <w:shd w:val="clear" w:color="auto" w:fill="auto"/>
            <w:vAlign w:val="center"/>
          </w:tcPr>
          <w:p w14:paraId="54ED25D1"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28D0A409"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731B054"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auto"/>
            <w:vAlign w:val="center"/>
          </w:tcPr>
          <w:p w14:paraId="78467628"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auto"/>
            <w:vAlign w:val="center"/>
          </w:tcPr>
          <w:p w14:paraId="422FCF19"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3F28C195"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19974041"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5A88D042"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DAA5B3A"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B7AA573"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auto"/>
            <w:vAlign w:val="center"/>
          </w:tcPr>
          <w:p w14:paraId="4B29FD66"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4EB1CF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AC3846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9BA43BE"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9C5CD4E"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auto"/>
            <w:vAlign w:val="center"/>
          </w:tcPr>
          <w:p w14:paraId="2461F7CA" w14:textId="77777777" w:rsidR="00913A0A" w:rsidRPr="003258E0" w:rsidRDefault="00913A0A" w:rsidP="00900033">
            <w:pPr>
              <w:pStyle w:val="TableText"/>
              <w:widowControl w:val="0"/>
              <w:rPr>
                <w:rFonts w:ascii="Tahoma" w:hAnsi="Tahoma" w:cs="Tahoma"/>
                <w:sz w:val="13"/>
              </w:rPr>
            </w:pPr>
          </w:p>
        </w:tc>
        <w:tc>
          <w:tcPr>
            <w:tcW w:w="513" w:type="dxa"/>
            <w:tcBorders>
              <w:bottom w:val="single" w:sz="4" w:space="0" w:color="auto"/>
            </w:tcBorders>
            <w:shd w:val="clear" w:color="auto" w:fill="auto"/>
            <w:vAlign w:val="center"/>
          </w:tcPr>
          <w:p w14:paraId="5D6BBAAD" w14:textId="77777777" w:rsidR="00913A0A" w:rsidRPr="003258E0" w:rsidRDefault="00913A0A" w:rsidP="00900033">
            <w:pPr>
              <w:pStyle w:val="TableText"/>
              <w:widowControl w:val="0"/>
              <w:rPr>
                <w:rFonts w:ascii="Tahoma" w:hAnsi="Tahoma" w:cs="Tahoma"/>
                <w:sz w:val="13"/>
              </w:rPr>
            </w:pPr>
          </w:p>
        </w:tc>
        <w:tc>
          <w:tcPr>
            <w:tcW w:w="289" w:type="dxa"/>
            <w:tcBorders>
              <w:bottom w:val="single" w:sz="4" w:space="0" w:color="auto"/>
            </w:tcBorders>
            <w:vAlign w:val="center"/>
          </w:tcPr>
          <w:p w14:paraId="08E564D4" w14:textId="77777777" w:rsidR="00913A0A" w:rsidRPr="003258E0" w:rsidRDefault="00913A0A" w:rsidP="00900033">
            <w:pPr>
              <w:pStyle w:val="TableText"/>
              <w:widowControl w:val="0"/>
              <w:rPr>
                <w:rFonts w:ascii="Tahoma" w:hAnsi="Tahoma" w:cs="Tahoma"/>
                <w:sz w:val="13"/>
              </w:rPr>
            </w:pPr>
          </w:p>
        </w:tc>
      </w:tr>
      <w:tr w:rsidR="008A0F85" w:rsidRPr="003258E0" w14:paraId="33EB707C" w14:textId="77777777" w:rsidTr="00FA68E6">
        <w:trPr>
          <w:cantSplit/>
          <w:trHeight w:val="287"/>
        </w:trPr>
        <w:tc>
          <w:tcPr>
            <w:tcW w:w="2371" w:type="dxa"/>
            <w:tcBorders>
              <w:bottom w:val="single" w:sz="4" w:space="0" w:color="auto"/>
            </w:tcBorders>
            <w:shd w:val="clear" w:color="auto" w:fill="FABF8F"/>
            <w:vAlign w:val="center"/>
          </w:tcPr>
          <w:p w14:paraId="0840215A" w14:textId="77777777" w:rsidR="00913A0A" w:rsidRPr="00CC20F0" w:rsidRDefault="00913A0A" w:rsidP="00CC20F0">
            <w:pPr>
              <w:pStyle w:val="Heading2"/>
              <w:spacing w:beforeLines="20" w:before="48" w:afterLines="20" w:after="48"/>
              <w:ind w:left="0"/>
              <w:rPr>
                <w:rFonts w:ascii="Tahoma" w:hAnsi="Tahoma" w:cs="Tahoma"/>
                <w:b w:val="0"/>
                <w:sz w:val="14"/>
                <w:szCs w:val="14"/>
              </w:rPr>
            </w:pPr>
            <w:bookmarkStart w:id="33" w:name="_Toc235859737"/>
            <w:bookmarkStart w:id="34" w:name="_Toc336337856"/>
            <w:bookmarkStart w:id="35" w:name="_Toc379377680"/>
            <w:r w:rsidRPr="00CC20F0">
              <w:rPr>
                <w:rFonts w:ascii="Tahoma" w:hAnsi="Tahoma" w:cs="Tahoma"/>
                <w:b w:val="0"/>
                <w:sz w:val="14"/>
                <w:szCs w:val="14"/>
              </w:rPr>
              <w:t>MapPoint</w:t>
            </w:r>
            <w:r w:rsidR="00F13F7E" w:rsidRPr="00F13F7E">
              <w:rPr>
                <w:rFonts w:ascii="Tahoma" w:hAnsi="Tahoma" w:cs="Tahoma"/>
                <w:b w:val="0"/>
                <w:sz w:val="14"/>
                <w:szCs w:val="14"/>
                <w:vertAlign w:val="superscript"/>
              </w:rPr>
              <w:t>®</w:t>
            </w:r>
            <w:r w:rsidR="009832CC" w:rsidRPr="00F437E8">
              <w:rPr>
                <w:rFonts w:ascii="Tahoma" w:hAnsi="Tahoma" w:cs="Tahoma"/>
                <w:b w:val="0"/>
                <w:sz w:val="14"/>
                <w:szCs w:val="14"/>
              </w:rPr>
              <w:t xml:space="preserve"> </w:t>
            </w:r>
            <w:r w:rsidRPr="00CC20F0">
              <w:rPr>
                <w:rFonts w:ascii="Tahoma" w:hAnsi="Tahoma" w:cs="Tahoma"/>
                <w:b w:val="0"/>
                <w:sz w:val="14"/>
                <w:szCs w:val="14"/>
              </w:rPr>
              <w:t xml:space="preserve">Fleet Edition </w:t>
            </w:r>
            <w:bookmarkEnd w:id="33"/>
            <w:r w:rsidRPr="00CC20F0">
              <w:rPr>
                <w:rFonts w:ascii="Tahoma" w:hAnsi="Tahoma" w:cs="Tahoma"/>
                <w:b w:val="0"/>
                <w:sz w:val="14"/>
                <w:szCs w:val="14"/>
              </w:rPr>
              <w:t>2013</w:t>
            </w:r>
            <w:bookmarkEnd w:id="34"/>
            <w:bookmarkEnd w:id="35"/>
          </w:p>
        </w:tc>
        <w:tc>
          <w:tcPr>
            <w:tcW w:w="429" w:type="dxa"/>
            <w:tcBorders>
              <w:bottom w:val="single" w:sz="4" w:space="0" w:color="auto"/>
            </w:tcBorders>
            <w:shd w:val="clear" w:color="auto" w:fill="FABF8F"/>
            <w:vAlign w:val="center"/>
          </w:tcPr>
          <w:p w14:paraId="1F4C37E3" w14:textId="77777777" w:rsidR="00913A0A" w:rsidRPr="00FA68E6" w:rsidRDefault="00913A0A" w:rsidP="0090003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4A08D02A"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4F26A6C9"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8D94A75"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4</w:t>
            </w:r>
          </w:p>
        </w:tc>
        <w:tc>
          <w:tcPr>
            <w:tcW w:w="429" w:type="dxa"/>
            <w:tcBorders>
              <w:bottom w:val="single" w:sz="4" w:space="0" w:color="auto"/>
            </w:tcBorders>
            <w:shd w:val="clear" w:color="auto" w:fill="FABF8F"/>
            <w:vAlign w:val="center"/>
          </w:tcPr>
          <w:p w14:paraId="630A3162"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10</w:t>
            </w:r>
          </w:p>
        </w:tc>
        <w:tc>
          <w:tcPr>
            <w:tcW w:w="429" w:type="dxa"/>
            <w:tcBorders>
              <w:bottom w:val="single" w:sz="4" w:space="0" w:color="auto"/>
            </w:tcBorders>
            <w:shd w:val="clear" w:color="auto" w:fill="FABF8F"/>
            <w:vAlign w:val="center"/>
          </w:tcPr>
          <w:p w14:paraId="1915765D"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8</w:t>
            </w:r>
          </w:p>
        </w:tc>
        <w:tc>
          <w:tcPr>
            <w:tcW w:w="429" w:type="dxa"/>
            <w:tcBorders>
              <w:bottom w:val="single" w:sz="4" w:space="0" w:color="auto"/>
            </w:tcBorders>
            <w:shd w:val="clear" w:color="auto" w:fill="FABF8F"/>
            <w:vAlign w:val="center"/>
          </w:tcPr>
          <w:p w14:paraId="676A87A1"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6</w:t>
            </w:r>
          </w:p>
        </w:tc>
        <w:tc>
          <w:tcPr>
            <w:tcW w:w="429" w:type="dxa"/>
            <w:tcBorders>
              <w:bottom w:val="single" w:sz="4" w:space="0" w:color="auto"/>
            </w:tcBorders>
            <w:shd w:val="clear" w:color="auto" w:fill="FABF8F"/>
            <w:vAlign w:val="center"/>
          </w:tcPr>
          <w:p w14:paraId="7CE20E04"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6</w:t>
            </w:r>
          </w:p>
        </w:tc>
        <w:tc>
          <w:tcPr>
            <w:tcW w:w="429" w:type="dxa"/>
            <w:tcBorders>
              <w:bottom w:val="single" w:sz="4" w:space="0" w:color="auto"/>
            </w:tcBorders>
            <w:shd w:val="clear" w:color="auto" w:fill="FABF8F"/>
            <w:vAlign w:val="center"/>
          </w:tcPr>
          <w:p w14:paraId="0740AA31"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6CDBB4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2D970D81"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4</w:t>
            </w:r>
          </w:p>
        </w:tc>
        <w:tc>
          <w:tcPr>
            <w:tcW w:w="429" w:type="dxa"/>
            <w:tcBorders>
              <w:bottom w:val="single" w:sz="4" w:space="0" w:color="auto"/>
            </w:tcBorders>
            <w:shd w:val="clear" w:color="auto" w:fill="FABF8F"/>
            <w:vAlign w:val="center"/>
          </w:tcPr>
          <w:p w14:paraId="16EDDEDD"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3E8B8553"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09868E1B"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A066A31"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3249F1C"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FABF8F"/>
            <w:vAlign w:val="center"/>
          </w:tcPr>
          <w:p w14:paraId="1EF8CFB0" w14:textId="77777777" w:rsidR="00913A0A" w:rsidRPr="003258E0" w:rsidRDefault="00913A0A" w:rsidP="00900033">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14:paraId="4A445699" w14:textId="77777777" w:rsidR="00913A0A" w:rsidRPr="003258E0" w:rsidRDefault="00913A0A" w:rsidP="00900033">
            <w:pPr>
              <w:pStyle w:val="TableText"/>
              <w:widowControl w:val="0"/>
              <w:rPr>
                <w:rFonts w:ascii="Tahoma" w:hAnsi="Tahoma" w:cs="Tahoma"/>
                <w:sz w:val="13"/>
              </w:rPr>
            </w:pPr>
          </w:p>
        </w:tc>
        <w:tc>
          <w:tcPr>
            <w:tcW w:w="289" w:type="dxa"/>
            <w:tcBorders>
              <w:bottom w:val="single" w:sz="4" w:space="0" w:color="auto"/>
            </w:tcBorders>
            <w:shd w:val="clear" w:color="auto" w:fill="FABF8F"/>
            <w:vAlign w:val="center"/>
          </w:tcPr>
          <w:p w14:paraId="3ABB063F"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A</w:t>
            </w:r>
          </w:p>
        </w:tc>
      </w:tr>
      <w:tr w:rsidR="00913A0A" w:rsidRPr="003258E0" w14:paraId="319681B5" w14:textId="77777777" w:rsidTr="00FA68E6">
        <w:trPr>
          <w:cantSplit/>
          <w:trHeight w:val="323"/>
        </w:trPr>
        <w:tc>
          <w:tcPr>
            <w:tcW w:w="2371" w:type="dxa"/>
            <w:tcBorders>
              <w:bottom w:val="single" w:sz="4" w:space="0" w:color="auto"/>
            </w:tcBorders>
            <w:shd w:val="clear" w:color="auto" w:fill="auto"/>
            <w:vAlign w:val="center"/>
          </w:tcPr>
          <w:p w14:paraId="6A471777" w14:textId="77777777" w:rsidR="00913A0A" w:rsidRPr="00CC20F0" w:rsidRDefault="00913A0A" w:rsidP="00CC20F0">
            <w:pPr>
              <w:pStyle w:val="Heading2"/>
              <w:spacing w:beforeLines="20" w:before="48" w:afterLines="20" w:after="48"/>
              <w:ind w:left="0"/>
              <w:rPr>
                <w:rFonts w:ascii="Tahoma" w:hAnsi="Tahoma" w:cs="Tahoma"/>
                <w:b w:val="0"/>
                <w:sz w:val="14"/>
                <w:szCs w:val="14"/>
              </w:rPr>
            </w:pPr>
            <w:bookmarkStart w:id="36" w:name="_Toc235859738"/>
            <w:bookmarkStart w:id="37" w:name="_Toc336337857"/>
            <w:bookmarkStart w:id="38" w:name="_Toc379377681"/>
            <w:r w:rsidRPr="00CC20F0">
              <w:rPr>
                <w:rFonts w:ascii="Tahoma" w:hAnsi="Tahoma" w:cs="Tahoma"/>
                <w:b w:val="0"/>
                <w:sz w:val="14"/>
                <w:szCs w:val="14"/>
              </w:rPr>
              <w:t>MapPoint</w:t>
            </w:r>
            <w:r w:rsidR="00F13F7E" w:rsidRPr="00F13F7E">
              <w:rPr>
                <w:rFonts w:ascii="Tahoma" w:hAnsi="Tahoma" w:cs="Tahoma"/>
                <w:b w:val="0"/>
                <w:sz w:val="14"/>
                <w:szCs w:val="14"/>
                <w:vertAlign w:val="superscript"/>
              </w:rPr>
              <w:t>®</w:t>
            </w:r>
            <w:r w:rsidR="009832CC" w:rsidRPr="00F437E8">
              <w:rPr>
                <w:rFonts w:ascii="Tahoma" w:hAnsi="Tahoma" w:cs="Tahoma"/>
                <w:b w:val="0"/>
                <w:sz w:val="14"/>
                <w:szCs w:val="14"/>
              </w:rPr>
              <w:t xml:space="preserve"> </w:t>
            </w:r>
            <w:r w:rsidRPr="00CC20F0">
              <w:rPr>
                <w:rFonts w:ascii="Tahoma" w:hAnsi="Tahoma" w:cs="Tahoma"/>
                <w:b w:val="0"/>
                <w:sz w:val="14"/>
                <w:szCs w:val="14"/>
              </w:rPr>
              <w:t>2013 voor Windows</w:t>
            </w:r>
            <w:bookmarkEnd w:id="36"/>
            <w:bookmarkEnd w:id="37"/>
            <w:bookmarkEnd w:id="38"/>
          </w:p>
        </w:tc>
        <w:tc>
          <w:tcPr>
            <w:tcW w:w="429" w:type="dxa"/>
            <w:tcBorders>
              <w:bottom w:val="single" w:sz="4" w:space="0" w:color="auto"/>
            </w:tcBorders>
            <w:shd w:val="clear" w:color="auto" w:fill="auto"/>
            <w:vAlign w:val="center"/>
          </w:tcPr>
          <w:p w14:paraId="445C28F1" w14:textId="77777777" w:rsidR="00913A0A" w:rsidRPr="00FA68E6" w:rsidRDefault="00913A0A" w:rsidP="0090003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1E9B70EE" w14:textId="77777777" w:rsidR="00913A0A" w:rsidRPr="003258E0" w:rsidRDefault="00913A0A" w:rsidP="00900033">
            <w:pPr>
              <w:pStyle w:val="TableText"/>
              <w:widowControl w:val="0"/>
              <w:rPr>
                <w:rFonts w:ascii="Tahoma" w:hAnsi="Tahoma" w:cs="Tahoma"/>
                <w:color w:val="000000"/>
                <w:sz w:val="13"/>
              </w:rPr>
            </w:pPr>
            <w:r w:rsidRPr="003258E0">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4C4829F6" w14:textId="77777777" w:rsidR="00913A0A" w:rsidRPr="003258E0" w:rsidRDefault="00913A0A" w:rsidP="00900033">
            <w:pPr>
              <w:pStyle w:val="TableText"/>
              <w:widowControl w:val="0"/>
              <w:rPr>
                <w:rFonts w:ascii="Tahoma" w:hAnsi="Tahoma" w:cs="Tahoma"/>
                <w:color w:val="000000"/>
                <w:sz w:val="13"/>
              </w:rPr>
            </w:pPr>
            <w:r w:rsidRPr="003258E0">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077E917F"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auto"/>
            <w:vAlign w:val="center"/>
          </w:tcPr>
          <w:p w14:paraId="1DA0616C"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auto"/>
            <w:vAlign w:val="center"/>
          </w:tcPr>
          <w:p w14:paraId="2CC62D2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49BDE3A4"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14D2DB34"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78301E72"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90D0355"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345C0E7"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auto"/>
            <w:vAlign w:val="center"/>
          </w:tcPr>
          <w:p w14:paraId="16061C69"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37CAE5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39941A"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8F3886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31C3D066"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auto"/>
            <w:vAlign w:val="center"/>
          </w:tcPr>
          <w:p w14:paraId="401EA6E8"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A, AO, ST</w:t>
            </w:r>
          </w:p>
        </w:tc>
        <w:tc>
          <w:tcPr>
            <w:tcW w:w="513" w:type="dxa"/>
            <w:tcBorders>
              <w:bottom w:val="single" w:sz="4" w:space="0" w:color="auto"/>
            </w:tcBorders>
            <w:shd w:val="clear" w:color="auto" w:fill="auto"/>
            <w:vAlign w:val="center"/>
          </w:tcPr>
          <w:p w14:paraId="72F5E18D" w14:textId="77777777" w:rsidR="00913A0A" w:rsidRPr="003258E0" w:rsidRDefault="00913A0A" w:rsidP="00900033">
            <w:pPr>
              <w:pStyle w:val="TableText"/>
              <w:widowControl w:val="0"/>
              <w:rPr>
                <w:rFonts w:ascii="Tahoma" w:hAnsi="Tahoma" w:cs="Tahoma"/>
                <w:sz w:val="13"/>
              </w:rPr>
            </w:pPr>
          </w:p>
        </w:tc>
        <w:tc>
          <w:tcPr>
            <w:tcW w:w="289" w:type="dxa"/>
            <w:tcBorders>
              <w:bottom w:val="single" w:sz="4" w:space="0" w:color="auto"/>
            </w:tcBorders>
            <w:vAlign w:val="center"/>
          </w:tcPr>
          <w:p w14:paraId="5DDAE52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A</w:t>
            </w:r>
          </w:p>
        </w:tc>
      </w:tr>
      <w:tr w:rsidR="008A0F85" w:rsidRPr="003258E0" w14:paraId="2F01E11E" w14:textId="77777777" w:rsidTr="00FA68E6">
        <w:trPr>
          <w:cantSplit/>
          <w:trHeight w:val="269"/>
        </w:trPr>
        <w:tc>
          <w:tcPr>
            <w:tcW w:w="2371" w:type="dxa"/>
            <w:tcBorders>
              <w:bottom w:val="single" w:sz="4" w:space="0" w:color="auto"/>
            </w:tcBorders>
            <w:shd w:val="clear" w:color="auto" w:fill="FABF8F"/>
            <w:vAlign w:val="center"/>
          </w:tcPr>
          <w:p w14:paraId="75FAC37C" w14:textId="77777777" w:rsidR="00913A0A" w:rsidRPr="00CC20F0" w:rsidRDefault="00913A0A" w:rsidP="00CC20F0">
            <w:pPr>
              <w:pStyle w:val="Heading2"/>
              <w:spacing w:beforeLines="20" w:before="48" w:afterLines="20" w:after="48"/>
              <w:ind w:left="0"/>
              <w:rPr>
                <w:rFonts w:ascii="Tahoma" w:hAnsi="Tahoma" w:cs="Tahoma"/>
                <w:b w:val="0"/>
                <w:sz w:val="14"/>
                <w:szCs w:val="14"/>
              </w:rPr>
            </w:pPr>
            <w:bookmarkStart w:id="39" w:name="_Toc336337858"/>
            <w:bookmarkStart w:id="40" w:name="_Toc379377682"/>
            <w:r w:rsidRPr="00CC20F0">
              <w:rPr>
                <w:rFonts w:ascii="Tahoma" w:hAnsi="Tahoma" w:cs="Tahoma"/>
                <w:b w:val="0"/>
                <w:sz w:val="14"/>
                <w:szCs w:val="14"/>
              </w:rPr>
              <w:t>MSDN-besturingssystemen</w:t>
            </w:r>
            <w:bookmarkEnd w:id="39"/>
            <w:bookmarkEnd w:id="40"/>
          </w:p>
        </w:tc>
        <w:tc>
          <w:tcPr>
            <w:tcW w:w="429" w:type="dxa"/>
            <w:tcBorders>
              <w:bottom w:val="single" w:sz="4" w:space="0" w:color="auto"/>
            </w:tcBorders>
            <w:shd w:val="clear" w:color="auto" w:fill="FABF8F"/>
            <w:vAlign w:val="center"/>
          </w:tcPr>
          <w:p w14:paraId="302A57DF" w14:textId="77777777" w:rsidR="00913A0A" w:rsidRPr="00FA68E6" w:rsidRDefault="00067495" w:rsidP="00900033">
            <w:pPr>
              <w:pStyle w:val="TableText"/>
              <w:widowControl w:val="0"/>
              <w:rPr>
                <w:rStyle w:val="EndnoteReference"/>
                <w:rFonts w:cs="Tahoma"/>
                <w:b w:val="0"/>
                <w:bCs/>
                <w:color w:val="0000FF"/>
                <w:sz w:val="13"/>
                <w:szCs w:val="13"/>
                <w:u w:val="single"/>
              </w:rPr>
            </w:pPr>
            <w:hyperlink w:anchor="_34_MSDN_Operating" w:history="1">
              <w:r w:rsidR="005268F4" w:rsidRPr="00FA68E6">
                <w:rPr>
                  <w:rStyle w:val="Hyperlink"/>
                  <w:rFonts w:cs="Tahoma"/>
                  <w:b/>
                  <w:bCs/>
                  <w:sz w:val="13"/>
                  <w:szCs w:val="13"/>
                </w:rPr>
                <w:t>3</w:t>
              </w:r>
            </w:hyperlink>
          </w:p>
        </w:tc>
        <w:tc>
          <w:tcPr>
            <w:tcW w:w="429" w:type="dxa"/>
            <w:tcBorders>
              <w:bottom w:val="single" w:sz="4" w:space="0" w:color="auto"/>
            </w:tcBorders>
            <w:shd w:val="clear" w:color="auto" w:fill="FABF8F"/>
            <w:vAlign w:val="center"/>
          </w:tcPr>
          <w:p w14:paraId="6379C82C" w14:textId="77777777" w:rsidR="00913A0A" w:rsidRPr="003258E0" w:rsidRDefault="00913A0A" w:rsidP="00900033">
            <w:pPr>
              <w:pStyle w:val="TableText"/>
              <w:rPr>
                <w:rFonts w:ascii="Tahoma" w:hAnsi="Tahoma" w:cs="Tahoma"/>
                <w:sz w:val="13"/>
              </w:rPr>
            </w:pPr>
            <w:r w:rsidRPr="003258E0">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520128BC" w14:textId="77777777" w:rsidR="00913A0A" w:rsidRPr="003258E0" w:rsidRDefault="00913A0A" w:rsidP="00900033">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1848B97"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FABF8F"/>
            <w:vAlign w:val="center"/>
          </w:tcPr>
          <w:p w14:paraId="24EBEAC9" w14:textId="77777777" w:rsidR="00913A0A" w:rsidRPr="003258E0" w:rsidRDefault="00913A0A" w:rsidP="00900033">
            <w:pPr>
              <w:pStyle w:val="TableText"/>
              <w:rPr>
                <w:rFonts w:ascii="Tahoma" w:hAnsi="Tahoma" w:cs="Tahoma"/>
                <w:sz w:val="13"/>
              </w:rPr>
            </w:pPr>
            <w:r w:rsidRPr="003258E0">
              <w:rPr>
                <w:rFonts w:ascii="Tahoma" w:hAnsi="Tahoma" w:cs="Tahoma"/>
                <w:sz w:val="13"/>
              </w:rPr>
              <w:t>5</w:t>
            </w:r>
          </w:p>
        </w:tc>
        <w:tc>
          <w:tcPr>
            <w:tcW w:w="429" w:type="dxa"/>
            <w:tcBorders>
              <w:bottom w:val="single" w:sz="4" w:space="0" w:color="auto"/>
            </w:tcBorders>
            <w:shd w:val="clear" w:color="auto" w:fill="FABF8F"/>
            <w:vAlign w:val="center"/>
          </w:tcPr>
          <w:p w14:paraId="099AED13" w14:textId="77777777" w:rsidR="00913A0A" w:rsidRPr="003258E0" w:rsidRDefault="00913A0A" w:rsidP="00900033">
            <w:pPr>
              <w:pStyle w:val="TableText"/>
              <w:rPr>
                <w:rFonts w:ascii="Tahoma" w:hAnsi="Tahoma" w:cs="Tahoma"/>
                <w:sz w:val="13"/>
              </w:rPr>
            </w:pPr>
            <w:r w:rsidRPr="003258E0">
              <w:rPr>
                <w:rFonts w:ascii="Tahoma" w:hAnsi="Tahoma" w:cs="Tahoma"/>
                <w:sz w:val="13"/>
              </w:rPr>
              <w:t>4</w:t>
            </w:r>
          </w:p>
        </w:tc>
        <w:tc>
          <w:tcPr>
            <w:tcW w:w="429" w:type="dxa"/>
            <w:tcBorders>
              <w:bottom w:val="single" w:sz="4" w:space="0" w:color="auto"/>
            </w:tcBorders>
            <w:shd w:val="clear" w:color="auto" w:fill="FABF8F"/>
            <w:vAlign w:val="center"/>
          </w:tcPr>
          <w:p w14:paraId="1785B364" w14:textId="77777777" w:rsidR="00913A0A" w:rsidRPr="003258E0" w:rsidRDefault="00913A0A" w:rsidP="00900033">
            <w:pPr>
              <w:pStyle w:val="TableText"/>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FABF8F"/>
            <w:vAlign w:val="center"/>
          </w:tcPr>
          <w:p w14:paraId="7F3FD3B9" w14:textId="77777777" w:rsidR="00913A0A" w:rsidRPr="003258E0" w:rsidRDefault="00913A0A" w:rsidP="00900033">
            <w:pPr>
              <w:pStyle w:val="TableText"/>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FABF8F"/>
            <w:vAlign w:val="center"/>
          </w:tcPr>
          <w:p w14:paraId="4EAA5C96"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8AED469"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17ABE4"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FABF8F"/>
            <w:vAlign w:val="center"/>
          </w:tcPr>
          <w:p w14:paraId="352A2B76" w14:textId="77777777" w:rsidR="00913A0A" w:rsidRPr="003258E0" w:rsidRDefault="00913A0A" w:rsidP="00900033">
            <w:pPr>
              <w:pStyle w:val="TableText"/>
              <w:rPr>
                <w:rFonts w:ascii="Tahoma" w:hAnsi="Tahoma" w:cs="Tahoma"/>
                <w:sz w:val="13"/>
              </w:rPr>
            </w:pPr>
            <w:r w:rsidRPr="003258E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2DD21B58"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706FD1C3"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CCF1B08" w14:textId="77777777" w:rsidR="00913A0A" w:rsidRPr="003258E0" w:rsidRDefault="00913A0A" w:rsidP="00900033">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04CB8AF" w14:textId="77777777" w:rsidR="00913A0A" w:rsidRPr="003258E0" w:rsidRDefault="00913A0A" w:rsidP="00900033">
            <w:pPr>
              <w:pStyle w:val="TableText"/>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FABF8F"/>
            <w:vAlign w:val="center"/>
          </w:tcPr>
          <w:p w14:paraId="1A55BC96" w14:textId="77777777" w:rsidR="00913A0A" w:rsidRPr="003258E0" w:rsidRDefault="00913A0A" w:rsidP="00900033">
            <w:pPr>
              <w:pStyle w:val="TableText"/>
              <w:rPr>
                <w:rFonts w:ascii="Tahoma" w:hAnsi="Tahoma" w:cs="Tahoma"/>
                <w:sz w:val="13"/>
              </w:rPr>
            </w:pPr>
            <w:r w:rsidRPr="003258E0">
              <w:rPr>
                <w:rFonts w:ascii="Tahoma" w:hAnsi="Tahoma" w:cs="Tahoma"/>
                <w:sz w:val="13"/>
              </w:rPr>
              <w:t>A</w:t>
            </w:r>
          </w:p>
        </w:tc>
        <w:tc>
          <w:tcPr>
            <w:tcW w:w="513" w:type="dxa"/>
            <w:tcBorders>
              <w:bottom w:val="single" w:sz="4" w:space="0" w:color="auto"/>
            </w:tcBorders>
            <w:shd w:val="clear" w:color="auto" w:fill="FABF8F"/>
            <w:vAlign w:val="center"/>
          </w:tcPr>
          <w:p w14:paraId="66308402" w14:textId="77777777" w:rsidR="00913A0A" w:rsidRPr="003258E0" w:rsidRDefault="00913A0A" w:rsidP="00900033">
            <w:pPr>
              <w:pStyle w:val="TableText"/>
              <w:rPr>
                <w:rFonts w:ascii="Tahoma" w:hAnsi="Tahoma" w:cs="Tahoma"/>
              </w:rPr>
            </w:pPr>
            <w:r w:rsidRPr="003258E0">
              <w:rPr>
                <w:rFonts w:ascii="Tahoma" w:hAnsi="Tahoma" w:cs="Tahoma"/>
                <w:sz w:val="13"/>
              </w:rPr>
              <w:t>OL/SA/</w:t>
            </w:r>
          </w:p>
          <w:p w14:paraId="6E452DCD" w14:textId="77777777" w:rsidR="00913A0A" w:rsidRPr="003258E0" w:rsidRDefault="00913A0A" w:rsidP="00900033">
            <w:pPr>
              <w:pStyle w:val="TableText"/>
              <w:rPr>
                <w:rFonts w:ascii="Tahoma" w:hAnsi="Tahoma" w:cs="Tahoma"/>
                <w:sz w:val="13"/>
              </w:rPr>
            </w:pPr>
            <w:r w:rsidRPr="003258E0">
              <w:rPr>
                <w:rFonts w:ascii="Tahoma" w:hAnsi="Tahoma" w:cs="Tahoma"/>
                <w:sz w:val="13"/>
              </w:rPr>
              <w:t>OV</w:t>
            </w:r>
          </w:p>
        </w:tc>
        <w:tc>
          <w:tcPr>
            <w:tcW w:w="289" w:type="dxa"/>
            <w:tcBorders>
              <w:bottom w:val="single" w:sz="4" w:space="0" w:color="auto"/>
            </w:tcBorders>
            <w:shd w:val="clear" w:color="auto" w:fill="FABF8F"/>
            <w:vAlign w:val="center"/>
          </w:tcPr>
          <w:p w14:paraId="6EFB0529" w14:textId="77777777" w:rsidR="00913A0A" w:rsidRPr="003258E0" w:rsidRDefault="00913A0A" w:rsidP="00900033">
            <w:pPr>
              <w:pStyle w:val="TableText"/>
              <w:rPr>
                <w:rFonts w:ascii="Tahoma" w:hAnsi="Tahoma" w:cs="Tahoma"/>
                <w:sz w:val="13"/>
              </w:rPr>
            </w:pPr>
          </w:p>
        </w:tc>
      </w:tr>
      <w:tr w:rsidR="00913A0A" w:rsidRPr="003258E0" w14:paraId="02FFB8F3" w14:textId="77777777" w:rsidTr="00FA68E6">
        <w:trPr>
          <w:cantSplit/>
          <w:trHeight w:val="287"/>
        </w:trPr>
        <w:tc>
          <w:tcPr>
            <w:tcW w:w="2371" w:type="dxa"/>
            <w:tcBorders>
              <w:bottom w:val="single" w:sz="4" w:space="0" w:color="auto"/>
            </w:tcBorders>
            <w:shd w:val="clear" w:color="auto" w:fill="auto"/>
            <w:vAlign w:val="center"/>
          </w:tcPr>
          <w:p w14:paraId="76261309" w14:textId="77777777" w:rsidR="00913A0A" w:rsidRPr="00CC20F0" w:rsidRDefault="00913A0A" w:rsidP="00CC20F0">
            <w:pPr>
              <w:pStyle w:val="Heading2"/>
              <w:spacing w:beforeLines="20" w:before="48" w:afterLines="20" w:after="48"/>
              <w:ind w:left="0"/>
              <w:rPr>
                <w:rFonts w:ascii="Tahoma" w:hAnsi="Tahoma" w:cs="Tahoma"/>
                <w:b w:val="0"/>
                <w:sz w:val="14"/>
                <w:szCs w:val="14"/>
              </w:rPr>
            </w:pPr>
            <w:bookmarkStart w:id="41" w:name="_Toc379377683"/>
            <w:r w:rsidRPr="00CC20F0">
              <w:rPr>
                <w:rFonts w:ascii="Tahoma" w:hAnsi="Tahoma" w:cs="Tahoma"/>
                <w:b w:val="0"/>
                <w:sz w:val="14"/>
                <w:szCs w:val="14"/>
              </w:rPr>
              <w:t>MSDN-platforms</w:t>
            </w:r>
            <w:bookmarkEnd w:id="41"/>
          </w:p>
        </w:tc>
        <w:tc>
          <w:tcPr>
            <w:tcW w:w="429" w:type="dxa"/>
            <w:tcBorders>
              <w:bottom w:val="single" w:sz="4" w:space="0" w:color="auto"/>
            </w:tcBorders>
            <w:shd w:val="clear" w:color="auto" w:fill="auto"/>
            <w:vAlign w:val="center"/>
          </w:tcPr>
          <w:p w14:paraId="2DB549FD" w14:textId="77777777" w:rsidR="00913A0A" w:rsidRPr="00FA68E6" w:rsidRDefault="00067495" w:rsidP="00900033">
            <w:pPr>
              <w:pStyle w:val="TableText"/>
              <w:widowControl w:val="0"/>
              <w:rPr>
                <w:rFonts w:cs="Tahoma"/>
                <w:b/>
                <w:bCs/>
                <w:sz w:val="13"/>
                <w:szCs w:val="13"/>
              </w:rPr>
            </w:pPr>
            <w:hyperlink w:anchor="_6_Office_365" w:history="1">
              <w:r w:rsidR="005268F4" w:rsidRPr="00FA68E6">
                <w:rPr>
                  <w:rStyle w:val="Hyperlink"/>
                  <w:rFonts w:cs="Tahoma"/>
                  <w:b/>
                  <w:bCs/>
                  <w:sz w:val="13"/>
                  <w:szCs w:val="13"/>
                </w:rPr>
                <w:t>4</w:t>
              </w:r>
            </w:hyperlink>
          </w:p>
        </w:tc>
        <w:tc>
          <w:tcPr>
            <w:tcW w:w="429" w:type="dxa"/>
            <w:tcBorders>
              <w:bottom w:val="single" w:sz="4" w:space="0" w:color="auto"/>
            </w:tcBorders>
            <w:shd w:val="clear" w:color="auto" w:fill="auto"/>
            <w:vAlign w:val="center"/>
          </w:tcPr>
          <w:p w14:paraId="1EE4435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35F8C8BC"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439A380"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24218C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15</w:t>
            </w:r>
          </w:p>
        </w:tc>
        <w:tc>
          <w:tcPr>
            <w:tcW w:w="429" w:type="dxa"/>
            <w:tcBorders>
              <w:bottom w:val="single" w:sz="4" w:space="0" w:color="auto"/>
            </w:tcBorders>
            <w:shd w:val="clear" w:color="auto" w:fill="auto"/>
            <w:vAlign w:val="center"/>
          </w:tcPr>
          <w:p w14:paraId="4CBC60E1"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12</w:t>
            </w:r>
          </w:p>
        </w:tc>
        <w:tc>
          <w:tcPr>
            <w:tcW w:w="429" w:type="dxa"/>
            <w:tcBorders>
              <w:bottom w:val="single" w:sz="4" w:space="0" w:color="auto"/>
            </w:tcBorders>
            <w:shd w:val="clear" w:color="auto" w:fill="auto"/>
            <w:vAlign w:val="center"/>
          </w:tcPr>
          <w:p w14:paraId="71DD7D7D"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9</w:t>
            </w:r>
          </w:p>
        </w:tc>
        <w:tc>
          <w:tcPr>
            <w:tcW w:w="429" w:type="dxa"/>
            <w:tcBorders>
              <w:bottom w:val="single" w:sz="4" w:space="0" w:color="auto"/>
            </w:tcBorders>
            <w:shd w:val="clear" w:color="auto" w:fill="auto"/>
            <w:vAlign w:val="center"/>
          </w:tcPr>
          <w:p w14:paraId="592417E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9</w:t>
            </w:r>
          </w:p>
        </w:tc>
        <w:tc>
          <w:tcPr>
            <w:tcW w:w="429" w:type="dxa"/>
            <w:tcBorders>
              <w:bottom w:val="single" w:sz="4" w:space="0" w:color="auto"/>
            </w:tcBorders>
            <w:shd w:val="clear" w:color="auto" w:fill="auto"/>
            <w:vAlign w:val="center"/>
          </w:tcPr>
          <w:p w14:paraId="58B4C2C4"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29A0C39A"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177CC217"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82EA959"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1238FA1"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C49D439"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75F8C82" w14:textId="77777777" w:rsidR="00913A0A" w:rsidRPr="003258E0" w:rsidDel="000365B0" w:rsidRDefault="00913A0A" w:rsidP="00900033">
            <w:pPr>
              <w:pStyle w:val="TableText"/>
              <w:widowControl w:val="0"/>
              <w:rPr>
                <w:rFonts w:ascii="Tahoma" w:hAnsi="Tahoma" w:cs="Tahoma"/>
                <w:sz w:val="13"/>
              </w:rPr>
            </w:pPr>
            <w:r w:rsidRPr="003258E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579E5687"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auto"/>
            <w:vAlign w:val="center"/>
          </w:tcPr>
          <w:p w14:paraId="706A6A2F"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A, (alleen EES)</w:t>
            </w:r>
          </w:p>
        </w:tc>
        <w:tc>
          <w:tcPr>
            <w:tcW w:w="513" w:type="dxa"/>
            <w:tcBorders>
              <w:bottom w:val="single" w:sz="4" w:space="0" w:color="auto"/>
            </w:tcBorders>
            <w:shd w:val="clear" w:color="auto" w:fill="auto"/>
            <w:vAlign w:val="center"/>
          </w:tcPr>
          <w:p w14:paraId="3D78718E"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OL/SA/OV</w:t>
            </w:r>
          </w:p>
        </w:tc>
        <w:tc>
          <w:tcPr>
            <w:tcW w:w="289" w:type="dxa"/>
            <w:tcBorders>
              <w:bottom w:val="single" w:sz="4" w:space="0" w:color="auto"/>
            </w:tcBorders>
            <w:vAlign w:val="center"/>
          </w:tcPr>
          <w:p w14:paraId="50A91E64"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STP</w:t>
            </w:r>
          </w:p>
        </w:tc>
      </w:tr>
      <w:tr w:rsidR="008A0F85" w:rsidRPr="003258E0" w14:paraId="70049F92" w14:textId="77777777" w:rsidTr="00FA68E6">
        <w:trPr>
          <w:cantSplit/>
          <w:trHeight w:val="287"/>
        </w:trPr>
        <w:tc>
          <w:tcPr>
            <w:tcW w:w="2371" w:type="dxa"/>
            <w:tcBorders>
              <w:bottom w:val="single" w:sz="4" w:space="0" w:color="auto"/>
            </w:tcBorders>
            <w:shd w:val="clear" w:color="auto" w:fill="FABF8F"/>
            <w:vAlign w:val="center"/>
          </w:tcPr>
          <w:p w14:paraId="2766F4DB" w14:textId="77777777" w:rsidR="00913A0A" w:rsidRPr="00CC20F0" w:rsidRDefault="00913A0A" w:rsidP="00CC20F0">
            <w:pPr>
              <w:pStyle w:val="Heading2"/>
              <w:spacing w:beforeLines="20" w:before="48" w:afterLines="20" w:after="48"/>
              <w:ind w:left="0"/>
              <w:rPr>
                <w:rFonts w:ascii="Tahoma" w:hAnsi="Tahoma" w:cs="Tahoma"/>
                <w:b w:val="0"/>
                <w:sz w:val="14"/>
                <w:szCs w:val="14"/>
              </w:rPr>
            </w:pPr>
            <w:bookmarkStart w:id="42" w:name="_Toc336337860"/>
            <w:bookmarkStart w:id="43" w:name="_Toc379377684"/>
            <w:r w:rsidRPr="00CC20F0">
              <w:rPr>
                <w:rFonts w:ascii="Tahoma" w:hAnsi="Tahoma" w:cs="Tahoma"/>
                <w:b w:val="0"/>
                <w:sz w:val="14"/>
                <w:szCs w:val="14"/>
              </w:rPr>
              <w:t xml:space="preserve">Office 365 Education A3 </w:t>
            </w:r>
            <w:r w:rsidR="00CC20F0">
              <w:rPr>
                <w:rFonts w:ascii="Tahoma" w:hAnsi="Tahoma" w:cs="Tahoma"/>
                <w:b w:val="0"/>
                <w:sz w:val="14"/>
                <w:szCs w:val="14"/>
              </w:rPr>
              <w:br/>
            </w:r>
            <w:r w:rsidRPr="00CC20F0">
              <w:rPr>
                <w:rFonts w:ascii="Tahoma" w:hAnsi="Tahoma" w:cs="Tahoma"/>
                <w:b w:val="0"/>
                <w:sz w:val="14"/>
                <w:szCs w:val="14"/>
              </w:rPr>
              <w:t>(Gebruikers-SL)</w:t>
            </w:r>
            <w:bookmarkEnd w:id="42"/>
            <w:bookmarkEnd w:id="43"/>
          </w:p>
        </w:tc>
        <w:tc>
          <w:tcPr>
            <w:tcW w:w="429" w:type="dxa"/>
            <w:tcBorders>
              <w:bottom w:val="single" w:sz="4" w:space="0" w:color="auto"/>
            </w:tcBorders>
            <w:shd w:val="clear" w:color="auto" w:fill="FABF8F"/>
            <w:vAlign w:val="center"/>
          </w:tcPr>
          <w:p w14:paraId="33CC4057" w14:textId="77777777" w:rsidR="00913A0A" w:rsidRPr="00FA68E6" w:rsidRDefault="00067495" w:rsidP="00900033">
            <w:pPr>
              <w:pStyle w:val="TableText"/>
              <w:widowControl w:val="0"/>
              <w:rPr>
                <w:rFonts w:cs="Tahoma"/>
                <w:b/>
                <w:bCs/>
                <w:color w:val="0000FF"/>
                <w:sz w:val="13"/>
                <w:szCs w:val="13"/>
                <w:u w:val="single"/>
              </w:rPr>
            </w:pPr>
            <w:hyperlink w:anchor="_5_Office_365_1" w:history="1">
              <w:r w:rsidR="005268F4" w:rsidRPr="00FA68E6">
                <w:rPr>
                  <w:rStyle w:val="Hyperlink"/>
                  <w:rFonts w:cs="Tahoma"/>
                  <w:b/>
                  <w:bCs/>
                  <w:sz w:val="13"/>
                  <w:szCs w:val="13"/>
                </w:rPr>
                <w:t>5</w:t>
              </w:r>
            </w:hyperlink>
          </w:p>
        </w:tc>
        <w:tc>
          <w:tcPr>
            <w:tcW w:w="429" w:type="dxa"/>
            <w:tcBorders>
              <w:bottom w:val="single" w:sz="4" w:space="0" w:color="auto"/>
            </w:tcBorders>
            <w:shd w:val="clear" w:color="auto" w:fill="FABF8F"/>
            <w:vAlign w:val="center"/>
          </w:tcPr>
          <w:p w14:paraId="3DCD1EB9"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0120863D"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7CA7C45"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0E400F"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3BC27FC"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456D2A6"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1DC1DEB"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474A4B3"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9DF492E" w14:textId="77777777" w:rsidR="00913A0A" w:rsidRPr="003258E0" w:rsidRDefault="00913A0A" w:rsidP="00900033">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60767F8"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52C4B1D"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F4A9650" w14:textId="77777777" w:rsidR="00913A0A" w:rsidRPr="003258E0" w:rsidDel="000365B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B7561CB" w14:textId="77777777" w:rsidR="00913A0A" w:rsidRPr="003258E0" w:rsidRDefault="00913A0A" w:rsidP="00900033">
            <w:pPr>
              <w:pStyle w:val="TableText"/>
              <w:widowControl w:val="0"/>
              <w:rPr>
                <w:rFonts w:ascii="Tahoma" w:hAnsi="Tahoma" w:cs="Tahoma"/>
                <w:sz w:val="13"/>
              </w:rPr>
            </w:pPr>
          </w:p>
        </w:tc>
        <w:tc>
          <w:tcPr>
            <w:tcW w:w="614" w:type="dxa"/>
            <w:tcBorders>
              <w:bottom w:val="single" w:sz="4" w:space="0" w:color="auto"/>
            </w:tcBorders>
            <w:shd w:val="clear" w:color="auto" w:fill="FABF8F"/>
            <w:vAlign w:val="center"/>
          </w:tcPr>
          <w:p w14:paraId="01355D6D"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EOLS (EES), A, ST (OVS-ES)</w:t>
            </w:r>
          </w:p>
        </w:tc>
        <w:tc>
          <w:tcPr>
            <w:tcW w:w="513" w:type="dxa"/>
            <w:tcBorders>
              <w:bottom w:val="single" w:sz="4" w:space="0" w:color="auto"/>
            </w:tcBorders>
            <w:shd w:val="clear" w:color="auto" w:fill="FABF8F"/>
            <w:vAlign w:val="center"/>
          </w:tcPr>
          <w:p w14:paraId="774DC64E"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OL</w:t>
            </w:r>
          </w:p>
        </w:tc>
        <w:tc>
          <w:tcPr>
            <w:tcW w:w="289" w:type="dxa"/>
            <w:tcBorders>
              <w:bottom w:val="single" w:sz="4" w:space="0" w:color="auto"/>
            </w:tcBorders>
            <w:shd w:val="clear" w:color="auto" w:fill="FABF8F"/>
            <w:vAlign w:val="center"/>
          </w:tcPr>
          <w:p w14:paraId="7DBDA8E0" w14:textId="77777777" w:rsidR="00913A0A" w:rsidRPr="003258E0" w:rsidRDefault="00913A0A" w:rsidP="00900033">
            <w:pPr>
              <w:pStyle w:val="TableText"/>
              <w:widowControl w:val="0"/>
              <w:rPr>
                <w:rFonts w:ascii="Tahoma" w:hAnsi="Tahoma" w:cs="Tahoma"/>
                <w:sz w:val="13"/>
              </w:rPr>
            </w:pPr>
          </w:p>
        </w:tc>
      </w:tr>
      <w:tr w:rsidR="00913A0A" w:rsidRPr="003258E0" w14:paraId="5A336015" w14:textId="77777777" w:rsidTr="00FA68E6">
        <w:trPr>
          <w:cantSplit/>
          <w:trHeight w:val="287"/>
        </w:trPr>
        <w:tc>
          <w:tcPr>
            <w:tcW w:w="2371" w:type="dxa"/>
            <w:tcBorders>
              <w:bottom w:val="single" w:sz="4" w:space="0" w:color="auto"/>
            </w:tcBorders>
            <w:shd w:val="clear" w:color="auto" w:fill="auto"/>
            <w:vAlign w:val="center"/>
          </w:tcPr>
          <w:p w14:paraId="7C6A8A2A" w14:textId="77777777" w:rsidR="00913A0A" w:rsidRPr="00CC20F0" w:rsidRDefault="00913A0A" w:rsidP="00CC20F0">
            <w:pPr>
              <w:pStyle w:val="Heading2"/>
              <w:spacing w:beforeLines="20" w:before="48" w:afterLines="20" w:after="48"/>
              <w:ind w:left="0"/>
              <w:rPr>
                <w:rFonts w:ascii="Tahoma" w:hAnsi="Tahoma" w:cs="Tahoma"/>
                <w:b w:val="0"/>
                <w:sz w:val="14"/>
                <w:szCs w:val="14"/>
              </w:rPr>
            </w:pPr>
            <w:bookmarkStart w:id="44" w:name="_Toc379377685"/>
            <w:r w:rsidRPr="00CC20F0">
              <w:rPr>
                <w:rFonts w:ascii="Tahoma" w:hAnsi="Tahoma" w:cs="Tahoma"/>
                <w:b w:val="0"/>
                <w:sz w:val="14"/>
                <w:szCs w:val="14"/>
              </w:rPr>
              <w:t xml:space="preserve">Office 365 Education A4 </w:t>
            </w:r>
            <w:r w:rsidR="00CC20F0">
              <w:rPr>
                <w:rFonts w:ascii="Tahoma" w:hAnsi="Tahoma" w:cs="Tahoma"/>
                <w:b w:val="0"/>
                <w:sz w:val="14"/>
                <w:szCs w:val="14"/>
              </w:rPr>
              <w:br/>
            </w:r>
            <w:r w:rsidRPr="00CC20F0">
              <w:rPr>
                <w:rFonts w:ascii="Tahoma" w:hAnsi="Tahoma" w:cs="Tahoma"/>
                <w:b w:val="0"/>
                <w:sz w:val="14"/>
                <w:szCs w:val="14"/>
              </w:rPr>
              <w:t>(Gebruikers-SL)</w:t>
            </w:r>
            <w:bookmarkEnd w:id="44"/>
          </w:p>
        </w:tc>
        <w:tc>
          <w:tcPr>
            <w:tcW w:w="429" w:type="dxa"/>
            <w:tcBorders>
              <w:bottom w:val="single" w:sz="4" w:space="0" w:color="auto"/>
            </w:tcBorders>
            <w:shd w:val="clear" w:color="auto" w:fill="auto"/>
            <w:vAlign w:val="center"/>
          </w:tcPr>
          <w:p w14:paraId="1E435D47" w14:textId="77777777" w:rsidR="00913A0A" w:rsidRPr="00FA68E6" w:rsidRDefault="00067495" w:rsidP="00900033">
            <w:pPr>
              <w:pStyle w:val="TableText"/>
              <w:widowControl w:val="0"/>
              <w:rPr>
                <w:rFonts w:cs="Tahoma"/>
                <w:b/>
                <w:bCs/>
                <w:sz w:val="13"/>
                <w:szCs w:val="13"/>
              </w:rPr>
            </w:pPr>
            <w:hyperlink w:anchor="_5_Office_365_1" w:history="1">
              <w:r w:rsidR="004423A5" w:rsidRPr="00FA68E6">
                <w:rPr>
                  <w:rStyle w:val="Hyperlink"/>
                  <w:rFonts w:cs="Tahoma"/>
                  <w:b/>
                  <w:bCs/>
                  <w:sz w:val="13"/>
                  <w:szCs w:val="13"/>
                </w:rPr>
                <w:t>5</w:t>
              </w:r>
            </w:hyperlink>
          </w:p>
        </w:tc>
        <w:tc>
          <w:tcPr>
            <w:tcW w:w="429" w:type="dxa"/>
            <w:tcBorders>
              <w:bottom w:val="single" w:sz="4" w:space="0" w:color="auto"/>
            </w:tcBorders>
            <w:shd w:val="clear" w:color="auto" w:fill="auto"/>
            <w:vAlign w:val="center"/>
          </w:tcPr>
          <w:p w14:paraId="195E358D"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4E392402"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01274D01"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C1BE88"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2B756D4"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E8AC5C7"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CD2370F"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7973D7F"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01F2580" w14:textId="77777777" w:rsidR="00913A0A" w:rsidRPr="003258E0" w:rsidRDefault="00913A0A" w:rsidP="00900033">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5EE7CB6" w14:textId="77777777" w:rsidR="00913A0A" w:rsidRPr="003258E0" w:rsidRDefault="00520AA4" w:rsidP="00900033">
            <w:pPr>
              <w:pStyle w:val="TableText"/>
              <w:widowControl w:val="0"/>
              <w:rPr>
                <w:rFonts w:ascii="Tahoma" w:hAnsi="Tahoma" w:cs="Tahoma"/>
                <w:sz w:val="13"/>
              </w:rPr>
            </w:pPr>
            <w:r w:rsidRPr="003258E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9332A75"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F0AA43"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DC0AB6D" w14:textId="77777777" w:rsidR="00913A0A" w:rsidRPr="003258E0" w:rsidRDefault="00913A0A" w:rsidP="00900033">
            <w:pPr>
              <w:pStyle w:val="TableText"/>
              <w:widowControl w:val="0"/>
              <w:rPr>
                <w:rFonts w:ascii="Tahoma" w:hAnsi="Tahoma" w:cs="Tahoma"/>
                <w:sz w:val="13"/>
              </w:rPr>
            </w:pPr>
          </w:p>
        </w:tc>
        <w:tc>
          <w:tcPr>
            <w:tcW w:w="614" w:type="dxa"/>
            <w:tcBorders>
              <w:bottom w:val="single" w:sz="4" w:space="0" w:color="auto"/>
            </w:tcBorders>
            <w:shd w:val="clear" w:color="auto" w:fill="auto"/>
            <w:vAlign w:val="center"/>
          </w:tcPr>
          <w:p w14:paraId="337D3B55"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EOLS (alleen EES)</w:t>
            </w:r>
          </w:p>
        </w:tc>
        <w:tc>
          <w:tcPr>
            <w:tcW w:w="513" w:type="dxa"/>
            <w:tcBorders>
              <w:bottom w:val="single" w:sz="4" w:space="0" w:color="auto"/>
            </w:tcBorders>
            <w:shd w:val="clear" w:color="auto" w:fill="auto"/>
            <w:vAlign w:val="center"/>
          </w:tcPr>
          <w:p w14:paraId="6659F156" w14:textId="77777777" w:rsidR="00913A0A" w:rsidRPr="003258E0" w:rsidRDefault="00520AA4" w:rsidP="00900033">
            <w:pPr>
              <w:pStyle w:val="TableText"/>
              <w:widowControl w:val="0"/>
              <w:rPr>
                <w:rFonts w:ascii="Tahoma" w:hAnsi="Tahoma" w:cs="Tahoma"/>
                <w:sz w:val="13"/>
              </w:rPr>
            </w:pPr>
            <w:r w:rsidRPr="003258E0">
              <w:rPr>
                <w:rFonts w:ascii="Tahoma" w:hAnsi="Tahoma" w:cs="Tahoma"/>
                <w:sz w:val="13"/>
              </w:rPr>
              <w:t>OL/OV</w:t>
            </w:r>
          </w:p>
        </w:tc>
        <w:tc>
          <w:tcPr>
            <w:tcW w:w="289" w:type="dxa"/>
            <w:tcBorders>
              <w:bottom w:val="single" w:sz="4" w:space="0" w:color="auto"/>
            </w:tcBorders>
            <w:vAlign w:val="center"/>
          </w:tcPr>
          <w:p w14:paraId="238C58B2" w14:textId="77777777" w:rsidR="00913A0A" w:rsidRPr="003258E0" w:rsidRDefault="00913A0A" w:rsidP="00900033">
            <w:pPr>
              <w:pStyle w:val="TableText"/>
              <w:widowControl w:val="0"/>
              <w:rPr>
                <w:rFonts w:ascii="Tahoma" w:hAnsi="Tahoma" w:cs="Tahoma"/>
                <w:sz w:val="13"/>
              </w:rPr>
            </w:pPr>
          </w:p>
        </w:tc>
      </w:tr>
      <w:tr w:rsidR="008A0F85" w:rsidRPr="003258E0" w14:paraId="1A0C7EAD" w14:textId="77777777" w:rsidTr="00FA68E6">
        <w:trPr>
          <w:cantSplit/>
          <w:trHeight w:val="287"/>
        </w:trPr>
        <w:tc>
          <w:tcPr>
            <w:tcW w:w="2371" w:type="dxa"/>
            <w:tcBorders>
              <w:bottom w:val="single" w:sz="4" w:space="0" w:color="auto"/>
            </w:tcBorders>
            <w:shd w:val="clear" w:color="auto" w:fill="FABF8F"/>
            <w:vAlign w:val="center"/>
          </w:tcPr>
          <w:p w14:paraId="7FF9E10A" w14:textId="77777777" w:rsidR="00913A0A" w:rsidRPr="00CC20F0" w:rsidRDefault="00913A0A" w:rsidP="00CC20F0">
            <w:pPr>
              <w:pStyle w:val="Heading2"/>
              <w:spacing w:beforeLines="20" w:before="48" w:afterLines="20" w:after="48"/>
              <w:ind w:left="0"/>
              <w:rPr>
                <w:rFonts w:ascii="Tahoma" w:hAnsi="Tahoma" w:cs="Tahoma"/>
                <w:b w:val="0"/>
                <w:sz w:val="14"/>
                <w:szCs w:val="14"/>
              </w:rPr>
            </w:pPr>
            <w:bookmarkStart w:id="45" w:name="_Toc379377686"/>
            <w:r w:rsidRPr="00CC20F0">
              <w:rPr>
                <w:rFonts w:ascii="Tahoma" w:hAnsi="Tahoma" w:cs="Tahoma"/>
                <w:b w:val="0"/>
                <w:sz w:val="14"/>
                <w:szCs w:val="14"/>
              </w:rPr>
              <w:t>Office 365 Midsize Business (Gebruikers-SL)</w:t>
            </w:r>
            <w:bookmarkEnd w:id="45"/>
          </w:p>
        </w:tc>
        <w:tc>
          <w:tcPr>
            <w:tcW w:w="429" w:type="dxa"/>
            <w:tcBorders>
              <w:bottom w:val="single" w:sz="4" w:space="0" w:color="auto"/>
            </w:tcBorders>
            <w:shd w:val="clear" w:color="auto" w:fill="FABF8F"/>
            <w:vAlign w:val="center"/>
          </w:tcPr>
          <w:p w14:paraId="303B2D8D" w14:textId="77777777" w:rsidR="00913A0A" w:rsidRPr="00FA68E6" w:rsidRDefault="00067495" w:rsidP="00900033">
            <w:pPr>
              <w:pStyle w:val="TableText"/>
              <w:widowControl w:val="0"/>
              <w:rPr>
                <w:rFonts w:cs="Tahoma"/>
                <w:b/>
                <w:bCs/>
                <w:sz w:val="13"/>
                <w:szCs w:val="13"/>
              </w:rPr>
            </w:pPr>
            <w:hyperlink w:anchor="_7_Office_365" w:history="1">
              <w:r w:rsidR="005268F4" w:rsidRPr="00FA68E6">
                <w:rPr>
                  <w:rStyle w:val="Hyperlink"/>
                  <w:rFonts w:cs="Tahoma"/>
                  <w:b/>
                  <w:bCs/>
                  <w:sz w:val="13"/>
                  <w:szCs w:val="13"/>
                </w:rPr>
                <w:t>6</w:t>
              </w:r>
            </w:hyperlink>
          </w:p>
        </w:tc>
        <w:tc>
          <w:tcPr>
            <w:tcW w:w="429" w:type="dxa"/>
            <w:tcBorders>
              <w:bottom w:val="single" w:sz="4" w:space="0" w:color="auto"/>
            </w:tcBorders>
            <w:shd w:val="clear" w:color="auto" w:fill="FABF8F"/>
            <w:vAlign w:val="center"/>
          </w:tcPr>
          <w:p w14:paraId="694F49DF"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21D1CD13"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8B51C4F"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70BC457"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977F595"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A14FC8A"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22928CD"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00F252D"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120DFB" w14:textId="77777777" w:rsidR="00913A0A" w:rsidRPr="003258E0" w:rsidRDefault="00913A0A" w:rsidP="00900033">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5FAF3FD5"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30AC90"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358F684"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6F5F681"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FABF8F"/>
            <w:vAlign w:val="center"/>
          </w:tcPr>
          <w:p w14:paraId="44FE7074" w14:textId="77777777" w:rsidR="00913A0A" w:rsidRPr="003258E0" w:rsidRDefault="00913A0A" w:rsidP="00900033">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14:paraId="702CF7D1"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OL/OV</w:t>
            </w:r>
          </w:p>
        </w:tc>
        <w:tc>
          <w:tcPr>
            <w:tcW w:w="289" w:type="dxa"/>
            <w:tcBorders>
              <w:bottom w:val="single" w:sz="4" w:space="0" w:color="auto"/>
            </w:tcBorders>
            <w:shd w:val="clear" w:color="auto" w:fill="FABF8F"/>
            <w:vAlign w:val="center"/>
          </w:tcPr>
          <w:p w14:paraId="082BF96D" w14:textId="77777777" w:rsidR="00913A0A" w:rsidRPr="003258E0" w:rsidRDefault="00913A0A" w:rsidP="00900033">
            <w:pPr>
              <w:pStyle w:val="TableText"/>
              <w:widowControl w:val="0"/>
              <w:rPr>
                <w:rFonts w:ascii="Tahoma" w:hAnsi="Tahoma" w:cs="Tahoma"/>
                <w:sz w:val="13"/>
              </w:rPr>
            </w:pPr>
          </w:p>
        </w:tc>
      </w:tr>
      <w:tr w:rsidR="008A0F85" w:rsidRPr="003258E0" w14:paraId="16150366" w14:textId="77777777" w:rsidTr="00FA68E6">
        <w:trPr>
          <w:cantSplit/>
          <w:trHeight w:val="287"/>
        </w:trPr>
        <w:tc>
          <w:tcPr>
            <w:tcW w:w="2371" w:type="dxa"/>
            <w:tcBorders>
              <w:bottom w:val="single" w:sz="4" w:space="0" w:color="auto"/>
            </w:tcBorders>
            <w:shd w:val="clear" w:color="auto" w:fill="FFFFFF" w:themeFill="background1"/>
            <w:vAlign w:val="center"/>
          </w:tcPr>
          <w:p w14:paraId="6C646F8A" w14:textId="77777777" w:rsidR="00913A0A" w:rsidRPr="00CC20F0" w:rsidRDefault="00913A0A" w:rsidP="00CC20F0">
            <w:pPr>
              <w:pStyle w:val="Heading2"/>
              <w:spacing w:beforeLines="20" w:before="48" w:afterLines="20" w:after="48"/>
              <w:ind w:left="0"/>
              <w:rPr>
                <w:rFonts w:ascii="Tahoma" w:hAnsi="Tahoma" w:cs="Tahoma"/>
                <w:b w:val="0"/>
                <w:sz w:val="14"/>
                <w:szCs w:val="14"/>
              </w:rPr>
            </w:pPr>
            <w:bookmarkStart w:id="46" w:name="_Toc379377687"/>
            <w:r w:rsidRPr="00CC20F0">
              <w:rPr>
                <w:rFonts w:ascii="Tahoma" w:hAnsi="Tahoma" w:cs="Tahoma"/>
                <w:b w:val="0"/>
                <w:sz w:val="14"/>
                <w:szCs w:val="14"/>
              </w:rPr>
              <w:t>Office 365 Enterprise E3, E4 Add-on (Gebruikers-SL)</w:t>
            </w:r>
            <w:bookmarkEnd w:id="46"/>
          </w:p>
        </w:tc>
        <w:tc>
          <w:tcPr>
            <w:tcW w:w="429" w:type="dxa"/>
            <w:tcBorders>
              <w:bottom w:val="single" w:sz="4" w:space="0" w:color="auto"/>
            </w:tcBorders>
            <w:shd w:val="clear" w:color="auto" w:fill="FFFFFF" w:themeFill="background1"/>
            <w:vAlign w:val="center"/>
          </w:tcPr>
          <w:p w14:paraId="6417DFEA" w14:textId="77777777" w:rsidR="00913A0A" w:rsidRPr="00FA68E6" w:rsidRDefault="00067495" w:rsidP="00900033">
            <w:pPr>
              <w:pStyle w:val="TableText"/>
              <w:widowControl w:val="0"/>
              <w:rPr>
                <w:rFonts w:cs="Tahoma"/>
                <w:b/>
                <w:bCs/>
                <w:sz w:val="13"/>
                <w:szCs w:val="13"/>
              </w:rPr>
            </w:pPr>
            <w:hyperlink w:anchor="_7_Aanvullende_Abonnementslicentie" w:history="1">
              <w:r w:rsidR="005268F4" w:rsidRPr="00FA68E6">
                <w:rPr>
                  <w:rStyle w:val="Hyperlink"/>
                  <w:rFonts w:cs="Tahoma"/>
                  <w:b/>
                  <w:bCs/>
                  <w:sz w:val="13"/>
                  <w:szCs w:val="13"/>
                </w:rPr>
                <w:t>7</w:t>
              </w:r>
            </w:hyperlink>
          </w:p>
        </w:tc>
        <w:tc>
          <w:tcPr>
            <w:tcW w:w="429" w:type="dxa"/>
            <w:tcBorders>
              <w:bottom w:val="single" w:sz="4" w:space="0" w:color="auto"/>
            </w:tcBorders>
            <w:shd w:val="clear" w:color="auto" w:fill="FFFFFF" w:themeFill="background1"/>
            <w:vAlign w:val="center"/>
          </w:tcPr>
          <w:p w14:paraId="02F60BAC"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342A7C09"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CE521BD"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D4C308A"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EEF1904"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59F8419"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39B7E2A"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F43C4E2"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75E4F1B5"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6B19A443"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1BF93C0"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D941EDE"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7670F69F"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6B23901"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5E41D652" w14:textId="77777777" w:rsidR="00913A0A" w:rsidRPr="003258E0" w:rsidRDefault="00913A0A" w:rsidP="00900033">
            <w:pPr>
              <w:pStyle w:val="TableText"/>
              <w:widowControl w:val="0"/>
              <w:rPr>
                <w:rFonts w:ascii="Tahoma" w:hAnsi="Tahoma" w:cs="Tahoma"/>
                <w:sz w:val="13"/>
              </w:rPr>
            </w:pPr>
          </w:p>
        </w:tc>
        <w:tc>
          <w:tcPr>
            <w:tcW w:w="614" w:type="dxa"/>
            <w:tcBorders>
              <w:bottom w:val="single" w:sz="4" w:space="0" w:color="auto"/>
            </w:tcBorders>
            <w:shd w:val="clear" w:color="auto" w:fill="FFFFFF" w:themeFill="background1"/>
            <w:vAlign w:val="center"/>
          </w:tcPr>
          <w:p w14:paraId="1EC7E467" w14:textId="77777777" w:rsidR="00913A0A" w:rsidRPr="003258E0" w:rsidRDefault="00913A0A" w:rsidP="00900033">
            <w:pPr>
              <w:pStyle w:val="TableText"/>
              <w:widowControl w:val="0"/>
              <w:rPr>
                <w:rFonts w:ascii="Tahoma" w:hAnsi="Tahoma" w:cs="Tahoma"/>
                <w:sz w:val="13"/>
              </w:rPr>
            </w:pPr>
          </w:p>
        </w:tc>
        <w:tc>
          <w:tcPr>
            <w:tcW w:w="513" w:type="dxa"/>
            <w:tcBorders>
              <w:bottom w:val="single" w:sz="4" w:space="0" w:color="auto"/>
            </w:tcBorders>
            <w:shd w:val="clear" w:color="auto" w:fill="FFFFFF" w:themeFill="background1"/>
            <w:vAlign w:val="center"/>
          </w:tcPr>
          <w:p w14:paraId="75920A5F" w14:textId="77777777" w:rsidR="00913A0A" w:rsidRPr="003258E0" w:rsidRDefault="00913A0A" w:rsidP="00900033">
            <w:pPr>
              <w:pStyle w:val="TableText"/>
              <w:widowControl w:val="0"/>
              <w:rPr>
                <w:rFonts w:ascii="Tahoma" w:hAnsi="Tahoma" w:cs="Tahoma"/>
                <w:sz w:val="13"/>
              </w:rPr>
            </w:pPr>
          </w:p>
        </w:tc>
        <w:tc>
          <w:tcPr>
            <w:tcW w:w="289" w:type="dxa"/>
            <w:tcBorders>
              <w:bottom w:val="single" w:sz="4" w:space="0" w:color="auto"/>
            </w:tcBorders>
            <w:shd w:val="clear" w:color="auto" w:fill="FFFFFF" w:themeFill="background1"/>
            <w:vAlign w:val="center"/>
          </w:tcPr>
          <w:p w14:paraId="7EA4DF3C" w14:textId="77777777" w:rsidR="00913A0A" w:rsidRPr="003258E0" w:rsidRDefault="00913A0A" w:rsidP="00900033">
            <w:pPr>
              <w:pStyle w:val="TableText"/>
              <w:widowControl w:val="0"/>
              <w:rPr>
                <w:rFonts w:ascii="Tahoma" w:hAnsi="Tahoma" w:cs="Tahoma"/>
                <w:sz w:val="13"/>
              </w:rPr>
            </w:pPr>
          </w:p>
        </w:tc>
      </w:tr>
      <w:tr w:rsidR="000956ED" w:rsidRPr="003258E0" w14:paraId="7F9503FA" w14:textId="77777777" w:rsidTr="00FA68E6">
        <w:trPr>
          <w:cantSplit/>
          <w:trHeight w:val="287"/>
        </w:trPr>
        <w:tc>
          <w:tcPr>
            <w:tcW w:w="2371" w:type="dxa"/>
            <w:tcBorders>
              <w:bottom w:val="single" w:sz="4" w:space="0" w:color="auto"/>
            </w:tcBorders>
            <w:shd w:val="clear" w:color="auto" w:fill="FABF8F"/>
            <w:vAlign w:val="center"/>
          </w:tcPr>
          <w:p w14:paraId="3F302A9C" w14:textId="77777777" w:rsidR="000956ED" w:rsidRPr="00900033" w:rsidRDefault="000956ED" w:rsidP="00CC20F0">
            <w:pPr>
              <w:pStyle w:val="Heading2"/>
              <w:spacing w:beforeLines="20" w:before="48" w:afterLines="20" w:after="48"/>
              <w:ind w:left="0"/>
              <w:rPr>
                <w:rFonts w:ascii="Tahoma" w:hAnsi="Tahoma" w:cs="Tahoma"/>
                <w:b w:val="0"/>
                <w:sz w:val="14"/>
                <w:szCs w:val="14"/>
                <w:lang w:val="nl-NL"/>
              </w:rPr>
            </w:pPr>
            <w:bookmarkStart w:id="47" w:name="_Toc291024473"/>
            <w:bookmarkStart w:id="48" w:name="_Toc336337862"/>
            <w:bookmarkStart w:id="49" w:name="_Toc379377688"/>
            <w:r w:rsidRPr="00900033">
              <w:rPr>
                <w:rFonts w:ascii="Tahoma" w:hAnsi="Tahoma" w:cs="Tahoma"/>
                <w:b w:val="0"/>
                <w:sz w:val="14"/>
                <w:szCs w:val="14"/>
                <w:lang w:val="nl-NL"/>
              </w:rPr>
              <w:t xml:space="preserve">Office 365 Enterprise E3 </w:t>
            </w:r>
            <w:r w:rsidR="00CC20F0" w:rsidRPr="00900033">
              <w:rPr>
                <w:rFonts w:ascii="Tahoma" w:hAnsi="Tahoma" w:cs="Tahoma"/>
                <w:b w:val="0"/>
                <w:sz w:val="14"/>
                <w:szCs w:val="14"/>
                <w:lang w:val="nl-NL"/>
              </w:rPr>
              <w:br/>
            </w:r>
            <w:r w:rsidRPr="00900033">
              <w:rPr>
                <w:rFonts w:ascii="Tahoma" w:hAnsi="Tahoma" w:cs="Tahoma"/>
                <w:b w:val="0"/>
                <w:sz w:val="14"/>
                <w:szCs w:val="14"/>
                <w:lang w:val="nl-NL"/>
              </w:rPr>
              <w:t>(Gebruikers-SL)</w:t>
            </w:r>
            <w:bookmarkEnd w:id="47"/>
            <w:bookmarkEnd w:id="48"/>
            <w:bookmarkEnd w:id="49"/>
          </w:p>
        </w:tc>
        <w:tc>
          <w:tcPr>
            <w:tcW w:w="429" w:type="dxa"/>
            <w:tcBorders>
              <w:bottom w:val="single" w:sz="4" w:space="0" w:color="auto"/>
            </w:tcBorders>
            <w:shd w:val="clear" w:color="auto" w:fill="FABF8F"/>
            <w:vAlign w:val="center"/>
          </w:tcPr>
          <w:p w14:paraId="35DF723F" w14:textId="77777777" w:rsidR="000956ED" w:rsidRPr="00FA68E6" w:rsidRDefault="00067495" w:rsidP="00900033">
            <w:pPr>
              <w:pStyle w:val="TableText"/>
              <w:widowControl w:val="0"/>
              <w:rPr>
                <w:rFonts w:cs="Tahoma"/>
                <w:b/>
                <w:bCs/>
                <w:color w:val="0000FF"/>
                <w:sz w:val="13"/>
                <w:szCs w:val="13"/>
                <w:u w:val="single"/>
              </w:rPr>
            </w:pPr>
            <w:hyperlink w:anchor="_7_Office_365_1" w:history="1">
              <w:r w:rsidR="005268F4" w:rsidRPr="00FA68E6">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ABF8F"/>
            <w:vAlign w:val="center"/>
          </w:tcPr>
          <w:p w14:paraId="582EB0FA" w14:textId="77777777" w:rsidR="000956ED" w:rsidRPr="003258E0" w:rsidRDefault="000956ED" w:rsidP="00900033">
            <w:pPr>
              <w:pStyle w:val="TableText"/>
              <w:widowControl w:val="0"/>
              <w:rPr>
                <w:rFonts w:ascii="Tahoma" w:hAnsi="Tahoma" w:cs="Tahoma"/>
                <w:sz w:val="13"/>
              </w:rPr>
            </w:pPr>
            <w:r w:rsidRPr="003258E0">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12485BB6" w14:textId="77777777" w:rsidR="000956ED" w:rsidRPr="003258E0" w:rsidRDefault="000956ED" w:rsidP="00900033">
            <w:pPr>
              <w:pStyle w:val="TableText"/>
              <w:widowControl w:val="0"/>
              <w:rPr>
                <w:rFonts w:ascii="Tahoma" w:hAnsi="Tahoma" w:cs="Tahoma"/>
                <w:sz w:val="13"/>
              </w:rPr>
            </w:pPr>
            <w:r w:rsidRPr="003258E0">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7CF31660" w14:textId="77777777" w:rsidR="000956ED" w:rsidRPr="003258E0" w:rsidRDefault="000956ED"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4AE6919" w14:textId="77777777" w:rsidR="000956ED" w:rsidRPr="003258E0" w:rsidRDefault="000956ED"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202A041" w14:textId="77777777" w:rsidR="000956ED" w:rsidRPr="003258E0" w:rsidRDefault="000956ED"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9CA8B9F" w14:textId="77777777" w:rsidR="000956ED" w:rsidRPr="003258E0" w:rsidRDefault="000956ED"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A5B1A79" w14:textId="77777777" w:rsidR="000956ED" w:rsidRPr="003258E0" w:rsidRDefault="000956ED"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41357EC" w14:textId="77777777" w:rsidR="000956ED" w:rsidRPr="003258E0" w:rsidRDefault="000956ED"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520A28B" w14:textId="77777777" w:rsidR="000956ED" w:rsidRPr="003258E0" w:rsidRDefault="000956ED" w:rsidP="00900033">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00895FA" w14:textId="77777777" w:rsidR="000956ED" w:rsidRPr="003258E0" w:rsidRDefault="000956ED" w:rsidP="00900033">
            <w:pPr>
              <w:pStyle w:val="TableText"/>
              <w:widowControl w:val="0"/>
              <w:rPr>
                <w:rFonts w:ascii="Tahoma" w:hAnsi="Tahoma" w:cs="Tahoma"/>
                <w:sz w:val="13"/>
              </w:rPr>
            </w:pPr>
            <w:r w:rsidRPr="003258E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46E4573" w14:textId="77777777" w:rsidR="000956ED" w:rsidRPr="003258E0" w:rsidRDefault="000956ED"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56B3E5E" w14:textId="77777777" w:rsidR="000956ED" w:rsidRPr="003258E0" w:rsidRDefault="000956ED" w:rsidP="00900033">
            <w:pPr>
              <w:pStyle w:val="TableText"/>
              <w:widowControl w:val="0"/>
              <w:rPr>
                <w:rFonts w:ascii="Tahoma" w:hAnsi="Tahoma" w:cs="Tahoma"/>
                <w:sz w:val="13"/>
              </w:rPr>
            </w:pPr>
            <w:r w:rsidRPr="003258E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2E4491B6" w14:textId="77777777" w:rsidR="000956ED" w:rsidRPr="003258E0" w:rsidRDefault="000956ED" w:rsidP="00900033">
            <w:pPr>
              <w:pStyle w:val="TableText"/>
              <w:widowControl w:val="0"/>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FABF8F"/>
            <w:vAlign w:val="center"/>
          </w:tcPr>
          <w:p w14:paraId="1796CCCF" w14:textId="77777777" w:rsidR="000956ED" w:rsidRPr="003258E0" w:rsidRDefault="000956ED" w:rsidP="00900033">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14:paraId="0F3BE4F0" w14:textId="77777777" w:rsidR="000956ED" w:rsidRPr="003258E0" w:rsidRDefault="000956ED" w:rsidP="00900033">
            <w:pPr>
              <w:pStyle w:val="TableText"/>
              <w:widowControl w:val="0"/>
              <w:rPr>
                <w:rFonts w:ascii="Tahoma" w:hAnsi="Tahoma" w:cs="Tahoma"/>
                <w:sz w:val="13"/>
              </w:rPr>
            </w:pPr>
            <w:r w:rsidRPr="003258E0">
              <w:rPr>
                <w:rFonts w:ascii="Tahoma" w:hAnsi="Tahoma" w:cs="Tahoma"/>
                <w:sz w:val="13"/>
              </w:rPr>
              <w:t>OL/OV</w:t>
            </w:r>
          </w:p>
        </w:tc>
        <w:tc>
          <w:tcPr>
            <w:tcW w:w="289" w:type="dxa"/>
            <w:tcBorders>
              <w:bottom w:val="single" w:sz="4" w:space="0" w:color="auto"/>
            </w:tcBorders>
            <w:shd w:val="clear" w:color="auto" w:fill="FABF8F"/>
            <w:vAlign w:val="center"/>
          </w:tcPr>
          <w:p w14:paraId="07CA8676" w14:textId="77777777" w:rsidR="000956ED" w:rsidRPr="003258E0" w:rsidRDefault="000956ED" w:rsidP="00900033">
            <w:pPr>
              <w:pStyle w:val="TableText"/>
              <w:widowControl w:val="0"/>
              <w:rPr>
                <w:rFonts w:ascii="Tahoma" w:hAnsi="Tahoma" w:cs="Tahoma"/>
                <w:sz w:val="13"/>
              </w:rPr>
            </w:pPr>
          </w:p>
        </w:tc>
      </w:tr>
      <w:tr w:rsidR="00520AA4" w:rsidRPr="003258E0" w14:paraId="37A394C6" w14:textId="77777777" w:rsidTr="00FA68E6">
        <w:trPr>
          <w:cantSplit/>
          <w:trHeight w:val="287"/>
        </w:trPr>
        <w:tc>
          <w:tcPr>
            <w:tcW w:w="2371" w:type="dxa"/>
            <w:tcBorders>
              <w:bottom w:val="single" w:sz="4" w:space="0" w:color="auto"/>
            </w:tcBorders>
            <w:shd w:val="clear" w:color="auto" w:fill="FFFFFF" w:themeFill="background1"/>
            <w:vAlign w:val="center"/>
          </w:tcPr>
          <w:p w14:paraId="12C686FC" w14:textId="77777777" w:rsidR="00520AA4" w:rsidRPr="00900033" w:rsidRDefault="00520AA4" w:rsidP="00CC20F0">
            <w:pPr>
              <w:pStyle w:val="Heading2"/>
              <w:spacing w:beforeLines="20" w:before="48" w:afterLines="20" w:after="48"/>
              <w:ind w:left="0"/>
              <w:rPr>
                <w:rFonts w:ascii="Tahoma" w:hAnsi="Tahoma" w:cs="Tahoma"/>
                <w:b w:val="0"/>
                <w:sz w:val="14"/>
                <w:szCs w:val="14"/>
                <w:lang w:val="nl-NL"/>
              </w:rPr>
            </w:pPr>
            <w:bookmarkStart w:id="50" w:name="_Toc379377689"/>
            <w:r w:rsidRPr="00900033">
              <w:rPr>
                <w:rFonts w:ascii="Tahoma" w:hAnsi="Tahoma" w:cs="Tahoma"/>
                <w:b w:val="0"/>
                <w:sz w:val="14"/>
                <w:szCs w:val="14"/>
                <w:lang w:val="nl-NL"/>
              </w:rPr>
              <w:t xml:space="preserve">Office 365 Enterprise E4 </w:t>
            </w:r>
            <w:r w:rsidR="00CC20F0" w:rsidRPr="00900033">
              <w:rPr>
                <w:rFonts w:ascii="Tahoma" w:hAnsi="Tahoma" w:cs="Tahoma"/>
                <w:b w:val="0"/>
                <w:sz w:val="14"/>
                <w:szCs w:val="14"/>
                <w:lang w:val="nl-NL"/>
              </w:rPr>
              <w:br/>
            </w:r>
            <w:r w:rsidRPr="00900033">
              <w:rPr>
                <w:rFonts w:ascii="Tahoma" w:hAnsi="Tahoma" w:cs="Tahoma"/>
                <w:b w:val="0"/>
                <w:sz w:val="14"/>
                <w:szCs w:val="14"/>
                <w:lang w:val="nl-NL"/>
              </w:rPr>
              <w:t>(Gebruikers-SL)</w:t>
            </w:r>
            <w:bookmarkEnd w:id="50"/>
          </w:p>
        </w:tc>
        <w:tc>
          <w:tcPr>
            <w:tcW w:w="429" w:type="dxa"/>
            <w:tcBorders>
              <w:bottom w:val="single" w:sz="4" w:space="0" w:color="auto"/>
            </w:tcBorders>
            <w:shd w:val="clear" w:color="auto" w:fill="FFFFFF" w:themeFill="background1"/>
            <w:vAlign w:val="center"/>
          </w:tcPr>
          <w:p w14:paraId="65351A15" w14:textId="77777777" w:rsidR="00520AA4" w:rsidRPr="00FA68E6" w:rsidRDefault="00067495" w:rsidP="00900033">
            <w:pPr>
              <w:pStyle w:val="TableText"/>
              <w:widowControl w:val="0"/>
              <w:rPr>
                <w:rFonts w:cs="Tahoma"/>
                <w:b/>
                <w:bCs/>
                <w:sz w:val="13"/>
                <w:szCs w:val="13"/>
              </w:rPr>
            </w:pPr>
            <w:hyperlink w:anchor="_7_Office_365_1" w:history="1">
              <w:r w:rsidR="004423A5" w:rsidRPr="00FA68E6">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41367BBC" w14:textId="77777777" w:rsidR="00520AA4" w:rsidRPr="003258E0" w:rsidRDefault="00520AA4" w:rsidP="00900033">
            <w:pPr>
              <w:pStyle w:val="TableText"/>
              <w:widowControl w:val="0"/>
              <w:rPr>
                <w:rFonts w:ascii="Tahoma" w:hAnsi="Tahoma" w:cs="Tahoma"/>
                <w:sz w:val="13"/>
              </w:rPr>
            </w:pPr>
            <w:r w:rsidRPr="003258E0">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6235A88C" w14:textId="77777777" w:rsidR="00520AA4" w:rsidRPr="003258E0" w:rsidRDefault="00520AA4" w:rsidP="00900033">
            <w:pPr>
              <w:pStyle w:val="TableText"/>
              <w:widowControl w:val="0"/>
              <w:rPr>
                <w:rFonts w:ascii="Tahoma" w:hAnsi="Tahoma" w:cs="Tahoma"/>
                <w:sz w:val="13"/>
              </w:rPr>
            </w:pPr>
            <w:r w:rsidRPr="003258E0">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3F8FE71D" w14:textId="77777777" w:rsidR="00520AA4" w:rsidRPr="003258E0" w:rsidRDefault="00520AA4" w:rsidP="0090003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EA21EBA" w14:textId="77777777" w:rsidR="00520AA4" w:rsidRPr="003258E0" w:rsidRDefault="00520AA4" w:rsidP="0090003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C817B37" w14:textId="77777777" w:rsidR="00520AA4" w:rsidRPr="003258E0" w:rsidRDefault="00520AA4" w:rsidP="0090003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E60EF49" w14:textId="77777777" w:rsidR="00520AA4" w:rsidRPr="003258E0" w:rsidRDefault="00520AA4" w:rsidP="0090003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7C87233" w14:textId="77777777" w:rsidR="00520AA4" w:rsidRPr="003258E0" w:rsidRDefault="00520AA4" w:rsidP="0090003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FD1EE96" w14:textId="77777777" w:rsidR="00520AA4" w:rsidRPr="003258E0" w:rsidRDefault="00520AA4"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3BAC516" w14:textId="77777777" w:rsidR="00520AA4" w:rsidRPr="003258E0" w:rsidRDefault="00520AA4" w:rsidP="00900033">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3F27B99B" w14:textId="77777777" w:rsidR="00520AA4" w:rsidRPr="003258E0" w:rsidRDefault="00520AA4" w:rsidP="00900033">
            <w:pPr>
              <w:pStyle w:val="TableText"/>
              <w:widowControl w:val="0"/>
              <w:rPr>
                <w:rFonts w:ascii="Tahoma" w:hAnsi="Tahoma" w:cs="Tahoma"/>
                <w:sz w:val="13"/>
              </w:rPr>
            </w:pPr>
            <w:r w:rsidRPr="003258E0">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72083643" w14:textId="77777777" w:rsidR="00520AA4" w:rsidRPr="003258E0" w:rsidRDefault="00520AA4"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016A911" w14:textId="77777777" w:rsidR="00520AA4" w:rsidRPr="003258E0" w:rsidRDefault="00520AA4" w:rsidP="00900033">
            <w:pPr>
              <w:pStyle w:val="TableText"/>
              <w:widowControl w:val="0"/>
              <w:rPr>
                <w:rFonts w:ascii="Tahoma" w:hAnsi="Tahoma" w:cs="Tahoma"/>
                <w:sz w:val="13"/>
              </w:rPr>
            </w:pPr>
            <w:r w:rsidRPr="003258E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4060CD6A" w14:textId="77777777" w:rsidR="00520AA4" w:rsidRPr="003258E0" w:rsidRDefault="00520AA4" w:rsidP="00900033">
            <w:pPr>
              <w:pStyle w:val="TableText"/>
              <w:widowControl w:val="0"/>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FFFFFF" w:themeFill="background1"/>
            <w:vAlign w:val="center"/>
          </w:tcPr>
          <w:p w14:paraId="5CB525FC" w14:textId="77777777" w:rsidR="00520AA4" w:rsidRPr="003258E0" w:rsidRDefault="00520AA4" w:rsidP="00900033">
            <w:pPr>
              <w:pStyle w:val="TableText"/>
              <w:widowControl w:val="0"/>
              <w:rPr>
                <w:rFonts w:ascii="Tahoma" w:hAnsi="Tahoma" w:cs="Tahoma"/>
                <w:sz w:val="13"/>
              </w:rPr>
            </w:pPr>
          </w:p>
        </w:tc>
        <w:tc>
          <w:tcPr>
            <w:tcW w:w="513" w:type="dxa"/>
            <w:tcBorders>
              <w:bottom w:val="single" w:sz="4" w:space="0" w:color="auto"/>
            </w:tcBorders>
            <w:shd w:val="clear" w:color="auto" w:fill="FFFFFF" w:themeFill="background1"/>
            <w:vAlign w:val="center"/>
          </w:tcPr>
          <w:p w14:paraId="2C7F2384" w14:textId="77777777" w:rsidR="00520AA4" w:rsidRPr="003258E0" w:rsidRDefault="00520AA4" w:rsidP="00900033">
            <w:pPr>
              <w:pStyle w:val="TableText"/>
              <w:widowControl w:val="0"/>
              <w:rPr>
                <w:rFonts w:ascii="Tahoma" w:hAnsi="Tahoma" w:cs="Tahoma"/>
                <w:sz w:val="13"/>
              </w:rPr>
            </w:pPr>
            <w:r w:rsidRPr="003258E0">
              <w:rPr>
                <w:rFonts w:ascii="Tahoma" w:hAnsi="Tahoma" w:cs="Tahoma"/>
                <w:sz w:val="13"/>
              </w:rPr>
              <w:t>OL/OV</w:t>
            </w:r>
          </w:p>
        </w:tc>
        <w:tc>
          <w:tcPr>
            <w:tcW w:w="289" w:type="dxa"/>
            <w:tcBorders>
              <w:bottom w:val="single" w:sz="4" w:space="0" w:color="auto"/>
            </w:tcBorders>
            <w:shd w:val="clear" w:color="auto" w:fill="FFFFFF" w:themeFill="background1"/>
            <w:vAlign w:val="center"/>
          </w:tcPr>
          <w:p w14:paraId="2482592B" w14:textId="77777777" w:rsidR="00520AA4" w:rsidRPr="003258E0" w:rsidRDefault="00520AA4" w:rsidP="00900033">
            <w:pPr>
              <w:pStyle w:val="TableText"/>
              <w:widowControl w:val="0"/>
              <w:rPr>
                <w:rFonts w:ascii="Tahoma" w:hAnsi="Tahoma" w:cs="Tahoma"/>
                <w:sz w:val="13"/>
              </w:rPr>
            </w:pPr>
          </w:p>
        </w:tc>
      </w:tr>
      <w:tr w:rsidR="008A0F85" w:rsidRPr="003258E0" w14:paraId="53A0955E" w14:textId="77777777" w:rsidTr="00FA68E6">
        <w:trPr>
          <w:cantSplit/>
          <w:trHeight w:val="287"/>
        </w:trPr>
        <w:tc>
          <w:tcPr>
            <w:tcW w:w="2371" w:type="dxa"/>
            <w:tcBorders>
              <w:bottom w:val="single" w:sz="4" w:space="0" w:color="auto"/>
            </w:tcBorders>
            <w:shd w:val="clear" w:color="auto" w:fill="FABF8F"/>
            <w:vAlign w:val="center"/>
          </w:tcPr>
          <w:p w14:paraId="198F34B7" w14:textId="77777777" w:rsidR="00913A0A" w:rsidRPr="00CC20F0" w:rsidRDefault="00913A0A" w:rsidP="00CC20F0">
            <w:pPr>
              <w:pStyle w:val="Heading2"/>
              <w:spacing w:beforeLines="20" w:before="48" w:afterLines="20" w:after="48"/>
              <w:ind w:left="0"/>
              <w:rPr>
                <w:rFonts w:ascii="Tahoma" w:hAnsi="Tahoma" w:cs="Tahoma"/>
                <w:b w:val="0"/>
                <w:sz w:val="14"/>
                <w:szCs w:val="14"/>
              </w:rPr>
            </w:pPr>
            <w:bookmarkStart w:id="51" w:name="_Toc379377690"/>
            <w:r w:rsidRPr="00CC20F0">
              <w:rPr>
                <w:rFonts w:ascii="Tahoma" w:hAnsi="Tahoma" w:cs="Tahoma"/>
                <w:b w:val="0"/>
                <w:sz w:val="14"/>
                <w:szCs w:val="14"/>
              </w:rPr>
              <w:t>Office 365 Government G3, G4 Add-on (Gebruikers-SL)</w:t>
            </w:r>
            <w:bookmarkEnd w:id="51"/>
          </w:p>
        </w:tc>
        <w:tc>
          <w:tcPr>
            <w:tcW w:w="429" w:type="dxa"/>
            <w:tcBorders>
              <w:bottom w:val="single" w:sz="4" w:space="0" w:color="auto"/>
            </w:tcBorders>
            <w:shd w:val="clear" w:color="auto" w:fill="FABF8F"/>
            <w:vAlign w:val="center"/>
          </w:tcPr>
          <w:p w14:paraId="25E62095" w14:textId="77777777" w:rsidR="00913A0A" w:rsidRPr="00FA68E6" w:rsidRDefault="00067495" w:rsidP="00900033">
            <w:pPr>
              <w:pStyle w:val="TableText"/>
              <w:widowControl w:val="0"/>
              <w:rPr>
                <w:rFonts w:cs="Tahoma"/>
                <w:b/>
                <w:bCs/>
                <w:sz w:val="13"/>
                <w:szCs w:val="13"/>
              </w:rPr>
            </w:pPr>
            <w:hyperlink w:anchor="_7_Aanvullende_Abonnementslicentie" w:history="1">
              <w:r w:rsidR="004423A5" w:rsidRPr="00FA68E6">
                <w:rPr>
                  <w:rStyle w:val="Hyperlink"/>
                  <w:rFonts w:cs="Tahoma"/>
                  <w:b/>
                  <w:bCs/>
                  <w:sz w:val="13"/>
                  <w:szCs w:val="13"/>
                </w:rPr>
                <w:t>7</w:t>
              </w:r>
            </w:hyperlink>
          </w:p>
        </w:tc>
        <w:tc>
          <w:tcPr>
            <w:tcW w:w="429" w:type="dxa"/>
            <w:tcBorders>
              <w:bottom w:val="single" w:sz="4" w:space="0" w:color="auto"/>
            </w:tcBorders>
            <w:shd w:val="clear" w:color="auto" w:fill="FABF8F"/>
            <w:vAlign w:val="center"/>
          </w:tcPr>
          <w:p w14:paraId="087CAE47"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32368B79"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19164D7"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1D67BAC"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C536128"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5C3161F"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8346DE5"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E689A5F"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DF7007B"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7DA63F3"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0391F17"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A6AAFF1"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9EC6A52"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DB7A75A"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99C002F" w14:textId="77777777" w:rsidR="00913A0A" w:rsidRPr="003258E0" w:rsidRDefault="00913A0A" w:rsidP="00900033">
            <w:pPr>
              <w:pStyle w:val="TableText"/>
              <w:widowControl w:val="0"/>
              <w:rPr>
                <w:rFonts w:ascii="Tahoma" w:hAnsi="Tahoma" w:cs="Tahoma"/>
                <w:sz w:val="13"/>
              </w:rPr>
            </w:pPr>
          </w:p>
        </w:tc>
        <w:tc>
          <w:tcPr>
            <w:tcW w:w="614" w:type="dxa"/>
            <w:tcBorders>
              <w:bottom w:val="single" w:sz="4" w:space="0" w:color="auto"/>
            </w:tcBorders>
            <w:shd w:val="clear" w:color="auto" w:fill="FABF8F"/>
            <w:vAlign w:val="center"/>
          </w:tcPr>
          <w:p w14:paraId="00BFF8C6" w14:textId="77777777" w:rsidR="00913A0A" w:rsidRPr="003258E0" w:rsidRDefault="00913A0A" w:rsidP="00900033">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14:paraId="5FB77468" w14:textId="77777777" w:rsidR="00913A0A" w:rsidRPr="003258E0" w:rsidRDefault="00913A0A" w:rsidP="00900033">
            <w:pPr>
              <w:pStyle w:val="TableText"/>
              <w:widowControl w:val="0"/>
              <w:rPr>
                <w:rFonts w:ascii="Tahoma" w:hAnsi="Tahoma" w:cs="Tahoma"/>
                <w:sz w:val="13"/>
              </w:rPr>
            </w:pPr>
          </w:p>
        </w:tc>
        <w:tc>
          <w:tcPr>
            <w:tcW w:w="289" w:type="dxa"/>
            <w:tcBorders>
              <w:bottom w:val="single" w:sz="4" w:space="0" w:color="auto"/>
            </w:tcBorders>
            <w:shd w:val="clear" w:color="auto" w:fill="FABF8F"/>
            <w:vAlign w:val="center"/>
          </w:tcPr>
          <w:p w14:paraId="1BF9A7A1" w14:textId="77777777" w:rsidR="00913A0A" w:rsidRPr="003258E0" w:rsidRDefault="00913A0A" w:rsidP="00900033">
            <w:pPr>
              <w:pStyle w:val="TableText"/>
              <w:widowControl w:val="0"/>
              <w:rPr>
                <w:rFonts w:ascii="Tahoma" w:hAnsi="Tahoma" w:cs="Tahoma"/>
                <w:sz w:val="13"/>
              </w:rPr>
            </w:pPr>
          </w:p>
        </w:tc>
      </w:tr>
      <w:tr w:rsidR="00913A0A" w:rsidRPr="003258E0" w14:paraId="1331C243" w14:textId="77777777" w:rsidTr="00FA68E6">
        <w:trPr>
          <w:cantSplit/>
          <w:trHeight w:val="287"/>
        </w:trPr>
        <w:tc>
          <w:tcPr>
            <w:tcW w:w="2371" w:type="dxa"/>
            <w:tcBorders>
              <w:bottom w:val="single" w:sz="4" w:space="0" w:color="auto"/>
            </w:tcBorders>
            <w:shd w:val="clear" w:color="auto" w:fill="auto"/>
            <w:vAlign w:val="center"/>
          </w:tcPr>
          <w:p w14:paraId="528F14BC" w14:textId="77777777" w:rsidR="00913A0A" w:rsidRPr="00CC20F0" w:rsidRDefault="00913A0A" w:rsidP="00CC20F0">
            <w:pPr>
              <w:pStyle w:val="Heading2"/>
              <w:spacing w:beforeLines="20" w:before="48" w:afterLines="20" w:after="48"/>
              <w:ind w:left="0"/>
              <w:rPr>
                <w:rFonts w:ascii="Tahoma" w:hAnsi="Tahoma" w:cs="Tahoma"/>
                <w:b w:val="0"/>
                <w:sz w:val="14"/>
                <w:szCs w:val="14"/>
              </w:rPr>
            </w:pPr>
            <w:bookmarkStart w:id="52" w:name="_Toc291024474"/>
            <w:bookmarkStart w:id="53" w:name="_Toc336337863"/>
            <w:bookmarkStart w:id="54" w:name="_Toc379377691"/>
            <w:r w:rsidRPr="00CC20F0">
              <w:rPr>
                <w:rFonts w:ascii="Tahoma" w:hAnsi="Tahoma" w:cs="Tahoma"/>
                <w:b w:val="0"/>
                <w:sz w:val="14"/>
                <w:szCs w:val="14"/>
              </w:rPr>
              <w:t xml:space="preserve">Office 365 </w:t>
            </w:r>
            <w:bookmarkEnd w:id="52"/>
            <w:bookmarkEnd w:id="53"/>
            <w:r w:rsidRPr="00CC20F0">
              <w:rPr>
                <w:rFonts w:ascii="Tahoma" w:hAnsi="Tahoma" w:cs="Tahoma"/>
                <w:b w:val="0"/>
                <w:sz w:val="14"/>
                <w:szCs w:val="14"/>
              </w:rPr>
              <w:t>Government G3—G4 (Gebruikers-SL)</w:t>
            </w:r>
            <w:bookmarkEnd w:id="54"/>
          </w:p>
        </w:tc>
        <w:tc>
          <w:tcPr>
            <w:tcW w:w="429" w:type="dxa"/>
            <w:tcBorders>
              <w:bottom w:val="single" w:sz="4" w:space="0" w:color="auto"/>
            </w:tcBorders>
            <w:shd w:val="clear" w:color="auto" w:fill="auto"/>
            <w:vAlign w:val="center"/>
          </w:tcPr>
          <w:p w14:paraId="561B451D" w14:textId="77777777" w:rsidR="00913A0A" w:rsidRPr="00FA68E6" w:rsidRDefault="00067495" w:rsidP="00900033">
            <w:pPr>
              <w:pStyle w:val="TableText"/>
              <w:widowControl w:val="0"/>
              <w:rPr>
                <w:rFonts w:cs="Tahoma"/>
                <w:b/>
                <w:bCs/>
                <w:color w:val="0000FF"/>
                <w:sz w:val="13"/>
                <w:szCs w:val="13"/>
                <w:u w:val="single"/>
              </w:rPr>
            </w:pPr>
            <w:hyperlink w:anchor="_70_Office_365" w:history="1">
              <w:r w:rsidR="005268F4" w:rsidRPr="00FA68E6">
                <w:rPr>
                  <w:rStyle w:val="Hyperlink"/>
                  <w:rFonts w:cs="Tahoma"/>
                  <w:b/>
                  <w:bCs/>
                  <w:sz w:val="13"/>
                  <w:szCs w:val="13"/>
                </w:rPr>
                <w:t>77</w:t>
              </w:r>
            </w:hyperlink>
            <w:hyperlink w:anchor="_65_Office_365" w:history="1"/>
          </w:p>
        </w:tc>
        <w:tc>
          <w:tcPr>
            <w:tcW w:w="429" w:type="dxa"/>
            <w:tcBorders>
              <w:bottom w:val="single" w:sz="4" w:space="0" w:color="auto"/>
            </w:tcBorders>
            <w:shd w:val="clear" w:color="auto" w:fill="auto"/>
            <w:vAlign w:val="center"/>
          </w:tcPr>
          <w:p w14:paraId="6F375B0D"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39ACE2AE"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388108D9"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93D4C4A"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FA49C75"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9130BB8"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AB57C2A"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F694DDE"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5DD2C18"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0F16484"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7AA06F4"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0D980CD"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32F2138"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21A5EFF"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78BB4E00" w14:textId="77777777" w:rsidR="00913A0A" w:rsidRPr="003258E0" w:rsidRDefault="00913A0A" w:rsidP="00900033">
            <w:pPr>
              <w:pStyle w:val="TableText"/>
              <w:widowControl w:val="0"/>
              <w:rPr>
                <w:rFonts w:ascii="Tahoma" w:hAnsi="Tahoma" w:cs="Tahoma"/>
                <w:sz w:val="13"/>
              </w:rPr>
            </w:pPr>
          </w:p>
        </w:tc>
        <w:tc>
          <w:tcPr>
            <w:tcW w:w="614" w:type="dxa"/>
            <w:tcBorders>
              <w:bottom w:val="single" w:sz="4" w:space="0" w:color="auto"/>
            </w:tcBorders>
            <w:shd w:val="clear" w:color="auto" w:fill="auto"/>
            <w:vAlign w:val="center"/>
          </w:tcPr>
          <w:p w14:paraId="44AC4F75" w14:textId="77777777" w:rsidR="00913A0A" w:rsidRPr="003258E0" w:rsidRDefault="00913A0A" w:rsidP="00900033">
            <w:pPr>
              <w:pStyle w:val="TableText"/>
              <w:widowControl w:val="0"/>
              <w:rPr>
                <w:rFonts w:ascii="Tahoma" w:hAnsi="Tahoma" w:cs="Tahoma"/>
                <w:sz w:val="13"/>
              </w:rPr>
            </w:pPr>
          </w:p>
        </w:tc>
        <w:tc>
          <w:tcPr>
            <w:tcW w:w="513" w:type="dxa"/>
            <w:tcBorders>
              <w:bottom w:val="single" w:sz="4" w:space="0" w:color="auto"/>
            </w:tcBorders>
            <w:shd w:val="clear" w:color="auto" w:fill="auto"/>
            <w:vAlign w:val="center"/>
          </w:tcPr>
          <w:p w14:paraId="21712647" w14:textId="77777777" w:rsidR="00913A0A" w:rsidRPr="003258E0" w:rsidRDefault="00913A0A" w:rsidP="00900033">
            <w:pPr>
              <w:pStyle w:val="TableText"/>
              <w:widowControl w:val="0"/>
              <w:rPr>
                <w:rFonts w:ascii="Tahoma" w:hAnsi="Tahoma" w:cs="Tahoma"/>
                <w:sz w:val="13"/>
              </w:rPr>
            </w:pPr>
          </w:p>
        </w:tc>
        <w:tc>
          <w:tcPr>
            <w:tcW w:w="289" w:type="dxa"/>
            <w:tcBorders>
              <w:bottom w:val="single" w:sz="4" w:space="0" w:color="auto"/>
            </w:tcBorders>
            <w:vAlign w:val="center"/>
          </w:tcPr>
          <w:p w14:paraId="0CD6456B" w14:textId="77777777" w:rsidR="00913A0A" w:rsidRPr="003258E0" w:rsidRDefault="00913A0A" w:rsidP="00900033">
            <w:pPr>
              <w:pStyle w:val="TableText"/>
              <w:widowControl w:val="0"/>
              <w:rPr>
                <w:rFonts w:ascii="Tahoma" w:hAnsi="Tahoma" w:cs="Tahoma"/>
                <w:sz w:val="13"/>
              </w:rPr>
            </w:pPr>
          </w:p>
        </w:tc>
      </w:tr>
      <w:tr w:rsidR="008A0F85" w:rsidRPr="003258E0" w14:paraId="1E7E32E3" w14:textId="77777777" w:rsidTr="00FA68E6">
        <w:trPr>
          <w:cantSplit/>
          <w:trHeight w:val="287"/>
        </w:trPr>
        <w:tc>
          <w:tcPr>
            <w:tcW w:w="2371" w:type="dxa"/>
            <w:tcBorders>
              <w:bottom w:val="single" w:sz="4" w:space="0" w:color="auto"/>
            </w:tcBorders>
            <w:shd w:val="clear" w:color="auto" w:fill="FABF8F"/>
            <w:vAlign w:val="center"/>
          </w:tcPr>
          <w:p w14:paraId="76F63424" w14:textId="77777777" w:rsidR="00913A0A" w:rsidRPr="00CC20F0" w:rsidRDefault="00913A0A" w:rsidP="00FA68E6">
            <w:pPr>
              <w:pStyle w:val="Heading2"/>
              <w:spacing w:beforeLines="20" w:before="48" w:afterLines="20" w:after="48"/>
              <w:ind w:left="0"/>
              <w:rPr>
                <w:rFonts w:ascii="Tahoma" w:hAnsi="Tahoma" w:cs="Tahoma"/>
                <w:b w:val="0"/>
                <w:sz w:val="14"/>
                <w:szCs w:val="14"/>
                <w:lang w:val="nl-NL"/>
              </w:rPr>
            </w:pPr>
            <w:bookmarkStart w:id="55" w:name="_Toc379377692"/>
            <w:r w:rsidRPr="00CC20F0">
              <w:rPr>
                <w:rFonts w:ascii="Tahoma" w:hAnsi="Tahoma" w:cs="Tahoma"/>
                <w:b w:val="0"/>
                <w:sz w:val="14"/>
                <w:szCs w:val="14"/>
                <w:lang w:val="nl-NL"/>
              </w:rPr>
              <w:t>Commercial Use Rights voor Office voor Thuisgebruik en Studenten RT</w:t>
            </w:r>
            <w:r w:rsidR="00FA68E6">
              <w:rPr>
                <w:rFonts w:ascii="Tahoma" w:hAnsi="Tahoma" w:cs="Tahoma"/>
                <w:b w:val="0"/>
                <w:sz w:val="14"/>
                <w:szCs w:val="14"/>
                <w:lang w:val="nl-NL"/>
              </w:rPr>
              <w:t> </w:t>
            </w:r>
            <w:r w:rsidRPr="00CC20F0">
              <w:rPr>
                <w:rFonts w:ascii="Tahoma" w:hAnsi="Tahoma" w:cs="Tahoma"/>
                <w:b w:val="0"/>
                <w:sz w:val="14"/>
                <w:szCs w:val="14"/>
                <w:lang w:val="nl-NL"/>
              </w:rPr>
              <w:t>2013</w:t>
            </w:r>
            <w:bookmarkEnd w:id="55"/>
          </w:p>
        </w:tc>
        <w:tc>
          <w:tcPr>
            <w:tcW w:w="429" w:type="dxa"/>
            <w:tcBorders>
              <w:bottom w:val="single" w:sz="4" w:space="0" w:color="auto"/>
            </w:tcBorders>
            <w:shd w:val="clear" w:color="auto" w:fill="FABF8F"/>
            <w:vAlign w:val="center"/>
          </w:tcPr>
          <w:p w14:paraId="5E3B44EF" w14:textId="77777777" w:rsidR="00913A0A" w:rsidRPr="00FA68E6" w:rsidRDefault="00913A0A" w:rsidP="00900033">
            <w:pPr>
              <w:pStyle w:val="TableText"/>
              <w:widowControl w:val="0"/>
              <w:rPr>
                <w:rFonts w:cs="Tahoma"/>
                <w:b/>
                <w:bCs/>
                <w:color w:val="0000FF"/>
                <w:sz w:val="13"/>
                <w:szCs w:val="13"/>
                <w:u w:val="single"/>
                <w:lang w:val="nl-NL"/>
              </w:rPr>
            </w:pPr>
          </w:p>
        </w:tc>
        <w:tc>
          <w:tcPr>
            <w:tcW w:w="429" w:type="dxa"/>
            <w:tcBorders>
              <w:bottom w:val="single" w:sz="4" w:space="0" w:color="auto"/>
            </w:tcBorders>
            <w:shd w:val="clear" w:color="auto" w:fill="FABF8F"/>
            <w:vAlign w:val="center"/>
          </w:tcPr>
          <w:p w14:paraId="22D06868"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3042209E"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3EA2822"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ABF8F"/>
            <w:vAlign w:val="center"/>
          </w:tcPr>
          <w:p w14:paraId="79129F47"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FABF8F"/>
            <w:vAlign w:val="center"/>
          </w:tcPr>
          <w:p w14:paraId="5A755B9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63482A0A"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6281AE94"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241341A7"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1CA6E0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DEAB0AC"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ABF8F"/>
            <w:vAlign w:val="center"/>
          </w:tcPr>
          <w:p w14:paraId="4F887294"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0A0652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455EE72"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FA984B9"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55589F8" w14:textId="77777777" w:rsidR="00913A0A" w:rsidRPr="003258E0" w:rsidRDefault="00913A0A" w:rsidP="00900033">
            <w:pPr>
              <w:pStyle w:val="TableText"/>
              <w:widowControl w:val="0"/>
              <w:rPr>
                <w:rFonts w:ascii="Tahoma" w:hAnsi="Tahoma" w:cs="Tahoma"/>
                <w:sz w:val="13"/>
              </w:rPr>
            </w:pPr>
          </w:p>
        </w:tc>
        <w:tc>
          <w:tcPr>
            <w:tcW w:w="614" w:type="dxa"/>
            <w:tcBorders>
              <w:bottom w:val="single" w:sz="4" w:space="0" w:color="auto"/>
            </w:tcBorders>
            <w:shd w:val="clear" w:color="auto" w:fill="FABF8F"/>
            <w:vAlign w:val="center"/>
          </w:tcPr>
          <w:p w14:paraId="2D9AC3FD" w14:textId="77777777" w:rsidR="00913A0A" w:rsidRPr="003258E0" w:rsidRDefault="00913A0A" w:rsidP="00900033">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14:paraId="255D9309" w14:textId="77777777" w:rsidR="00913A0A" w:rsidRPr="003258E0" w:rsidRDefault="00913A0A" w:rsidP="00900033">
            <w:pPr>
              <w:pStyle w:val="TableText"/>
              <w:widowControl w:val="0"/>
              <w:rPr>
                <w:rFonts w:ascii="Tahoma" w:hAnsi="Tahoma" w:cs="Tahoma"/>
                <w:sz w:val="13"/>
              </w:rPr>
            </w:pPr>
          </w:p>
        </w:tc>
        <w:tc>
          <w:tcPr>
            <w:tcW w:w="289" w:type="dxa"/>
            <w:tcBorders>
              <w:bottom w:val="single" w:sz="4" w:space="0" w:color="auto"/>
            </w:tcBorders>
            <w:shd w:val="clear" w:color="auto" w:fill="FABF8F"/>
            <w:vAlign w:val="center"/>
          </w:tcPr>
          <w:p w14:paraId="11DE76BF" w14:textId="77777777" w:rsidR="00913A0A" w:rsidRPr="003258E0" w:rsidRDefault="00913A0A" w:rsidP="00900033">
            <w:pPr>
              <w:pStyle w:val="TableText"/>
              <w:widowControl w:val="0"/>
              <w:rPr>
                <w:rFonts w:ascii="Tahoma" w:hAnsi="Tahoma" w:cs="Tahoma"/>
                <w:sz w:val="13"/>
              </w:rPr>
            </w:pPr>
          </w:p>
        </w:tc>
      </w:tr>
      <w:tr w:rsidR="00913A0A" w:rsidRPr="003258E0" w14:paraId="4E46A1CC" w14:textId="77777777" w:rsidTr="00FA68E6">
        <w:trPr>
          <w:cantSplit/>
          <w:trHeight w:val="287"/>
        </w:trPr>
        <w:tc>
          <w:tcPr>
            <w:tcW w:w="2371" w:type="dxa"/>
            <w:tcBorders>
              <w:bottom w:val="single" w:sz="4" w:space="0" w:color="auto"/>
            </w:tcBorders>
            <w:shd w:val="clear" w:color="auto" w:fill="auto"/>
            <w:vAlign w:val="center"/>
          </w:tcPr>
          <w:p w14:paraId="6A72FC77" w14:textId="77777777" w:rsidR="00913A0A" w:rsidRPr="00CC20F0" w:rsidRDefault="00913A0A" w:rsidP="00CC20F0">
            <w:pPr>
              <w:pStyle w:val="Heading2"/>
              <w:spacing w:beforeLines="20" w:before="48" w:afterLines="20" w:after="48"/>
              <w:ind w:left="0"/>
              <w:rPr>
                <w:rFonts w:ascii="Tahoma" w:hAnsi="Tahoma" w:cs="Tahoma"/>
                <w:b w:val="0"/>
                <w:sz w:val="14"/>
                <w:szCs w:val="14"/>
              </w:rPr>
            </w:pPr>
            <w:bookmarkStart w:id="56" w:name="_Toc336337865"/>
            <w:bookmarkStart w:id="57" w:name="_Toc379377693"/>
            <w:r w:rsidRPr="00CC20F0">
              <w:rPr>
                <w:rFonts w:ascii="Tahoma" w:hAnsi="Tahoma" w:cs="Tahoma"/>
                <w:b w:val="0"/>
                <w:sz w:val="14"/>
                <w:szCs w:val="14"/>
              </w:rPr>
              <w:t>Office voor Mac Standard 2011</w:t>
            </w:r>
            <w:bookmarkEnd w:id="56"/>
            <w:bookmarkEnd w:id="57"/>
            <w:r w:rsidRPr="00CC20F0">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584C3E71" w14:textId="77777777" w:rsidR="00913A0A" w:rsidRPr="00FA68E6" w:rsidRDefault="00067495" w:rsidP="00900033">
            <w:pPr>
              <w:pStyle w:val="TableText"/>
              <w:widowControl w:val="0"/>
              <w:rPr>
                <w:rStyle w:val="EndnoteReference"/>
                <w:rFonts w:cs="Tahoma"/>
                <w:b w:val="0"/>
                <w:bCs/>
                <w:color w:val="0000FF"/>
                <w:sz w:val="13"/>
                <w:szCs w:val="13"/>
                <w:u w:val="single"/>
              </w:rPr>
            </w:pPr>
            <w:hyperlink w:anchor="_76_Office_for" w:history="1">
              <w:r w:rsidR="005268F4" w:rsidRPr="00FA68E6">
                <w:rPr>
                  <w:rStyle w:val="Hyperlink"/>
                  <w:rFonts w:cs="Tahoma"/>
                  <w:b/>
                  <w:bCs/>
                  <w:sz w:val="13"/>
                  <w:szCs w:val="13"/>
                </w:rPr>
                <w:t>9</w:t>
              </w:r>
            </w:hyperlink>
            <w:hyperlink w:anchor="_76_Office_for" w:history="1"/>
          </w:p>
        </w:tc>
        <w:tc>
          <w:tcPr>
            <w:tcW w:w="429" w:type="dxa"/>
            <w:tcBorders>
              <w:bottom w:val="single" w:sz="4" w:space="0" w:color="auto"/>
            </w:tcBorders>
            <w:shd w:val="clear" w:color="auto" w:fill="auto"/>
            <w:vAlign w:val="center"/>
          </w:tcPr>
          <w:p w14:paraId="00044D65"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4019D516"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A108C14"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27DAAFDD"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5</w:t>
            </w:r>
          </w:p>
        </w:tc>
        <w:tc>
          <w:tcPr>
            <w:tcW w:w="429" w:type="dxa"/>
            <w:tcBorders>
              <w:bottom w:val="single" w:sz="4" w:space="0" w:color="auto"/>
            </w:tcBorders>
            <w:shd w:val="clear" w:color="auto" w:fill="auto"/>
            <w:vAlign w:val="center"/>
          </w:tcPr>
          <w:p w14:paraId="0B996789"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4</w:t>
            </w:r>
          </w:p>
        </w:tc>
        <w:tc>
          <w:tcPr>
            <w:tcW w:w="429" w:type="dxa"/>
            <w:tcBorders>
              <w:bottom w:val="single" w:sz="4" w:space="0" w:color="auto"/>
            </w:tcBorders>
            <w:shd w:val="clear" w:color="auto" w:fill="auto"/>
            <w:vAlign w:val="center"/>
          </w:tcPr>
          <w:p w14:paraId="1725B9B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auto"/>
            <w:vAlign w:val="center"/>
          </w:tcPr>
          <w:p w14:paraId="1D52EEF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auto"/>
            <w:vAlign w:val="center"/>
          </w:tcPr>
          <w:p w14:paraId="11A522EA"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739278E"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6AF1D12"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76FB150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19619C8F"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0BFE1A8"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C40BD59"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AACFEF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auto"/>
            <w:vAlign w:val="center"/>
          </w:tcPr>
          <w:p w14:paraId="29BCFD8D"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E</w:t>
            </w:r>
          </w:p>
        </w:tc>
        <w:tc>
          <w:tcPr>
            <w:tcW w:w="513" w:type="dxa"/>
            <w:tcBorders>
              <w:bottom w:val="single" w:sz="4" w:space="0" w:color="auto"/>
            </w:tcBorders>
            <w:shd w:val="clear" w:color="auto" w:fill="auto"/>
            <w:vAlign w:val="center"/>
          </w:tcPr>
          <w:p w14:paraId="5257E52F" w14:textId="77777777" w:rsidR="00913A0A" w:rsidRPr="003258E0" w:rsidRDefault="00913A0A" w:rsidP="00900033">
            <w:pPr>
              <w:pStyle w:val="TableText"/>
              <w:widowControl w:val="0"/>
              <w:rPr>
                <w:rFonts w:ascii="Tahoma" w:hAnsi="Tahoma" w:cs="Tahoma"/>
                <w:sz w:val="13"/>
              </w:rPr>
            </w:pPr>
          </w:p>
        </w:tc>
        <w:tc>
          <w:tcPr>
            <w:tcW w:w="289" w:type="dxa"/>
            <w:tcBorders>
              <w:bottom w:val="single" w:sz="4" w:space="0" w:color="auto"/>
            </w:tcBorders>
            <w:vAlign w:val="center"/>
          </w:tcPr>
          <w:p w14:paraId="1100298C" w14:textId="77777777" w:rsidR="00913A0A" w:rsidRPr="003258E0" w:rsidRDefault="00913A0A" w:rsidP="00900033">
            <w:pPr>
              <w:pStyle w:val="TableText"/>
              <w:widowControl w:val="0"/>
              <w:rPr>
                <w:rFonts w:ascii="Tahoma" w:hAnsi="Tahoma" w:cs="Tahoma"/>
                <w:sz w:val="13"/>
              </w:rPr>
            </w:pPr>
          </w:p>
        </w:tc>
      </w:tr>
      <w:tr w:rsidR="008A0F85" w:rsidRPr="003258E0" w14:paraId="113F3393" w14:textId="77777777" w:rsidTr="00FA68E6">
        <w:trPr>
          <w:cantSplit/>
          <w:trHeight w:val="287"/>
        </w:trPr>
        <w:tc>
          <w:tcPr>
            <w:tcW w:w="2371" w:type="dxa"/>
            <w:tcBorders>
              <w:bottom w:val="single" w:sz="4" w:space="0" w:color="auto"/>
            </w:tcBorders>
            <w:shd w:val="clear" w:color="auto" w:fill="FABF8F"/>
            <w:vAlign w:val="center"/>
          </w:tcPr>
          <w:p w14:paraId="06B9E2F5" w14:textId="77777777" w:rsidR="00913A0A" w:rsidRPr="00CC20F0" w:rsidRDefault="00913A0A" w:rsidP="00CC20F0">
            <w:pPr>
              <w:pStyle w:val="Heading2"/>
              <w:spacing w:beforeLines="20" w:before="48" w:afterLines="20" w:after="48"/>
              <w:ind w:left="0"/>
              <w:rPr>
                <w:rFonts w:ascii="Tahoma" w:hAnsi="Tahoma" w:cs="Tahoma"/>
                <w:b w:val="0"/>
                <w:sz w:val="14"/>
                <w:szCs w:val="14"/>
              </w:rPr>
            </w:pPr>
            <w:bookmarkStart w:id="58" w:name="_Office_Multi-Language_Pack"/>
            <w:bookmarkStart w:id="59" w:name="_Toc336337866"/>
            <w:bookmarkStart w:id="60" w:name="_Toc379377694"/>
            <w:bookmarkEnd w:id="58"/>
            <w:r w:rsidRPr="00CC20F0">
              <w:rPr>
                <w:rFonts w:ascii="Tahoma" w:hAnsi="Tahoma" w:cs="Tahoma"/>
                <w:b w:val="0"/>
                <w:sz w:val="14"/>
                <w:szCs w:val="14"/>
              </w:rPr>
              <w:t xml:space="preserve">Office Multi-Language Pack </w:t>
            </w:r>
            <w:bookmarkEnd w:id="59"/>
            <w:r w:rsidRPr="00CC20F0">
              <w:rPr>
                <w:rFonts w:ascii="Tahoma" w:hAnsi="Tahoma" w:cs="Tahoma"/>
                <w:b w:val="0"/>
                <w:sz w:val="14"/>
                <w:szCs w:val="14"/>
              </w:rPr>
              <w:t>2013</w:t>
            </w:r>
            <w:bookmarkEnd w:id="60"/>
          </w:p>
        </w:tc>
        <w:tc>
          <w:tcPr>
            <w:tcW w:w="429" w:type="dxa"/>
            <w:tcBorders>
              <w:bottom w:val="single" w:sz="4" w:space="0" w:color="auto"/>
            </w:tcBorders>
            <w:shd w:val="clear" w:color="auto" w:fill="FABF8F"/>
            <w:vAlign w:val="center"/>
          </w:tcPr>
          <w:p w14:paraId="24448E4C" w14:textId="77777777" w:rsidR="00913A0A" w:rsidRPr="00FA68E6" w:rsidRDefault="00067495" w:rsidP="00900033">
            <w:pPr>
              <w:pStyle w:val="TableText"/>
              <w:widowControl w:val="0"/>
              <w:rPr>
                <w:rStyle w:val="EndnoteReference"/>
                <w:rFonts w:cs="Tahoma"/>
                <w:b w:val="0"/>
                <w:bCs/>
                <w:color w:val="0000FF"/>
                <w:sz w:val="13"/>
                <w:szCs w:val="13"/>
                <w:u w:val="single"/>
              </w:rPr>
            </w:pPr>
            <w:hyperlink w:anchor="_5_Office_Multi-Language" w:history="1">
              <w:r w:rsidR="005268F4" w:rsidRPr="00FA68E6">
                <w:rPr>
                  <w:rStyle w:val="Hyperlink"/>
                  <w:rFonts w:cs="Tahoma"/>
                  <w:b/>
                  <w:bCs/>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7513C369"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23C9021"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871F491"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ABF8F"/>
            <w:vAlign w:val="center"/>
          </w:tcPr>
          <w:p w14:paraId="06C02975"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FABF8F"/>
            <w:vAlign w:val="center"/>
          </w:tcPr>
          <w:p w14:paraId="15032B9F"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35AD3C7E"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51F67D6C"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7836754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C3EAF03"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BCCEE2A"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ABF8F"/>
            <w:vAlign w:val="center"/>
          </w:tcPr>
          <w:p w14:paraId="2FD9A69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BD7ABF7"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BED11C7"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0CFBA1D"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C23B490" w14:textId="77777777" w:rsidR="00913A0A" w:rsidRPr="003258E0" w:rsidRDefault="00913A0A" w:rsidP="00900033">
            <w:pPr>
              <w:pStyle w:val="TableText"/>
              <w:widowControl w:val="0"/>
              <w:rPr>
                <w:rFonts w:ascii="Tahoma" w:hAnsi="Tahoma" w:cs="Tahoma"/>
                <w:sz w:val="13"/>
              </w:rPr>
            </w:pPr>
          </w:p>
        </w:tc>
        <w:tc>
          <w:tcPr>
            <w:tcW w:w="614" w:type="dxa"/>
            <w:tcBorders>
              <w:bottom w:val="single" w:sz="4" w:space="0" w:color="auto"/>
            </w:tcBorders>
            <w:shd w:val="clear" w:color="auto" w:fill="FABF8F"/>
            <w:vAlign w:val="center"/>
          </w:tcPr>
          <w:p w14:paraId="00D2E3D7"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A</w:t>
            </w:r>
          </w:p>
        </w:tc>
        <w:tc>
          <w:tcPr>
            <w:tcW w:w="513" w:type="dxa"/>
            <w:tcBorders>
              <w:bottom w:val="single" w:sz="4" w:space="0" w:color="auto"/>
            </w:tcBorders>
            <w:shd w:val="clear" w:color="auto" w:fill="FABF8F"/>
            <w:vAlign w:val="center"/>
          </w:tcPr>
          <w:p w14:paraId="357B5565" w14:textId="77777777" w:rsidR="00913A0A" w:rsidRPr="003258E0" w:rsidRDefault="00913A0A" w:rsidP="00900033">
            <w:pPr>
              <w:pStyle w:val="TableText"/>
              <w:widowControl w:val="0"/>
              <w:rPr>
                <w:rFonts w:ascii="Tahoma" w:hAnsi="Tahoma" w:cs="Tahoma"/>
                <w:sz w:val="13"/>
              </w:rPr>
            </w:pPr>
          </w:p>
        </w:tc>
        <w:tc>
          <w:tcPr>
            <w:tcW w:w="289" w:type="dxa"/>
            <w:tcBorders>
              <w:bottom w:val="single" w:sz="4" w:space="0" w:color="auto"/>
            </w:tcBorders>
            <w:shd w:val="clear" w:color="auto" w:fill="FABF8F"/>
            <w:vAlign w:val="center"/>
          </w:tcPr>
          <w:p w14:paraId="5787D69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A</w:t>
            </w:r>
          </w:p>
        </w:tc>
      </w:tr>
      <w:tr w:rsidR="00913A0A" w:rsidRPr="003258E0" w14:paraId="4CC5BD1E" w14:textId="77777777" w:rsidTr="00FA68E6">
        <w:trPr>
          <w:cantSplit/>
          <w:trHeight w:val="422"/>
        </w:trPr>
        <w:tc>
          <w:tcPr>
            <w:tcW w:w="2371" w:type="dxa"/>
            <w:tcBorders>
              <w:bottom w:val="single" w:sz="4" w:space="0" w:color="auto"/>
            </w:tcBorders>
            <w:shd w:val="clear" w:color="auto" w:fill="auto"/>
            <w:vAlign w:val="center"/>
          </w:tcPr>
          <w:p w14:paraId="40AA3909" w14:textId="77777777" w:rsidR="00913A0A" w:rsidRPr="00CC20F0" w:rsidRDefault="00913A0A" w:rsidP="00CC20F0">
            <w:pPr>
              <w:pStyle w:val="ProductNames"/>
              <w:spacing w:beforeLines="20" w:before="48" w:afterLines="20" w:after="48"/>
              <w:rPr>
                <w:rFonts w:ascii="Tahoma" w:hAnsi="Tahoma" w:cs="Tahoma"/>
                <w:sz w:val="14"/>
                <w:szCs w:val="14"/>
              </w:rPr>
            </w:pPr>
            <w:bookmarkStart w:id="61" w:name="_Toc336337867"/>
            <w:bookmarkStart w:id="62" w:name="_Toc379377695"/>
            <w:r w:rsidRPr="00CC20F0">
              <w:rPr>
                <w:rFonts w:ascii="Tahoma" w:hAnsi="Tahoma" w:cs="Tahoma"/>
                <w:sz w:val="14"/>
                <w:szCs w:val="14"/>
              </w:rPr>
              <w:t xml:space="preserve">Office Professional Plus </w:t>
            </w:r>
            <w:bookmarkEnd w:id="61"/>
            <w:r w:rsidRPr="00CC20F0">
              <w:rPr>
                <w:rFonts w:ascii="Tahoma" w:hAnsi="Tahoma" w:cs="Tahoma"/>
                <w:sz w:val="14"/>
                <w:szCs w:val="14"/>
              </w:rPr>
              <w:t>2013</w:t>
            </w:r>
            <w:bookmarkEnd w:id="62"/>
          </w:p>
        </w:tc>
        <w:tc>
          <w:tcPr>
            <w:tcW w:w="429" w:type="dxa"/>
            <w:tcBorders>
              <w:bottom w:val="single" w:sz="4" w:space="0" w:color="auto"/>
            </w:tcBorders>
            <w:shd w:val="clear" w:color="auto" w:fill="auto"/>
            <w:vAlign w:val="center"/>
          </w:tcPr>
          <w:p w14:paraId="5D5AF5AB" w14:textId="77777777" w:rsidR="00913A0A" w:rsidRPr="00FA68E6" w:rsidRDefault="00067495" w:rsidP="00900033">
            <w:pPr>
              <w:pStyle w:val="TableText"/>
              <w:widowControl w:val="0"/>
              <w:rPr>
                <w:rStyle w:val="EndnoteReference"/>
                <w:rFonts w:cs="Tahoma"/>
                <w:b w:val="0"/>
                <w:bCs/>
                <w:color w:val="0000FF"/>
                <w:sz w:val="13"/>
                <w:szCs w:val="13"/>
                <w:u w:val="single"/>
              </w:rPr>
            </w:pPr>
            <w:hyperlink w:anchor="_98_Office_Professional" w:history="1">
              <w:r w:rsidR="005268F4" w:rsidRPr="00FA68E6">
                <w:rPr>
                  <w:rStyle w:val="Hyperlink"/>
                  <w:rFonts w:cs="Tahoma"/>
                  <w:b/>
                  <w:bCs/>
                  <w:sz w:val="13"/>
                  <w:szCs w:val="13"/>
                </w:rPr>
                <w:t>11</w:t>
              </w:r>
            </w:hyperlink>
            <w:hyperlink w:anchor="_98_Office_Professional" w:history="1"/>
          </w:p>
        </w:tc>
        <w:tc>
          <w:tcPr>
            <w:tcW w:w="429" w:type="dxa"/>
            <w:tcBorders>
              <w:bottom w:val="single" w:sz="4" w:space="0" w:color="auto"/>
            </w:tcBorders>
            <w:shd w:val="clear" w:color="auto" w:fill="auto"/>
            <w:vAlign w:val="center"/>
          </w:tcPr>
          <w:p w14:paraId="058F9471"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03E5511"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25258DA"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4C27576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5</w:t>
            </w:r>
          </w:p>
        </w:tc>
        <w:tc>
          <w:tcPr>
            <w:tcW w:w="429" w:type="dxa"/>
            <w:tcBorders>
              <w:bottom w:val="single" w:sz="4" w:space="0" w:color="auto"/>
            </w:tcBorders>
            <w:shd w:val="clear" w:color="auto" w:fill="auto"/>
            <w:vAlign w:val="center"/>
          </w:tcPr>
          <w:p w14:paraId="1C5194DE"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4</w:t>
            </w:r>
          </w:p>
        </w:tc>
        <w:tc>
          <w:tcPr>
            <w:tcW w:w="429" w:type="dxa"/>
            <w:tcBorders>
              <w:bottom w:val="single" w:sz="4" w:space="0" w:color="auto"/>
            </w:tcBorders>
            <w:shd w:val="clear" w:color="auto" w:fill="auto"/>
            <w:vAlign w:val="center"/>
          </w:tcPr>
          <w:p w14:paraId="00C8B8D5"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auto"/>
            <w:vAlign w:val="center"/>
          </w:tcPr>
          <w:p w14:paraId="2F676EFD"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auto"/>
            <w:vAlign w:val="center"/>
          </w:tcPr>
          <w:p w14:paraId="2E19AED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A542ACE"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9FAFCB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2CBE9CF7"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279877BD"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F36567E"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2A0E888"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72056B31"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E, P</w:t>
            </w:r>
          </w:p>
        </w:tc>
        <w:tc>
          <w:tcPr>
            <w:tcW w:w="614" w:type="dxa"/>
            <w:tcBorders>
              <w:bottom w:val="single" w:sz="4" w:space="0" w:color="auto"/>
            </w:tcBorders>
            <w:shd w:val="clear" w:color="auto" w:fill="auto"/>
            <w:vAlign w:val="center"/>
          </w:tcPr>
          <w:p w14:paraId="54EE2313"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E,</w:t>
            </w:r>
            <w:r w:rsidR="00460895">
              <w:rPr>
                <w:rFonts w:ascii="Tahoma" w:hAnsi="Tahoma" w:cs="Tahoma"/>
                <w:sz w:val="13"/>
              </w:rPr>
              <w:t xml:space="preserve"> </w:t>
            </w:r>
            <w:r w:rsidRPr="003258E0">
              <w:rPr>
                <w:rFonts w:ascii="Tahoma" w:hAnsi="Tahoma" w:cs="Tahoma"/>
                <w:sz w:val="13"/>
              </w:rPr>
              <w:t>ST</w:t>
            </w:r>
          </w:p>
        </w:tc>
        <w:tc>
          <w:tcPr>
            <w:tcW w:w="513" w:type="dxa"/>
            <w:tcBorders>
              <w:bottom w:val="single" w:sz="4" w:space="0" w:color="auto"/>
            </w:tcBorders>
            <w:shd w:val="clear" w:color="auto" w:fill="auto"/>
            <w:vAlign w:val="center"/>
          </w:tcPr>
          <w:p w14:paraId="4EC46C70" w14:textId="77777777" w:rsidR="00913A0A" w:rsidRPr="003258E0" w:rsidRDefault="00913A0A" w:rsidP="00900033">
            <w:pPr>
              <w:pStyle w:val="TableText"/>
              <w:widowControl w:val="0"/>
              <w:rPr>
                <w:rFonts w:ascii="Tahoma" w:hAnsi="Tahoma" w:cs="Tahoma"/>
                <w:sz w:val="13"/>
              </w:rPr>
            </w:pPr>
          </w:p>
        </w:tc>
        <w:tc>
          <w:tcPr>
            <w:tcW w:w="289" w:type="dxa"/>
            <w:tcBorders>
              <w:bottom w:val="single" w:sz="4" w:space="0" w:color="auto"/>
            </w:tcBorders>
            <w:vAlign w:val="center"/>
          </w:tcPr>
          <w:p w14:paraId="6080EB0A" w14:textId="77777777" w:rsidR="00913A0A" w:rsidRPr="003258E0" w:rsidRDefault="00913A0A" w:rsidP="00900033">
            <w:pPr>
              <w:pStyle w:val="TableText"/>
              <w:widowControl w:val="0"/>
              <w:rPr>
                <w:rFonts w:ascii="Tahoma" w:hAnsi="Tahoma" w:cs="Tahoma"/>
                <w:sz w:val="13"/>
              </w:rPr>
            </w:pPr>
          </w:p>
        </w:tc>
      </w:tr>
      <w:tr w:rsidR="008A0F85" w:rsidRPr="003258E0" w14:paraId="5A2A4751" w14:textId="77777777" w:rsidTr="00FA68E6">
        <w:trPr>
          <w:cantSplit/>
          <w:trHeight w:val="278"/>
        </w:trPr>
        <w:tc>
          <w:tcPr>
            <w:tcW w:w="2371" w:type="dxa"/>
            <w:tcBorders>
              <w:bottom w:val="single" w:sz="4" w:space="0" w:color="auto"/>
            </w:tcBorders>
            <w:shd w:val="clear" w:color="auto" w:fill="FABF8F"/>
            <w:vAlign w:val="center"/>
          </w:tcPr>
          <w:p w14:paraId="58F5039C" w14:textId="77777777" w:rsidR="00913A0A" w:rsidRPr="00CC20F0" w:rsidRDefault="00913A0A" w:rsidP="00CC20F0">
            <w:pPr>
              <w:pStyle w:val="Heading3"/>
              <w:spacing w:beforeLines="20" w:before="48" w:afterLines="20" w:after="48"/>
              <w:rPr>
                <w:rFonts w:ascii="Tahoma" w:hAnsi="Tahoma" w:cs="Tahoma"/>
                <w:b w:val="0"/>
                <w:sz w:val="14"/>
                <w:szCs w:val="14"/>
              </w:rPr>
            </w:pPr>
            <w:bookmarkStart w:id="63" w:name="_Toc336337868"/>
            <w:bookmarkStart w:id="64" w:name="_Toc379377696"/>
            <w:r w:rsidRPr="00CC20F0">
              <w:rPr>
                <w:rFonts w:ascii="Tahoma" w:hAnsi="Tahoma" w:cs="Tahoma"/>
                <w:b w:val="0"/>
                <w:sz w:val="14"/>
                <w:szCs w:val="14"/>
              </w:rPr>
              <w:lastRenderedPageBreak/>
              <w:t xml:space="preserve">Office Standard </w:t>
            </w:r>
            <w:bookmarkEnd w:id="63"/>
            <w:r w:rsidRPr="00CC20F0">
              <w:rPr>
                <w:rFonts w:ascii="Tahoma" w:hAnsi="Tahoma" w:cs="Tahoma"/>
                <w:b w:val="0"/>
                <w:sz w:val="14"/>
                <w:szCs w:val="14"/>
              </w:rPr>
              <w:t>2013</w:t>
            </w:r>
            <w:bookmarkEnd w:id="64"/>
            <w:r w:rsidRPr="00CC20F0">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4A985E19" w14:textId="77777777" w:rsidR="00913A0A" w:rsidRPr="00FA68E6" w:rsidRDefault="00067495" w:rsidP="00900033">
            <w:pPr>
              <w:pStyle w:val="TableText"/>
              <w:widowControl w:val="0"/>
              <w:rPr>
                <w:rStyle w:val="EndnoteReference"/>
                <w:rFonts w:cs="Tahoma"/>
                <w:b w:val="0"/>
                <w:bCs/>
                <w:color w:val="0000FF"/>
                <w:sz w:val="13"/>
                <w:szCs w:val="13"/>
                <w:u w:val="single"/>
              </w:rPr>
            </w:pPr>
            <w:hyperlink w:anchor="_109_Office_Standard" w:history="1">
              <w:r w:rsidR="005268F4" w:rsidRPr="00FA68E6">
                <w:rPr>
                  <w:rStyle w:val="Hyperlink"/>
                  <w:rFonts w:cs="Tahoma"/>
                  <w:b/>
                  <w:bCs/>
                  <w:sz w:val="13"/>
                  <w:szCs w:val="13"/>
                </w:rPr>
                <w:t>12</w:t>
              </w:r>
            </w:hyperlink>
            <w:hyperlink w:anchor="_109_Office_Standard" w:history="1"/>
          </w:p>
        </w:tc>
        <w:tc>
          <w:tcPr>
            <w:tcW w:w="429" w:type="dxa"/>
            <w:tcBorders>
              <w:bottom w:val="single" w:sz="4" w:space="0" w:color="auto"/>
            </w:tcBorders>
            <w:shd w:val="clear" w:color="auto" w:fill="FABF8F"/>
            <w:vAlign w:val="center"/>
          </w:tcPr>
          <w:p w14:paraId="525ECA89"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98CC15D" w14:textId="77777777" w:rsidR="00913A0A" w:rsidRPr="003258E0" w:rsidRDefault="00913A0A" w:rsidP="00900033">
            <w:pPr>
              <w:pStyle w:val="TableText"/>
              <w:widowControl w:val="0"/>
              <w:rPr>
                <w:rFonts w:ascii="Tahoma" w:hAnsi="Tahoma" w:cs="Tahoma"/>
                <w:b/>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7E2CD39"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62E7E5A3"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5</w:t>
            </w:r>
          </w:p>
        </w:tc>
        <w:tc>
          <w:tcPr>
            <w:tcW w:w="429" w:type="dxa"/>
            <w:tcBorders>
              <w:bottom w:val="single" w:sz="4" w:space="0" w:color="auto"/>
            </w:tcBorders>
            <w:shd w:val="clear" w:color="auto" w:fill="FABF8F"/>
            <w:vAlign w:val="center"/>
          </w:tcPr>
          <w:p w14:paraId="7561879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4</w:t>
            </w:r>
          </w:p>
        </w:tc>
        <w:tc>
          <w:tcPr>
            <w:tcW w:w="429" w:type="dxa"/>
            <w:tcBorders>
              <w:bottom w:val="single" w:sz="4" w:space="0" w:color="auto"/>
            </w:tcBorders>
            <w:shd w:val="clear" w:color="auto" w:fill="FABF8F"/>
            <w:vAlign w:val="center"/>
          </w:tcPr>
          <w:p w14:paraId="399A87FD"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FABF8F"/>
            <w:vAlign w:val="center"/>
          </w:tcPr>
          <w:p w14:paraId="785FC54E"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FABF8F"/>
            <w:vAlign w:val="center"/>
          </w:tcPr>
          <w:p w14:paraId="0D213DB8"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F498366"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242CBCD"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679158F4"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4E0E6E8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1AB3A589"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8E246D7"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BC4B0A7"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FABF8F"/>
            <w:vAlign w:val="center"/>
          </w:tcPr>
          <w:p w14:paraId="63B9A499" w14:textId="77777777" w:rsidR="00913A0A" w:rsidRPr="003258E0" w:rsidRDefault="00913A0A" w:rsidP="00900033">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14:paraId="63EC68AE" w14:textId="77777777" w:rsidR="00913A0A" w:rsidRPr="003258E0" w:rsidRDefault="00913A0A" w:rsidP="00900033">
            <w:pPr>
              <w:pStyle w:val="TableText"/>
              <w:widowControl w:val="0"/>
              <w:rPr>
                <w:rFonts w:ascii="Tahoma" w:hAnsi="Tahoma" w:cs="Tahoma"/>
                <w:sz w:val="13"/>
              </w:rPr>
            </w:pPr>
          </w:p>
        </w:tc>
        <w:tc>
          <w:tcPr>
            <w:tcW w:w="289" w:type="dxa"/>
            <w:tcBorders>
              <w:bottom w:val="single" w:sz="4" w:space="0" w:color="auto"/>
            </w:tcBorders>
            <w:shd w:val="clear" w:color="auto" w:fill="FABF8F"/>
            <w:vAlign w:val="center"/>
          </w:tcPr>
          <w:p w14:paraId="7F78D903" w14:textId="77777777" w:rsidR="00913A0A" w:rsidRPr="003258E0" w:rsidRDefault="00913A0A" w:rsidP="00900033">
            <w:pPr>
              <w:pStyle w:val="TableText"/>
              <w:widowControl w:val="0"/>
              <w:rPr>
                <w:rFonts w:ascii="Tahoma" w:hAnsi="Tahoma" w:cs="Tahoma"/>
                <w:sz w:val="13"/>
              </w:rPr>
            </w:pPr>
          </w:p>
        </w:tc>
      </w:tr>
      <w:tr w:rsidR="000956ED" w:rsidRPr="003258E0" w14:paraId="1F08EFCE" w14:textId="77777777" w:rsidTr="00FA68E6">
        <w:trPr>
          <w:cantSplit/>
          <w:trHeight w:val="305"/>
        </w:trPr>
        <w:tc>
          <w:tcPr>
            <w:tcW w:w="2371" w:type="dxa"/>
            <w:tcBorders>
              <w:bottom w:val="single" w:sz="4" w:space="0" w:color="auto"/>
            </w:tcBorders>
            <w:shd w:val="clear" w:color="auto" w:fill="auto"/>
            <w:vAlign w:val="center"/>
          </w:tcPr>
          <w:p w14:paraId="22FED8C0" w14:textId="77777777" w:rsidR="000956ED" w:rsidRPr="00CC20F0" w:rsidRDefault="000956ED" w:rsidP="00CC20F0">
            <w:pPr>
              <w:pStyle w:val="Heading2"/>
              <w:spacing w:beforeLines="20" w:before="48" w:afterLines="20" w:after="48"/>
              <w:ind w:left="0"/>
              <w:rPr>
                <w:rFonts w:ascii="Tahoma" w:hAnsi="Tahoma" w:cs="Tahoma"/>
                <w:b w:val="0"/>
                <w:sz w:val="14"/>
                <w:szCs w:val="14"/>
              </w:rPr>
            </w:pPr>
            <w:bookmarkStart w:id="65" w:name="_Toc336337869"/>
            <w:bookmarkStart w:id="66" w:name="_Toc379377697"/>
            <w:r w:rsidRPr="00CC20F0">
              <w:rPr>
                <w:rFonts w:ascii="Tahoma" w:hAnsi="Tahoma" w:cs="Tahoma"/>
                <w:b w:val="0"/>
                <w:sz w:val="14"/>
                <w:szCs w:val="14"/>
              </w:rPr>
              <w:t>Office 365 ProPlus (Gebruikers-SL)</w:t>
            </w:r>
            <w:bookmarkEnd w:id="65"/>
            <w:bookmarkEnd w:id="66"/>
          </w:p>
        </w:tc>
        <w:tc>
          <w:tcPr>
            <w:tcW w:w="429" w:type="dxa"/>
            <w:tcBorders>
              <w:bottom w:val="single" w:sz="4" w:space="0" w:color="auto"/>
            </w:tcBorders>
            <w:shd w:val="clear" w:color="auto" w:fill="auto"/>
            <w:vAlign w:val="center"/>
          </w:tcPr>
          <w:p w14:paraId="25CE0DED" w14:textId="77777777" w:rsidR="000956ED" w:rsidRPr="00FA68E6" w:rsidRDefault="00067495" w:rsidP="00900033">
            <w:pPr>
              <w:pStyle w:val="TableText"/>
              <w:widowControl w:val="0"/>
              <w:rPr>
                <w:rFonts w:cs="Tahoma"/>
                <w:b/>
                <w:bCs/>
                <w:color w:val="0000FF"/>
                <w:sz w:val="13"/>
                <w:szCs w:val="13"/>
                <w:u w:val="single"/>
              </w:rPr>
            </w:pPr>
            <w:hyperlink w:anchor="_110_Office_365" w:history="1">
              <w:r w:rsidR="005268F4" w:rsidRPr="00FA68E6">
                <w:rPr>
                  <w:rStyle w:val="Hyperlink"/>
                  <w:rFonts w:cs="Tahoma"/>
                  <w:b/>
                  <w:bCs/>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6CF8FE35" w14:textId="77777777" w:rsidR="000956ED" w:rsidRPr="003258E0" w:rsidRDefault="000956ED" w:rsidP="00900033">
            <w:pPr>
              <w:pStyle w:val="TableText"/>
              <w:rPr>
                <w:rFonts w:ascii="Tahoma" w:hAnsi="Tahoma" w:cs="Tahoma"/>
                <w:sz w:val="13"/>
              </w:rPr>
            </w:pPr>
            <w:r w:rsidRPr="003258E0">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273D318A" w14:textId="77777777" w:rsidR="000956ED" w:rsidRPr="003258E0" w:rsidRDefault="000956ED" w:rsidP="0090003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1A23F64" w14:textId="77777777" w:rsidR="000956ED" w:rsidRPr="003258E0" w:rsidRDefault="000956ED"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7866CB5F" w14:textId="77777777" w:rsidR="000956ED" w:rsidRPr="003258E0" w:rsidRDefault="000956ED"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1A94F905" w14:textId="77777777" w:rsidR="000956ED" w:rsidRPr="003258E0" w:rsidRDefault="000956ED"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6021F1E2" w14:textId="77777777" w:rsidR="000956ED" w:rsidRPr="003258E0" w:rsidRDefault="000956ED"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1149465E" w14:textId="77777777" w:rsidR="000956ED" w:rsidRPr="003258E0" w:rsidRDefault="000956ED"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431D40C4" w14:textId="77777777" w:rsidR="000956ED" w:rsidRPr="003258E0" w:rsidRDefault="000956ED"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44A7705" w14:textId="77777777" w:rsidR="000956ED" w:rsidRPr="003258E0" w:rsidRDefault="000956ED" w:rsidP="00900033">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47C4D029" w14:textId="77777777" w:rsidR="000956ED" w:rsidRPr="003258E0" w:rsidRDefault="000956ED" w:rsidP="00900033">
            <w:pPr>
              <w:pStyle w:val="TableText"/>
              <w:rPr>
                <w:rFonts w:ascii="Tahoma" w:hAnsi="Tahoma" w:cs="Tahoma"/>
                <w:sz w:val="13"/>
              </w:rPr>
            </w:pPr>
            <w:r w:rsidRPr="003258E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4728A76" w14:textId="77777777" w:rsidR="000956ED" w:rsidRPr="003258E0" w:rsidRDefault="000956ED"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936BB58" w14:textId="77777777" w:rsidR="000956ED" w:rsidRPr="003258E0" w:rsidRDefault="000956ED" w:rsidP="00900033">
            <w:pPr>
              <w:pStyle w:val="TableText"/>
              <w:rPr>
                <w:rFonts w:ascii="Tahoma" w:hAnsi="Tahoma" w:cs="Tahoma"/>
                <w:sz w:val="13"/>
              </w:rPr>
            </w:pPr>
            <w:r w:rsidRPr="003258E0">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63BDD6B7" w14:textId="77777777" w:rsidR="000956ED" w:rsidRPr="003258E0" w:rsidRDefault="000956ED" w:rsidP="00900033">
            <w:pPr>
              <w:pStyle w:val="TableText"/>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auto"/>
            <w:vAlign w:val="center"/>
          </w:tcPr>
          <w:p w14:paraId="04E309B8" w14:textId="77777777" w:rsidR="000956ED" w:rsidRPr="003258E0" w:rsidRDefault="000956ED" w:rsidP="00900033">
            <w:pPr>
              <w:pStyle w:val="TableText"/>
              <w:rPr>
                <w:rFonts w:ascii="Tahoma" w:hAnsi="Tahoma" w:cs="Tahoma"/>
                <w:sz w:val="13"/>
              </w:rPr>
            </w:pPr>
          </w:p>
        </w:tc>
        <w:tc>
          <w:tcPr>
            <w:tcW w:w="513" w:type="dxa"/>
            <w:tcBorders>
              <w:bottom w:val="single" w:sz="4" w:space="0" w:color="auto"/>
            </w:tcBorders>
            <w:shd w:val="clear" w:color="auto" w:fill="auto"/>
            <w:vAlign w:val="center"/>
          </w:tcPr>
          <w:p w14:paraId="14F88627" w14:textId="77777777" w:rsidR="000956ED" w:rsidRPr="003258E0" w:rsidRDefault="000956ED" w:rsidP="00900033">
            <w:pPr>
              <w:pStyle w:val="TableText"/>
              <w:rPr>
                <w:rFonts w:ascii="Tahoma" w:hAnsi="Tahoma" w:cs="Tahoma"/>
                <w:sz w:val="13"/>
              </w:rPr>
            </w:pPr>
            <w:r w:rsidRPr="003258E0">
              <w:rPr>
                <w:rFonts w:ascii="Tahoma" w:hAnsi="Tahoma" w:cs="Tahoma"/>
                <w:sz w:val="13"/>
              </w:rPr>
              <w:t>OL/OV</w:t>
            </w:r>
          </w:p>
        </w:tc>
        <w:tc>
          <w:tcPr>
            <w:tcW w:w="289" w:type="dxa"/>
            <w:tcBorders>
              <w:bottom w:val="single" w:sz="4" w:space="0" w:color="auto"/>
            </w:tcBorders>
            <w:vAlign w:val="center"/>
          </w:tcPr>
          <w:p w14:paraId="1D3F4363" w14:textId="77777777" w:rsidR="000956ED" w:rsidRPr="003258E0" w:rsidRDefault="000956ED" w:rsidP="00900033">
            <w:pPr>
              <w:pStyle w:val="TableText"/>
              <w:rPr>
                <w:rFonts w:ascii="Tahoma" w:hAnsi="Tahoma" w:cs="Tahoma"/>
                <w:sz w:val="13"/>
              </w:rPr>
            </w:pPr>
          </w:p>
        </w:tc>
      </w:tr>
      <w:tr w:rsidR="008A0F85" w:rsidRPr="003258E0" w14:paraId="4B785E26" w14:textId="77777777" w:rsidTr="00FA68E6">
        <w:trPr>
          <w:cantSplit/>
          <w:trHeight w:val="305"/>
        </w:trPr>
        <w:tc>
          <w:tcPr>
            <w:tcW w:w="2371" w:type="dxa"/>
            <w:tcBorders>
              <w:bottom w:val="single" w:sz="4" w:space="0" w:color="auto"/>
            </w:tcBorders>
            <w:shd w:val="clear" w:color="auto" w:fill="FABF8F"/>
            <w:vAlign w:val="center"/>
          </w:tcPr>
          <w:p w14:paraId="34E46636" w14:textId="77777777" w:rsidR="00913A0A" w:rsidRPr="00CC20F0" w:rsidRDefault="00913A0A" w:rsidP="00CC20F0">
            <w:pPr>
              <w:pStyle w:val="Heading2"/>
              <w:spacing w:beforeLines="20" w:before="48" w:afterLines="20" w:after="48"/>
              <w:ind w:left="0"/>
              <w:rPr>
                <w:rFonts w:ascii="Tahoma" w:hAnsi="Tahoma" w:cs="Tahoma"/>
                <w:b w:val="0"/>
                <w:sz w:val="14"/>
                <w:szCs w:val="14"/>
                <w:lang w:val="nl-NL"/>
              </w:rPr>
            </w:pPr>
            <w:bookmarkStart w:id="67" w:name="_Toc379377698"/>
            <w:r w:rsidRPr="00CC20F0">
              <w:rPr>
                <w:rFonts w:ascii="Tahoma" w:hAnsi="Tahoma" w:cs="Tahoma"/>
                <w:b w:val="0"/>
                <w:sz w:val="14"/>
                <w:szCs w:val="14"/>
                <w:lang w:val="nl-NL"/>
              </w:rPr>
              <w:t>SA-overstap voor Office 365 ProPlus (Gebruikers-SL)</w:t>
            </w:r>
            <w:bookmarkEnd w:id="67"/>
          </w:p>
        </w:tc>
        <w:tc>
          <w:tcPr>
            <w:tcW w:w="429" w:type="dxa"/>
            <w:tcBorders>
              <w:bottom w:val="single" w:sz="4" w:space="0" w:color="auto"/>
            </w:tcBorders>
            <w:shd w:val="clear" w:color="auto" w:fill="FABF8F"/>
            <w:vAlign w:val="center"/>
          </w:tcPr>
          <w:p w14:paraId="3931FE2F" w14:textId="77777777" w:rsidR="00913A0A" w:rsidRPr="00FA68E6" w:rsidRDefault="00067495" w:rsidP="00900033">
            <w:pPr>
              <w:pStyle w:val="TableText"/>
              <w:widowControl w:val="0"/>
              <w:rPr>
                <w:rFonts w:cs="Tahoma"/>
                <w:b/>
                <w:bCs/>
                <w:color w:val="0000FF"/>
                <w:sz w:val="13"/>
                <w:szCs w:val="13"/>
                <w:u w:val="single"/>
              </w:rPr>
            </w:pPr>
            <w:hyperlink w:anchor="_110_Office_365" w:history="1">
              <w:r w:rsidR="002F334B" w:rsidRPr="00FA68E6">
                <w:rPr>
                  <w:rStyle w:val="Hyperlink"/>
                  <w:rFonts w:cs="Tahoma"/>
                  <w:b/>
                  <w:bCs/>
                  <w:sz w:val="13"/>
                  <w:szCs w:val="13"/>
                </w:rPr>
                <w:t>13</w:t>
              </w:r>
            </w:hyperlink>
          </w:p>
        </w:tc>
        <w:tc>
          <w:tcPr>
            <w:tcW w:w="429" w:type="dxa"/>
            <w:tcBorders>
              <w:bottom w:val="single" w:sz="4" w:space="0" w:color="auto"/>
            </w:tcBorders>
            <w:shd w:val="clear" w:color="auto" w:fill="FABF8F"/>
            <w:vAlign w:val="center"/>
          </w:tcPr>
          <w:p w14:paraId="4DF11F60" w14:textId="77777777" w:rsidR="00913A0A" w:rsidRPr="003258E0" w:rsidRDefault="00913A0A" w:rsidP="00900033">
            <w:pPr>
              <w:pStyle w:val="TableText"/>
              <w:rPr>
                <w:rFonts w:ascii="Tahoma" w:hAnsi="Tahoma" w:cs="Tahoma"/>
                <w:sz w:val="13"/>
              </w:rPr>
            </w:pPr>
            <w:r w:rsidRPr="003258E0">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364D7899" w14:textId="77777777" w:rsidR="00913A0A" w:rsidRPr="003258E0" w:rsidRDefault="00913A0A" w:rsidP="00900033">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5184D70"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FABF8F"/>
            <w:vAlign w:val="center"/>
          </w:tcPr>
          <w:p w14:paraId="205FA2F2"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FABF8F"/>
            <w:vAlign w:val="center"/>
          </w:tcPr>
          <w:p w14:paraId="0FFAEEEA"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FABF8F"/>
            <w:vAlign w:val="center"/>
          </w:tcPr>
          <w:p w14:paraId="28AC480C"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FABF8F"/>
            <w:vAlign w:val="center"/>
          </w:tcPr>
          <w:p w14:paraId="7454C14F"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FABF8F"/>
            <w:vAlign w:val="center"/>
          </w:tcPr>
          <w:p w14:paraId="7288E271" w14:textId="77777777" w:rsidR="00913A0A" w:rsidRPr="003258E0" w:rsidRDefault="00913A0A"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863F4E0" w14:textId="77777777" w:rsidR="00913A0A" w:rsidRPr="003258E0" w:rsidRDefault="00913A0A" w:rsidP="00900033">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DB5F789"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FABF8F"/>
            <w:vAlign w:val="center"/>
          </w:tcPr>
          <w:p w14:paraId="48E62B85" w14:textId="77777777" w:rsidR="00913A0A" w:rsidRPr="003258E0" w:rsidRDefault="00913A0A"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12064C2" w14:textId="77777777" w:rsidR="00913A0A" w:rsidRPr="003258E0" w:rsidRDefault="00913A0A" w:rsidP="00900033">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2C63F58" w14:textId="77777777" w:rsidR="00913A0A" w:rsidRPr="003258E0" w:rsidRDefault="00913A0A"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A78D6C7" w14:textId="77777777" w:rsidR="00913A0A" w:rsidRPr="003258E0" w:rsidRDefault="00913A0A" w:rsidP="00900033">
            <w:pPr>
              <w:pStyle w:val="TableText"/>
              <w:rPr>
                <w:rFonts w:ascii="Tahoma" w:hAnsi="Tahoma" w:cs="Tahoma"/>
                <w:sz w:val="13"/>
              </w:rPr>
            </w:pPr>
            <w:r w:rsidRPr="003258E0">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68D478E4" w14:textId="77777777" w:rsidR="00913A0A" w:rsidRPr="003258E0" w:rsidRDefault="00913A0A" w:rsidP="00900033">
            <w:pPr>
              <w:pStyle w:val="TableText"/>
              <w:rPr>
                <w:rFonts w:ascii="Tahoma" w:hAnsi="Tahoma" w:cs="Tahoma"/>
                <w:sz w:val="13"/>
              </w:rPr>
            </w:pPr>
          </w:p>
        </w:tc>
        <w:tc>
          <w:tcPr>
            <w:tcW w:w="614" w:type="dxa"/>
            <w:tcBorders>
              <w:bottom w:val="single" w:sz="4" w:space="0" w:color="auto"/>
            </w:tcBorders>
            <w:shd w:val="clear" w:color="auto" w:fill="FABF8F"/>
            <w:vAlign w:val="center"/>
          </w:tcPr>
          <w:p w14:paraId="3A2EB28C" w14:textId="77777777" w:rsidR="00913A0A" w:rsidRPr="003258E0" w:rsidRDefault="00913A0A" w:rsidP="00900033">
            <w:pPr>
              <w:pStyle w:val="TableText"/>
              <w:rPr>
                <w:rFonts w:ascii="Tahoma" w:hAnsi="Tahoma" w:cs="Tahoma"/>
                <w:sz w:val="13"/>
              </w:rPr>
            </w:pPr>
          </w:p>
        </w:tc>
        <w:tc>
          <w:tcPr>
            <w:tcW w:w="513" w:type="dxa"/>
            <w:tcBorders>
              <w:bottom w:val="single" w:sz="4" w:space="0" w:color="auto"/>
            </w:tcBorders>
            <w:shd w:val="clear" w:color="auto" w:fill="FABF8F"/>
            <w:vAlign w:val="center"/>
          </w:tcPr>
          <w:p w14:paraId="2C847808" w14:textId="77777777" w:rsidR="00913A0A" w:rsidRPr="003258E0" w:rsidRDefault="00913A0A" w:rsidP="00900033">
            <w:pPr>
              <w:pStyle w:val="TableText"/>
              <w:rPr>
                <w:rFonts w:ascii="Tahoma" w:hAnsi="Tahoma" w:cs="Tahoma"/>
                <w:sz w:val="13"/>
              </w:rPr>
            </w:pPr>
          </w:p>
        </w:tc>
        <w:tc>
          <w:tcPr>
            <w:tcW w:w="289" w:type="dxa"/>
            <w:tcBorders>
              <w:bottom w:val="single" w:sz="4" w:space="0" w:color="auto"/>
            </w:tcBorders>
            <w:shd w:val="clear" w:color="auto" w:fill="FABF8F"/>
            <w:vAlign w:val="center"/>
          </w:tcPr>
          <w:p w14:paraId="70FD9635" w14:textId="77777777" w:rsidR="00913A0A" w:rsidRPr="003258E0" w:rsidRDefault="00913A0A" w:rsidP="00900033">
            <w:pPr>
              <w:pStyle w:val="TableText"/>
              <w:rPr>
                <w:rFonts w:ascii="Tahoma" w:hAnsi="Tahoma" w:cs="Tahoma"/>
                <w:sz w:val="13"/>
              </w:rPr>
            </w:pPr>
          </w:p>
        </w:tc>
      </w:tr>
      <w:tr w:rsidR="00913A0A" w:rsidRPr="003258E0" w14:paraId="2B18E665" w14:textId="77777777" w:rsidTr="00FA68E6">
        <w:trPr>
          <w:cantSplit/>
          <w:trHeight w:val="305"/>
        </w:trPr>
        <w:tc>
          <w:tcPr>
            <w:tcW w:w="2371" w:type="dxa"/>
            <w:tcBorders>
              <w:bottom w:val="single" w:sz="4" w:space="0" w:color="auto"/>
            </w:tcBorders>
            <w:shd w:val="clear" w:color="auto" w:fill="auto"/>
            <w:vAlign w:val="center"/>
          </w:tcPr>
          <w:p w14:paraId="63C0AB0C" w14:textId="77777777" w:rsidR="00913A0A" w:rsidRPr="00CC20F0" w:rsidRDefault="00913A0A" w:rsidP="00CC20F0">
            <w:pPr>
              <w:pStyle w:val="Heading2"/>
              <w:spacing w:beforeLines="20" w:before="48" w:afterLines="20" w:after="48"/>
              <w:ind w:left="0"/>
              <w:rPr>
                <w:rFonts w:ascii="Tahoma" w:hAnsi="Tahoma" w:cs="Tahoma"/>
                <w:b w:val="0"/>
                <w:sz w:val="14"/>
                <w:szCs w:val="14"/>
              </w:rPr>
            </w:pPr>
            <w:bookmarkStart w:id="68" w:name="_Toc336337870"/>
            <w:bookmarkStart w:id="69" w:name="_Toc379377699"/>
            <w:r w:rsidRPr="00CC20F0">
              <w:rPr>
                <w:rFonts w:ascii="Tahoma" w:hAnsi="Tahoma" w:cs="Tahoma"/>
                <w:b w:val="0"/>
                <w:sz w:val="14"/>
                <w:szCs w:val="14"/>
              </w:rPr>
              <w:t>Office Professional Plus Subscription A (Gebruikers-SL).</w:t>
            </w:r>
            <w:bookmarkEnd w:id="68"/>
            <w:bookmarkEnd w:id="69"/>
          </w:p>
        </w:tc>
        <w:tc>
          <w:tcPr>
            <w:tcW w:w="429" w:type="dxa"/>
            <w:tcBorders>
              <w:bottom w:val="single" w:sz="4" w:space="0" w:color="auto"/>
            </w:tcBorders>
            <w:shd w:val="clear" w:color="auto" w:fill="auto"/>
            <w:vAlign w:val="center"/>
          </w:tcPr>
          <w:p w14:paraId="716EE3FE" w14:textId="77777777" w:rsidR="00913A0A" w:rsidRPr="00FA68E6" w:rsidRDefault="00913A0A" w:rsidP="00900033">
            <w:pPr>
              <w:pStyle w:val="TableText"/>
              <w:widowControl w:val="0"/>
              <w:rPr>
                <w:rFonts w:cs="Tahoma"/>
                <w:b/>
                <w:bCs/>
                <w:color w:val="0000FF"/>
                <w:sz w:val="13"/>
                <w:szCs w:val="13"/>
                <w:u w:val="single"/>
              </w:rPr>
            </w:pPr>
          </w:p>
        </w:tc>
        <w:tc>
          <w:tcPr>
            <w:tcW w:w="429" w:type="dxa"/>
            <w:tcBorders>
              <w:bottom w:val="single" w:sz="4" w:space="0" w:color="auto"/>
            </w:tcBorders>
            <w:shd w:val="clear" w:color="auto" w:fill="auto"/>
            <w:vAlign w:val="center"/>
          </w:tcPr>
          <w:p w14:paraId="462D720C" w14:textId="77777777" w:rsidR="00913A0A" w:rsidRPr="003258E0" w:rsidRDefault="00913A0A" w:rsidP="00900033">
            <w:pPr>
              <w:pStyle w:val="TableText"/>
              <w:rPr>
                <w:rFonts w:ascii="Tahoma" w:hAnsi="Tahoma" w:cs="Tahoma"/>
                <w:sz w:val="13"/>
              </w:rPr>
            </w:pPr>
            <w:r w:rsidRPr="003258E0">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587D0A0E" w14:textId="77777777" w:rsidR="00913A0A" w:rsidRPr="003258E0" w:rsidRDefault="00913A0A" w:rsidP="0090003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FF790CE"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677B00E1"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74DDB3F7"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784E1113"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65F1F9F7"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0F0F6082" w14:textId="77777777" w:rsidR="00913A0A" w:rsidRPr="003258E0" w:rsidRDefault="00913A0A"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BF624A8" w14:textId="77777777" w:rsidR="00913A0A" w:rsidRPr="003258E0" w:rsidRDefault="00913A0A" w:rsidP="00900033">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CE91B2C"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5C42E2A"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22BF087" w14:textId="77777777" w:rsidR="00913A0A" w:rsidRPr="003258E0" w:rsidRDefault="00913A0A" w:rsidP="00900033">
            <w:pPr>
              <w:pStyle w:val="TableText"/>
              <w:rPr>
                <w:rFonts w:ascii="Tahoma" w:hAnsi="Tahoma" w:cs="Tahoma"/>
                <w:sz w:val="13"/>
              </w:rPr>
            </w:pPr>
            <w:r w:rsidRPr="003258E0">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5AB73AC4" w14:textId="77777777" w:rsidR="00913A0A" w:rsidRPr="003258E0" w:rsidRDefault="00913A0A" w:rsidP="00900033">
            <w:pPr>
              <w:pStyle w:val="TableText"/>
              <w:rPr>
                <w:rFonts w:ascii="Tahoma" w:hAnsi="Tahoma" w:cs="Tahoma"/>
                <w:sz w:val="13"/>
              </w:rPr>
            </w:pPr>
          </w:p>
        </w:tc>
        <w:tc>
          <w:tcPr>
            <w:tcW w:w="614" w:type="dxa"/>
            <w:tcBorders>
              <w:bottom w:val="single" w:sz="4" w:space="0" w:color="auto"/>
            </w:tcBorders>
            <w:shd w:val="clear" w:color="auto" w:fill="auto"/>
            <w:vAlign w:val="center"/>
          </w:tcPr>
          <w:p w14:paraId="4256553C" w14:textId="77777777" w:rsidR="00913A0A" w:rsidRPr="003258E0" w:rsidRDefault="00913A0A" w:rsidP="00900033">
            <w:pPr>
              <w:pStyle w:val="TableText"/>
              <w:rPr>
                <w:rFonts w:ascii="Tahoma" w:hAnsi="Tahoma" w:cs="Tahoma"/>
                <w:sz w:val="13"/>
              </w:rPr>
            </w:pPr>
            <w:r w:rsidRPr="003258E0">
              <w:rPr>
                <w:rFonts w:ascii="Tahoma" w:hAnsi="Tahoma" w:cs="Tahoma"/>
                <w:sz w:val="13"/>
              </w:rPr>
              <w:t>E (alleen EES), A (OVS-ES)</w:t>
            </w:r>
          </w:p>
        </w:tc>
        <w:tc>
          <w:tcPr>
            <w:tcW w:w="513" w:type="dxa"/>
            <w:tcBorders>
              <w:bottom w:val="single" w:sz="4" w:space="0" w:color="auto"/>
            </w:tcBorders>
            <w:shd w:val="clear" w:color="auto" w:fill="auto"/>
            <w:vAlign w:val="center"/>
          </w:tcPr>
          <w:p w14:paraId="0510A515" w14:textId="77777777" w:rsidR="00913A0A" w:rsidRPr="003258E0" w:rsidRDefault="00913A0A" w:rsidP="00900033">
            <w:pPr>
              <w:pStyle w:val="TableText"/>
              <w:rPr>
                <w:rFonts w:ascii="Tahoma" w:hAnsi="Tahoma" w:cs="Tahoma"/>
                <w:sz w:val="13"/>
              </w:rPr>
            </w:pPr>
            <w:r w:rsidRPr="003258E0">
              <w:rPr>
                <w:rFonts w:ascii="Tahoma" w:hAnsi="Tahoma" w:cs="Tahoma"/>
                <w:sz w:val="13"/>
              </w:rPr>
              <w:t>OL</w:t>
            </w:r>
          </w:p>
        </w:tc>
        <w:tc>
          <w:tcPr>
            <w:tcW w:w="289" w:type="dxa"/>
            <w:tcBorders>
              <w:bottom w:val="single" w:sz="4" w:space="0" w:color="auto"/>
            </w:tcBorders>
            <w:vAlign w:val="center"/>
          </w:tcPr>
          <w:p w14:paraId="6A99D8A3" w14:textId="77777777" w:rsidR="00913A0A" w:rsidRPr="003258E0" w:rsidRDefault="00913A0A" w:rsidP="00900033">
            <w:pPr>
              <w:pStyle w:val="TableText"/>
              <w:rPr>
                <w:rFonts w:ascii="Tahoma" w:hAnsi="Tahoma" w:cs="Tahoma"/>
                <w:sz w:val="13"/>
              </w:rPr>
            </w:pPr>
          </w:p>
        </w:tc>
      </w:tr>
      <w:tr w:rsidR="008A0F85" w:rsidRPr="003258E0" w14:paraId="46D03064" w14:textId="77777777" w:rsidTr="00FA68E6">
        <w:trPr>
          <w:cantSplit/>
          <w:trHeight w:val="305"/>
        </w:trPr>
        <w:tc>
          <w:tcPr>
            <w:tcW w:w="2371" w:type="dxa"/>
            <w:tcBorders>
              <w:bottom w:val="single" w:sz="4" w:space="0" w:color="auto"/>
            </w:tcBorders>
            <w:shd w:val="clear" w:color="auto" w:fill="FABF8F"/>
            <w:vAlign w:val="center"/>
          </w:tcPr>
          <w:p w14:paraId="754B69DC" w14:textId="77777777" w:rsidR="00913A0A" w:rsidRPr="00CC20F0" w:rsidRDefault="00913A0A" w:rsidP="00CC20F0">
            <w:pPr>
              <w:pStyle w:val="Heading2"/>
              <w:spacing w:beforeLines="20" w:before="48" w:afterLines="20" w:after="48"/>
              <w:ind w:left="0"/>
              <w:rPr>
                <w:rFonts w:ascii="Tahoma" w:hAnsi="Tahoma" w:cs="Tahoma"/>
                <w:b w:val="0"/>
                <w:sz w:val="14"/>
                <w:szCs w:val="14"/>
              </w:rPr>
            </w:pPr>
            <w:bookmarkStart w:id="70" w:name="_Toc336337873"/>
            <w:bookmarkStart w:id="71" w:name="_Toc379377700"/>
            <w:r w:rsidRPr="00CC20F0">
              <w:rPr>
                <w:rFonts w:ascii="Tahoma" w:hAnsi="Tahoma" w:cs="Tahoma"/>
                <w:b w:val="0"/>
                <w:sz w:val="14"/>
                <w:szCs w:val="14"/>
              </w:rPr>
              <w:t>OneNote</w:t>
            </w:r>
            <w:r w:rsidR="00F13F7E" w:rsidRPr="00F13F7E">
              <w:rPr>
                <w:rFonts w:ascii="Tahoma" w:hAnsi="Tahoma" w:cs="Tahoma"/>
                <w:b w:val="0"/>
                <w:sz w:val="14"/>
                <w:szCs w:val="14"/>
                <w:vertAlign w:val="superscript"/>
              </w:rPr>
              <w:t>®</w:t>
            </w:r>
            <w:r w:rsidR="009832CC" w:rsidRPr="00F437E8">
              <w:rPr>
                <w:rFonts w:ascii="Tahoma" w:hAnsi="Tahoma" w:cs="Tahoma"/>
                <w:b w:val="0"/>
                <w:sz w:val="14"/>
                <w:szCs w:val="14"/>
              </w:rPr>
              <w:t xml:space="preserve"> </w:t>
            </w:r>
            <w:bookmarkEnd w:id="70"/>
            <w:r w:rsidRPr="00CC20F0">
              <w:rPr>
                <w:rFonts w:ascii="Tahoma" w:hAnsi="Tahoma" w:cs="Tahoma"/>
                <w:b w:val="0"/>
                <w:sz w:val="14"/>
                <w:szCs w:val="14"/>
              </w:rPr>
              <w:t>2013</w:t>
            </w:r>
            <w:bookmarkEnd w:id="71"/>
          </w:p>
        </w:tc>
        <w:tc>
          <w:tcPr>
            <w:tcW w:w="429" w:type="dxa"/>
            <w:tcBorders>
              <w:bottom w:val="single" w:sz="4" w:space="0" w:color="auto"/>
            </w:tcBorders>
            <w:shd w:val="clear" w:color="auto" w:fill="FABF8F"/>
            <w:vAlign w:val="center"/>
          </w:tcPr>
          <w:p w14:paraId="69290D76" w14:textId="77777777" w:rsidR="00913A0A" w:rsidRPr="00FA68E6" w:rsidRDefault="00913A0A" w:rsidP="0090003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66F66179" w14:textId="77777777" w:rsidR="00913A0A" w:rsidRPr="003258E0" w:rsidRDefault="00913A0A" w:rsidP="00900033">
            <w:pPr>
              <w:pStyle w:val="TableText"/>
              <w:rPr>
                <w:rFonts w:ascii="Tahoma" w:hAnsi="Tahoma" w:cs="Tahoma"/>
                <w:sz w:val="13"/>
              </w:rPr>
            </w:pPr>
            <w:r w:rsidRPr="003258E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5065798" w14:textId="77777777" w:rsidR="00913A0A" w:rsidRPr="003258E0" w:rsidRDefault="00913A0A" w:rsidP="00900033">
            <w:pPr>
              <w:pStyle w:val="TableText"/>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F5B26A1"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ABF8F"/>
            <w:vAlign w:val="center"/>
          </w:tcPr>
          <w:p w14:paraId="56E5C21B" w14:textId="77777777" w:rsidR="00913A0A" w:rsidRPr="003258E0" w:rsidRDefault="00913A0A" w:rsidP="00900033">
            <w:pPr>
              <w:pStyle w:val="TableText"/>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FABF8F"/>
            <w:vAlign w:val="center"/>
          </w:tcPr>
          <w:p w14:paraId="47547AEC"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0EFC85E8"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08A9C46A"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73E0D3A5"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324698A"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6F18BB3"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ABF8F"/>
            <w:vAlign w:val="center"/>
          </w:tcPr>
          <w:p w14:paraId="2B89578D"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EF08A13"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CEDCA2C" w14:textId="77777777" w:rsidR="00913A0A" w:rsidRPr="003258E0" w:rsidRDefault="00913A0A"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97200EE" w14:textId="77777777" w:rsidR="00913A0A" w:rsidRPr="003258E0" w:rsidRDefault="00913A0A" w:rsidP="00900033">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59A898C" w14:textId="77777777" w:rsidR="00913A0A" w:rsidRPr="003258E0" w:rsidRDefault="00913A0A" w:rsidP="00900033">
            <w:pPr>
              <w:pStyle w:val="TableText"/>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FABF8F"/>
            <w:vAlign w:val="center"/>
          </w:tcPr>
          <w:p w14:paraId="049B8698" w14:textId="77777777" w:rsidR="00913A0A" w:rsidRPr="003258E0" w:rsidRDefault="00913A0A" w:rsidP="00900033">
            <w:pPr>
              <w:pStyle w:val="TableText"/>
              <w:rPr>
                <w:rFonts w:ascii="Tahoma" w:hAnsi="Tahoma" w:cs="Tahoma"/>
                <w:sz w:val="13"/>
              </w:rPr>
            </w:pPr>
          </w:p>
        </w:tc>
        <w:tc>
          <w:tcPr>
            <w:tcW w:w="513" w:type="dxa"/>
            <w:tcBorders>
              <w:bottom w:val="single" w:sz="4" w:space="0" w:color="auto"/>
            </w:tcBorders>
            <w:shd w:val="clear" w:color="auto" w:fill="FABF8F"/>
            <w:vAlign w:val="center"/>
          </w:tcPr>
          <w:p w14:paraId="5D873AAD" w14:textId="77777777" w:rsidR="00913A0A" w:rsidRPr="003258E0" w:rsidRDefault="00913A0A" w:rsidP="00900033">
            <w:pPr>
              <w:pStyle w:val="TableText"/>
              <w:rPr>
                <w:rFonts w:ascii="Tahoma" w:hAnsi="Tahoma" w:cs="Tahoma"/>
                <w:sz w:val="13"/>
              </w:rPr>
            </w:pPr>
          </w:p>
        </w:tc>
        <w:tc>
          <w:tcPr>
            <w:tcW w:w="289" w:type="dxa"/>
            <w:tcBorders>
              <w:bottom w:val="single" w:sz="4" w:space="0" w:color="auto"/>
            </w:tcBorders>
            <w:shd w:val="clear" w:color="auto" w:fill="FABF8F"/>
            <w:vAlign w:val="center"/>
          </w:tcPr>
          <w:p w14:paraId="27E2E74D" w14:textId="77777777" w:rsidR="00913A0A" w:rsidRPr="003258E0" w:rsidRDefault="00913A0A" w:rsidP="00900033">
            <w:pPr>
              <w:pStyle w:val="TableText"/>
              <w:rPr>
                <w:rFonts w:ascii="Tahoma" w:hAnsi="Tahoma" w:cs="Tahoma"/>
                <w:sz w:val="13"/>
              </w:rPr>
            </w:pPr>
          </w:p>
        </w:tc>
      </w:tr>
      <w:tr w:rsidR="00913A0A" w:rsidRPr="003258E0" w14:paraId="5EE5BAA8" w14:textId="77777777" w:rsidTr="00FA68E6">
        <w:trPr>
          <w:cantSplit/>
          <w:trHeight w:val="350"/>
        </w:trPr>
        <w:tc>
          <w:tcPr>
            <w:tcW w:w="2371" w:type="dxa"/>
            <w:tcBorders>
              <w:bottom w:val="single" w:sz="4" w:space="0" w:color="auto"/>
            </w:tcBorders>
            <w:shd w:val="clear" w:color="auto" w:fill="auto"/>
            <w:vAlign w:val="center"/>
          </w:tcPr>
          <w:p w14:paraId="3BDD47BE" w14:textId="77777777" w:rsidR="00913A0A" w:rsidRPr="00CC20F0" w:rsidRDefault="00913A0A" w:rsidP="00CC20F0">
            <w:pPr>
              <w:pStyle w:val="Heading2"/>
              <w:spacing w:beforeLines="20" w:before="48" w:afterLines="20" w:after="48"/>
              <w:ind w:left="0"/>
              <w:rPr>
                <w:rFonts w:ascii="Tahoma" w:hAnsi="Tahoma" w:cs="Tahoma"/>
                <w:b w:val="0"/>
                <w:sz w:val="14"/>
                <w:szCs w:val="14"/>
              </w:rPr>
            </w:pPr>
            <w:bookmarkStart w:id="72" w:name="_Toc336337874"/>
            <w:bookmarkStart w:id="73" w:name="_Toc379377701"/>
            <w:r w:rsidRPr="00CC20F0">
              <w:rPr>
                <w:rFonts w:ascii="Tahoma" w:hAnsi="Tahoma" w:cs="Tahoma"/>
                <w:b w:val="0"/>
                <w:sz w:val="14"/>
                <w:szCs w:val="14"/>
              </w:rPr>
              <w:t>Outlook</w:t>
            </w:r>
            <w:r w:rsidR="00F13F7E" w:rsidRPr="00F13F7E">
              <w:rPr>
                <w:rFonts w:ascii="Tahoma" w:hAnsi="Tahoma" w:cs="Tahoma"/>
                <w:b w:val="0"/>
                <w:sz w:val="14"/>
                <w:szCs w:val="14"/>
                <w:vertAlign w:val="superscript"/>
              </w:rPr>
              <w:t>®</w:t>
            </w:r>
            <w:r w:rsidR="009832CC" w:rsidRPr="00F437E8">
              <w:rPr>
                <w:rFonts w:ascii="Tahoma" w:hAnsi="Tahoma" w:cs="Tahoma"/>
                <w:b w:val="0"/>
                <w:sz w:val="14"/>
                <w:szCs w:val="14"/>
              </w:rPr>
              <w:t xml:space="preserve"> </w:t>
            </w:r>
            <w:bookmarkEnd w:id="72"/>
            <w:r w:rsidRPr="00CC20F0">
              <w:rPr>
                <w:rFonts w:ascii="Tahoma" w:hAnsi="Tahoma" w:cs="Tahoma"/>
                <w:b w:val="0"/>
                <w:sz w:val="14"/>
                <w:szCs w:val="14"/>
              </w:rPr>
              <w:t>2013</w:t>
            </w:r>
            <w:bookmarkEnd w:id="73"/>
          </w:p>
        </w:tc>
        <w:tc>
          <w:tcPr>
            <w:tcW w:w="429" w:type="dxa"/>
            <w:tcBorders>
              <w:bottom w:val="single" w:sz="4" w:space="0" w:color="auto"/>
            </w:tcBorders>
            <w:shd w:val="clear" w:color="auto" w:fill="auto"/>
            <w:vAlign w:val="center"/>
          </w:tcPr>
          <w:p w14:paraId="33160E94" w14:textId="77777777" w:rsidR="00913A0A" w:rsidRPr="00FA68E6" w:rsidRDefault="00913A0A" w:rsidP="0090003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703A1356" w14:textId="77777777" w:rsidR="00913A0A" w:rsidRPr="003258E0" w:rsidRDefault="00913A0A" w:rsidP="00900033">
            <w:pPr>
              <w:pStyle w:val="TableText"/>
              <w:rPr>
                <w:rFonts w:ascii="Tahoma" w:hAnsi="Tahoma" w:cs="Tahoma"/>
                <w:sz w:val="13"/>
              </w:rPr>
            </w:pPr>
            <w:r w:rsidRPr="003258E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F04C6B2" w14:textId="77777777" w:rsidR="00913A0A" w:rsidRPr="003258E0" w:rsidRDefault="00913A0A" w:rsidP="00900033">
            <w:pPr>
              <w:pStyle w:val="TableText"/>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5478FA0"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auto"/>
            <w:vAlign w:val="center"/>
          </w:tcPr>
          <w:p w14:paraId="555DDBCB" w14:textId="77777777" w:rsidR="00913A0A" w:rsidRPr="003258E0" w:rsidRDefault="00913A0A" w:rsidP="00900033">
            <w:pPr>
              <w:pStyle w:val="TableText"/>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auto"/>
            <w:vAlign w:val="center"/>
          </w:tcPr>
          <w:p w14:paraId="0CC5DF87"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1E1CFD49"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592D98AF"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45475022"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BDA0B08"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61436"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auto"/>
            <w:vAlign w:val="center"/>
          </w:tcPr>
          <w:p w14:paraId="53A24172"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2B5867D"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8F5153E" w14:textId="77777777" w:rsidR="00913A0A" w:rsidRPr="003258E0" w:rsidRDefault="00913A0A"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D3CCF54" w14:textId="77777777" w:rsidR="00913A0A" w:rsidRPr="003258E0" w:rsidRDefault="00913A0A" w:rsidP="00900033">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0EAA142" w14:textId="77777777" w:rsidR="00913A0A" w:rsidRPr="003258E0" w:rsidRDefault="00913A0A" w:rsidP="00900033">
            <w:pPr>
              <w:pStyle w:val="TableText"/>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auto"/>
            <w:vAlign w:val="center"/>
          </w:tcPr>
          <w:p w14:paraId="34392F5A" w14:textId="77777777" w:rsidR="00913A0A" w:rsidRPr="003258E0" w:rsidRDefault="00913A0A" w:rsidP="00900033">
            <w:pPr>
              <w:pStyle w:val="TableText"/>
              <w:rPr>
                <w:rFonts w:ascii="Tahoma" w:hAnsi="Tahoma" w:cs="Tahoma"/>
                <w:sz w:val="13"/>
              </w:rPr>
            </w:pPr>
          </w:p>
        </w:tc>
        <w:tc>
          <w:tcPr>
            <w:tcW w:w="513" w:type="dxa"/>
            <w:tcBorders>
              <w:bottom w:val="single" w:sz="4" w:space="0" w:color="auto"/>
            </w:tcBorders>
            <w:shd w:val="clear" w:color="auto" w:fill="auto"/>
            <w:vAlign w:val="center"/>
          </w:tcPr>
          <w:p w14:paraId="10DA6963" w14:textId="77777777" w:rsidR="00913A0A" w:rsidRPr="003258E0" w:rsidRDefault="00913A0A" w:rsidP="00900033">
            <w:pPr>
              <w:pStyle w:val="TableText"/>
              <w:rPr>
                <w:rFonts w:ascii="Tahoma" w:hAnsi="Tahoma" w:cs="Tahoma"/>
                <w:sz w:val="13"/>
              </w:rPr>
            </w:pPr>
          </w:p>
        </w:tc>
        <w:tc>
          <w:tcPr>
            <w:tcW w:w="289" w:type="dxa"/>
            <w:tcBorders>
              <w:bottom w:val="single" w:sz="4" w:space="0" w:color="auto"/>
            </w:tcBorders>
            <w:vAlign w:val="center"/>
          </w:tcPr>
          <w:p w14:paraId="2609BEB4" w14:textId="77777777" w:rsidR="00913A0A" w:rsidRPr="003258E0" w:rsidRDefault="00913A0A" w:rsidP="00900033">
            <w:pPr>
              <w:pStyle w:val="TableText"/>
              <w:rPr>
                <w:rFonts w:ascii="Tahoma" w:hAnsi="Tahoma" w:cs="Tahoma"/>
                <w:sz w:val="13"/>
              </w:rPr>
            </w:pPr>
          </w:p>
        </w:tc>
      </w:tr>
      <w:tr w:rsidR="008A0F85" w:rsidRPr="003258E0" w14:paraId="6D1EC556" w14:textId="77777777" w:rsidTr="00FA68E6">
        <w:trPr>
          <w:cantSplit/>
          <w:trHeight w:val="305"/>
        </w:trPr>
        <w:tc>
          <w:tcPr>
            <w:tcW w:w="2371" w:type="dxa"/>
            <w:tcBorders>
              <w:bottom w:val="single" w:sz="4" w:space="0" w:color="auto"/>
            </w:tcBorders>
            <w:shd w:val="clear" w:color="auto" w:fill="FABF8F"/>
            <w:vAlign w:val="center"/>
          </w:tcPr>
          <w:p w14:paraId="2E36B2DF" w14:textId="77777777" w:rsidR="00913A0A" w:rsidRPr="00CC20F0" w:rsidRDefault="00913A0A" w:rsidP="00CC20F0">
            <w:pPr>
              <w:pStyle w:val="Heading2"/>
              <w:spacing w:beforeLines="20" w:before="48" w:afterLines="20" w:after="48"/>
              <w:ind w:left="0"/>
              <w:rPr>
                <w:rFonts w:ascii="Tahoma" w:hAnsi="Tahoma" w:cs="Tahoma"/>
                <w:b w:val="0"/>
                <w:sz w:val="14"/>
                <w:szCs w:val="14"/>
              </w:rPr>
            </w:pPr>
            <w:bookmarkStart w:id="74" w:name="_Toc336337875"/>
            <w:bookmarkStart w:id="75" w:name="_Toc379377702"/>
            <w:r w:rsidRPr="00CC20F0">
              <w:rPr>
                <w:rFonts w:ascii="Tahoma" w:hAnsi="Tahoma" w:cs="Tahoma"/>
                <w:b w:val="0"/>
                <w:sz w:val="14"/>
                <w:szCs w:val="14"/>
              </w:rPr>
              <w:t xml:space="preserve">Outlook </w:t>
            </w:r>
            <w:bookmarkEnd w:id="74"/>
            <w:r w:rsidRPr="00CC20F0">
              <w:rPr>
                <w:rFonts w:ascii="Tahoma" w:hAnsi="Tahoma" w:cs="Tahoma"/>
                <w:b w:val="0"/>
                <w:sz w:val="14"/>
                <w:szCs w:val="14"/>
              </w:rPr>
              <w:t>voor Mac 2011</w:t>
            </w:r>
            <w:bookmarkEnd w:id="75"/>
          </w:p>
        </w:tc>
        <w:tc>
          <w:tcPr>
            <w:tcW w:w="429" w:type="dxa"/>
            <w:tcBorders>
              <w:bottom w:val="single" w:sz="4" w:space="0" w:color="auto"/>
            </w:tcBorders>
            <w:shd w:val="clear" w:color="auto" w:fill="FABF8F"/>
            <w:vAlign w:val="center"/>
          </w:tcPr>
          <w:p w14:paraId="0378E7D0" w14:textId="77777777" w:rsidR="00913A0A" w:rsidRPr="00FA68E6" w:rsidRDefault="00067495" w:rsidP="00900033">
            <w:pPr>
              <w:pStyle w:val="TableText"/>
              <w:widowControl w:val="0"/>
              <w:rPr>
                <w:rStyle w:val="EndnoteReference"/>
                <w:rFonts w:cs="Tahoma"/>
                <w:b w:val="0"/>
                <w:bCs/>
                <w:color w:val="0000FF"/>
                <w:sz w:val="13"/>
                <w:szCs w:val="13"/>
                <w:u w:val="single"/>
              </w:rPr>
            </w:pPr>
            <w:hyperlink w:anchor="_121_Outlook_for" w:history="1">
              <w:r w:rsidR="005268F4" w:rsidRPr="00FA68E6">
                <w:rPr>
                  <w:rStyle w:val="Hyperlink"/>
                  <w:rFonts w:cs="Tahoma"/>
                  <w:b/>
                  <w:bCs/>
                  <w:sz w:val="13"/>
                  <w:szCs w:val="13"/>
                </w:rPr>
                <w:t>14</w:t>
              </w:r>
            </w:hyperlink>
            <w:hyperlink w:anchor="Srv_9OutlookMac2011" w:history="1"/>
          </w:p>
        </w:tc>
        <w:tc>
          <w:tcPr>
            <w:tcW w:w="429" w:type="dxa"/>
            <w:tcBorders>
              <w:bottom w:val="single" w:sz="4" w:space="0" w:color="auto"/>
            </w:tcBorders>
            <w:shd w:val="clear" w:color="auto" w:fill="FABF8F"/>
            <w:vAlign w:val="center"/>
          </w:tcPr>
          <w:p w14:paraId="5061BF06"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50EA2651"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1CCC2CC"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ABF8F"/>
            <w:vAlign w:val="center"/>
          </w:tcPr>
          <w:p w14:paraId="6759EFFD"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FABF8F"/>
            <w:vAlign w:val="center"/>
          </w:tcPr>
          <w:p w14:paraId="00589BA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6256ED04"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3BCF8C85"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244E98E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64D3799"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B5AECAF"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ABF8F"/>
            <w:vAlign w:val="center"/>
          </w:tcPr>
          <w:p w14:paraId="3A36B20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F5919E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84283F5"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ACD4930"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07D8198"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FABF8F"/>
            <w:vAlign w:val="center"/>
          </w:tcPr>
          <w:p w14:paraId="09E15ED1" w14:textId="77777777" w:rsidR="00913A0A" w:rsidRPr="003258E0" w:rsidRDefault="00913A0A" w:rsidP="00900033">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14:paraId="25FF2D0D" w14:textId="77777777" w:rsidR="00913A0A" w:rsidRPr="003258E0" w:rsidRDefault="00913A0A" w:rsidP="00900033">
            <w:pPr>
              <w:pStyle w:val="TableText"/>
              <w:widowControl w:val="0"/>
              <w:rPr>
                <w:rFonts w:ascii="Tahoma" w:hAnsi="Tahoma" w:cs="Tahoma"/>
                <w:sz w:val="13"/>
              </w:rPr>
            </w:pPr>
          </w:p>
        </w:tc>
        <w:tc>
          <w:tcPr>
            <w:tcW w:w="289" w:type="dxa"/>
            <w:tcBorders>
              <w:bottom w:val="single" w:sz="4" w:space="0" w:color="auto"/>
            </w:tcBorders>
            <w:shd w:val="clear" w:color="auto" w:fill="FABF8F"/>
            <w:vAlign w:val="center"/>
          </w:tcPr>
          <w:p w14:paraId="49701D3F" w14:textId="77777777" w:rsidR="00913A0A" w:rsidRPr="003258E0" w:rsidRDefault="00913A0A" w:rsidP="00900033">
            <w:pPr>
              <w:pStyle w:val="TableText"/>
              <w:widowControl w:val="0"/>
              <w:rPr>
                <w:rFonts w:ascii="Tahoma" w:hAnsi="Tahoma" w:cs="Tahoma"/>
                <w:sz w:val="13"/>
              </w:rPr>
            </w:pPr>
          </w:p>
        </w:tc>
      </w:tr>
      <w:tr w:rsidR="00913A0A" w:rsidRPr="003258E0" w14:paraId="78A718CB" w14:textId="77777777" w:rsidTr="00FA68E6">
        <w:trPr>
          <w:cantSplit/>
          <w:trHeight w:val="305"/>
        </w:trPr>
        <w:tc>
          <w:tcPr>
            <w:tcW w:w="2371" w:type="dxa"/>
            <w:tcBorders>
              <w:bottom w:val="single" w:sz="4" w:space="0" w:color="auto"/>
            </w:tcBorders>
            <w:shd w:val="clear" w:color="auto" w:fill="auto"/>
            <w:vAlign w:val="center"/>
          </w:tcPr>
          <w:p w14:paraId="50857112" w14:textId="77777777" w:rsidR="00913A0A" w:rsidRPr="00CC20F0" w:rsidRDefault="00913A0A" w:rsidP="00CC20F0">
            <w:pPr>
              <w:pStyle w:val="Heading3"/>
              <w:spacing w:beforeLines="20" w:before="48" w:afterLines="20" w:after="48"/>
              <w:rPr>
                <w:rFonts w:ascii="Tahoma" w:hAnsi="Tahoma" w:cs="Tahoma"/>
                <w:b w:val="0"/>
                <w:sz w:val="14"/>
                <w:szCs w:val="14"/>
              </w:rPr>
            </w:pPr>
            <w:bookmarkStart w:id="76" w:name="_Toc379377703"/>
            <w:r w:rsidRPr="00CC20F0">
              <w:rPr>
                <w:rFonts w:ascii="Tahoma" w:hAnsi="Tahoma" w:cs="Tahoma"/>
                <w:b w:val="0"/>
                <w:sz w:val="14"/>
                <w:szCs w:val="14"/>
              </w:rPr>
              <w:t>PowerPoint 2013</w:t>
            </w:r>
            <w:bookmarkEnd w:id="76"/>
          </w:p>
        </w:tc>
        <w:tc>
          <w:tcPr>
            <w:tcW w:w="429" w:type="dxa"/>
            <w:tcBorders>
              <w:bottom w:val="single" w:sz="4" w:space="0" w:color="auto"/>
            </w:tcBorders>
            <w:shd w:val="clear" w:color="auto" w:fill="auto"/>
            <w:vAlign w:val="center"/>
          </w:tcPr>
          <w:p w14:paraId="2A4FB10F" w14:textId="77777777" w:rsidR="00913A0A" w:rsidRPr="00FA68E6" w:rsidRDefault="00913A0A" w:rsidP="0090003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4E48470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5DA4C7C"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2B50291"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auto"/>
            <w:vAlign w:val="center"/>
          </w:tcPr>
          <w:p w14:paraId="5530667E"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auto"/>
            <w:vAlign w:val="center"/>
          </w:tcPr>
          <w:p w14:paraId="3CD8C63E"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633A0386"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43A6251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57E8BA8A"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6493746"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1DA2491"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auto"/>
            <w:vAlign w:val="center"/>
          </w:tcPr>
          <w:p w14:paraId="78B981A0"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FAEC4BE"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EBEA355" w14:textId="77777777" w:rsidR="00913A0A" w:rsidRPr="003258E0" w:rsidRDefault="00913A0A" w:rsidP="0090003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28CECE4" w14:textId="77777777" w:rsidR="00913A0A" w:rsidRPr="003258E0" w:rsidRDefault="00913A0A" w:rsidP="00900033">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368A7CB" w14:textId="77777777" w:rsidR="00913A0A" w:rsidRPr="003258E0" w:rsidRDefault="00913A0A" w:rsidP="00900033">
            <w:pPr>
              <w:pStyle w:val="TableText"/>
              <w:widowControl w:val="0"/>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auto"/>
            <w:vAlign w:val="center"/>
          </w:tcPr>
          <w:p w14:paraId="30F9DCBB" w14:textId="77777777" w:rsidR="00913A0A" w:rsidRPr="003258E0" w:rsidRDefault="00913A0A" w:rsidP="00900033">
            <w:pPr>
              <w:pStyle w:val="TableText"/>
              <w:widowControl w:val="0"/>
              <w:rPr>
                <w:rFonts w:ascii="Tahoma" w:hAnsi="Tahoma" w:cs="Tahoma"/>
                <w:sz w:val="13"/>
              </w:rPr>
            </w:pPr>
          </w:p>
        </w:tc>
        <w:tc>
          <w:tcPr>
            <w:tcW w:w="513" w:type="dxa"/>
            <w:tcBorders>
              <w:bottom w:val="single" w:sz="4" w:space="0" w:color="auto"/>
            </w:tcBorders>
            <w:shd w:val="clear" w:color="auto" w:fill="auto"/>
            <w:vAlign w:val="center"/>
          </w:tcPr>
          <w:p w14:paraId="7C95BE6F" w14:textId="77777777" w:rsidR="00913A0A" w:rsidRPr="003258E0" w:rsidRDefault="00913A0A" w:rsidP="00900033">
            <w:pPr>
              <w:pStyle w:val="TableText"/>
              <w:widowControl w:val="0"/>
              <w:rPr>
                <w:rFonts w:ascii="Tahoma" w:hAnsi="Tahoma" w:cs="Tahoma"/>
                <w:sz w:val="13"/>
              </w:rPr>
            </w:pPr>
          </w:p>
        </w:tc>
        <w:tc>
          <w:tcPr>
            <w:tcW w:w="289" w:type="dxa"/>
            <w:tcBorders>
              <w:bottom w:val="single" w:sz="4" w:space="0" w:color="auto"/>
            </w:tcBorders>
            <w:vAlign w:val="center"/>
          </w:tcPr>
          <w:p w14:paraId="17B793A0" w14:textId="77777777" w:rsidR="00913A0A" w:rsidRPr="003258E0" w:rsidRDefault="00913A0A" w:rsidP="00900033">
            <w:pPr>
              <w:pStyle w:val="TableText"/>
              <w:widowControl w:val="0"/>
              <w:rPr>
                <w:rFonts w:ascii="Tahoma" w:hAnsi="Tahoma" w:cs="Tahoma"/>
                <w:sz w:val="13"/>
              </w:rPr>
            </w:pPr>
          </w:p>
        </w:tc>
      </w:tr>
      <w:tr w:rsidR="008A0F85" w:rsidRPr="003258E0" w14:paraId="113CDE81" w14:textId="77777777" w:rsidTr="00FA68E6">
        <w:trPr>
          <w:cantSplit/>
          <w:trHeight w:val="145"/>
        </w:trPr>
        <w:tc>
          <w:tcPr>
            <w:tcW w:w="2371" w:type="dxa"/>
            <w:tcBorders>
              <w:bottom w:val="single" w:sz="4" w:space="0" w:color="auto"/>
            </w:tcBorders>
            <w:shd w:val="clear" w:color="auto" w:fill="FABF8F"/>
            <w:vAlign w:val="center"/>
          </w:tcPr>
          <w:p w14:paraId="3D6F2260" w14:textId="77777777" w:rsidR="00913A0A" w:rsidRPr="00CC20F0" w:rsidRDefault="00913A0A" w:rsidP="00CC20F0">
            <w:pPr>
              <w:pStyle w:val="Heading3"/>
              <w:spacing w:beforeLines="20" w:before="48" w:afterLines="20" w:after="48"/>
              <w:rPr>
                <w:rFonts w:ascii="Tahoma" w:hAnsi="Tahoma" w:cs="Tahoma"/>
                <w:b w:val="0"/>
                <w:sz w:val="14"/>
                <w:szCs w:val="14"/>
              </w:rPr>
            </w:pPr>
            <w:bookmarkStart w:id="77" w:name="_Toc336337878"/>
            <w:bookmarkStart w:id="78" w:name="_Toc379377704"/>
            <w:r w:rsidRPr="00CC20F0">
              <w:rPr>
                <w:rFonts w:ascii="Tahoma" w:hAnsi="Tahoma" w:cs="Tahoma"/>
                <w:b w:val="0"/>
                <w:sz w:val="14"/>
                <w:szCs w:val="14"/>
              </w:rPr>
              <w:t>PowerPoint voor Mac 2011</w:t>
            </w:r>
            <w:bookmarkEnd w:id="77"/>
            <w:bookmarkEnd w:id="78"/>
          </w:p>
        </w:tc>
        <w:tc>
          <w:tcPr>
            <w:tcW w:w="429" w:type="dxa"/>
            <w:tcBorders>
              <w:bottom w:val="single" w:sz="4" w:space="0" w:color="auto"/>
            </w:tcBorders>
            <w:shd w:val="clear" w:color="auto" w:fill="FABF8F"/>
            <w:vAlign w:val="center"/>
          </w:tcPr>
          <w:p w14:paraId="6B8695D0" w14:textId="77777777" w:rsidR="00913A0A" w:rsidRPr="00FA68E6" w:rsidRDefault="00913A0A" w:rsidP="0090003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252E3DB5" w14:textId="77777777" w:rsidR="00913A0A" w:rsidRPr="003258E0" w:rsidRDefault="00913A0A" w:rsidP="00900033">
            <w:pPr>
              <w:pStyle w:val="TableText"/>
              <w:rPr>
                <w:rFonts w:ascii="Tahoma" w:hAnsi="Tahoma" w:cs="Tahoma"/>
                <w:sz w:val="13"/>
              </w:rPr>
            </w:pPr>
            <w:r w:rsidRPr="003258E0">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7A020704" w14:textId="77777777" w:rsidR="00913A0A" w:rsidRPr="003258E0" w:rsidRDefault="00913A0A" w:rsidP="00900033">
            <w:pPr>
              <w:pStyle w:val="TableText"/>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AD4227C"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ABF8F"/>
            <w:vAlign w:val="center"/>
          </w:tcPr>
          <w:p w14:paraId="773BB69A" w14:textId="77777777" w:rsidR="00913A0A" w:rsidRPr="003258E0" w:rsidRDefault="00913A0A" w:rsidP="00900033">
            <w:pPr>
              <w:pStyle w:val="TableText"/>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FABF8F"/>
            <w:vAlign w:val="center"/>
          </w:tcPr>
          <w:p w14:paraId="48D91DB1"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4C54F0EF"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71ABCE4C"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671632C4"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9A67E77"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34E7F55"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ABF8F"/>
            <w:vAlign w:val="center"/>
          </w:tcPr>
          <w:p w14:paraId="5577D37E"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0F96D06"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BD880BB" w14:textId="77777777" w:rsidR="00913A0A" w:rsidRPr="003258E0" w:rsidRDefault="00913A0A"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BCF6206" w14:textId="77777777" w:rsidR="00913A0A" w:rsidRPr="003258E0" w:rsidRDefault="00913A0A" w:rsidP="00900033">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DF03CB9" w14:textId="77777777" w:rsidR="00913A0A" w:rsidRPr="003258E0" w:rsidRDefault="00913A0A" w:rsidP="00900033">
            <w:pPr>
              <w:pStyle w:val="TableText"/>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FABF8F"/>
            <w:vAlign w:val="center"/>
          </w:tcPr>
          <w:p w14:paraId="1456560F" w14:textId="77777777" w:rsidR="00913A0A" w:rsidRPr="003258E0" w:rsidRDefault="00913A0A" w:rsidP="00900033">
            <w:pPr>
              <w:pStyle w:val="TableText"/>
              <w:rPr>
                <w:rFonts w:ascii="Tahoma" w:hAnsi="Tahoma" w:cs="Tahoma"/>
                <w:sz w:val="13"/>
              </w:rPr>
            </w:pPr>
          </w:p>
        </w:tc>
        <w:tc>
          <w:tcPr>
            <w:tcW w:w="513" w:type="dxa"/>
            <w:tcBorders>
              <w:bottom w:val="single" w:sz="4" w:space="0" w:color="auto"/>
            </w:tcBorders>
            <w:shd w:val="clear" w:color="auto" w:fill="FABF8F"/>
            <w:vAlign w:val="center"/>
          </w:tcPr>
          <w:p w14:paraId="4F30308D" w14:textId="77777777" w:rsidR="00913A0A" w:rsidRPr="003258E0" w:rsidRDefault="00913A0A" w:rsidP="00900033">
            <w:pPr>
              <w:pStyle w:val="TableText"/>
              <w:rPr>
                <w:rFonts w:ascii="Tahoma" w:hAnsi="Tahoma" w:cs="Tahoma"/>
                <w:sz w:val="13"/>
              </w:rPr>
            </w:pPr>
          </w:p>
        </w:tc>
        <w:tc>
          <w:tcPr>
            <w:tcW w:w="289" w:type="dxa"/>
            <w:tcBorders>
              <w:bottom w:val="single" w:sz="4" w:space="0" w:color="auto"/>
            </w:tcBorders>
            <w:shd w:val="clear" w:color="auto" w:fill="FABF8F"/>
            <w:vAlign w:val="center"/>
          </w:tcPr>
          <w:p w14:paraId="06C3666C" w14:textId="77777777" w:rsidR="00913A0A" w:rsidRPr="003258E0" w:rsidRDefault="00913A0A" w:rsidP="00900033">
            <w:pPr>
              <w:pStyle w:val="TableText"/>
              <w:rPr>
                <w:rFonts w:ascii="Tahoma" w:hAnsi="Tahoma" w:cs="Tahoma"/>
                <w:sz w:val="13"/>
              </w:rPr>
            </w:pPr>
          </w:p>
        </w:tc>
      </w:tr>
      <w:tr w:rsidR="00913A0A" w:rsidRPr="003258E0" w14:paraId="2119290F" w14:textId="77777777" w:rsidTr="00FA68E6">
        <w:trPr>
          <w:cantSplit/>
          <w:trHeight w:val="145"/>
        </w:trPr>
        <w:tc>
          <w:tcPr>
            <w:tcW w:w="2371" w:type="dxa"/>
            <w:tcBorders>
              <w:bottom w:val="single" w:sz="4" w:space="0" w:color="auto"/>
            </w:tcBorders>
            <w:shd w:val="clear" w:color="auto" w:fill="auto"/>
            <w:vAlign w:val="center"/>
          </w:tcPr>
          <w:p w14:paraId="6730C737" w14:textId="77777777" w:rsidR="00913A0A" w:rsidRPr="00CC20F0" w:rsidRDefault="00913A0A" w:rsidP="00CC20F0">
            <w:pPr>
              <w:pStyle w:val="Heading3"/>
              <w:spacing w:beforeLines="20" w:before="48" w:afterLines="20" w:after="48"/>
              <w:rPr>
                <w:rFonts w:ascii="Tahoma" w:hAnsi="Tahoma" w:cs="Tahoma"/>
                <w:b w:val="0"/>
                <w:sz w:val="14"/>
                <w:szCs w:val="14"/>
              </w:rPr>
            </w:pPr>
            <w:bookmarkStart w:id="79" w:name="_Toc336337879"/>
            <w:bookmarkStart w:id="80" w:name="_Toc379377705"/>
            <w:r w:rsidRPr="00CC20F0">
              <w:rPr>
                <w:rFonts w:ascii="Tahoma" w:hAnsi="Tahoma" w:cs="Tahoma"/>
                <w:b w:val="0"/>
                <w:sz w:val="14"/>
                <w:szCs w:val="14"/>
              </w:rPr>
              <w:t>Project Standard</w:t>
            </w:r>
            <w:bookmarkEnd w:id="79"/>
            <w:r w:rsidRPr="00CC20F0">
              <w:rPr>
                <w:rFonts w:ascii="Tahoma" w:hAnsi="Tahoma" w:cs="Tahoma"/>
                <w:b w:val="0"/>
                <w:sz w:val="14"/>
                <w:szCs w:val="14"/>
              </w:rPr>
              <w:t xml:space="preserve"> 2013</w:t>
            </w:r>
            <w:bookmarkEnd w:id="80"/>
            <w:r w:rsidRPr="00CC20F0">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55576657" w14:textId="77777777" w:rsidR="00913A0A" w:rsidRPr="00FA68E6" w:rsidRDefault="00913A0A" w:rsidP="0090003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14FDFDE3" w14:textId="77777777" w:rsidR="00913A0A" w:rsidRPr="003258E0" w:rsidRDefault="00913A0A" w:rsidP="00900033">
            <w:pPr>
              <w:pStyle w:val="TableText"/>
              <w:rPr>
                <w:rFonts w:ascii="Tahoma" w:hAnsi="Tahoma" w:cs="Tahoma"/>
                <w:sz w:val="13"/>
              </w:rPr>
            </w:pPr>
            <w:r w:rsidRPr="003258E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F019E9E" w14:textId="77777777" w:rsidR="00913A0A" w:rsidRPr="003258E0" w:rsidRDefault="00913A0A" w:rsidP="00900033">
            <w:pPr>
              <w:pStyle w:val="TableText"/>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C2EF33C"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20360490" w14:textId="77777777" w:rsidR="00913A0A" w:rsidRPr="003258E0" w:rsidRDefault="00913A0A" w:rsidP="00900033">
            <w:pPr>
              <w:pStyle w:val="TableText"/>
              <w:rPr>
                <w:rFonts w:ascii="Tahoma" w:hAnsi="Tahoma" w:cs="Tahoma"/>
                <w:sz w:val="13"/>
              </w:rPr>
            </w:pPr>
            <w:r w:rsidRPr="003258E0">
              <w:rPr>
                <w:rFonts w:ascii="Tahoma" w:hAnsi="Tahoma" w:cs="Tahoma"/>
                <w:sz w:val="13"/>
              </w:rPr>
              <w:t>5</w:t>
            </w:r>
          </w:p>
        </w:tc>
        <w:tc>
          <w:tcPr>
            <w:tcW w:w="429" w:type="dxa"/>
            <w:tcBorders>
              <w:bottom w:val="single" w:sz="4" w:space="0" w:color="auto"/>
            </w:tcBorders>
            <w:shd w:val="clear" w:color="auto" w:fill="auto"/>
            <w:vAlign w:val="center"/>
          </w:tcPr>
          <w:p w14:paraId="5359D1E4" w14:textId="77777777" w:rsidR="00913A0A" w:rsidRPr="003258E0" w:rsidRDefault="00913A0A" w:rsidP="00900033">
            <w:pPr>
              <w:pStyle w:val="TableText"/>
              <w:rPr>
                <w:rFonts w:ascii="Tahoma" w:hAnsi="Tahoma" w:cs="Tahoma"/>
                <w:sz w:val="13"/>
              </w:rPr>
            </w:pPr>
            <w:r w:rsidRPr="003258E0">
              <w:rPr>
                <w:rFonts w:ascii="Tahoma" w:hAnsi="Tahoma" w:cs="Tahoma"/>
                <w:sz w:val="13"/>
              </w:rPr>
              <w:t>4</w:t>
            </w:r>
          </w:p>
        </w:tc>
        <w:tc>
          <w:tcPr>
            <w:tcW w:w="429" w:type="dxa"/>
            <w:tcBorders>
              <w:bottom w:val="single" w:sz="4" w:space="0" w:color="auto"/>
            </w:tcBorders>
            <w:shd w:val="clear" w:color="auto" w:fill="auto"/>
            <w:vAlign w:val="center"/>
          </w:tcPr>
          <w:p w14:paraId="37D5FFE8" w14:textId="77777777" w:rsidR="00913A0A" w:rsidRPr="003258E0" w:rsidRDefault="00913A0A" w:rsidP="00900033">
            <w:pPr>
              <w:pStyle w:val="TableText"/>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auto"/>
            <w:vAlign w:val="center"/>
          </w:tcPr>
          <w:p w14:paraId="27C72639" w14:textId="77777777" w:rsidR="00913A0A" w:rsidRPr="003258E0" w:rsidRDefault="00913A0A" w:rsidP="00900033">
            <w:pPr>
              <w:pStyle w:val="TableText"/>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auto"/>
            <w:vAlign w:val="center"/>
          </w:tcPr>
          <w:p w14:paraId="1E12225D"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8BD1277"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87A406A"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1505EC8A" w14:textId="77777777" w:rsidR="00913A0A" w:rsidRPr="003258E0" w:rsidRDefault="00913A0A" w:rsidP="00900033">
            <w:pPr>
              <w:pStyle w:val="TableText"/>
              <w:rPr>
                <w:rFonts w:ascii="Tahoma" w:hAnsi="Tahoma" w:cs="Tahoma"/>
                <w:sz w:val="13"/>
              </w:rPr>
            </w:pPr>
            <w:r w:rsidRPr="003258E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1F502F4B"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2331CD2" w14:textId="77777777" w:rsidR="00913A0A" w:rsidRPr="003258E0" w:rsidRDefault="00913A0A"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DE5968E" w14:textId="77777777" w:rsidR="00913A0A" w:rsidRPr="003258E0" w:rsidRDefault="00913A0A" w:rsidP="00900033">
            <w:pPr>
              <w:pStyle w:val="TableText"/>
              <w:rPr>
                <w:rFonts w:ascii="Tahoma" w:hAnsi="Tahoma" w:cs="Tahoma"/>
                <w:sz w:val="13"/>
              </w:rPr>
            </w:pPr>
            <w:r w:rsidRPr="003258E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4BCD9F80" w14:textId="77777777" w:rsidR="00913A0A" w:rsidRPr="003258E0" w:rsidRDefault="00913A0A" w:rsidP="00900033">
            <w:pPr>
              <w:pStyle w:val="TableText"/>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auto"/>
            <w:vAlign w:val="center"/>
          </w:tcPr>
          <w:p w14:paraId="2A6CCA24" w14:textId="77777777" w:rsidR="00913A0A" w:rsidRPr="003258E0" w:rsidRDefault="00913A0A" w:rsidP="00900033">
            <w:pPr>
              <w:pStyle w:val="TableText"/>
              <w:rPr>
                <w:rFonts w:ascii="Tahoma" w:hAnsi="Tahoma" w:cs="Tahoma"/>
                <w:sz w:val="13"/>
              </w:rPr>
            </w:pPr>
          </w:p>
        </w:tc>
        <w:tc>
          <w:tcPr>
            <w:tcW w:w="513" w:type="dxa"/>
            <w:tcBorders>
              <w:bottom w:val="single" w:sz="4" w:space="0" w:color="auto"/>
            </w:tcBorders>
            <w:shd w:val="clear" w:color="auto" w:fill="auto"/>
            <w:vAlign w:val="center"/>
          </w:tcPr>
          <w:p w14:paraId="2A939C59" w14:textId="77777777" w:rsidR="00913A0A" w:rsidRPr="003258E0" w:rsidRDefault="00913A0A" w:rsidP="00900033">
            <w:pPr>
              <w:pStyle w:val="TableText"/>
              <w:rPr>
                <w:rFonts w:ascii="Tahoma" w:hAnsi="Tahoma" w:cs="Tahoma"/>
                <w:sz w:val="13"/>
              </w:rPr>
            </w:pPr>
          </w:p>
        </w:tc>
        <w:tc>
          <w:tcPr>
            <w:tcW w:w="289" w:type="dxa"/>
            <w:tcBorders>
              <w:bottom w:val="single" w:sz="4" w:space="0" w:color="auto"/>
            </w:tcBorders>
            <w:vAlign w:val="center"/>
          </w:tcPr>
          <w:p w14:paraId="7BE1D0EE" w14:textId="77777777" w:rsidR="00913A0A" w:rsidRPr="003258E0" w:rsidRDefault="00913A0A" w:rsidP="00900033">
            <w:pPr>
              <w:pStyle w:val="TableText"/>
              <w:rPr>
                <w:rFonts w:ascii="Tahoma" w:hAnsi="Tahoma" w:cs="Tahoma"/>
                <w:sz w:val="13"/>
              </w:rPr>
            </w:pPr>
            <w:r w:rsidRPr="003258E0">
              <w:rPr>
                <w:rFonts w:ascii="Tahoma" w:hAnsi="Tahoma" w:cs="Tahoma"/>
                <w:sz w:val="13"/>
              </w:rPr>
              <w:t>A</w:t>
            </w:r>
          </w:p>
        </w:tc>
      </w:tr>
      <w:tr w:rsidR="008A0F85" w:rsidRPr="003258E0" w14:paraId="38EE4747" w14:textId="77777777" w:rsidTr="00FA68E6">
        <w:trPr>
          <w:cantSplit/>
          <w:trHeight w:val="145"/>
        </w:trPr>
        <w:tc>
          <w:tcPr>
            <w:tcW w:w="2371" w:type="dxa"/>
            <w:tcBorders>
              <w:bottom w:val="single" w:sz="4" w:space="0" w:color="auto"/>
            </w:tcBorders>
            <w:shd w:val="clear" w:color="auto" w:fill="FABF8F"/>
            <w:vAlign w:val="center"/>
          </w:tcPr>
          <w:p w14:paraId="5D48DBD2" w14:textId="77777777" w:rsidR="00913A0A" w:rsidRPr="00CC20F0" w:rsidRDefault="00913A0A" w:rsidP="00CC20F0">
            <w:pPr>
              <w:pStyle w:val="Heading3"/>
              <w:spacing w:beforeLines="20" w:before="48" w:afterLines="20" w:after="48"/>
              <w:rPr>
                <w:rFonts w:ascii="Tahoma" w:hAnsi="Tahoma" w:cs="Tahoma"/>
                <w:b w:val="0"/>
                <w:sz w:val="14"/>
                <w:szCs w:val="14"/>
              </w:rPr>
            </w:pPr>
            <w:bookmarkStart w:id="81" w:name="_Toc336337880"/>
            <w:bookmarkStart w:id="82" w:name="_Toc379377706"/>
            <w:r w:rsidRPr="00CC20F0">
              <w:rPr>
                <w:rFonts w:ascii="Tahoma" w:hAnsi="Tahoma" w:cs="Tahoma"/>
                <w:b w:val="0"/>
                <w:sz w:val="14"/>
                <w:szCs w:val="14"/>
              </w:rPr>
              <w:t>Project Professional 2013</w:t>
            </w:r>
            <w:bookmarkEnd w:id="81"/>
            <w:bookmarkEnd w:id="82"/>
            <w:r w:rsidRPr="00CC20F0">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4F25EA0B" w14:textId="77777777" w:rsidR="00913A0A" w:rsidRPr="00FA68E6" w:rsidRDefault="00067495" w:rsidP="00900033">
            <w:pPr>
              <w:pStyle w:val="TableText"/>
              <w:widowControl w:val="0"/>
              <w:rPr>
                <w:rStyle w:val="EndnoteReference"/>
                <w:rFonts w:cs="Tahoma"/>
                <w:b w:val="0"/>
                <w:bCs/>
                <w:color w:val="0000FF"/>
                <w:sz w:val="13"/>
                <w:szCs w:val="13"/>
                <w:u w:val="single"/>
              </w:rPr>
            </w:pPr>
            <w:hyperlink w:anchor="_132_Project_2013" w:history="1">
              <w:r w:rsidR="005268F4" w:rsidRPr="00FA68E6">
                <w:rPr>
                  <w:rStyle w:val="Hyperlink"/>
                  <w:rFonts w:cs="Tahoma"/>
                  <w:b/>
                  <w:bCs/>
                  <w:sz w:val="13"/>
                  <w:szCs w:val="13"/>
                </w:rPr>
                <w:t>15</w:t>
              </w:r>
            </w:hyperlink>
          </w:p>
        </w:tc>
        <w:tc>
          <w:tcPr>
            <w:tcW w:w="429" w:type="dxa"/>
            <w:tcBorders>
              <w:bottom w:val="single" w:sz="4" w:space="0" w:color="auto"/>
            </w:tcBorders>
            <w:shd w:val="clear" w:color="auto" w:fill="FABF8F"/>
            <w:vAlign w:val="center"/>
          </w:tcPr>
          <w:p w14:paraId="7C909144" w14:textId="77777777" w:rsidR="00913A0A" w:rsidRPr="003258E0" w:rsidRDefault="00913A0A" w:rsidP="00900033">
            <w:pPr>
              <w:pStyle w:val="TableText"/>
              <w:rPr>
                <w:rFonts w:ascii="Tahoma" w:hAnsi="Tahoma" w:cs="Tahoma"/>
                <w:sz w:val="13"/>
              </w:rPr>
            </w:pPr>
            <w:r w:rsidRPr="003258E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121E5C6" w14:textId="77777777" w:rsidR="00913A0A" w:rsidRPr="003258E0" w:rsidRDefault="00913A0A" w:rsidP="00900033">
            <w:pPr>
              <w:pStyle w:val="TableText"/>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C78B160" w14:textId="77777777" w:rsidR="00913A0A" w:rsidRPr="003258E0" w:rsidRDefault="00913A0A" w:rsidP="00900033">
            <w:pPr>
              <w:pStyle w:val="TableText"/>
              <w:rPr>
                <w:rFonts w:ascii="Tahoma" w:hAnsi="Tahoma" w:cs="Tahoma"/>
                <w:sz w:val="13"/>
                <w:szCs w:val="13"/>
              </w:rPr>
            </w:pPr>
            <w:r w:rsidRPr="003258E0">
              <w:rPr>
                <w:rFonts w:ascii="Tahoma" w:hAnsi="Tahoma" w:cs="Tahoma"/>
                <w:sz w:val="13"/>
                <w:szCs w:val="13"/>
              </w:rPr>
              <w:t>4</w:t>
            </w:r>
          </w:p>
        </w:tc>
        <w:tc>
          <w:tcPr>
            <w:tcW w:w="429" w:type="dxa"/>
            <w:tcBorders>
              <w:bottom w:val="single" w:sz="4" w:space="0" w:color="auto"/>
            </w:tcBorders>
            <w:shd w:val="clear" w:color="auto" w:fill="FABF8F"/>
            <w:vAlign w:val="center"/>
          </w:tcPr>
          <w:p w14:paraId="5D397E8C" w14:textId="77777777" w:rsidR="00913A0A" w:rsidRPr="003258E0" w:rsidRDefault="00913A0A" w:rsidP="00900033">
            <w:pPr>
              <w:pStyle w:val="TableText"/>
              <w:rPr>
                <w:rFonts w:ascii="Tahoma" w:hAnsi="Tahoma" w:cs="Tahoma"/>
                <w:sz w:val="13"/>
                <w:szCs w:val="13"/>
              </w:rPr>
            </w:pPr>
            <w:r w:rsidRPr="003258E0">
              <w:rPr>
                <w:rFonts w:ascii="Tahoma" w:hAnsi="Tahoma" w:cs="Tahoma"/>
                <w:sz w:val="13"/>
                <w:szCs w:val="13"/>
              </w:rPr>
              <w:t>10</w:t>
            </w:r>
          </w:p>
        </w:tc>
        <w:tc>
          <w:tcPr>
            <w:tcW w:w="429" w:type="dxa"/>
            <w:tcBorders>
              <w:bottom w:val="single" w:sz="4" w:space="0" w:color="auto"/>
            </w:tcBorders>
            <w:shd w:val="clear" w:color="auto" w:fill="FABF8F"/>
            <w:vAlign w:val="center"/>
          </w:tcPr>
          <w:p w14:paraId="01B8B66D" w14:textId="77777777" w:rsidR="00913A0A" w:rsidRPr="003258E0" w:rsidRDefault="00913A0A" w:rsidP="00900033">
            <w:pPr>
              <w:pStyle w:val="TableText"/>
              <w:rPr>
                <w:rFonts w:ascii="Tahoma" w:hAnsi="Tahoma" w:cs="Tahoma"/>
                <w:sz w:val="13"/>
                <w:szCs w:val="13"/>
              </w:rPr>
            </w:pPr>
            <w:r w:rsidRPr="003258E0">
              <w:rPr>
                <w:rFonts w:ascii="Tahoma" w:hAnsi="Tahoma" w:cs="Tahoma"/>
                <w:sz w:val="13"/>
                <w:szCs w:val="13"/>
              </w:rPr>
              <w:t>8</w:t>
            </w:r>
          </w:p>
        </w:tc>
        <w:tc>
          <w:tcPr>
            <w:tcW w:w="429" w:type="dxa"/>
            <w:tcBorders>
              <w:bottom w:val="single" w:sz="4" w:space="0" w:color="auto"/>
            </w:tcBorders>
            <w:shd w:val="clear" w:color="auto" w:fill="FABF8F"/>
            <w:vAlign w:val="center"/>
          </w:tcPr>
          <w:p w14:paraId="263B26DA" w14:textId="77777777" w:rsidR="00913A0A" w:rsidRPr="003258E0" w:rsidRDefault="00913A0A" w:rsidP="00900033">
            <w:pPr>
              <w:pStyle w:val="TableText"/>
              <w:rPr>
                <w:rFonts w:ascii="Tahoma" w:hAnsi="Tahoma" w:cs="Tahoma"/>
                <w:sz w:val="13"/>
                <w:szCs w:val="13"/>
              </w:rPr>
            </w:pPr>
            <w:r w:rsidRPr="003258E0">
              <w:rPr>
                <w:rFonts w:ascii="Tahoma" w:hAnsi="Tahoma" w:cs="Tahoma"/>
                <w:sz w:val="13"/>
                <w:szCs w:val="13"/>
              </w:rPr>
              <w:t>6</w:t>
            </w:r>
          </w:p>
        </w:tc>
        <w:tc>
          <w:tcPr>
            <w:tcW w:w="429" w:type="dxa"/>
            <w:tcBorders>
              <w:bottom w:val="single" w:sz="4" w:space="0" w:color="auto"/>
            </w:tcBorders>
            <w:shd w:val="clear" w:color="auto" w:fill="FABF8F"/>
            <w:vAlign w:val="center"/>
          </w:tcPr>
          <w:p w14:paraId="464E35F7" w14:textId="77777777" w:rsidR="00913A0A" w:rsidRPr="003258E0" w:rsidRDefault="00913A0A" w:rsidP="00900033">
            <w:pPr>
              <w:pStyle w:val="TableText"/>
              <w:rPr>
                <w:rFonts w:ascii="Tahoma" w:hAnsi="Tahoma" w:cs="Tahoma"/>
                <w:sz w:val="13"/>
                <w:szCs w:val="13"/>
              </w:rPr>
            </w:pPr>
            <w:r w:rsidRPr="003258E0">
              <w:rPr>
                <w:rFonts w:ascii="Tahoma" w:hAnsi="Tahoma" w:cs="Tahoma"/>
                <w:sz w:val="13"/>
                <w:szCs w:val="13"/>
              </w:rPr>
              <w:t>6</w:t>
            </w:r>
          </w:p>
        </w:tc>
        <w:tc>
          <w:tcPr>
            <w:tcW w:w="429" w:type="dxa"/>
            <w:tcBorders>
              <w:bottom w:val="single" w:sz="4" w:space="0" w:color="auto"/>
            </w:tcBorders>
            <w:shd w:val="clear" w:color="auto" w:fill="FABF8F"/>
            <w:vAlign w:val="center"/>
          </w:tcPr>
          <w:p w14:paraId="41791B1F" w14:textId="77777777" w:rsidR="00913A0A" w:rsidRPr="003258E0" w:rsidRDefault="00913A0A" w:rsidP="00900033">
            <w:pPr>
              <w:pStyle w:val="TableText"/>
              <w:rPr>
                <w:rFonts w:ascii="Tahoma" w:hAnsi="Tahoma" w:cs="Tahoma"/>
                <w:sz w:val="13"/>
                <w:szCs w:val="13"/>
              </w:rPr>
            </w:pPr>
            <w:r w:rsidRPr="003258E0">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5E125EA9" w14:textId="77777777" w:rsidR="00913A0A" w:rsidRPr="003258E0" w:rsidRDefault="00913A0A" w:rsidP="00900033">
            <w:pPr>
              <w:pStyle w:val="TableText"/>
              <w:rPr>
                <w:rFonts w:ascii="Tahoma" w:hAnsi="Tahoma" w:cs="Tahoma"/>
                <w:sz w:val="13"/>
                <w:szCs w:val="13"/>
              </w:rPr>
            </w:pPr>
            <w:r w:rsidRPr="003258E0">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01C6508A" w14:textId="77777777" w:rsidR="00913A0A" w:rsidRPr="003258E0" w:rsidRDefault="00913A0A" w:rsidP="00900033">
            <w:pPr>
              <w:pStyle w:val="TableText"/>
              <w:rPr>
                <w:rFonts w:ascii="Tahoma" w:hAnsi="Tahoma" w:cs="Tahoma"/>
                <w:sz w:val="13"/>
                <w:szCs w:val="13"/>
              </w:rPr>
            </w:pPr>
            <w:r w:rsidRPr="003258E0">
              <w:rPr>
                <w:rFonts w:ascii="Tahoma" w:hAnsi="Tahoma" w:cs="Tahoma"/>
                <w:sz w:val="13"/>
                <w:szCs w:val="13"/>
              </w:rPr>
              <w:t>4</w:t>
            </w:r>
          </w:p>
        </w:tc>
        <w:tc>
          <w:tcPr>
            <w:tcW w:w="429" w:type="dxa"/>
            <w:tcBorders>
              <w:bottom w:val="single" w:sz="4" w:space="0" w:color="auto"/>
            </w:tcBorders>
            <w:shd w:val="clear" w:color="auto" w:fill="FABF8F"/>
            <w:vAlign w:val="center"/>
          </w:tcPr>
          <w:p w14:paraId="300C7B20" w14:textId="77777777" w:rsidR="00913A0A" w:rsidRPr="003258E0" w:rsidRDefault="00913A0A" w:rsidP="00900033">
            <w:pPr>
              <w:pStyle w:val="TableText"/>
              <w:rPr>
                <w:rFonts w:ascii="Tahoma" w:hAnsi="Tahoma" w:cs="Tahoma"/>
                <w:sz w:val="13"/>
                <w:szCs w:val="13"/>
              </w:rPr>
            </w:pPr>
            <w:r w:rsidRPr="003258E0">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69DC4EEB" w14:textId="77777777" w:rsidR="00913A0A" w:rsidRPr="003258E0" w:rsidRDefault="00913A0A" w:rsidP="00900033">
            <w:pPr>
              <w:pStyle w:val="TableText"/>
              <w:rPr>
                <w:rFonts w:ascii="Tahoma" w:hAnsi="Tahoma" w:cs="Tahoma"/>
                <w:sz w:val="13"/>
                <w:szCs w:val="13"/>
              </w:rPr>
            </w:pPr>
            <w:r w:rsidRPr="003258E0">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43CC8B7A" w14:textId="77777777" w:rsidR="00913A0A" w:rsidRPr="003258E0" w:rsidRDefault="00913A0A" w:rsidP="00900033">
            <w:pPr>
              <w:pStyle w:val="TableText"/>
              <w:rPr>
                <w:rFonts w:ascii="Tahoma" w:hAnsi="Tahoma" w:cs="Tahoma"/>
                <w:sz w:val="13"/>
                <w:szCs w:val="13"/>
              </w:rPr>
            </w:pPr>
            <w:r w:rsidRPr="003258E0">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190F95B3" w14:textId="77777777" w:rsidR="00913A0A" w:rsidRPr="003258E0" w:rsidRDefault="00913A0A" w:rsidP="00900033">
            <w:pPr>
              <w:pStyle w:val="TableText"/>
              <w:rPr>
                <w:rFonts w:ascii="Tahoma" w:hAnsi="Tahoma" w:cs="Tahoma"/>
                <w:sz w:val="13"/>
              </w:rPr>
            </w:pPr>
            <w:r w:rsidRPr="003258E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5EEA75B" w14:textId="77777777" w:rsidR="00913A0A" w:rsidRPr="003258E0" w:rsidRDefault="00913A0A" w:rsidP="00900033">
            <w:pPr>
              <w:pStyle w:val="TableText"/>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FABF8F"/>
            <w:vAlign w:val="center"/>
          </w:tcPr>
          <w:p w14:paraId="2F9711CC" w14:textId="77777777" w:rsidR="00913A0A" w:rsidRPr="003258E0" w:rsidRDefault="00913A0A" w:rsidP="00900033">
            <w:pPr>
              <w:pStyle w:val="TableText"/>
              <w:rPr>
                <w:rFonts w:ascii="Tahoma" w:hAnsi="Tahoma" w:cs="Tahoma"/>
                <w:sz w:val="13"/>
              </w:rPr>
            </w:pPr>
            <w:r w:rsidRPr="003258E0">
              <w:rPr>
                <w:rFonts w:ascii="Tahoma" w:hAnsi="Tahoma" w:cs="Tahoma"/>
                <w:sz w:val="13"/>
              </w:rPr>
              <w:t>A, AO, ST</w:t>
            </w:r>
          </w:p>
        </w:tc>
        <w:tc>
          <w:tcPr>
            <w:tcW w:w="513" w:type="dxa"/>
            <w:tcBorders>
              <w:bottom w:val="single" w:sz="4" w:space="0" w:color="auto"/>
            </w:tcBorders>
            <w:shd w:val="clear" w:color="auto" w:fill="FABF8F"/>
            <w:vAlign w:val="center"/>
          </w:tcPr>
          <w:p w14:paraId="51927A60" w14:textId="77777777" w:rsidR="00913A0A" w:rsidRPr="003258E0" w:rsidRDefault="00913A0A" w:rsidP="00900033">
            <w:pPr>
              <w:pStyle w:val="TableText"/>
              <w:rPr>
                <w:rFonts w:ascii="Tahoma" w:hAnsi="Tahoma" w:cs="Tahoma"/>
                <w:sz w:val="13"/>
              </w:rPr>
            </w:pPr>
          </w:p>
        </w:tc>
        <w:tc>
          <w:tcPr>
            <w:tcW w:w="289" w:type="dxa"/>
            <w:tcBorders>
              <w:bottom w:val="single" w:sz="4" w:space="0" w:color="auto"/>
            </w:tcBorders>
            <w:shd w:val="clear" w:color="auto" w:fill="FABF8F"/>
            <w:vAlign w:val="center"/>
          </w:tcPr>
          <w:p w14:paraId="7B6DA8B6" w14:textId="77777777" w:rsidR="00913A0A" w:rsidRPr="003258E0" w:rsidRDefault="00913A0A" w:rsidP="00900033">
            <w:pPr>
              <w:pStyle w:val="TableText"/>
              <w:rPr>
                <w:rFonts w:ascii="Tahoma" w:hAnsi="Tahoma" w:cs="Tahoma"/>
                <w:sz w:val="13"/>
              </w:rPr>
            </w:pPr>
            <w:r w:rsidRPr="003258E0">
              <w:rPr>
                <w:rFonts w:ascii="Tahoma" w:hAnsi="Tahoma" w:cs="Tahoma"/>
                <w:sz w:val="13"/>
              </w:rPr>
              <w:t>A</w:t>
            </w:r>
          </w:p>
        </w:tc>
      </w:tr>
      <w:tr w:rsidR="00905D4E" w:rsidRPr="003258E0" w14:paraId="3BBE2AF6" w14:textId="77777777" w:rsidTr="00FA68E6">
        <w:trPr>
          <w:cantSplit/>
          <w:trHeight w:val="145"/>
        </w:trPr>
        <w:tc>
          <w:tcPr>
            <w:tcW w:w="2371" w:type="dxa"/>
            <w:tcBorders>
              <w:bottom w:val="single" w:sz="4" w:space="0" w:color="auto"/>
            </w:tcBorders>
            <w:shd w:val="clear" w:color="auto" w:fill="auto"/>
            <w:vAlign w:val="center"/>
          </w:tcPr>
          <w:p w14:paraId="28313DB2" w14:textId="77777777" w:rsidR="00905D4E" w:rsidRPr="00CC20F0" w:rsidRDefault="00905D4E" w:rsidP="00CC20F0">
            <w:pPr>
              <w:pStyle w:val="Heading3"/>
              <w:spacing w:beforeLines="20" w:before="48" w:afterLines="20" w:after="48"/>
              <w:rPr>
                <w:rFonts w:ascii="Tahoma" w:hAnsi="Tahoma" w:cs="Tahoma"/>
                <w:b w:val="0"/>
                <w:sz w:val="14"/>
                <w:szCs w:val="14"/>
              </w:rPr>
            </w:pPr>
            <w:bookmarkStart w:id="83" w:name="_Toc379377707"/>
            <w:r w:rsidRPr="00CC20F0">
              <w:rPr>
                <w:rFonts w:ascii="Tahoma" w:hAnsi="Tahoma" w:cs="Tahoma"/>
                <w:b w:val="0"/>
                <w:sz w:val="14"/>
                <w:szCs w:val="14"/>
              </w:rPr>
              <w:t>Project Pro for Office 365</w:t>
            </w:r>
            <w:bookmarkEnd w:id="83"/>
            <w:r w:rsidR="00BF44D6">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04189369" w14:textId="77777777" w:rsidR="00905D4E" w:rsidRPr="00FA68E6" w:rsidRDefault="00067495" w:rsidP="00900033">
            <w:pPr>
              <w:pStyle w:val="TableText"/>
              <w:widowControl w:val="0"/>
              <w:rPr>
                <w:rFonts w:cs="Tahoma"/>
                <w:b/>
                <w:bCs/>
                <w:color w:val="0000FF"/>
                <w:sz w:val="13"/>
                <w:szCs w:val="13"/>
                <w:u w:val="single"/>
              </w:rPr>
            </w:pPr>
            <w:hyperlink w:anchor="_143_Project_Pro" w:history="1">
              <w:r w:rsidR="005268F4" w:rsidRPr="00FA68E6">
                <w:rPr>
                  <w:rStyle w:val="Hyperlink"/>
                  <w:rFonts w:cs="Tahoma"/>
                  <w:b/>
                  <w:bCs/>
                  <w:sz w:val="13"/>
                  <w:szCs w:val="13"/>
                </w:rPr>
                <w:t>16</w:t>
              </w:r>
            </w:hyperlink>
          </w:p>
        </w:tc>
        <w:tc>
          <w:tcPr>
            <w:tcW w:w="429" w:type="dxa"/>
            <w:tcBorders>
              <w:bottom w:val="single" w:sz="4" w:space="0" w:color="auto"/>
            </w:tcBorders>
            <w:shd w:val="clear" w:color="auto" w:fill="auto"/>
            <w:vAlign w:val="center"/>
          </w:tcPr>
          <w:p w14:paraId="3DDBCA08" w14:textId="77777777" w:rsidR="00905D4E" w:rsidRPr="003258E0" w:rsidRDefault="00905D4E" w:rsidP="00900033">
            <w:pPr>
              <w:pStyle w:val="TableText"/>
              <w:rPr>
                <w:rFonts w:ascii="Tahoma" w:hAnsi="Tahoma" w:cs="Tahoma"/>
                <w:sz w:val="13"/>
              </w:rPr>
            </w:pPr>
            <w:r w:rsidRPr="003258E0">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33E27929" w14:textId="77777777" w:rsidR="00905D4E" w:rsidRPr="003258E0" w:rsidRDefault="00905D4E" w:rsidP="00900033">
            <w:pPr>
              <w:pStyle w:val="TableText"/>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24EF516" w14:textId="77777777" w:rsidR="00905D4E" w:rsidRPr="003258E0" w:rsidRDefault="00905D4E" w:rsidP="00900033">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7A1D02A3" w14:textId="77777777" w:rsidR="00905D4E" w:rsidRPr="003258E0" w:rsidRDefault="00905D4E" w:rsidP="00900033">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45FB2984" w14:textId="77777777" w:rsidR="00905D4E" w:rsidRPr="003258E0" w:rsidRDefault="00905D4E" w:rsidP="00900033">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4F7481FF" w14:textId="77777777" w:rsidR="00905D4E" w:rsidRPr="003258E0" w:rsidRDefault="00905D4E" w:rsidP="00900033">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43ABF3B2" w14:textId="77777777" w:rsidR="00905D4E" w:rsidRPr="003258E0" w:rsidRDefault="00905D4E" w:rsidP="00900033">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36B0C842" w14:textId="77777777" w:rsidR="00905D4E" w:rsidRPr="003258E0" w:rsidRDefault="00905D4E" w:rsidP="00900033">
            <w:pPr>
              <w:pStyle w:val="TableText"/>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36FF6897" w14:textId="77777777" w:rsidR="00905D4E" w:rsidRPr="003258E0" w:rsidRDefault="00905D4E" w:rsidP="00900033">
            <w:pPr>
              <w:pStyle w:val="TableText"/>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7F5C2FCF" w14:textId="77777777" w:rsidR="00905D4E" w:rsidRPr="003258E0" w:rsidRDefault="00905D4E" w:rsidP="00900033">
            <w:pPr>
              <w:pStyle w:val="TableText"/>
              <w:rPr>
                <w:rFonts w:ascii="Tahoma" w:hAnsi="Tahoma" w:cs="Tahoma"/>
                <w:sz w:val="13"/>
                <w:szCs w:val="13"/>
              </w:rPr>
            </w:pPr>
            <w:r w:rsidRPr="003258E0">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0EA318EE" w14:textId="77777777" w:rsidR="00905D4E" w:rsidRPr="003258E0" w:rsidRDefault="00905D4E" w:rsidP="00900033">
            <w:pPr>
              <w:pStyle w:val="TableText"/>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22001856" w14:textId="77777777" w:rsidR="00905D4E" w:rsidRPr="003258E0" w:rsidRDefault="00905D4E" w:rsidP="00900033">
            <w:pPr>
              <w:pStyle w:val="TableText"/>
              <w:rPr>
                <w:rFonts w:ascii="Tahoma" w:hAnsi="Tahoma" w:cs="Tahoma"/>
                <w:sz w:val="13"/>
              </w:rPr>
            </w:pPr>
            <w:r w:rsidRPr="003258E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8B265B8" w14:textId="77777777" w:rsidR="00905D4E" w:rsidRPr="003258E0" w:rsidRDefault="00905D4E" w:rsidP="00900033">
            <w:pPr>
              <w:pStyle w:val="TableText"/>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auto"/>
            <w:vAlign w:val="center"/>
          </w:tcPr>
          <w:p w14:paraId="6EF532CF" w14:textId="77777777" w:rsidR="00905D4E" w:rsidRPr="003258E0" w:rsidRDefault="00905D4E" w:rsidP="00900033">
            <w:pPr>
              <w:pStyle w:val="TableText"/>
              <w:rPr>
                <w:rFonts w:ascii="Tahoma" w:hAnsi="Tahoma" w:cs="Tahoma"/>
                <w:sz w:val="13"/>
              </w:rPr>
            </w:pPr>
          </w:p>
        </w:tc>
        <w:tc>
          <w:tcPr>
            <w:tcW w:w="513" w:type="dxa"/>
            <w:tcBorders>
              <w:bottom w:val="single" w:sz="4" w:space="0" w:color="auto"/>
            </w:tcBorders>
            <w:shd w:val="clear" w:color="auto" w:fill="auto"/>
            <w:vAlign w:val="center"/>
          </w:tcPr>
          <w:p w14:paraId="4FAB2FDA" w14:textId="77777777" w:rsidR="00905D4E" w:rsidRPr="003258E0" w:rsidRDefault="00905D4E" w:rsidP="00900033">
            <w:pPr>
              <w:pStyle w:val="TableText"/>
              <w:rPr>
                <w:rFonts w:ascii="Tahoma" w:hAnsi="Tahoma" w:cs="Tahoma"/>
                <w:sz w:val="13"/>
              </w:rPr>
            </w:pPr>
            <w:r w:rsidRPr="003258E0">
              <w:rPr>
                <w:rFonts w:ascii="Tahoma" w:hAnsi="Tahoma" w:cs="Tahoma"/>
                <w:sz w:val="13"/>
              </w:rPr>
              <w:t>OL/OV</w:t>
            </w:r>
          </w:p>
        </w:tc>
        <w:tc>
          <w:tcPr>
            <w:tcW w:w="289" w:type="dxa"/>
            <w:tcBorders>
              <w:bottom w:val="single" w:sz="4" w:space="0" w:color="auto"/>
            </w:tcBorders>
            <w:vAlign w:val="center"/>
          </w:tcPr>
          <w:p w14:paraId="75579363" w14:textId="77777777" w:rsidR="00905D4E" w:rsidRPr="003258E0" w:rsidRDefault="00905D4E" w:rsidP="00900033">
            <w:pPr>
              <w:pStyle w:val="TableText"/>
              <w:rPr>
                <w:rFonts w:ascii="Tahoma" w:hAnsi="Tahoma" w:cs="Tahoma"/>
                <w:sz w:val="13"/>
              </w:rPr>
            </w:pPr>
            <w:r w:rsidRPr="003258E0">
              <w:rPr>
                <w:rFonts w:ascii="Tahoma" w:hAnsi="Tahoma" w:cs="Tahoma"/>
                <w:sz w:val="13"/>
              </w:rPr>
              <w:t>A</w:t>
            </w:r>
          </w:p>
        </w:tc>
      </w:tr>
      <w:tr w:rsidR="00905D4E" w:rsidRPr="003258E0" w14:paraId="4FEA285E" w14:textId="77777777" w:rsidTr="00FA68E6">
        <w:trPr>
          <w:cantSplit/>
          <w:trHeight w:val="145"/>
        </w:trPr>
        <w:tc>
          <w:tcPr>
            <w:tcW w:w="2371" w:type="dxa"/>
            <w:tcBorders>
              <w:bottom w:val="single" w:sz="4" w:space="0" w:color="auto"/>
            </w:tcBorders>
            <w:shd w:val="clear" w:color="auto" w:fill="FABF8F"/>
            <w:vAlign w:val="center"/>
          </w:tcPr>
          <w:p w14:paraId="0982EBB9" w14:textId="77777777" w:rsidR="00905D4E" w:rsidRPr="00CC20F0" w:rsidRDefault="00905D4E" w:rsidP="00CC20F0">
            <w:pPr>
              <w:pStyle w:val="Heading3"/>
              <w:spacing w:beforeLines="20" w:before="48" w:afterLines="20" w:after="48"/>
              <w:rPr>
                <w:rFonts w:ascii="Tahoma" w:hAnsi="Tahoma" w:cs="Tahoma"/>
                <w:b w:val="0"/>
                <w:sz w:val="14"/>
                <w:szCs w:val="14"/>
              </w:rPr>
            </w:pPr>
            <w:bookmarkStart w:id="84" w:name="_Toc379377708"/>
            <w:r w:rsidRPr="00CC20F0">
              <w:rPr>
                <w:rFonts w:ascii="Tahoma" w:hAnsi="Tahoma" w:cs="Tahoma"/>
                <w:b w:val="0"/>
                <w:sz w:val="14"/>
                <w:szCs w:val="14"/>
              </w:rPr>
              <w:t>Project Pro for Office 365 A</w:t>
            </w:r>
            <w:bookmarkEnd w:id="84"/>
          </w:p>
        </w:tc>
        <w:tc>
          <w:tcPr>
            <w:tcW w:w="429" w:type="dxa"/>
            <w:tcBorders>
              <w:bottom w:val="single" w:sz="4" w:space="0" w:color="auto"/>
            </w:tcBorders>
            <w:shd w:val="clear" w:color="auto" w:fill="FABF8F"/>
            <w:vAlign w:val="center"/>
          </w:tcPr>
          <w:p w14:paraId="7E99CF33" w14:textId="77777777" w:rsidR="00905D4E" w:rsidRPr="00FA68E6" w:rsidRDefault="00905D4E" w:rsidP="00900033">
            <w:pPr>
              <w:pStyle w:val="TableText"/>
              <w:widowControl w:val="0"/>
              <w:rPr>
                <w:rFonts w:cs="Tahoma"/>
                <w:b/>
                <w:bCs/>
                <w:color w:val="0000FF"/>
                <w:sz w:val="13"/>
                <w:szCs w:val="13"/>
                <w:u w:val="single"/>
              </w:rPr>
            </w:pPr>
          </w:p>
        </w:tc>
        <w:tc>
          <w:tcPr>
            <w:tcW w:w="429" w:type="dxa"/>
            <w:tcBorders>
              <w:bottom w:val="single" w:sz="4" w:space="0" w:color="auto"/>
            </w:tcBorders>
            <w:shd w:val="clear" w:color="auto" w:fill="FABF8F"/>
            <w:vAlign w:val="center"/>
          </w:tcPr>
          <w:p w14:paraId="6DAEE42A" w14:textId="77777777" w:rsidR="00905D4E" w:rsidRPr="003258E0" w:rsidRDefault="00905D4E" w:rsidP="00900033">
            <w:pPr>
              <w:pStyle w:val="TableText"/>
              <w:rPr>
                <w:rFonts w:ascii="Tahoma" w:hAnsi="Tahoma" w:cs="Tahoma"/>
                <w:sz w:val="13"/>
              </w:rPr>
            </w:pPr>
            <w:r w:rsidRPr="003258E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69741D36" w14:textId="77777777" w:rsidR="00905D4E" w:rsidRPr="003258E0" w:rsidRDefault="00905D4E" w:rsidP="00900033">
            <w:pPr>
              <w:pStyle w:val="TableText"/>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691877F" w14:textId="77777777" w:rsidR="00905D4E" w:rsidRPr="003258E0" w:rsidRDefault="00905D4E" w:rsidP="00900033">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3807D5AD" w14:textId="77777777" w:rsidR="00905D4E" w:rsidRPr="003258E0" w:rsidRDefault="00905D4E" w:rsidP="00900033">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1F9D0CB7" w14:textId="77777777" w:rsidR="00905D4E" w:rsidRPr="003258E0" w:rsidRDefault="00905D4E" w:rsidP="00900033">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66FD8B2A" w14:textId="77777777" w:rsidR="00905D4E" w:rsidRPr="003258E0" w:rsidRDefault="00905D4E" w:rsidP="00900033">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27D0BD6D" w14:textId="77777777" w:rsidR="00905D4E" w:rsidRPr="003258E0" w:rsidRDefault="00905D4E" w:rsidP="00900033">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0DFFB90C" w14:textId="77777777" w:rsidR="00905D4E" w:rsidRPr="003258E0" w:rsidRDefault="00905D4E" w:rsidP="00900033">
            <w:pPr>
              <w:pStyle w:val="TableText"/>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266AA88C" w14:textId="77777777" w:rsidR="00905D4E" w:rsidRPr="003258E0" w:rsidRDefault="00905D4E" w:rsidP="00900033">
            <w:pPr>
              <w:pStyle w:val="TableText"/>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4D0DC9F" w14:textId="77777777" w:rsidR="00905D4E" w:rsidRPr="003258E0" w:rsidRDefault="00905D4E" w:rsidP="00900033">
            <w:pPr>
              <w:pStyle w:val="TableText"/>
              <w:rPr>
                <w:rFonts w:ascii="Tahoma" w:hAnsi="Tahoma" w:cs="Tahoma"/>
                <w:sz w:val="13"/>
                <w:szCs w:val="13"/>
              </w:rPr>
            </w:pPr>
            <w:r w:rsidRPr="003258E0">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BACB0D4" w14:textId="77777777" w:rsidR="00905D4E" w:rsidRPr="003258E0" w:rsidRDefault="00905D4E" w:rsidP="00900033">
            <w:pPr>
              <w:pStyle w:val="TableText"/>
              <w:rPr>
                <w:rFonts w:ascii="Tahoma" w:hAnsi="Tahoma" w:cs="Tahoma"/>
                <w:sz w:val="13"/>
                <w:szCs w:val="13"/>
              </w:rPr>
            </w:pPr>
            <w:r w:rsidRPr="003258E0">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6B089286" w14:textId="77777777" w:rsidR="00905D4E" w:rsidRPr="003258E0" w:rsidRDefault="00905D4E" w:rsidP="00900033">
            <w:pPr>
              <w:pStyle w:val="TableText"/>
              <w:rPr>
                <w:rFonts w:ascii="Tahoma" w:hAnsi="Tahoma" w:cs="Tahoma"/>
                <w:sz w:val="13"/>
              </w:rPr>
            </w:pPr>
            <w:r w:rsidRPr="003258E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2EA12E5" w14:textId="77777777" w:rsidR="00905D4E" w:rsidRPr="003258E0" w:rsidRDefault="00905D4E" w:rsidP="00900033">
            <w:pPr>
              <w:pStyle w:val="TableText"/>
              <w:rPr>
                <w:rFonts w:ascii="Tahoma" w:hAnsi="Tahoma" w:cs="Tahoma"/>
                <w:sz w:val="13"/>
              </w:rPr>
            </w:pPr>
          </w:p>
        </w:tc>
        <w:tc>
          <w:tcPr>
            <w:tcW w:w="614" w:type="dxa"/>
            <w:tcBorders>
              <w:bottom w:val="single" w:sz="4" w:space="0" w:color="auto"/>
            </w:tcBorders>
            <w:shd w:val="clear" w:color="auto" w:fill="FABF8F"/>
            <w:vAlign w:val="center"/>
          </w:tcPr>
          <w:p w14:paraId="28E3AA8B" w14:textId="77777777" w:rsidR="00905D4E" w:rsidRPr="003258E0" w:rsidRDefault="00905D4E" w:rsidP="00900033">
            <w:pPr>
              <w:pStyle w:val="TableText"/>
              <w:rPr>
                <w:rFonts w:ascii="Tahoma" w:hAnsi="Tahoma" w:cs="Tahoma"/>
                <w:sz w:val="13"/>
              </w:rPr>
            </w:pPr>
            <w:r w:rsidRPr="003258E0">
              <w:rPr>
                <w:rFonts w:ascii="Tahoma" w:hAnsi="Tahoma" w:cs="Tahoma"/>
                <w:sz w:val="13"/>
              </w:rPr>
              <w:t>A, ST (EES) A, ST (OVS-ES)</w:t>
            </w:r>
          </w:p>
        </w:tc>
        <w:tc>
          <w:tcPr>
            <w:tcW w:w="513" w:type="dxa"/>
            <w:tcBorders>
              <w:bottom w:val="single" w:sz="4" w:space="0" w:color="auto"/>
            </w:tcBorders>
            <w:shd w:val="clear" w:color="auto" w:fill="FABF8F"/>
            <w:vAlign w:val="center"/>
          </w:tcPr>
          <w:p w14:paraId="411257AF" w14:textId="77777777" w:rsidR="00905D4E" w:rsidRPr="003258E0" w:rsidRDefault="00905D4E" w:rsidP="00900033">
            <w:pPr>
              <w:pStyle w:val="TableText"/>
              <w:rPr>
                <w:rFonts w:ascii="Tahoma" w:hAnsi="Tahoma" w:cs="Tahoma"/>
                <w:sz w:val="13"/>
              </w:rPr>
            </w:pPr>
            <w:r w:rsidRPr="003258E0">
              <w:rPr>
                <w:rFonts w:ascii="Tahoma" w:hAnsi="Tahoma" w:cs="Tahoma"/>
                <w:sz w:val="13"/>
              </w:rPr>
              <w:t>OL/OV</w:t>
            </w:r>
          </w:p>
        </w:tc>
        <w:tc>
          <w:tcPr>
            <w:tcW w:w="289" w:type="dxa"/>
            <w:tcBorders>
              <w:bottom w:val="single" w:sz="4" w:space="0" w:color="auto"/>
            </w:tcBorders>
            <w:shd w:val="clear" w:color="auto" w:fill="FABF8F"/>
            <w:vAlign w:val="center"/>
          </w:tcPr>
          <w:p w14:paraId="77BAAF76" w14:textId="77777777" w:rsidR="00905D4E" w:rsidRPr="003258E0" w:rsidRDefault="00905D4E" w:rsidP="00900033">
            <w:pPr>
              <w:pStyle w:val="TableText"/>
              <w:rPr>
                <w:rFonts w:ascii="Tahoma" w:hAnsi="Tahoma" w:cs="Tahoma"/>
                <w:sz w:val="13"/>
              </w:rPr>
            </w:pPr>
            <w:r w:rsidRPr="003258E0">
              <w:rPr>
                <w:rFonts w:ascii="Tahoma" w:hAnsi="Tahoma" w:cs="Tahoma"/>
                <w:sz w:val="13"/>
              </w:rPr>
              <w:t>A</w:t>
            </w:r>
          </w:p>
        </w:tc>
      </w:tr>
      <w:tr w:rsidR="00913A0A" w:rsidRPr="003258E0" w14:paraId="216F4C5C" w14:textId="77777777" w:rsidTr="00FA68E6">
        <w:trPr>
          <w:cantSplit/>
          <w:trHeight w:val="145"/>
        </w:trPr>
        <w:tc>
          <w:tcPr>
            <w:tcW w:w="2371" w:type="dxa"/>
            <w:tcBorders>
              <w:bottom w:val="single" w:sz="4" w:space="0" w:color="auto"/>
            </w:tcBorders>
            <w:shd w:val="clear" w:color="auto" w:fill="auto"/>
            <w:vAlign w:val="center"/>
          </w:tcPr>
          <w:p w14:paraId="651B8A91" w14:textId="77777777" w:rsidR="00913A0A" w:rsidRPr="00CC20F0" w:rsidRDefault="00913A0A" w:rsidP="00CC20F0">
            <w:pPr>
              <w:pStyle w:val="Heading3"/>
              <w:spacing w:beforeLines="20" w:before="48" w:afterLines="20" w:after="48"/>
              <w:rPr>
                <w:rFonts w:ascii="Tahoma" w:hAnsi="Tahoma" w:cs="Tahoma"/>
                <w:b w:val="0"/>
                <w:sz w:val="14"/>
                <w:szCs w:val="14"/>
              </w:rPr>
            </w:pPr>
            <w:bookmarkStart w:id="85" w:name="_Toc379377709"/>
            <w:r w:rsidRPr="00CC20F0">
              <w:rPr>
                <w:rFonts w:ascii="Tahoma" w:hAnsi="Tahoma" w:cs="Tahoma"/>
                <w:b w:val="0"/>
                <w:sz w:val="14"/>
                <w:szCs w:val="14"/>
              </w:rPr>
              <w:t>Publisher 2013</w:t>
            </w:r>
            <w:bookmarkEnd w:id="85"/>
          </w:p>
        </w:tc>
        <w:tc>
          <w:tcPr>
            <w:tcW w:w="429" w:type="dxa"/>
            <w:tcBorders>
              <w:bottom w:val="single" w:sz="4" w:space="0" w:color="auto"/>
            </w:tcBorders>
            <w:shd w:val="clear" w:color="auto" w:fill="auto"/>
            <w:vAlign w:val="center"/>
          </w:tcPr>
          <w:p w14:paraId="6C9FD682" w14:textId="77777777" w:rsidR="00913A0A" w:rsidRPr="00FA68E6" w:rsidRDefault="00913A0A" w:rsidP="00900033">
            <w:pPr>
              <w:pStyle w:val="TableText"/>
              <w:widowControl w:val="0"/>
              <w:rPr>
                <w:rFonts w:cs="Tahoma"/>
                <w:b/>
                <w:bCs/>
                <w:color w:val="0000FF"/>
                <w:sz w:val="13"/>
                <w:szCs w:val="13"/>
                <w:u w:val="single"/>
              </w:rPr>
            </w:pPr>
            <w:bookmarkStart w:id="86" w:name="_Hlt335908485"/>
          </w:p>
        </w:tc>
        <w:bookmarkEnd w:id="86"/>
        <w:tc>
          <w:tcPr>
            <w:tcW w:w="429" w:type="dxa"/>
            <w:tcBorders>
              <w:bottom w:val="single" w:sz="4" w:space="0" w:color="auto"/>
            </w:tcBorders>
            <w:shd w:val="clear" w:color="auto" w:fill="auto"/>
            <w:vAlign w:val="center"/>
          </w:tcPr>
          <w:p w14:paraId="4AF52067" w14:textId="77777777" w:rsidR="00913A0A" w:rsidRPr="003258E0" w:rsidDel="00527D48" w:rsidRDefault="00913A0A" w:rsidP="00900033">
            <w:pPr>
              <w:pStyle w:val="TableText"/>
              <w:rPr>
                <w:rFonts w:ascii="Tahoma" w:hAnsi="Tahoma" w:cs="Tahoma"/>
                <w:sz w:val="13"/>
              </w:rPr>
            </w:pPr>
            <w:r w:rsidRPr="003258E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38E8EDE7" w14:textId="77777777" w:rsidR="00913A0A" w:rsidRPr="003258E0" w:rsidRDefault="00913A0A" w:rsidP="0090003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AFB92A1" w14:textId="77777777" w:rsidR="00913A0A" w:rsidRPr="003258E0" w:rsidRDefault="00913A0A" w:rsidP="00900033">
            <w:pPr>
              <w:pStyle w:val="TableText"/>
              <w:rPr>
                <w:rFonts w:ascii="Tahoma" w:hAnsi="Tahoma" w:cs="Tahoma"/>
                <w:sz w:val="13"/>
                <w:szCs w:val="13"/>
              </w:rPr>
            </w:pPr>
            <w:r w:rsidRPr="003258E0">
              <w:rPr>
                <w:rFonts w:ascii="Tahoma" w:hAnsi="Tahoma" w:cs="Tahoma"/>
                <w:sz w:val="13"/>
                <w:szCs w:val="13"/>
              </w:rPr>
              <w:t>1</w:t>
            </w:r>
          </w:p>
        </w:tc>
        <w:tc>
          <w:tcPr>
            <w:tcW w:w="429" w:type="dxa"/>
            <w:tcBorders>
              <w:bottom w:val="single" w:sz="4" w:space="0" w:color="auto"/>
            </w:tcBorders>
            <w:shd w:val="clear" w:color="auto" w:fill="auto"/>
            <w:vAlign w:val="center"/>
          </w:tcPr>
          <w:p w14:paraId="003510EB" w14:textId="77777777" w:rsidR="00913A0A" w:rsidRPr="003258E0" w:rsidRDefault="00913A0A" w:rsidP="00900033">
            <w:pPr>
              <w:pStyle w:val="TableText"/>
              <w:rPr>
                <w:rFonts w:ascii="Tahoma" w:hAnsi="Tahoma" w:cs="Tahoma"/>
                <w:sz w:val="13"/>
                <w:szCs w:val="13"/>
              </w:rPr>
            </w:pPr>
            <w:r w:rsidRPr="003258E0">
              <w:rPr>
                <w:rFonts w:ascii="Tahoma" w:hAnsi="Tahoma" w:cs="Tahoma"/>
                <w:sz w:val="13"/>
                <w:szCs w:val="13"/>
              </w:rPr>
              <w:t>3</w:t>
            </w:r>
          </w:p>
        </w:tc>
        <w:tc>
          <w:tcPr>
            <w:tcW w:w="429" w:type="dxa"/>
            <w:tcBorders>
              <w:bottom w:val="single" w:sz="4" w:space="0" w:color="auto"/>
            </w:tcBorders>
            <w:shd w:val="clear" w:color="auto" w:fill="auto"/>
            <w:vAlign w:val="center"/>
          </w:tcPr>
          <w:p w14:paraId="0ED6C677" w14:textId="77777777" w:rsidR="00913A0A" w:rsidRPr="003258E0" w:rsidRDefault="00913A0A" w:rsidP="00900033">
            <w:pPr>
              <w:pStyle w:val="TableText"/>
              <w:rPr>
                <w:rFonts w:ascii="Tahoma" w:hAnsi="Tahoma" w:cs="Tahoma"/>
                <w:sz w:val="13"/>
                <w:szCs w:val="13"/>
              </w:rPr>
            </w:pPr>
            <w:r w:rsidRPr="003258E0">
              <w:rPr>
                <w:rFonts w:ascii="Tahoma" w:hAnsi="Tahoma" w:cs="Tahoma"/>
                <w:sz w:val="13"/>
                <w:szCs w:val="13"/>
              </w:rPr>
              <w:t>2</w:t>
            </w:r>
          </w:p>
        </w:tc>
        <w:tc>
          <w:tcPr>
            <w:tcW w:w="429" w:type="dxa"/>
            <w:tcBorders>
              <w:bottom w:val="single" w:sz="4" w:space="0" w:color="auto"/>
            </w:tcBorders>
            <w:shd w:val="clear" w:color="auto" w:fill="auto"/>
            <w:vAlign w:val="center"/>
          </w:tcPr>
          <w:p w14:paraId="60887475" w14:textId="77777777" w:rsidR="00913A0A" w:rsidRPr="003258E0" w:rsidRDefault="00913A0A" w:rsidP="00900033">
            <w:pPr>
              <w:pStyle w:val="TableText"/>
              <w:rPr>
                <w:rFonts w:ascii="Tahoma" w:hAnsi="Tahoma" w:cs="Tahoma"/>
                <w:sz w:val="13"/>
                <w:szCs w:val="13"/>
              </w:rPr>
            </w:pPr>
            <w:r w:rsidRPr="003258E0">
              <w:rPr>
                <w:rFonts w:ascii="Tahoma" w:hAnsi="Tahoma" w:cs="Tahoma"/>
                <w:sz w:val="13"/>
                <w:szCs w:val="13"/>
              </w:rPr>
              <w:t>2</w:t>
            </w:r>
          </w:p>
        </w:tc>
        <w:tc>
          <w:tcPr>
            <w:tcW w:w="429" w:type="dxa"/>
            <w:tcBorders>
              <w:bottom w:val="single" w:sz="4" w:space="0" w:color="auto"/>
            </w:tcBorders>
            <w:shd w:val="clear" w:color="auto" w:fill="auto"/>
            <w:vAlign w:val="center"/>
          </w:tcPr>
          <w:p w14:paraId="6DE8A1AC" w14:textId="77777777" w:rsidR="00913A0A" w:rsidRPr="003258E0" w:rsidRDefault="00913A0A" w:rsidP="00900033">
            <w:pPr>
              <w:pStyle w:val="TableText"/>
              <w:rPr>
                <w:rFonts w:ascii="Tahoma" w:hAnsi="Tahoma" w:cs="Tahoma"/>
                <w:sz w:val="13"/>
                <w:szCs w:val="13"/>
              </w:rPr>
            </w:pPr>
            <w:r w:rsidRPr="003258E0">
              <w:rPr>
                <w:rFonts w:ascii="Tahoma" w:hAnsi="Tahoma" w:cs="Tahoma"/>
                <w:sz w:val="13"/>
                <w:szCs w:val="13"/>
              </w:rPr>
              <w:t>2</w:t>
            </w:r>
          </w:p>
        </w:tc>
        <w:tc>
          <w:tcPr>
            <w:tcW w:w="429" w:type="dxa"/>
            <w:tcBorders>
              <w:bottom w:val="single" w:sz="4" w:space="0" w:color="auto"/>
            </w:tcBorders>
            <w:shd w:val="clear" w:color="auto" w:fill="auto"/>
            <w:vAlign w:val="center"/>
          </w:tcPr>
          <w:p w14:paraId="108F287E" w14:textId="77777777" w:rsidR="00913A0A" w:rsidRPr="003258E0" w:rsidRDefault="00913A0A" w:rsidP="00900033">
            <w:pPr>
              <w:pStyle w:val="TableText"/>
              <w:rPr>
                <w:rFonts w:ascii="Tahoma" w:hAnsi="Tahoma" w:cs="Tahoma"/>
                <w:sz w:val="13"/>
                <w:szCs w:val="13"/>
              </w:rPr>
            </w:pPr>
            <w:r w:rsidRPr="003258E0">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5F11178E" w14:textId="77777777" w:rsidR="00913A0A" w:rsidRPr="003258E0" w:rsidRDefault="00913A0A" w:rsidP="00900033">
            <w:pPr>
              <w:pStyle w:val="TableText"/>
              <w:rPr>
                <w:rFonts w:ascii="Tahoma" w:hAnsi="Tahoma" w:cs="Tahoma"/>
                <w:sz w:val="13"/>
                <w:szCs w:val="13"/>
              </w:rPr>
            </w:pPr>
            <w:r w:rsidRPr="003258E0">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2DC17BC1" w14:textId="77777777" w:rsidR="00913A0A" w:rsidRPr="003258E0" w:rsidRDefault="00913A0A" w:rsidP="00900033">
            <w:pPr>
              <w:pStyle w:val="TableText"/>
              <w:rPr>
                <w:rFonts w:ascii="Tahoma" w:hAnsi="Tahoma" w:cs="Tahoma"/>
                <w:sz w:val="13"/>
                <w:szCs w:val="13"/>
              </w:rPr>
            </w:pPr>
            <w:r w:rsidRPr="003258E0">
              <w:rPr>
                <w:rFonts w:ascii="Tahoma" w:hAnsi="Tahoma" w:cs="Tahoma"/>
                <w:sz w:val="13"/>
                <w:szCs w:val="13"/>
              </w:rPr>
              <w:t>1</w:t>
            </w:r>
          </w:p>
        </w:tc>
        <w:tc>
          <w:tcPr>
            <w:tcW w:w="429" w:type="dxa"/>
            <w:tcBorders>
              <w:bottom w:val="single" w:sz="4" w:space="0" w:color="auto"/>
            </w:tcBorders>
            <w:shd w:val="clear" w:color="auto" w:fill="auto"/>
            <w:vAlign w:val="center"/>
          </w:tcPr>
          <w:p w14:paraId="72B5546E" w14:textId="77777777" w:rsidR="00913A0A" w:rsidRPr="003258E0" w:rsidRDefault="00913A0A" w:rsidP="00900033">
            <w:pPr>
              <w:pStyle w:val="TableText"/>
              <w:rPr>
                <w:rFonts w:ascii="Tahoma" w:hAnsi="Tahoma" w:cs="Tahoma"/>
                <w:sz w:val="13"/>
                <w:szCs w:val="13"/>
              </w:rPr>
            </w:pPr>
            <w:r w:rsidRPr="003258E0">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3174FE71" w14:textId="77777777" w:rsidR="00913A0A" w:rsidRPr="003258E0" w:rsidRDefault="00913A0A" w:rsidP="00900033">
            <w:pPr>
              <w:pStyle w:val="TableText"/>
              <w:rPr>
                <w:rFonts w:ascii="Tahoma" w:hAnsi="Tahoma" w:cs="Tahoma"/>
                <w:sz w:val="13"/>
                <w:szCs w:val="13"/>
              </w:rPr>
            </w:pPr>
            <w:r w:rsidRPr="003258E0">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7051FFE7" w14:textId="77777777" w:rsidR="00913A0A" w:rsidRPr="003258E0" w:rsidRDefault="00913A0A" w:rsidP="00900033">
            <w:pPr>
              <w:pStyle w:val="TableText"/>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14D32C5E" w14:textId="77777777" w:rsidR="00913A0A" w:rsidRPr="003258E0" w:rsidRDefault="00913A0A" w:rsidP="00900033">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459D7E9" w14:textId="77777777" w:rsidR="00913A0A" w:rsidRPr="003258E0" w:rsidRDefault="00913A0A" w:rsidP="00900033">
            <w:pPr>
              <w:pStyle w:val="TableText"/>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auto"/>
            <w:vAlign w:val="center"/>
          </w:tcPr>
          <w:p w14:paraId="05BCBD3F" w14:textId="77777777" w:rsidR="00913A0A" w:rsidRPr="003258E0" w:rsidRDefault="00913A0A" w:rsidP="00900033">
            <w:pPr>
              <w:pStyle w:val="TableText"/>
              <w:rPr>
                <w:rFonts w:ascii="Tahoma" w:hAnsi="Tahoma" w:cs="Tahoma"/>
                <w:sz w:val="13"/>
              </w:rPr>
            </w:pPr>
          </w:p>
        </w:tc>
        <w:tc>
          <w:tcPr>
            <w:tcW w:w="513" w:type="dxa"/>
            <w:tcBorders>
              <w:bottom w:val="single" w:sz="4" w:space="0" w:color="auto"/>
            </w:tcBorders>
            <w:shd w:val="clear" w:color="auto" w:fill="auto"/>
            <w:vAlign w:val="center"/>
          </w:tcPr>
          <w:p w14:paraId="34B4C4D2" w14:textId="77777777" w:rsidR="00913A0A" w:rsidRPr="003258E0" w:rsidRDefault="00913A0A" w:rsidP="00900033">
            <w:pPr>
              <w:pStyle w:val="TableText"/>
              <w:rPr>
                <w:rFonts w:ascii="Tahoma" w:hAnsi="Tahoma" w:cs="Tahoma"/>
                <w:sz w:val="13"/>
              </w:rPr>
            </w:pPr>
          </w:p>
        </w:tc>
        <w:tc>
          <w:tcPr>
            <w:tcW w:w="289" w:type="dxa"/>
            <w:tcBorders>
              <w:bottom w:val="single" w:sz="4" w:space="0" w:color="auto"/>
            </w:tcBorders>
            <w:vAlign w:val="center"/>
          </w:tcPr>
          <w:p w14:paraId="15EF8934" w14:textId="77777777" w:rsidR="00913A0A" w:rsidRPr="003258E0" w:rsidRDefault="00913A0A" w:rsidP="00900033">
            <w:pPr>
              <w:pStyle w:val="TableText"/>
              <w:rPr>
                <w:rFonts w:ascii="Tahoma" w:hAnsi="Tahoma" w:cs="Tahoma"/>
                <w:sz w:val="13"/>
              </w:rPr>
            </w:pPr>
          </w:p>
        </w:tc>
      </w:tr>
      <w:tr w:rsidR="008A0F85" w:rsidRPr="003258E0" w14:paraId="51740231" w14:textId="77777777" w:rsidTr="00FA68E6">
        <w:trPr>
          <w:cantSplit/>
          <w:trHeight w:val="145"/>
        </w:trPr>
        <w:tc>
          <w:tcPr>
            <w:tcW w:w="2371" w:type="dxa"/>
            <w:tcBorders>
              <w:bottom w:val="single" w:sz="4" w:space="0" w:color="auto"/>
            </w:tcBorders>
            <w:shd w:val="clear" w:color="auto" w:fill="FABF8F"/>
            <w:vAlign w:val="center"/>
          </w:tcPr>
          <w:p w14:paraId="45D12F4D" w14:textId="77777777" w:rsidR="00913A0A" w:rsidRPr="00CC20F0" w:rsidRDefault="00913A0A" w:rsidP="00CC20F0">
            <w:pPr>
              <w:pStyle w:val="Heading3"/>
              <w:spacing w:beforeLines="20" w:before="48" w:afterLines="20" w:after="48"/>
              <w:rPr>
                <w:rFonts w:ascii="Tahoma" w:hAnsi="Tahoma" w:cs="Tahoma"/>
                <w:b w:val="0"/>
                <w:sz w:val="14"/>
                <w:szCs w:val="14"/>
              </w:rPr>
            </w:pPr>
            <w:bookmarkStart w:id="87" w:name="_Toc336337882"/>
            <w:bookmarkStart w:id="88" w:name="_Toc379377710"/>
            <w:r w:rsidRPr="00CC20F0">
              <w:rPr>
                <w:rFonts w:ascii="Tahoma" w:hAnsi="Tahoma" w:cs="Tahoma"/>
                <w:b w:val="0"/>
                <w:sz w:val="14"/>
                <w:szCs w:val="14"/>
              </w:rPr>
              <w:t xml:space="preserve">Huurrechten voor Office </w:t>
            </w:r>
            <w:bookmarkEnd w:id="87"/>
            <w:r w:rsidRPr="00CC20F0">
              <w:rPr>
                <w:rFonts w:ascii="Tahoma" w:hAnsi="Tahoma" w:cs="Tahoma"/>
                <w:b w:val="0"/>
                <w:sz w:val="14"/>
                <w:szCs w:val="14"/>
              </w:rPr>
              <w:t>Standard</w:t>
            </w:r>
            <w:bookmarkEnd w:id="88"/>
          </w:p>
        </w:tc>
        <w:tc>
          <w:tcPr>
            <w:tcW w:w="429" w:type="dxa"/>
            <w:tcBorders>
              <w:bottom w:val="single" w:sz="4" w:space="0" w:color="auto"/>
            </w:tcBorders>
            <w:shd w:val="clear" w:color="auto" w:fill="FABF8F"/>
            <w:vAlign w:val="center"/>
          </w:tcPr>
          <w:p w14:paraId="05107A90" w14:textId="77777777" w:rsidR="00913A0A" w:rsidRPr="00FA68E6" w:rsidRDefault="00067495" w:rsidP="00900033">
            <w:pPr>
              <w:pStyle w:val="TableText"/>
              <w:widowControl w:val="0"/>
              <w:rPr>
                <w:rStyle w:val="EndnoteReference"/>
                <w:rFonts w:cs="Tahoma"/>
                <w:b w:val="0"/>
                <w:bCs/>
                <w:color w:val="0000FF"/>
                <w:sz w:val="13"/>
                <w:szCs w:val="13"/>
                <w:u w:val="single"/>
              </w:rPr>
            </w:pPr>
            <w:hyperlink w:anchor="_145_Rental_Rights" w:history="1">
              <w:r w:rsidR="005268F4" w:rsidRPr="00FA68E6">
                <w:rPr>
                  <w:rStyle w:val="Hyperlink"/>
                  <w:rFonts w:cs="Tahoma"/>
                  <w:b/>
                  <w:bCs/>
                  <w:sz w:val="13"/>
                  <w:szCs w:val="13"/>
                </w:rPr>
                <w:t>17</w:t>
              </w:r>
            </w:hyperlink>
          </w:p>
        </w:tc>
        <w:tc>
          <w:tcPr>
            <w:tcW w:w="429" w:type="dxa"/>
            <w:tcBorders>
              <w:bottom w:val="single" w:sz="4" w:space="0" w:color="auto"/>
            </w:tcBorders>
            <w:shd w:val="clear" w:color="auto" w:fill="FABF8F"/>
            <w:vAlign w:val="center"/>
          </w:tcPr>
          <w:p w14:paraId="643A94C4" w14:textId="77777777" w:rsidR="00913A0A" w:rsidRPr="003258E0" w:rsidRDefault="00913A0A" w:rsidP="00900033">
            <w:pPr>
              <w:pStyle w:val="TableText"/>
              <w:rPr>
                <w:rFonts w:ascii="Tahoma" w:hAnsi="Tahoma" w:cs="Tahoma"/>
                <w:sz w:val="13"/>
              </w:rPr>
            </w:pPr>
            <w:r w:rsidRPr="003258E0">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366A14B8" w14:textId="77777777" w:rsidR="00913A0A" w:rsidRPr="003258E0" w:rsidRDefault="00913A0A" w:rsidP="00900033">
            <w:pPr>
              <w:pStyle w:val="TableText"/>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EA9B7CE"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ABF8F"/>
            <w:vAlign w:val="center"/>
          </w:tcPr>
          <w:p w14:paraId="6FFD0EF5"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FABF8F"/>
            <w:vAlign w:val="center"/>
          </w:tcPr>
          <w:p w14:paraId="5A33C4E3"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FABF8F"/>
            <w:vAlign w:val="center"/>
          </w:tcPr>
          <w:p w14:paraId="0F152A49"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FABF8F"/>
            <w:vAlign w:val="center"/>
          </w:tcPr>
          <w:p w14:paraId="3A03E2A0"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FABF8F"/>
            <w:vAlign w:val="center"/>
          </w:tcPr>
          <w:p w14:paraId="4219DF21" w14:textId="77777777" w:rsidR="00913A0A" w:rsidRPr="003258E0" w:rsidRDefault="00913A0A"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591C802" w14:textId="77777777" w:rsidR="00913A0A" w:rsidRPr="003258E0" w:rsidRDefault="00913A0A" w:rsidP="00900033">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4B2D874"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ABF8F"/>
            <w:vAlign w:val="center"/>
          </w:tcPr>
          <w:p w14:paraId="0C26D15B" w14:textId="77777777" w:rsidR="00913A0A" w:rsidRPr="003258E0" w:rsidRDefault="00913A0A"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83A433C" w14:textId="77777777" w:rsidR="00913A0A" w:rsidRPr="003258E0" w:rsidRDefault="00913A0A" w:rsidP="00900033">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E3230F5" w14:textId="77777777" w:rsidR="00913A0A" w:rsidRPr="003258E0" w:rsidRDefault="00913A0A"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8D10E0" w14:textId="77777777" w:rsidR="00913A0A" w:rsidRPr="003258E0" w:rsidRDefault="00913A0A" w:rsidP="00900033">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CCD548A" w14:textId="77777777" w:rsidR="00913A0A" w:rsidRPr="003258E0" w:rsidRDefault="00913A0A" w:rsidP="00900033">
            <w:pPr>
              <w:pStyle w:val="TableText"/>
              <w:rPr>
                <w:rFonts w:ascii="Tahoma" w:hAnsi="Tahoma" w:cs="Tahoma"/>
                <w:sz w:val="13"/>
              </w:rPr>
            </w:pPr>
          </w:p>
        </w:tc>
        <w:tc>
          <w:tcPr>
            <w:tcW w:w="614" w:type="dxa"/>
            <w:tcBorders>
              <w:bottom w:val="single" w:sz="4" w:space="0" w:color="auto"/>
            </w:tcBorders>
            <w:shd w:val="clear" w:color="auto" w:fill="FABF8F"/>
            <w:vAlign w:val="center"/>
          </w:tcPr>
          <w:p w14:paraId="7C3112F0" w14:textId="77777777" w:rsidR="00913A0A" w:rsidRPr="003258E0" w:rsidRDefault="00913A0A" w:rsidP="00900033">
            <w:pPr>
              <w:pStyle w:val="TableText"/>
              <w:rPr>
                <w:rFonts w:ascii="Tahoma" w:hAnsi="Tahoma" w:cs="Tahoma"/>
                <w:sz w:val="13"/>
              </w:rPr>
            </w:pPr>
          </w:p>
        </w:tc>
        <w:tc>
          <w:tcPr>
            <w:tcW w:w="513" w:type="dxa"/>
            <w:tcBorders>
              <w:bottom w:val="single" w:sz="4" w:space="0" w:color="auto"/>
            </w:tcBorders>
            <w:shd w:val="clear" w:color="auto" w:fill="FABF8F"/>
            <w:vAlign w:val="center"/>
          </w:tcPr>
          <w:p w14:paraId="01B0751B" w14:textId="77777777" w:rsidR="00913A0A" w:rsidRPr="003258E0" w:rsidRDefault="00913A0A" w:rsidP="00900033">
            <w:pPr>
              <w:pStyle w:val="TableText"/>
              <w:rPr>
                <w:rFonts w:ascii="Tahoma" w:hAnsi="Tahoma" w:cs="Tahoma"/>
                <w:sz w:val="13"/>
              </w:rPr>
            </w:pPr>
          </w:p>
        </w:tc>
        <w:tc>
          <w:tcPr>
            <w:tcW w:w="289" w:type="dxa"/>
            <w:tcBorders>
              <w:bottom w:val="single" w:sz="4" w:space="0" w:color="auto"/>
            </w:tcBorders>
            <w:shd w:val="clear" w:color="auto" w:fill="FABF8F"/>
            <w:vAlign w:val="center"/>
          </w:tcPr>
          <w:p w14:paraId="69894048" w14:textId="77777777" w:rsidR="00913A0A" w:rsidRPr="003258E0" w:rsidRDefault="00913A0A" w:rsidP="00900033">
            <w:pPr>
              <w:pStyle w:val="TableText"/>
              <w:rPr>
                <w:rFonts w:ascii="Tahoma" w:hAnsi="Tahoma" w:cs="Tahoma"/>
                <w:sz w:val="13"/>
              </w:rPr>
            </w:pPr>
          </w:p>
        </w:tc>
      </w:tr>
      <w:tr w:rsidR="00913A0A" w:rsidRPr="003258E0" w14:paraId="02633B5C" w14:textId="77777777" w:rsidTr="00FA68E6">
        <w:trPr>
          <w:cantSplit/>
          <w:trHeight w:val="145"/>
        </w:trPr>
        <w:tc>
          <w:tcPr>
            <w:tcW w:w="2371" w:type="dxa"/>
            <w:tcBorders>
              <w:bottom w:val="single" w:sz="4" w:space="0" w:color="auto"/>
            </w:tcBorders>
            <w:shd w:val="clear" w:color="auto" w:fill="auto"/>
            <w:vAlign w:val="center"/>
          </w:tcPr>
          <w:p w14:paraId="6A850231" w14:textId="77777777" w:rsidR="00913A0A" w:rsidRPr="00CC20F0" w:rsidRDefault="00913A0A" w:rsidP="00CC20F0">
            <w:pPr>
              <w:pStyle w:val="Heading3"/>
              <w:spacing w:beforeLines="20" w:before="48" w:afterLines="20" w:after="48"/>
              <w:rPr>
                <w:rFonts w:ascii="Tahoma" w:hAnsi="Tahoma" w:cs="Tahoma"/>
                <w:b w:val="0"/>
                <w:sz w:val="14"/>
                <w:szCs w:val="14"/>
              </w:rPr>
            </w:pPr>
            <w:bookmarkStart w:id="89" w:name="_Toc379377711"/>
            <w:r w:rsidRPr="00CC20F0">
              <w:rPr>
                <w:rFonts w:ascii="Tahoma" w:hAnsi="Tahoma" w:cs="Tahoma"/>
                <w:b w:val="0"/>
                <w:sz w:val="14"/>
                <w:szCs w:val="14"/>
              </w:rPr>
              <w:t>Huurrechten voor Office Professional</w:t>
            </w:r>
            <w:r w:rsidR="00CC20F0">
              <w:rPr>
                <w:rFonts w:ascii="Tahoma" w:hAnsi="Tahoma" w:cs="Tahoma"/>
                <w:b w:val="0"/>
                <w:sz w:val="14"/>
                <w:szCs w:val="14"/>
              </w:rPr>
              <w:t> </w:t>
            </w:r>
            <w:r w:rsidRPr="00CC20F0">
              <w:rPr>
                <w:rFonts w:ascii="Tahoma" w:hAnsi="Tahoma" w:cs="Tahoma"/>
                <w:b w:val="0"/>
                <w:sz w:val="14"/>
                <w:szCs w:val="14"/>
              </w:rPr>
              <w:t>Plus</w:t>
            </w:r>
            <w:bookmarkEnd w:id="89"/>
          </w:p>
        </w:tc>
        <w:tc>
          <w:tcPr>
            <w:tcW w:w="429" w:type="dxa"/>
            <w:tcBorders>
              <w:bottom w:val="single" w:sz="4" w:space="0" w:color="auto"/>
            </w:tcBorders>
            <w:shd w:val="clear" w:color="auto" w:fill="auto"/>
            <w:vAlign w:val="center"/>
          </w:tcPr>
          <w:p w14:paraId="0BB1FD54" w14:textId="77777777" w:rsidR="00913A0A" w:rsidRPr="00FA68E6" w:rsidRDefault="00067495" w:rsidP="00900033">
            <w:pPr>
              <w:pStyle w:val="TableText"/>
              <w:widowControl w:val="0"/>
              <w:rPr>
                <w:rStyle w:val="EndnoteReference"/>
                <w:rFonts w:cs="Tahoma"/>
                <w:b w:val="0"/>
                <w:bCs/>
                <w:color w:val="0000FF"/>
                <w:sz w:val="13"/>
                <w:szCs w:val="13"/>
                <w:u w:val="single"/>
              </w:rPr>
            </w:pPr>
            <w:hyperlink w:anchor="_145_Rental_Rights" w:history="1">
              <w:r w:rsidR="002F334B" w:rsidRPr="00FA68E6">
                <w:rPr>
                  <w:rStyle w:val="Hyperlink"/>
                  <w:rFonts w:cs="Tahoma"/>
                  <w:b/>
                  <w:bCs/>
                  <w:sz w:val="13"/>
                  <w:szCs w:val="13"/>
                </w:rPr>
                <w:t>17</w:t>
              </w:r>
            </w:hyperlink>
          </w:p>
        </w:tc>
        <w:tc>
          <w:tcPr>
            <w:tcW w:w="429" w:type="dxa"/>
            <w:tcBorders>
              <w:bottom w:val="single" w:sz="4" w:space="0" w:color="auto"/>
            </w:tcBorders>
            <w:shd w:val="clear" w:color="auto" w:fill="auto"/>
            <w:vAlign w:val="center"/>
          </w:tcPr>
          <w:p w14:paraId="465025BB" w14:textId="77777777" w:rsidR="00913A0A" w:rsidRPr="003258E0" w:rsidRDefault="00913A0A" w:rsidP="00900033">
            <w:pPr>
              <w:pStyle w:val="TableText"/>
              <w:rPr>
                <w:rFonts w:ascii="Tahoma" w:hAnsi="Tahoma" w:cs="Tahoma"/>
                <w:sz w:val="13"/>
              </w:rPr>
            </w:pPr>
            <w:r w:rsidRPr="003258E0">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0BC442D7" w14:textId="77777777" w:rsidR="00913A0A" w:rsidRPr="003258E0" w:rsidRDefault="00913A0A" w:rsidP="00900033">
            <w:pPr>
              <w:pStyle w:val="TableText"/>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344E5A9"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auto"/>
            <w:vAlign w:val="center"/>
          </w:tcPr>
          <w:p w14:paraId="052B36AD"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65DD39C1"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72FD86B4"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0325A400"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56114A2C" w14:textId="77777777" w:rsidR="00913A0A" w:rsidRPr="003258E0" w:rsidRDefault="00913A0A"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0576056" w14:textId="77777777" w:rsidR="00913A0A" w:rsidRPr="003258E0" w:rsidRDefault="00913A0A" w:rsidP="0090003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317B8BA"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auto"/>
            <w:vAlign w:val="center"/>
          </w:tcPr>
          <w:p w14:paraId="2016B095" w14:textId="77777777" w:rsidR="00913A0A" w:rsidRPr="003258E0" w:rsidRDefault="00913A0A"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1810505" w14:textId="77777777" w:rsidR="00913A0A" w:rsidRPr="003258E0" w:rsidRDefault="00913A0A" w:rsidP="0090003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DAA4FD4" w14:textId="77777777" w:rsidR="00913A0A" w:rsidRPr="003258E0" w:rsidRDefault="00913A0A"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9C56F01" w14:textId="77777777" w:rsidR="00913A0A" w:rsidRPr="003258E0" w:rsidRDefault="00913A0A" w:rsidP="00900033">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6403DEC" w14:textId="77777777" w:rsidR="00913A0A" w:rsidRPr="003258E0" w:rsidRDefault="00913A0A" w:rsidP="00900033">
            <w:pPr>
              <w:pStyle w:val="TableText"/>
              <w:rPr>
                <w:rFonts w:ascii="Tahoma" w:hAnsi="Tahoma" w:cs="Tahoma"/>
                <w:sz w:val="13"/>
              </w:rPr>
            </w:pPr>
          </w:p>
        </w:tc>
        <w:tc>
          <w:tcPr>
            <w:tcW w:w="614" w:type="dxa"/>
            <w:tcBorders>
              <w:bottom w:val="single" w:sz="4" w:space="0" w:color="auto"/>
            </w:tcBorders>
            <w:shd w:val="clear" w:color="auto" w:fill="auto"/>
            <w:vAlign w:val="center"/>
          </w:tcPr>
          <w:p w14:paraId="4994684A" w14:textId="77777777" w:rsidR="00913A0A" w:rsidRPr="003258E0" w:rsidRDefault="00913A0A" w:rsidP="00900033">
            <w:pPr>
              <w:pStyle w:val="TableText"/>
              <w:rPr>
                <w:rFonts w:ascii="Tahoma" w:hAnsi="Tahoma" w:cs="Tahoma"/>
                <w:sz w:val="13"/>
              </w:rPr>
            </w:pPr>
          </w:p>
        </w:tc>
        <w:tc>
          <w:tcPr>
            <w:tcW w:w="513" w:type="dxa"/>
            <w:tcBorders>
              <w:bottom w:val="single" w:sz="4" w:space="0" w:color="auto"/>
            </w:tcBorders>
            <w:shd w:val="clear" w:color="auto" w:fill="auto"/>
            <w:vAlign w:val="center"/>
          </w:tcPr>
          <w:p w14:paraId="5D71CBC1" w14:textId="77777777" w:rsidR="00913A0A" w:rsidRPr="003258E0" w:rsidRDefault="00913A0A" w:rsidP="00900033">
            <w:pPr>
              <w:pStyle w:val="TableText"/>
              <w:rPr>
                <w:rFonts w:ascii="Tahoma" w:hAnsi="Tahoma" w:cs="Tahoma"/>
                <w:sz w:val="13"/>
              </w:rPr>
            </w:pPr>
          </w:p>
        </w:tc>
        <w:tc>
          <w:tcPr>
            <w:tcW w:w="289" w:type="dxa"/>
            <w:tcBorders>
              <w:bottom w:val="single" w:sz="4" w:space="0" w:color="auto"/>
            </w:tcBorders>
            <w:vAlign w:val="center"/>
          </w:tcPr>
          <w:p w14:paraId="71A28207" w14:textId="77777777" w:rsidR="00913A0A" w:rsidRPr="003258E0" w:rsidRDefault="00913A0A" w:rsidP="00900033">
            <w:pPr>
              <w:pStyle w:val="TableText"/>
              <w:rPr>
                <w:rFonts w:ascii="Tahoma" w:hAnsi="Tahoma" w:cs="Tahoma"/>
                <w:sz w:val="13"/>
              </w:rPr>
            </w:pPr>
          </w:p>
        </w:tc>
      </w:tr>
      <w:tr w:rsidR="008A0F85" w:rsidRPr="003258E0" w14:paraId="7114C23B" w14:textId="77777777" w:rsidTr="00FA68E6">
        <w:trPr>
          <w:cantSplit/>
          <w:trHeight w:val="145"/>
        </w:trPr>
        <w:tc>
          <w:tcPr>
            <w:tcW w:w="2371" w:type="dxa"/>
            <w:tcBorders>
              <w:bottom w:val="single" w:sz="4" w:space="0" w:color="auto"/>
            </w:tcBorders>
            <w:shd w:val="clear" w:color="auto" w:fill="FABF8F"/>
            <w:vAlign w:val="center"/>
          </w:tcPr>
          <w:p w14:paraId="33E8F2CB" w14:textId="77777777" w:rsidR="00913A0A" w:rsidRPr="00CC20F0" w:rsidRDefault="00913A0A" w:rsidP="00CC20F0">
            <w:pPr>
              <w:pStyle w:val="Heading3"/>
              <w:spacing w:beforeLines="20" w:before="48" w:afterLines="20" w:after="48"/>
              <w:rPr>
                <w:rFonts w:ascii="Tahoma" w:hAnsi="Tahoma" w:cs="Tahoma"/>
                <w:b w:val="0"/>
                <w:sz w:val="14"/>
                <w:szCs w:val="14"/>
              </w:rPr>
            </w:pPr>
            <w:bookmarkStart w:id="90" w:name="_Toc336337884"/>
            <w:bookmarkStart w:id="91" w:name="_Toc379377712"/>
            <w:r w:rsidRPr="00CC20F0">
              <w:rPr>
                <w:rFonts w:ascii="Tahoma" w:hAnsi="Tahoma" w:cs="Tahoma"/>
                <w:b w:val="0"/>
                <w:sz w:val="14"/>
                <w:szCs w:val="14"/>
              </w:rPr>
              <w:t>Streets and Trips 2013</w:t>
            </w:r>
            <w:bookmarkEnd w:id="90"/>
            <w:bookmarkEnd w:id="91"/>
          </w:p>
        </w:tc>
        <w:tc>
          <w:tcPr>
            <w:tcW w:w="429" w:type="dxa"/>
            <w:tcBorders>
              <w:bottom w:val="single" w:sz="4" w:space="0" w:color="auto"/>
            </w:tcBorders>
            <w:shd w:val="clear" w:color="auto" w:fill="FABF8F"/>
            <w:vAlign w:val="center"/>
          </w:tcPr>
          <w:p w14:paraId="0AB71C56" w14:textId="77777777" w:rsidR="00913A0A" w:rsidRPr="00FA68E6" w:rsidRDefault="00913A0A" w:rsidP="0090003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2DC6B768" w14:textId="77777777" w:rsidR="00913A0A" w:rsidRPr="003258E0" w:rsidRDefault="00913A0A" w:rsidP="00900033">
            <w:pPr>
              <w:pStyle w:val="TableText"/>
              <w:rPr>
                <w:rFonts w:ascii="Tahoma" w:hAnsi="Tahoma" w:cs="Tahoma"/>
                <w:sz w:val="13"/>
              </w:rPr>
            </w:pPr>
            <w:r w:rsidRPr="003258E0">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3B76D20B" w14:textId="77777777" w:rsidR="00913A0A" w:rsidRPr="003258E0" w:rsidRDefault="00913A0A" w:rsidP="00900033">
            <w:pPr>
              <w:pStyle w:val="TableText"/>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864D1DA"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ABF8F"/>
            <w:vAlign w:val="center"/>
          </w:tcPr>
          <w:p w14:paraId="2ED37A94" w14:textId="77777777" w:rsidR="00913A0A" w:rsidRPr="003258E0" w:rsidRDefault="00913A0A" w:rsidP="00900033">
            <w:pPr>
              <w:pStyle w:val="TableText"/>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FABF8F"/>
            <w:vAlign w:val="center"/>
          </w:tcPr>
          <w:p w14:paraId="02124634"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121BE27B"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52CC34E5"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7F16061C"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AF566F9"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37C093F"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ABF8F"/>
            <w:vAlign w:val="center"/>
          </w:tcPr>
          <w:p w14:paraId="487B5E7F"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FE51936"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304F5BF"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0548505" w14:textId="77777777" w:rsidR="00913A0A" w:rsidRPr="003258E0" w:rsidRDefault="00913A0A" w:rsidP="00900033">
            <w:pPr>
              <w:pStyle w:val="TableText"/>
              <w:rPr>
                <w:rFonts w:ascii="Tahoma" w:hAnsi="Tahoma" w:cs="Tahoma"/>
                <w:sz w:val="13"/>
              </w:rPr>
            </w:pPr>
            <w:r w:rsidRPr="003258E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57FC21F" w14:textId="77777777" w:rsidR="00913A0A" w:rsidRPr="003258E0" w:rsidRDefault="00913A0A" w:rsidP="00900033">
            <w:pPr>
              <w:pStyle w:val="TableText"/>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FABF8F"/>
            <w:vAlign w:val="center"/>
          </w:tcPr>
          <w:p w14:paraId="5146E6AB" w14:textId="77777777" w:rsidR="00913A0A" w:rsidRPr="003258E0" w:rsidRDefault="00913A0A" w:rsidP="00900033">
            <w:pPr>
              <w:pStyle w:val="TableText"/>
              <w:rPr>
                <w:rFonts w:ascii="Tahoma" w:hAnsi="Tahoma" w:cs="Tahoma"/>
                <w:sz w:val="13"/>
              </w:rPr>
            </w:pPr>
            <w:r w:rsidRPr="003258E0">
              <w:rPr>
                <w:rFonts w:ascii="Tahoma" w:hAnsi="Tahoma" w:cs="Tahoma"/>
                <w:sz w:val="13"/>
              </w:rPr>
              <w:t>A,</w:t>
            </w:r>
            <w:r w:rsidR="00460895">
              <w:rPr>
                <w:rFonts w:ascii="Tahoma" w:hAnsi="Tahoma" w:cs="Tahoma"/>
                <w:sz w:val="13"/>
              </w:rPr>
              <w:t xml:space="preserve"> </w:t>
            </w:r>
            <w:r w:rsidRPr="003258E0">
              <w:rPr>
                <w:rFonts w:ascii="Tahoma" w:hAnsi="Tahoma" w:cs="Tahoma"/>
                <w:sz w:val="13"/>
              </w:rPr>
              <w:t>ST</w:t>
            </w:r>
          </w:p>
        </w:tc>
        <w:tc>
          <w:tcPr>
            <w:tcW w:w="513" w:type="dxa"/>
            <w:tcBorders>
              <w:bottom w:val="single" w:sz="4" w:space="0" w:color="auto"/>
            </w:tcBorders>
            <w:shd w:val="clear" w:color="auto" w:fill="FABF8F"/>
            <w:vAlign w:val="center"/>
          </w:tcPr>
          <w:p w14:paraId="280C1A52" w14:textId="77777777" w:rsidR="00913A0A" w:rsidRPr="003258E0" w:rsidRDefault="00913A0A" w:rsidP="00900033">
            <w:pPr>
              <w:pStyle w:val="TableText"/>
              <w:rPr>
                <w:rFonts w:ascii="Tahoma" w:hAnsi="Tahoma" w:cs="Tahoma"/>
                <w:sz w:val="13"/>
              </w:rPr>
            </w:pPr>
          </w:p>
        </w:tc>
        <w:tc>
          <w:tcPr>
            <w:tcW w:w="289" w:type="dxa"/>
            <w:tcBorders>
              <w:bottom w:val="single" w:sz="4" w:space="0" w:color="auto"/>
            </w:tcBorders>
            <w:shd w:val="clear" w:color="auto" w:fill="FABF8F"/>
            <w:vAlign w:val="center"/>
          </w:tcPr>
          <w:p w14:paraId="735A7A5A" w14:textId="77777777" w:rsidR="00913A0A" w:rsidRPr="003258E0" w:rsidRDefault="00913A0A" w:rsidP="00900033">
            <w:pPr>
              <w:pStyle w:val="TableText"/>
              <w:rPr>
                <w:rFonts w:ascii="Tahoma" w:hAnsi="Tahoma" w:cs="Tahoma"/>
                <w:sz w:val="13"/>
              </w:rPr>
            </w:pPr>
          </w:p>
        </w:tc>
      </w:tr>
      <w:tr w:rsidR="00913A0A" w:rsidRPr="003258E0" w14:paraId="1EFD7FFA" w14:textId="77777777" w:rsidTr="00FA68E6">
        <w:trPr>
          <w:cantSplit/>
          <w:trHeight w:val="145"/>
        </w:trPr>
        <w:tc>
          <w:tcPr>
            <w:tcW w:w="2371" w:type="dxa"/>
            <w:tcBorders>
              <w:bottom w:val="single" w:sz="4" w:space="0" w:color="auto"/>
            </w:tcBorders>
            <w:shd w:val="clear" w:color="auto" w:fill="auto"/>
            <w:vAlign w:val="center"/>
          </w:tcPr>
          <w:p w14:paraId="446C553C" w14:textId="77777777" w:rsidR="00913A0A" w:rsidRPr="00CC20F0" w:rsidRDefault="00913A0A" w:rsidP="00CC20F0">
            <w:pPr>
              <w:pStyle w:val="Heading3"/>
              <w:spacing w:beforeLines="20" w:before="48" w:afterLines="20" w:after="48"/>
              <w:rPr>
                <w:rFonts w:ascii="Tahoma" w:hAnsi="Tahoma" w:cs="Tahoma"/>
                <w:b w:val="0"/>
                <w:sz w:val="14"/>
                <w:szCs w:val="14"/>
              </w:rPr>
            </w:pPr>
            <w:bookmarkStart w:id="92" w:name="_Toc336337886"/>
            <w:bookmarkStart w:id="93" w:name="_Toc379377713"/>
            <w:r w:rsidRPr="00CC20F0">
              <w:rPr>
                <w:rFonts w:ascii="Tahoma" w:hAnsi="Tahoma" w:cs="Tahoma"/>
                <w:b w:val="0"/>
                <w:sz w:val="14"/>
                <w:szCs w:val="14"/>
              </w:rPr>
              <w:t>Visio</w:t>
            </w:r>
            <w:r w:rsidR="00F13F7E" w:rsidRPr="00F13F7E">
              <w:rPr>
                <w:rFonts w:ascii="Tahoma" w:hAnsi="Tahoma" w:cs="Tahoma"/>
                <w:b w:val="0"/>
                <w:sz w:val="14"/>
                <w:szCs w:val="14"/>
                <w:vertAlign w:val="superscript"/>
              </w:rPr>
              <w:t>®</w:t>
            </w:r>
            <w:r w:rsidR="009832CC" w:rsidRPr="00F437E8">
              <w:rPr>
                <w:rFonts w:ascii="Tahoma" w:hAnsi="Tahoma" w:cs="Tahoma"/>
                <w:b w:val="0"/>
                <w:sz w:val="14"/>
                <w:szCs w:val="14"/>
              </w:rPr>
              <w:t xml:space="preserve"> </w:t>
            </w:r>
            <w:r w:rsidRPr="00CC20F0">
              <w:rPr>
                <w:rFonts w:ascii="Tahoma" w:hAnsi="Tahoma" w:cs="Tahoma"/>
                <w:b w:val="0"/>
                <w:sz w:val="14"/>
                <w:szCs w:val="14"/>
              </w:rPr>
              <w:t>2013 Professional</w:t>
            </w:r>
            <w:bookmarkEnd w:id="92"/>
            <w:bookmarkEnd w:id="93"/>
            <w:r w:rsidR="00BF44D6">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0B0EA5C2" w14:textId="77777777" w:rsidR="00913A0A" w:rsidRPr="00FA68E6" w:rsidRDefault="00067495" w:rsidP="00900033">
            <w:pPr>
              <w:pStyle w:val="TableText"/>
              <w:widowControl w:val="0"/>
              <w:rPr>
                <w:rStyle w:val="EndnoteReference"/>
                <w:rFonts w:cs="Tahoma"/>
                <w:b w:val="0"/>
                <w:bCs/>
                <w:color w:val="0000FF"/>
                <w:sz w:val="13"/>
                <w:szCs w:val="13"/>
                <w:u w:val="single"/>
              </w:rPr>
            </w:pPr>
            <w:hyperlink w:anchor="_15_Visio_Professional" w:history="1">
              <w:r w:rsidR="005268F4" w:rsidRPr="00FA68E6">
                <w:rPr>
                  <w:rStyle w:val="Hyperlink"/>
                  <w:rFonts w:cs="Tahoma"/>
                  <w:b/>
                  <w:bCs/>
                  <w:sz w:val="13"/>
                  <w:szCs w:val="13"/>
                </w:rPr>
                <w:t>18</w:t>
              </w:r>
            </w:hyperlink>
          </w:p>
        </w:tc>
        <w:tc>
          <w:tcPr>
            <w:tcW w:w="429" w:type="dxa"/>
            <w:tcBorders>
              <w:bottom w:val="single" w:sz="4" w:space="0" w:color="auto"/>
            </w:tcBorders>
            <w:shd w:val="clear" w:color="auto" w:fill="auto"/>
            <w:vAlign w:val="center"/>
          </w:tcPr>
          <w:p w14:paraId="4BF9B77A" w14:textId="77777777" w:rsidR="00913A0A" w:rsidRPr="003258E0" w:rsidRDefault="00913A0A" w:rsidP="00900033">
            <w:pPr>
              <w:pStyle w:val="TableText"/>
              <w:rPr>
                <w:rFonts w:ascii="Tahoma" w:hAnsi="Tahoma" w:cs="Tahoma"/>
                <w:sz w:val="13"/>
              </w:rPr>
            </w:pPr>
            <w:r w:rsidRPr="003258E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6009F68" w14:textId="77777777" w:rsidR="00913A0A" w:rsidRPr="003258E0" w:rsidRDefault="00913A0A" w:rsidP="00900033">
            <w:pPr>
              <w:pStyle w:val="TableText"/>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0F03BB0"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3B2E9FC9" w14:textId="77777777" w:rsidR="00913A0A" w:rsidRPr="003258E0" w:rsidRDefault="00913A0A" w:rsidP="00900033">
            <w:pPr>
              <w:pStyle w:val="TableText"/>
              <w:rPr>
                <w:rFonts w:ascii="Tahoma" w:hAnsi="Tahoma" w:cs="Tahoma"/>
                <w:sz w:val="13"/>
              </w:rPr>
            </w:pPr>
            <w:r w:rsidRPr="003258E0">
              <w:rPr>
                <w:rFonts w:ascii="Tahoma" w:hAnsi="Tahoma" w:cs="Tahoma"/>
                <w:sz w:val="13"/>
              </w:rPr>
              <w:t>5</w:t>
            </w:r>
          </w:p>
        </w:tc>
        <w:tc>
          <w:tcPr>
            <w:tcW w:w="429" w:type="dxa"/>
            <w:tcBorders>
              <w:bottom w:val="single" w:sz="4" w:space="0" w:color="auto"/>
            </w:tcBorders>
            <w:shd w:val="clear" w:color="auto" w:fill="auto"/>
            <w:vAlign w:val="center"/>
          </w:tcPr>
          <w:p w14:paraId="06B4BB7D" w14:textId="77777777" w:rsidR="00913A0A" w:rsidRPr="003258E0" w:rsidRDefault="00913A0A" w:rsidP="00900033">
            <w:pPr>
              <w:pStyle w:val="TableText"/>
              <w:rPr>
                <w:rFonts w:ascii="Tahoma" w:hAnsi="Tahoma" w:cs="Tahoma"/>
                <w:sz w:val="13"/>
              </w:rPr>
            </w:pPr>
            <w:r w:rsidRPr="003258E0">
              <w:rPr>
                <w:rFonts w:ascii="Tahoma" w:hAnsi="Tahoma" w:cs="Tahoma"/>
                <w:sz w:val="13"/>
              </w:rPr>
              <w:t>4</w:t>
            </w:r>
          </w:p>
        </w:tc>
        <w:tc>
          <w:tcPr>
            <w:tcW w:w="429" w:type="dxa"/>
            <w:tcBorders>
              <w:bottom w:val="single" w:sz="4" w:space="0" w:color="auto"/>
            </w:tcBorders>
            <w:shd w:val="clear" w:color="auto" w:fill="auto"/>
            <w:vAlign w:val="center"/>
          </w:tcPr>
          <w:p w14:paraId="5E89593D" w14:textId="77777777" w:rsidR="00913A0A" w:rsidRPr="003258E0" w:rsidRDefault="00913A0A" w:rsidP="00900033">
            <w:pPr>
              <w:pStyle w:val="TableText"/>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auto"/>
            <w:vAlign w:val="center"/>
          </w:tcPr>
          <w:p w14:paraId="56316727" w14:textId="77777777" w:rsidR="00913A0A" w:rsidRPr="003258E0" w:rsidRDefault="00913A0A" w:rsidP="00900033">
            <w:pPr>
              <w:pStyle w:val="TableText"/>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auto"/>
            <w:vAlign w:val="center"/>
          </w:tcPr>
          <w:p w14:paraId="404F35E2"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9D2FC77"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E2C2124"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2E005FF6" w14:textId="77777777" w:rsidR="00913A0A" w:rsidRPr="003258E0" w:rsidRDefault="00913A0A" w:rsidP="00900033">
            <w:pPr>
              <w:pStyle w:val="TableText"/>
              <w:rPr>
                <w:rFonts w:ascii="Tahoma" w:hAnsi="Tahoma" w:cs="Tahoma"/>
                <w:sz w:val="13"/>
              </w:rPr>
            </w:pPr>
            <w:r w:rsidRPr="003258E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F6E19D6"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DE20CCC"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411B0BA" w14:textId="77777777" w:rsidR="00913A0A" w:rsidRPr="003258E0" w:rsidRDefault="00913A0A" w:rsidP="00900033">
            <w:pPr>
              <w:pStyle w:val="TableText"/>
              <w:rPr>
                <w:rFonts w:ascii="Tahoma" w:hAnsi="Tahoma" w:cs="Tahoma"/>
                <w:sz w:val="13"/>
              </w:rPr>
            </w:pPr>
            <w:r w:rsidRPr="003258E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35B56F0B" w14:textId="77777777" w:rsidR="00913A0A" w:rsidRPr="003258E0" w:rsidRDefault="00913A0A" w:rsidP="00900033">
            <w:pPr>
              <w:pStyle w:val="TableText"/>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auto"/>
            <w:vAlign w:val="center"/>
          </w:tcPr>
          <w:p w14:paraId="0C71B791" w14:textId="77777777" w:rsidR="00913A0A" w:rsidRPr="003258E0" w:rsidRDefault="00913A0A" w:rsidP="00900033">
            <w:pPr>
              <w:pStyle w:val="TableText"/>
              <w:rPr>
                <w:rFonts w:ascii="Tahoma" w:hAnsi="Tahoma" w:cs="Tahoma"/>
                <w:sz w:val="13"/>
              </w:rPr>
            </w:pPr>
          </w:p>
        </w:tc>
        <w:tc>
          <w:tcPr>
            <w:tcW w:w="513" w:type="dxa"/>
            <w:tcBorders>
              <w:bottom w:val="single" w:sz="4" w:space="0" w:color="auto"/>
            </w:tcBorders>
            <w:shd w:val="clear" w:color="auto" w:fill="auto"/>
            <w:vAlign w:val="center"/>
          </w:tcPr>
          <w:p w14:paraId="019BDC7E" w14:textId="77777777" w:rsidR="00913A0A" w:rsidRPr="003258E0" w:rsidRDefault="00913A0A" w:rsidP="00900033">
            <w:pPr>
              <w:pStyle w:val="TableText"/>
              <w:rPr>
                <w:rFonts w:ascii="Tahoma" w:hAnsi="Tahoma" w:cs="Tahoma"/>
                <w:sz w:val="13"/>
              </w:rPr>
            </w:pPr>
          </w:p>
        </w:tc>
        <w:tc>
          <w:tcPr>
            <w:tcW w:w="289" w:type="dxa"/>
            <w:tcBorders>
              <w:bottom w:val="single" w:sz="4" w:space="0" w:color="auto"/>
            </w:tcBorders>
            <w:vAlign w:val="center"/>
          </w:tcPr>
          <w:p w14:paraId="536684B2" w14:textId="77777777" w:rsidR="00913A0A" w:rsidRPr="003258E0" w:rsidRDefault="00913A0A" w:rsidP="00900033">
            <w:pPr>
              <w:pStyle w:val="TableText"/>
              <w:rPr>
                <w:rFonts w:ascii="Tahoma" w:hAnsi="Tahoma" w:cs="Tahoma"/>
                <w:sz w:val="13"/>
              </w:rPr>
            </w:pPr>
          </w:p>
        </w:tc>
      </w:tr>
      <w:tr w:rsidR="008A0F85" w:rsidRPr="003258E0" w14:paraId="2CADC82C" w14:textId="77777777" w:rsidTr="00FA68E6">
        <w:trPr>
          <w:cantSplit/>
          <w:trHeight w:val="145"/>
        </w:trPr>
        <w:tc>
          <w:tcPr>
            <w:tcW w:w="2371" w:type="dxa"/>
            <w:tcBorders>
              <w:bottom w:val="single" w:sz="4" w:space="0" w:color="auto"/>
            </w:tcBorders>
            <w:shd w:val="clear" w:color="auto" w:fill="FABF8F"/>
            <w:vAlign w:val="center"/>
          </w:tcPr>
          <w:p w14:paraId="7E235A8E" w14:textId="77777777" w:rsidR="00913A0A" w:rsidRPr="00CC20F0" w:rsidRDefault="00913A0A" w:rsidP="00CC20F0">
            <w:pPr>
              <w:pStyle w:val="Heading3"/>
              <w:spacing w:beforeLines="20" w:before="48" w:afterLines="20" w:after="48"/>
              <w:rPr>
                <w:rFonts w:ascii="Tahoma" w:hAnsi="Tahoma" w:cs="Tahoma"/>
                <w:b w:val="0"/>
                <w:sz w:val="14"/>
                <w:szCs w:val="14"/>
              </w:rPr>
            </w:pPr>
            <w:bookmarkStart w:id="94" w:name="_Toc336337887"/>
            <w:bookmarkStart w:id="95" w:name="_Toc379377714"/>
            <w:r w:rsidRPr="00CC20F0">
              <w:rPr>
                <w:rFonts w:ascii="Tahoma" w:hAnsi="Tahoma" w:cs="Tahoma"/>
                <w:b w:val="0"/>
                <w:sz w:val="14"/>
                <w:szCs w:val="14"/>
              </w:rPr>
              <w:t>Visio</w:t>
            </w:r>
            <w:r w:rsidR="00F13F7E" w:rsidRPr="00F13F7E">
              <w:rPr>
                <w:rFonts w:ascii="Tahoma" w:hAnsi="Tahoma" w:cs="Tahoma"/>
                <w:b w:val="0"/>
                <w:sz w:val="14"/>
                <w:szCs w:val="14"/>
                <w:vertAlign w:val="superscript"/>
              </w:rPr>
              <w:t>®</w:t>
            </w:r>
            <w:r w:rsidR="009832CC" w:rsidRPr="00F437E8">
              <w:rPr>
                <w:rFonts w:ascii="Tahoma" w:hAnsi="Tahoma" w:cs="Tahoma"/>
                <w:b w:val="0"/>
                <w:sz w:val="14"/>
                <w:szCs w:val="14"/>
              </w:rPr>
              <w:t xml:space="preserve"> </w:t>
            </w:r>
            <w:r w:rsidRPr="00CC20F0">
              <w:rPr>
                <w:rFonts w:ascii="Tahoma" w:hAnsi="Tahoma" w:cs="Tahoma"/>
                <w:b w:val="0"/>
                <w:sz w:val="14"/>
                <w:szCs w:val="14"/>
              </w:rPr>
              <w:t>2013 Standard</w:t>
            </w:r>
            <w:bookmarkEnd w:id="94"/>
            <w:bookmarkEnd w:id="95"/>
            <w:r w:rsidRPr="00CC20F0">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2D55F764" w14:textId="77777777" w:rsidR="00913A0A" w:rsidRPr="00FA68E6" w:rsidRDefault="00913A0A" w:rsidP="0090003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56009044" w14:textId="77777777" w:rsidR="00913A0A" w:rsidRPr="003258E0" w:rsidRDefault="00913A0A" w:rsidP="00900033">
            <w:pPr>
              <w:pStyle w:val="TableText"/>
              <w:rPr>
                <w:rFonts w:ascii="Tahoma" w:hAnsi="Tahoma" w:cs="Tahoma"/>
                <w:sz w:val="13"/>
              </w:rPr>
            </w:pPr>
            <w:r w:rsidRPr="003258E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EAB71D8" w14:textId="77777777" w:rsidR="00913A0A" w:rsidRPr="003258E0" w:rsidRDefault="00913A0A" w:rsidP="00900033">
            <w:pPr>
              <w:pStyle w:val="TableText"/>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23B4FF3"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ABF8F"/>
            <w:vAlign w:val="center"/>
          </w:tcPr>
          <w:p w14:paraId="7876E714" w14:textId="77777777" w:rsidR="00913A0A" w:rsidRPr="003258E0" w:rsidRDefault="00913A0A" w:rsidP="00900033">
            <w:pPr>
              <w:pStyle w:val="TableText"/>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FABF8F"/>
            <w:vAlign w:val="center"/>
          </w:tcPr>
          <w:p w14:paraId="048BE740"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063334D5"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757E73CB"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0F2D173A"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FE0D5E0"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79C8FD"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ABF8F"/>
            <w:vAlign w:val="center"/>
          </w:tcPr>
          <w:p w14:paraId="7E209136"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26FB5D6"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29F97E6" w14:textId="77777777" w:rsidR="00913A0A" w:rsidRPr="003258E0" w:rsidRDefault="00913A0A"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F93457E" w14:textId="77777777" w:rsidR="00913A0A" w:rsidRPr="003258E0" w:rsidRDefault="00913A0A" w:rsidP="00900033">
            <w:pPr>
              <w:pStyle w:val="TableText"/>
              <w:rPr>
                <w:rFonts w:ascii="Tahoma" w:hAnsi="Tahoma" w:cs="Tahoma"/>
                <w:sz w:val="13"/>
              </w:rPr>
            </w:pPr>
            <w:r w:rsidRPr="003258E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FDDE50A" w14:textId="77777777" w:rsidR="00913A0A" w:rsidRPr="003258E0" w:rsidRDefault="00913A0A" w:rsidP="00900033">
            <w:pPr>
              <w:pStyle w:val="TableText"/>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FABF8F"/>
            <w:vAlign w:val="center"/>
          </w:tcPr>
          <w:p w14:paraId="5EA88A8C" w14:textId="77777777" w:rsidR="00913A0A" w:rsidRPr="003258E0" w:rsidRDefault="00913A0A" w:rsidP="00900033">
            <w:pPr>
              <w:pStyle w:val="TableText"/>
              <w:rPr>
                <w:rFonts w:ascii="Tahoma" w:hAnsi="Tahoma" w:cs="Tahoma"/>
                <w:sz w:val="13"/>
              </w:rPr>
            </w:pPr>
          </w:p>
        </w:tc>
        <w:tc>
          <w:tcPr>
            <w:tcW w:w="513" w:type="dxa"/>
            <w:tcBorders>
              <w:bottom w:val="single" w:sz="4" w:space="0" w:color="auto"/>
            </w:tcBorders>
            <w:shd w:val="clear" w:color="auto" w:fill="FABF8F"/>
            <w:vAlign w:val="center"/>
          </w:tcPr>
          <w:p w14:paraId="02D7F581" w14:textId="77777777" w:rsidR="00913A0A" w:rsidRPr="003258E0" w:rsidRDefault="00913A0A" w:rsidP="00900033">
            <w:pPr>
              <w:pStyle w:val="TableText"/>
              <w:rPr>
                <w:rFonts w:ascii="Tahoma" w:hAnsi="Tahoma" w:cs="Tahoma"/>
                <w:sz w:val="13"/>
              </w:rPr>
            </w:pPr>
          </w:p>
        </w:tc>
        <w:tc>
          <w:tcPr>
            <w:tcW w:w="289" w:type="dxa"/>
            <w:tcBorders>
              <w:bottom w:val="single" w:sz="4" w:space="0" w:color="auto"/>
            </w:tcBorders>
            <w:shd w:val="clear" w:color="auto" w:fill="FABF8F"/>
            <w:vAlign w:val="center"/>
          </w:tcPr>
          <w:p w14:paraId="31F204C5" w14:textId="77777777" w:rsidR="00913A0A" w:rsidRPr="003258E0" w:rsidRDefault="00913A0A" w:rsidP="00900033">
            <w:pPr>
              <w:pStyle w:val="TableText"/>
              <w:rPr>
                <w:rFonts w:ascii="Tahoma" w:hAnsi="Tahoma" w:cs="Tahoma"/>
                <w:sz w:val="13"/>
              </w:rPr>
            </w:pPr>
          </w:p>
        </w:tc>
      </w:tr>
      <w:tr w:rsidR="00905D4E" w:rsidRPr="003258E0" w14:paraId="69C3364B" w14:textId="77777777" w:rsidTr="00FA68E6">
        <w:trPr>
          <w:cantSplit/>
          <w:trHeight w:val="145"/>
        </w:trPr>
        <w:tc>
          <w:tcPr>
            <w:tcW w:w="2371" w:type="dxa"/>
            <w:tcBorders>
              <w:bottom w:val="single" w:sz="4" w:space="0" w:color="auto"/>
            </w:tcBorders>
            <w:shd w:val="clear" w:color="auto" w:fill="auto"/>
            <w:vAlign w:val="center"/>
          </w:tcPr>
          <w:p w14:paraId="21E4F8DB" w14:textId="77777777" w:rsidR="00905D4E" w:rsidRPr="00CC20F0" w:rsidRDefault="00905D4E" w:rsidP="00CC20F0">
            <w:pPr>
              <w:pStyle w:val="ProductNames"/>
              <w:spacing w:beforeLines="20" w:before="48" w:afterLines="20" w:after="48"/>
              <w:rPr>
                <w:rFonts w:ascii="Tahoma" w:hAnsi="Tahoma" w:cs="Tahoma"/>
                <w:sz w:val="14"/>
                <w:szCs w:val="14"/>
              </w:rPr>
            </w:pPr>
            <w:bookmarkStart w:id="96" w:name="_Toc379377715"/>
            <w:r w:rsidRPr="00CC20F0">
              <w:rPr>
                <w:rFonts w:ascii="Tahoma" w:hAnsi="Tahoma" w:cs="Tahoma"/>
                <w:sz w:val="14"/>
                <w:szCs w:val="14"/>
              </w:rPr>
              <w:t>Visio Pro for Office 365</w:t>
            </w:r>
            <w:bookmarkEnd w:id="96"/>
          </w:p>
        </w:tc>
        <w:tc>
          <w:tcPr>
            <w:tcW w:w="429" w:type="dxa"/>
            <w:tcBorders>
              <w:bottom w:val="single" w:sz="4" w:space="0" w:color="auto"/>
            </w:tcBorders>
            <w:shd w:val="clear" w:color="auto" w:fill="auto"/>
            <w:vAlign w:val="center"/>
          </w:tcPr>
          <w:p w14:paraId="682BBE3A" w14:textId="77777777" w:rsidR="00905D4E" w:rsidRPr="00FA68E6" w:rsidRDefault="00067495" w:rsidP="00900033">
            <w:pPr>
              <w:pStyle w:val="TableText"/>
              <w:widowControl w:val="0"/>
              <w:rPr>
                <w:rStyle w:val="EndnoteReference"/>
                <w:rFonts w:cs="Tahoma"/>
                <w:b w:val="0"/>
                <w:bCs/>
                <w:color w:val="0000FF"/>
                <w:sz w:val="13"/>
                <w:szCs w:val="13"/>
                <w:u w:val="single"/>
              </w:rPr>
            </w:pPr>
            <w:hyperlink w:anchor="_19_Visio_Pro" w:history="1">
              <w:r w:rsidR="005268F4" w:rsidRPr="00FA68E6">
                <w:rPr>
                  <w:rStyle w:val="Hyperlink"/>
                  <w:rFonts w:cs="Tahoma"/>
                  <w:b/>
                  <w:bCs/>
                  <w:sz w:val="13"/>
                  <w:szCs w:val="13"/>
                </w:rPr>
                <w:t>19</w:t>
              </w:r>
            </w:hyperlink>
          </w:p>
        </w:tc>
        <w:tc>
          <w:tcPr>
            <w:tcW w:w="429" w:type="dxa"/>
            <w:tcBorders>
              <w:bottom w:val="single" w:sz="4" w:space="0" w:color="auto"/>
            </w:tcBorders>
            <w:shd w:val="clear" w:color="auto" w:fill="auto"/>
            <w:vAlign w:val="center"/>
          </w:tcPr>
          <w:p w14:paraId="712D9AA6" w14:textId="77777777" w:rsidR="00905D4E" w:rsidRPr="003258E0" w:rsidRDefault="00905D4E" w:rsidP="00900033">
            <w:pPr>
              <w:pStyle w:val="TableText"/>
              <w:rPr>
                <w:rFonts w:ascii="Tahoma" w:hAnsi="Tahoma" w:cs="Tahoma"/>
                <w:sz w:val="13"/>
              </w:rPr>
            </w:pPr>
            <w:r w:rsidRPr="003258E0">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7D92BB80" w14:textId="77777777" w:rsidR="00905D4E" w:rsidRPr="003258E0" w:rsidRDefault="00905D4E" w:rsidP="00900033">
            <w:pPr>
              <w:pStyle w:val="TableText"/>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1301E9B" w14:textId="77777777" w:rsidR="00905D4E" w:rsidRPr="003258E0" w:rsidRDefault="00905D4E"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2E12D296" w14:textId="77777777" w:rsidR="00905D4E" w:rsidRPr="003258E0" w:rsidRDefault="00905D4E"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232599C4" w14:textId="77777777" w:rsidR="00905D4E" w:rsidRPr="003258E0" w:rsidRDefault="00905D4E"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7488A7F0" w14:textId="77777777" w:rsidR="00905D4E" w:rsidRPr="003258E0" w:rsidRDefault="00905D4E"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399F9F6E" w14:textId="77777777" w:rsidR="00905D4E" w:rsidRPr="003258E0" w:rsidRDefault="00905D4E"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3BB41D25" w14:textId="77777777" w:rsidR="00905D4E" w:rsidRPr="003258E0" w:rsidRDefault="00905D4E"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7CEFAA6" w14:textId="77777777" w:rsidR="00905D4E" w:rsidRPr="003258E0" w:rsidRDefault="00905D4E" w:rsidP="00900033">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A725C7E" w14:textId="77777777" w:rsidR="00905D4E" w:rsidRPr="003258E0" w:rsidRDefault="00905D4E" w:rsidP="00900033">
            <w:pPr>
              <w:pStyle w:val="TableText"/>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0530B5E" w14:textId="77777777" w:rsidR="00905D4E" w:rsidRPr="003258E0" w:rsidRDefault="00905D4E"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CE7D477" w14:textId="77777777" w:rsidR="00905D4E" w:rsidRPr="003258E0" w:rsidRDefault="00905D4E" w:rsidP="00900033">
            <w:pPr>
              <w:pStyle w:val="TableText"/>
              <w:rPr>
                <w:rFonts w:ascii="Tahoma" w:hAnsi="Tahoma" w:cs="Tahoma"/>
                <w:sz w:val="13"/>
              </w:rPr>
            </w:pPr>
            <w:r w:rsidRPr="003258E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34CE9F5E" w14:textId="77777777" w:rsidR="00905D4E" w:rsidRPr="003258E0" w:rsidRDefault="00905D4E" w:rsidP="00900033">
            <w:pPr>
              <w:pStyle w:val="TableText"/>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auto"/>
            <w:vAlign w:val="center"/>
          </w:tcPr>
          <w:p w14:paraId="75C49B99" w14:textId="77777777" w:rsidR="00905D4E" w:rsidRPr="003258E0" w:rsidRDefault="00905D4E" w:rsidP="00900033">
            <w:pPr>
              <w:pStyle w:val="TableText"/>
              <w:rPr>
                <w:rFonts w:ascii="Tahoma" w:hAnsi="Tahoma" w:cs="Tahoma"/>
                <w:sz w:val="13"/>
              </w:rPr>
            </w:pPr>
          </w:p>
        </w:tc>
        <w:tc>
          <w:tcPr>
            <w:tcW w:w="513" w:type="dxa"/>
            <w:tcBorders>
              <w:bottom w:val="single" w:sz="4" w:space="0" w:color="auto"/>
            </w:tcBorders>
            <w:shd w:val="clear" w:color="auto" w:fill="auto"/>
            <w:vAlign w:val="center"/>
          </w:tcPr>
          <w:p w14:paraId="129231F6" w14:textId="77777777" w:rsidR="00905D4E" w:rsidRPr="003258E0" w:rsidRDefault="00905D4E" w:rsidP="00900033">
            <w:pPr>
              <w:pStyle w:val="TableText"/>
              <w:rPr>
                <w:rFonts w:ascii="Tahoma" w:hAnsi="Tahoma" w:cs="Tahoma"/>
                <w:sz w:val="13"/>
              </w:rPr>
            </w:pPr>
            <w:r w:rsidRPr="003258E0">
              <w:rPr>
                <w:rFonts w:ascii="Tahoma" w:hAnsi="Tahoma" w:cs="Tahoma"/>
                <w:sz w:val="13"/>
              </w:rPr>
              <w:t>OL/OV</w:t>
            </w:r>
          </w:p>
        </w:tc>
        <w:tc>
          <w:tcPr>
            <w:tcW w:w="289" w:type="dxa"/>
            <w:tcBorders>
              <w:bottom w:val="single" w:sz="4" w:space="0" w:color="auto"/>
            </w:tcBorders>
            <w:vAlign w:val="center"/>
          </w:tcPr>
          <w:p w14:paraId="0D935F7F" w14:textId="77777777" w:rsidR="00905D4E" w:rsidRPr="003258E0" w:rsidRDefault="00905D4E" w:rsidP="00900033">
            <w:pPr>
              <w:pStyle w:val="TableText"/>
              <w:rPr>
                <w:rFonts w:ascii="Tahoma" w:hAnsi="Tahoma" w:cs="Tahoma"/>
                <w:sz w:val="13"/>
              </w:rPr>
            </w:pPr>
          </w:p>
        </w:tc>
      </w:tr>
      <w:tr w:rsidR="00905D4E" w:rsidRPr="003258E0" w14:paraId="0571FF68" w14:textId="77777777" w:rsidTr="00FA68E6">
        <w:trPr>
          <w:cantSplit/>
          <w:trHeight w:val="145"/>
        </w:trPr>
        <w:tc>
          <w:tcPr>
            <w:tcW w:w="2371" w:type="dxa"/>
            <w:tcBorders>
              <w:bottom w:val="single" w:sz="4" w:space="0" w:color="auto"/>
            </w:tcBorders>
            <w:shd w:val="clear" w:color="auto" w:fill="FABF8F"/>
            <w:vAlign w:val="center"/>
          </w:tcPr>
          <w:p w14:paraId="0106CD11" w14:textId="77777777" w:rsidR="00905D4E" w:rsidRPr="00CC20F0" w:rsidRDefault="00905D4E" w:rsidP="00CC20F0">
            <w:pPr>
              <w:pStyle w:val="ProductNames"/>
              <w:spacing w:beforeLines="20" w:before="48" w:afterLines="20" w:after="48"/>
              <w:rPr>
                <w:rFonts w:ascii="Tahoma" w:hAnsi="Tahoma" w:cs="Tahoma"/>
                <w:sz w:val="14"/>
                <w:szCs w:val="14"/>
              </w:rPr>
            </w:pPr>
            <w:bookmarkStart w:id="97" w:name="_Toc379377716"/>
            <w:r w:rsidRPr="00CC20F0">
              <w:rPr>
                <w:rFonts w:ascii="Tahoma" w:hAnsi="Tahoma" w:cs="Tahoma"/>
                <w:sz w:val="14"/>
                <w:szCs w:val="14"/>
              </w:rPr>
              <w:t>Visio Pro for Office 365 A</w:t>
            </w:r>
            <w:bookmarkEnd w:id="97"/>
          </w:p>
        </w:tc>
        <w:tc>
          <w:tcPr>
            <w:tcW w:w="429" w:type="dxa"/>
            <w:tcBorders>
              <w:bottom w:val="single" w:sz="4" w:space="0" w:color="auto"/>
            </w:tcBorders>
            <w:shd w:val="clear" w:color="auto" w:fill="FABF8F"/>
            <w:vAlign w:val="center"/>
          </w:tcPr>
          <w:p w14:paraId="7CF5B547" w14:textId="77777777" w:rsidR="00905D4E" w:rsidRPr="00FA68E6" w:rsidRDefault="00905D4E" w:rsidP="0090003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79385628" w14:textId="77777777" w:rsidR="00905D4E" w:rsidRPr="003258E0" w:rsidRDefault="00905D4E" w:rsidP="00900033">
            <w:pPr>
              <w:pStyle w:val="TableText"/>
              <w:rPr>
                <w:rFonts w:ascii="Tahoma" w:hAnsi="Tahoma" w:cs="Tahoma"/>
                <w:sz w:val="13"/>
              </w:rPr>
            </w:pPr>
            <w:r w:rsidRPr="003258E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014E4188" w14:textId="77777777" w:rsidR="00905D4E" w:rsidRPr="003258E0" w:rsidRDefault="00905D4E" w:rsidP="00900033">
            <w:pPr>
              <w:pStyle w:val="TableText"/>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234C1C5" w14:textId="77777777" w:rsidR="00905D4E" w:rsidRPr="003258E0" w:rsidRDefault="00905D4E" w:rsidP="00900033">
            <w:pPr>
              <w:pStyle w:val="TableText"/>
              <w:rPr>
                <w:rFonts w:ascii="Tahoma" w:hAnsi="Tahoma" w:cs="Tahoma"/>
                <w:sz w:val="13"/>
              </w:rPr>
            </w:pPr>
          </w:p>
        </w:tc>
        <w:tc>
          <w:tcPr>
            <w:tcW w:w="429" w:type="dxa"/>
            <w:tcBorders>
              <w:bottom w:val="single" w:sz="4" w:space="0" w:color="auto"/>
            </w:tcBorders>
            <w:shd w:val="clear" w:color="auto" w:fill="FABF8F"/>
            <w:vAlign w:val="center"/>
          </w:tcPr>
          <w:p w14:paraId="2CFA615C" w14:textId="77777777" w:rsidR="00905D4E" w:rsidRPr="003258E0" w:rsidRDefault="00905D4E" w:rsidP="00900033">
            <w:pPr>
              <w:pStyle w:val="TableText"/>
              <w:rPr>
                <w:rFonts w:ascii="Tahoma" w:hAnsi="Tahoma" w:cs="Tahoma"/>
                <w:sz w:val="13"/>
              </w:rPr>
            </w:pPr>
          </w:p>
        </w:tc>
        <w:tc>
          <w:tcPr>
            <w:tcW w:w="429" w:type="dxa"/>
            <w:tcBorders>
              <w:bottom w:val="single" w:sz="4" w:space="0" w:color="auto"/>
            </w:tcBorders>
            <w:shd w:val="clear" w:color="auto" w:fill="FABF8F"/>
            <w:vAlign w:val="center"/>
          </w:tcPr>
          <w:p w14:paraId="1C75CDA5" w14:textId="77777777" w:rsidR="00905D4E" w:rsidRPr="003258E0" w:rsidRDefault="00905D4E" w:rsidP="00900033">
            <w:pPr>
              <w:pStyle w:val="TableText"/>
              <w:rPr>
                <w:rFonts w:ascii="Tahoma" w:hAnsi="Tahoma" w:cs="Tahoma"/>
                <w:sz w:val="13"/>
              </w:rPr>
            </w:pPr>
          </w:p>
        </w:tc>
        <w:tc>
          <w:tcPr>
            <w:tcW w:w="429" w:type="dxa"/>
            <w:tcBorders>
              <w:bottom w:val="single" w:sz="4" w:space="0" w:color="auto"/>
            </w:tcBorders>
            <w:shd w:val="clear" w:color="auto" w:fill="FABF8F"/>
            <w:vAlign w:val="center"/>
          </w:tcPr>
          <w:p w14:paraId="6E5EEC26" w14:textId="77777777" w:rsidR="00905D4E" w:rsidRPr="003258E0" w:rsidRDefault="00905D4E" w:rsidP="00900033">
            <w:pPr>
              <w:pStyle w:val="TableText"/>
              <w:rPr>
                <w:rFonts w:ascii="Tahoma" w:hAnsi="Tahoma" w:cs="Tahoma"/>
                <w:sz w:val="13"/>
              </w:rPr>
            </w:pPr>
          </w:p>
        </w:tc>
        <w:tc>
          <w:tcPr>
            <w:tcW w:w="429" w:type="dxa"/>
            <w:tcBorders>
              <w:bottom w:val="single" w:sz="4" w:space="0" w:color="auto"/>
            </w:tcBorders>
            <w:shd w:val="clear" w:color="auto" w:fill="FABF8F"/>
            <w:vAlign w:val="center"/>
          </w:tcPr>
          <w:p w14:paraId="4A964EA6" w14:textId="77777777" w:rsidR="00905D4E" w:rsidRPr="003258E0" w:rsidRDefault="00905D4E" w:rsidP="00900033">
            <w:pPr>
              <w:pStyle w:val="TableText"/>
              <w:rPr>
                <w:rFonts w:ascii="Tahoma" w:hAnsi="Tahoma" w:cs="Tahoma"/>
                <w:sz w:val="13"/>
              </w:rPr>
            </w:pPr>
          </w:p>
        </w:tc>
        <w:tc>
          <w:tcPr>
            <w:tcW w:w="429" w:type="dxa"/>
            <w:tcBorders>
              <w:bottom w:val="single" w:sz="4" w:space="0" w:color="auto"/>
            </w:tcBorders>
            <w:shd w:val="clear" w:color="auto" w:fill="FABF8F"/>
            <w:vAlign w:val="center"/>
          </w:tcPr>
          <w:p w14:paraId="03541AA3" w14:textId="77777777" w:rsidR="00905D4E" w:rsidRPr="003258E0" w:rsidRDefault="00905D4E"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C8E9B02" w14:textId="77777777" w:rsidR="00905D4E" w:rsidRPr="003258E0" w:rsidRDefault="00905D4E" w:rsidP="00900033">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5DD739F" w14:textId="77777777" w:rsidR="00905D4E" w:rsidRPr="003258E0" w:rsidRDefault="00905D4E" w:rsidP="00900033">
            <w:pPr>
              <w:pStyle w:val="TableText"/>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BA967B6" w14:textId="77777777" w:rsidR="00905D4E" w:rsidRPr="003258E0" w:rsidRDefault="00905D4E"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CFC9FDC" w14:textId="77777777" w:rsidR="00905D4E" w:rsidRPr="003258E0" w:rsidRDefault="00905D4E" w:rsidP="00900033">
            <w:pPr>
              <w:pStyle w:val="TableText"/>
              <w:rPr>
                <w:rFonts w:ascii="Tahoma" w:hAnsi="Tahoma" w:cs="Tahoma"/>
                <w:sz w:val="13"/>
              </w:rPr>
            </w:pPr>
            <w:r w:rsidRPr="003258E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28DA6BE" w14:textId="77777777" w:rsidR="00905D4E" w:rsidRPr="003258E0" w:rsidRDefault="00905D4E" w:rsidP="00900033">
            <w:pPr>
              <w:pStyle w:val="TableText"/>
              <w:rPr>
                <w:rFonts w:ascii="Tahoma" w:hAnsi="Tahoma" w:cs="Tahoma"/>
                <w:sz w:val="13"/>
              </w:rPr>
            </w:pPr>
          </w:p>
        </w:tc>
        <w:tc>
          <w:tcPr>
            <w:tcW w:w="614" w:type="dxa"/>
            <w:tcBorders>
              <w:bottom w:val="single" w:sz="4" w:space="0" w:color="auto"/>
            </w:tcBorders>
            <w:shd w:val="clear" w:color="auto" w:fill="FABF8F"/>
            <w:vAlign w:val="center"/>
          </w:tcPr>
          <w:p w14:paraId="6F42AF79" w14:textId="77777777" w:rsidR="00905D4E" w:rsidRPr="003258E0" w:rsidRDefault="00905D4E" w:rsidP="00900033">
            <w:pPr>
              <w:pStyle w:val="TableText"/>
              <w:rPr>
                <w:rFonts w:ascii="Tahoma" w:hAnsi="Tahoma" w:cs="Tahoma"/>
                <w:sz w:val="13"/>
              </w:rPr>
            </w:pPr>
            <w:r w:rsidRPr="003258E0">
              <w:rPr>
                <w:rFonts w:ascii="Tahoma" w:hAnsi="Tahoma" w:cs="Tahoma"/>
                <w:sz w:val="13"/>
              </w:rPr>
              <w:t>A, ST (EES), A, ST (OVS-ES)</w:t>
            </w:r>
          </w:p>
        </w:tc>
        <w:tc>
          <w:tcPr>
            <w:tcW w:w="513" w:type="dxa"/>
            <w:tcBorders>
              <w:bottom w:val="single" w:sz="4" w:space="0" w:color="auto"/>
            </w:tcBorders>
            <w:shd w:val="clear" w:color="auto" w:fill="FABF8F"/>
            <w:vAlign w:val="center"/>
          </w:tcPr>
          <w:p w14:paraId="6C5296BC" w14:textId="77777777" w:rsidR="00905D4E" w:rsidRPr="003258E0" w:rsidRDefault="00905D4E" w:rsidP="00900033">
            <w:pPr>
              <w:pStyle w:val="TableText"/>
              <w:rPr>
                <w:rFonts w:ascii="Tahoma" w:hAnsi="Tahoma" w:cs="Tahoma"/>
                <w:sz w:val="13"/>
              </w:rPr>
            </w:pPr>
            <w:r w:rsidRPr="003258E0">
              <w:rPr>
                <w:rFonts w:ascii="Tahoma" w:hAnsi="Tahoma" w:cs="Tahoma"/>
                <w:sz w:val="13"/>
              </w:rPr>
              <w:t>OL/OV</w:t>
            </w:r>
          </w:p>
        </w:tc>
        <w:tc>
          <w:tcPr>
            <w:tcW w:w="289" w:type="dxa"/>
            <w:tcBorders>
              <w:bottom w:val="single" w:sz="4" w:space="0" w:color="auto"/>
            </w:tcBorders>
            <w:shd w:val="clear" w:color="auto" w:fill="FABF8F"/>
            <w:vAlign w:val="center"/>
          </w:tcPr>
          <w:p w14:paraId="376DAC26" w14:textId="77777777" w:rsidR="00905D4E" w:rsidRPr="003258E0" w:rsidRDefault="00905D4E" w:rsidP="00900033">
            <w:pPr>
              <w:pStyle w:val="TableText"/>
              <w:rPr>
                <w:rFonts w:ascii="Tahoma" w:hAnsi="Tahoma" w:cs="Tahoma"/>
                <w:sz w:val="13"/>
              </w:rPr>
            </w:pPr>
          </w:p>
        </w:tc>
      </w:tr>
      <w:tr w:rsidR="00913A0A" w:rsidRPr="003258E0" w14:paraId="525F9113" w14:textId="77777777" w:rsidTr="00FA68E6">
        <w:trPr>
          <w:cantSplit/>
          <w:trHeight w:val="145"/>
        </w:trPr>
        <w:tc>
          <w:tcPr>
            <w:tcW w:w="2371" w:type="dxa"/>
            <w:tcBorders>
              <w:bottom w:val="single" w:sz="4" w:space="0" w:color="auto"/>
            </w:tcBorders>
            <w:shd w:val="clear" w:color="auto" w:fill="auto"/>
            <w:vAlign w:val="center"/>
          </w:tcPr>
          <w:p w14:paraId="015FE4D8" w14:textId="77777777" w:rsidR="00913A0A" w:rsidRPr="00CC20F0" w:rsidRDefault="00913A0A" w:rsidP="00CC20F0">
            <w:pPr>
              <w:pStyle w:val="ProductNames"/>
              <w:spacing w:beforeLines="20" w:before="48" w:afterLines="20" w:after="48"/>
              <w:rPr>
                <w:rFonts w:ascii="Tahoma" w:hAnsi="Tahoma" w:cs="Tahoma"/>
                <w:sz w:val="14"/>
                <w:szCs w:val="14"/>
              </w:rPr>
            </w:pPr>
            <w:bookmarkStart w:id="98" w:name="_Toc336337889"/>
            <w:bookmarkStart w:id="99" w:name="_Toc379377717"/>
            <w:r w:rsidRPr="00CC20F0">
              <w:rPr>
                <w:rFonts w:ascii="Tahoma" w:hAnsi="Tahoma" w:cs="Tahoma"/>
                <w:sz w:val="14"/>
                <w:szCs w:val="14"/>
              </w:rPr>
              <w:t>Visual Studio</w:t>
            </w:r>
            <w:r w:rsidR="00F13F7E" w:rsidRPr="00F13F7E">
              <w:rPr>
                <w:rFonts w:ascii="Tahoma" w:hAnsi="Tahoma" w:cs="Tahoma"/>
                <w:sz w:val="14"/>
                <w:szCs w:val="14"/>
                <w:vertAlign w:val="superscript"/>
              </w:rPr>
              <w:t>®</w:t>
            </w:r>
            <w:r w:rsidR="009832CC" w:rsidRPr="00F437E8">
              <w:rPr>
                <w:rFonts w:ascii="Tahoma" w:hAnsi="Tahoma" w:cs="Tahoma"/>
                <w:sz w:val="14"/>
                <w:szCs w:val="14"/>
              </w:rPr>
              <w:t xml:space="preserve"> </w:t>
            </w:r>
            <w:r w:rsidRPr="00CC20F0">
              <w:rPr>
                <w:rFonts w:ascii="Tahoma" w:hAnsi="Tahoma" w:cs="Tahoma"/>
                <w:sz w:val="14"/>
                <w:szCs w:val="14"/>
              </w:rPr>
              <w:t xml:space="preserve">Professional </w:t>
            </w:r>
            <w:bookmarkEnd w:id="98"/>
            <w:r w:rsidRPr="00CC20F0">
              <w:rPr>
                <w:rFonts w:ascii="Tahoma" w:hAnsi="Tahoma" w:cs="Tahoma"/>
                <w:sz w:val="14"/>
                <w:szCs w:val="14"/>
              </w:rPr>
              <w:t>2013</w:t>
            </w:r>
            <w:bookmarkEnd w:id="99"/>
          </w:p>
        </w:tc>
        <w:tc>
          <w:tcPr>
            <w:tcW w:w="429" w:type="dxa"/>
            <w:tcBorders>
              <w:bottom w:val="single" w:sz="4" w:space="0" w:color="auto"/>
            </w:tcBorders>
            <w:shd w:val="clear" w:color="auto" w:fill="auto"/>
            <w:vAlign w:val="center"/>
          </w:tcPr>
          <w:p w14:paraId="56DADE73" w14:textId="77777777" w:rsidR="00913A0A" w:rsidRPr="00FA68E6" w:rsidRDefault="00067495" w:rsidP="00900033">
            <w:pPr>
              <w:pStyle w:val="TableText"/>
              <w:widowControl w:val="0"/>
              <w:rPr>
                <w:rFonts w:cs="Tahoma"/>
                <w:b/>
                <w:bCs/>
                <w:color w:val="0000FF"/>
                <w:sz w:val="13"/>
                <w:szCs w:val="13"/>
                <w:u w:val="single"/>
              </w:rPr>
            </w:pPr>
            <w:hyperlink w:anchor="_19_Visual_Studio" w:history="1">
              <w:r w:rsidR="005268F4" w:rsidRPr="00FA68E6">
                <w:rPr>
                  <w:rStyle w:val="Hyperlink"/>
                  <w:rFonts w:cs="Tahoma"/>
                  <w:b/>
                  <w:bCs/>
                  <w:sz w:val="13"/>
                  <w:szCs w:val="13"/>
                </w:rPr>
                <w:t>20</w:t>
              </w:r>
            </w:hyperlink>
          </w:p>
        </w:tc>
        <w:tc>
          <w:tcPr>
            <w:tcW w:w="429" w:type="dxa"/>
            <w:tcBorders>
              <w:bottom w:val="single" w:sz="4" w:space="0" w:color="auto"/>
            </w:tcBorders>
            <w:shd w:val="clear" w:color="auto" w:fill="auto"/>
            <w:vAlign w:val="center"/>
          </w:tcPr>
          <w:p w14:paraId="2594D386" w14:textId="77777777" w:rsidR="00913A0A" w:rsidRPr="003258E0" w:rsidRDefault="00A01D6B" w:rsidP="00900033">
            <w:pPr>
              <w:pStyle w:val="TableText"/>
              <w:rPr>
                <w:rFonts w:ascii="Tahoma" w:hAnsi="Tahoma" w:cs="Tahoma"/>
                <w:sz w:val="13"/>
              </w:rPr>
            </w:pPr>
            <w:r w:rsidRPr="003258E0">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59837047" w14:textId="77777777" w:rsidR="00913A0A" w:rsidRPr="003258E0" w:rsidRDefault="00913A0A" w:rsidP="0090003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2774144"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540F8FA4"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74065A6C"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32C7C4E4"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34D928C9"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09FE6537" w14:textId="77777777" w:rsidR="00913A0A" w:rsidRPr="003258E0" w:rsidRDefault="00913A0A"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7D9950" w14:textId="77777777" w:rsidR="00913A0A" w:rsidRPr="003258E0" w:rsidRDefault="00913A0A" w:rsidP="0090003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06F83F5"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21260514" w14:textId="77777777" w:rsidR="00913A0A" w:rsidRPr="003258E0" w:rsidRDefault="00913A0A"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9D9726" w14:textId="77777777" w:rsidR="00913A0A" w:rsidRPr="003258E0" w:rsidRDefault="00913A0A" w:rsidP="0090003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ABC6034" w14:textId="77777777" w:rsidR="00913A0A" w:rsidRPr="003258E0" w:rsidRDefault="00913A0A"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7C364BC" w14:textId="77777777" w:rsidR="00913A0A" w:rsidRPr="003258E0" w:rsidRDefault="00913A0A" w:rsidP="00900033">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DFC62D4" w14:textId="77777777" w:rsidR="00913A0A" w:rsidRPr="003258E0" w:rsidRDefault="00913A0A" w:rsidP="00900033">
            <w:pPr>
              <w:pStyle w:val="TableText"/>
              <w:rPr>
                <w:rFonts w:ascii="Tahoma" w:hAnsi="Tahoma" w:cs="Tahoma"/>
                <w:sz w:val="13"/>
              </w:rPr>
            </w:pPr>
          </w:p>
        </w:tc>
        <w:tc>
          <w:tcPr>
            <w:tcW w:w="614" w:type="dxa"/>
            <w:tcBorders>
              <w:bottom w:val="single" w:sz="4" w:space="0" w:color="auto"/>
            </w:tcBorders>
            <w:shd w:val="clear" w:color="auto" w:fill="auto"/>
            <w:vAlign w:val="center"/>
          </w:tcPr>
          <w:p w14:paraId="46683363" w14:textId="77777777" w:rsidR="00913A0A" w:rsidRPr="003258E0" w:rsidRDefault="00913A0A" w:rsidP="00900033">
            <w:pPr>
              <w:pStyle w:val="TableText"/>
              <w:rPr>
                <w:rFonts w:ascii="Tahoma" w:hAnsi="Tahoma" w:cs="Tahoma"/>
                <w:sz w:val="13"/>
              </w:rPr>
            </w:pPr>
          </w:p>
        </w:tc>
        <w:tc>
          <w:tcPr>
            <w:tcW w:w="513" w:type="dxa"/>
            <w:tcBorders>
              <w:bottom w:val="single" w:sz="4" w:space="0" w:color="auto"/>
            </w:tcBorders>
            <w:shd w:val="clear" w:color="auto" w:fill="auto"/>
            <w:vAlign w:val="center"/>
          </w:tcPr>
          <w:p w14:paraId="268824AC" w14:textId="77777777" w:rsidR="00913A0A" w:rsidRPr="003258E0" w:rsidRDefault="00913A0A" w:rsidP="00900033">
            <w:pPr>
              <w:pStyle w:val="TableText"/>
              <w:rPr>
                <w:rFonts w:ascii="Tahoma" w:hAnsi="Tahoma" w:cs="Tahoma"/>
                <w:sz w:val="13"/>
              </w:rPr>
            </w:pPr>
          </w:p>
        </w:tc>
        <w:tc>
          <w:tcPr>
            <w:tcW w:w="289" w:type="dxa"/>
            <w:tcBorders>
              <w:bottom w:val="single" w:sz="4" w:space="0" w:color="auto"/>
            </w:tcBorders>
            <w:vAlign w:val="center"/>
          </w:tcPr>
          <w:p w14:paraId="4FF3ADCE" w14:textId="77777777" w:rsidR="00913A0A" w:rsidRPr="003258E0" w:rsidRDefault="00913A0A" w:rsidP="00900033">
            <w:pPr>
              <w:pStyle w:val="TableText"/>
              <w:rPr>
                <w:rFonts w:ascii="Tahoma" w:hAnsi="Tahoma" w:cs="Tahoma"/>
                <w:sz w:val="13"/>
              </w:rPr>
            </w:pPr>
          </w:p>
        </w:tc>
      </w:tr>
      <w:tr w:rsidR="008A0F85" w:rsidRPr="003258E0" w14:paraId="321E18EE" w14:textId="77777777" w:rsidTr="00FA68E6">
        <w:trPr>
          <w:cantSplit/>
          <w:trHeight w:val="145"/>
        </w:trPr>
        <w:tc>
          <w:tcPr>
            <w:tcW w:w="2371" w:type="dxa"/>
            <w:tcBorders>
              <w:bottom w:val="single" w:sz="4" w:space="0" w:color="auto"/>
            </w:tcBorders>
            <w:shd w:val="clear" w:color="auto" w:fill="FABF8F"/>
            <w:vAlign w:val="center"/>
          </w:tcPr>
          <w:p w14:paraId="374D6C8E" w14:textId="77777777" w:rsidR="00913A0A" w:rsidRPr="00CC20F0" w:rsidRDefault="00913A0A" w:rsidP="00CC20F0">
            <w:pPr>
              <w:pStyle w:val="ProductNames"/>
              <w:spacing w:beforeLines="20" w:before="48" w:afterLines="20" w:after="48"/>
              <w:rPr>
                <w:rFonts w:ascii="Tahoma" w:hAnsi="Tahoma" w:cs="Tahoma"/>
                <w:sz w:val="14"/>
                <w:szCs w:val="14"/>
              </w:rPr>
            </w:pPr>
            <w:bookmarkStart w:id="100" w:name="_Toc336337890"/>
            <w:bookmarkStart w:id="101" w:name="_Toc379377718"/>
            <w:r w:rsidRPr="00CC20F0">
              <w:rPr>
                <w:rFonts w:ascii="Tahoma" w:hAnsi="Tahoma" w:cs="Tahoma"/>
                <w:sz w:val="14"/>
                <w:szCs w:val="14"/>
              </w:rPr>
              <w:t>Visual Studio</w:t>
            </w:r>
            <w:r w:rsidR="00F13F7E" w:rsidRPr="00F13F7E">
              <w:rPr>
                <w:rFonts w:ascii="Tahoma" w:hAnsi="Tahoma" w:cs="Tahoma"/>
                <w:sz w:val="14"/>
                <w:szCs w:val="14"/>
                <w:vertAlign w:val="superscript"/>
              </w:rPr>
              <w:t>®</w:t>
            </w:r>
            <w:r w:rsidR="009832CC" w:rsidRPr="00F437E8">
              <w:rPr>
                <w:rFonts w:ascii="Tahoma" w:hAnsi="Tahoma" w:cs="Tahoma"/>
                <w:sz w:val="14"/>
                <w:szCs w:val="14"/>
              </w:rPr>
              <w:t xml:space="preserve"> </w:t>
            </w:r>
            <w:r w:rsidRPr="00CC20F0">
              <w:rPr>
                <w:rFonts w:ascii="Tahoma" w:hAnsi="Tahoma" w:cs="Tahoma"/>
                <w:sz w:val="14"/>
                <w:szCs w:val="14"/>
              </w:rPr>
              <w:t>Professional 2013 met MSDN</w:t>
            </w:r>
            <w:bookmarkEnd w:id="100"/>
            <w:bookmarkEnd w:id="101"/>
            <w:r w:rsidRPr="00CC20F0">
              <w:rPr>
                <w:rFonts w:ascii="Tahoma" w:hAnsi="Tahoma" w:cs="Tahoma"/>
                <w:sz w:val="14"/>
                <w:szCs w:val="14"/>
              </w:rPr>
              <w:t xml:space="preserve"> </w:t>
            </w:r>
          </w:p>
        </w:tc>
        <w:tc>
          <w:tcPr>
            <w:tcW w:w="429" w:type="dxa"/>
            <w:tcBorders>
              <w:bottom w:val="single" w:sz="4" w:space="0" w:color="auto"/>
            </w:tcBorders>
            <w:shd w:val="clear" w:color="auto" w:fill="FABF8F"/>
            <w:vAlign w:val="center"/>
          </w:tcPr>
          <w:p w14:paraId="304A5795" w14:textId="77777777" w:rsidR="00913A0A" w:rsidRPr="00FA68E6" w:rsidRDefault="00067495" w:rsidP="00900033">
            <w:pPr>
              <w:pStyle w:val="TableText"/>
              <w:widowControl w:val="0"/>
              <w:rPr>
                <w:rStyle w:val="EndnoteReference"/>
                <w:rFonts w:cs="Tahoma"/>
                <w:b w:val="0"/>
                <w:bCs/>
                <w:color w:val="0000FF"/>
                <w:sz w:val="13"/>
                <w:szCs w:val="13"/>
                <w:u w:val="single"/>
              </w:rPr>
            </w:pPr>
            <w:hyperlink w:anchor="_20_Visual_Studio" w:history="1">
              <w:r w:rsidR="005268F4" w:rsidRPr="00FA68E6">
                <w:rPr>
                  <w:rStyle w:val="Hyperlink"/>
                  <w:rFonts w:cs="Tahoma"/>
                  <w:b/>
                  <w:bCs/>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2F0EBA5C" w14:textId="77777777" w:rsidR="00913A0A" w:rsidRPr="003258E0" w:rsidRDefault="00A01D6B" w:rsidP="00900033">
            <w:pPr>
              <w:pStyle w:val="TableText"/>
              <w:rPr>
                <w:rFonts w:ascii="Tahoma" w:hAnsi="Tahoma" w:cs="Tahoma"/>
                <w:sz w:val="13"/>
              </w:rPr>
            </w:pPr>
            <w:r w:rsidRPr="003258E0">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63101CFB" w14:textId="77777777" w:rsidR="00913A0A" w:rsidRPr="003258E0" w:rsidRDefault="00913A0A" w:rsidP="00900033">
            <w:pPr>
              <w:pStyle w:val="TableText"/>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C34C6E9"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FABF8F"/>
            <w:vAlign w:val="center"/>
          </w:tcPr>
          <w:p w14:paraId="0FBFD0E8" w14:textId="77777777" w:rsidR="00913A0A" w:rsidRPr="003258E0" w:rsidRDefault="00913A0A" w:rsidP="00900033">
            <w:pPr>
              <w:pStyle w:val="TableText"/>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FABF8F"/>
            <w:vAlign w:val="center"/>
          </w:tcPr>
          <w:p w14:paraId="4CBE1C49"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34500BB7"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7DDE343B"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5086C9F2"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DFE3555"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C50F7B5"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FABF8F"/>
            <w:vAlign w:val="center"/>
          </w:tcPr>
          <w:p w14:paraId="493BE84B"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A4B63BC"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93DD8A5"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4AD185F" w14:textId="77777777" w:rsidR="00913A0A" w:rsidRPr="003258E0" w:rsidRDefault="00913A0A" w:rsidP="00900033">
            <w:pPr>
              <w:pStyle w:val="TableText"/>
              <w:rPr>
                <w:rFonts w:ascii="Tahoma" w:hAnsi="Tahoma" w:cs="Tahoma"/>
                <w:sz w:val="13"/>
              </w:rPr>
            </w:pPr>
            <w:r w:rsidRPr="003258E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6F8CB399" w14:textId="77777777" w:rsidR="00913A0A" w:rsidRPr="003258E0" w:rsidRDefault="00913A0A" w:rsidP="00900033">
            <w:pPr>
              <w:pStyle w:val="TableText"/>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FABF8F"/>
            <w:vAlign w:val="center"/>
          </w:tcPr>
          <w:p w14:paraId="03D2F28A" w14:textId="77777777" w:rsidR="00913A0A" w:rsidRPr="003258E0" w:rsidRDefault="00913A0A" w:rsidP="00900033">
            <w:pPr>
              <w:pStyle w:val="TableText"/>
              <w:rPr>
                <w:rFonts w:ascii="Tahoma" w:hAnsi="Tahoma" w:cs="Tahoma"/>
                <w:sz w:val="13"/>
              </w:rPr>
            </w:pPr>
            <w:r w:rsidRPr="003258E0">
              <w:rPr>
                <w:rFonts w:ascii="Tahoma" w:hAnsi="Tahoma" w:cs="Tahoma"/>
                <w:sz w:val="13"/>
              </w:rPr>
              <w:t>A</w:t>
            </w:r>
          </w:p>
        </w:tc>
        <w:tc>
          <w:tcPr>
            <w:tcW w:w="513" w:type="dxa"/>
            <w:tcBorders>
              <w:bottom w:val="single" w:sz="4" w:space="0" w:color="auto"/>
            </w:tcBorders>
            <w:shd w:val="clear" w:color="auto" w:fill="FABF8F"/>
            <w:vAlign w:val="center"/>
          </w:tcPr>
          <w:p w14:paraId="4EAF58A5" w14:textId="77777777" w:rsidR="00913A0A" w:rsidRPr="003258E0" w:rsidRDefault="00913A0A" w:rsidP="00900033">
            <w:pPr>
              <w:pStyle w:val="TableText"/>
              <w:rPr>
                <w:rFonts w:ascii="Tahoma" w:hAnsi="Tahoma" w:cs="Tahoma"/>
              </w:rPr>
            </w:pPr>
            <w:r w:rsidRPr="003258E0">
              <w:rPr>
                <w:rFonts w:ascii="Tahoma" w:hAnsi="Tahoma" w:cs="Tahoma"/>
                <w:sz w:val="13"/>
              </w:rPr>
              <w:t>OL/SA/</w:t>
            </w:r>
          </w:p>
          <w:p w14:paraId="37E89AD8" w14:textId="77777777" w:rsidR="00913A0A" w:rsidRPr="003258E0" w:rsidRDefault="00913A0A" w:rsidP="00900033">
            <w:pPr>
              <w:pStyle w:val="TableText"/>
              <w:rPr>
                <w:rFonts w:ascii="Tahoma" w:hAnsi="Tahoma" w:cs="Tahoma"/>
                <w:sz w:val="13"/>
              </w:rPr>
            </w:pPr>
            <w:r w:rsidRPr="003258E0">
              <w:rPr>
                <w:rFonts w:ascii="Tahoma" w:hAnsi="Tahoma" w:cs="Tahoma"/>
                <w:sz w:val="13"/>
              </w:rPr>
              <w:t>OV</w:t>
            </w:r>
          </w:p>
        </w:tc>
        <w:tc>
          <w:tcPr>
            <w:tcW w:w="289" w:type="dxa"/>
            <w:tcBorders>
              <w:bottom w:val="single" w:sz="4" w:space="0" w:color="auto"/>
            </w:tcBorders>
            <w:shd w:val="clear" w:color="auto" w:fill="FABF8F"/>
            <w:vAlign w:val="center"/>
          </w:tcPr>
          <w:p w14:paraId="71890F55" w14:textId="77777777" w:rsidR="00913A0A" w:rsidRPr="003258E0" w:rsidRDefault="00913A0A" w:rsidP="00900033">
            <w:pPr>
              <w:pStyle w:val="TableText"/>
              <w:rPr>
                <w:rFonts w:ascii="Tahoma" w:hAnsi="Tahoma" w:cs="Tahoma"/>
                <w:sz w:val="13"/>
              </w:rPr>
            </w:pPr>
            <w:r w:rsidRPr="003258E0">
              <w:rPr>
                <w:rFonts w:ascii="Tahoma" w:hAnsi="Tahoma" w:cs="Tahoma"/>
                <w:sz w:val="13"/>
              </w:rPr>
              <w:t>A</w:t>
            </w:r>
          </w:p>
        </w:tc>
      </w:tr>
      <w:tr w:rsidR="00913A0A" w:rsidRPr="003258E0" w14:paraId="3580592B" w14:textId="77777777" w:rsidTr="00FA68E6">
        <w:trPr>
          <w:cantSplit/>
          <w:trHeight w:val="145"/>
        </w:trPr>
        <w:tc>
          <w:tcPr>
            <w:tcW w:w="2371" w:type="dxa"/>
            <w:tcBorders>
              <w:bottom w:val="single" w:sz="4" w:space="0" w:color="auto"/>
            </w:tcBorders>
            <w:shd w:val="clear" w:color="auto" w:fill="auto"/>
            <w:vAlign w:val="center"/>
          </w:tcPr>
          <w:p w14:paraId="47AF2F6A" w14:textId="77777777" w:rsidR="00913A0A" w:rsidRPr="00CC20F0" w:rsidRDefault="00913A0A" w:rsidP="00CC20F0">
            <w:pPr>
              <w:pStyle w:val="Heading2"/>
              <w:spacing w:beforeLines="20" w:before="48" w:afterLines="20" w:after="48"/>
              <w:ind w:left="0"/>
              <w:rPr>
                <w:rFonts w:ascii="Tahoma" w:hAnsi="Tahoma" w:cs="Tahoma"/>
                <w:b w:val="0"/>
                <w:sz w:val="14"/>
                <w:szCs w:val="14"/>
              </w:rPr>
            </w:pPr>
            <w:bookmarkStart w:id="102" w:name="_Toc336337891"/>
            <w:bookmarkStart w:id="103" w:name="_Toc379377719"/>
            <w:r w:rsidRPr="00CC20F0">
              <w:rPr>
                <w:rFonts w:ascii="Tahoma" w:hAnsi="Tahoma" w:cs="Tahoma"/>
                <w:b w:val="0"/>
                <w:sz w:val="14"/>
                <w:szCs w:val="14"/>
              </w:rPr>
              <w:t>Visual Studio</w:t>
            </w:r>
            <w:r w:rsidR="00F13F7E" w:rsidRPr="00F13F7E">
              <w:rPr>
                <w:rFonts w:ascii="Tahoma" w:hAnsi="Tahoma" w:cs="Tahoma"/>
                <w:sz w:val="14"/>
                <w:szCs w:val="14"/>
                <w:vertAlign w:val="superscript"/>
              </w:rPr>
              <w:t>®</w:t>
            </w:r>
            <w:r w:rsidR="009832CC" w:rsidRPr="00F437E8">
              <w:rPr>
                <w:rFonts w:ascii="Tahoma" w:hAnsi="Tahoma" w:cs="Tahoma"/>
                <w:sz w:val="14"/>
                <w:szCs w:val="14"/>
              </w:rPr>
              <w:t xml:space="preserve"> </w:t>
            </w:r>
            <w:r w:rsidRPr="00CC20F0">
              <w:rPr>
                <w:rFonts w:ascii="Tahoma" w:hAnsi="Tahoma" w:cs="Tahoma"/>
                <w:b w:val="0"/>
                <w:sz w:val="14"/>
                <w:szCs w:val="14"/>
              </w:rPr>
              <w:t>Premium 2013 met</w:t>
            </w:r>
            <w:r w:rsidR="00CC20F0">
              <w:rPr>
                <w:rFonts w:ascii="Tahoma" w:hAnsi="Tahoma" w:cs="Tahoma"/>
                <w:b w:val="0"/>
                <w:sz w:val="14"/>
                <w:szCs w:val="14"/>
              </w:rPr>
              <w:t> </w:t>
            </w:r>
            <w:r w:rsidRPr="00CC20F0">
              <w:rPr>
                <w:rFonts w:ascii="Tahoma" w:hAnsi="Tahoma" w:cs="Tahoma"/>
                <w:b w:val="0"/>
                <w:sz w:val="14"/>
                <w:szCs w:val="14"/>
              </w:rPr>
              <w:t>MSDN</w:t>
            </w:r>
            <w:bookmarkEnd w:id="102"/>
            <w:bookmarkEnd w:id="103"/>
          </w:p>
        </w:tc>
        <w:tc>
          <w:tcPr>
            <w:tcW w:w="429" w:type="dxa"/>
            <w:tcBorders>
              <w:bottom w:val="single" w:sz="4" w:space="0" w:color="auto"/>
            </w:tcBorders>
            <w:shd w:val="clear" w:color="auto" w:fill="auto"/>
            <w:vAlign w:val="center"/>
          </w:tcPr>
          <w:p w14:paraId="26BABDE4" w14:textId="77777777" w:rsidR="00913A0A" w:rsidRPr="00FA68E6" w:rsidRDefault="00067495" w:rsidP="00900033">
            <w:pPr>
              <w:pStyle w:val="TableText"/>
              <w:widowControl w:val="0"/>
              <w:rPr>
                <w:rFonts w:cs="Tahoma"/>
                <w:b/>
                <w:bCs/>
                <w:sz w:val="13"/>
                <w:szCs w:val="13"/>
                <w:u w:val="single"/>
              </w:rPr>
            </w:pPr>
            <w:hyperlink w:anchor="_22_Visual_Studio_1" w:history="1">
              <w:r w:rsidR="005268F4" w:rsidRPr="00FA68E6">
                <w:rPr>
                  <w:rStyle w:val="Hyperlink"/>
                  <w:rFonts w:cs="Tahoma"/>
                  <w:b/>
                  <w:bCs/>
                  <w:sz w:val="13"/>
                  <w:szCs w:val="13"/>
                </w:rPr>
                <w:t>22</w:t>
              </w:r>
            </w:hyperlink>
          </w:p>
        </w:tc>
        <w:tc>
          <w:tcPr>
            <w:tcW w:w="429" w:type="dxa"/>
            <w:tcBorders>
              <w:bottom w:val="single" w:sz="4" w:space="0" w:color="auto"/>
            </w:tcBorders>
            <w:shd w:val="clear" w:color="auto" w:fill="auto"/>
            <w:vAlign w:val="center"/>
          </w:tcPr>
          <w:p w14:paraId="65139923" w14:textId="77777777" w:rsidR="00913A0A" w:rsidRPr="003258E0" w:rsidRDefault="00A01D6B" w:rsidP="00900033">
            <w:pPr>
              <w:pStyle w:val="TableText"/>
              <w:rPr>
                <w:rFonts w:ascii="Tahoma" w:hAnsi="Tahoma" w:cs="Tahoma"/>
                <w:sz w:val="13"/>
              </w:rPr>
            </w:pPr>
            <w:r w:rsidRPr="003258E0">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3BE6AE3B" w14:textId="77777777" w:rsidR="00913A0A" w:rsidRPr="003258E0" w:rsidRDefault="00913A0A" w:rsidP="00900033">
            <w:pPr>
              <w:pStyle w:val="TableText"/>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BB6D119"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4F806062" w14:textId="77777777" w:rsidR="00913A0A" w:rsidRPr="003258E0" w:rsidRDefault="00913A0A" w:rsidP="00900033">
            <w:pPr>
              <w:pStyle w:val="TableText"/>
              <w:rPr>
                <w:rFonts w:ascii="Tahoma" w:hAnsi="Tahoma" w:cs="Tahoma"/>
                <w:sz w:val="13"/>
              </w:rPr>
            </w:pPr>
            <w:r w:rsidRPr="003258E0">
              <w:rPr>
                <w:rFonts w:ascii="Tahoma" w:hAnsi="Tahoma" w:cs="Tahoma"/>
                <w:sz w:val="13"/>
              </w:rPr>
              <w:t>40</w:t>
            </w:r>
          </w:p>
        </w:tc>
        <w:tc>
          <w:tcPr>
            <w:tcW w:w="429" w:type="dxa"/>
            <w:tcBorders>
              <w:bottom w:val="single" w:sz="4" w:space="0" w:color="auto"/>
            </w:tcBorders>
            <w:shd w:val="clear" w:color="auto" w:fill="auto"/>
            <w:vAlign w:val="center"/>
          </w:tcPr>
          <w:p w14:paraId="0AFE6134" w14:textId="77777777" w:rsidR="00913A0A" w:rsidRPr="003258E0" w:rsidRDefault="00913A0A" w:rsidP="00900033">
            <w:pPr>
              <w:pStyle w:val="TableText"/>
              <w:rPr>
                <w:rFonts w:ascii="Tahoma" w:hAnsi="Tahoma" w:cs="Tahoma"/>
                <w:sz w:val="13"/>
              </w:rPr>
            </w:pPr>
            <w:r w:rsidRPr="003258E0">
              <w:rPr>
                <w:rFonts w:ascii="Tahoma" w:hAnsi="Tahoma" w:cs="Tahoma"/>
                <w:sz w:val="13"/>
              </w:rPr>
              <w:t>32</w:t>
            </w:r>
          </w:p>
        </w:tc>
        <w:tc>
          <w:tcPr>
            <w:tcW w:w="429" w:type="dxa"/>
            <w:tcBorders>
              <w:bottom w:val="single" w:sz="4" w:space="0" w:color="auto"/>
            </w:tcBorders>
            <w:shd w:val="clear" w:color="auto" w:fill="auto"/>
            <w:vAlign w:val="center"/>
          </w:tcPr>
          <w:p w14:paraId="5BE3B3F2" w14:textId="77777777" w:rsidR="00913A0A" w:rsidRPr="003258E0" w:rsidRDefault="00913A0A" w:rsidP="00900033">
            <w:pPr>
              <w:pStyle w:val="TableText"/>
              <w:rPr>
                <w:rFonts w:ascii="Tahoma" w:hAnsi="Tahoma" w:cs="Tahoma"/>
                <w:sz w:val="13"/>
              </w:rPr>
            </w:pPr>
            <w:r w:rsidRPr="003258E0">
              <w:rPr>
                <w:rFonts w:ascii="Tahoma" w:hAnsi="Tahoma" w:cs="Tahoma"/>
                <w:sz w:val="13"/>
              </w:rPr>
              <w:t>24</w:t>
            </w:r>
          </w:p>
        </w:tc>
        <w:tc>
          <w:tcPr>
            <w:tcW w:w="429" w:type="dxa"/>
            <w:tcBorders>
              <w:bottom w:val="single" w:sz="4" w:space="0" w:color="auto"/>
            </w:tcBorders>
            <w:shd w:val="clear" w:color="auto" w:fill="auto"/>
            <w:vAlign w:val="center"/>
          </w:tcPr>
          <w:p w14:paraId="497B43A0" w14:textId="77777777" w:rsidR="00913A0A" w:rsidRPr="003258E0" w:rsidRDefault="00913A0A" w:rsidP="00900033">
            <w:pPr>
              <w:pStyle w:val="TableText"/>
              <w:rPr>
                <w:rFonts w:ascii="Tahoma" w:hAnsi="Tahoma" w:cs="Tahoma"/>
                <w:sz w:val="13"/>
              </w:rPr>
            </w:pPr>
            <w:r w:rsidRPr="003258E0">
              <w:rPr>
                <w:rFonts w:ascii="Tahoma" w:hAnsi="Tahoma" w:cs="Tahoma"/>
                <w:sz w:val="13"/>
              </w:rPr>
              <w:t>24</w:t>
            </w:r>
          </w:p>
        </w:tc>
        <w:tc>
          <w:tcPr>
            <w:tcW w:w="429" w:type="dxa"/>
            <w:tcBorders>
              <w:bottom w:val="single" w:sz="4" w:space="0" w:color="auto"/>
            </w:tcBorders>
            <w:shd w:val="clear" w:color="auto" w:fill="auto"/>
            <w:vAlign w:val="center"/>
          </w:tcPr>
          <w:p w14:paraId="18DE1C81" w14:textId="77777777" w:rsidR="00913A0A" w:rsidRPr="003258E0" w:rsidRDefault="00913A0A" w:rsidP="00900033">
            <w:pPr>
              <w:pStyle w:val="TableText"/>
              <w:rPr>
                <w:rFonts w:ascii="Tahoma" w:hAnsi="Tahoma" w:cs="Tahoma"/>
                <w:sz w:val="13"/>
              </w:rPr>
            </w:pPr>
            <w:r w:rsidRPr="003258E0">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1BF8505D" w14:textId="77777777" w:rsidR="00913A0A" w:rsidRPr="003258E0" w:rsidRDefault="00913A0A" w:rsidP="00900033">
            <w:pPr>
              <w:pStyle w:val="TableText"/>
              <w:rPr>
                <w:rFonts w:ascii="Tahoma" w:hAnsi="Tahoma" w:cs="Tahoma"/>
                <w:sz w:val="13"/>
              </w:rPr>
            </w:pPr>
            <w:r w:rsidRPr="003258E0">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202FCEE9" w14:textId="77777777" w:rsidR="00913A0A" w:rsidRPr="003258E0" w:rsidRDefault="00913A0A" w:rsidP="00900033">
            <w:pPr>
              <w:pStyle w:val="TableText"/>
              <w:rPr>
                <w:rFonts w:ascii="Tahoma" w:hAnsi="Tahoma" w:cs="Tahoma"/>
                <w:sz w:val="13"/>
              </w:rPr>
            </w:pPr>
          </w:p>
        </w:tc>
        <w:tc>
          <w:tcPr>
            <w:tcW w:w="429" w:type="dxa"/>
            <w:tcBorders>
              <w:bottom w:val="single" w:sz="4" w:space="0" w:color="auto"/>
            </w:tcBorders>
            <w:shd w:val="clear" w:color="auto" w:fill="auto"/>
            <w:vAlign w:val="center"/>
          </w:tcPr>
          <w:p w14:paraId="6521934A" w14:textId="77777777" w:rsidR="00913A0A" w:rsidRPr="003258E0" w:rsidRDefault="00913A0A" w:rsidP="00900033">
            <w:pPr>
              <w:pStyle w:val="TableText"/>
              <w:rPr>
                <w:rFonts w:ascii="Tahoma" w:hAnsi="Tahoma" w:cs="Tahoma"/>
                <w:sz w:val="13"/>
              </w:rPr>
            </w:pPr>
            <w:r w:rsidRPr="003258E0">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541C6522" w14:textId="77777777" w:rsidR="00913A0A" w:rsidRPr="003258E0" w:rsidRDefault="00913A0A" w:rsidP="00900033">
            <w:pPr>
              <w:pStyle w:val="TableText"/>
              <w:rPr>
                <w:rFonts w:ascii="Tahoma" w:hAnsi="Tahoma" w:cs="Tahoma"/>
                <w:sz w:val="13"/>
              </w:rPr>
            </w:pPr>
            <w:r w:rsidRPr="003258E0">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6060AEBA"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81C0C8E" w14:textId="77777777" w:rsidR="00913A0A" w:rsidRPr="003258E0" w:rsidRDefault="00913A0A" w:rsidP="00900033">
            <w:pPr>
              <w:pStyle w:val="TableText"/>
              <w:rPr>
                <w:rFonts w:ascii="Tahoma" w:hAnsi="Tahoma" w:cs="Tahoma"/>
                <w:sz w:val="13"/>
              </w:rPr>
            </w:pPr>
            <w:r w:rsidRPr="003258E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671A8E82" w14:textId="77777777" w:rsidR="00913A0A" w:rsidRPr="003258E0" w:rsidRDefault="00913A0A" w:rsidP="00900033">
            <w:pPr>
              <w:pStyle w:val="TableText"/>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auto"/>
            <w:vAlign w:val="center"/>
          </w:tcPr>
          <w:p w14:paraId="00D9F2DD" w14:textId="77777777" w:rsidR="00913A0A" w:rsidRPr="003258E0" w:rsidRDefault="00913A0A" w:rsidP="00900033">
            <w:pPr>
              <w:pStyle w:val="TableText"/>
              <w:rPr>
                <w:rFonts w:ascii="Tahoma" w:hAnsi="Tahoma" w:cs="Tahoma"/>
                <w:sz w:val="13"/>
              </w:rPr>
            </w:pPr>
            <w:r w:rsidRPr="003258E0">
              <w:rPr>
                <w:rFonts w:ascii="Tahoma" w:hAnsi="Tahoma" w:cs="Tahoma"/>
                <w:sz w:val="13"/>
              </w:rPr>
              <w:t>A</w:t>
            </w:r>
          </w:p>
        </w:tc>
        <w:tc>
          <w:tcPr>
            <w:tcW w:w="513" w:type="dxa"/>
            <w:tcBorders>
              <w:bottom w:val="single" w:sz="4" w:space="0" w:color="auto"/>
            </w:tcBorders>
            <w:shd w:val="clear" w:color="auto" w:fill="auto"/>
            <w:vAlign w:val="center"/>
          </w:tcPr>
          <w:p w14:paraId="4446AF66" w14:textId="77777777" w:rsidR="00913A0A" w:rsidRPr="003258E0" w:rsidRDefault="00913A0A" w:rsidP="00900033">
            <w:pPr>
              <w:pStyle w:val="TableText"/>
              <w:rPr>
                <w:rFonts w:ascii="Tahoma" w:hAnsi="Tahoma" w:cs="Tahoma"/>
              </w:rPr>
            </w:pPr>
            <w:r w:rsidRPr="003258E0">
              <w:rPr>
                <w:rFonts w:ascii="Tahoma" w:hAnsi="Tahoma" w:cs="Tahoma"/>
                <w:sz w:val="13"/>
              </w:rPr>
              <w:t>OL/SA/</w:t>
            </w:r>
          </w:p>
          <w:p w14:paraId="66C3AED9" w14:textId="77777777" w:rsidR="00913A0A" w:rsidRPr="003258E0" w:rsidRDefault="00913A0A" w:rsidP="00900033">
            <w:pPr>
              <w:pStyle w:val="TableText"/>
              <w:rPr>
                <w:rFonts w:ascii="Tahoma" w:hAnsi="Tahoma" w:cs="Tahoma"/>
                <w:sz w:val="13"/>
              </w:rPr>
            </w:pPr>
            <w:r w:rsidRPr="003258E0">
              <w:rPr>
                <w:rFonts w:ascii="Tahoma" w:hAnsi="Tahoma" w:cs="Tahoma"/>
                <w:sz w:val="13"/>
              </w:rPr>
              <w:t>OV</w:t>
            </w:r>
          </w:p>
        </w:tc>
        <w:tc>
          <w:tcPr>
            <w:tcW w:w="289" w:type="dxa"/>
            <w:tcBorders>
              <w:bottom w:val="single" w:sz="4" w:space="0" w:color="auto"/>
            </w:tcBorders>
            <w:vAlign w:val="center"/>
          </w:tcPr>
          <w:p w14:paraId="7C17BB7B" w14:textId="77777777" w:rsidR="00913A0A" w:rsidRPr="003258E0" w:rsidRDefault="00913A0A" w:rsidP="00900033">
            <w:pPr>
              <w:pStyle w:val="TableText"/>
              <w:rPr>
                <w:rFonts w:ascii="Tahoma" w:hAnsi="Tahoma" w:cs="Tahoma"/>
                <w:sz w:val="13"/>
              </w:rPr>
            </w:pPr>
            <w:r w:rsidRPr="003258E0">
              <w:rPr>
                <w:rFonts w:ascii="Tahoma" w:hAnsi="Tahoma" w:cs="Tahoma"/>
                <w:sz w:val="13"/>
              </w:rPr>
              <w:t>STP</w:t>
            </w:r>
          </w:p>
        </w:tc>
      </w:tr>
      <w:tr w:rsidR="008A0F85" w:rsidRPr="003258E0" w14:paraId="60550347" w14:textId="77777777" w:rsidTr="00FA68E6">
        <w:trPr>
          <w:cantSplit/>
          <w:trHeight w:val="145"/>
        </w:trPr>
        <w:tc>
          <w:tcPr>
            <w:tcW w:w="2371" w:type="dxa"/>
            <w:tcBorders>
              <w:bottom w:val="single" w:sz="4" w:space="0" w:color="auto"/>
            </w:tcBorders>
            <w:shd w:val="clear" w:color="auto" w:fill="FABF8F"/>
            <w:vAlign w:val="center"/>
          </w:tcPr>
          <w:p w14:paraId="17E98749" w14:textId="77777777" w:rsidR="00913A0A" w:rsidRPr="00CC20F0" w:rsidRDefault="00913A0A" w:rsidP="00EF00AA">
            <w:pPr>
              <w:pStyle w:val="Heading2"/>
              <w:keepNext/>
              <w:keepLines/>
              <w:spacing w:beforeLines="20" w:before="48" w:afterLines="20" w:after="48"/>
              <w:ind w:left="0"/>
              <w:rPr>
                <w:rFonts w:ascii="Tahoma" w:hAnsi="Tahoma" w:cs="Tahoma"/>
                <w:b w:val="0"/>
                <w:sz w:val="14"/>
                <w:szCs w:val="14"/>
              </w:rPr>
            </w:pPr>
            <w:bookmarkStart w:id="104" w:name="_Toc336337892"/>
            <w:bookmarkStart w:id="105" w:name="_Toc379377720"/>
            <w:r w:rsidRPr="00CC20F0">
              <w:rPr>
                <w:rFonts w:ascii="Tahoma" w:hAnsi="Tahoma" w:cs="Tahoma"/>
                <w:b w:val="0"/>
                <w:sz w:val="14"/>
                <w:szCs w:val="14"/>
              </w:rPr>
              <w:t>Visual Studio</w:t>
            </w:r>
            <w:r w:rsidR="00F13F7E" w:rsidRPr="00F13F7E">
              <w:rPr>
                <w:rFonts w:ascii="Tahoma" w:hAnsi="Tahoma" w:cs="Tahoma"/>
                <w:sz w:val="14"/>
                <w:szCs w:val="14"/>
                <w:vertAlign w:val="superscript"/>
              </w:rPr>
              <w:t>®</w:t>
            </w:r>
            <w:r w:rsidR="009832CC" w:rsidRPr="00F437E8">
              <w:rPr>
                <w:rFonts w:ascii="Tahoma" w:hAnsi="Tahoma" w:cs="Tahoma"/>
                <w:sz w:val="14"/>
                <w:szCs w:val="14"/>
              </w:rPr>
              <w:t xml:space="preserve"> </w:t>
            </w:r>
            <w:r w:rsidRPr="00CC20F0">
              <w:rPr>
                <w:rFonts w:ascii="Tahoma" w:hAnsi="Tahoma" w:cs="Tahoma"/>
                <w:b w:val="0"/>
                <w:sz w:val="14"/>
                <w:szCs w:val="14"/>
              </w:rPr>
              <w:t>Ultimate 2013 met</w:t>
            </w:r>
            <w:r w:rsidR="00CC20F0">
              <w:rPr>
                <w:rFonts w:ascii="Tahoma" w:hAnsi="Tahoma" w:cs="Tahoma"/>
                <w:b w:val="0"/>
                <w:sz w:val="14"/>
                <w:szCs w:val="14"/>
              </w:rPr>
              <w:t> </w:t>
            </w:r>
            <w:r w:rsidRPr="00CC20F0">
              <w:rPr>
                <w:rFonts w:ascii="Tahoma" w:hAnsi="Tahoma" w:cs="Tahoma"/>
                <w:b w:val="0"/>
                <w:sz w:val="14"/>
                <w:szCs w:val="14"/>
              </w:rPr>
              <w:t>MSDN</w:t>
            </w:r>
            <w:bookmarkEnd w:id="104"/>
            <w:bookmarkEnd w:id="105"/>
          </w:p>
        </w:tc>
        <w:tc>
          <w:tcPr>
            <w:tcW w:w="429" w:type="dxa"/>
            <w:tcBorders>
              <w:bottom w:val="single" w:sz="4" w:space="0" w:color="auto"/>
            </w:tcBorders>
            <w:shd w:val="clear" w:color="auto" w:fill="FABF8F"/>
            <w:vAlign w:val="center"/>
          </w:tcPr>
          <w:p w14:paraId="74F7CBFD" w14:textId="77777777" w:rsidR="00913A0A" w:rsidRPr="00FA68E6" w:rsidRDefault="00067495" w:rsidP="00EF00AA">
            <w:pPr>
              <w:pStyle w:val="TableText"/>
              <w:keepNext/>
              <w:keepLines/>
              <w:widowControl w:val="0"/>
              <w:rPr>
                <w:rFonts w:cs="Tahoma"/>
                <w:b/>
                <w:bCs/>
                <w:sz w:val="13"/>
                <w:szCs w:val="13"/>
                <w:u w:val="single"/>
              </w:rPr>
            </w:pPr>
            <w:hyperlink w:anchor="_22_Visual_Studio" w:history="1">
              <w:r w:rsidR="005268F4" w:rsidRPr="00FA68E6">
                <w:rPr>
                  <w:rStyle w:val="Hyperlink"/>
                  <w:rFonts w:cs="Tahoma"/>
                  <w:b/>
                  <w:bCs/>
                  <w:sz w:val="13"/>
                  <w:szCs w:val="13"/>
                </w:rPr>
                <w:t>23</w:t>
              </w:r>
            </w:hyperlink>
          </w:p>
        </w:tc>
        <w:tc>
          <w:tcPr>
            <w:tcW w:w="429" w:type="dxa"/>
            <w:tcBorders>
              <w:bottom w:val="single" w:sz="4" w:space="0" w:color="auto"/>
            </w:tcBorders>
            <w:shd w:val="clear" w:color="auto" w:fill="FABF8F"/>
            <w:vAlign w:val="center"/>
          </w:tcPr>
          <w:p w14:paraId="6159AC42" w14:textId="77777777" w:rsidR="00913A0A" w:rsidRPr="003258E0" w:rsidRDefault="00A01D6B" w:rsidP="00EF00AA">
            <w:pPr>
              <w:pStyle w:val="TableText"/>
              <w:keepNext/>
              <w:keepLines/>
              <w:rPr>
                <w:rFonts w:ascii="Tahoma" w:hAnsi="Tahoma" w:cs="Tahoma"/>
                <w:sz w:val="13"/>
              </w:rPr>
            </w:pPr>
            <w:r w:rsidRPr="003258E0">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483249DA"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C47FCEC" w14:textId="77777777" w:rsidR="00913A0A" w:rsidRPr="003258E0" w:rsidRDefault="00913A0A" w:rsidP="00EF00AA">
            <w:pPr>
              <w:pStyle w:val="TableText"/>
              <w:keepNext/>
              <w:keepLines/>
              <w:rPr>
                <w:rFonts w:ascii="Tahoma" w:hAnsi="Tahoma" w:cs="Tahoma"/>
                <w:sz w:val="13"/>
              </w:rPr>
            </w:pPr>
          </w:p>
        </w:tc>
        <w:tc>
          <w:tcPr>
            <w:tcW w:w="429" w:type="dxa"/>
            <w:tcBorders>
              <w:bottom w:val="single" w:sz="4" w:space="0" w:color="auto"/>
            </w:tcBorders>
            <w:shd w:val="clear" w:color="auto" w:fill="FABF8F"/>
            <w:vAlign w:val="center"/>
          </w:tcPr>
          <w:p w14:paraId="00BEC394"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85</w:t>
            </w:r>
          </w:p>
        </w:tc>
        <w:tc>
          <w:tcPr>
            <w:tcW w:w="429" w:type="dxa"/>
            <w:tcBorders>
              <w:bottom w:val="single" w:sz="4" w:space="0" w:color="auto"/>
            </w:tcBorders>
            <w:shd w:val="clear" w:color="auto" w:fill="FABF8F"/>
            <w:vAlign w:val="center"/>
          </w:tcPr>
          <w:p w14:paraId="3161B013"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68</w:t>
            </w:r>
          </w:p>
        </w:tc>
        <w:tc>
          <w:tcPr>
            <w:tcW w:w="429" w:type="dxa"/>
            <w:tcBorders>
              <w:bottom w:val="single" w:sz="4" w:space="0" w:color="auto"/>
            </w:tcBorders>
            <w:shd w:val="clear" w:color="auto" w:fill="FABF8F"/>
            <w:vAlign w:val="center"/>
          </w:tcPr>
          <w:p w14:paraId="0BACA24C"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51</w:t>
            </w:r>
          </w:p>
        </w:tc>
        <w:tc>
          <w:tcPr>
            <w:tcW w:w="429" w:type="dxa"/>
            <w:tcBorders>
              <w:bottom w:val="single" w:sz="4" w:space="0" w:color="auto"/>
            </w:tcBorders>
            <w:shd w:val="clear" w:color="auto" w:fill="FABF8F"/>
            <w:vAlign w:val="center"/>
          </w:tcPr>
          <w:p w14:paraId="78DAF0F8"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51</w:t>
            </w:r>
          </w:p>
        </w:tc>
        <w:tc>
          <w:tcPr>
            <w:tcW w:w="429" w:type="dxa"/>
            <w:tcBorders>
              <w:bottom w:val="single" w:sz="4" w:space="0" w:color="auto"/>
            </w:tcBorders>
            <w:shd w:val="clear" w:color="auto" w:fill="FABF8F"/>
            <w:vAlign w:val="center"/>
          </w:tcPr>
          <w:p w14:paraId="025B5ADD"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05B9766D"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3700F889" w14:textId="77777777" w:rsidR="00913A0A" w:rsidRPr="003258E0" w:rsidRDefault="00913A0A" w:rsidP="00EF00AA">
            <w:pPr>
              <w:pStyle w:val="TableText"/>
              <w:keepNext/>
              <w:keepLines/>
              <w:rPr>
                <w:rFonts w:ascii="Tahoma" w:hAnsi="Tahoma" w:cs="Tahoma"/>
                <w:sz w:val="13"/>
              </w:rPr>
            </w:pPr>
          </w:p>
        </w:tc>
        <w:tc>
          <w:tcPr>
            <w:tcW w:w="429" w:type="dxa"/>
            <w:tcBorders>
              <w:bottom w:val="single" w:sz="4" w:space="0" w:color="auto"/>
            </w:tcBorders>
            <w:shd w:val="clear" w:color="auto" w:fill="FABF8F"/>
            <w:vAlign w:val="center"/>
          </w:tcPr>
          <w:p w14:paraId="3B4B6E6F"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57D87E9A"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277DB177"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C0DDBB4"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5AB24814"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FABF8F"/>
            <w:vAlign w:val="center"/>
          </w:tcPr>
          <w:p w14:paraId="0484103E"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A</w:t>
            </w:r>
          </w:p>
        </w:tc>
        <w:tc>
          <w:tcPr>
            <w:tcW w:w="513" w:type="dxa"/>
            <w:tcBorders>
              <w:bottom w:val="single" w:sz="4" w:space="0" w:color="auto"/>
            </w:tcBorders>
            <w:shd w:val="clear" w:color="auto" w:fill="FABF8F"/>
            <w:vAlign w:val="center"/>
          </w:tcPr>
          <w:p w14:paraId="596FE05B" w14:textId="77777777" w:rsidR="00913A0A" w:rsidRPr="003258E0" w:rsidRDefault="00913A0A" w:rsidP="00EF00AA">
            <w:pPr>
              <w:pStyle w:val="TableText"/>
              <w:keepNext/>
              <w:keepLines/>
              <w:rPr>
                <w:rFonts w:ascii="Tahoma" w:hAnsi="Tahoma" w:cs="Tahoma"/>
              </w:rPr>
            </w:pPr>
            <w:r w:rsidRPr="003258E0">
              <w:rPr>
                <w:rFonts w:ascii="Tahoma" w:hAnsi="Tahoma" w:cs="Tahoma"/>
                <w:sz w:val="13"/>
              </w:rPr>
              <w:t>OL/SA/</w:t>
            </w:r>
          </w:p>
          <w:p w14:paraId="33FEE7FD"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OV</w:t>
            </w:r>
          </w:p>
        </w:tc>
        <w:tc>
          <w:tcPr>
            <w:tcW w:w="289" w:type="dxa"/>
            <w:tcBorders>
              <w:bottom w:val="single" w:sz="4" w:space="0" w:color="auto"/>
            </w:tcBorders>
            <w:shd w:val="clear" w:color="auto" w:fill="FABF8F"/>
            <w:vAlign w:val="center"/>
          </w:tcPr>
          <w:p w14:paraId="5516A216"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STP</w:t>
            </w:r>
          </w:p>
        </w:tc>
      </w:tr>
      <w:tr w:rsidR="00913A0A" w:rsidRPr="003258E0" w14:paraId="37962340" w14:textId="77777777" w:rsidTr="00FA68E6">
        <w:trPr>
          <w:cantSplit/>
          <w:trHeight w:val="145"/>
        </w:trPr>
        <w:tc>
          <w:tcPr>
            <w:tcW w:w="2371" w:type="dxa"/>
            <w:tcBorders>
              <w:bottom w:val="single" w:sz="4" w:space="0" w:color="auto"/>
            </w:tcBorders>
            <w:shd w:val="clear" w:color="auto" w:fill="auto"/>
            <w:vAlign w:val="center"/>
          </w:tcPr>
          <w:p w14:paraId="386B9A1A" w14:textId="77777777" w:rsidR="00913A0A" w:rsidRPr="00CC20F0" w:rsidRDefault="00913A0A" w:rsidP="00EF00AA">
            <w:pPr>
              <w:pStyle w:val="Heading2"/>
              <w:keepNext/>
              <w:keepLines/>
              <w:spacing w:beforeLines="20" w:before="48" w:afterLines="20" w:after="48"/>
              <w:ind w:left="0"/>
              <w:rPr>
                <w:rFonts w:ascii="Tahoma" w:hAnsi="Tahoma" w:cs="Tahoma"/>
                <w:b w:val="0"/>
                <w:sz w:val="14"/>
                <w:szCs w:val="14"/>
              </w:rPr>
            </w:pPr>
            <w:bookmarkStart w:id="106" w:name="_Toc336337893"/>
            <w:bookmarkStart w:id="107" w:name="_Toc379377721"/>
            <w:r w:rsidRPr="00CC20F0">
              <w:rPr>
                <w:rFonts w:ascii="Tahoma" w:hAnsi="Tahoma" w:cs="Tahoma"/>
                <w:b w:val="0"/>
                <w:sz w:val="14"/>
                <w:szCs w:val="14"/>
              </w:rPr>
              <w:t>Visual Studio</w:t>
            </w:r>
            <w:r w:rsidR="00F13F7E" w:rsidRPr="00F13F7E">
              <w:rPr>
                <w:rFonts w:ascii="Tahoma" w:hAnsi="Tahoma" w:cs="Tahoma"/>
                <w:sz w:val="14"/>
                <w:szCs w:val="14"/>
                <w:vertAlign w:val="superscript"/>
              </w:rPr>
              <w:t>®</w:t>
            </w:r>
            <w:r w:rsidR="009832CC" w:rsidRPr="00F437E8">
              <w:rPr>
                <w:rFonts w:ascii="Tahoma" w:hAnsi="Tahoma" w:cs="Tahoma"/>
                <w:sz w:val="14"/>
                <w:szCs w:val="14"/>
              </w:rPr>
              <w:t xml:space="preserve"> </w:t>
            </w:r>
            <w:r w:rsidRPr="00CC20F0">
              <w:rPr>
                <w:rFonts w:ascii="Tahoma" w:hAnsi="Tahoma" w:cs="Tahoma"/>
                <w:b w:val="0"/>
                <w:sz w:val="14"/>
                <w:szCs w:val="14"/>
              </w:rPr>
              <w:t>Test Professional 2013 met MSDN</w:t>
            </w:r>
            <w:bookmarkEnd w:id="106"/>
            <w:bookmarkEnd w:id="107"/>
          </w:p>
        </w:tc>
        <w:tc>
          <w:tcPr>
            <w:tcW w:w="429" w:type="dxa"/>
            <w:tcBorders>
              <w:bottom w:val="single" w:sz="4" w:space="0" w:color="auto"/>
            </w:tcBorders>
            <w:shd w:val="clear" w:color="auto" w:fill="auto"/>
            <w:vAlign w:val="center"/>
          </w:tcPr>
          <w:p w14:paraId="1303B316" w14:textId="77777777" w:rsidR="00913A0A" w:rsidRPr="00FA68E6" w:rsidRDefault="00067495" w:rsidP="00EF00AA">
            <w:pPr>
              <w:pStyle w:val="TableText"/>
              <w:keepNext/>
              <w:keepLines/>
              <w:widowControl w:val="0"/>
              <w:rPr>
                <w:rFonts w:cs="Tahoma"/>
                <w:b/>
                <w:bCs/>
                <w:sz w:val="13"/>
                <w:szCs w:val="13"/>
                <w:u w:val="single"/>
              </w:rPr>
            </w:pPr>
            <w:hyperlink w:anchor="_23_Visual_Studio" w:history="1">
              <w:r w:rsidR="005268F4" w:rsidRPr="00FA68E6">
                <w:rPr>
                  <w:rStyle w:val="Hyperlink"/>
                  <w:rFonts w:cs="Tahoma"/>
                  <w:b/>
                  <w:bCs/>
                  <w:sz w:val="13"/>
                  <w:szCs w:val="13"/>
                </w:rPr>
                <w:t>24</w:t>
              </w:r>
            </w:hyperlink>
          </w:p>
        </w:tc>
        <w:tc>
          <w:tcPr>
            <w:tcW w:w="429" w:type="dxa"/>
            <w:tcBorders>
              <w:bottom w:val="single" w:sz="4" w:space="0" w:color="auto"/>
            </w:tcBorders>
            <w:shd w:val="clear" w:color="auto" w:fill="auto"/>
            <w:vAlign w:val="center"/>
          </w:tcPr>
          <w:p w14:paraId="0FFA0C17" w14:textId="77777777" w:rsidR="00913A0A" w:rsidRPr="003258E0" w:rsidRDefault="00A01D6B" w:rsidP="00EF00AA">
            <w:pPr>
              <w:pStyle w:val="TableText"/>
              <w:keepNext/>
              <w:keepLines/>
              <w:rPr>
                <w:rFonts w:ascii="Tahoma" w:hAnsi="Tahoma" w:cs="Tahoma"/>
                <w:sz w:val="13"/>
              </w:rPr>
            </w:pPr>
            <w:r w:rsidRPr="003258E0">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06AE9192"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2133EE4" w14:textId="77777777" w:rsidR="00913A0A" w:rsidRPr="003258E0" w:rsidRDefault="00913A0A" w:rsidP="00EF00AA">
            <w:pPr>
              <w:pStyle w:val="TableText"/>
              <w:keepNext/>
              <w:keepLines/>
              <w:rPr>
                <w:rFonts w:ascii="Tahoma" w:hAnsi="Tahoma" w:cs="Tahoma"/>
                <w:sz w:val="13"/>
              </w:rPr>
            </w:pPr>
          </w:p>
        </w:tc>
        <w:tc>
          <w:tcPr>
            <w:tcW w:w="429" w:type="dxa"/>
            <w:tcBorders>
              <w:bottom w:val="single" w:sz="4" w:space="0" w:color="auto"/>
            </w:tcBorders>
            <w:shd w:val="clear" w:color="auto" w:fill="auto"/>
            <w:vAlign w:val="center"/>
          </w:tcPr>
          <w:p w14:paraId="67609B26"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15</w:t>
            </w:r>
          </w:p>
        </w:tc>
        <w:tc>
          <w:tcPr>
            <w:tcW w:w="429" w:type="dxa"/>
            <w:tcBorders>
              <w:bottom w:val="single" w:sz="4" w:space="0" w:color="auto"/>
            </w:tcBorders>
            <w:shd w:val="clear" w:color="auto" w:fill="auto"/>
            <w:vAlign w:val="center"/>
          </w:tcPr>
          <w:p w14:paraId="002CF76C"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12</w:t>
            </w:r>
          </w:p>
        </w:tc>
        <w:tc>
          <w:tcPr>
            <w:tcW w:w="429" w:type="dxa"/>
            <w:tcBorders>
              <w:bottom w:val="single" w:sz="4" w:space="0" w:color="auto"/>
            </w:tcBorders>
            <w:shd w:val="clear" w:color="auto" w:fill="auto"/>
            <w:vAlign w:val="center"/>
          </w:tcPr>
          <w:p w14:paraId="581C8BF3"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9</w:t>
            </w:r>
          </w:p>
        </w:tc>
        <w:tc>
          <w:tcPr>
            <w:tcW w:w="429" w:type="dxa"/>
            <w:tcBorders>
              <w:bottom w:val="single" w:sz="4" w:space="0" w:color="auto"/>
            </w:tcBorders>
            <w:shd w:val="clear" w:color="auto" w:fill="auto"/>
            <w:vAlign w:val="center"/>
          </w:tcPr>
          <w:p w14:paraId="5A31DF70"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9</w:t>
            </w:r>
          </w:p>
        </w:tc>
        <w:tc>
          <w:tcPr>
            <w:tcW w:w="429" w:type="dxa"/>
            <w:tcBorders>
              <w:bottom w:val="single" w:sz="4" w:space="0" w:color="auto"/>
            </w:tcBorders>
            <w:shd w:val="clear" w:color="auto" w:fill="auto"/>
            <w:vAlign w:val="center"/>
          </w:tcPr>
          <w:p w14:paraId="4655C512"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63762744"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46CD52D7" w14:textId="77777777" w:rsidR="00913A0A" w:rsidRPr="003258E0" w:rsidRDefault="00913A0A" w:rsidP="00EF00AA">
            <w:pPr>
              <w:pStyle w:val="TableText"/>
              <w:keepNext/>
              <w:keepLines/>
              <w:rPr>
                <w:rFonts w:ascii="Tahoma" w:hAnsi="Tahoma" w:cs="Tahoma"/>
                <w:sz w:val="13"/>
              </w:rPr>
            </w:pPr>
          </w:p>
        </w:tc>
        <w:tc>
          <w:tcPr>
            <w:tcW w:w="429" w:type="dxa"/>
            <w:tcBorders>
              <w:bottom w:val="single" w:sz="4" w:space="0" w:color="auto"/>
            </w:tcBorders>
            <w:shd w:val="clear" w:color="auto" w:fill="auto"/>
            <w:vAlign w:val="center"/>
          </w:tcPr>
          <w:p w14:paraId="4DEFD49A"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04BBF144"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39235E99"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CF0E375"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6052CB1B"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auto"/>
            <w:vAlign w:val="center"/>
          </w:tcPr>
          <w:p w14:paraId="6346AF36"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A</w:t>
            </w:r>
          </w:p>
        </w:tc>
        <w:tc>
          <w:tcPr>
            <w:tcW w:w="513" w:type="dxa"/>
            <w:tcBorders>
              <w:bottom w:val="single" w:sz="4" w:space="0" w:color="auto"/>
            </w:tcBorders>
            <w:shd w:val="clear" w:color="auto" w:fill="auto"/>
            <w:vAlign w:val="center"/>
          </w:tcPr>
          <w:p w14:paraId="29BC93BE" w14:textId="77777777" w:rsidR="00913A0A" w:rsidRPr="003258E0" w:rsidRDefault="00913A0A" w:rsidP="00EF00AA">
            <w:pPr>
              <w:pStyle w:val="TableText"/>
              <w:keepNext/>
              <w:keepLines/>
              <w:rPr>
                <w:rFonts w:ascii="Tahoma" w:hAnsi="Tahoma" w:cs="Tahoma"/>
              </w:rPr>
            </w:pPr>
            <w:r w:rsidRPr="003258E0">
              <w:rPr>
                <w:rFonts w:ascii="Tahoma" w:hAnsi="Tahoma" w:cs="Tahoma"/>
                <w:sz w:val="13"/>
              </w:rPr>
              <w:t>OL/SA/</w:t>
            </w:r>
          </w:p>
          <w:p w14:paraId="427CB3CB"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OV</w:t>
            </w:r>
          </w:p>
        </w:tc>
        <w:tc>
          <w:tcPr>
            <w:tcW w:w="289" w:type="dxa"/>
            <w:tcBorders>
              <w:bottom w:val="single" w:sz="4" w:space="0" w:color="auto"/>
            </w:tcBorders>
            <w:vAlign w:val="center"/>
          </w:tcPr>
          <w:p w14:paraId="450A4F6F"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STP</w:t>
            </w:r>
          </w:p>
        </w:tc>
      </w:tr>
      <w:tr w:rsidR="008A0F85" w:rsidRPr="003258E0" w14:paraId="5AD2F345" w14:textId="77777777" w:rsidTr="00FA68E6">
        <w:trPr>
          <w:cantSplit/>
          <w:trHeight w:val="70"/>
        </w:trPr>
        <w:tc>
          <w:tcPr>
            <w:tcW w:w="2371" w:type="dxa"/>
            <w:tcBorders>
              <w:bottom w:val="single" w:sz="4" w:space="0" w:color="auto"/>
            </w:tcBorders>
            <w:shd w:val="clear" w:color="auto" w:fill="FABF8F"/>
            <w:vAlign w:val="center"/>
          </w:tcPr>
          <w:p w14:paraId="15D3247F" w14:textId="77777777" w:rsidR="00913A0A" w:rsidRPr="00CC20F0" w:rsidRDefault="00913A0A" w:rsidP="00EF00AA">
            <w:pPr>
              <w:pStyle w:val="Heading2"/>
              <w:keepNext/>
              <w:keepLines/>
              <w:spacing w:beforeLines="20" w:before="48" w:afterLines="20" w:after="48"/>
              <w:ind w:left="0"/>
              <w:rPr>
                <w:rFonts w:ascii="Tahoma" w:hAnsi="Tahoma" w:cs="Tahoma"/>
                <w:b w:val="0"/>
                <w:sz w:val="14"/>
                <w:szCs w:val="14"/>
              </w:rPr>
            </w:pPr>
            <w:bookmarkStart w:id="108" w:name="_Toc336337894"/>
            <w:bookmarkStart w:id="109" w:name="_Toc379377722"/>
            <w:r w:rsidRPr="00CC20F0">
              <w:rPr>
                <w:rFonts w:ascii="Tahoma" w:hAnsi="Tahoma" w:cs="Tahoma"/>
                <w:b w:val="0"/>
                <w:sz w:val="14"/>
                <w:szCs w:val="14"/>
              </w:rPr>
              <w:t xml:space="preserve">Word </w:t>
            </w:r>
            <w:bookmarkEnd w:id="108"/>
            <w:r w:rsidRPr="00CC20F0">
              <w:rPr>
                <w:rFonts w:ascii="Tahoma" w:hAnsi="Tahoma" w:cs="Tahoma"/>
                <w:b w:val="0"/>
                <w:sz w:val="14"/>
                <w:szCs w:val="14"/>
              </w:rPr>
              <w:t>2013</w:t>
            </w:r>
            <w:bookmarkEnd w:id="109"/>
          </w:p>
        </w:tc>
        <w:tc>
          <w:tcPr>
            <w:tcW w:w="429" w:type="dxa"/>
            <w:tcBorders>
              <w:bottom w:val="single" w:sz="4" w:space="0" w:color="auto"/>
            </w:tcBorders>
            <w:shd w:val="clear" w:color="auto" w:fill="FABF8F"/>
            <w:vAlign w:val="center"/>
          </w:tcPr>
          <w:p w14:paraId="602BD23C" w14:textId="77777777" w:rsidR="00913A0A" w:rsidRPr="00FA68E6" w:rsidRDefault="00913A0A" w:rsidP="00EF00AA">
            <w:pPr>
              <w:pStyle w:val="TableText"/>
              <w:keepNext/>
              <w:keepLines/>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0C2D272F"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3B44F251"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F10E8C3"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ABF8F"/>
            <w:vAlign w:val="center"/>
          </w:tcPr>
          <w:p w14:paraId="26BE6ACA"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FABF8F"/>
            <w:vAlign w:val="center"/>
          </w:tcPr>
          <w:p w14:paraId="72139B13"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753123FB"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793E4C97"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FABF8F"/>
            <w:vAlign w:val="center"/>
          </w:tcPr>
          <w:p w14:paraId="660D3929"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456C0EC"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F33EE35"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FABF8F"/>
            <w:vAlign w:val="center"/>
          </w:tcPr>
          <w:p w14:paraId="7646443D"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0B4C1F7"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181C020" w14:textId="77777777" w:rsidR="00913A0A" w:rsidRPr="003258E0" w:rsidRDefault="00913A0A" w:rsidP="00EF00AA">
            <w:pPr>
              <w:pStyle w:val="TableText"/>
              <w:keepNext/>
              <w:keepLines/>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9B46996" w14:textId="77777777" w:rsidR="00913A0A" w:rsidRPr="003258E0" w:rsidRDefault="00913A0A" w:rsidP="00EF00AA">
            <w:pPr>
              <w:pStyle w:val="TableText"/>
              <w:keepNext/>
              <w:keepLines/>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9437C4A" w14:textId="77777777" w:rsidR="00913A0A" w:rsidRPr="003258E0" w:rsidRDefault="00913A0A" w:rsidP="00EF00AA">
            <w:pPr>
              <w:pStyle w:val="TableText"/>
              <w:keepNext/>
              <w:keepLines/>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FABF8F"/>
            <w:vAlign w:val="center"/>
          </w:tcPr>
          <w:p w14:paraId="2D040E7B" w14:textId="77777777" w:rsidR="00913A0A" w:rsidRPr="003258E0" w:rsidRDefault="00913A0A" w:rsidP="00EF00AA">
            <w:pPr>
              <w:pStyle w:val="TableText"/>
              <w:keepNext/>
              <w:keepLines/>
              <w:rPr>
                <w:rFonts w:ascii="Tahoma" w:hAnsi="Tahoma" w:cs="Tahoma"/>
                <w:sz w:val="13"/>
              </w:rPr>
            </w:pPr>
          </w:p>
        </w:tc>
        <w:tc>
          <w:tcPr>
            <w:tcW w:w="513" w:type="dxa"/>
            <w:tcBorders>
              <w:bottom w:val="single" w:sz="4" w:space="0" w:color="auto"/>
            </w:tcBorders>
            <w:shd w:val="clear" w:color="auto" w:fill="FABF8F"/>
            <w:vAlign w:val="center"/>
          </w:tcPr>
          <w:p w14:paraId="0FAC583B" w14:textId="77777777" w:rsidR="00913A0A" w:rsidRPr="003258E0" w:rsidRDefault="00913A0A" w:rsidP="00EF00AA">
            <w:pPr>
              <w:pStyle w:val="TableText"/>
              <w:keepNext/>
              <w:keepLines/>
              <w:rPr>
                <w:rFonts w:ascii="Tahoma" w:hAnsi="Tahoma" w:cs="Tahoma"/>
                <w:sz w:val="13"/>
              </w:rPr>
            </w:pPr>
          </w:p>
        </w:tc>
        <w:tc>
          <w:tcPr>
            <w:tcW w:w="289" w:type="dxa"/>
            <w:tcBorders>
              <w:bottom w:val="single" w:sz="4" w:space="0" w:color="auto"/>
            </w:tcBorders>
            <w:shd w:val="clear" w:color="auto" w:fill="FABF8F"/>
            <w:vAlign w:val="center"/>
          </w:tcPr>
          <w:p w14:paraId="61C19737" w14:textId="77777777" w:rsidR="00913A0A" w:rsidRPr="003258E0" w:rsidRDefault="00913A0A" w:rsidP="00EF00AA">
            <w:pPr>
              <w:pStyle w:val="TableText"/>
              <w:keepNext/>
              <w:keepLines/>
              <w:rPr>
                <w:rFonts w:ascii="Tahoma" w:hAnsi="Tahoma" w:cs="Tahoma"/>
                <w:sz w:val="13"/>
              </w:rPr>
            </w:pPr>
          </w:p>
        </w:tc>
      </w:tr>
      <w:tr w:rsidR="00913A0A" w:rsidRPr="003258E0" w14:paraId="262E76D4" w14:textId="77777777" w:rsidTr="00FA68E6">
        <w:trPr>
          <w:cantSplit/>
          <w:trHeight w:val="323"/>
        </w:trPr>
        <w:tc>
          <w:tcPr>
            <w:tcW w:w="2371" w:type="dxa"/>
            <w:tcBorders>
              <w:bottom w:val="single" w:sz="4" w:space="0" w:color="auto"/>
            </w:tcBorders>
            <w:shd w:val="clear" w:color="auto" w:fill="auto"/>
            <w:vAlign w:val="center"/>
          </w:tcPr>
          <w:p w14:paraId="69CB732F" w14:textId="77777777" w:rsidR="00913A0A" w:rsidRPr="00CC20F0" w:rsidRDefault="00913A0A" w:rsidP="00CC20F0">
            <w:pPr>
              <w:pStyle w:val="Heading2"/>
              <w:spacing w:beforeLines="20" w:before="48" w:afterLines="20" w:after="48"/>
              <w:ind w:left="0"/>
              <w:rPr>
                <w:rFonts w:ascii="Tahoma" w:hAnsi="Tahoma" w:cs="Tahoma"/>
                <w:b w:val="0"/>
                <w:sz w:val="14"/>
                <w:szCs w:val="14"/>
              </w:rPr>
            </w:pPr>
            <w:bookmarkStart w:id="110" w:name="_Toc336337895"/>
            <w:bookmarkStart w:id="111" w:name="_Toc379377723"/>
            <w:r w:rsidRPr="00CC20F0">
              <w:rPr>
                <w:rFonts w:ascii="Tahoma" w:hAnsi="Tahoma" w:cs="Tahoma"/>
                <w:b w:val="0"/>
                <w:sz w:val="14"/>
                <w:szCs w:val="14"/>
              </w:rPr>
              <w:t>Word voor Mac 2011</w:t>
            </w:r>
            <w:bookmarkEnd w:id="110"/>
            <w:bookmarkEnd w:id="111"/>
          </w:p>
        </w:tc>
        <w:tc>
          <w:tcPr>
            <w:tcW w:w="429" w:type="dxa"/>
            <w:tcBorders>
              <w:bottom w:val="single" w:sz="4" w:space="0" w:color="auto"/>
            </w:tcBorders>
            <w:shd w:val="clear" w:color="auto" w:fill="auto"/>
            <w:vAlign w:val="center"/>
          </w:tcPr>
          <w:p w14:paraId="3D0EB91A" w14:textId="77777777" w:rsidR="00913A0A" w:rsidRPr="00FA68E6" w:rsidRDefault="00913A0A" w:rsidP="00900033">
            <w:pPr>
              <w:pStyle w:val="TableText"/>
              <w:widowControl w:val="0"/>
              <w:rPr>
                <w:rStyle w:val="EndnoteReference"/>
                <w:rFonts w:cs="Tahoma"/>
                <w:bCs/>
                <w:color w:val="0000FF"/>
                <w:sz w:val="13"/>
                <w:szCs w:val="13"/>
              </w:rPr>
            </w:pPr>
          </w:p>
        </w:tc>
        <w:tc>
          <w:tcPr>
            <w:tcW w:w="429" w:type="dxa"/>
            <w:tcBorders>
              <w:bottom w:val="single" w:sz="4" w:space="0" w:color="auto"/>
            </w:tcBorders>
            <w:shd w:val="clear" w:color="auto" w:fill="auto"/>
            <w:vAlign w:val="center"/>
          </w:tcPr>
          <w:p w14:paraId="78DFEAEA" w14:textId="77777777" w:rsidR="00913A0A" w:rsidRPr="003258E0" w:rsidRDefault="00913A0A" w:rsidP="00900033">
            <w:pPr>
              <w:pStyle w:val="TableText"/>
              <w:rPr>
                <w:rFonts w:ascii="Tahoma" w:hAnsi="Tahoma" w:cs="Tahoma"/>
                <w:sz w:val="13"/>
              </w:rPr>
            </w:pPr>
            <w:r w:rsidRPr="003258E0">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4144165B" w14:textId="77777777" w:rsidR="00913A0A" w:rsidRPr="003258E0" w:rsidRDefault="00913A0A" w:rsidP="00900033">
            <w:pPr>
              <w:pStyle w:val="TableText"/>
              <w:rPr>
                <w:rFonts w:ascii="Tahoma" w:hAnsi="Tahoma" w:cs="Tahoma"/>
                <w:sz w:val="13"/>
              </w:rPr>
            </w:pPr>
            <w:r w:rsidRPr="003258E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C1A8AEE"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auto"/>
            <w:vAlign w:val="center"/>
          </w:tcPr>
          <w:p w14:paraId="5150BF8D" w14:textId="77777777" w:rsidR="00913A0A" w:rsidRPr="003258E0" w:rsidRDefault="00913A0A" w:rsidP="00900033">
            <w:pPr>
              <w:pStyle w:val="TableText"/>
              <w:rPr>
                <w:rFonts w:ascii="Tahoma" w:hAnsi="Tahoma" w:cs="Tahoma"/>
                <w:sz w:val="13"/>
              </w:rPr>
            </w:pPr>
            <w:r w:rsidRPr="003258E0">
              <w:rPr>
                <w:rFonts w:ascii="Tahoma" w:hAnsi="Tahoma" w:cs="Tahoma"/>
                <w:sz w:val="13"/>
              </w:rPr>
              <w:t>3</w:t>
            </w:r>
          </w:p>
        </w:tc>
        <w:tc>
          <w:tcPr>
            <w:tcW w:w="429" w:type="dxa"/>
            <w:tcBorders>
              <w:bottom w:val="single" w:sz="4" w:space="0" w:color="auto"/>
            </w:tcBorders>
            <w:shd w:val="clear" w:color="auto" w:fill="auto"/>
            <w:vAlign w:val="center"/>
          </w:tcPr>
          <w:p w14:paraId="21D15E10"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78125D7B"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7399376F"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tcBorders>
            <w:shd w:val="clear" w:color="auto" w:fill="auto"/>
            <w:vAlign w:val="center"/>
          </w:tcPr>
          <w:p w14:paraId="57F091FD"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31D69B5"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A6D1394"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bottom w:val="single" w:sz="4" w:space="0" w:color="auto"/>
            </w:tcBorders>
            <w:shd w:val="clear" w:color="auto" w:fill="auto"/>
            <w:vAlign w:val="center"/>
          </w:tcPr>
          <w:p w14:paraId="2594F1E7" w14:textId="77777777" w:rsidR="00913A0A" w:rsidRPr="003258E0" w:rsidRDefault="00913A0A" w:rsidP="00900033">
            <w:pPr>
              <w:pStyle w:val="TableText"/>
              <w:rPr>
                <w:rFonts w:ascii="Tahoma" w:hAnsi="Tahoma" w:cs="Tahoma"/>
                <w:sz w:val="13"/>
              </w:rPr>
            </w:pPr>
            <w:r w:rsidRPr="003258E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E10FC4A" w14:textId="77777777" w:rsidR="00913A0A" w:rsidRPr="003258E0" w:rsidRDefault="00913A0A" w:rsidP="00900033">
            <w:pPr>
              <w:pStyle w:val="TableText"/>
              <w:rPr>
                <w:rFonts w:ascii="Tahoma" w:hAnsi="Tahoma" w:cs="Tahoma"/>
                <w:sz w:val="13"/>
              </w:rPr>
            </w:pPr>
            <w:r w:rsidRPr="003258E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CAB86C3" w14:textId="77777777" w:rsidR="00913A0A" w:rsidRPr="003258E0" w:rsidRDefault="00913A0A" w:rsidP="0090003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B5DC58C" w14:textId="77777777" w:rsidR="00913A0A" w:rsidRPr="003258E0" w:rsidRDefault="00913A0A" w:rsidP="00900033">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7707C7B" w14:textId="77777777" w:rsidR="00913A0A" w:rsidRPr="003258E0" w:rsidRDefault="00913A0A" w:rsidP="00900033">
            <w:pPr>
              <w:pStyle w:val="TableText"/>
              <w:rPr>
                <w:rFonts w:ascii="Tahoma" w:hAnsi="Tahoma" w:cs="Tahoma"/>
                <w:sz w:val="13"/>
              </w:rPr>
            </w:pPr>
            <w:r w:rsidRPr="003258E0">
              <w:rPr>
                <w:rFonts w:ascii="Tahoma" w:hAnsi="Tahoma" w:cs="Tahoma"/>
                <w:sz w:val="13"/>
              </w:rPr>
              <w:t>P</w:t>
            </w:r>
          </w:p>
        </w:tc>
        <w:tc>
          <w:tcPr>
            <w:tcW w:w="614" w:type="dxa"/>
            <w:tcBorders>
              <w:bottom w:val="single" w:sz="4" w:space="0" w:color="auto"/>
            </w:tcBorders>
            <w:shd w:val="clear" w:color="auto" w:fill="auto"/>
            <w:vAlign w:val="center"/>
          </w:tcPr>
          <w:p w14:paraId="01642E77" w14:textId="77777777" w:rsidR="00913A0A" w:rsidRPr="003258E0" w:rsidRDefault="00913A0A" w:rsidP="00900033">
            <w:pPr>
              <w:pStyle w:val="TableText"/>
              <w:rPr>
                <w:rFonts w:ascii="Tahoma" w:hAnsi="Tahoma" w:cs="Tahoma"/>
                <w:sz w:val="13"/>
              </w:rPr>
            </w:pPr>
          </w:p>
        </w:tc>
        <w:tc>
          <w:tcPr>
            <w:tcW w:w="513" w:type="dxa"/>
            <w:tcBorders>
              <w:bottom w:val="single" w:sz="4" w:space="0" w:color="auto"/>
            </w:tcBorders>
            <w:shd w:val="clear" w:color="auto" w:fill="auto"/>
            <w:vAlign w:val="center"/>
          </w:tcPr>
          <w:p w14:paraId="7B572C0C" w14:textId="77777777" w:rsidR="00913A0A" w:rsidRPr="003258E0" w:rsidRDefault="00913A0A" w:rsidP="00900033">
            <w:pPr>
              <w:pStyle w:val="TableText"/>
              <w:rPr>
                <w:rFonts w:ascii="Tahoma" w:hAnsi="Tahoma" w:cs="Tahoma"/>
                <w:sz w:val="13"/>
              </w:rPr>
            </w:pPr>
          </w:p>
        </w:tc>
        <w:tc>
          <w:tcPr>
            <w:tcW w:w="289" w:type="dxa"/>
            <w:tcBorders>
              <w:bottom w:val="single" w:sz="4" w:space="0" w:color="auto"/>
            </w:tcBorders>
            <w:vAlign w:val="center"/>
          </w:tcPr>
          <w:p w14:paraId="5A41B7A1" w14:textId="77777777" w:rsidR="00913A0A" w:rsidRPr="003258E0" w:rsidRDefault="00913A0A" w:rsidP="00900033">
            <w:pPr>
              <w:pStyle w:val="TableText"/>
              <w:rPr>
                <w:rFonts w:ascii="Tahoma" w:hAnsi="Tahoma" w:cs="Tahoma"/>
                <w:sz w:val="13"/>
              </w:rPr>
            </w:pPr>
          </w:p>
        </w:tc>
      </w:tr>
    </w:tbl>
    <w:p w14:paraId="5F916699" w14:textId="77777777" w:rsidR="00023FE7" w:rsidRPr="003258E0" w:rsidRDefault="00B05A53">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8240" behindDoc="0" locked="0" layoutInCell="1" allowOverlap="1" wp14:anchorId="69D1CD01" wp14:editId="30B29779">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3AD9C1" w14:textId="77777777" w:rsidR="00805F78" w:rsidRPr="00CC20F0" w:rsidRDefault="00805F78">
                            <w:pPr>
                              <w:rPr>
                                <w:rFonts w:cs="Tahoma"/>
                                <w:i/>
                                <w:color w:val="000000"/>
                                <w:sz w:val="14"/>
                                <w:szCs w:val="14"/>
                                <w:lang w:val="nl-NL"/>
                              </w:rPr>
                            </w:pPr>
                            <w:r w:rsidRPr="00CC20F0">
                              <w:rPr>
                                <w:rFonts w:cs="Tahoma"/>
                                <w:i/>
                                <w:color w:val="000000"/>
                                <w:sz w:val="14"/>
                                <w:szCs w:val="14"/>
                                <w:lang w:val="nl-NL"/>
                              </w:rPr>
                              <w:t>Opmerking: Indien de cel voor het product leeg is, wordt het product op dit moment niet in het kader van het programma aangeboden.</w:t>
                            </w:r>
                          </w:p>
                          <w:p w14:paraId="2FC084C6" w14:textId="77777777" w:rsidR="00805F78" w:rsidRPr="00CC20F0" w:rsidRDefault="00805F78">
                            <w:pPr>
                              <w:rPr>
                                <w:rFonts w:cs="Tahoma"/>
                                <w:i/>
                                <w:color w:val="000000"/>
                                <w:sz w:val="14"/>
                                <w:szCs w:val="14"/>
                                <w:lang w:val="nl-NL"/>
                              </w:rPr>
                            </w:pPr>
                            <w:r w:rsidRPr="00CC20F0">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CC20F0">
                              <w:rPr>
                                <w:rFonts w:cs="Tahoma"/>
                                <w:i/>
                                <w:color w:val="000000"/>
                                <w:sz w:val="14"/>
                                <w:szCs w:val="14"/>
                                <w:lang w:val="nl-NL"/>
                              </w:rPr>
                              <w:t>‘SA’ gebruikt.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D1CD01"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1F3AD9C1" w14:textId="77777777" w:rsidR="00805F78" w:rsidRPr="00CC20F0" w:rsidRDefault="00805F78">
                      <w:pPr>
                        <w:rPr>
                          <w:rFonts w:cs="Tahoma"/>
                          <w:i/>
                          <w:color w:val="000000"/>
                          <w:sz w:val="14"/>
                          <w:szCs w:val="14"/>
                          <w:lang w:val="nl-NL"/>
                        </w:rPr>
                      </w:pPr>
                      <w:r w:rsidRPr="00CC20F0">
                        <w:rPr>
                          <w:rFonts w:cs="Tahoma"/>
                          <w:i/>
                          <w:color w:val="000000"/>
                          <w:sz w:val="14"/>
                          <w:szCs w:val="14"/>
                          <w:lang w:val="nl-NL"/>
                        </w:rPr>
                        <w:t>Opmerking: Indien de cel voor het product leeg is, wordt het product op dit moment niet in het kader van het programma aangeboden.</w:t>
                      </w:r>
                    </w:p>
                    <w:p w14:paraId="2FC084C6" w14:textId="77777777" w:rsidR="00805F78" w:rsidRPr="00CC20F0" w:rsidRDefault="00805F78">
                      <w:pPr>
                        <w:rPr>
                          <w:rFonts w:cs="Tahoma"/>
                          <w:i/>
                          <w:color w:val="000000"/>
                          <w:sz w:val="14"/>
                          <w:szCs w:val="14"/>
                          <w:lang w:val="nl-NL"/>
                        </w:rPr>
                      </w:pPr>
                      <w:r w:rsidRPr="00CC20F0">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CC20F0">
                        <w:rPr>
                          <w:rFonts w:cs="Tahoma"/>
                          <w:i/>
                          <w:color w:val="000000"/>
                          <w:sz w:val="14"/>
                          <w:szCs w:val="14"/>
                          <w:lang w:val="nl-NL"/>
                        </w:rPr>
                        <w:t>‘SA’ gebruikt.</w:t>
                      </w:r>
                    </w:p>
                  </w:txbxContent>
                </v:textbox>
              </v:shape>
            </w:pict>
          </mc:Fallback>
        </mc:AlternateContent>
      </w:r>
    </w:p>
    <w:p w14:paraId="6819F5A3" w14:textId="77777777" w:rsidR="00023FE7" w:rsidRPr="003258E0" w:rsidRDefault="00023FE7">
      <w:pPr>
        <w:pStyle w:val="ProductPool"/>
        <w:rPr>
          <w:rFonts w:ascii="Tahoma" w:hAnsi="Tahoma" w:cs="Tahoma"/>
        </w:rPr>
      </w:pPr>
    </w:p>
    <w:p w14:paraId="46F16A4C" w14:textId="77777777" w:rsidR="00023FE7" w:rsidRPr="003258E0" w:rsidRDefault="00023FE7" w:rsidP="004E292A">
      <w:pPr>
        <w:pStyle w:val="Heading3"/>
        <w:rPr>
          <w:rFonts w:ascii="Tahoma" w:hAnsi="Tahoma" w:cs="Tahoma"/>
        </w:rPr>
      </w:pPr>
      <w:bookmarkStart w:id="112" w:name="_Toc336337896"/>
      <w:bookmarkStart w:id="113" w:name="_Toc379377724"/>
      <w:r w:rsidRPr="003258E0">
        <w:rPr>
          <w:rFonts w:ascii="Tahoma" w:hAnsi="Tahoma" w:cs="Tahoma"/>
          <w:sz w:val="22"/>
        </w:rPr>
        <w:lastRenderedPageBreak/>
        <w:t>PRODUCTGROEP SYSTEMEN</w:t>
      </w:r>
      <w:bookmarkEnd w:id="112"/>
      <w:bookmarkEnd w:id="113"/>
    </w:p>
    <w:p w14:paraId="3687B7A8" w14:textId="77777777" w:rsidR="00023FE7" w:rsidRPr="003258E0" w:rsidRDefault="00023FE7">
      <w:pPr>
        <w:rPr>
          <w:rFonts w:cs="Tahoma"/>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20"/>
        <w:gridCol w:w="360"/>
        <w:gridCol w:w="411"/>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rsidRPr="003258E0" w14:paraId="5423B56C" w14:textId="77777777" w:rsidTr="009874C7">
        <w:trPr>
          <w:cantSplit/>
          <w:trHeight w:val="389"/>
          <w:tblHeader/>
        </w:trPr>
        <w:tc>
          <w:tcPr>
            <w:tcW w:w="2520" w:type="dxa"/>
            <w:vMerge w:val="restart"/>
            <w:tcBorders>
              <w:top w:val="single" w:sz="4" w:space="0" w:color="FFFFFF"/>
              <w:left w:val="single" w:sz="4" w:space="0" w:color="FFFFFF"/>
            </w:tcBorders>
          </w:tcPr>
          <w:p w14:paraId="0F9D7DE7" w14:textId="77777777" w:rsidR="00913A0A" w:rsidRPr="003258E0" w:rsidRDefault="00B05A53">
            <w:pPr>
              <w:rPr>
                <w:rFonts w:cs="Tahoma"/>
                <w:sz w:val="20"/>
              </w:rPr>
            </w:pPr>
            <w:r>
              <w:rPr>
                <w:rFonts w:cs="Tahoma"/>
                <w:noProof/>
                <w:sz w:val="9"/>
              </w:rPr>
              <mc:AlternateContent>
                <mc:Choice Requires="wps">
                  <w:drawing>
                    <wp:anchor distT="0" distB="0" distL="114300" distR="114300" simplePos="0" relativeHeight="251658242" behindDoc="0" locked="0" layoutInCell="1" allowOverlap="1" wp14:anchorId="4E69DD50" wp14:editId="4E5C3688">
                      <wp:simplePos x="0" y="0"/>
                      <wp:positionH relativeFrom="column">
                        <wp:posOffset>1510030</wp:posOffset>
                      </wp:positionH>
                      <wp:positionV relativeFrom="paragraph">
                        <wp:posOffset>820420</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15EAD0" w14:textId="77777777" w:rsidR="00805F78" w:rsidRDefault="00805F78">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E69DD50" id="Text Box 61" o:spid="_x0000_s1027" type="#_x0000_t202" style="position:absolute;margin-left:118.9pt;margin-top:64.6pt;width:28.9pt;height:16.85pt;z-index:25165824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" filled="f" stroked="f">
                      <v:textbox style="mso-fit-shape-to-text:t">
                        <w:txbxContent>
                          <w:p w14:paraId="6515EAD0" w14:textId="77777777" w:rsidR="00805F78" w:rsidRDefault="00805F78">
                            <w:pPr>
                              <w:rPr>
                                <w:color w:val="0000FF"/>
                                <w:sz w:val="20"/>
                              </w:rPr>
                            </w:pPr>
                            <w:r>
                              <w:rPr>
                                <w:rFonts w:cs="Tahoma"/>
                                <w:b/>
                                <w:color w:val="0000FF"/>
                                <w:sz w:val="8"/>
                              </w:rPr>
                              <w:t>(Ctrl + klik)</w:t>
                            </w:r>
                          </w:p>
                        </w:txbxContent>
                      </v:textbox>
                    </v:shape>
                  </w:pict>
                </mc:Fallback>
              </mc:AlternateContent>
            </w:r>
          </w:p>
        </w:tc>
        <w:tc>
          <w:tcPr>
            <w:tcW w:w="360" w:type="dxa"/>
            <w:vMerge w:val="restart"/>
            <w:tcBorders>
              <w:top w:val="single" w:sz="12" w:space="0" w:color="auto"/>
            </w:tcBorders>
            <w:textDirection w:val="btLr"/>
            <w:vAlign w:val="center"/>
          </w:tcPr>
          <w:p w14:paraId="27F3C08A" w14:textId="77777777" w:rsidR="00913A0A" w:rsidRPr="003258E0" w:rsidRDefault="005268F4" w:rsidP="004C2D20">
            <w:pPr>
              <w:pStyle w:val="TableVerticalText"/>
              <w:rPr>
                <w:rFonts w:ascii="Tahoma" w:hAnsi="Tahoma" w:cs="Tahoma"/>
                <w:sz w:val="9"/>
              </w:rPr>
            </w:pPr>
            <w:r w:rsidRPr="003258E0">
              <w:rPr>
                <w:rFonts w:ascii="Tahoma" w:hAnsi="Tahoma" w:cs="Tahoma"/>
                <w:sz w:val="9"/>
              </w:rPr>
              <w:t>Productaantekeningen</w:t>
            </w:r>
          </w:p>
        </w:tc>
        <w:tc>
          <w:tcPr>
            <w:tcW w:w="411" w:type="dxa"/>
            <w:vMerge w:val="restart"/>
            <w:tcBorders>
              <w:top w:val="single" w:sz="12" w:space="0" w:color="auto"/>
            </w:tcBorders>
            <w:textDirection w:val="btLr"/>
            <w:vAlign w:val="center"/>
          </w:tcPr>
          <w:p w14:paraId="4D2E3BC2" w14:textId="77777777" w:rsidR="00913A0A" w:rsidRPr="003258E0" w:rsidRDefault="00913A0A" w:rsidP="004C2D20">
            <w:pPr>
              <w:pStyle w:val="TableVerticalText"/>
              <w:rPr>
                <w:rFonts w:ascii="Tahoma" w:hAnsi="Tahoma" w:cs="Tahoma"/>
                <w:sz w:val="9"/>
              </w:rPr>
            </w:pPr>
            <w:r w:rsidRPr="003258E0">
              <w:rPr>
                <w:rFonts w:ascii="Tahoma" w:hAnsi="Tahoma" w:cs="Tahoma"/>
                <w:sz w:val="9"/>
              </w:rPr>
              <w:t>Datum beschikbaar</w:t>
            </w:r>
          </w:p>
        </w:tc>
        <w:tc>
          <w:tcPr>
            <w:tcW w:w="359" w:type="dxa"/>
            <w:vMerge w:val="restart"/>
            <w:tcBorders>
              <w:top w:val="single" w:sz="12" w:space="0" w:color="auto"/>
              <w:right w:val="single" w:sz="18" w:space="0" w:color="auto"/>
            </w:tcBorders>
            <w:textDirection w:val="btLr"/>
            <w:vAlign w:val="center"/>
          </w:tcPr>
          <w:p w14:paraId="01B76237" w14:textId="77777777" w:rsidR="00913A0A" w:rsidRPr="003258E0" w:rsidRDefault="00913A0A" w:rsidP="004C2D20">
            <w:pPr>
              <w:pStyle w:val="TableVerticalText"/>
              <w:rPr>
                <w:rFonts w:ascii="Tahoma" w:hAnsi="Tahoma" w:cs="Tahoma"/>
                <w:sz w:val="9"/>
              </w:rPr>
            </w:pPr>
            <w:r w:rsidRPr="003258E0">
              <w:rPr>
                <w:rFonts w:ascii="Tahoma" w:hAnsi="Tahoma" w:cs="Tahoma"/>
                <w:sz w:val="9"/>
              </w:rPr>
              <w:t>SAB</w:t>
            </w:r>
          </w:p>
        </w:tc>
        <w:tc>
          <w:tcPr>
            <w:tcW w:w="3066" w:type="dxa"/>
            <w:gridSpan w:val="12"/>
            <w:tcBorders>
              <w:top w:val="single" w:sz="12" w:space="0" w:color="auto"/>
              <w:left w:val="single" w:sz="18" w:space="0" w:color="auto"/>
              <w:right w:val="single" w:sz="18" w:space="0" w:color="auto"/>
            </w:tcBorders>
            <w:vAlign w:val="center"/>
          </w:tcPr>
          <w:p w14:paraId="733F7832" w14:textId="77777777" w:rsidR="00913A0A" w:rsidRPr="003258E0" w:rsidRDefault="00913A0A" w:rsidP="004C2D20">
            <w:pPr>
              <w:pStyle w:val="TableHeadingsBlack"/>
              <w:spacing w:before="0"/>
              <w:rPr>
                <w:rFonts w:ascii="Tahoma" w:hAnsi="Tahoma" w:cs="Tahoma"/>
                <w:sz w:val="9"/>
              </w:rPr>
            </w:pPr>
            <w:r w:rsidRPr="003258E0">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64F31A6A" w14:textId="77777777" w:rsidR="00913A0A" w:rsidRPr="003258E0" w:rsidRDefault="00913A0A" w:rsidP="004C2D20">
            <w:pPr>
              <w:pStyle w:val="TableHeadingsBlack"/>
              <w:spacing w:before="0"/>
              <w:rPr>
                <w:rFonts w:ascii="Tahoma" w:hAnsi="Tahoma" w:cs="Tahoma"/>
                <w:sz w:val="9"/>
              </w:rPr>
            </w:pPr>
            <w:r w:rsidRPr="003258E0">
              <w:rPr>
                <w:rFonts w:ascii="Tahoma" w:hAnsi="Tahoma" w:cs="Tahoma"/>
                <w:sz w:val="9"/>
              </w:rPr>
              <w:t>Open License</w:t>
            </w:r>
          </w:p>
        </w:tc>
        <w:tc>
          <w:tcPr>
            <w:tcW w:w="450" w:type="dxa"/>
            <w:vMerge w:val="restart"/>
            <w:tcBorders>
              <w:top w:val="single" w:sz="12" w:space="0" w:color="auto"/>
              <w:left w:val="single" w:sz="18" w:space="0" w:color="auto"/>
            </w:tcBorders>
            <w:textDirection w:val="btLr"/>
            <w:vAlign w:val="center"/>
          </w:tcPr>
          <w:p w14:paraId="5D4935D7" w14:textId="77777777" w:rsidR="00913A0A" w:rsidRPr="003258E0" w:rsidRDefault="00913A0A" w:rsidP="004C2D20">
            <w:pPr>
              <w:pStyle w:val="TableVerticalText"/>
              <w:rPr>
                <w:rFonts w:ascii="Tahoma" w:hAnsi="Tahoma" w:cs="Tahoma"/>
                <w:sz w:val="9"/>
              </w:rPr>
            </w:pPr>
            <w:r w:rsidRPr="003258E0">
              <w:rPr>
                <w:rFonts w:ascii="Tahoma" w:hAnsi="Tahoma" w:cs="Tahoma"/>
                <w:sz w:val="9"/>
              </w:rPr>
              <w:t>Campus en School</w:t>
            </w:r>
          </w:p>
        </w:tc>
        <w:tc>
          <w:tcPr>
            <w:tcW w:w="450" w:type="dxa"/>
            <w:vMerge w:val="restart"/>
            <w:tcBorders>
              <w:top w:val="single" w:sz="12" w:space="0" w:color="auto"/>
              <w:right w:val="single" w:sz="18" w:space="0" w:color="auto"/>
            </w:tcBorders>
            <w:textDirection w:val="btLr"/>
            <w:vAlign w:val="center"/>
          </w:tcPr>
          <w:p w14:paraId="5CA35112" w14:textId="77777777" w:rsidR="00913A0A" w:rsidRPr="003258E0" w:rsidRDefault="00913A0A" w:rsidP="004C2D20">
            <w:pPr>
              <w:pStyle w:val="TableVerticalText"/>
              <w:rPr>
                <w:rFonts w:ascii="Tahoma" w:hAnsi="Tahoma" w:cs="Tahoma"/>
                <w:sz w:val="9"/>
              </w:rPr>
            </w:pPr>
            <w:r w:rsidRPr="003258E0">
              <w:rPr>
                <w:rFonts w:ascii="Tahoma" w:hAnsi="Tahoma" w:cs="Tahoma"/>
                <w:sz w:val="9"/>
              </w:rPr>
              <w:t>EA en EA Sub</w:t>
            </w:r>
          </w:p>
        </w:tc>
        <w:tc>
          <w:tcPr>
            <w:tcW w:w="450" w:type="dxa"/>
            <w:vMerge w:val="restart"/>
            <w:tcBorders>
              <w:top w:val="single" w:sz="12" w:space="0" w:color="auto"/>
              <w:left w:val="single" w:sz="18" w:space="0" w:color="auto"/>
              <w:right w:val="single" w:sz="18" w:space="0" w:color="auto"/>
            </w:tcBorders>
            <w:textDirection w:val="btLr"/>
            <w:vAlign w:val="center"/>
          </w:tcPr>
          <w:p w14:paraId="006A02D3" w14:textId="77777777" w:rsidR="00913A0A" w:rsidRPr="003258E0" w:rsidRDefault="004C2D20" w:rsidP="004C2D20">
            <w:pPr>
              <w:pStyle w:val="TableVerticalText"/>
              <w:rPr>
                <w:rFonts w:ascii="Tahoma" w:hAnsi="Tahoma" w:cs="Tahoma"/>
                <w:sz w:val="9"/>
              </w:rPr>
            </w:pPr>
            <w:r>
              <w:rPr>
                <w:rFonts w:ascii="Tahoma" w:hAnsi="Tahoma" w:cs="Tahoma"/>
                <w:sz w:val="9"/>
              </w:rPr>
              <w:t>OV/</w:t>
            </w:r>
            <w:r w:rsidR="00913A0A" w:rsidRPr="003258E0">
              <w:rPr>
                <w:rFonts w:ascii="Tahoma" w:hAnsi="Tahoma" w:cs="Tahoma"/>
                <w:sz w:val="9"/>
              </w:rPr>
              <w:t>OVS</w:t>
            </w:r>
          </w:p>
        </w:tc>
        <w:tc>
          <w:tcPr>
            <w:tcW w:w="450" w:type="dxa"/>
            <w:vMerge w:val="restart"/>
            <w:tcBorders>
              <w:top w:val="single" w:sz="12" w:space="0" w:color="auto"/>
            </w:tcBorders>
            <w:textDirection w:val="btLr"/>
            <w:vAlign w:val="center"/>
          </w:tcPr>
          <w:p w14:paraId="7DFAFF9D" w14:textId="77777777" w:rsidR="00913A0A" w:rsidRPr="003258E0" w:rsidRDefault="004C2D20" w:rsidP="004C2D20">
            <w:pPr>
              <w:pStyle w:val="TableVerticalText"/>
              <w:rPr>
                <w:rFonts w:ascii="Tahoma" w:hAnsi="Tahoma" w:cs="Tahoma"/>
                <w:sz w:val="9"/>
              </w:rPr>
            </w:pPr>
            <w:r>
              <w:rPr>
                <w:rFonts w:ascii="Tahoma" w:hAnsi="Tahoma" w:cs="Tahoma"/>
                <w:sz w:val="9"/>
              </w:rPr>
              <w:t>EES/</w:t>
            </w:r>
            <w:r w:rsidR="00913A0A" w:rsidRPr="003258E0">
              <w:rPr>
                <w:rFonts w:ascii="Tahoma" w:hAnsi="Tahoma" w:cs="Tahoma"/>
                <w:sz w:val="9"/>
              </w:rPr>
              <w:t>OVS ES</w:t>
            </w:r>
          </w:p>
        </w:tc>
        <w:tc>
          <w:tcPr>
            <w:tcW w:w="540" w:type="dxa"/>
            <w:vMerge w:val="restart"/>
            <w:tcBorders>
              <w:top w:val="single" w:sz="12" w:space="0" w:color="auto"/>
            </w:tcBorders>
            <w:textDirection w:val="btLr"/>
            <w:vAlign w:val="center"/>
          </w:tcPr>
          <w:p w14:paraId="212D1543" w14:textId="77777777" w:rsidR="00913A0A" w:rsidRPr="003258E0" w:rsidRDefault="00913A0A" w:rsidP="004C2D20">
            <w:pPr>
              <w:pStyle w:val="TableVerticalText"/>
              <w:rPr>
                <w:rFonts w:ascii="Tahoma" w:hAnsi="Tahoma" w:cs="Tahoma"/>
                <w:sz w:val="9"/>
              </w:rPr>
            </w:pPr>
            <w:r w:rsidRPr="003258E0">
              <w:rPr>
                <w:rFonts w:ascii="Tahoma" w:hAnsi="Tahoma" w:cs="Tahoma"/>
                <w:sz w:val="9"/>
              </w:rPr>
              <w:t>Minimum Open License</w:t>
            </w:r>
          </w:p>
        </w:tc>
        <w:tc>
          <w:tcPr>
            <w:tcW w:w="360" w:type="dxa"/>
            <w:vMerge w:val="restart"/>
            <w:tcBorders>
              <w:top w:val="single" w:sz="12" w:space="0" w:color="auto"/>
            </w:tcBorders>
            <w:textDirection w:val="btLr"/>
            <w:vAlign w:val="center"/>
          </w:tcPr>
          <w:p w14:paraId="59956A81" w14:textId="77777777" w:rsidR="00913A0A" w:rsidRPr="003258E0" w:rsidRDefault="00913A0A" w:rsidP="004C2D20">
            <w:pPr>
              <w:pStyle w:val="TableVerticalText"/>
              <w:rPr>
                <w:rFonts w:ascii="Tahoma" w:hAnsi="Tahoma" w:cs="Tahoma"/>
                <w:sz w:val="9"/>
              </w:rPr>
            </w:pPr>
            <w:r w:rsidRPr="003258E0">
              <w:rPr>
                <w:rFonts w:ascii="Tahoma" w:hAnsi="Tahoma" w:cs="Tahoma"/>
                <w:sz w:val="9"/>
              </w:rPr>
              <w:t>SCE</w:t>
            </w:r>
          </w:p>
        </w:tc>
      </w:tr>
      <w:tr w:rsidR="00913A0A" w:rsidRPr="003258E0" w14:paraId="69D8C92E" w14:textId="77777777" w:rsidTr="009874C7">
        <w:trPr>
          <w:cantSplit/>
          <w:trHeight w:val="262"/>
          <w:tblHeader/>
        </w:trPr>
        <w:tc>
          <w:tcPr>
            <w:tcW w:w="2520" w:type="dxa"/>
            <w:vMerge/>
            <w:tcBorders>
              <w:left w:val="single" w:sz="4" w:space="0" w:color="FFFFFF"/>
            </w:tcBorders>
          </w:tcPr>
          <w:p w14:paraId="78F3D2E9" w14:textId="77777777" w:rsidR="00913A0A" w:rsidRPr="003258E0" w:rsidRDefault="00913A0A">
            <w:pPr>
              <w:rPr>
                <w:rFonts w:cs="Tahoma"/>
                <w:sz w:val="20"/>
              </w:rPr>
            </w:pPr>
          </w:p>
        </w:tc>
        <w:tc>
          <w:tcPr>
            <w:tcW w:w="360" w:type="dxa"/>
            <w:vMerge/>
          </w:tcPr>
          <w:p w14:paraId="3CEF3D50" w14:textId="77777777" w:rsidR="00913A0A" w:rsidRPr="003258E0" w:rsidRDefault="00913A0A">
            <w:pPr>
              <w:rPr>
                <w:rFonts w:cs="Tahoma"/>
                <w:b/>
                <w:sz w:val="20"/>
              </w:rPr>
            </w:pPr>
          </w:p>
        </w:tc>
        <w:tc>
          <w:tcPr>
            <w:tcW w:w="411" w:type="dxa"/>
            <w:vMerge/>
          </w:tcPr>
          <w:p w14:paraId="41100BE4" w14:textId="77777777" w:rsidR="00913A0A" w:rsidRPr="003258E0" w:rsidRDefault="00913A0A">
            <w:pPr>
              <w:rPr>
                <w:rFonts w:cs="Tahoma"/>
                <w:sz w:val="20"/>
              </w:rPr>
            </w:pPr>
          </w:p>
        </w:tc>
        <w:tc>
          <w:tcPr>
            <w:tcW w:w="359" w:type="dxa"/>
            <w:vMerge/>
            <w:tcBorders>
              <w:right w:val="single" w:sz="18" w:space="0" w:color="auto"/>
            </w:tcBorders>
          </w:tcPr>
          <w:p w14:paraId="1FA4FDE6" w14:textId="77777777" w:rsidR="00913A0A" w:rsidRPr="003258E0" w:rsidRDefault="00913A0A">
            <w:pPr>
              <w:rPr>
                <w:rFonts w:cs="Tahoma"/>
                <w:sz w:val="20"/>
              </w:rPr>
            </w:pPr>
          </w:p>
        </w:tc>
        <w:tc>
          <w:tcPr>
            <w:tcW w:w="408" w:type="dxa"/>
            <w:vMerge w:val="restart"/>
            <w:tcBorders>
              <w:left w:val="single" w:sz="18" w:space="0" w:color="auto"/>
            </w:tcBorders>
            <w:vAlign w:val="center"/>
          </w:tcPr>
          <w:p w14:paraId="17AD32C1" w14:textId="77777777" w:rsidR="00913A0A" w:rsidRPr="003258E0" w:rsidRDefault="00913A0A">
            <w:pPr>
              <w:pStyle w:val="TableHeadingsRed"/>
              <w:rPr>
                <w:rFonts w:ascii="Tahoma" w:hAnsi="Tahoma" w:cs="Tahoma"/>
                <w:sz w:val="9"/>
              </w:rPr>
            </w:pPr>
            <w:r w:rsidRPr="003258E0">
              <w:rPr>
                <w:rFonts w:ascii="Tahoma" w:hAnsi="Tahoma" w:cs="Tahoma"/>
                <w:sz w:val="9"/>
              </w:rPr>
              <w:t>L</w:t>
            </w:r>
          </w:p>
        </w:tc>
        <w:tc>
          <w:tcPr>
            <w:tcW w:w="1356" w:type="dxa"/>
            <w:gridSpan w:val="6"/>
            <w:vAlign w:val="center"/>
          </w:tcPr>
          <w:p w14:paraId="6A80D38D" w14:textId="77777777" w:rsidR="00913A0A" w:rsidRPr="003258E0" w:rsidRDefault="00913A0A">
            <w:pPr>
              <w:pStyle w:val="TableHeadingsGreen"/>
              <w:rPr>
                <w:rFonts w:ascii="Tahoma" w:hAnsi="Tahoma" w:cs="Tahoma"/>
                <w:sz w:val="9"/>
              </w:rPr>
            </w:pPr>
            <w:r w:rsidRPr="003258E0">
              <w:rPr>
                <w:rFonts w:ascii="Tahoma" w:hAnsi="Tahoma" w:cs="Tahoma"/>
                <w:sz w:val="9"/>
              </w:rPr>
              <w:t>L&amp;SA</w:t>
            </w:r>
          </w:p>
        </w:tc>
        <w:tc>
          <w:tcPr>
            <w:tcW w:w="1302" w:type="dxa"/>
            <w:gridSpan w:val="5"/>
            <w:tcBorders>
              <w:right w:val="single" w:sz="18" w:space="0" w:color="auto"/>
            </w:tcBorders>
            <w:vAlign w:val="center"/>
          </w:tcPr>
          <w:p w14:paraId="6B40C653" w14:textId="77777777" w:rsidR="00913A0A" w:rsidRPr="003258E0" w:rsidRDefault="00913A0A">
            <w:pPr>
              <w:pStyle w:val="TableHeadingsBlue"/>
              <w:rPr>
                <w:rFonts w:ascii="Tahoma" w:hAnsi="Tahoma" w:cs="Tahoma"/>
                <w:sz w:val="9"/>
              </w:rPr>
            </w:pPr>
            <w:r w:rsidRPr="003258E0">
              <w:rPr>
                <w:rFonts w:ascii="Tahoma" w:hAnsi="Tahoma" w:cs="Tahoma"/>
                <w:sz w:val="9"/>
              </w:rPr>
              <w:t>SA</w:t>
            </w:r>
          </w:p>
        </w:tc>
        <w:tc>
          <w:tcPr>
            <w:tcW w:w="450" w:type="dxa"/>
            <w:vMerge w:val="restart"/>
            <w:tcBorders>
              <w:left w:val="single" w:sz="18" w:space="0" w:color="auto"/>
            </w:tcBorders>
            <w:vAlign w:val="center"/>
          </w:tcPr>
          <w:p w14:paraId="2F0552E4" w14:textId="77777777" w:rsidR="00913A0A" w:rsidRPr="003258E0" w:rsidRDefault="00913A0A">
            <w:pPr>
              <w:pStyle w:val="TableHeadingsRed"/>
              <w:rPr>
                <w:rFonts w:ascii="Tahoma" w:hAnsi="Tahoma" w:cs="Tahoma"/>
                <w:sz w:val="9"/>
              </w:rPr>
            </w:pPr>
            <w:r w:rsidRPr="003258E0">
              <w:rPr>
                <w:rFonts w:ascii="Tahoma" w:hAnsi="Tahoma" w:cs="Tahoma"/>
                <w:sz w:val="9"/>
              </w:rPr>
              <w:t>L</w:t>
            </w:r>
          </w:p>
        </w:tc>
        <w:tc>
          <w:tcPr>
            <w:tcW w:w="450" w:type="dxa"/>
            <w:vAlign w:val="center"/>
          </w:tcPr>
          <w:p w14:paraId="7A49CEAA" w14:textId="77777777" w:rsidR="00913A0A" w:rsidRPr="003258E0" w:rsidRDefault="00913A0A">
            <w:pPr>
              <w:pStyle w:val="TableHeadingsGreen"/>
              <w:rPr>
                <w:rFonts w:ascii="Tahoma" w:hAnsi="Tahoma" w:cs="Tahoma"/>
                <w:sz w:val="9"/>
              </w:rPr>
            </w:pPr>
            <w:r w:rsidRPr="003258E0">
              <w:rPr>
                <w:rFonts w:ascii="Tahoma" w:hAnsi="Tahoma" w:cs="Tahoma"/>
                <w:sz w:val="9"/>
              </w:rPr>
              <w:t>L&amp;SA</w:t>
            </w:r>
          </w:p>
        </w:tc>
        <w:tc>
          <w:tcPr>
            <w:tcW w:w="450" w:type="dxa"/>
            <w:vMerge w:val="restart"/>
            <w:tcBorders>
              <w:right w:val="single" w:sz="18" w:space="0" w:color="auto"/>
            </w:tcBorders>
            <w:vAlign w:val="center"/>
          </w:tcPr>
          <w:p w14:paraId="7C8A47CA" w14:textId="77777777" w:rsidR="00913A0A" w:rsidRPr="003258E0" w:rsidRDefault="00913A0A">
            <w:pPr>
              <w:pStyle w:val="TableHeadingsBlue"/>
              <w:rPr>
                <w:rFonts w:ascii="Tahoma" w:hAnsi="Tahoma" w:cs="Tahoma"/>
                <w:sz w:val="9"/>
              </w:rPr>
            </w:pPr>
            <w:r w:rsidRPr="003258E0">
              <w:rPr>
                <w:rFonts w:ascii="Tahoma" w:hAnsi="Tahoma" w:cs="Tahoma"/>
                <w:sz w:val="9"/>
              </w:rPr>
              <w:t>SA</w:t>
            </w:r>
          </w:p>
        </w:tc>
        <w:tc>
          <w:tcPr>
            <w:tcW w:w="450" w:type="dxa"/>
            <w:vMerge/>
            <w:tcBorders>
              <w:left w:val="single" w:sz="18" w:space="0" w:color="auto"/>
            </w:tcBorders>
          </w:tcPr>
          <w:p w14:paraId="5FF11049" w14:textId="77777777" w:rsidR="00913A0A" w:rsidRPr="003258E0" w:rsidRDefault="00913A0A">
            <w:pPr>
              <w:rPr>
                <w:rFonts w:cs="Tahoma"/>
                <w:sz w:val="20"/>
              </w:rPr>
            </w:pPr>
          </w:p>
        </w:tc>
        <w:tc>
          <w:tcPr>
            <w:tcW w:w="450" w:type="dxa"/>
            <w:vMerge/>
            <w:tcBorders>
              <w:right w:val="single" w:sz="18" w:space="0" w:color="auto"/>
            </w:tcBorders>
          </w:tcPr>
          <w:p w14:paraId="3E0A9CC2" w14:textId="77777777" w:rsidR="00913A0A" w:rsidRPr="003258E0" w:rsidRDefault="00913A0A">
            <w:pPr>
              <w:rPr>
                <w:rFonts w:cs="Tahoma"/>
                <w:sz w:val="20"/>
              </w:rPr>
            </w:pPr>
          </w:p>
        </w:tc>
        <w:tc>
          <w:tcPr>
            <w:tcW w:w="450" w:type="dxa"/>
            <w:vMerge/>
            <w:tcBorders>
              <w:left w:val="single" w:sz="18" w:space="0" w:color="auto"/>
              <w:right w:val="single" w:sz="18" w:space="0" w:color="auto"/>
            </w:tcBorders>
          </w:tcPr>
          <w:p w14:paraId="382C88F5" w14:textId="77777777" w:rsidR="00913A0A" w:rsidRPr="003258E0" w:rsidRDefault="00913A0A">
            <w:pPr>
              <w:rPr>
                <w:rFonts w:cs="Tahoma"/>
                <w:sz w:val="20"/>
              </w:rPr>
            </w:pPr>
          </w:p>
        </w:tc>
        <w:tc>
          <w:tcPr>
            <w:tcW w:w="450" w:type="dxa"/>
            <w:vMerge/>
          </w:tcPr>
          <w:p w14:paraId="1F8EE79D" w14:textId="77777777" w:rsidR="00913A0A" w:rsidRPr="003258E0" w:rsidRDefault="00913A0A">
            <w:pPr>
              <w:rPr>
                <w:rFonts w:cs="Tahoma"/>
                <w:sz w:val="20"/>
              </w:rPr>
            </w:pPr>
          </w:p>
        </w:tc>
        <w:tc>
          <w:tcPr>
            <w:tcW w:w="540" w:type="dxa"/>
            <w:vMerge/>
          </w:tcPr>
          <w:p w14:paraId="485825E3" w14:textId="77777777" w:rsidR="00913A0A" w:rsidRPr="003258E0" w:rsidRDefault="00913A0A">
            <w:pPr>
              <w:rPr>
                <w:rFonts w:cs="Tahoma"/>
                <w:sz w:val="20"/>
              </w:rPr>
            </w:pPr>
          </w:p>
        </w:tc>
        <w:tc>
          <w:tcPr>
            <w:tcW w:w="360" w:type="dxa"/>
            <w:vMerge/>
          </w:tcPr>
          <w:p w14:paraId="78B2439D" w14:textId="77777777" w:rsidR="00913A0A" w:rsidRPr="003258E0" w:rsidRDefault="00913A0A">
            <w:pPr>
              <w:rPr>
                <w:rFonts w:cs="Tahoma"/>
                <w:sz w:val="20"/>
              </w:rPr>
            </w:pPr>
          </w:p>
        </w:tc>
      </w:tr>
      <w:tr w:rsidR="00913A0A" w:rsidRPr="003258E0" w14:paraId="2120BA8C" w14:textId="77777777" w:rsidTr="009874C7">
        <w:trPr>
          <w:cantSplit/>
          <w:trHeight w:val="998"/>
          <w:tblHeader/>
        </w:trPr>
        <w:tc>
          <w:tcPr>
            <w:tcW w:w="2520" w:type="dxa"/>
            <w:vMerge/>
            <w:tcBorders>
              <w:left w:val="single" w:sz="4" w:space="0" w:color="FFFFFF"/>
              <w:bottom w:val="single" w:sz="4" w:space="0" w:color="auto"/>
            </w:tcBorders>
          </w:tcPr>
          <w:p w14:paraId="3CAAE053" w14:textId="77777777" w:rsidR="00913A0A" w:rsidRPr="003258E0" w:rsidRDefault="00913A0A">
            <w:pPr>
              <w:rPr>
                <w:rFonts w:cs="Tahoma"/>
                <w:sz w:val="20"/>
              </w:rPr>
            </w:pPr>
          </w:p>
        </w:tc>
        <w:tc>
          <w:tcPr>
            <w:tcW w:w="360" w:type="dxa"/>
            <w:vMerge/>
            <w:tcBorders>
              <w:bottom w:val="single" w:sz="4" w:space="0" w:color="auto"/>
            </w:tcBorders>
          </w:tcPr>
          <w:p w14:paraId="026C983D" w14:textId="77777777" w:rsidR="00913A0A" w:rsidRPr="003258E0" w:rsidRDefault="00913A0A">
            <w:pPr>
              <w:rPr>
                <w:rFonts w:cs="Tahoma"/>
                <w:b/>
                <w:sz w:val="20"/>
              </w:rPr>
            </w:pPr>
          </w:p>
        </w:tc>
        <w:tc>
          <w:tcPr>
            <w:tcW w:w="411" w:type="dxa"/>
            <w:vMerge/>
            <w:tcBorders>
              <w:bottom w:val="single" w:sz="4" w:space="0" w:color="auto"/>
            </w:tcBorders>
          </w:tcPr>
          <w:p w14:paraId="1B190599" w14:textId="77777777" w:rsidR="00913A0A" w:rsidRPr="003258E0" w:rsidRDefault="00913A0A">
            <w:pPr>
              <w:rPr>
                <w:rFonts w:cs="Tahoma"/>
                <w:sz w:val="20"/>
              </w:rPr>
            </w:pPr>
          </w:p>
        </w:tc>
        <w:tc>
          <w:tcPr>
            <w:tcW w:w="359" w:type="dxa"/>
            <w:vMerge/>
            <w:tcBorders>
              <w:bottom w:val="single" w:sz="4" w:space="0" w:color="auto"/>
              <w:right w:val="single" w:sz="18" w:space="0" w:color="auto"/>
            </w:tcBorders>
          </w:tcPr>
          <w:p w14:paraId="29F88338" w14:textId="77777777" w:rsidR="00913A0A" w:rsidRPr="003258E0" w:rsidRDefault="00913A0A">
            <w:pPr>
              <w:rPr>
                <w:rFonts w:cs="Tahoma"/>
                <w:sz w:val="20"/>
              </w:rPr>
            </w:pPr>
          </w:p>
        </w:tc>
        <w:tc>
          <w:tcPr>
            <w:tcW w:w="408" w:type="dxa"/>
            <w:vMerge/>
            <w:tcBorders>
              <w:left w:val="single" w:sz="18" w:space="0" w:color="auto"/>
              <w:bottom w:val="single" w:sz="4" w:space="0" w:color="auto"/>
            </w:tcBorders>
            <w:vAlign w:val="center"/>
          </w:tcPr>
          <w:p w14:paraId="3DCED482" w14:textId="77777777" w:rsidR="00913A0A" w:rsidRPr="003258E0" w:rsidRDefault="00913A0A">
            <w:pPr>
              <w:jc w:val="center"/>
              <w:rPr>
                <w:rFonts w:cs="Tahoma"/>
                <w:sz w:val="20"/>
              </w:rPr>
            </w:pPr>
          </w:p>
        </w:tc>
        <w:tc>
          <w:tcPr>
            <w:tcW w:w="450" w:type="dxa"/>
            <w:gridSpan w:val="2"/>
            <w:tcBorders>
              <w:bottom w:val="single" w:sz="4" w:space="0" w:color="auto"/>
            </w:tcBorders>
            <w:vAlign w:val="center"/>
          </w:tcPr>
          <w:p w14:paraId="42BB5EE9" w14:textId="77777777" w:rsidR="00913A0A" w:rsidRPr="003258E0" w:rsidRDefault="00913A0A">
            <w:pPr>
              <w:pStyle w:val="TableHeadingsGreen"/>
              <w:rPr>
                <w:rFonts w:ascii="Tahoma" w:hAnsi="Tahoma" w:cs="Tahoma"/>
                <w:sz w:val="9"/>
              </w:rPr>
            </w:pPr>
            <w:r w:rsidRPr="003258E0">
              <w:rPr>
                <w:rFonts w:ascii="Tahoma" w:hAnsi="Tahoma" w:cs="Tahoma"/>
                <w:sz w:val="9"/>
              </w:rPr>
              <w:t>3jr</w:t>
            </w:r>
          </w:p>
        </w:tc>
        <w:tc>
          <w:tcPr>
            <w:tcW w:w="456" w:type="dxa"/>
            <w:gridSpan w:val="2"/>
            <w:tcBorders>
              <w:bottom w:val="single" w:sz="4" w:space="0" w:color="auto"/>
            </w:tcBorders>
            <w:vAlign w:val="center"/>
          </w:tcPr>
          <w:p w14:paraId="2934E8C3" w14:textId="77777777" w:rsidR="00913A0A" w:rsidRPr="003258E0" w:rsidRDefault="00913A0A">
            <w:pPr>
              <w:pStyle w:val="TableHeadingsGreen"/>
              <w:rPr>
                <w:rFonts w:ascii="Tahoma" w:hAnsi="Tahoma" w:cs="Tahoma"/>
                <w:sz w:val="9"/>
              </w:rPr>
            </w:pPr>
            <w:r w:rsidRPr="003258E0">
              <w:rPr>
                <w:rFonts w:ascii="Tahoma" w:hAnsi="Tahoma" w:cs="Tahoma"/>
                <w:sz w:val="9"/>
              </w:rPr>
              <w:t>2jr</w:t>
            </w:r>
          </w:p>
        </w:tc>
        <w:tc>
          <w:tcPr>
            <w:tcW w:w="450" w:type="dxa"/>
            <w:gridSpan w:val="2"/>
            <w:tcBorders>
              <w:bottom w:val="single" w:sz="4" w:space="0" w:color="auto"/>
            </w:tcBorders>
            <w:vAlign w:val="center"/>
          </w:tcPr>
          <w:p w14:paraId="6DD24BB1" w14:textId="77777777" w:rsidR="00913A0A" w:rsidRPr="003258E0" w:rsidRDefault="00913A0A">
            <w:pPr>
              <w:pStyle w:val="TableHeadingsGreen"/>
              <w:rPr>
                <w:rFonts w:ascii="Tahoma" w:hAnsi="Tahoma" w:cs="Tahoma"/>
                <w:sz w:val="9"/>
              </w:rPr>
            </w:pPr>
            <w:r w:rsidRPr="003258E0">
              <w:rPr>
                <w:rFonts w:ascii="Tahoma" w:hAnsi="Tahoma" w:cs="Tahoma"/>
                <w:sz w:val="9"/>
              </w:rPr>
              <w:t>1jr</w:t>
            </w:r>
          </w:p>
        </w:tc>
        <w:tc>
          <w:tcPr>
            <w:tcW w:w="450" w:type="dxa"/>
            <w:gridSpan w:val="2"/>
            <w:tcBorders>
              <w:bottom w:val="single" w:sz="4" w:space="0" w:color="auto"/>
            </w:tcBorders>
            <w:vAlign w:val="center"/>
          </w:tcPr>
          <w:p w14:paraId="37AEB0C0" w14:textId="77777777" w:rsidR="00913A0A" w:rsidRPr="003258E0" w:rsidRDefault="00913A0A">
            <w:pPr>
              <w:pStyle w:val="TableHeadingsBlue"/>
              <w:rPr>
                <w:rFonts w:ascii="Tahoma" w:hAnsi="Tahoma" w:cs="Tahoma"/>
                <w:sz w:val="9"/>
              </w:rPr>
            </w:pPr>
            <w:r w:rsidRPr="003258E0">
              <w:rPr>
                <w:rFonts w:ascii="Tahoma" w:hAnsi="Tahoma" w:cs="Tahoma"/>
                <w:sz w:val="9"/>
              </w:rPr>
              <w:t>3jr</w:t>
            </w:r>
          </w:p>
        </w:tc>
        <w:tc>
          <w:tcPr>
            <w:tcW w:w="450" w:type="dxa"/>
            <w:gridSpan w:val="2"/>
            <w:tcBorders>
              <w:bottom w:val="single" w:sz="4" w:space="0" w:color="auto"/>
            </w:tcBorders>
            <w:vAlign w:val="center"/>
          </w:tcPr>
          <w:p w14:paraId="43BF7B82" w14:textId="77777777" w:rsidR="00913A0A" w:rsidRPr="003258E0" w:rsidRDefault="00913A0A">
            <w:pPr>
              <w:pStyle w:val="TableHeadingsBlue"/>
              <w:rPr>
                <w:rFonts w:ascii="Tahoma" w:hAnsi="Tahoma" w:cs="Tahoma"/>
                <w:sz w:val="9"/>
              </w:rPr>
            </w:pPr>
            <w:r w:rsidRPr="003258E0">
              <w:rPr>
                <w:rFonts w:ascii="Tahoma" w:hAnsi="Tahoma" w:cs="Tahoma"/>
                <w:sz w:val="9"/>
              </w:rPr>
              <w:t>2jr</w:t>
            </w:r>
          </w:p>
        </w:tc>
        <w:tc>
          <w:tcPr>
            <w:tcW w:w="402" w:type="dxa"/>
            <w:tcBorders>
              <w:bottom w:val="single" w:sz="4" w:space="0" w:color="auto"/>
              <w:right w:val="single" w:sz="18" w:space="0" w:color="auto"/>
            </w:tcBorders>
            <w:vAlign w:val="center"/>
          </w:tcPr>
          <w:p w14:paraId="23F20830" w14:textId="77777777" w:rsidR="00913A0A" w:rsidRPr="003258E0" w:rsidRDefault="00913A0A">
            <w:pPr>
              <w:pStyle w:val="TableHeadingsBlue"/>
              <w:rPr>
                <w:rFonts w:ascii="Tahoma" w:hAnsi="Tahoma" w:cs="Tahoma"/>
                <w:sz w:val="9"/>
              </w:rPr>
            </w:pPr>
            <w:r w:rsidRPr="003258E0">
              <w:rPr>
                <w:rFonts w:ascii="Tahoma" w:hAnsi="Tahoma" w:cs="Tahoma"/>
                <w:sz w:val="9"/>
              </w:rPr>
              <w:t>1jr</w:t>
            </w:r>
          </w:p>
        </w:tc>
        <w:tc>
          <w:tcPr>
            <w:tcW w:w="450" w:type="dxa"/>
            <w:vMerge/>
            <w:tcBorders>
              <w:left w:val="single" w:sz="18" w:space="0" w:color="auto"/>
              <w:bottom w:val="single" w:sz="4" w:space="0" w:color="auto"/>
            </w:tcBorders>
            <w:vAlign w:val="center"/>
          </w:tcPr>
          <w:p w14:paraId="1730EABD" w14:textId="77777777" w:rsidR="00913A0A" w:rsidRPr="003258E0" w:rsidRDefault="00913A0A">
            <w:pPr>
              <w:jc w:val="center"/>
              <w:rPr>
                <w:rFonts w:cs="Tahoma"/>
                <w:sz w:val="20"/>
              </w:rPr>
            </w:pPr>
          </w:p>
        </w:tc>
        <w:tc>
          <w:tcPr>
            <w:tcW w:w="450" w:type="dxa"/>
            <w:tcBorders>
              <w:bottom w:val="single" w:sz="4" w:space="0" w:color="auto"/>
            </w:tcBorders>
            <w:vAlign w:val="center"/>
          </w:tcPr>
          <w:p w14:paraId="4AAA0B35" w14:textId="77777777" w:rsidR="00913A0A" w:rsidRPr="003258E0" w:rsidRDefault="00913A0A">
            <w:pPr>
              <w:pStyle w:val="TableHeadingsGreen"/>
              <w:rPr>
                <w:rFonts w:ascii="Tahoma" w:hAnsi="Tahoma" w:cs="Tahoma"/>
                <w:sz w:val="9"/>
              </w:rPr>
            </w:pPr>
            <w:r w:rsidRPr="003258E0">
              <w:rPr>
                <w:rFonts w:ascii="Tahoma" w:hAnsi="Tahoma" w:cs="Tahoma"/>
                <w:sz w:val="9"/>
              </w:rPr>
              <w:t>P</w:t>
            </w:r>
          </w:p>
        </w:tc>
        <w:tc>
          <w:tcPr>
            <w:tcW w:w="450" w:type="dxa"/>
            <w:vMerge/>
            <w:tcBorders>
              <w:bottom w:val="single" w:sz="4" w:space="0" w:color="auto"/>
              <w:right w:val="single" w:sz="18" w:space="0" w:color="auto"/>
            </w:tcBorders>
            <w:vAlign w:val="center"/>
          </w:tcPr>
          <w:p w14:paraId="787CD315" w14:textId="77777777" w:rsidR="00913A0A" w:rsidRPr="003258E0" w:rsidRDefault="00913A0A">
            <w:pPr>
              <w:jc w:val="center"/>
              <w:rPr>
                <w:rFonts w:cs="Tahoma"/>
                <w:sz w:val="20"/>
              </w:rPr>
            </w:pPr>
          </w:p>
        </w:tc>
        <w:tc>
          <w:tcPr>
            <w:tcW w:w="450" w:type="dxa"/>
            <w:vMerge/>
            <w:tcBorders>
              <w:left w:val="single" w:sz="18" w:space="0" w:color="auto"/>
              <w:bottom w:val="single" w:sz="4" w:space="0" w:color="auto"/>
            </w:tcBorders>
          </w:tcPr>
          <w:p w14:paraId="67BABCDF" w14:textId="77777777" w:rsidR="00913A0A" w:rsidRPr="003258E0" w:rsidRDefault="00913A0A">
            <w:pPr>
              <w:rPr>
                <w:rFonts w:cs="Tahoma"/>
                <w:sz w:val="20"/>
              </w:rPr>
            </w:pPr>
          </w:p>
        </w:tc>
        <w:tc>
          <w:tcPr>
            <w:tcW w:w="450" w:type="dxa"/>
            <w:vMerge/>
            <w:tcBorders>
              <w:bottom w:val="single" w:sz="4" w:space="0" w:color="auto"/>
              <w:right w:val="single" w:sz="18" w:space="0" w:color="auto"/>
            </w:tcBorders>
          </w:tcPr>
          <w:p w14:paraId="01EC94C0" w14:textId="77777777" w:rsidR="00913A0A" w:rsidRPr="003258E0"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6C134624" w14:textId="77777777" w:rsidR="00913A0A" w:rsidRPr="003258E0" w:rsidRDefault="00913A0A">
            <w:pPr>
              <w:rPr>
                <w:rFonts w:cs="Tahoma"/>
                <w:sz w:val="20"/>
              </w:rPr>
            </w:pPr>
          </w:p>
        </w:tc>
        <w:tc>
          <w:tcPr>
            <w:tcW w:w="450" w:type="dxa"/>
            <w:vMerge/>
            <w:tcBorders>
              <w:bottom w:val="single" w:sz="4" w:space="0" w:color="auto"/>
            </w:tcBorders>
          </w:tcPr>
          <w:p w14:paraId="3A76BC5B" w14:textId="77777777" w:rsidR="00913A0A" w:rsidRPr="003258E0" w:rsidRDefault="00913A0A">
            <w:pPr>
              <w:rPr>
                <w:rFonts w:cs="Tahoma"/>
                <w:sz w:val="20"/>
              </w:rPr>
            </w:pPr>
          </w:p>
        </w:tc>
        <w:tc>
          <w:tcPr>
            <w:tcW w:w="540" w:type="dxa"/>
            <w:vMerge/>
            <w:tcBorders>
              <w:bottom w:val="single" w:sz="4" w:space="0" w:color="auto"/>
            </w:tcBorders>
          </w:tcPr>
          <w:p w14:paraId="7824C167" w14:textId="77777777" w:rsidR="00913A0A" w:rsidRPr="003258E0" w:rsidRDefault="00913A0A">
            <w:pPr>
              <w:rPr>
                <w:rFonts w:cs="Tahoma"/>
                <w:sz w:val="20"/>
              </w:rPr>
            </w:pPr>
          </w:p>
        </w:tc>
        <w:tc>
          <w:tcPr>
            <w:tcW w:w="360" w:type="dxa"/>
            <w:vMerge/>
            <w:tcBorders>
              <w:bottom w:val="single" w:sz="4" w:space="0" w:color="auto"/>
            </w:tcBorders>
          </w:tcPr>
          <w:p w14:paraId="351C7E29" w14:textId="77777777" w:rsidR="00913A0A" w:rsidRPr="003258E0" w:rsidRDefault="00913A0A">
            <w:pPr>
              <w:rPr>
                <w:rFonts w:cs="Tahoma"/>
                <w:sz w:val="20"/>
              </w:rPr>
            </w:pPr>
          </w:p>
        </w:tc>
      </w:tr>
      <w:tr w:rsidR="00F33969" w:rsidRPr="003258E0" w14:paraId="1921E267" w14:textId="77777777" w:rsidTr="009874C7">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520" w:type="dxa"/>
            <w:tcBorders>
              <w:bottom w:val="single" w:sz="3" w:space="0" w:color="auto"/>
            </w:tcBorders>
            <w:shd w:val="clear" w:color="auto" w:fill="FABF8F"/>
          </w:tcPr>
          <w:p w14:paraId="7FA1438E" w14:textId="77777777" w:rsidR="00F33969" w:rsidRPr="003258E0" w:rsidRDefault="00F33969" w:rsidP="00084849">
            <w:pPr>
              <w:pStyle w:val="ProductNames"/>
              <w:rPr>
                <w:rFonts w:ascii="Tahoma" w:hAnsi="Tahoma" w:cs="Tahoma"/>
                <w:sz w:val="14"/>
              </w:rPr>
            </w:pPr>
            <w:bookmarkStart w:id="114" w:name="_Toc379377725"/>
            <w:r w:rsidRPr="003258E0">
              <w:rPr>
                <w:rFonts w:ascii="Tahoma" w:hAnsi="Tahoma" w:cs="Tahoma"/>
                <w:sz w:val="14"/>
              </w:rPr>
              <w:t>Enterprise Sideloading voor Windows Embedded 8.1</w:t>
            </w:r>
            <w:bookmarkEnd w:id="114"/>
          </w:p>
        </w:tc>
        <w:tc>
          <w:tcPr>
            <w:tcW w:w="360" w:type="dxa"/>
            <w:tcBorders>
              <w:bottom w:val="single" w:sz="3" w:space="0" w:color="auto"/>
            </w:tcBorders>
            <w:shd w:val="clear" w:color="auto" w:fill="FABF8F"/>
            <w:vAlign w:val="center"/>
          </w:tcPr>
          <w:p w14:paraId="68A98F5A" w14:textId="77777777" w:rsidR="00F33969" w:rsidRPr="00FA68E6" w:rsidRDefault="00067495" w:rsidP="00345408">
            <w:pPr>
              <w:pStyle w:val="TableText"/>
              <w:widowControl w:val="0"/>
              <w:rPr>
                <w:rFonts w:cs="Tahoma"/>
                <w:b/>
                <w:bCs/>
                <w:sz w:val="13"/>
                <w:szCs w:val="13"/>
              </w:rPr>
            </w:pPr>
            <w:hyperlink w:anchor="_25_Enterprise_Sideloading" w:history="1">
              <w:r w:rsidR="005268F4" w:rsidRPr="00FA68E6">
                <w:rPr>
                  <w:rStyle w:val="Hyperlink"/>
                  <w:rFonts w:cs="Tahoma"/>
                  <w:b/>
                  <w:bCs/>
                  <w:sz w:val="13"/>
                  <w:szCs w:val="13"/>
                </w:rPr>
                <w:t>25</w:t>
              </w:r>
            </w:hyperlink>
          </w:p>
        </w:tc>
        <w:tc>
          <w:tcPr>
            <w:tcW w:w="411" w:type="dxa"/>
            <w:tcBorders>
              <w:bottom w:val="single" w:sz="3" w:space="0" w:color="auto"/>
            </w:tcBorders>
            <w:shd w:val="clear" w:color="auto" w:fill="FABF8F"/>
            <w:vAlign w:val="center"/>
          </w:tcPr>
          <w:p w14:paraId="4BED57C5" w14:textId="77777777" w:rsidR="00F33969" w:rsidRPr="003258E0" w:rsidRDefault="002425DA" w:rsidP="004C2D20">
            <w:pPr>
              <w:pStyle w:val="TableText"/>
              <w:rPr>
                <w:rFonts w:ascii="Tahoma" w:hAnsi="Tahoma" w:cs="Tahoma"/>
                <w:sz w:val="13"/>
              </w:rPr>
            </w:pPr>
            <w:r w:rsidRPr="003258E0">
              <w:rPr>
                <w:rFonts w:ascii="Tahoma" w:hAnsi="Tahoma" w:cs="Tahoma"/>
                <w:sz w:val="13"/>
              </w:rPr>
              <w:t>10/13</w:t>
            </w:r>
          </w:p>
        </w:tc>
        <w:tc>
          <w:tcPr>
            <w:tcW w:w="359" w:type="dxa"/>
            <w:tcBorders>
              <w:bottom w:val="single" w:sz="3" w:space="0" w:color="auto"/>
              <w:right w:val="single" w:sz="18" w:space="0" w:color="auto"/>
            </w:tcBorders>
            <w:shd w:val="clear" w:color="auto" w:fill="FABF8F"/>
            <w:vAlign w:val="center"/>
          </w:tcPr>
          <w:p w14:paraId="6B4D05DE" w14:textId="77777777" w:rsidR="00F33969" w:rsidRPr="003258E0" w:rsidRDefault="00F33969" w:rsidP="004C2D20">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04E705AC" w14:textId="77777777" w:rsidR="00F33969" w:rsidRPr="003258E0" w:rsidRDefault="00F33969" w:rsidP="004C2D20">
            <w:pPr>
              <w:pStyle w:val="TableText"/>
              <w:rPr>
                <w:rFonts w:ascii="Tahoma" w:hAnsi="Tahoma" w:cs="Tahoma"/>
                <w:sz w:val="13"/>
              </w:rPr>
            </w:pPr>
            <w:r w:rsidRPr="003258E0">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2DD139E1" w14:textId="77777777" w:rsidR="00F33969" w:rsidRPr="003258E0" w:rsidRDefault="00F33969" w:rsidP="004C2D20">
            <w:pPr>
              <w:pStyle w:val="TableText"/>
              <w:rPr>
                <w:rFonts w:ascii="Tahoma" w:hAnsi="Tahoma" w:cs="Tahoma"/>
                <w:sz w:val="13"/>
              </w:rPr>
            </w:pPr>
            <w:r w:rsidRPr="003258E0">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4EA62E86" w14:textId="77777777" w:rsidR="00F33969" w:rsidRPr="003258E0" w:rsidRDefault="00F33969" w:rsidP="004C2D20">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853B6F3" w14:textId="77777777" w:rsidR="00F33969" w:rsidRPr="003258E0" w:rsidRDefault="00F33969" w:rsidP="004C2D20">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1E9E742D" w14:textId="77777777" w:rsidR="00F33969" w:rsidRPr="003258E0" w:rsidRDefault="00F33969" w:rsidP="004C2D20">
            <w:pPr>
              <w:pStyle w:val="TableText"/>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3FDBAB67" w14:textId="77777777" w:rsidR="00F33969" w:rsidRPr="003258E0" w:rsidRDefault="00F33969" w:rsidP="004C2D20">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694B6C13" w14:textId="77777777" w:rsidR="00F33969" w:rsidRPr="003258E0" w:rsidRDefault="00F33969" w:rsidP="004C2D20">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0D7E170E" w14:textId="77777777" w:rsidR="00F33969" w:rsidRPr="003258E0" w:rsidRDefault="00F33969" w:rsidP="004C2D20">
            <w:pPr>
              <w:pStyle w:val="TableText"/>
              <w:rPr>
                <w:rFonts w:ascii="Tahoma" w:hAnsi="Tahoma" w:cs="Tahoma"/>
                <w:sz w:val="13"/>
              </w:rPr>
            </w:pPr>
          </w:p>
        </w:tc>
        <w:tc>
          <w:tcPr>
            <w:tcW w:w="540" w:type="dxa"/>
            <w:tcBorders>
              <w:bottom w:val="single" w:sz="3" w:space="0" w:color="auto"/>
            </w:tcBorders>
            <w:shd w:val="clear" w:color="auto" w:fill="FABF8F"/>
            <w:vAlign w:val="center"/>
          </w:tcPr>
          <w:p w14:paraId="39473B1E" w14:textId="77777777" w:rsidR="00F33969" w:rsidRPr="003258E0" w:rsidRDefault="00F33969" w:rsidP="004C2D20">
            <w:pPr>
              <w:pStyle w:val="TableText"/>
              <w:rPr>
                <w:rFonts w:ascii="Tahoma" w:hAnsi="Tahoma" w:cs="Tahoma"/>
                <w:sz w:val="13"/>
              </w:rPr>
            </w:pPr>
          </w:p>
        </w:tc>
        <w:tc>
          <w:tcPr>
            <w:tcW w:w="360" w:type="dxa"/>
            <w:tcBorders>
              <w:bottom w:val="single" w:sz="3" w:space="0" w:color="auto"/>
            </w:tcBorders>
            <w:shd w:val="clear" w:color="auto" w:fill="FABF8F"/>
            <w:vAlign w:val="center"/>
          </w:tcPr>
          <w:p w14:paraId="7CB3CF3A" w14:textId="77777777" w:rsidR="00F33969" w:rsidRPr="003258E0" w:rsidRDefault="00F33969" w:rsidP="004C2D20">
            <w:pPr>
              <w:pStyle w:val="TableText"/>
              <w:rPr>
                <w:rFonts w:ascii="Tahoma" w:hAnsi="Tahoma" w:cs="Tahoma"/>
                <w:sz w:val="13"/>
              </w:rPr>
            </w:pPr>
          </w:p>
        </w:tc>
      </w:tr>
      <w:tr w:rsidR="008A0F85" w:rsidRPr="003258E0" w14:paraId="5A8A6570" w14:textId="77777777" w:rsidTr="009874C7">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520" w:type="dxa"/>
            <w:tcBorders>
              <w:bottom w:val="single" w:sz="3" w:space="0" w:color="auto"/>
            </w:tcBorders>
            <w:shd w:val="clear" w:color="auto" w:fill="auto"/>
          </w:tcPr>
          <w:p w14:paraId="43F7467C" w14:textId="77777777" w:rsidR="00913A0A" w:rsidRPr="003258E0" w:rsidRDefault="00913A0A" w:rsidP="00084849">
            <w:pPr>
              <w:pStyle w:val="ProductNames"/>
              <w:rPr>
                <w:rFonts w:ascii="Tahoma" w:hAnsi="Tahoma" w:cs="Tahoma"/>
                <w:sz w:val="14"/>
              </w:rPr>
            </w:pPr>
            <w:bookmarkStart w:id="115" w:name="_Toc379377726"/>
            <w:r w:rsidRPr="003258E0">
              <w:rPr>
                <w:rFonts w:ascii="Tahoma" w:hAnsi="Tahoma" w:cs="Tahoma"/>
                <w:sz w:val="14"/>
              </w:rPr>
              <w:t>Microsoft Desktop Optimization Pack voor Software Assurance</w:t>
            </w:r>
            <w:bookmarkEnd w:id="115"/>
          </w:p>
        </w:tc>
        <w:tc>
          <w:tcPr>
            <w:tcW w:w="360" w:type="dxa"/>
            <w:tcBorders>
              <w:bottom w:val="single" w:sz="3" w:space="0" w:color="auto"/>
            </w:tcBorders>
            <w:shd w:val="clear" w:color="auto" w:fill="auto"/>
            <w:vAlign w:val="center"/>
          </w:tcPr>
          <w:p w14:paraId="0057DE50" w14:textId="77777777" w:rsidR="00913A0A" w:rsidRPr="00FA68E6" w:rsidRDefault="00067495" w:rsidP="00345408">
            <w:pPr>
              <w:pStyle w:val="TableText"/>
              <w:widowControl w:val="0"/>
              <w:rPr>
                <w:rFonts w:cs="Tahoma"/>
                <w:b/>
                <w:bCs/>
                <w:color w:val="0000FF"/>
                <w:sz w:val="13"/>
                <w:szCs w:val="13"/>
                <w:u w:val="single"/>
              </w:rPr>
            </w:pPr>
            <w:hyperlink w:anchor="_24_Microsoft_Desktop" w:history="1">
              <w:r w:rsidR="005268F4" w:rsidRPr="00FA68E6">
                <w:rPr>
                  <w:rStyle w:val="Hyperlink"/>
                  <w:rFonts w:cs="Tahoma"/>
                  <w:b/>
                  <w:bCs/>
                  <w:sz w:val="13"/>
                  <w:szCs w:val="13"/>
                </w:rPr>
                <w:t>26</w:t>
              </w:r>
            </w:hyperlink>
          </w:p>
        </w:tc>
        <w:tc>
          <w:tcPr>
            <w:tcW w:w="411" w:type="dxa"/>
            <w:tcBorders>
              <w:bottom w:val="single" w:sz="3" w:space="0" w:color="auto"/>
            </w:tcBorders>
            <w:shd w:val="clear" w:color="auto" w:fill="auto"/>
            <w:vAlign w:val="center"/>
          </w:tcPr>
          <w:p w14:paraId="45F85FAE" w14:textId="77777777" w:rsidR="00913A0A" w:rsidRPr="003258E0" w:rsidRDefault="00913A0A" w:rsidP="004C2D20">
            <w:pPr>
              <w:pStyle w:val="TableText"/>
              <w:rPr>
                <w:rFonts w:ascii="Tahoma" w:hAnsi="Tahoma" w:cs="Tahoma"/>
                <w:sz w:val="13"/>
              </w:rPr>
            </w:pPr>
            <w:r w:rsidRPr="003258E0">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647B6E07" w14:textId="77777777" w:rsidR="00913A0A" w:rsidRPr="003258E0" w:rsidRDefault="00913A0A" w:rsidP="004C2D20">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6E38E645" w14:textId="77777777" w:rsidR="00913A0A" w:rsidRPr="003258E0" w:rsidRDefault="00913A0A" w:rsidP="004C2D20">
            <w:pPr>
              <w:pStyle w:val="TableText"/>
              <w:rPr>
                <w:rFonts w:ascii="Tahoma" w:hAnsi="Tahoma" w:cs="Tahoma"/>
                <w:sz w:val="13"/>
              </w:rPr>
            </w:pPr>
            <w:r w:rsidRPr="003258E0">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17E6DC35" w14:textId="77777777" w:rsidR="00913A0A" w:rsidRPr="003258E0" w:rsidRDefault="00913A0A" w:rsidP="004C2D20">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0E9A898A" w14:textId="77777777" w:rsidR="00913A0A" w:rsidRPr="003258E0" w:rsidRDefault="00913A0A" w:rsidP="004C2D20">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599B3405" w14:textId="77777777" w:rsidR="00913A0A" w:rsidRPr="003258E0" w:rsidRDefault="00913A0A" w:rsidP="004C2D20">
            <w:pPr>
              <w:pStyle w:val="TableText"/>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32278932" w14:textId="77777777" w:rsidR="00913A0A" w:rsidRPr="003258E0" w:rsidRDefault="00913A0A" w:rsidP="004C2D20">
            <w:pPr>
              <w:pStyle w:val="TableText"/>
              <w:rPr>
                <w:rFonts w:ascii="Tahoma" w:hAnsi="Tahoma" w:cs="Tahoma"/>
                <w:sz w:val="13"/>
              </w:rPr>
            </w:pPr>
            <w:r w:rsidRPr="003258E0">
              <w:rPr>
                <w:rFonts w:ascii="Tahoma" w:hAnsi="Tahoma" w:cs="Tahoma"/>
                <w:sz w:val="13"/>
              </w:rPr>
              <w:t>1,</w:t>
            </w:r>
            <w:r w:rsidR="00460895">
              <w:rPr>
                <w:rFonts w:ascii="Tahoma" w:hAnsi="Tahoma" w:cs="Tahoma"/>
                <w:sz w:val="13"/>
              </w:rPr>
              <w:t xml:space="preserve"> </w:t>
            </w:r>
            <w:r w:rsidRPr="003258E0">
              <w:rPr>
                <w:rFonts w:ascii="Tahoma" w:hAnsi="Tahoma" w:cs="Tahoma"/>
                <w:sz w:val="13"/>
              </w:rPr>
              <w:t>E</w:t>
            </w:r>
          </w:p>
        </w:tc>
        <w:tc>
          <w:tcPr>
            <w:tcW w:w="450" w:type="dxa"/>
            <w:tcBorders>
              <w:bottom w:val="single" w:sz="3" w:space="0" w:color="auto"/>
              <w:right w:val="single" w:sz="18" w:space="0" w:color="auto"/>
            </w:tcBorders>
            <w:shd w:val="clear" w:color="auto" w:fill="auto"/>
            <w:vAlign w:val="center"/>
          </w:tcPr>
          <w:p w14:paraId="31C713CA" w14:textId="77777777" w:rsidR="00913A0A" w:rsidRPr="003258E0" w:rsidRDefault="00913A0A" w:rsidP="004C2D20">
            <w:pPr>
              <w:pStyle w:val="TableText"/>
              <w:rPr>
                <w:rFonts w:ascii="Tahoma" w:hAnsi="Tahoma" w:cs="Tahoma"/>
                <w:sz w:val="13"/>
              </w:rPr>
            </w:pPr>
            <w:r w:rsidRPr="003258E0">
              <w:rPr>
                <w:rFonts w:ascii="Tahoma" w:hAnsi="Tahoma" w:cs="Tahoma"/>
                <w:sz w:val="13"/>
              </w:rPr>
              <w:t>E,</w:t>
            </w:r>
            <w:r w:rsidR="00460895">
              <w:rPr>
                <w:rFonts w:ascii="Tahoma" w:hAnsi="Tahoma" w:cs="Tahoma"/>
                <w:sz w:val="13"/>
              </w:rPr>
              <w:t xml:space="preserve"> </w:t>
            </w:r>
            <w:r w:rsidRPr="003258E0">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3D4EF0F1" w14:textId="77777777" w:rsidR="00913A0A" w:rsidRPr="003258E0" w:rsidRDefault="00913A0A" w:rsidP="004C2D20">
            <w:pPr>
              <w:pStyle w:val="TableText"/>
              <w:rPr>
                <w:rFonts w:ascii="Tahoma" w:hAnsi="Tahoma" w:cs="Tahoma"/>
                <w:sz w:val="13"/>
              </w:rPr>
            </w:pPr>
            <w:r w:rsidRPr="003258E0">
              <w:rPr>
                <w:rFonts w:ascii="Tahoma" w:hAnsi="Tahoma" w:cs="Tahoma"/>
                <w:sz w:val="13"/>
              </w:rPr>
              <w:t>P</w:t>
            </w:r>
          </w:p>
        </w:tc>
        <w:tc>
          <w:tcPr>
            <w:tcW w:w="450" w:type="dxa"/>
            <w:tcBorders>
              <w:left w:val="single" w:sz="18" w:space="0" w:color="auto"/>
              <w:bottom w:val="single" w:sz="3" w:space="0" w:color="auto"/>
            </w:tcBorders>
            <w:shd w:val="clear" w:color="auto" w:fill="auto"/>
            <w:vAlign w:val="center"/>
          </w:tcPr>
          <w:p w14:paraId="187E2F1C" w14:textId="77777777" w:rsidR="00913A0A" w:rsidRPr="003258E0" w:rsidRDefault="00913A0A" w:rsidP="004C2D20">
            <w:pPr>
              <w:pStyle w:val="TableText"/>
              <w:rPr>
                <w:rFonts w:ascii="Tahoma" w:hAnsi="Tahoma" w:cs="Tahoma"/>
                <w:sz w:val="13"/>
              </w:rPr>
            </w:pPr>
            <w:r w:rsidRPr="003258E0">
              <w:rPr>
                <w:rFonts w:ascii="Tahoma" w:hAnsi="Tahoma" w:cs="Tahoma"/>
                <w:sz w:val="13"/>
              </w:rPr>
              <w:t>A,</w:t>
            </w:r>
            <w:r w:rsidR="00460895">
              <w:rPr>
                <w:rFonts w:ascii="Tahoma" w:hAnsi="Tahoma" w:cs="Tahoma"/>
                <w:sz w:val="13"/>
              </w:rPr>
              <w:t xml:space="preserve"> </w:t>
            </w:r>
            <w:r w:rsidRPr="003258E0">
              <w:rPr>
                <w:rFonts w:ascii="Tahoma" w:hAnsi="Tahoma" w:cs="Tahoma"/>
                <w:sz w:val="13"/>
              </w:rPr>
              <w:t>ST</w:t>
            </w:r>
          </w:p>
        </w:tc>
        <w:tc>
          <w:tcPr>
            <w:tcW w:w="540" w:type="dxa"/>
            <w:tcBorders>
              <w:bottom w:val="single" w:sz="3" w:space="0" w:color="auto"/>
            </w:tcBorders>
            <w:shd w:val="clear" w:color="auto" w:fill="auto"/>
            <w:vAlign w:val="center"/>
          </w:tcPr>
          <w:p w14:paraId="3BE20BAE" w14:textId="77777777" w:rsidR="00913A0A" w:rsidRPr="003258E0" w:rsidRDefault="00913A0A" w:rsidP="004C2D20">
            <w:pPr>
              <w:pStyle w:val="TableText"/>
              <w:rPr>
                <w:rFonts w:ascii="Tahoma" w:hAnsi="Tahoma" w:cs="Tahoma"/>
                <w:sz w:val="13"/>
              </w:rPr>
            </w:pPr>
          </w:p>
        </w:tc>
        <w:tc>
          <w:tcPr>
            <w:tcW w:w="360" w:type="dxa"/>
            <w:tcBorders>
              <w:bottom w:val="single" w:sz="3" w:space="0" w:color="auto"/>
            </w:tcBorders>
            <w:shd w:val="clear" w:color="auto" w:fill="auto"/>
            <w:vAlign w:val="center"/>
          </w:tcPr>
          <w:p w14:paraId="69E6E920" w14:textId="77777777" w:rsidR="00913A0A" w:rsidRPr="003258E0" w:rsidRDefault="00913A0A" w:rsidP="004C2D20">
            <w:pPr>
              <w:pStyle w:val="TableText"/>
              <w:rPr>
                <w:rFonts w:ascii="Tahoma" w:hAnsi="Tahoma" w:cs="Tahoma"/>
                <w:sz w:val="13"/>
              </w:rPr>
            </w:pPr>
            <w:r w:rsidRPr="003258E0">
              <w:rPr>
                <w:rFonts w:ascii="Tahoma" w:hAnsi="Tahoma" w:cs="Tahoma"/>
                <w:sz w:val="13"/>
              </w:rPr>
              <w:t>A</w:t>
            </w:r>
          </w:p>
        </w:tc>
      </w:tr>
      <w:tr w:rsidR="00345408" w:rsidRPr="003258E0" w14:paraId="71ADC33F" w14:textId="77777777" w:rsidTr="009874C7">
        <w:trPr>
          <w:trHeight w:val="145"/>
        </w:trPr>
        <w:tc>
          <w:tcPr>
            <w:tcW w:w="2520" w:type="dxa"/>
            <w:tcBorders>
              <w:bottom w:val="single" w:sz="4" w:space="0" w:color="auto"/>
            </w:tcBorders>
            <w:shd w:val="clear" w:color="auto" w:fill="FABF8F"/>
          </w:tcPr>
          <w:p w14:paraId="0A625A59" w14:textId="77777777" w:rsidR="00345408" w:rsidRPr="003258E0" w:rsidRDefault="00345408" w:rsidP="00084849">
            <w:pPr>
              <w:pStyle w:val="ProductNames"/>
              <w:rPr>
                <w:rFonts w:ascii="Tahoma" w:hAnsi="Tahoma" w:cs="Tahoma"/>
                <w:sz w:val="14"/>
              </w:rPr>
            </w:pPr>
            <w:bookmarkStart w:id="116" w:name="_Toc379377727"/>
            <w:bookmarkStart w:id="117" w:name="_Toc336337897"/>
            <w:r w:rsidRPr="003258E0">
              <w:rPr>
                <w:rFonts w:ascii="Tahoma" w:hAnsi="Tahoma" w:cs="Tahoma"/>
                <w:sz w:val="14"/>
              </w:rPr>
              <w:t>Huurrechten voor Windows</w:t>
            </w:r>
            <w:bookmarkEnd w:id="116"/>
          </w:p>
        </w:tc>
        <w:tc>
          <w:tcPr>
            <w:tcW w:w="360" w:type="dxa"/>
            <w:tcBorders>
              <w:bottom w:val="single" w:sz="4" w:space="0" w:color="auto"/>
            </w:tcBorders>
            <w:shd w:val="clear" w:color="auto" w:fill="FABF8F"/>
            <w:vAlign w:val="center"/>
          </w:tcPr>
          <w:p w14:paraId="7A30C7F1" w14:textId="77777777" w:rsidR="00345408" w:rsidRPr="00FA68E6" w:rsidRDefault="00345408" w:rsidP="00345408">
            <w:pPr>
              <w:pStyle w:val="TableText"/>
              <w:widowControl w:val="0"/>
              <w:rPr>
                <w:rFonts w:cs="Tahoma"/>
                <w:b/>
                <w:bCs/>
                <w:sz w:val="13"/>
                <w:szCs w:val="13"/>
              </w:rPr>
            </w:pPr>
          </w:p>
        </w:tc>
        <w:tc>
          <w:tcPr>
            <w:tcW w:w="411" w:type="dxa"/>
            <w:tcBorders>
              <w:bottom w:val="single" w:sz="4" w:space="0" w:color="auto"/>
            </w:tcBorders>
            <w:shd w:val="clear" w:color="auto" w:fill="FABF8F"/>
            <w:vAlign w:val="center"/>
          </w:tcPr>
          <w:p w14:paraId="3C7370EC" w14:textId="77777777" w:rsidR="00345408" w:rsidRPr="003258E0" w:rsidRDefault="00345408" w:rsidP="004C2D20">
            <w:pPr>
              <w:pStyle w:val="TableText"/>
              <w:rPr>
                <w:rFonts w:ascii="Tahoma" w:hAnsi="Tahoma" w:cs="Tahoma"/>
                <w:sz w:val="13"/>
              </w:rPr>
            </w:pPr>
            <w:r w:rsidRPr="003258E0">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33BFD7B1" w14:textId="77777777" w:rsidR="00345408" w:rsidRPr="003258E0" w:rsidRDefault="00345408" w:rsidP="004C2D20">
            <w:pPr>
              <w:pStyle w:val="TableText"/>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61C25F7D" w14:textId="77777777" w:rsidR="00345408" w:rsidRPr="003258E0" w:rsidRDefault="00345408" w:rsidP="004C2D20">
            <w:pPr>
              <w:pStyle w:val="TableText"/>
              <w:rPr>
                <w:rFonts w:ascii="Tahoma" w:hAnsi="Tahoma" w:cs="Tahoma"/>
                <w:sz w:val="13"/>
              </w:rPr>
            </w:pPr>
            <w:r w:rsidRPr="003258E0">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8D63578" w14:textId="77777777" w:rsidR="00345408" w:rsidRPr="003258E0" w:rsidRDefault="00345408" w:rsidP="004C2D20">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4CCE2E7C" w14:textId="77777777" w:rsidR="00345408" w:rsidRPr="003258E0" w:rsidRDefault="00345408" w:rsidP="004C2D20">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1CDA287C" w14:textId="77777777" w:rsidR="00345408" w:rsidRPr="003258E0" w:rsidRDefault="00345408" w:rsidP="004C2D20">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84FE3ED" w14:textId="77777777" w:rsidR="00345408" w:rsidRPr="003258E0" w:rsidRDefault="00345408" w:rsidP="004C2D20">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BE7F4DC" w14:textId="77777777" w:rsidR="00345408" w:rsidRPr="003258E0" w:rsidRDefault="00345408" w:rsidP="004C2D20">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7CA955D7" w14:textId="77777777" w:rsidR="00345408" w:rsidRPr="003258E0" w:rsidRDefault="00345408" w:rsidP="004C2D2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74F029C" w14:textId="77777777" w:rsidR="00345408" w:rsidRPr="003258E0" w:rsidRDefault="00345408" w:rsidP="004C2D20">
            <w:pPr>
              <w:pStyle w:val="TableText"/>
              <w:rPr>
                <w:rFonts w:ascii="Tahoma" w:hAnsi="Tahoma" w:cs="Tahoma"/>
                <w:sz w:val="13"/>
              </w:rPr>
            </w:pPr>
            <w:r w:rsidRPr="003258E0">
              <w:rPr>
                <w:rFonts w:ascii="Tahoma" w:hAnsi="Tahoma" w:cs="Tahoma"/>
                <w:sz w:val="13"/>
              </w:rPr>
              <w:t>2</w:t>
            </w:r>
          </w:p>
        </w:tc>
        <w:tc>
          <w:tcPr>
            <w:tcW w:w="450" w:type="dxa"/>
            <w:tcBorders>
              <w:bottom w:val="single" w:sz="4" w:space="0" w:color="auto"/>
            </w:tcBorders>
            <w:shd w:val="clear" w:color="auto" w:fill="FABF8F"/>
            <w:vAlign w:val="center"/>
          </w:tcPr>
          <w:p w14:paraId="7D23C48E" w14:textId="77777777" w:rsidR="00345408" w:rsidRPr="003258E0" w:rsidRDefault="00345408" w:rsidP="004C2D20">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60386A07" w14:textId="77777777" w:rsidR="00345408" w:rsidRPr="003258E0" w:rsidRDefault="00345408" w:rsidP="004C2D2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4884DA" w14:textId="77777777" w:rsidR="00345408" w:rsidRPr="003258E0" w:rsidRDefault="00345408" w:rsidP="004C2D2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C1D9821" w14:textId="77777777" w:rsidR="00345408" w:rsidRPr="003258E0" w:rsidRDefault="00345408" w:rsidP="004C2D20">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26620A6C" w14:textId="77777777" w:rsidR="00345408" w:rsidRPr="003258E0" w:rsidRDefault="00345408" w:rsidP="004C2D20">
            <w:pPr>
              <w:pStyle w:val="TableText"/>
              <w:rPr>
                <w:rFonts w:ascii="Tahoma" w:hAnsi="Tahoma" w:cs="Tahoma"/>
                <w:sz w:val="13"/>
              </w:rPr>
            </w:pPr>
          </w:p>
        </w:tc>
        <w:tc>
          <w:tcPr>
            <w:tcW w:w="450" w:type="dxa"/>
            <w:tcBorders>
              <w:bottom w:val="single" w:sz="4" w:space="0" w:color="auto"/>
            </w:tcBorders>
            <w:shd w:val="clear" w:color="auto" w:fill="FABF8F"/>
            <w:vAlign w:val="center"/>
          </w:tcPr>
          <w:p w14:paraId="1A36A24F" w14:textId="77777777" w:rsidR="00345408" w:rsidRPr="003258E0" w:rsidRDefault="00345408" w:rsidP="004C2D20">
            <w:pPr>
              <w:pStyle w:val="TableText"/>
              <w:rPr>
                <w:rFonts w:ascii="Tahoma" w:hAnsi="Tahoma" w:cs="Tahoma"/>
                <w:sz w:val="13"/>
              </w:rPr>
            </w:pPr>
          </w:p>
        </w:tc>
        <w:tc>
          <w:tcPr>
            <w:tcW w:w="540" w:type="dxa"/>
            <w:tcBorders>
              <w:bottom w:val="single" w:sz="4" w:space="0" w:color="auto"/>
            </w:tcBorders>
            <w:shd w:val="clear" w:color="auto" w:fill="FABF8F"/>
            <w:vAlign w:val="center"/>
          </w:tcPr>
          <w:p w14:paraId="3CFD78B5" w14:textId="77777777" w:rsidR="00345408" w:rsidRPr="003258E0" w:rsidRDefault="00345408" w:rsidP="004C2D20">
            <w:pPr>
              <w:pStyle w:val="TableText"/>
              <w:rPr>
                <w:rFonts w:ascii="Tahoma" w:hAnsi="Tahoma" w:cs="Tahoma"/>
                <w:sz w:val="13"/>
              </w:rPr>
            </w:pPr>
          </w:p>
        </w:tc>
        <w:tc>
          <w:tcPr>
            <w:tcW w:w="360" w:type="dxa"/>
            <w:tcBorders>
              <w:bottom w:val="single" w:sz="4" w:space="0" w:color="auto"/>
            </w:tcBorders>
            <w:shd w:val="clear" w:color="auto" w:fill="FABF8F"/>
            <w:vAlign w:val="center"/>
          </w:tcPr>
          <w:p w14:paraId="630C8095" w14:textId="77777777" w:rsidR="00345408" w:rsidRPr="003258E0" w:rsidRDefault="00345408" w:rsidP="004C2D20">
            <w:pPr>
              <w:pStyle w:val="TableText"/>
              <w:rPr>
                <w:rFonts w:ascii="Tahoma" w:hAnsi="Tahoma" w:cs="Tahoma"/>
                <w:sz w:val="13"/>
              </w:rPr>
            </w:pPr>
          </w:p>
        </w:tc>
      </w:tr>
      <w:tr w:rsidR="00345408" w:rsidRPr="003258E0" w14:paraId="41D10755" w14:textId="77777777" w:rsidTr="009874C7">
        <w:trPr>
          <w:trHeight w:val="145"/>
        </w:trPr>
        <w:tc>
          <w:tcPr>
            <w:tcW w:w="2520" w:type="dxa"/>
            <w:tcBorders>
              <w:bottom w:val="single" w:sz="4" w:space="0" w:color="auto"/>
            </w:tcBorders>
            <w:shd w:val="clear" w:color="auto" w:fill="auto"/>
          </w:tcPr>
          <w:p w14:paraId="3228300A" w14:textId="77777777" w:rsidR="00345408" w:rsidRPr="003258E0" w:rsidRDefault="00345408" w:rsidP="00084849">
            <w:pPr>
              <w:pStyle w:val="ProductNames"/>
              <w:rPr>
                <w:rFonts w:ascii="Tahoma" w:hAnsi="Tahoma" w:cs="Tahoma"/>
                <w:sz w:val="14"/>
              </w:rPr>
            </w:pPr>
            <w:bookmarkStart w:id="118" w:name="_Toc379377728"/>
            <w:r w:rsidRPr="003258E0">
              <w:rPr>
                <w:rFonts w:ascii="Tahoma" w:hAnsi="Tahoma" w:cs="Tahoma"/>
                <w:sz w:val="14"/>
              </w:rPr>
              <w:t>Windows Enterprise Upgrade en Software Assurance voor Partners in Learning</w:t>
            </w:r>
            <w:bookmarkEnd w:id="118"/>
            <w:r w:rsidRPr="003258E0">
              <w:rPr>
                <w:rFonts w:ascii="Tahoma" w:hAnsi="Tahoma" w:cs="Tahoma"/>
                <w:sz w:val="14"/>
              </w:rPr>
              <w:t xml:space="preserve"> </w:t>
            </w:r>
          </w:p>
        </w:tc>
        <w:tc>
          <w:tcPr>
            <w:tcW w:w="360" w:type="dxa"/>
            <w:tcBorders>
              <w:bottom w:val="single" w:sz="4" w:space="0" w:color="auto"/>
            </w:tcBorders>
            <w:shd w:val="clear" w:color="auto" w:fill="auto"/>
            <w:vAlign w:val="center"/>
          </w:tcPr>
          <w:p w14:paraId="4AC7B5B1" w14:textId="77777777" w:rsidR="00345408" w:rsidRPr="00FA68E6" w:rsidRDefault="00067495" w:rsidP="006A6EB4">
            <w:pPr>
              <w:pStyle w:val="TableText"/>
              <w:widowControl w:val="0"/>
              <w:rPr>
                <w:rFonts w:cs="Tahoma"/>
                <w:b/>
                <w:bCs/>
                <w:sz w:val="13"/>
                <w:szCs w:val="13"/>
              </w:rPr>
            </w:pPr>
            <w:hyperlink w:anchor="_26_Windows_Vista" w:history="1">
              <w:r w:rsidR="005268F4" w:rsidRPr="00FA68E6">
                <w:rPr>
                  <w:rStyle w:val="Hyperlink"/>
                  <w:rFonts w:cs="Tahoma"/>
                  <w:b/>
                  <w:bCs/>
                  <w:sz w:val="13"/>
                  <w:szCs w:val="13"/>
                </w:rPr>
                <w:t>27</w:t>
              </w:r>
            </w:hyperlink>
          </w:p>
        </w:tc>
        <w:tc>
          <w:tcPr>
            <w:tcW w:w="411" w:type="dxa"/>
            <w:tcBorders>
              <w:bottom w:val="single" w:sz="4" w:space="0" w:color="auto"/>
            </w:tcBorders>
            <w:shd w:val="clear" w:color="auto" w:fill="auto"/>
            <w:vAlign w:val="center"/>
          </w:tcPr>
          <w:p w14:paraId="6A921AC5" w14:textId="77777777" w:rsidR="00345408" w:rsidRPr="003258E0" w:rsidRDefault="00230760" w:rsidP="004C2D20">
            <w:pPr>
              <w:pStyle w:val="TableText"/>
              <w:rPr>
                <w:rFonts w:ascii="Tahoma" w:hAnsi="Tahoma" w:cs="Tahoma"/>
                <w:sz w:val="13"/>
              </w:rPr>
            </w:pPr>
            <w:r w:rsidRPr="003258E0">
              <w:rPr>
                <w:rFonts w:ascii="Tahoma" w:hAnsi="Tahoma" w:cs="Tahoma"/>
                <w:sz w:val="13"/>
              </w:rPr>
              <w:t>3/14</w:t>
            </w:r>
          </w:p>
        </w:tc>
        <w:tc>
          <w:tcPr>
            <w:tcW w:w="359" w:type="dxa"/>
            <w:tcBorders>
              <w:bottom w:val="single" w:sz="4" w:space="0" w:color="auto"/>
              <w:right w:val="single" w:sz="18" w:space="0" w:color="auto"/>
            </w:tcBorders>
            <w:shd w:val="clear" w:color="auto" w:fill="auto"/>
            <w:vAlign w:val="center"/>
          </w:tcPr>
          <w:p w14:paraId="0219DEBF" w14:textId="77777777" w:rsidR="00345408" w:rsidRPr="003258E0" w:rsidRDefault="00345408" w:rsidP="004C2D20">
            <w:pPr>
              <w:pStyle w:val="TableText"/>
              <w:rPr>
                <w:rFonts w:ascii="Tahoma" w:hAnsi="Tahoma" w:cs="Tahoma"/>
                <w:sz w:val="13"/>
              </w:rPr>
            </w:pPr>
            <w:r w:rsidRPr="003258E0">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3582FD6F" w14:textId="77777777" w:rsidR="00345408" w:rsidRPr="003258E0" w:rsidRDefault="00345408" w:rsidP="004C2D2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D416011" w14:textId="77777777" w:rsidR="00345408" w:rsidRPr="003258E0" w:rsidRDefault="00345408" w:rsidP="004C2D20">
            <w:pPr>
              <w:pStyle w:val="TableText"/>
              <w:rPr>
                <w:rFonts w:ascii="Tahoma" w:hAnsi="Tahoma" w:cs="Tahoma"/>
                <w:sz w:val="13"/>
              </w:rPr>
            </w:pPr>
          </w:p>
        </w:tc>
        <w:tc>
          <w:tcPr>
            <w:tcW w:w="450" w:type="dxa"/>
            <w:tcBorders>
              <w:bottom w:val="single" w:sz="4" w:space="0" w:color="auto"/>
            </w:tcBorders>
            <w:shd w:val="clear" w:color="auto" w:fill="auto"/>
            <w:vAlign w:val="center"/>
          </w:tcPr>
          <w:p w14:paraId="500F6DBA" w14:textId="77777777" w:rsidR="00345408" w:rsidRPr="003258E0" w:rsidRDefault="00345408" w:rsidP="004C2D2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AF154A7" w14:textId="77777777" w:rsidR="00345408" w:rsidRPr="003258E0" w:rsidRDefault="00345408" w:rsidP="004C2D2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74993F0" w14:textId="77777777" w:rsidR="00345408" w:rsidRPr="003258E0" w:rsidRDefault="00345408" w:rsidP="004C2D20">
            <w:pPr>
              <w:pStyle w:val="TableText"/>
              <w:rPr>
                <w:rFonts w:ascii="Tahoma" w:hAnsi="Tahoma" w:cs="Tahoma"/>
                <w:sz w:val="13"/>
              </w:rPr>
            </w:pPr>
            <w:r w:rsidRPr="003258E0">
              <w:rPr>
                <w:rFonts w:ascii="Tahoma" w:hAnsi="Tahoma" w:cs="Tahoma"/>
                <w:sz w:val="13"/>
              </w:rPr>
              <w:t xml:space="preserve">2 </w:t>
            </w:r>
            <w:r w:rsidRPr="003258E0">
              <w:rPr>
                <w:rFonts w:ascii="Tahoma" w:hAnsi="Tahoma" w:cs="Tahoma"/>
                <w:sz w:val="10"/>
                <w:szCs w:val="12"/>
              </w:rPr>
              <w:t>(alleen School</w:t>
            </w:r>
          </w:p>
        </w:tc>
        <w:tc>
          <w:tcPr>
            <w:tcW w:w="450" w:type="dxa"/>
            <w:tcBorders>
              <w:bottom w:val="single" w:sz="4" w:space="0" w:color="auto"/>
              <w:right w:val="single" w:sz="18" w:space="0" w:color="auto"/>
            </w:tcBorders>
            <w:shd w:val="clear" w:color="auto" w:fill="auto"/>
            <w:vAlign w:val="center"/>
          </w:tcPr>
          <w:p w14:paraId="7CBD2F08" w14:textId="77777777" w:rsidR="00345408" w:rsidRPr="003258E0" w:rsidRDefault="00345408" w:rsidP="004C2D2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0C245BD" w14:textId="77777777" w:rsidR="00345408" w:rsidRPr="003258E0" w:rsidRDefault="00345408" w:rsidP="004C2D20">
            <w:pPr>
              <w:pStyle w:val="TableText"/>
              <w:rPr>
                <w:rFonts w:ascii="Tahoma" w:hAnsi="Tahoma" w:cs="Tahoma"/>
                <w:sz w:val="13"/>
              </w:rPr>
            </w:pPr>
          </w:p>
        </w:tc>
        <w:tc>
          <w:tcPr>
            <w:tcW w:w="450" w:type="dxa"/>
            <w:tcBorders>
              <w:bottom w:val="single" w:sz="4" w:space="0" w:color="auto"/>
            </w:tcBorders>
            <w:shd w:val="clear" w:color="auto" w:fill="auto"/>
            <w:vAlign w:val="center"/>
          </w:tcPr>
          <w:p w14:paraId="37FA12A4" w14:textId="77777777" w:rsidR="00345408" w:rsidRPr="003258E0" w:rsidRDefault="00345408" w:rsidP="004C2D20">
            <w:pPr>
              <w:pStyle w:val="TableText"/>
              <w:rPr>
                <w:rFonts w:ascii="Tahoma" w:hAnsi="Tahoma" w:cs="Tahoma"/>
                <w:sz w:val="13"/>
              </w:rPr>
            </w:pPr>
          </w:p>
        </w:tc>
        <w:tc>
          <w:tcPr>
            <w:tcW w:w="540" w:type="dxa"/>
            <w:tcBorders>
              <w:bottom w:val="single" w:sz="4" w:space="0" w:color="auto"/>
            </w:tcBorders>
            <w:shd w:val="clear" w:color="auto" w:fill="auto"/>
            <w:vAlign w:val="center"/>
          </w:tcPr>
          <w:p w14:paraId="0FA9F327" w14:textId="77777777" w:rsidR="00345408" w:rsidRPr="003258E0" w:rsidRDefault="00345408" w:rsidP="004C2D20">
            <w:pPr>
              <w:pStyle w:val="TableText"/>
              <w:rPr>
                <w:rFonts w:ascii="Tahoma" w:hAnsi="Tahoma" w:cs="Tahoma"/>
                <w:sz w:val="13"/>
              </w:rPr>
            </w:pPr>
          </w:p>
        </w:tc>
        <w:tc>
          <w:tcPr>
            <w:tcW w:w="360" w:type="dxa"/>
            <w:tcBorders>
              <w:bottom w:val="single" w:sz="4" w:space="0" w:color="auto"/>
            </w:tcBorders>
            <w:shd w:val="clear" w:color="auto" w:fill="auto"/>
            <w:vAlign w:val="center"/>
          </w:tcPr>
          <w:p w14:paraId="05E1C862" w14:textId="77777777" w:rsidR="00345408" w:rsidRPr="003258E0" w:rsidRDefault="00345408" w:rsidP="004C2D20">
            <w:pPr>
              <w:pStyle w:val="TableText"/>
              <w:rPr>
                <w:rFonts w:ascii="Tahoma" w:hAnsi="Tahoma" w:cs="Tahoma"/>
                <w:sz w:val="13"/>
              </w:rPr>
            </w:pPr>
          </w:p>
        </w:tc>
      </w:tr>
      <w:tr w:rsidR="00D977B6" w:rsidRPr="003258E0" w14:paraId="7E6129E1" w14:textId="77777777" w:rsidTr="009874C7">
        <w:trPr>
          <w:trHeight w:val="145"/>
        </w:trPr>
        <w:tc>
          <w:tcPr>
            <w:tcW w:w="2520" w:type="dxa"/>
            <w:tcBorders>
              <w:bottom w:val="single" w:sz="4" w:space="0" w:color="auto"/>
            </w:tcBorders>
            <w:shd w:val="clear" w:color="auto" w:fill="FABF8F"/>
          </w:tcPr>
          <w:p w14:paraId="0B131668" w14:textId="77777777" w:rsidR="00D977B6" w:rsidRPr="003258E0" w:rsidRDefault="00D977B6" w:rsidP="00084849">
            <w:pPr>
              <w:pStyle w:val="ProductNames"/>
              <w:rPr>
                <w:rFonts w:ascii="Tahoma" w:hAnsi="Tahoma" w:cs="Tahoma"/>
                <w:sz w:val="14"/>
              </w:rPr>
            </w:pPr>
            <w:bookmarkStart w:id="119" w:name="_Toc379377729"/>
            <w:r w:rsidRPr="003258E0">
              <w:rPr>
                <w:rFonts w:ascii="Tahoma" w:hAnsi="Tahoma" w:cs="Tahoma"/>
                <w:sz w:val="14"/>
              </w:rPr>
              <w:t>Windows 8.1 Enterprise Sideloading (10 Pack)</w:t>
            </w:r>
            <w:bookmarkEnd w:id="119"/>
          </w:p>
        </w:tc>
        <w:tc>
          <w:tcPr>
            <w:tcW w:w="360" w:type="dxa"/>
            <w:tcBorders>
              <w:bottom w:val="single" w:sz="4" w:space="0" w:color="auto"/>
            </w:tcBorders>
            <w:shd w:val="clear" w:color="auto" w:fill="FABF8F"/>
            <w:vAlign w:val="center"/>
          </w:tcPr>
          <w:p w14:paraId="764F550A" w14:textId="77777777" w:rsidR="00D977B6" w:rsidRPr="00FA68E6" w:rsidRDefault="00067495" w:rsidP="00D977B6">
            <w:pPr>
              <w:pStyle w:val="TableText"/>
              <w:widowControl w:val="0"/>
              <w:rPr>
                <w:rFonts w:cs="Tahoma"/>
                <w:b/>
                <w:bCs/>
                <w:sz w:val="13"/>
                <w:szCs w:val="13"/>
              </w:rPr>
            </w:pPr>
            <w:hyperlink w:anchor="_28_Windows®_8" w:history="1">
              <w:r w:rsidR="005268F4" w:rsidRPr="00FA68E6">
                <w:rPr>
                  <w:rStyle w:val="Hyperlink"/>
                  <w:rFonts w:cs="Tahoma"/>
                  <w:b/>
                  <w:bCs/>
                  <w:sz w:val="13"/>
                  <w:szCs w:val="13"/>
                </w:rPr>
                <w:t>28</w:t>
              </w:r>
            </w:hyperlink>
          </w:p>
        </w:tc>
        <w:tc>
          <w:tcPr>
            <w:tcW w:w="411" w:type="dxa"/>
            <w:tcBorders>
              <w:bottom w:val="single" w:sz="4" w:space="0" w:color="auto"/>
            </w:tcBorders>
            <w:shd w:val="clear" w:color="auto" w:fill="FABF8F"/>
            <w:vAlign w:val="center"/>
          </w:tcPr>
          <w:p w14:paraId="5C7E68DA" w14:textId="77777777" w:rsidR="00D977B6" w:rsidRPr="003258E0" w:rsidRDefault="00D977B6" w:rsidP="004C2D20">
            <w:pPr>
              <w:pStyle w:val="TableText"/>
              <w:rPr>
                <w:rFonts w:ascii="Tahoma" w:hAnsi="Tahoma" w:cs="Tahoma"/>
                <w:sz w:val="13"/>
              </w:rPr>
            </w:pPr>
            <w:r w:rsidRPr="003258E0">
              <w:rPr>
                <w:rFonts w:ascii="Tahoma" w:hAnsi="Tahoma" w:cs="Tahoma"/>
                <w:sz w:val="13"/>
              </w:rPr>
              <w:t>12/13</w:t>
            </w:r>
          </w:p>
        </w:tc>
        <w:tc>
          <w:tcPr>
            <w:tcW w:w="359" w:type="dxa"/>
            <w:tcBorders>
              <w:bottom w:val="single" w:sz="4" w:space="0" w:color="auto"/>
              <w:right w:val="single" w:sz="18" w:space="0" w:color="auto"/>
            </w:tcBorders>
            <w:shd w:val="clear" w:color="auto" w:fill="FABF8F"/>
            <w:vAlign w:val="center"/>
          </w:tcPr>
          <w:p w14:paraId="788955B9" w14:textId="77777777" w:rsidR="00D977B6" w:rsidRPr="003258E0" w:rsidRDefault="00D977B6" w:rsidP="004C2D20">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47AA94F0" w14:textId="77777777" w:rsidR="00D977B6" w:rsidRPr="003258E0" w:rsidRDefault="00D977B6" w:rsidP="004C2D20">
            <w:pPr>
              <w:pStyle w:val="TableText"/>
              <w:rPr>
                <w:rFonts w:ascii="Tahoma" w:hAnsi="Tahoma" w:cs="Tahoma"/>
                <w:sz w:val="13"/>
              </w:rPr>
            </w:pPr>
            <w:r w:rsidRPr="003258E0">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620A967" w14:textId="77777777" w:rsidR="00D977B6" w:rsidRPr="003258E0" w:rsidRDefault="00D977B6" w:rsidP="004C2D20">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5E0FDC09" w14:textId="77777777" w:rsidR="00D977B6" w:rsidRPr="003258E0" w:rsidRDefault="00D977B6" w:rsidP="004C2D20">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21793CC8" w14:textId="77777777" w:rsidR="00D977B6" w:rsidRPr="003258E0" w:rsidRDefault="00D977B6" w:rsidP="004C2D2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431D93A1" w14:textId="77777777" w:rsidR="00D977B6" w:rsidRPr="003258E0" w:rsidRDefault="00D977B6" w:rsidP="004C2D2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60B5728F" w14:textId="77777777" w:rsidR="00D977B6" w:rsidRPr="003258E0" w:rsidRDefault="00D977B6" w:rsidP="004C2D20">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2BF8C772" w14:textId="77777777" w:rsidR="00D977B6" w:rsidRPr="003258E0" w:rsidRDefault="00D977B6" w:rsidP="004C2D2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2081EAF" w14:textId="77777777" w:rsidR="00D977B6" w:rsidRPr="003258E0" w:rsidRDefault="00D977B6" w:rsidP="004C2D20">
            <w:pPr>
              <w:pStyle w:val="TableText"/>
              <w:rPr>
                <w:rFonts w:ascii="Tahoma" w:hAnsi="Tahoma" w:cs="Tahoma"/>
                <w:sz w:val="13"/>
              </w:rPr>
            </w:pPr>
            <w:r w:rsidRPr="003258E0">
              <w:rPr>
                <w:rFonts w:ascii="Tahoma" w:hAnsi="Tahoma" w:cs="Tahoma"/>
                <w:sz w:val="13"/>
              </w:rPr>
              <w:t>1</w:t>
            </w:r>
          </w:p>
        </w:tc>
        <w:tc>
          <w:tcPr>
            <w:tcW w:w="450" w:type="dxa"/>
            <w:tcBorders>
              <w:bottom w:val="single" w:sz="4" w:space="0" w:color="auto"/>
            </w:tcBorders>
            <w:shd w:val="clear" w:color="auto" w:fill="FABF8F"/>
            <w:vAlign w:val="center"/>
          </w:tcPr>
          <w:p w14:paraId="0C8DD0E1" w14:textId="77777777" w:rsidR="00D977B6" w:rsidRPr="003258E0" w:rsidRDefault="00D977B6" w:rsidP="004C2D2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7930F26" w14:textId="77777777" w:rsidR="00D977B6" w:rsidRPr="003258E0" w:rsidRDefault="00D977B6" w:rsidP="004C2D2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B8F33F" w14:textId="77777777" w:rsidR="00D977B6" w:rsidRPr="003258E0" w:rsidRDefault="00D977B6" w:rsidP="004C2D2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88943" w14:textId="77777777" w:rsidR="00D977B6" w:rsidRPr="003258E0" w:rsidRDefault="00D977B6" w:rsidP="004C2D2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0968CDC" w14:textId="77777777" w:rsidR="00D977B6" w:rsidRPr="003258E0" w:rsidRDefault="00D977B6" w:rsidP="004C2D20">
            <w:pPr>
              <w:pStyle w:val="TableText"/>
              <w:rPr>
                <w:rFonts w:ascii="Tahoma" w:hAnsi="Tahoma" w:cs="Tahoma"/>
                <w:sz w:val="13"/>
              </w:rPr>
            </w:pPr>
          </w:p>
        </w:tc>
        <w:tc>
          <w:tcPr>
            <w:tcW w:w="450" w:type="dxa"/>
            <w:tcBorders>
              <w:bottom w:val="single" w:sz="4" w:space="0" w:color="auto"/>
            </w:tcBorders>
            <w:shd w:val="clear" w:color="auto" w:fill="FABF8F"/>
            <w:vAlign w:val="center"/>
          </w:tcPr>
          <w:p w14:paraId="2AA68C45" w14:textId="77777777" w:rsidR="00D977B6" w:rsidRPr="003258E0" w:rsidRDefault="00D977B6" w:rsidP="004C2D20">
            <w:pPr>
              <w:pStyle w:val="TableText"/>
              <w:rPr>
                <w:rFonts w:ascii="Tahoma" w:hAnsi="Tahoma" w:cs="Tahoma"/>
                <w:sz w:val="13"/>
              </w:rPr>
            </w:pPr>
          </w:p>
        </w:tc>
        <w:tc>
          <w:tcPr>
            <w:tcW w:w="540" w:type="dxa"/>
            <w:tcBorders>
              <w:bottom w:val="single" w:sz="4" w:space="0" w:color="auto"/>
            </w:tcBorders>
            <w:shd w:val="clear" w:color="auto" w:fill="FABF8F"/>
            <w:vAlign w:val="center"/>
          </w:tcPr>
          <w:p w14:paraId="525FFD52" w14:textId="77777777" w:rsidR="00D977B6" w:rsidRPr="003258E0" w:rsidRDefault="00D977B6" w:rsidP="004C2D20">
            <w:pPr>
              <w:pStyle w:val="TableText"/>
              <w:rPr>
                <w:rFonts w:ascii="Tahoma" w:hAnsi="Tahoma" w:cs="Tahoma"/>
                <w:sz w:val="13"/>
              </w:rPr>
            </w:pPr>
            <w:r w:rsidRPr="003258E0">
              <w:rPr>
                <w:rFonts w:ascii="Tahoma" w:hAnsi="Tahoma" w:cs="Tahoma"/>
                <w:sz w:val="13"/>
              </w:rPr>
              <w:t>OL</w:t>
            </w:r>
          </w:p>
        </w:tc>
        <w:tc>
          <w:tcPr>
            <w:tcW w:w="360" w:type="dxa"/>
            <w:tcBorders>
              <w:bottom w:val="single" w:sz="4" w:space="0" w:color="auto"/>
            </w:tcBorders>
            <w:shd w:val="clear" w:color="auto" w:fill="FABF8F"/>
            <w:vAlign w:val="center"/>
          </w:tcPr>
          <w:p w14:paraId="4786185B" w14:textId="77777777" w:rsidR="00D977B6" w:rsidRPr="003258E0" w:rsidRDefault="00D977B6" w:rsidP="004C2D20">
            <w:pPr>
              <w:pStyle w:val="TableText"/>
              <w:rPr>
                <w:rFonts w:ascii="Tahoma" w:hAnsi="Tahoma" w:cs="Tahoma"/>
                <w:sz w:val="13"/>
              </w:rPr>
            </w:pPr>
          </w:p>
        </w:tc>
      </w:tr>
      <w:tr w:rsidR="001265DF" w:rsidRPr="003258E0" w14:paraId="303F1820" w14:textId="77777777" w:rsidTr="009874C7">
        <w:trPr>
          <w:trHeight w:val="145"/>
        </w:trPr>
        <w:tc>
          <w:tcPr>
            <w:tcW w:w="2520" w:type="dxa"/>
            <w:tcBorders>
              <w:bottom w:val="single" w:sz="4" w:space="0" w:color="auto"/>
            </w:tcBorders>
            <w:shd w:val="clear" w:color="auto" w:fill="auto"/>
          </w:tcPr>
          <w:p w14:paraId="7090A03C" w14:textId="77777777" w:rsidR="00345408" w:rsidRPr="003258E0" w:rsidRDefault="00345408" w:rsidP="00084849">
            <w:pPr>
              <w:pStyle w:val="ProductNames"/>
              <w:rPr>
                <w:rFonts w:ascii="Tahoma" w:hAnsi="Tahoma" w:cs="Tahoma"/>
                <w:sz w:val="14"/>
              </w:rPr>
            </w:pPr>
            <w:bookmarkStart w:id="120" w:name="_Toc379377730"/>
            <w:r w:rsidRPr="003258E0">
              <w:rPr>
                <w:rFonts w:ascii="Tahoma" w:hAnsi="Tahoma" w:cs="Tahoma"/>
                <w:sz w:val="14"/>
              </w:rPr>
              <w:t>Windows 8.1 Enterprise Sideloading (100 Pack)</w:t>
            </w:r>
            <w:bookmarkEnd w:id="120"/>
          </w:p>
        </w:tc>
        <w:tc>
          <w:tcPr>
            <w:tcW w:w="360" w:type="dxa"/>
            <w:tcBorders>
              <w:bottom w:val="single" w:sz="4" w:space="0" w:color="auto"/>
            </w:tcBorders>
            <w:shd w:val="clear" w:color="auto" w:fill="auto"/>
            <w:vAlign w:val="center"/>
          </w:tcPr>
          <w:p w14:paraId="7760159B" w14:textId="77777777" w:rsidR="00345408" w:rsidRPr="00FA68E6" w:rsidRDefault="00067495" w:rsidP="006A6EB4">
            <w:pPr>
              <w:pStyle w:val="TableText"/>
              <w:widowControl w:val="0"/>
              <w:rPr>
                <w:rFonts w:cs="Tahoma"/>
                <w:b/>
                <w:bCs/>
                <w:sz w:val="13"/>
                <w:szCs w:val="13"/>
              </w:rPr>
            </w:pPr>
            <w:hyperlink w:anchor="_28_Windows®_8" w:history="1">
              <w:r w:rsidR="00A01F5A" w:rsidRPr="00FA68E6">
                <w:rPr>
                  <w:rStyle w:val="Hyperlink"/>
                  <w:rFonts w:cs="Tahoma"/>
                  <w:b/>
                  <w:bCs/>
                  <w:sz w:val="13"/>
                  <w:szCs w:val="13"/>
                </w:rPr>
                <w:t>28</w:t>
              </w:r>
            </w:hyperlink>
          </w:p>
        </w:tc>
        <w:tc>
          <w:tcPr>
            <w:tcW w:w="411" w:type="dxa"/>
            <w:tcBorders>
              <w:bottom w:val="single" w:sz="4" w:space="0" w:color="auto"/>
            </w:tcBorders>
            <w:shd w:val="clear" w:color="auto" w:fill="auto"/>
            <w:vAlign w:val="center"/>
          </w:tcPr>
          <w:p w14:paraId="3C29C63B" w14:textId="77777777" w:rsidR="00345408" w:rsidRPr="003258E0" w:rsidRDefault="00345408" w:rsidP="004C2D20">
            <w:pPr>
              <w:pStyle w:val="TableText"/>
              <w:rPr>
                <w:rFonts w:ascii="Tahoma" w:hAnsi="Tahoma" w:cs="Tahoma"/>
                <w:sz w:val="13"/>
              </w:rPr>
            </w:pPr>
            <w:r w:rsidRPr="003258E0">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29A6A711" w14:textId="77777777" w:rsidR="00345408" w:rsidRPr="003258E0" w:rsidRDefault="00345408" w:rsidP="004C2D20">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796404A6" w14:textId="77777777" w:rsidR="00345408" w:rsidRPr="003258E0" w:rsidRDefault="00345408" w:rsidP="004C2D20">
            <w:pPr>
              <w:pStyle w:val="TableText"/>
              <w:rPr>
                <w:rFonts w:ascii="Tahoma" w:hAnsi="Tahoma" w:cs="Tahoma"/>
                <w:sz w:val="13"/>
              </w:rPr>
            </w:pPr>
            <w:r w:rsidRPr="003258E0">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0D134D78" w14:textId="77777777" w:rsidR="00345408" w:rsidRPr="003258E0" w:rsidRDefault="00345408" w:rsidP="004C2D20">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388F9D21" w14:textId="77777777" w:rsidR="00345408" w:rsidRPr="003258E0" w:rsidRDefault="00345408" w:rsidP="004C2D20">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788BDF17" w14:textId="77777777" w:rsidR="00345408" w:rsidRPr="003258E0" w:rsidRDefault="00345408" w:rsidP="004C2D2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28FA68F9" w14:textId="77777777" w:rsidR="00345408" w:rsidRPr="003258E0" w:rsidRDefault="00345408" w:rsidP="004C2D2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2999D66D" w14:textId="77777777" w:rsidR="00345408" w:rsidRPr="003258E0" w:rsidRDefault="00345408" w:rsidP="004C2D20">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0DC3CF65" w14:textId="77777777" w:rsidR="00345408" w:rsidRPr="003258E0" w:rsidRDefault="00345408" w:rsidP="004C2D2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BF80738" w14:textId="77777777" w:rsidR="00345408" w:rsidRPr="003258E0" w:rsidRDefault="00345408" w:rsidP="004C2D20">
            <w:pPr>
              <w:pStyle w:val="TableText"/>
              <w:rPr>
                <w:rFonts w:ascii="Tahoma" w:hAnsi="Tahoma" w:cs="Tahoma"/>
                <w:sz w:val="13"/>
              </w:rPr>
            </w:pPr>
            <w:r w:rsidRPr="003258E0">
              <w:rPr>
                <w:rFonts w:ascii="Tahoma" w:hAnsi="Tahoma" w:cs="Tahoma"/>
                <w:sz w:val="13"/>
              </w:rPr>
              <w:t>12</w:t>
            </w:r>
          </w:p>
        </w:tc>
        <w:tc>
          <w:tcPr>
            <w:tcW w:w="450" w:type="dxa"/>
            <w:tcBorders>
              <w:bottom w:val="single" w:sz="4" w:space="0" w:color="auto"/>
            </w:tcBorders>
            <w:shd w:val="clear" w:color="auto" w:fill="auto"/>
            <w:vAlign w:val="center"/>
          </w:tcPr>
          <w:p w14:paraId="6539CBA7" w14:textId="77777777" w:rsidR="00345408" w:rsidRPr="003258E0" w:rsidRDefault="00345408" w:rsidP="004C2D2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546BD7A" w14:textId="77777777" w:rsidR="00345408" w:rsidRPr="003258E0" w:rsidRDefault="00345408" w:rsidP="004C2D2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5DFDC2B" w14:textId="77777777" w:rsidR="00345408" w:rsidRPr="003258E0" w:rsidRDefault="00345408" w:rsidP="004C2D2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80E385B" w14:textId="77777777" w:rsidR="00345408" w:rsidRPr="003258E0" w:rsidRDefault="00345408" w:rsidP="004C2D2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494F9FE" w14:textId="77777777" w:rsidR="00345408" w:rsidRPr="003258E0" w:rsidRDefault="00345408" w:rsidP="004C2D20">
            <w:pPr>
              <w:pStyle w:val="TableText"/>
              <w:rPr>
                <w:rFonts w:ascii="Tahoma" w:hAnsi="Tahoma" w:cs="Tahoma"/>
                <w:sz w:val="13"/>
              </w:rPr>
            </w:pPr>
          </w:p>
        </w:tc>
        <w:tc>
          <w:tcPr>
            <w:tcW w:w="450" w:type="dxa"/>
            <w:tcBorders>
              <w:bottom w:val="single" w:sz="4" w:space="0" w:color="auto"/>
            </w:tcBorders>
            <w:shd w:val="clear" w:color="auto" w:fill="auto"/>
            <w:vAlign w:val="center"/>
          </w:tcPr>
          <w:p w14:paraId="62472D35" w14:textId="77777777" w:rsidR="00345408" w:rsidRPr="003258E0" w:rsidRDefault="00345408" w:rsidP="004C2D20">
            <w:pPr>
              <w:pStyle w:val="TableText"/>
              <w:rPr>
                <w:rFonts w:ascii="Tahoma" w:hAnsi="Tahoma" w:cs="Tahoma"/>
                <w:sz w:val="13"/>
              </w:rPr>
            </w:pPr>
          </w:p>
        </w:tc>
        <w:tc>
          <w:tcPr>
            <w:tcW w:w="540" w:type="dxa"/>
            <w:tcBorders>
              <w:bottom w:val="single" w:sz="4" w:space="0" w:color="auto"/>
            </w:tcBorders>
            <w:shd w:val="clear" w:color="auto" w:fill="auto"/>
            <w:vAlign w:val="center"/>
          </w:tcPr>
          <w:p w14:paraId="5F9E4356" w14:textId="77777777" w:rsidR="00345408" w:rsidRPr="003258E0" w:rsidRDefault="00345408" w:rsidP="004C2D20">
            <w:pPr>
              <w:pStyle w:val="TableText"/>
              <w:rPr>
                <w:rFonts w:ascii="Tahoma" w:hAnsi="Tahoma" w:cs="Tahoma"/>
                <w:sz w:val="13"/>
              </w:rPr>
            </w:pPr>
            <w:r w:rsidRPr="003258E0">
              <w:rPr>
                <w:rFonts w:ascii="Tahoma" w:hAnsi="Tahoma" w:cs="Tahoma"/>
                <w:sz w:val="13"/>
              </w:rPr>
              <w:t>OL</w:t>
            </w:r>
          </w:p>
        </w:tc>
        <w:tc>
          <w:tcPr>
            <w:tcW w:w="360" w:type="dxa"/>
            <w:tcBorders>
              <w:bottom w:val="single" w:sz="4" w:space="0" w:color="auto"/>
            </w:tcBorders>
            <w:shd w:val="clear" w:color="auto" w:fill="auto"/>
            <w:vAlign w:val="center"/>
          </w:tcPr>
          <w:p w14:paraId="558A2876" w14:textId="77777777" w:rsidR="00345408" w:rsidRPr="003258E0" w:rsidRDefault="00345408" w:rsidP="004C2D20">
            <w:pPr>
              <w:pStyle w:val="TableText"/>
              <w:rPr>
                <w:rFonts w:ascii="Tahoma" w:hAnsi="Tahoma" w:cs="Tahoma"/>
                <w:sz w:val="13"/>
              </w:rPr>
            </w:pPr>
          </w:p>
        </w:tc>
      </w:tr>
      <w:tr w:rsidR="00345408" w:rsidRPr="003258E0" w14:paraId="06815F0A" w14:textId="77777777" w:rsidTr="009874C7">
        <w:trPr>
          <w:trHeight w:val="145"/>
        </w:trPr>
        <w:tc>
          <w:tcPr>
            <w:tcW w:w="2520" w:type="dxa"/>
            <w:tcBorders>
              <w:bottom w:val="single" w:sz="4" w:space="0" w:color="auto"/>
            </w:tcBorders>
            <w:shd w:val="clear" w:color="auto" w:fill="FABF8F"/>
          </w:tcPr>
          <w:p w14:paraId="7F8D549E" w14:textId="77777777" w:rsidR="00345408" w:rsidRPr="003258E0" w:rsidRDefault="00345408" w:rsidP="00084849">
            <w:pPr>
              <w:pStyle w:val="ProductNames"/>
              <w:rPr>
                <w:rFonts w:ascii="Tahoma" w:hAnsi="Tahoma" w:cs="Tahoma"/>
                <w:sz w:val="14"/>
              </w:rPr>
            </w:pPr>
            <w:bookmarkStart w:id="121" w:name="_Toc379377731"/>
            <w:r w:rsidRPr="003258E0">
              <w:rPr>
                <w:rFonts w:ascii="Tahoma" w:hAnsi="Tahoma" w:cs="Tahoma"/>
                <w:sz w:val="14"/>
              </w:rPr>
              <w:t>Windows 8.1 Enterprise Upgrade en Software Assurance</w:t>
            </w:r>
            <w:bookmarkEnd w:id="121"/>
            <w:r w:rsidRPr="003258E0">
              <w:rPr>
                <w:rFonts w:ascii="Tahoma" w:hAnsi="Tahoma" w:cs="Tahoma"/>
                <w:sz w:val="14"/>
              </w:rPr>
              <w:t xml:space="preserve"> </w:t>
            </w:r>
          </w:p>
        </w:tc>
        <w:tc>
          <w:tcPr>
            <w:tcW w:w="360" w:type="dxa"/>
            <w:tcBorders>
              <w:bottom w:val="single" w:sz="4" w:space="0" w:color="auto"/>
            </w:tcBorders>
            <w:shd w:val="clear" w:color="auto" w:fill="FABF8F"/>
            <w:vAlign w:val="center"/>
          </w:tcPr>
          <w:p w14:paraId="6BF43F29" w14:textId="77777777" w:rsidR="00345408" w:rsidRPr="00FA68E6" w:rsidRDefault="00067495" w:rsidP="006A6EB4">
            <w:pPr>
              <w:pStyle w:val="TableText"/>
              <w:widowControl w:val="0"/>
              <w:rPr>
                <w:rFonts w:cs="Tahoma"/>
                <w:b/>
                <w:bCs/>
                <w:sz w:val="13"/>
                <w:szCs w:val="13"/>
              </w:rPr>
            </w:pPr>
            <w:hyperlink w:anchor="_29_Windows_8.1" w:history="1">
              <w:r w:rsidR="005268F4" w:rsidRPr="00FA68E6">
                <w:rPr>
                  <w:rStyle w:val="Hyperlink"/>
                  <w:rFonts w:cs="Tahoma"/>
                  <w:b/>
                  <w:bCs/>
                  <w:sz w:val="13"/>
                  <w:szCs w:val="13"/>
                </w:rPr>
                <w:t>29</w:t>
              </w:r>
            </w:hyperlink>
            <w:hyperlink w:anchor="_29_Windows®_8" w:history="1"/>
          </w:p>
        </w:tc>
        <w:tc>
          <w:tcPr>
            <w:tcW w:w="411" w:type="dxa"/>
            <w:tcBorders>
              <w:bottom w:val="single" w:sz="4" w:space="0" w:color="auto"/>
            </w:tcBorders>
            <w:shd w:val="clear" w:color="auto" w:fill="FABF8F"/>
            <w:vAlign w:val="center"/>
          </w:tcPr>
          <w:p w14:paraId="1427FB36" w14:textId="77777777" w:rsidR="00345408" w:rsidRPr="003258E0" w:rsidRDefault="00230760" w:rsidP="004C2D20">
            <w:pPr>
              <w:pStyle w:val="TableText"/>
              <w:rPr>
                <w:rFonts w:ascii="Tahoma" w:hAnsi="Tahoma" w:cs="Tahoma"/>
                <w:sz w:val="13"/>
              </w:rPr>
            </w:pPr>
            <w:r w:rsidRPr="003258E0">
              <w:rPr>
                <w:rFonts w:ascii="Tahoma" w:hAnsi="Tahoma" w:cs="Tahoma"/>
                <w:sz w:val="13"/>
              </w:rPr>
              <w:t>3/14</w:t>
            </w:r>
          </w:p>
        </w:tc>
        <w:tc>
          <w:tcPr>
            <w:tcW w:w="359" w:type="dxa"/>
            <w:tcBorders>
              <w:bottom w:val="single" w:sz="4" w:space="0" w:color="auto"/>
              <w:right w:val="single" w:sz="18" w:space="0" w:color="auto"/>
            </w:tcBorders>
            <w:shd w:val="clear" w:color="auto" w:fill="FABF8F"/>
            <w:vAlign w:val="center"/>
          </w:tcPr>
          <w:p w14:paraId="5CDD0F12" w14:textId="77777777" w:rsidR="00345408" w:rsidRPr="003258E0" w:rsidRDefault="00345408" w:rsidP="004C2D20">
            <w:pPr>
              <w:pStyle w:val="TableText"/>
              <w:rPr>
                <w:rFonts w:ascii="Tahoma" w:hAnsi="Tahoma" w:cs="Tahoma"/>
                <w:sz w:val="13"/>
              </w:rPr>
            </w:pPr>
            <w:r w:rsidRPr="003258E0">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2798182E" w14:textId="77777777" w:rsidR="00345408" w:rsidRPr="003258E0" w:rsidRDefault="00345408" w:rsidP="004C2D2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10E4731B" w14:textId="77777777" w:rsidR="00345408" w:rsidRPr="003258E0" w:rsidRDefault="00345408" w:rsidP="004C2D20">
            <w:pPr>
              <w:pStyle w:val="TableText"/>
              <w:rPr>
                <w:rFonts w:ascii="Tahoma" w:hAnsi="Tahoma" w:cs="Tahoma"/>
                <w:sz w:val="13"/>
              </w:rPr>
            </w:pPr>
            <w:r w:rsidRPr="003258E0">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272096D8" w14:textId="77777777" w:rsidR="00345408" w:rsidRPr="003258E0" w:rsidRDefault="00345408" w:rsidP="004C2D20">
            <w:pPr>
              <w:pStyle w:val="TableText"/>
              <w:rPr>
                <w:rFonts w:ascii="Tahoma" w:hAnsi="Tahoma" w:cs="Tahoma"/>
                <w:sz w:val="13"/>
              </w:rPr>
            </w:pPr>
            <w:r w:rsidRPr="003258E0">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2847B39D" w14:textId="77777777" w:rsidR="00345408" w:rsidRPr="003258E0" w:rsidRDefault="00345408" w:rsidP="004C2D20">
            <w:pPr>
              <w:pStyle w:val="TableText"/>
              <w:rPr>
                <w:rFonts w:ascii="Tahoma" w:hAnsi="Tahoma" w:cs="Tahoma"/>
                <w:sz w:val="13"/>
              </w:rPr>
            </w:pPr>
            <w:r w:rsidRPr="003258E0">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1C24B06" w14:textId="77777777" w:rsidR="00345408" w:rsidRPr="003258E0" w:rsidRDefault="00345408" w:rsidP="004C2D20">
            <w:pPr>
              <w:pStyle w:val="TableText"/>
              <w:rPr>
                <w:rFonts w:ascii="Tahoma" w:hAnsi="Tahoma" w:cs="Tahoma"/>
                <w:sz w:val="13"/>
              </w:rPr>
            </w:pPr>
            <w:r w:rsidRPr="003258E0">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5C51FD6" w14:textId="77777777" w:rsidR="00345408" w:rsidRPr="003258E0" w:rsidRDefault="00345408" w:rsidP="004C2D20">
            <w:pPr>
              <w:pStyle w:val="TableText"/>
              <w:rPr>
                <w:rFonts w:ascii="Tahoma" w:hAnsi="Tahoma" w:cs="Tahoma"/>
                <w:sz w:val="13"/>
              </w:rPr>
            </w:pPr>
            <w:r w:rsidRPr="003258E0">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26633BD8" w14:textId="77777777" w:rsidR="00345408" w:rsidRPr="003258E0" w:rsidRDefault="00345408" w:rsidP="004C2D20">
            <w:pPr>
              <w:pStyle w:val="TableText"/>
              <w:rPr>
                <w:rFonts w:ascii="Tahoma" w:hAnsi="Tahoma" w:cs="Tahoma"/>
                <w:sz w:val="13"/>
              </w:rPr>
            </w:pPr>
            <w:r w:rsidRPr="003258E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7FBA4E9" w14:textId="77777777" w:rsidR="00345408" w:rsidRPr="003258E0" w:rsidRDefault="00345408" w:rsidP="004C2D20">
            <w:pPr>
              <w:pStyle w:val="TableText"/>
              <w:rPr>
                <w:rFonts w:ascii="Tahoma" w:hAnsi="Tahoma" w:cs="Tahoma"/>
                <w:sz w:val="13"/>
              </w:rPr>
            </w:pPr>
          </w:p>
        </w:tc>
        <w:tc>
          <w:tcPr>
            <w:tcW w:w="450" w:type="dxa"/>
            <w:tcBorders>
              <w:bottom w:val="single" w:sz="4" w:space="0" w:color="auto"/>
            </w:tcBorders>
            <w:shd w:val="clear" w:color="auto" w:fill="FABF8F"/>
            <w:vAlign w:val="center"/>
          </w:tcPr>
          <w:p w14:paraId="1BF25783" w14:textId="77777777" w:rsidR="00345408" w:rsidRPr="003258E0" w:rsidRDefault="00345408" w:rsidP="004C2D20">
            <w:pPr>
              <w:pStyle w:val="TableText"/>
              <w:rPr>
                <w:rFonts w:ascii="Tahoma" w:hAnsi="Tahoma" w:cs="Tahoma"/>
                <w:sz w:val="13"/>
              </w:rPr>
            </w:pPr>
            <w:r w:rsidRPr="003258E0">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3B140067" w14:textId="77777777" w:rsidR="00345408" w:rsidRPr="003258E0" w:rsidRDefault="00345408" w:rsidP="004C2D20">
            <w:pPr>
              <w:pStyle w:val="TableText"/>
              <w:rPr>
                <w:rFonts w:ascii="Tahoma" w:hAnsi="Tahoma" w:cs="Tahoma"/>
                <w:sz w:val="13"/>
              </w:rPr>
            </w:pPr>
            <w:r w:rsidRPr="003258E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096031A9" w14:textId="77777777" w:rsidR="00345408" w:rsidRPr="003258E0" w:rsidRDefault="00345408" w:rsidP="004C2D20">
            <w:pPr>
              <w:pStyle w:val="TableText"/>
              <w:rPr>
                <w:rFonts w:ascii="Tahoma" w:hAnsi="Tahoma" w:cs="Tahoma"/>
                <w:sz w:val="13"/>
              </w:rPr>
            </w:pPr>
            <w:r w:rsidRPr="003258E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5DC363" w14:textId="77777777" w:rsidR="00345408" w:rsidRPr="003258E0" w:rsidRDefault="00345408" w:rsidP="004C2D20">
            <w:pPr>
              <w:pStyle w:val="TableText"/>
              <w:rPr>
                <w:rFonts w:ascii="Tahoma" w:hAnsi="Tahoma" w:cs="Tahoma"/>
                <w:sz w:val="13"/>
              </w:rPr>
            </w:pPr>
            <w:r w:rsidRPr="003258E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0A1D8024" w14:textId="77777777" w:rsidR="00345408" w:rsidRPr="003258E0" w:rsidRDefault="00345408" w:rsidP="004C2D20">
            <w:pPr>
              <w:pStyle w:val="TableText"/>
              <w:rPr>
                <w:rFonts w:ascii="Tahoma" w:hAnsi="Tahoma" w:cs="Tahoma"/>
                <w:sz w:val="13"/>
              </w:rPr>
            </w:pPr>
            <w:r w:rsidRPr="003258E0">
              <w:rPr>
                <w:rFonts w:ascii="Tahoma" w:hAnsi="Tahoma" w:cs="Tahoma"/>
                <w:sz w:val="13"/>
              </w:rPr>
              <w:t>E, P</w:t>
            </w:r>
          </w:p>
        </w:tc>
        <w:tc>
          <w:tcPr>
            <w:tcW w:w="450" w:type="dxa"/>
            <w:tcBorders>
              <w:bottom w:val="single" w:sz="4" w:space="0" w:color="auto"/>
            </w:tcBorders>
            <w:shd w:val="clear" w:color="auto" w:fill="FABF8F"/>
            <w:vAlign w:val="center"/>
          </w:tcPr>
          <w:p w14:paraId="28C98A05" w14:textId="77777777" w:rsidR="00345408" w:rsidRPr="003258E0" w:rsidRDefault="00345408" w:rsidP="004C2D20">
            <w:pPr>
              <w:pStyle w:val="TableText"/>
              <w:rPr>
                <w:rFonts w:ascii="Tahoma" w:hAnsi="Tahoma" w:cs="Tahoma"/>
                <w:sz w:val="13"/>
              </w:rPr>
            </w:pPr>
            <w:r w:rsidRPr="003258E0">
              <w:rPr>
                <w:rFonts w:ascii="Tahoma" w:hAnsi="Tahoma" w:cs="Tahoma"/>
                <w:sz w:val="13"/>
              </w:rPr>
              <w:t>E,</w:t>
            </w:r>
            <w:r w:rsidR="00460895">
              <w:rPr>
                <w:rFonts w:ascii="Tahoma" w:hAnsi="Tahoma" w:cs="Tahoma"/>
                <w:sz w:val="13"/>
              </w:rPr>
              <w:t xml:space="preserve"> </w:t>
            </w:r>
            <w:r w:rsidRPr="003258E0">
              <w:rPr>
                <w:rFonts w:ascii="Tahoma" w:hAnsi="Tahoma" w:cs="Tahoma"/>
                <w:sz w:val="13"/>
              </w:rPr>
              <w:t>ST</w:t>
            </w:r>
          </w:p>
        </w:tc>
        <w:tc>
          <w:tcPr>
            <w:tcW w:w="540" w:type="dxa"/>
            <w:tcBorders>
              <w:bottom w:val="single" w:sz="4" w:space="0" w:color="auto"/>
            </w:tcBorders>
            <w:shd w:val="clear" w:color="auto" w:fill="FABF8F"/>
            <w:vAlign w:val="center"/>
          </w:tcPr>
          <w:p w14:paraId="56C0AA59" w14:textId="77777777" w:rsidR="00345408" w:rsidRPr="003258E0" w:rsidRDefault="00345408" w:rsidP="004C2D20">
            <w:pPr>
              <w:pStyle w:val="TableText"/>
              <w:rPr>
                <w:rFonts w:ascii="Tahoma" w:hAnsi="Tahoma" w:cs="Tahoma"/>
                <w:sz w:val="13"/>
              </w:rPr>
            </w:pPr>
          </w:p>
        </w:tc>
        <w:tc>
          <w:tcPr>
            <w:tcW w:w="360" w:type="dxa"/>
            <w:tcBorders>
              <w:bottom w:val="single" w:sz="4" w:space="0" w:color="auto"/>
            </w:tcBorders>
            <w:shd w:val="clear" w:color="auto" w:fill="FABF8F"/>
            <w:vAlign w:val="center"/>
          </w:tcPr>
          <w:p w14:paraId="3853EB94" w14:textId="77777777" w:rsidR="00345408" w:rsidRPr="003258E0" w:rsidRDefault="00345408" w:rsidP="004C2D20">
            <w:pPr>
              <w:pStyle w:val="TableText"/>
              <w:rPr>
                <w:rFonts w:ascii="Tahoma" w:hAnsi="Tahoma" w:cs="Tahoma"/>
                <w:sz w:val="13"/>
              </w:rPr>
            </w:pPr>
          </w:p>
        </w:tc>
      </w:tr>
      <w:tr w:rsidR="001265DF" w:rsidRPr="003258E0" w14:paraId="14A51853" w14:textId="77777777" w:rsidTr="009874C7">
        <w:trPr>
          <w:trHeight w:val="145"/>
        </w:trPr>
        <w:tc>
          <w:tcPr>
            <w:tcW w:w="2520" w:type="dxa"/>
            <w:tcBorders>
              <w:bottom w:val="single" w:sz="4" w:space="0" w:color="auto"/>
            </w:tcBorders>
            <w:shd w:val="clear" w:color="auto" w:fill="auto"/>
          </w:tcPr>
          <w:p w14:paraId="2C27C70B" w14:textId="77777777" w:rsidR="00345408" w:rsidRPr="003258E0" w:rsidRDefault="00345408" w:rsidP="00084849">
            <w:pPr>
              <w:pStyle w:val="ProductNames"/>
              <w:rPr>
                <w:rFonts w:ascii="Tahoma" w:hAnsi="Tahoma" w:cs="Tahoma"/>
                <w:sz w:val="14"/>
              </w:rPr>
            </w:pPr>
            <w:bookmarkStart w:id="122" w:name="_Toc379377732"/>
            <w:r w:rsidRPr="003258E0">
              <w:rPr>
                <w:rFonts w:ascii="Tahoma" w:hAnsi="Tahoma" w:cs="Tahoma"/>
                <w:sz w:val="14"/>
              </w:rPr>
              <w:t>Windows 8.1 Enterprise Upgrade en Software Assurance met MDOP</w:t>
            </w:r>
            <w:bookmarkEnd w:id="122"/>
            <w:r w:rsidRPr="003258E0">
              <w:rPr>
                <w:rFonts w:ascii="Tahoma" w:hAnsi="Tahoma" w:cs="Tahoma"/>
                <w:sz w:val="14"/>
              </w:rPr>
              <w:t xml:space="preserve"> </w:t>
            </w:r>
          </w:p>
        </w:tc>
        <w:tc>
          <w:tcPr>
            <w:tcW w:w="360" w:type="dxa"/>
            <w:tcBorders>
              <w:bottom w:val="single" w:sz="4" w:space="0" w:color="auto"/>
            </w:tcBorders>
            <w:shd w:val="clear" w:color="auto" w:fill="auto"/>
            <w:vAlign w:val="center"/>
          </w:tcPr>
          <w:p w14:paraId="0D0BC49F" w14:textId="77777777" w:rsidR="00345408" w:rsidRPr="00FA68E6" w:rsidRDefault="00345408" w:rsidP="00345408">
            <w:pPr>
              <w:pStyle w:val="TableText"/>
              <w:widowControl w:val="0"/>
              <w:rPr>
                <w:rFonts w:cs="Tahoma"/>
                <w:b/>
                <w:bCs/>
                <w:sz w:val="13"/>
                <w:szCs w:val="13"/>
              </w:rPr>
            </w:pPr>
          </w:p>
        </w:tc>
        <w:tc>
          <w:tcPr>
            <w:tcW w:w="411" w:type="dxa"/>
            <w:tcBorders>
              <w:bottom w:val="single" w:sz="4" w:space="0" w:color="auto"/>
            </w:tcBorders>
            <w:shd w:val="clear" w:color="auto" w:fill="auto"/>
            <w:vAlign w:val="center"/>
          </w:tcPr>
          <w:p w14:paraId="1782B027" w14:textId="77777777" w:rsidR="00345408" w:rsidRPr="003258E0" w:rsidRDefault="00230760" w:rsidP="004C2D20">
            <w:pPr>
              <w:pStyle w:val="TableText"/>
              <w:rPr>
                <w:rFonts w:ascii="Tahoma" w:hAnsi="Tahoma" w:cs="Tahoma"/>
                <w:sz w:val="13"/>
              </w:rPr>
            </w:pPr>
            <w:r w:rsidRPr="003258E0">
              <w:rPr>
                <w:rFonts w:ascii="Tahoma" w:hAnsi="Tahoma" w:cs="Tahoma"/>
                <w:sz w:val="13"/>
              </w:rPr>
              <w:t>3/14</w:t>
            </w:r>
          </w:p>
        </w:tc>
        <w:tc>
          <w:tcPr>
            <w:tcW w:w="359" w:type="dxa"/>
            <w:tcBorders>
              <w:bottom w:val="single" w:sz="4" w:space="0" w:color="auto"/>
              <w:right w:val="single" w:sz="18" w:space="0" w:color="auto"/>
            </w:tcBorders>
            <w:shd w:val="clear" w:color="auto" w:fill="auto"/>
            <w:vAlign w:val="center"/>
          </w:tcPr>
          <w:p w14:paraId="0BAC77FA" w14:textId="77777777" w:rsidR="00345408" w:rsidRPr="003258E0" w:rsidRDefault="00345408" w:rsidP="004C2D20">
            <w:pPr>
              <w:pStyle w:val="TableText"/>
              <w:rPr>
                <w:rFonts w:ascii="Tahoma" w:hAnsi="Tahoma" w:cs="Tahoma"/>
                <w:sz w:val="13"/>
              </w:rPr>
            </w:pPr>
            <w:r w:rsidRPr="003258E0">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728360F3" w14:textId="77777777" w:rsidR="00345408" w:rsidRPr="003258E0" w:rsidRDefault="00345408" w:rsidP="004C2D2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352B2DC8" w14:textId="77777777" w:rsidR="00345408" w:rsidRPr="003258E0" w:rsidRDefault="00345408" w:rsidP="004C2D20">
            <w:pPr>
              <w:pStyle w:val="TableText"/>
              <w:rPr>
                <w:rFonts w:ascii="Tahoma" w:hAnsi="Tahoma" w:cs="Tahoma"/>
                <w:sz w:val="13"/>
              </w:rPr>
            </w:pPr>
            <w:r w:rsidRPr="003258E0">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548833E3" w14:textId="77777777" w:rsidR="00345408" w:rsidRPr="003258E0" w:rsidRDefault="00345408" w:rsidP="004C2D20">
            <w:pPr>
              <w:pStyle w:val="TableText"/>
              <w:rPr>
                <w:rFonts w:ascii="Tahoma" w:hAnsi="Tahoma" w:cs="Tahoma"/>
                <w:sz w:val="13"/>
              </w:rPr>
            </w:pPr>
            <w:r w:rsidRPr="003258E0">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083B6A54" w14:textId="77777777" w:rsidR="00345408" w:rsidRPr="003258E0" w:rsidRDefault="00345408" w:rsidP="004C2D20">
            <w:pPr>
              <w:pStyle w:val="TableText"/>
              <w:rPr>
                <w:rFonts w:ascii="Tahoma" w:hAnsi="Tahoma" w:cs="Tahoma"/>
                <w:sz w:val="13"/>
              </w:rPr>
            </w:pPr>
            <w:r w:rsidRPr="003258E0">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6A6ACA57" w14:textId="77777777" w:rsidR="00345408" w:rsidRPr="003258E0" w:rsidRDefault="00345408" w:rsidP="004C2D20">
            <w:pPr>
              <w:pStyle w:val="TableText"/>
              <w:rPr>
                <w:rFonts w:ascii="Tahoma" w:hAnsi="Tahoma" w:cs="Tahoma"/>
                <w:sz w:val="13"/>
              </w:rPr>
            </w:pPr>
            <w:r w:rsidRPr="003258E0">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DE163CB" w14:textId="77777777" w:rsidR="00345408" w:rsidRPr="003258E0" w:rsidRDefault="00345408" w:rsidP="004C2D20">
            <w:pPr>
              <w:pStyle w:val="TableText"/>
              <w:rPr>
                <w:rFonts w:ascii="Tahoma" w:hAnsi="Tahoma" w:cs="Tahoma"/>
                <w:sz w:val="13"/>
              </w:rPr>
            </w:pPr>
            <w:r w:rsidRPr="003258E0">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6ABE23B5" w14:textId="77777777" w:rsidR="00345408" w:rsidRPr="003258E0" w:rsidRDefault="00345408" w:rsidP="004C2D20">
            <w:pPr>
              <w:pStyle w:val="TableText"/>
              <w:rPr>
                <w:rFonts w:ascii="Tahoma" w:hAnsi="Tahoma" w:cs="Tahoma"/>
                <w:sz w:val="13"/>
              </w:rPr>
            </w:pPr>
            <w:r w:rsidRPr="003258E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B6CC31A" w14:textId="77777777" w:rsidR="00345408" w:rsidRPr="003258E0" w:rsidRDefault="00345408" w:rsidP="004C2D20">
            <w:pPr>
              <w:pStyle w:val="TableText"/>
              <w:rPr>
                <w:rFonts w:ascii="Tahoma" w:hAnsi="Tahoma" w:cs="Tahoma"/>
                <w:sz w:val="13"/>
              </w:rPr>
            </w:pPr>
          </w:p>
        </w:tc>
        <w:tc>
          <w:tcPr>
            <w:tcW w:w="450" w:type="dxa"/>
            <w:tcBorders>
              <w:bottom w:val="single" w:sz="4" w:space="0" w:color="auto"/>
            </w:tcBorders>
            <w:shd w:val="clear" w:color="auto" w:fill="auto"/>
            <w:vAlign w:val="center"/>
          </w:tcPr>
          <w:p w14:paraId="368588F3" w14:textId="77777777" w:rsidR="00345408" w:rsidRPr="003258E0" w:rsidRDefault="00345408" w:rsidP="004C2D2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BE39736" w14:textId="77777777" w:rsidR="00345408" w:rsidRPr="003258E0" w:rsidRDefault="00345408" w:rsidP="004C2D2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52CD0A7" w14:textId="77777777" w:rsidR="00345408" w:rsidRPr="003258E0" w:rsidRDefault="00345408" w:rsidP="004C2D20">
            <w:pPr>
              <w:pStyle w:val="TableText"/>
              <w:rPr>
                <w:rFonts w:ascii="Tahoma" w:hAnsi="Tahoma" w:cs="Tahoma"/>
                <w:sz w:val="13"/>
              </w:rPr>
            </w:pPr>
            <w:r w:rsidRPr="003258E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34D6EEF" w14:textId="77777777" w:rsidR="00345408" w:rsidRPr="003258E0" w:rsidRDefault="00345408" w:rsidP="004C2D20">
            <w:pPr>
              <w:pStyle w:val="TableText"/>
              <w:rPr>
                <w:rFonts w:ascii="Tahoma" w:hAnsi="Tahoma" w:cs="Tahoma"/>
                <w:sz w:val="13"/>
              </w:rPr>
            </w:pPr>
            <w:r w:rsidRPr="003258E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0CA59F9E" w14:textId="77777777" w:rsidR="00345408" w:rsidRPr="003258E0" w:rsidRDefault="00345408" w:rsidP="004C2D20">
            <w:pPr>
              <w:pStyle w:val="TableText"/>
              <w:rPr>
                <w:rFonts w:ascii="Tahoma" w:hAnsi="Tahoma" w:cs="Tahoma"/>
                <w:sz w:val="13"/>
              </w:rPr>
            </w:pPr>
            <w:r w:rsidRPr="003258E0">
              <w:rPr>
                <w:rFonts w:ascii="Tahoma" w:hAnsi="Tahoma" w:cs="Tahoma"/>
                <w:sz w:val="13"/>
              </w:rPr>
              <w:t>E, P</w:t>
            </w:r>
          </w:p>
        </w:tc>
        <w:tc>
          <w:tcPr>
            <w:tcW w:w="450" w:type="dxa"/>
            <w:tcBorders>
              <w:bottom w:val="single" w:sz="4" w:space="0" w:color="auto"/>
            </w:tcBorders>
            <w:shd w:val="clear" w:color="auto" w:fill="auto"/>
            <w:vAlign w:val="center"/>
          </w:tcPr>
          <w:p w14:paraId="48E92D3D" w14:textId="77777777" w:rsidR="00345408" w:rsidRPr="003258E0" w:rsidRDefault="00345408" w:rsidP="004C2D20">
            <w:pPr>
              <w:pStyle w:val="TableText"/>
              <w:rPr>
                <w:rFonts w:ascii="Tahoma" w:hAnsi="Tahoma" w:cs="Tahoma"/>
                <w:sz w:val="13"/>
              </w:rPr>
            </w:pPr>
            <w:r w:rsidRPr="003258E0">
              <w:rPr>
                <w:rFonts w:ascii="Tahoma" w:hAnsi="Tahoma" w:cs="Tahoma"/>
                <w:sz w:val="13"/>
              </w:rPr>
              <w:t>E,</w:t>
            </w:r>
            <w:r w:rsidR="00460895">
              <w:rPr>
                <w:rFonts w:ascii="Tahoma" w:hAnsi="Tahoma" w:cs="Tahoma"/>
                <w:sz w:val="13"/>
              </w:rPr>
              <w:t xml:space="preserve"> </w:t>
            </w:r>
            <w:r w:rsidRPr="003258E0">
              <w:rPr>
                <w:rFonts w:ascii="Tahoma" w:hAnsi="Tahoma" w:cs="Tahoma"/>
                <w:sz w:val="13"/>
              </w:rPr>
              <w:t>ST</w:t>
            </w:r>
          </w:p>
        </w:tc>
        <w:tc>
          <w:tcPr>
            <w:tcW w:w="540" w:type="dxa"/>
            <w:tcBorders>
              <w:bottom w:val="single" w:sz="4" w:space="0" w:color="auto"/>
            </w:tcBorders>
            <w:shd w:val="clear" w:color="auto" w:fill="auto"/>
            <w:vAlign w:val="center"/>
          </w:tcPr>
          <w:p w14:paraId="347969E2" w14:textId="77777777" w:rsidR="00345408" w:rsidRPr="003258E0" w:rsidRDefault="00345408" w:rsidP="004C2D20">
            <w:pPr>
              <w:pStyle w:val="TableText"/>
              <w:rPr>
                <w:rFonts w:ascii="Tahoma" w:hAnsi="Tahoma" w:cs="Tahoma"/>
                <w:sz w:val="13"/>
              </w:rPr>
            </w:pPr>
          </w:p>
        </w:tc>
        <w:tc>
          <w:tcPr>
            <w:tcW w:w="360" w:type="dxa"/>
            <w:tcBorders>
              <w:bottom w:val="single" w:sz="4" w:space="0" w:color="auto"/>
            </w:tcBorders>
            <w:shd w:val="clear" w:color="auto" w:fill="auto"/>
            <w:vAlign w:val="center"/>
          </w:tcPr>
          <w:p w14:paraId="30DFCC15" w14:textId="77777777" w:rsidR="00345408" w:rsidRPr="003258E0" w:rsidRDefault="00345408" w:rsidP="004C2D20">
            <w:pPr>
              <w:pStyle w:val="TableText"/>
              <w:rPr>
                <w:rFonts w:ascii="Tahoma" w:hAnsi="Tahoma" w:cs="Tahoma"/>
                <w:sz w:val="13"/>
              </w:rPr>
            </w:pPr>
          </w:p>
        </w:tc>
      </w:tr>
      <w:tr w:rsidR="00230760" w:rsidRPr="003258E0" w14:paraId="3AE06B07" w14:textId="77777777" w:rsidTr="009874C7">
        <w:trPr>
          <w:trHeight w:val="145"/>
        </w:trPr>
        <w:tc>
          <w:tcPr>
            <w:tcW w:w="2520" w:type="dxa"/>
            <w:tcBorders>
              <w:bottom w:val="single" w:sz="4" w:space="0" w:color="auto"/>
            </w:tcBorders>
            <w:shd w:val="clear" w:color="auto" w:fill="FABF8F"/>
          </w:tcPr>
          <w:p w14:paraId="1CA2E1B3" w14:textId="77777777" w:rsidR="00230760" w:rsidRPr="003258E0" w:rsidRDefault="00230760" w:rsidP="00084849">
            <w:pPr>
              <w:pStyle w:val="ProductNames"/>
              <w:rPr>
                <w:rFonts w:ascii="Tahoma" w:hAnsi="Tahoma" w:cs="Tahoma"/>
                <w:sz w:val="14"/>
              </w:rPr>
            </w:pPr>
            <w:bookmarkStart w:id="123" w:name="_Toc379377733"/>
            <w:r w:rsidRPr="003258E0">
              <w:rPr>
                <w:rFonts w:ascii="Tahoma" w:hAnsi="Tahoma" w:cs="Tahoma"/>
                <w:sz w:val="14"/>
              </w:rPr>
              <w:t>Windows 8.1 Enterprise Upgrade</w:t>
            </w:r>
            <w:bookmarkEnd w:id="123"/>
          </w:p>
        </w:tc>
        <w:tc>
          <w:tcPr>
            <w:tcW w:w="360" w:type="dxa"/>
            <w:tcBorders>
              <w:bottom w:val="single" w:sz="4" w:space="0" w:color="auto"/>
            </w:tcBorders>
            <w:shd w:val="clear" w:color="auto" w:fill="FABF8F"/>
            <w:vAlign w:val="center"/>
          </w:tcPr>
          <w:p w14:paraId="2FB956B0" w14:textId="77777777" w:rsidR="00230760" w:rsidRPr="00FA68E6" w:rsidRDefault="00230760" w:rsidP="00345408">
            <w:pPr>
              <w:pStyle w:val="TableText"/>
              <w:widowControl w:val="0"/>
              <w:rPr>
                <w:rFonts w:cs="Tahoma"/>
                <w:b/>
                <w:bCs/>
                <w:sz w:val="13"/>
                <w:szCs w:val="13"/>
              </w:rPr>
            </w:pPr>
          </w:p>
        </w:tc>
        <w:tc>
          <w:tcPr>
            <w:tcW w:w="411" w:type="dxa"/>
            <w:tcBorders>
              <w:bottom w:val="single" w:sz="4" w:space="0" w:color="auto"/>
            </w:tcBorders>
            <w:shd w:val="clear" w:color="auto" w:fill="FABF8F"/>
            <w:vAlign w:val="center"/>
          </w:tcPr>
          <w:p w14:paraId="743F5C6D" w14:textId="77777777" w:rsidR="00230760" w:rsidRPr="003258E0" w:rsidRDefault="00230760" w:rsidP="004C2D20">
            <w:pPr>
              <w:pStyle w:val="TableText"/>
              <w:rPr>
                <w:rFonts w:ascii="Tahoma" w:hAnsi="Tahoma" w:cs="Tahoma"/>
                <w:sz w:val="13"/>
              </w:rPr>
            </w:pPr>
            <w:r w:rsidRPr="003258E0">
              <w:rPr>
                <w:rFonts w:ascii="Tahoma" w:hAnsi="Tahoma" w:cs="Tahoma"/>
                <w:sz w:val="13"/>
              </w:rPr>
              <w:t>3/14</w:t>
            </w:r>
          </w:p>
        </w:tc>
        <w:tc>
          <w:tcPr>
            <w:tcW w:w="359" w:type="dxa"/>
            <w:tcBorders>
              <w:bottom w:val="single" w:sz="4" w:space="0" w:color="auto"/>
              <w:right w:val="single" w:sz="18" w:space="0" w:color="auto"/>
            </w:tcBorders>
            <w:shd w:val="clear" w:color="auto" w:fill="FABF8F"/>
            <w:vAlign w:val="center"/>
          </w:tcPr>
          <w:p w14:paraId="3DC9AE2B" w14:textId="77777777" w:rsidR="00230760" w:rsidRPr="003258E0" w:rsidRDefault="00230760" w:rsidP="004C2D20">
            <w:pPr>
              <w:pStyle w:val="TableText"/>
              <w:rPr>
                <w:rFonts w:ascii="Tahoma" w:hAnsi="Tahoma" w:cs="Tahoma"/>
                <w:sz w:val="13"/>
              </w:rPr>
            </w:pPr>
            <w:r w:rsidRPr="003258E0">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7D2B8919" w14:textId="77777777" w:rsidR="00230760" w:rsidRPr="003258E0" w:rsidDel="00230760" w:rsidRDefault="00A673D0" w:rsidP="004C2D20">
            <w:pPr>
              <w:pStyle w:val="TableText"/>
              <w:rPr>
                <w:rFonts w:ascii="Tahoma" w:hAnsi="Tahoma" w:cs="Tahoma"/>
                <w:sz w:val="13"/>
              </w:rPr>
            </w:pPr>
            <w:r w:rsidRPr="003258E0">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A37905A" w14:textId="77777777" w:rsidR="00230760" w:rsidRPr="003258E0" w:rsidRDefault="00230760" w:rsidP="004C2D20">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10A98160" w14:textId="77777777" w:rsidR="00230760" w:rsidRPr="003258E0" w:rsidRDefault="00230760" w:rsidP="004C2D20">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51D4E796" w14:textId="77777777" w:rsidR="00230760" w:rsidRPr="003258E0" w:rsidRDefault="00230760" w:rsidP="004C2D2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6FC549AB" w14:textId="77777777" w:rsidR="00230760" w:rsidRPr="003258E0" w:rsidRDefault="00230760" w:rsidP="004C2D2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7EA81FB3" w14:textId="77777777" w:rsidR="00230760" w:rsidRPr="003258E0" w:rsidRDefault="00230760" w:rsidP="004C2D20">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12D51C87" w14:textId="77777777" w:rsidR="00230760" w:rsidRPr="003258E0" w:rsidRDefault="00230760" w:rsidP="004C2D2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4B41C52" w14:textId="77777777" w:rsidR="00230760" w:rsidRPr="003258E0" w:rsidRDefault="00230760" w:rsidP="004C2D20">
            <w:pPr>
              <w:pStyle w:val="TableText"/>
              <w:rPr>
                <w:rFonts w:ascii="Tahoma" w:hAnsi="Tahoma" w:cs="Tahoma"/>
                <w:sz w:val="13"/>
              </w:rPr>
            </w:pPr>
            <w:r w:rsidRPr="003258E0">
              <w:rPr>
                <w:rFonts w:ascii="Tahoma" w:hAnsi="Tahoma" w:cs="Tahoma"/>
                <w:sz w:val="13"/>
              </w:rPr>
              <w:t>2</w:t>
            </w:r>
          </w:p>
        </w:tc>
        <w:tc>
          <w:tcPr>
            <w:tcW w:w="450" w:type="dxa"/>
            <w:tcBorders>
              <w:bottom w:val="single" w:sz="4" w:space="0" w:color="auto"/>
            </w:tcBorders>
            <w:shd w:val="clear" w:color="auto" w:fill="FABF8F"/>
            <w:vAlign w:val="center"/>
          </w:tcPr>
          <w:p w14:paraId="5CAF2EE2" w14:textId="77777777" w:rsidR="00230760" w:rsidRPr="003258E0" w:rsidRDefault="00230760" w:rsidP="004C2D2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7A67DAD" w14:textId="77777777" w:rsidR="00230760" w:rsidRPr="003258E0" w:rsidRDefault="00230760" w:rsidP="004C2D2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9302D10" w14:textId="77777777" w:rsidR="00230760" w:rsidRPr="003258E0" w:rsidRDefault="00230760" w:rsidP="004C2D2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3DA923" w14:textId="77777777" w:rsidR="00230760" w:rsidRPr="003258E0" w:rsidRDefault="00230760" w:rsidP="004C2D2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08E73E3" w14:textId="77777777" w:rsidR="00230760" w:rsidRPr="003258E0" w:rsidRDefault="00230760" w:rsidP="004C2D20">
            <w:pPr>
              <w:pStyle w:val="TableText"/>
              <w:rPr>
                <w:rFonts w:ascii="Tahoma" w:hAnsi="Tahoma" w:cs="Tahoma"/>
                <w:sz w:val="13"/>
              </w:rPr>
            </w:pPr>
          </w:p>
        </w:tc>
        <w:tc>
          <w:tcPr>
            <w:tcW w:w="450" w:type="dxa"/>
            <w:tcBorders>
              <w:bottom w:val="single" w:sz="4" w:space="0" w:color="auto"/>
            </w:tcBorders>
            <w:shd w:val="clear" w:color="auto" w:fill="FABF8F"/>
            <w:vAlign w:val="center"/>
          </w:tcPr>
          <w:p w14:paraId="5400B2F1" w14:textId="77777777" w:rsidR="00230760" w:rsidRPr="003258E0" w:rsidRDefault="00230760" w:rsidP="004C2D20">
            <w:pPr>
              <w:pStyle w:val="TableText"/>
              <w:rPr>
                <w:rFonts w:ascii="Tahoma" w:hAnsi="Tahoma" w:cs="Tahoma"/>
                <w:sz w:val="13"/>
              </w:rPr>
            </w:pPr>
          </w:p>
        </w:tc>
        <w:tc>
          <w:tcPr>
            <w:tcW w:w="540" w:type="dxa"/>
            <w:tcBorders>
              <w:bottom w:val="single" w:sz="4" w:space="0" w:color="auto"/>
            </w:tcBorders>
            <w:shd w:val="clear" w:color="auto" w:fill="FABF8F"/>
            <w:vAlign w:val="center"/>
          </w:tcPr>
          <w:p w14:paraId="39DD9B79" w14:textId="77777777" w:rsidR="00230760" w:rsidRPr="003258E0" w:rsidRDefault="00230760" w:rsidP="004C2D20">
            <w:pPr>
              <w:pStyle w:val="TableText"/>
              <w:rPr>
                <w:rFonts w:ascii="Tahoma" w:hAnsi="Tahoma" w:cs="Tahoma"/>
                <w:sz w:val="13"/>
              </w:rPr>
            </w:pPr>
          </w:p>
        </w:tc>
        <w:tc>
          <w:tcPr>
            <w:tcW w:w="360" w:type="dxa"/>
            <w:tcBorders>
              <w:bottom w:val="single" w:sz="4" w:space="0" w:color="auto"/>
            </w:tcBorders>
            <w:shd w:val="clear" w:color="auto" w:fill="FABF8F"/>
            <w:vAlign w:val="center"/>
          </w:tcPr>
          <w:p w14:paraId="05A23538" w14:textId="77777777" w:rsidR="00230760" w:rsidRPr="003258E0" w:rsidRDefault="00230760" w:rsidP="004C2D20">
            <w:pPr>
              <w:pStyle w:val="TableText"/>
              <w:rPr>
                <w:rFonts w:ascii="Tahoma" w:hAnsi="Tahoma" w:cs="Tahoma"/>
                <w:sz w:val="13"/>
              </w:rPr>
            </w:pPr>
          </w:p>
        </w:tc>
      </w:tr>
      <w:tr w:rsidR="00D72D24" w:rsidRPr="003258E0" w14:paraId="0897BEC1" w14:textId="77777777" w:rsidTr="009874C7">
        <w:trPr>
          <w:trHeight w:val="145"/>
        </w:trPr>
        <w:tc>
          <w:tcPr>
            <w:tcW w:w="2520" w:type="dxa"/>
            <w:tcBorders>
              <w:bottom w:val="single" w:sz="4" w:space="0" w:color="auto"/>
            </w:tcBorders>
            <w:shd w:val="clear" w:color="auto" w:fill="auto"/>
          </w:tcPr>
          <w:p w14:paraId="4E76C289" w14:textId="77777777" w:rsidR="00D72D24" w:rsidRPr="003258E0" w:rsidRDefault="00D72D24" w:rsidP="00084849">
            <w:pPr>
              <w:pStyle w:val="ProductNames"/>
              <w:rPr>
                <w:rFonts w:ascii="Tahoma" w:hAnsi="Tahoma" w:cs="Tahoma"/>
                <w:sz w:val="14"/>
              </w:rPr>
            </w:pPr>
            <w:bookmarkStart w:id="124" w:name="_Toc379377734"/>
            <w:r w:rsidRPr="003258E0">
              <w:rPr>
                <w:rFonts w:ascii="Tahoma" w:hAnsi="Tahoma" w:cs="Tahoma"/>
                <w:sz w:val="14"/>
              </w:rPr>
              <w:t>Windows 8.1 Pro Upgrade</w:t>
            </w:r>
            <w:bookmarkEnd w:id="124"/>
          </w:p>
        </w:tc>
        <w:tc>
          <w:tcPr>
            <w:tcW w:w="360" w:type="dxa"/>
            <w:tcBorders>
              <w:bottom w:val="single" w:sz="4" w:space="0" w:color="auto"/>
            </w:tcBorders>
            <w:shd w:val="clear" w:color="auto" w:fill="auto"/>
            <w:vAlign w:val="center"/>
          </w:tcPr>
          <w:p w14:paraId="3D11D730" w14:textId="77777777" w:rsidR="00D72D24" w:rsidRPr="00FA68E6" w:rsidRDefault="00D72D24" w:rsidP="00D72D24">
            <w:pPr>
              <w:pStyle w:val="TableText"/>
              <w:widowControl w:val="0"/>
              <w:rPr>
                <w:rFonts w:cs="Tahoma"/>
                <w:b/>
                <w:bCs/>
                <w:sz w:val="13"/>
                <w:szCs w:val="13"/>
              </w:rPr>
            </w:pPr>
          </w:p>
        </w:tc>
        <w:tc>
          <w:tcPr>
            <w:tcW w:w="411" w:type="dxa"/>
            <w:tcBorders>
              <w:bottom w:val="single" w:sz="4" w:space="0" w:color="auto"/>
            </w:tcBorders>
            <w:shd w:val="clear" w:color="auto" w:fill="auto"/>
            <w:vAlign w:val="center"/>
          </w:tcPr>
          <w:p w14:paraId="707928F9" w14:textId="77777777" w:rsidR="00D72D24" w:rsidRPr="003258E0" w:rsidRDefault="00D72D24" w:rsidP="004C2D20">
            <w:pPr>
              <w:pStyle w:val="TableText"/>
              <w:rPr>
                <w:rFonts w:ascii="Tahoma" w:hAnsi="Tahoma" w:cs="Tahoma"/>
                <w:sz w:val="13"/>
              </w:rPr>
            </w:pPr>
            <w:r w:rsidRPr="003258E0">
              <w:rPr>
                <w:rFonts w:ascii="Tahoma" w:hAnsi="Tahoma" w:cs="Tahoma"/>
                <w:sz w:val="13"/>
              </w:rPr>
              <w:t>3/14</w:t>
            </w:r>
          </w:p>
        </w:tc>
        <w:tc>
          <w:tcPr>
            <w:tcW w:w="359" w:type="dxa"/>
            <w:tcBorders>
              <w:bottom w:val="single" w:sz="4" w:space="0" w:color="auto"/>
              <w:right w:val="single" w:sz="18" w:space="0" w:color="auto"/>
            </w:tcBorders>
            <w:shd w:val="clear" w:color="auto" w:fill="auto"/>
            <w:vAlign w:val="center"/>
          </w:tcPr>
          <w:p w14:paraId="7325BECE" w14:textId="77777777" w:rsidR="00D72D24" w:rsidRPr="003258E0" w:rsidRDefault="00D72D24" w:rsidP="004C2D20">
            <w:pPr>
              <w:pStyle w:val="TableText"/>
              <w:rPr>
                <w:rFonts w:ascii="Tahoma" w:hAnsi="Tahoma" w:cs="Tahoma"/>
                <w:sz w:val="13"/>
              </w:rPr>
            </w:pPr>
            <w:r w:rsidRPr="003258E0">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0A15E9D6" w14:textId="77777777" w:rsidR="00D72D24" w:rsidRPr="003258E0" w:rsidRDefault="00D72D24" w:rsidP="004C2D20">
            <w:pPr>
              <w:pStyle w:val="TableText"/>
              <w:rPr>
                <w:rFonts w:ascii="Tahoma" w:hAnsi="Tahoma" w:cs="Tahoma"/>
                <w:sz w:val="13"/>
              </w:rPr>
            </w:pPr>
            <w:r w:rsidRPr="003258E0">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05B87A1B" w14:textId="77777777" w:rsidR="00D72D24" w:rsidRPr="003258E0" w:rsidRDefault="00D72D24" w:rsidP="004C2D20">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11311C9A" w14:textId="77777777" w:rsidR="00D72D24" w:rsidRPr="003258E0" w:rsidRDefault="00D72D24" w:rsidP="004C2D20">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2422FBAA" w14:textId="77777777" w:rsidR="00D72D24" w:rsidRPr="003258E0" w:rsidRDefault="00D72D24" w:rsidP="004C2D2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6D1D79AE" w14:textId="77777777" w:rsidR="00D72D24" w:rsidRPr="003258E0" w:rsidRDefault="00D72D24" w:rsidP="004C2D2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ED1E8A5" w14:textId="77777777" w:rsidR="00D72D24" w:rsidRPr="003258E0" w:rsidRDefault="00D72D24" w:rsidP="004C2D20">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75D6D316" w14:textId="77777777" w:rsidR="00D72D24" w:rsidRPr="003258E0" w:rsidRDefault="00D72D24" w:rsidP="004C2D2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D6CE854" w14:textId="77777777" w:rsidR="00D72D24" w:rsidRPr="003258E0" w:rsidRDefault="00D72D24" w:rsidP="004C2D20">
            <w:pPr>
              <w:pStyle w:val="TableText"/>
              <w:rPr>
                <w:rFonts w:ascii="Tahoma" w:hAnsi="Tahoma" w:cs="Tahoma"/>
                <w:sz w:val="13"/>
              </w:rPr>
            </w:pPr>
            <w:r w:rsidRPr="003258E0">
              <w:rPr>
                <w:rFonts w:ascii="Tahoma" w:hAnsi="Tahoma" w:cs="Tahoma"/>
                <w:sz w:val="13"/>
              </w:rPr>
              <w:t>2</w:t>
            </w:r>
          </w:p>
        </w:tc>
        <w:tc>
          <w:tcPr>
            <w:tcW w:w="450" w:type="dxa"/>
            <w:tcBorders>
              <w:bottom w:val="single" w:sz="4" w:space="0" w:color="auto"/>
            </w:tcBorders>
            <w:shd w:val="clear" w:color="auto" w:fill="auto"/>
            <w:vAlign w:val="center"/>
          </w:tcPr>
          <w:p w14:paraId="6619C9BC" w14:textId="77777777" w:rsidR="00D72D24" w:rsidRPr="003258E0" w:rsidRDefault="00D72D24" w:rsidP="004C2D2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65D2EBB" w14:textId="77777777" w:rsidR="00D72D24" w:rsidRPr="003258E0" w:rsidRDefault="00D72D24" w:rsidP="004C2D2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FD671F5" w14:textId="77777777" w:rsidR="00D72D24" w:rsidRPr="003258E0" w:rsidRDefault="00D72D24" w:rsidP="004C2D2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0DE9C6C" w14:textId="77777777" w:rsidR="00D72D24" w:rsidRPr="003258E0" w:rsidRDefault="00D72D24" w:rsidP="004C2D2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7239B9A" w14:textId="77777777" w:rsidR="00D72D24" w:rsidRPr="003258E0" w:rsidRDefault="00D72D24" w:rsidP="004C2D20">
            <w:pPr>
              <w:pStyle w:val="TableText"/>
              <w:rPr>
                <w:rFonts w:ascii="Tahoma" w:hAnsi="Tahoma" w:cs="Tahoma"/>
                <w:sz w:val="13"/>
              </w:rPr>
            </w:pPr>
          </w:p>
        </w:tc>
        <w:tc>
          <w:tcPr>
            <w:tcW w:w="450" w:type="dxa"/>
            <w:tcBorders>
              <w:bottom w:val="single" w:sz="4" w:space="0" w:color="auto"/>
            </w:tcBorders>
            <w:shd w:val="clear" w:color="auto" w:fill="auto"/>
            <w:vAlign w:val="center"/>
          </w:tcPr>
          <w:p w14:paraId="4C15178B" w14:textId="77777777" w:rsidR="00D72D24" w:rsidRPr="003258E0" w:rsidRDefault="00D72D24" w:rsidP="004C2D20">
            <w:pPr>
              <w:pStyle w:val="TableText"/>
              <w:rPr>
                <w:rFonts w:ascii="Tahoma" w:hAnsi="Tahoma" w:cs="Tahoma"/>
                <w:sz w:val="13"/>
              </w:rPr>
            </w:pPr>
          </w:p>
        </w:tc>
        <w:tc>
          <w:tcPr>
            <w:tcW w:w="540" w:type="dxa"/>
            <w:tcBorders>
              <w:bottom w:val="single" w:sz="4" w:space="0" w:color="auto"/>
            </w:tcBorders>
            <w:shd w:val="clear" w:color="auto" w:fill="auto"/>
            <w:vAlign w:val="center"/>
          </w:tcPr>
          <w:p w14:paraId="60351CF7" w14:textId="77777777" w:rsidR="00D72D24" w:rsidRPr="003258E0" w:rsidRDefault="00D72D24" w:rsidP="004C2D20">
            <w:pPr>
              <w:pStyle w:val="TableText"/>
              <w:rPr>
                <w:rFonts w:ascii="Tahoma" w:hAnsi="Tahoma" w:cs="Tahoma"/>
                <w:sz w:val="13"/>
              </w:rPr>
            </w:pPr>
          </w:p>
        </w:tc>
        <w:tc>
          <w:tcPr>
            <w:tcW w:w="360" w:type="dxa"/>
            <w:tcBorders>
              <w:bottom w:val="single" w:sz="4" w:space="0" w:color="auto"/>
            </w:tcBorders>
            <w:shd w:val="clear" w:color="auto" w:fill="auto"/>
            <w:vAlign w:val="center"/>
          </w:tcPr>
          <w:p w14:paraId="70A51807" w14:textId="77777777" w:rsidR="00D72D24" w:rsidRPr="003258E0" w:rsidRDefault="00D72D24" w:rsidP="004C2D20">
            <w:pPr>
              <w:pStyle w:val="TableText"/>
              <w:rPr>
                <w:rFonts w:ascii="Tahoma" w:hAnsi="Tahoma" w:cs="Tahoma"/>
                <w:sz w:val="13"/>
              </w:rPr>
            </w:pPr>
          </w:p>
        </w:tc>
      </w:tr>
      <w:tr w:rsidR="00345408" w:rsidRPr="003258E0" w14:paraId="514D3ED0" w14:textId="77777777" w:rsidTr="009874C7">
        <w:trPr>
          <w:trHeight w:val="145"/>
        </w:trPr>
        <w:tc>
          <w:tcPr>
            <w:tcW w:w="2520" w:type="dxa"/>
            <w:tcBorders>
              <w:bottom w:val="single" w:sz="4" w:space="0" w:color="auto"/>
            </w:tcBorders>
            <w:shd w:val="clear" w:color="auto" w:fill="FABF8F"/>
          </w:tcPr>
          <w:p w14:paraId="407DAF7B" w14:textId="77777777" w:rsidR="00345408" w:rsidRPr="003258E0" w:rsidRDefault="00345408" w:rsidP="00084849">
            <w:pPr>
              <w:pStyle w:val="ProductNames"/>
              <w:rPr>
                <w:rFonts w:ascii="Tahoma" w:hAnsi="Tahoma" w:cs="Tahoma"/>
                <w:sz w:val="14"/>
              </w:rPr>
            </w:pPr>
            <w:bookmarkStart w:id="125" w:name="_Toc379377735"/>
            <w:r w:rsidRPr="003258E0">
              <w:rPr>
                <w:rFonts w:ascii="Tahoma" w:hAnsi="Tahoma" w:cs="Tahoma"/>
                <w:sz w:val="14"/>
              </w:rPr>
              <w:t>Windows Companion Abonnementslicentie</w:t>
            </w:r>
            <w:bookmarkEnd w:id="125"/>
          </w:p>
        </w:tc>
        <w:tc>
          <w:tcPr>
            <w:tcW w:w="360" w:type="dxa"/>
            <w:tcBorders>
              <w:bottom w:val="single" w:sz="4" w:space="0" w:color="auto"/>
            </w:tcBorders>
            <w:shd w:val="clear" w:color="auto" w:fill="FABF8F"/>
            <w:vAlign w:val="center"/>
          </w:tcPr>
          <w:p w14:paraId="30C1D275" w14:textId="77777777" w:rsidR="00345408" w:rsidRPr="00FA68E6" w:rsidRDefault="00067495" w:rsidP="006A6EB4">
            <w:pPr>
              <w:pStyle w:val="TableText"/>
              <w:widowControl w:val="0"/>
              <w:rPr>
                <w:rFonts w:cs="Tahoma"/>
                <w:b/>
                <w:bCs/>
                <w:sz w:val="13"/>
                <w:szCs w:val="13"/>
              </w:rPr>
            </w:pPr>
            <w:hyperlink w:anchor="_30_Windows®_Companion" w:history="1">
              <w:r w:rsidR="005268F4" w:rsidRPr="00FA68E6">
                <w:rPr>
                  <w:rStyle w:val="Hyperlink"/>
                  <w:rFonts w:cs="Tahoma"/>
                  <w:b/>
                  <w:bCs/>
                  <w:sz w:val="13"/>
                  <w:szCs w:val="13"/>
                </w:rPr>
                <w:t>30</w:t>
              </w:r>
            </w:hyperlink>
            <w:hyperlink w:anchor="_25_Windows®_Companion" w:history="1"/>
          </w:p>
        </w:tc>
        <w:tc>
          <w:tcPr>
            <w:tcW w:w="411" w:type="dxa"/>
            <w:tcBorders>
              <w:bottom w:val="single" w:sz="4" w:space="0" w:color="auto"/>
            </w:tcBorders>
            <w:shd w:val="clear" w:color="auto" w:fill="FABF8F"/>
            <w:vAlign w:val="center"/>
          </w:tcPr>
          <w:p w14:paraId="16B3A501" w14:textId="77777777" w:rsidR="00345408" w:rsidRPr="003258E0" w:rsidRDefault="00345408" w:rsidP="004C2D20">
            <w:pPr>
              <w:pStyle w:val="TableText"/>
              <w:rPr>
                <w:rFonts w:ascii="Tahoma" w:hAnsi="Tahoma" w:cs="Tahoma"/>
                <w:sz w:val="13"/>
              </w:rPr>
            </w:pPr>
            <w:r w:rsidRPr="003258E0">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04CDCA52" w14:textId="77777777" w:rsidR="00345408" w:rsidRPr="003258E0" w:rsidRDefault="00345408" w:rsidP="004C2D20">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65D74CAE" w14:textId="77777777" w:rsidR="00345408" w:rsidRPr="003258E0" w:rsidRDefault="00345408" w:rsidP="004C2D20">
            <w:pPr>
              <w:pStyle w:val="TableText"/>
              <w:rPr>
                <w:rFonts w:ascii="Tahoma" w:hAnsi="Tahoma" w:cs="Tahoma"/>
                <w:sz w:val="13"/>
              </w:rPr>
            </w:pPr>
            <w:r w:rsidRPr="003258E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0FA5A573" w14:textId="77777777" w:rsidR="00345408" w:rsidRPr="003258E0" w:rsidRDefault="00345408" w:rsidP="004C2D20">
            <w:pPr>
              <w:pStyle w:val="TableText"/>
              <w:rPr>
                <w:rFonts w:ascii="Tahoma" w:hAnsi="Tahoma" w:cs="Tahoma"/>
                <w:sz w:val="13"/>
              </w:rPr>
            </w:pPr>
          </w:p>
        </w:tc>
        <w:tc>
          <w:tcPr>
            <w:tcW w:w="450" w:type="dxa"/>
            <w:tcBorders>
              <w:bottom w:val="single" w:sz="4" w:space="0" w:color="auto"/>
            </w:tcBorders>
            <w:shd w:val="clear" w:color="auto" w:fill="FABF8F"/>
            <w:vAlign w:val="center"/>
          </w:tcPr>
          <w:p w14:paraId="60C8F861" w14:textId="77777777" w:rsidR="00345408" w:rsidRPr="003258E0" w:rsidRDefault="00345408" w:rsidP="004C2D2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ED85A5" w14:textId="77777777" w:rsidR="00345408" w:rsidRPr="003258E0" w:rsidRDefault="00345408" w:rsidP="004C2D2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B2CCDB3" w14:textId="77777777" w:rsidR="00345408" w:rsidRPr="003258E0" w:rsidRDefault="00345408" w:rsidP="004C2D20">
            <w:pPr>
              <w:pStyle w:val="TableText"/>
              <w:rPr>
                <w:rFonts w:ascii="Tahoma" w:hAnsi="Tahoma" w:cs="Tahoma"/>
                <w:sz w:val="13"/>
              </w:rPr>
            </w:pPr>
            <w:r w:rsidRPr="003258E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0DC4629" w14:textId="77777777" w:rsidR="00345408" w:rsidRPr="003258E0" w:rsidRDefault="00345408" w:rsidP="004C2D20">
            <w:pPr>
              <w:pStyle w:val="TableText"/>
              <w:rPr>
                <w:rFonts w:ascii="Tahoma" w:hAnsi="Tahoma" w:cs="Tahoma"/>
                <w:sz w:val="13"/>
              </w:rPr>
            </w:pPr>
            <w:r w:rsidRPr="003258E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0D7C6FBC" w14:textId="77777777" w:rsidR="00345408" w:rsidRPr="003258E0" w:rsidRDefault="00345408" w:rsidP="004C2D20">
            <w:pPr>
              <w:pStyle w:val="TableText"/>
              <w:rPr>
                <w:rFonts w:ascii="Tahoma" w:hAnsi="Tahoma" w:cs="Tahoma"/>
                <w:sz w:val="13"/>
              </w:rPr>
            </w:pPr>
          </w:p>
        </w:tc>
        <w:tc>
          <w:tcPr>
            <w:tcW w:w="450" w:type="dxa"/>
            <w:tcBorders>
              <w:bottom w:val="single" w:sz="4" w:space="0" w:color="auto"/>
            </w:tcBorders>
            <w:shd w:val="clear" w:color="auto" w:fill="FABF8F"/>
            <w:vAlign w:val="center"/>
          </w:tcPr>
          <w:p w14:paraId="79D734CB" w14:textId="77777777" w:rsidR="00345408" w:rsidRPr="003258E0" w:rsidRDefault="00345408" w:rsidP="004C2D20">
            <w:pPr>
              <w:pStyle w:val="TableText"/>
              <w:rPr>
                <w:rFonts w:ascii="Tahoma" w:hAnsi="Tahoma" w:cs="Tahoma"/>
                <w:sz w:val="13"/>
              </w:rPr>
            </w:pPr>
            <w:r w:rsidRPr="003258E0">
              <w:rPr>
                <w:rFonts w:ascii="Tahoma" w:hAnsi="Tahoma" w:cs="Tahoma"/>
                <w:sz w:val="13"/>
              </w:rPr>
              <w:t>A, (alleen EES)</w:t>
            </w:r>
          </w:p>
        </w:tc>
        <w:tc>
          <w:tcPr>
            <w:tcW w:w="540" w:type="dxa"/>
            <w:tcBorders>
              <w:bottom w:val="single" w:sz="4" w:space="0" w:color="auto"/>
            </w:tcBorders>
            <w:shd w:val="clear" w:color="auto" w:fill="FABF8F"/>
            <w:vAlign w:val="center"/>
          </w:tcPr>
          <w:p w14:paraId="5011441C" w14:textId="77777777" w:rsidR="00345408" w:rsidRPr="003258E0" w:rsidRDefault="00345408" w:rsidP="004C2D20">
            <w:pPr>
              <w:pStyle w:val="TableText"/>
              <w:rPr>
                <w:rFonts w:ascii="Tahoma" w:hAnsi="Tahoma" w:cs="Tahoma"/>
                <w:sz w:val="13"/>
              </w:rPr>
            </w:pPr>
          </w:p>
        </w:tc>
        <w:tc>
          <w:tcPr>
            <w:tcW w:w="360" w:type="dxa"/>
            <w:tcBorders>
              <w:bottom w:val="single" w:sz="4" w:space="0" w:color="auto"/>
            </w:tcBorders>
            <w:shd w:val="clear" w:color="auto" w:fill="FABF8F"/>
            <w:vAlign w:val="center"/>
          </w:tcPr>
          <w:p w14:paraId="416EC375" w14:textId="77777777" w:rsidR="00345408" w:rsidRPr="003258E0" w:rsidRDefault="00345408" w:rsidP="004C2D20">
            <w:pPr>
              <w:pStyle w:val="TableText"/>
              <w:rPr>
                <w:rFonts w:ascii="Tahoma" w:hAnsi="Tahoma" w:cs="Tahoma"/>
                <w:sz w:val="13"/>
              </w:rPr>
            </w:pPr>
          </w:p>
        </w:tc>
      </w:tr>
      <w:tr w:rsidR="001265DF" w:rsidRPr="003258E0" w14:paraId="5731879E" w14:textId="77777777" w:rsidTr="009874C7">
        <w:trPr>
          <w:trHeight w:val="145"/>
        </w:trPr>
        <w:tc>
          <w:tcPr>
            <w:tcW w:w="2520" w:type="dxa"/>
            <w:tcBorders>
              <w:bottom w:val="single" w:sz="4" w:space="0" w:color="auto"/>
            </w:tcBorders>
            <w:shd w:val="clear" w:color="auto" w:fill="auto"/>
          </w:tcPr>
          <w:p w14:paraId="1B6F8D34" w14:textId="77777777" w:rsidR="00345408" w:rsidRPr="003258E0" w:rsidRDefault="00345408" w:rsidP="00084849">
            <w:pPr>
              <w:pStyle w:val="ProductNames"/>
              <w:rPr>
                <w:rFonts w:ascii="Tahoma" w:hAnsi="Tahoma" w:cs="Tahoma"/>
                <w:sz w:val="14"/>
              </w:rPr>
            </w:pPr>
            <w:bookmarkStart w:id="126" w:name="_Toc379377736"/>
            <w:r w:rsidRPr="003258E0">
              <w:rPr>
                <w:rFonts w:ascii="Tahoma" w:hAnsi="Tahoma" w:cs="Tahoma"/>
                <w:sz w:val="14"/>
              </w:rPr>
              <w:t>Windows</w:t>
            </w:r>
            <w:r w:rsidR="00F13F7E" w:rsidRPr="00F13F7E">
              <w:rPr>
                <w:rFonts w:ascii="Tahoma" w:hAnsi="Tahoma" w:cs="Tahoma"/>
                <w:sz w:val="14"/>
                <w:vertAlign w:val="superscript"/>
              </w:rPr>
              <w:t>®</w:t>
            </w:r>
            <w:r w:rsidR="009832CC" w:rsidRPr="00F437E8">
              <w:rPr>
                <w:rFonts w:ascii="Tahoma" w:hAnsi="Tahoma" w:cs="Tahoma"/>
                <w:sz w:val="14"/>
              </w:rPr>
              <w:t xml:space="preserve"> </w:t>
            </w:r>
            <w:r w:rsidRPr="003258E0">
              <w:rPr>
                <w:rFonts w:ascii="Tahoma" w:hAnsi="Tahoma" w:cs="Tahoma"/>
                <w:sz w:val="14"/>
              </w:rPr>
              <w:t>Embedded 8 Standard Enterprise Kit</w:t>
            </w:r>
            <w:bookmarkEnd w:id="126"/>
          </w:p>
        </w:tc>
        <w:tc>
          <w:tcPr>
            <w:tcW w:w="360" w:type="dxa"/>
            <w:tcBorders>
              <w:bottom w:val="single" w:sz="4" w:space="0" w:color="auto"/>
            </w:tcBorders>
            <w:shd w:val="clear" w:color="auto" w:fill="auto"/>
            <w:vAlign w:val="center"/>
          </w:tcPr>
          <w:p w14:paraId="2188BCFD" w14:textId="77777777" w:rsidR="00345408" w:rsidRPr="00FA68E6" w:rsidRDefault="00067495" w:rsidP="006A6EB4">
            <w:pPr>
              <w:pStyle w:val="TableText"/>
              <w:widowControl w:val="0"/>
              <w:rPr>
                <w:rFonts w:cs="Tahoma"/>
                <w:b/>
                <w:bCs/>
                <w:sz w:val="13"/>
                <w:szCs w:val="13"/>
              </w:rPr>
            </w:pPr>
            <w:hyperlink w:anchor="_31_Windows_Embedded" w:history="1">
              <w:r w:rsidR="005268F4" w:rsidRPr="00FA68E6">
                <w:rPr>
                  <w:rStyle w:val="Hyperlink"/>
                  <w:rFonts w:cs="Tahoma"/>
                  <w:b/>
                  <w:bCs/>
                  <w:sz w:val="13"/>
                  <w:szCs w:val="13"/>
                </w:rPr>
                <w:t>31</w:t>
              </w:r>
            </w:hyperlink>
          </w:p>
        </w:tc>
        <w:tc>
          <w:tcPr>
            <w:tcW w:w="411" w:type="dxa"/>
            <w:tcBorders>
              <w:bottom w:val="single" w:sz="4" w:space="0" w:color="auto"/>
            </w:tcBorders>
            <w:shd w:val="clear" w:color="auto" w:fill="auto"/>
            <w:vAlign w:val="center"/>
          </w:tcPr>
          <w:p w14:paraId="15C6F920" w14:textId="77777777" w:rsidR="00345408" w:rsidRPr="003258E0" w:rsidRDefault="00345408" w:rsidP="004C2D20">
            <w:pPr>
              <w:pStyle w:val="TableText"/>
              <w:rPr>
                <w:rFonts w:ascii="Tahoma" w:hAnsi="Tahoma" w:cs="Tahoma"/>
                <w:sz w:val="13"/>
              </w:rPr>
            </w:pPr>
            <w:r w:rsidRPr="003258E0">
              <w:rPr>
                <w:rFonts w:ascii="Tahoma" w:hAnsi="Tahoma" w:cs="Tahoma"/>
                <w:sz w:val="13"/>
              </w:rPr>
              <w:t>06/13</w:t>
            </w:r>
          </w:p>
        </w:tc>
        <w:tc>
          <w:tcPr>
            <w:tcW w:w="359" w:type="dxa"/>
            <w:tcBorders>
              <w:bottom w:val="single" w:sz="4" w:space="0" w:color="auto"/>
              <w:right w:val="single" w:sz="18" w:space="0" w:color="auto"/>
            </w:tcBorders>
            <w:shd w:val="clear" w:color="auto" w:fill="auto"/>
            <w:vAlign w:val="center"/>
          </w:tcPr>
          <w:p w14:paraId="0D4FF17B" w14:textId="77777777" w:rsidR="00345408" w:rsidRPr="003258E0" w:rsidRDefault="00345408" w:rsidP="004C2D20">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4EEFBFA5" w14:textId="77777777" w:rsidR="00345408" w:rsidRPr="003258E0" w:rsidRDefault="00345408" w:rsidP="004C2D20">
            <w:pPr>
              <w:pStyle w:val="TableText"/>
              <w:rPr>
                <w:rFonts w:ascii="Tahoma" w:hAnsi="Tahoma" w:cs="Tahoma"/>
                <w:sz w:val="13"/>
              </w:rPr>
            </w:pPr>
            <w:r w:rsidRPr="003258E0">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5E97ED1D" w14:textId="77777777" w:rsidR="00345408" w:rsidRPr="003258E0" w:rsidRDefault="00345408" w:rsidP="004C2D20">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05705904" w14:textId="77777777" w:rsidR="00345408" w:rsidRPr="003258E0" w:rsidRDefault="00345408" w:rsidP="004C2D20">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42139C02" w14:textId="77777777" w:rsidR="00345408" w:rsidRPr="003258E0" w:rsidRDefault="00345408" w:rsidP="004C2D2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0554E35A" w14:textId="77777777" w:rsidR="00345408" w:rsidRPr="003258E0" w:rsidRDefault="00345408" w:rsidP="004C2D2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24A2B961" w14:textId="77777777" w:rsidR="00345408" w:rsidRPr="003258E0" w:rsidRDefault="00345408" w:rsidP="004C2D20">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11AE953C" w14:textId="77777777" w:rsidR="00345408" w:rsidRPr="003258E0" w:rsidRDefault="00345408" w:rsidP="004C2D2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19FCDD9" w14:textId="77777777" w:rsidR="00345408" w:rsidRPr="003258E0" w:rsidRDefault="00345408" w:rsidP="004C2D20">
            <w:pPr>
              <w:pStyle w:val="TableText"/>
              <w:rPr>
                <w:rFonts w:ascii="Tahoma" w:hAnsi="Tahoma" w:cs="Tahoma"/>
                <w:sz w:val="13"/>
              </w:rPr>
            </w:pPr>
            <w:r w:rsidRPr="003258E0">
              <w:rPr>
                <w:rFonts w:ascii="Tahoma" w:hAnsi="Tahoma" w:cs="Tahoma"/>
                <w:sz w:val="13"/>
              </w:rPr>
              <w:t>2</w:t>
            </w:r>
          </w:p>
        </w:tc>
        <w:tc>
          <w:tcPr>
            <w:tcW w:w="450" w:type="dxa"/>
            <w:tcBorders>
              <w:bottom w:val="single" w:sz="4" w:space="0" w:color="auto"/>
            </w:tcBorders>
            <w:shd w:val="clear" w:color="auto" w:fill="auto"/>
            <w:vAlign w:val="center"/>
          </w:tcPr>
          <w:p w14:paraId="1AA900BC" w14:textId="77777777" w:rsidR="00345408" w:rsidRPr="003258E0" w:rsidRDefault="00345408" w:rsidP="004C2D2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08DEC5C" w14:textId="77777777" w:rsidR="00345408" w:rsidRPr="003258E0" w:rsidRDefault="00345408" w:rsidP="004C2D2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FB16AE0" w14:textId="77777777" w:rsidR="00345408" w:rsidRPr="003258E0" w:rsidRDefault="00345408" w:rsidP="004C2D2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45DEAF8" w14:textId="77777777" w:rsidR="00345408" w:rsidRPr="003258E0" w:rsidRDefault="00345408" w:rsidP="004C2D2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20BEC88" w14:textId="77777777" w:rsidR="00345408" w:rsidRPr="003258E0" w:rsidRDefault="00345408" w:rsidP="004C2D20">
            <w:pPr>
              <w:pStyle w:val="TableText"/>
              <w:rPr>
                <w:rFonts w:ascii="Tahoma" w:hAnsi="Tahoma" w:cs="Tahoma"/>
                <w:sz w:val="13"/>
              </w:rPr>
            </w:pPr>
          </w:p>
        </w:tc>
        <w:tc>
          <w:tcPr>
            <w:tcW w:w="450" w:type="dxa"/>
            <w:tcBorders>
              <w:bottom w:val="single" w:sz="4" w:space="0" w:color="auto"/>
            </w:tcBorders>
            <w:shd w:val="clear" w:color="auto" w:fill="auto"/>
            <w:vAlign w:val="center"/>
          </w:tcPr>
          <w:p w14:paraId="4E7DFF56" w14:textId="77777777" w:rsidR="00345408" w:rsidRPr="003258E0" w:rsidRDefault="00345408" w:rsidP="004C2D20">
            <w:pPr>
              <w:pStyle w:val="TableText"/>
              <w:rPr>
                <w:rFonts w:ascii="Tahoma" w:hAnsi="Tahoma" w:cs="Tahoma"/>
                <w:sz w:val="13"/>
              </w:rPr>
            </w:pPr>
          </w:p>
        </w:tc>
        <w:tc>
          <w:tcPr>
            <w:tcW w:w="540" w:type="dxa"/>
            <w:tcBorders>
              <w:bottom w:val="single" w:sz="4" w:space="0" w:color="auto"/>
            </w:tcBorders>
            <w:shd w:val="clear" w:color="auto" w:fill="auto"/>
            <w:vAlign w:val="center"/>
          </w:tcPr>
          <w:p w14:paraId="52B96FAA" w14:textId="77777777" w:rsidR="00345408" w:rsidRPr="003258E0" w:rsidRDefault="00345408" w:rsidP="004C2D20">
            <w:pPr>
              <w:pStyle w:val="TableText"/>
              <w:rPr>
                <w:rFonts w:ascii="Tahoma" w:hAnsi="Tahoma" w:cs="Tahoma"/>
                <w:sz w:val="13"/>
              </w:rPr>
            </w:pPr>
          </w:p>
        </w:tc>
        <w:tc>
          <w:tcPr>
            <w:tcW w:w="360" w:type="dxa"/>
            <w:tcBorders>
              <w:bottom w:val="single" w:sz="4" w:space="0" w:color="auto"/>
            </w:tcBorders>
            <w:shd w:val="clear" w:color="auto" w:fill="auto"/>
            <w:vAlign w:val="center"/>
          </w:tcPr>
          <w:p w14:paraId="2EFDBC67" w14:textId="77777777" w:rsidR="00345408" w:rsidRPr="003258E0" w:rsidRDefault="00345408" w:rsidP="004C2D20">
            <w:pPr>
              <w:pStyle w:val="TableText"/>
              <w:rPr>
                <w:rFonts w:ascii="Tahoma" w:hAnsi="Tahoma" w:cs="Tahoma"/>
                <w:sz w:val="13"/>
              </w:rPr>
            </w:pPr>
          </w:p>
        </w:tc>
      </w:tr>
      <w:tr w:rsidR="00345408" w:rsidRPr="003258E0" w14:paraId="13483795" w14:textId="77777777" w:rsidTr="009874C7">
        <w:trPr>
          <w:trHeight w:val="145"/>
        </w:trPr>
        <w:tc>
          <w:tcPr>
            <w:tcW w:w="2520" w:type="dxa"/>
            <w:tcBorders>
              <w:bottom w:val="single" w:sz="4" w:space="0" w:color="auto"/>
            </w:tcBorders>
            <w:shd w:val="clear" w:color="auto" w:fill="FABF8F"/>
          </w:tcPr>
          <w:p w14:paraId="222CAE30" w14:textId="77777777" w:rsidR="00345408" w:rsidRPr="003258E0" w:rsidRDefault="00345408" w:rsidP="00084849">
            <w:pPr>
              <w:pStyle w:val="ProductNames"/>
              <w:rPr>
                <w:rFonts w:ascii="Tahoma" w:hAnsi="Tahoma" w:cs="Tahoma"/>
                <w:sz w:val="14"/>
              </w:rPr>
            </w:pPr>
            <w:bookmarkStart w:id="127" w:name="_Toc379377737"/>
            <w:r w:rsidRPr="003258E0">
              <w:rPr>
                <w:rFonts w:ascii="Tahoma" w:hAnsi="Tahoma" w:cs="Tahoma"/>
                <w:sz w:val="14"/>
              </w:rPr>
              <w:t>Windows</w:t>
            </w:r>
            <w:r w:rsidR="00F13F7E" w:rsidRPr="00F13F7E">
              <w:rPr>
                <w:rFonts w:ascii="Tahoma" w:hAnsi="Tahoma" w:cs="Tahoma"/>
                <w:sz w:val="14"/>
                <w:vertAlign w:val="superscript"/>
              </w:rPr>
              <w:t>®</w:t>
            </w:r>
            <w:r w:rsidR="009832CC" w:rsidRPr="00F437E8">
              <w:rPr>
                <w:rFonts w:ascii="Tahoma" w:hAnsi="Tahoma" w:cs="Tahoma"/>
                <w:sz w:val="14"/>
              </w:rPr>
              <w:t xml:space="preserve"> </w:t>
            </w:r>
            <w:r w:rsidRPr="003258E0">
              <w:rPr>
                <w:rFonts w:ascii="Tahoma" w:hAnsi="Tahoma" w:cs="Tahoma"/>
                <w:sz w:val="14"/>
              </w:rPr>
              <w:t>Embedded 8.1 Industry</w:t>
            </w:r>
            <w:r w:rsidR="004C2D20">
              <w:rPr>
                <w:rFonts w:ascii="Tahoma" w:hAnsi="Tahoma" w:cs="Tahoma"/>
                <w:sz w:val="14"/>
              </w:rPr>
              <w:t> </w:t>
            </w:r>
            <w:r w:rsidRPr="003258E0">
              <w:rPr>
                <w:rFonts w:ascii="Tahoma" w:hAnsi="Tahoma" w:cs="Tahoma"/>
                <w:sz w:val="14"/>
              </w:rPr>
              <w:t>Pro</w:t>
            </w:r>
            <w:bookmarkEnd w:id="127"/>
          </w:p>
        </w:tc>
        <w:tc>
          <w:tcPr>
            <w:tcW w:w="360" w:type="dxa"/>
            <w:tcBorders>
              <w:bottom w:val="single" w:sz="4" w:space="0" w:color="auto"/>
            </w:tcBorders>
            <w:shd w:val="clear" w:color="auto" w:fill="FABF8F"/>
            <w:vAlign w:val="center"/>
          </w:tcPr>
          <w:p w14:paraId="27232F98" w14:textId="77777777" w:rsidR="00345408" w:rsidRPr="009874C7" w:rsidRDefault="00067495" w:rsidP="006A6EB4">
            <w:pPr>
              <w:pStyle w:val="TableText"/>
              <w:widowControl w:val="0"/>
              <w:rPr>
                <w:rFonts w:cs="Tahoma"/>
                <w:b/>
                <w:bCs/>
                <w:color w:val="002060"/>
                <w:sz w:val="13"/>
                <w:szCs w:val="13"/>
              </w:rPr>
            </w:pPr>
            <w:hyperlink w:anchor="_32_Windows®_" w:history="1">
              <w:r w:rsidR="005268F4" w:rsidRPr="00BE5861">
                <w:rPr>
                  <w:rStyle w:val="Hyperlink"/>
                  <w:rFonts w:cs="Tahoma"/>
                  <w:b/>
                  <w:bCs/>
                  <w:sz w:val="13"/>
                  <w:szCs w:val="13"/>
                </w:rPr>
                <w:t>32</w:t>
              </w:r>
            </w:hyperlink>
          </w:p>
        </w:tc>
        <w:tc>
          <w:tcPr>
            <w:tcW w:w="411" w:type="dxa"/>
            <w:tcBorders>
              <w:bottom w:val="single" w:sz="4" w:space="0" w:color="auto"/>
            </w:tcBorders>
            <w:shd w:val="clear" w:color="auto" w:fill="FABF8F"/>
            <w:vAlign w:val="center"/>
          </w:tcPr>
          <w:p w14:paraId="0BE5B0FD" w14:textId="77777777" w:rsidR="00345408" w:rsidRPr="003258E0" w:rsidRDefault="00345408" w:rsidP="004C2D20">
            <w:pPr>
              <w:pStyle w:val="TableText"/>
              <w:rPr>
                <w:rFonts w:ascii="Tahoma" w:hAnsi="Tahoma" w:cs="Tahoma"/>
                <w:sz w:val="13"/>
              </w:rPr>
            </w:pPr>
            <w:r w:rsidRPr="003258E0">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05C39A6D" w14:textId="77777777" w:rsidR="00345408" w:rsidRPr="003258E0" w:rsidRDefault="00345408" w:rsidP="004C2D20">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3C080A22" w14:textId="77777777" w:rsidR="00345408" w:rsidRPr="003258E0" w:rsidRDefault="00345408" w:rsidP="004C2D20">
            <w:pPr>
              <w:pStyle w:val="TableText"/>
              <w:rPr>
                <w:rFonts w:ascii="Tahoma" w:hAnsi="Tahoma" w:cs="Tahoma"/>
                <w:sz w:val="13"/>
              </w:rPr>
            </w:pPr>
            <w:r w:rsidRPr="003258E0">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B799F95" w14:textId="77777777" w:rsidR="00345408" w:rsidRPr="003258E0" w:rsidRDefault="00345408" w:rsidP="004C2D20">
            <w:pPr>
              <w:pStyle w:val="TableText"/>
              <w:rPr>
                <w:rFonts w:ascii="Tahoma" w:hAnsi="Tahoma" w:cs="Tahoma"/>
                <w:sz w:val="13"/>
              </w:rPr>
            </w:pPr>
            <w:r w:rsidRPr="003258E0">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23EBD9D1" w14:textId="77777777" w:rsidR="00345408" w:rsidRPr="003258E0" w:rsidRDefault="00345408" w:rsidP="004C2D20">
            <w:pPr>
              <w:pStyle w:val="TableText"/>
              <w:rPr>
                <w:rFonts w:ascii="Tahoma" w:hAnsi="Tahoma" w:cs="Tahoma"/>
                <w:sz w:val="13"/>
              </w:rPr>
            </w:pPr>
            <w:r w:rsidRPr="003258E0">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2A0FF3BB" w14:textId="77777777" w:rsidR="00345408" w:rsidRPr="003258E0" w:rsidRDefault="00345408" w:rsidP="004C2D20">
            <w:pPr>
              <w:pStyle w:val="TableText"/>
              <w:rPr>
                <w:rFonts w:ascii="Tahoma" w:hAnsi="Tahoma" w:cs="Tahoma"/>
                <w:sz w:val="13"/>
              </w:rPr>
            </w:pPr>
            <w:r w:rsidRPr="003258E0">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1060761" w14:textId="77777777" w:rsidR="00345408" w:rsidRPr="003258E0" w:rsidRDefault="00345408" w:rsidP="004C2D20">
            <w:pPr>
              <w:pStyle w:val="TableText"/>
              <w:rPr>
                <w:rFonts w:ascii="Tahoma" w:hAnsi="Tahoma" w:cs="Tahoma"/>
                <w:sz w:val="13"/>
              </w:rPr>
            </w:pPr>
            <w:r w:rsidRPr="003258E0">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F55E1CB" w14:textId="77777777" w:rsidR="00345408" w:rsidRPr="003258E0" w:rsidRDefault="00345408" w:rsidP="004C2D20">
            <w:pPr>
              <w:pStyle w:val="TableText"/>
              <w:rPr>
                <w:rFonts w:ascii="Tahoma" w:hAnsi="Tahoma" w:cs="Tahoma"/>
                <w:sz w:val="13"/>
              </w:rPr>
            </w:pPr>
            <w:r w:rsidRPr="003258E0">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3CC3DC26" w14:textId="77777777" w:rsidR="00345408" w:rsidRPr="003258E0" w:rsidRDefault="00345408" w:rsidP="004C2D20">
            <w:pPr>
              <w:pStyle w:val="TableText"/>
              <w:rPr>
                <w:rFonts w:ascii="Tahoma" w:hAnsi="Tahoma" w:cs="Tahoma"/>
                <w:sz w:val="13"/>
              </w:rPr>
            </w:pPr>
            <w:r w:rsidRPr="003258E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0E16882" w14:textId="77777777" w:rsidR="00345408" w:rsidRPr="003258E0" w:rsidRDefault="00345408" w:rsidP="004C2D20">
            <w:pPr>
              <w:pStyle w:val="TableText"/>
              <w:rPr>
                <w:rFonts w:ascii="Tahoma" w:hAnsi="Tahoma" w:cs="Tahoma"/>
                <w:sz w:val="13"/>
              </w:rPr>
            </w:pPr>
            <w:r w:rsidRPr="003258E0">
              <w:rPr>
                <w:rFonts w:ascii="Tahoma" w:hAnsi="Tahoma" w:cs="Tahoma"/>
                <w:sz w:val="13"/>
              </w:rPr>
              <w:t>2</w:t>
            </w:r>
          </w:p>
        </w:tc>
        <w:tc>
          <w:tcPr>
            <w:tcW w:w="450" w:type="dxa"/>
            <w:tcBorders>
              <w:bottom w:val="single" w:sz="4" w:space="0" w:color="auto"/>
            </w:tcBorders>
            <w:shd w:val="clear" w:color="auto" w:fill="FABF8F"/>
            <w:vAlign w:val="center"/>
          </w:tcPr>
          <w:p w14:paraId="227320BD" w14:textId="77777777" w:rsidR="00345408" w:rsidRPr="003258E0" w:rsidRDefault="00345408" w:rsidP="004C2D20">
            <w:pPr>
              <w:pStyle w:val="TableText"/>
              <w:rPr>
                <w:rFonts w:ascii="Tahoma" w:hAnsi="Tahoma" w:cs="Tahoma"/>
                <w:sz w:val="13"/>
              </w:rPr>
            </w:pPr>
            <w:r w:rsidRPr="003258E0">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35BBC083" w14:textId="77777777" w:rsidR="00345408" w:rsidRPr="003258E0" w:rsidRDefault="00345408" w:rsidP="004C2D20">
            <w:pPr>
              <w:pStyle w:val="TableText"/>
              <w:rPr>
                <w:rFonts w:ascii="Tahoma" w:hAnsi="Tahoma" w:cs="Tahoma"/>
                <w:sz w:val="13"/>
              </w:rPr>
            </w:pPr>
            <w:r w:rsidRPr="003258E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7ED530DC" w14:textId="77777777" w:rsidR="00345408" w:rsidRPr="003258E0" w:rsidRDefault="00345408" w:rsidP="004C2D20">
            <w:pPr>
              <w:pStyle w:val="TableText"/>
              <w:rPr>
                <w:rFonts w:ascii="Tahoma" w:hAnsi="Tahoma" w:cs="Tahoma"/>
                <w:sz w:val="13"/>
              </w:rPr>
            </w:pPr>
            <w:r w:rsidRPr="003258E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3C06EDE" w14:textId="77777777" w:rsidR="00345408" w:rsidRPr="003258E0" w:rsidRDefault="00345408" w:rsidP="004C2D20">
            <w:pPr>
              <w:pStyle w:val="TableText"/>
              <w:rPr>
                <w:rFonts w:ascii="Tahoma" w:hAnsi="Tahoma" w:cs="Tahoma"/>
                <w:sz w:val="13"/>
              </w:rPr>
            </w:pPr>
            <w:r w:rsidRPr="003258E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86A19BC" w14:textId="77777777" w:rsidR="00345408" w:rsidRPr="003258E0" w:rsidRDefault="00345408" w:rsidP="004C2D20">
            <w:pPr>
              <w:pStyle w:val="TableText"/>
              <w:rPr>
                <w:rFonts w:ascii="Tahoma" w:hAnsi="Tahoma" w:cs="Tahoma"/>
                <w:sz w:val="13"/>
              </w:rPr>
            </w:pPr>
            <w:r w:rsidRPr="003258E0">
              <w:rPr>
                <w:rFonts w:ascii="Tahoma" w:hAnsi="Tahoma" w:cs="Tahoma"/>
                <w:sz w:val="13"/>
              </w:rPr>
              <w:t>P</w:t>
            </w:r>
          </w:p>
        </w:tc>
        <w:tc>
          <w:tcPr>
            <w:tcW w:w="450" w:type="dxa"/>
            <w:tcBorders>
              <w:bottom w:val="single" w:sz="4" w:space="0" w:color="auto"/>
            </w:tcBorders>
            <w:shd w:val="clear" w:color="auto" w:fill="FABF8F"/>
            <w:vAlign w:val="center"/>
          </w:tcPr>
          <w:p w14:paraId="396A0808" w14:textId="77777777" w:rsidR="00345408" w:rsidRPr="003258E0" w:rsidRDefault="00345408" w:rsidP="004C2D20">
            <w:pPr>
              <w:pStyle w:val="TableText"/>
              <w:rPr>
                <w:rFonts w:ascii="Tahoma" w:hAnsi="Tahoma" w:cs="Tahoma"/>
                <w:sz w:val="13"/>
              </w:rPr>
            </w:pPr>
          </w:p>
        </w:tc>
        <w:tc>
          <w:tcPr>
            <w:tcW w:w="540" w:type="dxa"/>
            <w:tcBorders>
              <w:bottom w:val="single" w:sz="4" w:space="0" w:color="auto"/>
            </w:tcBorders>
            <w:shd w:val="clear" w:color="auto" w:fill="FABF8F"/>
            <w:vAlign w:val="center"/>
          </w:tcPr>
          <w:p w14:paraId="33C2E05E" w14:textId="77777777" w:rsidR="00345408" w:rsidRPr="003258E0" w:rsidRDefault="00345408" w:rsidP="004C2D20">
            <w:pPr>
              <w:pStyle w:val="TableText"/>
              <w:rPr>
                <w:rFonts w:ascii="Tahoma" w:hAnsi="Tahoma" w:cs="Tahoma"/>
                <w:sz w:val="13"/>
              </w:rPr>
            </w:pPr>
          </w:p>
        </w:tc>
        <w:tc>
          <w:tcPr>
            <w:tcW w:w="360" w:type="dxa"/>
            <w:tcBorders>
              <w:bottom w:val="single" w:sz="4" w:space="0" w:color="auto"/>
            </w:tcBorders>
            <w:shd w:val="clear" w:color="auto" w:fill="FABF8F"/>
            <w:vAlign w:val="center"/>
          </w:tcPr>
          <w:p w14:paraId="5626383C" w14:textId="77777777" w:rsidR="00345408" w:rsidRPr="003258E0" w:rsidRDefault="00345408" w:rsidP="004C2D20">
            <w:pPr>
              <w:pStyle w:val="TableText"/>
              <w:rPr>
                <w:rFonts w:ascii="Tahoma" w:hAnsi="Tahoma" w:cs="Tahoma"/>
                <w:sz w:val="13"/>
              </w:rPr>
            </w:pPr>
            <w:r w:rsidRPr="003258E0">
              <w:rPr>
                <w:rFonts w:ascii="Tahoma" w:hAnsi="Tahoma" w:cs="Tahoma"/>
                <w:sz w:val="13"/>
              </w:rPr>
              <w:t>A</w:t>
            </w:r>
          </w:p>
        </w:tc>
      </w:tr>
      <w:tr w:rsidR="00345408" w:rsidRPr="003258E0" w14:paraId="60812CB3" w14:textId="77777777" w:rsidTr="009874C7">
        <w:trPr>
          <w:trHeight w:val="145"/>
        </w:trPr>
        <w:tc>
          <w:tcPr>
            <w:tcW w:w="2520" w:type="dxa"/>
            <w:tcBorders>
              <w:bottom w:val="single" w:sz="4" w:space="0" w:color="auto"/>
            </w:tcBorders>
            <w:shd w:val="clear" w:color="auto" w:fill="auto"/>
          </w:tcPr>
          <w:p w14:paraId="5489042D" w14:textId="77777777" w:rsidR="00345408" w:rsidRPr="003258E0" w:rsidRDefault="00345408" w:rsidP="00084849">
            <w:pPr>
              <w:pStyle w:val="ProductNames"/>
              <w:rPr>
                <w:rFonts w:ascii="Tahoma" w:hAnsi="Tahoma" w:cs="Tahoma"/>
                <w:sz w:val="14"/>
              </w:rPr>
            </w:pPr>
            <w:bookmarkStart w:id="128" w:name="_Toc379377738"/>
            <w:r w:rsidRPr="003258E0">
              <w:rPr>
                <w:rFonts w:ascii="Tahoma" w:hAnsi="Tahoma" w:cs="Tahoma"/>
                <w:sz w:val="14"/>
              </w:rPr>
              <w:t>Windows Intune (per Apparaat)</w:t>
            </w:r>
            <w:bookmarkEnd w:id="128"/>
          </w:p>
        </w:tc>
        <w:tc>
          <w:tcPr>
            <w:tcW w:w="360" w:type="dxa"/>
            <w:tcBorders>
              <w:bottom w:val="single" w:sz="4" w:space="0" w:color="auto"/>
            </w:tcBorders>
            <w:shd w:val="clear" w:color="auto" w:fill="auto"/>
            <w:vAlign w:val="center"/>
          </w:tcPr>
          <w:p w14:paraId="27722344" w14:textId="77777777" w:rsidR="00345408" w:rsidRPr="00FA68E6" w:rsidRDefault="00067495" w:rsidP="006A6EB4">
            <w:pPr>
              <w:pStyle w:val="TableText"/>
              <w:widowControl w:val="0"/>
              <w:rPr>
                <w:rFonts w:cs="Tahoma"/>
                <w:b/>
                <w:bCs/>
                <w:sz w:val="13"/>
                <w:szCs w:val="13"/>
              </w:rPr>
            </w:pPr>
            <w:hyperlink w:anchor="_98_Windows_Multipoint" w:history="1">
              <w:r w:rsidR="005268F4" w:rsidRPr="00FA68E6">
                <w:rPr>
                  <w:rStyle w:val="Hyperlink"/>
                  <w:rFonts w:cs="Tahoma"/>
                  <w:b/>
                  <w:bCs/>
                  <w:sz w:val="13"/>
                  <w:szCs w:val="13"/>
                </w:rPr>
                <w:t>33</w:t>
              </w:r>
            </w:hyperlink>
          </w:p>
        </w:tc>
        <w:tc>
          <w:tcPr>
            <w:tcW w:w="411" w:type="dxa"/>
            <w:tcBorders>
              <w:bottom w:val="single" w:sz="4" w:space="0" w:color="auto"/>
            </w:tcBorders>
            <w:shd w:val="clear" w:color="auto" w:fill="auto"/>
            <w:vAlign w:val="center"/>
          </w:tcPr>
          <w:p w14:paraId="60BFB746" w14:textId="77777777" w:rsidR="00345408" w:rsidRPr="003258E0" w:rsidRDefault="00345408" w:rsidP="004C2D20">
            <w:pPr>
              <w:pStyle w:val="TableText"/>
              <w:rPr>
                <w:rFonts w:ascii="Tahoma" w:hAnsi="Tahoma" w:cs="Tahoma"/>
                <w:sz w:val="13"/>
              </w:rPr>
            </w:pPr>
            <w:r w:rsidRPr="003258E0">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35E6F4E3" w14:textId="77777777" w:rsidR="00345408" w:rsidRPr="003258E0" w:rsidRDefault="00345408" w:rsidP="004C2D20">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784D76FD" w14:textId="77777777" w:rsidR="00345408" w:rsidRPr="003258E0" w:rsidRDefault="00345408" w:rsidP="004C2D2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EDAAF89" w14:textId="77777777" w:rsidR="00345408" w:rsidRPr="003258E0" w:rsidRDefault="00345408" w:rsidP="004C2D20">
            <w:pPr>
              <w:pStyle w:val="TableText"/>
              <w:rPr>
                <w:rFonts w:ascii="Tahoma" w:hAnsi="Tahoma" w:cs="Tahoma"/>
                <w:sz w:val="13"/>
              </w:rPr>
            </w:pPr>
          </w:p>
        </w:tc>
        <w:tc>
          <w:tcPr>
            <w:tcW w:w="450" w:type="dxa"/>
            <w:tcBorders>
              <w:bottom w:val="single" w:sz="4" w:space="0" w:color="auto"/>
            </w:tcBorders>
            <w:shd w:val="clear" w:color="auto" w:fill="auto"/>
            <w:vAlign w:val="center"/>
          </w:tcPr>
          <w:p w14:paraId="368CFCB4" w14:textId="77777777" w:rsidR="00345408" w:rsidRPr="003258E0" w:rsidRDefault="00345408" w:rsidP="004C2D2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9C74860" w14:textId="77777777" w:rsidR="00345408" w:rsidRPr="003258E0" w:rsidRDefault="00345408" w:rsidP="004C2D2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D30738D" w14:textId="77777777" w:rsidR="00345408" w:rsidRPr="003258E0" w:rsidRDefault="00345408" w:rsidP="004C2D2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CDB88B" w14:textId="77777777" w:rsidR="00345408" w:rsidRPr="003258E0" w:rsidRDefault="00345408" w:rsidP="004C2D2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D2DA1E9" w14:textId="77777777" w:rsidR="00345408" w:rsidRPr="003258E0" w:rsidRDefault="00345408" w:rsidP="004C2D20">
            <w:pPr>
              <w:pStyle w:val="TableText"/>
              <w:rPr>
                <w:rFonts w:ascii="Tahoma" w:hAnsi="Tahoma" w:cs="Tahoma"/>
                <w:sz w:val="13"/>
              </w:rPr>
            </w:pPr>
          </w:p>
        </w:tc>
        <w:tc>
          <w:tcPr>
            <w:tcW w:w="450" w:type="dxa"/>
            <w:tcBorders>
              <w:bottom w:val="single" w:sz="4" w:space="0" w:color="auto"/>
            </w:tcBorders>
            <w:shd w:val="clear" w:color="auto" w:fill="auto"/>
            <w:vAlign w:val="center"/>
          </w:tcPr>
          <w:p w14:paraId="4AA93352" w14:textId="77777777" w:rsidR="00345408" w:rsidRPr="003258E0" w:rsidRDefault="00345408" w:rsidP="004C2D20">
            <w:pPr>
              <w:pStyle w:val="TableText"/>
              <w:rPr>
                <w:rFonts w:ascii="Tahoma" w:hAnsi="Tahoma" w:cs="Tahoma"/>
                <w:sz w:val="13"/>
              </w:rPr>
            </w:pPr>
          </w:p>
        </w:tc>
        <w:tc>
          <w:tcPr>
            <w:tcW w:w="540" w:type="dxa"/>
            <w:tcBorders>
              <w:bottom w:val="single" w:sz="4" w:space="0" w:color="auto"/>
            </w:tcBorders>
            <w:shd w:val="clear" w:color="auto" w:fill="auto"/>
            <w:vAlign w:val="center"/>
          </w:tcPr>
          <w:p w14:paraId="5822BC29" w14:textId="77777777" w:rsidR="00345408" w:rsidRPr="003258E0" w:rsidRDefault="00345408" w:rsidP="004C2D20">
            <w:pPr>
              <w:pStyle w:val="TableText"/>
              <w:rPr>
                <w:rFonts w:ascii="Tahoma" w:hAnsi="Tahoma" w:cs="Tahoma"/>
                <w:sz w:val="13"/>
              </w:rPr>
            </w:pPr>
          </w:p>
        </w:tc>
        <w:tc>
          <w:tcPr>
            <w:tcW w:w="360" w:type="dxa"/>
            <w:tcBorders>
              <w:bottom w:val="single" w:sz="4" w:space="0" w:color="auto"/>
            </w:tcBorders>
            <w:shd w:val="clear" w:color="auto" w:fill="auto"/>
            <w:vAlign w:val="center"/>
          </w:tcPr>
          <w:p w14:paraId="479955E6" w14:textId="77777777" w:rsidR="00345408" w:rsidRPr="003258E0" w:rsidRDefault="00345408" w:rsidP="004C2D20">
            <w:pPr>
              <w:pStyle w:val="TableText"/>
              <w:rPr>
                <w:rFonts w:ascii="Tahoma" w:hAnsi="Tahoma" w:cs="Tahoma"/>
                <w:sz w:val="13"/>
              </w:rPr>
            </w:pPr>
          </w:p>
        </w:tc>
      </w:tr>
      <w:tr w:rsidR="00345408" w:rsidRPr="003258E0" w14:paraId="1040681E" w14:textId="77777777" w:rsidTr="009874C7">
        <w:trPr>
          <w:trHeight w:val="145"/>
        </w:trPr>
        <w:tc>
          <w:tcPr>
            <w:tcW w:w="2520" w:type="dxa"/>
            <w:tcBorders>
              <w:bottom w:val="single" w:sz="4" w:space="0" w:color="auto"/>
            </w:tcBorders>
            <w:shd w:val="clear" w:color="auto" w:fill="FABF8F"/>
          </w:tcPr>
          <w:p w14:paraId="569CA831" w14:textId="77777777" w:rsidR="00345408" w:rsidRPr="003258E0" w:rsidRDefault="00345408" w:rsidP="00084849">
            <w:pPr>
              <w:pStyle w:val="ProductNames"/>
              <w:rPr>
                <w:rFonts w:ascii="Tahoma" w:hAnsi="Tahoma" w:cs="Tahoma"/>
                <w:sz w:val="14"/>
              </w:rPr>
            </w:pPr>
            <w:bookmarkStart w:id="129" w:name="_Toc379377739"/>
            <w:r w:rsidRPr="003258E0">
              <w:rPr>
                <w:rFonts w:ascii="Tahoma" w:hAnsi="Tahoma" w:cs="Tahoma"/>
                <w:sz w:val="14"/>
              </w:rPr>
              <w:t>Windows Intune Add-On (per</w:t>
            </w:r>
            <w:r w:rsidR="004C2D20">
              <w:rPr>
                <w:rFonts w:ascii="Tahoma" w:hAnsi="Tahoma" w:cs="Tahoma"/>
                <w:sz w:val="14"/>
              </w:rPr>
              <w:t> </w:t>
            </w:r>
            <w:r w:rsidRPr="003258E0">
              <w:rPr>
                <w:rFonts w:ascii="Tahoma" w:hAnsi="Tahoma" w:cs="Tahoma"/>
                <w:sz w:val="14"/>
              </w:rPr>
              <w:t>Apparaat)</w:t>
            </w:r>
            <w:bookmarkEnd w:id="129"/>
          </w:p>
        </w:tc>
        <w:tc>
          <w:tcPr>
            <w:tcW w:w="360" w:type="dxa"/>
            <w:tcBorders>
              <w:bottom w:val="single" w:sz="4" w:space="0" w:color="auto"/>
            </w:tcBorders>
            <w:shd w:val="clear" w:color="auto" w:fill="FABF8F"/>
            <w:vAlign w:val="center"/>
          </w:tcPr>
          <w:p w14:paraId="52ED3F7C" w14:textId="77777777" w:rsidR="00345408" w:rsidRPr="00FA68E6" w:rsidRDefault="00067495" w:rsidP="00345408">
            <w:pPr>
              <w:pStyle w:val="TableText"/>
              <w:widowControl w:val="0"/>
              <w:rPr>
                <w:rFonts w:cs="Tahoma"/>
                <w:b/>
                <w:bCs/>
                <w:sz w:val="13"/>
                <w:szCs w:val="13"/>
              </w:rPr>
            </w:pPr>
            <w:hyperlink w:anchor="_98_Windows_Multipoint" w:history="1">
              <w:r w:rsidR="00A01F5A" w:rsidRPr="00FA68E6">
                <w:rPr>
                  <w:rStyle w:val="Hyperlink"/>
                  <w:rFonts w:cs="Tahoma"/>
                  <w:b/>
                  <w:bCs/>
                  <w:sz w:val="13"/>
                  <w:szCs w:val="13"/>
                </w:rPr>
                <w:t>33</w:t>
              </w:r>
            </w:hyperlink>
            <w:hyperlink w:anchor="Sys_27WindowsVistaProUpgrade" w:history="1"/>
          </w:p>
        </w:tc>
        <w:tc>
          <w:tcPr>
            <w:tcW w:w="411" w:type="dxa"/>
            <w:tcBorders>
              <w:bottom w:val="single" w:sz="4" w:space="0" w:color="auto"/>
            </w:tcBorders>
            <w:shd w:val="clear" w:color="auto" w:fill="FABF8F"/>
            <w:vAlign w:val="center"/>
          </w:tcPr>
          <w:p w14:paraId="72A95029" w14:textId="77777777" w:rsidR="00345408" w:rsidRPr="003258E0" w:rsidRDefault="00345408" w:rsidP="004C2D20">
            <w:pPr>
              <w:pStyle w:val="TableText"/>
              <w:rPr>
                <w:rFonts w:ascii="Tahoma" w:hAnsi="Tahoma" w:cs="Tahoma"/>
                <w:sz w:val="13"/>
              </w:rPr>
            </w:pPr>
            <w:r w:rsidRPr="003258E0">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6475261C" w14:textId="77777777" w:rsidR="00345408" w:rsidRPr="003258E0" w:rsidRDefault="00345408" w:rsidP="004C2D20">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7D43EBB1" w14:textId="77777777" w:rsidR="00345408" w:rsidRPr="003258E0" w:rsidRDefault="00345408" w:rsidP="004C2D2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1B5D83E" w14:textId="77777777" w:rsidR="00345408" w:rsidRPr="003258E0" w:rsidRDefault="00345408" w:rsidP="004C2D20">
            <w:pPr>
              <w:pStyle w:val="TableText"/>
              <w:rPr>
                <w:rFonts w:ascii="Tahoma" w:hAnsi="Tahoma" w:cs="Tahoma"/>
                <w:sz w:val="13"/>
              </w:rPr>
            </w:pPr>
          </w:p>
        </w:tc>
        <w:tc>
          <w:tcPr>
            <w:tcW w:w="450" w:type="dxa"/>
            <w:tcBorders>
              <w:bottom w:val="single" w:sz="4" w:space="0" w:color="auto"/>
            </w:tcBorders>
            <w:shd w:val="clear" w:color="auto" w:fill="FABF8F"/>
            <w:vAlign w:val="center"/>
          </w:tcPr>
          <w:p w14:paraId="28358E94" w14:textId="77777777" w:rsidR="00345408" w:rsidRPr="003258E0" w:rsidRDefault="00345408" w:rsidP="004C2D2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AB8541" w14:textId="77777777" w:rsidR="00345408" w:rsidRPr="003258E0" w:rsidRDefault="00345408" w:rsidP="004C2D2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23DF03" w14:textId="77777777" w:rsidR="00345408" w:rsidRPr="003258E0" w:rsidRDefault="00345408" w:rsidP="004C2D2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F2F4C1B" w14:textId="77777777" w:rsidR="00345408" w:rsidRPr="003258E0" w:rsidRDefault="00345408" w:rsidP="004C2D2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48795BB" w14:textId="77777777" w:rsidR="00345408" w:rsidRPr="003258E0" w:rsidRDefault="00345408" w:rsidP="004C2D20">
            <w:pPr>
              <w:pStyle w:val="TableText"/>
              <w:rPr>
                <w:rFonts w:ascii="Tahoma" w:hAnsi="Tahoma" w:cs="Tahoma"/>
                <w:sz w:val="13"/>
              </w:rPr>
            </w:pPr>
          </w:p>
        </w:tc>
        <w:tc>
          <w:tcPr>
            <w:tcW w:w="450" w:type="dxa"/>
            <w:tcBorders>
              <w:bottom w:val="single" w:sz="4" w:space="0" w:color="auto"/>
            </w:tcBorders>
            <w:shd w:val="clear" w:color="auto" w:fill="FABF8F"/>
            <w:vAlign w:val="center"/>
          </w:tcPr>
          <w:p w14:paraId="5087EC51" w14:textId="77777777" w:rsidR="00345408" w:rsidRPr="003258E0" w:rsidRDefault="00345408" w:rsidP="004C2D20">
            <w:pPr>
              <w:pStyle w:val="TableText"/>
              <w:rPr>
                <w:rFonts w:ascii="Tahoma" w:hAnsi="Tahoma" w:cs="Tahoma"/>
                <w:sz w:val="13"/>
              </w:rPr>
            </w:pPr>
          </w:p>
        </w:tc>
        <w:tc>
          <w:tcPr>
            <w:tcW w:w="540" w:type="dxa"/>
            <w:tcBorders>
              <w:bottom w:val="single" w:sz="4" w:space="0" w:color="auto"/>
            </w:tcBorders>
            <w:shd w:val="clear" w:color="auto" w:fill="FABF8F"/>
            <w:vAlign w:val="center"/>
          </w:tcPr>
          <w:p w14:paraId="0981C0E9" w14:textId="77777777" w:rsidR="00345408" w:rsidRPr="003258E0" w:rsidRDefault="00345408" w:rsidP="004C2D20">
            <w:pPr>
              <w:pStyle w:val="TableText"/>
              <w:rPr>
                <w:rFonts w:ascii="Tahoma" w:hAnsi="Tahoma" w:cs="Tahoma"/>
                <w:sz w:val="13"/>
              </w:rPr>
            </w:pPr>
          </w:p>
        </w:tc>
        <w:tc>
          <w:tcPr>
            <w:tcW w:w="360" w:type="dxa"/>
            <w:tcBorders>
              <w:bottom w:val="single" w:sz="4" w:space="0" w:color="auto"/>
            </w:tcBorders>
            <w:shd w:val="clear" w:color="auto" w:fill="FABF8F"/>
            <w:vAlign w:val="center"/>
          </w:tcPr>
          <w:p w14:paraId="51D26A2F" w14:textId="77777777" w:rsidR="00345408" w:rsidRPr="003258E0" w:rsidRDefault="00345408" w:rsidP="004C2D20">
            <w:pPr>
              <w:pStyle w:val="TableText"/>
              <w:rPr>
                <w:rFonts w:ascii="Tahoma" w:hAnsi="Tahoma" w:cs="Tahoma"/>
                <w:sz w:val="13"/>
              </w:rPr>
            </w:pPr>
          </w:p>
        </w:tc>
      </w:tr>
      <w:tr w:rsidR="00345408" w:rsidRPr="003258E0" w14:paraId="79F7B61B" w14:textId="77777777" w:rsidTr="009874C7">
        <w:trPr>
          <w:trHeight w:val="145"/>
        </w:trPr>
        <w:tc>
          <w:tcPr>
            <w:tcW w:w="2520" w:type="dxa"/>
            <w:tcBorders>
              <w:bottom w:val="single" w:sz="4" w:space="0" w:color="auto"/>
            </w:tcBorders>
            <w:shd w:val="clear" w:color="auto" w:fill="auto"/>
          </w:tcPr>
          <w:p w14:paraId="11E6EE9D" w14:textId="77777777" w:rsidR="00345408" w:rsidRPr="003258E0" w:rsidRDefault="00345408" w:rsidP="00084849">
            <w:pPr>
              <w:pStyle w:val="ProductNames"/>
              <w:rPr>
                <w:rFonts w:ascii="Tahoma" w:hAnsi="Tahoma" w:cs="Tahoma"/>
                <w:sz w:val="14"/>
              </w:rPr>
            </w:pPr>
            <w:bookmarkStart w:id="130" w:name="_Toc379377740"/>
            <w:r w:rsidRPr="003258E0">
              <w:rPr>
                <w:rFonts w:ascii="Tahoma" w:hAnsi="Tahoma" w:cs="Tahoma"/>
                <w:sz w:val="14"/>
              </w:rPr>
              <w:t>Windows Virtual Desktop Access</w:t>
            </w:r>
            <w:r w:rsidR="004C2D20">
              <w:rPr>
                <w:rFonts w:ascii="Tahoma" w:hAnsi="Tahoma" w:cs="Tahoma"/>
                <w:sz w:val="14"/>
              </w:rPr>
              <w:t> </w:t>
            </w:r>
            <w:r w:rsidRPr="003258E0">
              <w:rPr>
                <w:rFonts w:ascii="Tahoma" w:hAnsi="Tahoma" w:cs="Tahoma"/>
                <w:sz w:val="14"/>
              </w:rPr>
              <w:t>(VDA)</w:t>
            </w:r>
            <w:bookmarkEnd w:id="130"/>
          </w:p>
        </w:tc>
        <w:tc>
          <w:tcPr>
            <w:tcW w:w="360" w:type="dxa"/>
            <w:tcBorders>
              <w:bottom w:val="single" w:sz="4" w:space="0" w:color="auto"/>
            </w:tcBorders>
            <w:shd w:val="clear" w:color="auto" w:fill="auto"/>
            <w:vAlign w:val="center"/>
          </w:tcPr>
          <w:p w14:paraId="635CBAD9" w14:textId="77777777" w:rsidR="00345408" w:rsidRPr="00FA68E6" w:rsidRDefault="00345408" w:rsidP="00345408">
            <w:pPr>
              <w:pStyle w:val="TableText"/>
              <w:widowControl w:val="0"/>
              <w:rPr>
                <w:rFonts w:cs="Tahoma"/>
                <w:b/>
                <w:bCs/>
                <w:sz w:val="13"/>
                <w:szCs w:val="13"/>
              </w:rPr>
            </w:pPr>
          </w:p>
        </w:tc>
        <w:tc>
          <w:tcPr>
            <w:tcW w:w="411" w:type="dxa"/>
            <w:tcBorders>
              <w:bottom w:val="single" w:sz="4" w:space="0" w:color="auto"/>
            </w:tcBorders>
            <w:shd w:val="clear" w:color="auto" w:fill="auto"/>
            <w:vAlign w:val="center"/>
          </w:tcPr>
          <w:p w14:paraId="77791169" w14:textId="77777777" w:rsidR="00345408" w:rsidRPr="003258E0" w:rsidRDefault="00345408" w:rsidP="004C2D20">
            <w:pPr>
              <w:pStyle w:val="TableText"/>
              <w:rPr>
                <w:rFonts w:ascii="Tahoma" w:hAnsi="Tahoma" w:cs="Tahoma"/>
                <w:sz w:val="13"/>
              </w:rPr>
            </w:pPr>
            <w:r w:rsidRPr="003258E0">
              <w:rPr>
                <w:rFonts w:ascii="Tahoma" w:hAnsi="Tahoma" w:cs="Tahoma"/>
                <w:sz w:val="13"/>
              </w:rPr>
              <w:t>07/10</w:t>
            </w:r>
          </w:p>
        </w:tc>
        <w:tc>
          <w:tcPr>
            <w:tcW w:w="359" w:type="dxa"/>
            <w:tcBorders>
              <w:bottom w:val="single" w:sz="4" w:space="0" w:color="auto"/>
              <w:right w:val="single" w:sz="18" w:space="0" w:color="auto"/>
            </w:tcBorders>
            <w:shd w:val="clear" w:color="auto" w:fill="auto"/>
            <w:vAlign w:val="center"/>
          </w:tcPr>
          <w:p w14:paraId="7A9DEFA3" w14:textId="77777777" w:rsidR="00345408" w:rsidRPr="003258E0" w:rsidRDefault="00345408" w:rsidP="004C2D20">
            <w:pPr>
              <w:pStyle w:val="TableText"/>
              <w:rPr>
                <w:rFonts w:ascii="Tahoma" w:hAnsi="Tahoma" w:cs="Tahoma"/>
                <w:sz w:val="13"/>
              </w:rPr>
            </w:pPr>
            <w:r w:rsidRPr="003258E0">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17FF4238" w14:textId="77777777" w:rsidR="00345408" w:rsidRPr="003258E0" w:rsidRDefault="00345408" w:rsidP="004C2D20">
            <w:pPr>
              <w:pStyle w:val="TableText"/>
              <w:rPr>
                <w:rFonts w:ascii="Tahoma" w:hAnsi="Tahoma" w:cs="Tahoma"/>
                <w:sz w:val="13"/>
              </w:rPr>
            </w:pPr>
            <w:r w:rsidRPr="003258E0">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369C1784" w14:textId="77777777" w:rsidR="00345408" w:rsidRPr="003258E0" w:rsidRDefault="00345408" w:rsidP="004C2D20">
            <w:pPr>
              <w:pStyle w:val="TableText"/>
              <w:rPr>
                <w:rFonts w:ascii="Tahoma" w:hAnsi="Tahoma" w:cs="Tahoma"/>
                <w:sz w:val="13"/>
              </w:rPr>
            </w:pPr>
          </w:p>
        </w:tc>
        <w:tc>
          <w:tcPr>
            <w:tcW w:w="450" w:type="dxa"/>
            <w:tcBorders>
              <w:bottom w:val="single" w:sz="4" w:space="0" w:color="auto"/>
            </w:tcBorders>
            <w:shd w:val="clear" w:color="auto" w:fill="auto"/>
            <w:vAlign w:val="center"/>
          </w:tcPr>
          <w:p w14:paraId="1D3EED22" w14:textId="77777777" w:rsidR="00345408" w:rsidRPr="003258E0" w:rsidRDefault="00345408" w:rsidP="004C2D2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21C0473" w14:textId="77777777" w:rsidR="00345408" w:rsidRPr="003258E0" w:rsidRDefault="00345408" w:rsidP="004C2D2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7E3741C" w14:textId="77777777" w:rsidR="00345408" w:rsidRPr="003258E0" w:rsidRDefault="00345408" w:rsidP="004C2D20">
            <w:pPr>
              <w:pStyle w:val="TableText"/>
              <w:rPr>
                <w:rFonts w:ascii="Tahoma" w:hAnsi="Tahoma" w:cs="Tahoma"/>
                <w:sz w:val="13"/>
              </w:rPr>
            </w:pPr>
            <w:r w:rsidRPr="003258E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BEA4930" w14:textId="77777777" w:rsidR="00345408" w:rsidRPr="003258E0" w:rsidRDefault="00345408" w:rsidP="004C2D20">
            <w:pPr>
              <w:pStyle w:val="TableText"/>
              <w:rPr>
                <w:rFonts w:ascii="Tahoma" w:hAnsi="Tahoma" w:cs="Tahoma"/>
                <w:sz w:val="13"/>
              </w:rPr>
            </w:pPr>
            <w:r w:rsidRPr="003258E0">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7606894E" w14:textId="77777777" w:rsidR="00345408" w:rsidRPr="003258E0" w:rsidRDefault="00345408" w:rsidP="004C2D20">
            <w:pPr>
              <w:pStyle w:val="TableText"/>
              <w:rPr>
                <w:rFonts w:ascii="Tahoma" w:hAnsi="Tahoma" w:cs="Tahoma"/>
                <w:sz w:val="13"/>
              </w:rPr>
            </w:pPr>
            <w:r w:rsidRPr="003258E0">
              <w:rPr>
                <w:rFonts w:ascii="Tahoma" w:hAnsi="Tahoma" w:cs="Tahoma"/>
                <w:sz w:val="13"/>
              </w:rPr>
              <w:t>P</w:t>
            </w:r>
          </w:p>
        </w:tc>
        <w:tc>
          <w:tcPr>
            <w:tcW w:w="450" w:type="dxa"/>
            <w:tcBorders>
              <w:bottom w:val="single" w:sz="4" w:space="0" w:color="auto"/>
            </w:tcBorders>
            <w:shd w:val="clear" w:color="auto" w:fill="auto"/>
            <w:vAlign w:val="center"/>
          </w:tcPr>
          <w:p w14:paraId="73CE717D" w14:textId="77777777" w:rsidR="00345408" w:rsidRPr="003258E0" w:rsidRDefault="00345408" w:rsidP="004C2D20">
            <w:pPr>
              <w:pStyle w:val="TableText"/>
              <w:rPr>
                <w:rFonts w:ascii="Tahoma" w:hAnsi="Tahoma" w:cs="Tahoma"/>
                <w:sz w:val="13"/>
              </w:rPr>
            </w:pPr>
            <w:r w:rsidRPr="003258E0">
              <w:rPr>
                <w:rFonts w:ascii="Tahoma" w:hAnsi="Tahoma" w:cs="Tahoma"/>
                <w:sz w:val="13"/>
              </w:rPr>
              <w:t>A</w:t>
            </w:r>
          </w:p>
        </w:tc>
        <w:tc>
          <w:tcPr>
            <w:tcW w:w="540" w:type="dxa"/>
            <w:tcBorders>
              <w:bottom w:val="single" w:sz="4" w:space="0" w:color="auto"/>
            </w:tcBorders>
            <w:shd w:val="clear" w:color="auto" w:fill="auto"/>
            <w:vAlign w:val="center"/>
          </w:tcPr>
          <w:p w14:paraId="51E4C7DD" w14:textId="77777777" w:rsidR="00345408" w:rsidRPr="003258E0" w:rsidRDefault="00345408" w:rsidP="004C2D20">
            <w:pPr>
              <w:pStyle w:val="TableText"/>
              <w:rPr>
                <w:rFonts w:ascii="Tahoma" w:hAnsi="Tahoma" w:cs="Tahoma"/>
                <w:sz w:val="13"/>
              </w:rPr>
            </w:pPr>
          </w:p>
        </w:tc>
        <w:tc>
          <w:tcPr>
            <w:tcW w:w="360" w:type="dxa"/>
            <w:tcBorders>
              <w:bottom w:val="single" w:sz="4" w:space="0" w:color="auto"/>
            </w:tcBorders>
            <w:shd w:val="clear" w:color="auto" w:fill="auto"/>
            <w:vAlign w:val="center"/>
          </w:tcPr>
          <w:p w14:paraId="50D44213" w14:textId="77777777" w:rsidR="00345408" w:rsidRPr="003258E0" w:rsidRDefault="00345408" w:rsidP="004C2D20">
            <w:pPr>
              <w:pStyle w:val="TableText"/>
              <w:rPr>
                <w:rFonts w:ascii="Tahoma" w:hAnsi="Tahoma" w:cs="Tahoma"/>
                <w:sz w:val="13"/>
              </w:rPr>
            </w:pPr>
          </w:p>
        </w:tc>
      </w:tr>
      <w:bookmarkEnd w:id="117"/>
    </w:tbl>
    <w:p w14:paraId="2F121688" w14:textId="77777777" w:rsidR="00091558" w:rsidRPr="003258E0" w:rsidRDefault="00091558">
      <w:pPr>
        <w:pStyle w:val="ProductPool"/>
        <w:rPr>
          <w:rFonts w:ascii="Tahoma" w:hAnsi="Tahoma" w:cs="Tahoma"/>
        </w:rPr>
      </w:pPr>
    </w:p>
    <w:p w14:paraId="63F72876" w14:textId="77777777" w:rsidR="0021637C" w:rsidRPr="003258E0" w:rsidRDefault="0021637C" w:rsidP="004E292A">
      <w:pPr>
        <w:pStyle w:val="Heading3"/>
        <w:rPr>
          <w:rFonts w:ascii="Tahoma" w:hAnsi="Tahoma" w:cs="Tahoma"/>
        </w:rPr>
      </w:pPr>
    </w:p>
    <w:p w14:paraId="1BD81488" w14:textId="77777777" w:rsidR="00023FE7" w:rsidRPr="003258E0" w:rsidRDefault="00023FE7" w:rsidP="004E292A">
      <w:pPr>
        <w:pStyle w:val="Heading3"/>
        <w:rPr>
          <w:rFonts w:ascii="Tahoma" w:hAnsi="Tahoma" w:cs="Tahoma"/>
        </w:rPr>
      </w:pPr>
      <w:bookmarkStart w:id="131" w:name="_Toc336337908"/>
      <w:bookmarkStart w:id="132" w:name="_Toc379377741"/>
      <w:r w:rsidRPr="003258E0">
        <w:rPr>
          <w:rFonts w:ascii="Tahoma" w:hAnsi="Tahoma" w:cs="Tahoma"/>
          <w:sz w:val="22"/>
          <w:szCs w:val="22"/>
        </w:rPr>
        <w:t>PRODUCTGROEP SERVERS</w:t>
      </w:r>
      <w:bookmarkEnd w:id="131"/>
      <w:bookmarkEnd w:id="132"/>
    </w:p>
    <w:p w14:paraId="4B985AD4" w14:textId="77777777" w:rsidR="00023FE7" w:rsidRPr="003258E0" w:rsidRDefault="00023FE7">
      <w:pPr>
        <w:rPr>
          <w:rFonts w:cs="Tahoma"/>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7"/>
        <w:gridCol w:w="2634"/>
        <w:gridCol w:w="359"/>
        <w:gridCol w:w="472"/>
        <w:gridCol w:w="387"/>
        <w:gridCol w:w="276"/>
        <w:gridCol w:w="7"/>
        <w:gridCol w:w="57"/>
        <w:gridCol w:w="386"/>
        <w:gridCol w:w="7"/>
        <w:gridCol w:w="31"/>
        <w:gridCol w:w="412"/>
        <w:gridCol w:w="12"/>
        <w:gridCol w:w="425"/>
        <w:gridCol w:w="13"/>
        <w:gridCol w:w="12"/>
        <w:gridCol w:w="399"/>
        <w:gridCol w:w="39"/>
        <w:gridCol w:w="12"/>
        <w:gridCol w:w="373"/>
        <w:gridCol w:w="65"/>
        <w:gridCol w:w="12"/>
        <w:gridCol w:w="353"/>
        <w:gridCol w:w="450"/>
        <w:gridCol w:w="450"/>
        <w:gridCol w:w="450"/>
        <w:gridCol w:w="394"/>
        <w:gridCol w:w="506"/>
        <w:gridCol w:w="304"/>
        <w:gridCol w:w="630"/>
        <w:gridCol w:w="472"/>
        <w:gridCol w:w="484"/>
      </w:tblGrid>
      <w:tr w:rsidR="00913A0A" w:rsidRPr="003258E0" w14:paraId="412EC68A" w14:textId="77777777" w:rsidTr="004807C4">
        <w:trPr>
          <w:cantSplit/>
          <w:trHeight w:val="389"/>
          <w:tblHeader/>
        </w:trPr>
        <w:tc>
          <w:tcPr>
            <w:tcW w:w="2641" w:type="dxa"/>
            <w:gridSpan w:val="2"/>
            <w:vMerge w:val="restart"/>
            <w:tcBorders>
              <w:top w:val="single" w:sz="4" w:space="0" w:color="FFFFFF"/>
              <w:left w:val="single" w:sz="4" w:space="0" w:color="FFFFFF"/>
            </w:tcBorders>
          </w:tcPr>
          <w:p w14:paraId="2EE1646A" w14:textId="77777777" w:rsidR="00913A0A" w:rsidRPr="003258E0" w:rsidRDefault="00B05A53">
            <w:pPr>
              <w:rPr>
                <w:rFonts w:cs="Tahoma"/>
                <w:sz w:val="20"/>
              </w:rPr>
            </w:pPr>
            <w:r>
              <w:rPr>
                <w:rFonts w:cs="Tahoma"/>
                <w:noProof/>
                <w:sz w:val="11"/>
              </w:rPr>
              <mc:AlternateContent>
                <mc:Choice Requires="wps">
                  <w:drawing>
                    <wp:anchor distT="0" distB="0" distL="114300" distR="114300" simplePos="0" relativeHeight="251658243" behindDoc="0" locked="0" layoutInCell="1" allowOverlap="1" wp14:anchorId="42A4CB89" wp14:editId="47210F3A">
                      <wp:simplePos x="0" y="0"/>
                      <wp:positionH relativeFrom="column">
                        <wp:posOffset>1591310</wp:posOffset>
                      </wp:positionH>
                      <wp:positionV relativeFrom="paragraph">
                        <wp:posOffset>890905</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71F6AE" w14:textId="77777777" w:rsidR="00805F78" w:rsidRDefault="00805F78">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2A4CB89" id="Text Box 64" o:spid="_x0000_s1028" type="#_x0000_t202" style="position:absolute;margin-left:125.3pt;margin-top:70.15pt;width:31.9pt;height:16.85pt;z-index:25165824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" filled="f" stroked="f">
                      <v:textbox style="mso-fit-shape-to-text:t">
                        <w:txbxContent>
                          <w:p w14:paraId="2971F6AE" w14:textId="77777777" w:rsidR="00805F78" w:rsidRDefault="00805F78">
                            <w:pPr>
                              <w:rPr>
                                <w:color w:val="0000FF"/>
                                <w:sz w:val="20"/>
                              </w:rPr>
                            </w:pPr>
                            <w:r>
                              <w:rPr>
                                <w:rFonts w:cs="Tahoma"/>
                                <w:b/>
                                <w:color w:val="0000FF"/>
                                <w:sz w:val="8"/>
                              </w:rPr>
                              <w:t>(Ctrl + klik)</w:t>
                            </w:r>
                          </w:p>
                        </w:txbxContent>
                      </v:textbox>
                    </v:shape>
                  </w:pict>
                </mc:Fallback>
              </mc:AlternateContent>
            </w:r>
          </w:p>
        </w:tc>
        <w:tc>
          <w:tcPr>
            <w:tcW w:w="359" w:type="dxa"/>
            <w:vMerge w:val="restart"/>
            <w:tcBorders>
              <w:top w:val="single" w:sz="12" w:space="0" w:color="auto"/>
            </w:tcBorders>
            <w:textDirection w:val="btLr"/>
            <w:vAlign w:val="center"/>
          </w:tcPr>
          <w:p w14:paraId="17D5F17B" w14:textId="77777777" w:rsidR="00913A0A" w:rsidRPr="003258E0" w:rsidRDefault="005268F4" w:rsidP="00084849">
            <w:pPr>
              <w:pStyle w:val="TableVerticalText"/>
              <w:rPr>
                <w:rFonts w:ascii="Tahoma" w:hAnsi="Tahoma" w:cs="Tahoma"/>
                <w:sz w:val="9"/>
              </w:rPr>
            </w:pPr>
            <w:r w:rsidRPr="003258E0">
              <w:rPr>
                <w:rFonts w:ascii="Tahoma" w:hAnsi="Tahoma" w:cs="Tahoma"/>
                <w:sz w:val="9"/>
              </w:rPr>
              <w:t>Product</w:t>
            </w:r>
            <w:r w:rsidRPr="003258E0">
              <w:rPr>
                <w:rStyle w:val="Emphasis"/>
                <w:rFonts w:ascii="Tahoma" w:hAnsi="Tahoma" w:cs="Tahoma"/>
              </w:rPr>
              <w:t>aantekeningen</w:t>
            </w:r>
          </w:p>
        </w:tc>
        <w:tc>
          <w:tcPr>
            <w:tcW w:w="472" w:type="dxa"/>
            <w:vMerge w:val="restart"/>
            <w:tcBorders>
              <w:top w:val="single" w:sz="12" w:space="0" w:color="auto"/>
            </w:tcBorders>
            <w:textDirection w:val="btLr"/>
            <w:vAlign w:val="center"/>
          </w:tcPr>
          <w:p w14:paraId="059DAD4A" w14:textId="77777777" w:rsidR="00913A0A" w:rsidRPr="003258E0" w:rsidRDefault="00913A0A" w:rsidP="00084849">
            <w:pPr>
              <w:pStyle w:val="TableVerticalText"/>
              <w:rPr>
                <w:rFonts w:ascii="Tahoma" w:hAnsi="Tahoma" w:cs="Tahoma"/>
                <w:sz w:val="9"/>
              </w:rPr>
            </w:pPr>
            <w:r w:rsidRPr="003258E0">
              <w:rPr>
                <w:rFonts w:ascii="Tahoma" w:hAnsi="Tahoma" w:cs="Tahoma"/>
                <w:sz w:val="9"/>
              </w:rPr>
              <w:t>Datum beschikbaar</w:t>
            </w:r>
          </w:p>
        </w:tc>
        <w:tc>
          <w:tcPr>
            <w:tcW w:w="387" w:type="dxa"/>
            <w:vMerge w:val="restart"/>
            <w:tcBorders>
              <w:top w:val="single" w:sz="12" w:space="0" w:color="auto"/>
              <w:right w:val="single" w:sz="18" w:space="0" w:color="auto"/>
            </w:tcBorders>
            <w:textDirection w:val="btLr"/>
            <w:vAlign w:val="center"/>
          </w:tcPr>
          <w:p w14:paraId="0D0DACCE" w14:textId="77777777" w:rsidR="00913A0A" w:rsidRPr="003258E0" w:rsidRDefault="00084849" w:rsidP="00084849">
            <w:pPr>
              <w:pStyle w:val="TableVerticalText"/>
              <w:rPr>
                <w:rFonts w:ascii="Tahoma" w:hAnsi="Tahoma" w:cs="Tahoma"/>
                <w:sz w:val="9"/>
              </w:rPr>
            </w:pPr>
            <w:r>
              <w:rPr>
                <w:rFonts w:ascii="Tahoma" w:hAnsi="Tahoma" w:cs="Tahoma"/>
                <w:sz w:val="9"/>
              </w:rPr>
              <w:t>SAB/</w:t>
            </w:r>
            <w:r w:rsidR="00913A0A" w:rsidRPr="003258E0">
              <w:rPr>
                <w:rFonts w:ascii="Tahoma" w:hAnsi="Tahoma" w:cs="Tahoma"/>
                <w:sz w:val="9"/>
              </w:rPr>
              <w:t>OSB</w:t>
            </w:r>
          </w:p>
        </w:tc>
        <w:tc>
          <w:tcPr>
            <w:tcW w:w="2891" w:type="dxa"/>
            <w:gridSpan w:val="18"/>
            <w:tcBorders>
              <w:top w:val="single" w:sz="12" w:space="0" w:color="auto"/>
              <w:left w:val="single" w:sz="18" w:space="0" w:color="auto"/>
              <w:right w:val="single" w:sz="18" w:space="0" w:color="auto"/>
            </w:tcBorders>
            <w:vAlign w:val="center"/>
          </w:tcPr>
          <w:p w14:paraId="60AB01CC" w14:textId="77777777" w:rsidR="00913A0A" w:rsidRPr="003258E0" w:rsidRDefault="00084849" w:rsidP="00084849">
            <w:pPr>
              <w:pStyle w:val="TableHeadingsBlack"/>
              <w:spacing w:before="0"/>
              <w:rPr>
                <w:rFonts w:ascii="Tahoma" w:hAnsi="Tahoma" w:cs="Tahoma"/>
              </w:rPr>
            </w:pPr>
            <w:r>
              <w:rPr>
                <w:rFonts w:ascii="Tahoma" w:hAnsi="Tahoma" w:cs="Tahoma"/>
              </w:rPr>
              <w:t>Select/</w:t>
            </w:r>
            <w:r w:rsidR="00913A0A" w:rsidRPr="003258E0">
              <w:rPr>
                <w:rFonts w:ascii="Tahoma" w:hAnsi="Tahoma" w:cs="Tahoma"/>
              </w:rPr>
              <w:t>Select Plus*</w:t>
            </w:r>
          </w:p>
        </w:tc>
        <w:tc>
          <w:tcPr>
            <w:tcW w:w="1350" w:type="dxa"/>
            <w:gridSpan w:val="3"/>
            <w:tcBorders>
              <w:top w:val="single" w:sz="12" w:space="0" w:color="auto"/>
              <w:left w:val="single" w:sz="18" w:space="0" w:color="auto"/>
              <w:right w:val="single" w:sz="18" w:space="0" w:color="auto"/>
            </w:tcBorders>
            <w:vAlign w:val="center"/>
          </w:tcPr>
          <w:p w14:paraId="1B70DA56" w14:textId="77777777" w:rsidR="00913A0A" w:rsidRPr="003258E0" w:rsidRDefault="00913A0A" w:rsidP="00084849">
            <w:pPr>
              <w:pStyle w:val="TableHeadingsBlack"/>
              <w:spacing w:before="0"/>
              <w:rPr>
                <w:rFonts w:ascii="Tahoma" w:hAnsi="Tahoma" w:cs="Tahoma"/>
                <w:szCs w:val="11"/>
              </w:rPr>
            </w:pPr>
            <w:r w:rsidRPr="003258E0">
              <w:rPr>
                <w:rFonts w:ascii="Tahoma" w:hAnsi="Tahoma" w:cs="Tahoma"/>
                <w:szCs w:val="11"/>
              </w:rPr>
              <w:t>Open License</w:t>
            </w:r>
          </w:p>
        </w:tc>
        <w:tc>
          <w:tcPr>
            <w:tcW w:w="394" w:type="dxa"/>
            <w:vMerge w:val="restart"/>
            <w:tcBorders>
              <w:top w:val="single" w:sz="12" w:space="0" w:color="auto"/>
              <w:left w:val="single" w:sz="18" w:space="0" w:color="auto"/>
            </w:tcBorders>
            <w:textDirection w:val="btLr"/>
            <w:vAlign w:val="center"/>
          </w:tcPr>
          <w:p w14:paraId="5374C5F2" w14:textId="77777777" w:rsidR="00913A0A" w:rsidRPr="003258E0" w:rsidRDefault="00913A0A" w:rsidP="00084849">
            <w:pPr>
              <w:pStyle w:val="TableVerticalText"/>
              <w:rPr>
                <w:rFonts w:ascii="Tahoma" w:hAnsi="Tahoma" w:cs="Tahoma"/>
                <w:sz w:val="9"/>
              </w:rPr>
            </w:pPr>
            <w:r w:rsidRPr="003258E0">
              <w:rPr>
                <w:rFonts w:ascii="Tahoma" w:hAnsi="Tahoma" w:cs="Tahoma"/>
                <w:sz w:val="9"/>
              </w:rPr>
              <w:t>Campus en School</w:t>
            </w:r>
          </w:p>
        </w:tc>
        <w:tc>
          <w:tcPr>
            <w:tcW w:w="506" w:type="dxa"/>
            <w:vMerge w:val="restart"/>
            <w:tcBorders>
              <w:top w:val="single" w:sz="12" w:space="0" w:color="auto"/>
              <w:right w:val="single" w:sz="18" w:space="0" w:color="auto"/>
            </w:tcBorders>
            <w:textDirection w:val="btLr"/>
            <w:vAlign w:val="center"/>
          </w:tcPr>
          <w:p w14:paraId="41DAB14D" w14:textId="77777777" w:rsidR="00913A0A" w:rsidRPr="003258E0" w:rsidRDefault="00913A0A" w:rsidP="00084849">
            <w:pPr>
              <w:pStyle w:val="TableVerticalText"/>
              <w:rPr>
                <w:rFonts w:ascii="Tahoma" w:hAnsi="Tahoma" w:cs="Tahoma"/>
                <w:sz w:val="9"/>
              </w:rPr>
            </w:pPr>
            <w:r w:rsidRPr="003258E0">
              <w:rPr>
                <w:rFonts w:ascii="Tahoma" w:hAnsi="Tahoma" w:cs="Tahoma"/>
                <w:sz w:val="9"/>
              </w:rPr>
              <w:t>EA en EA Sub</w:t>
            </w:r>
          </w:p>
        </w:tc>
        <w:tc>
          <w:tcPr>
            <w:tcW w:w="304" w:type="dxa"/>
            <w:vMerge w:val="restart"/>
            <w:tcBorders>
              <w:top w:val="single" w:sz="12" w:space="0" w:color="auto"/>
              <w:left w:val="single" w:sz="18" w:space="0" w:color="auto"/>
              <w:right w:val="single" w:sz="18" w:space="0" w:color="auto"/>
            </w:tcBorders>
            <w:textDirection w:val="btLr"/>
            <w:vAlign w:val="center"/>
          </w:tcPr>
          <w:p w14:paraId="7DD0AF62" w14:textId="77777777" w:rsidR="00913A0A" w:rsidRPr="003258E0" w:rsidRDefault="00084849" w:rsidP="00084849">
            <w:pPr>
              <w:pStyle w:val="TableVerticalText"/>
              <w:rPr>
                <w:rFonts w:ascii="Tahoma" w:hAnsi="Tahoma" w:cs="Tahoma"/>
                <w:sz w:val="9"/>
              </w:rPr>
            </w:pPr>
            <w:r>
              <w:rPr>
                <w:rFonts w:ascii="Tahoma" w:hAnsi="Tahoma" w:cs="Tahoma"/>
                <w:sz w:val="9"/>
              </w:rPr>
              <w:t>OV/</w:t>
            </w:r>
            <w:r w:rsidR="00913A0A" w:rsidRPr="003258E0">
              <w:rPr>
                <w:rFonts w:ascii="Tahoma" w:hAnsi="Tahoma" w:cs="Tahoma"/>
                <w:sz w:val="9"/>
              </w:rPr>
              <w:t>OVS</w:t>
            </w:r>
          </w:p>
        </w:tc>
        <w:tc>
          <w:tcPr>
            <w:tcW w:w="630" w:type="dxa"/>
            <w:vMerge w:val="restart"/>
            <w:tcBorders>
              <w:top w:val="single" w:sz="12" w:space="0" w:color="auto"/>
            </w:tcBorders>
            <w:textDirection w:val="btLr"/>
            <w:vAlign w:val="center"/>
          </w:tcPr>
          <w:p w14:paraId="49E54FB1" w14:textId="77777777" w:rsidR="00913A0A" w:rsidRPr="003258E0" w:rsidRDefault="00084849" w:rsidP="00084849">
            <w:pPr>
              <w:pStyle w:val="TableVerticalText"/>
              <w:rPr>
                <w:rFonts w:ascii="Tahoma" w:hAnsi="Tahoma" w:cs="Tahoma"/>
                <w:sz w:val="9"/>
              </w:rPr>
            </w:pPr>
            <w:r>
              <w:rPr>
                <w:rFonts w:ascii="Tahoma" w:hAnsi="Tahoma" w:cs="Tahoma"/>
                <w:sz w:val="9"/>
              </w:rPr>
              <w:t>EES/OVS</w:t>
            </w:r>
            <w:r w:rsidR="00913A0A" w:rsidRPr="003258E0">
              <w:rPr>
                <w:rFonts w:ascii="Tahoma" w:hAnsi="Tahoma" w:cs="Tahoma"/>
                <w:sz w:val="9"/>
              </w:rPr>
              <w:t>-ES</w:t>
            </w:r>
          </w:p>
        </w:tc>
        <w:tc>
          <w:tcPr>
            <w:tcW w:w="472" w:type="dxa"/>
            <w:vMerge w:val="restart"/>
            <w:tcBorders>
              <w:top w:val="single" w:sz="12" w:space="0" w:color="auto"/>
            </w:tcBorders>
            <w:textDirection w:val="btLr"/>
            <w:vAlign w:val="center"/>
          </w:tcPr>
          <w:p w14:paraId="7D2F1456" w14:textId="77777777" w:rsidR="00913A0A" w:rsidRPr="003258E0" w:rsidRDefault="00913A0A" w:rsidP="00084849">
            <w:pPr>
              <w:pStyle w:val="TableVerticalText"/>
              <w:rPr>
                <w:rFonts w:ascii="Tahoma" w:hAnsi="Tahoma" w:cs="Tahoma"/>
                <w:sz w:val="9"/>
              </w:rPr>
            </w:pPr>
            <w:r w:rsidRPr="003258E0">
              <w:rPr>
                <w:rFonts w:ascii="Tahoma" w:hAnsi="Tahoma" w:cs="Tahoma"/>
                <w:sz w:val="9"/>
              </w:rPr>
              <w:t>Minimum Open License</w:t>
            </w:r>
          </w:p>
        </w:tc>
        <w:tc>
          <w:tcPr>
            <w:tcW w:w="484" w:type="dxa"/>
            <w:vMerge w:val="restart"/>
            <w:tcBorders>
              <w:top w:val="single" w:sz="12" w:space="0" w:color="auto"/>
            </w:tcBorders>
            <w:textDirection w:val="btLr"/>
            <w:vAlign w:val="center"/>
          </w:tcPr>
          <w:p w14:paraId="122C1BAF" w14:textId="77777777" w:rsidR="00913A0A" w:rsidRPr="003258E0" w:rsidRDefault="00913A0A" w:rsidP="00084849">
            <w:pPr>
              <w:pStyle w:val="TableVerticalText"/>
              <w:rPr>
                <w:rFonts w:ascii="Tahoma" w:hAnsi="Tahoma" w:cs="Tahoma"/>
                <w:sz w:val="9"/>
              </w:rPr>
            </w:pPr>
            <w:r w:rsidRPr="003258E0">
              <w:rPr>
                <w:rFonts w:ascii="Tahoma" w:hAnsi="Tahoma" w:cs="Tahoma"/>
                <w:sz w:val="9"/>
              </w:rPr>
              <w:t>SCE</w:t>
            </w:r>
          </w:p>
        </w:tc>
      </w:tr>
      <w:tr w:rsidR="00913A0A" w:rsidRPr="003258E0" w14:paraId="5A4834D1" w14:textId="77777777" w:rsidTr="004807C4">
        <w:trPr>
          <w:cantSplit/>
          <w:trHeight w:val="262"/>
          <w:tblHeader/>
        </w:trPr>
        <w:tc>
          <w:tcPr>
            <w:tcW w:w="2641" w:type="dxa"/>
            <w:gridSpan w:val="2"/>
            <w:vMerge/>
            <w:tcBorders>
              <w:left w:val="single" w:sz="4" w:space="0" w:color="FFFFFF"/>
            </w:tcBorders>
          </w:tcPr>
          <w:p w14:paraId="3A837E4A" w14:textId="77777777" w:rsidR="00913A0A" w:rsidRPr="003258E0" w:rsidRDefault="00913A0A">
            <w:pPr>
              <w:rPr>
                <w:rFonts w:cs="Tahoma"/>
                <w:sz w:val="20"/>
              </w:rPr>
            </w:pPr>
          </w:p>
        </w:tc>
        <w:tc>
          <w:tcPr>
            <w:tcW w:w="359" w:type="dxa"/>
            <w:vMerge/>
          </w:tcPr>
          <w:p w14:paraId="6190B4C6" w14:textId="77777777" w:rsidR="00913A0A" w:rsidRPr="003258E0" w:rsidRDefault="00913A0A">
            <w:pPr>
              <w:rPr>
                <w:rFonts w:cs="Tahoma"/>
                <w:b/>
                <w:sz w:val="20"/>
              </w:rPr>
            </w:pPr>
          </w:p>
        </w:tc>
        <w:tc>
          <w:tcPr>
            <w:tcW w:w="472" w:type="dxa"/>
            <w:vMerge/>
          </w:tcPr>
          <w:p w14:paraId="0773EC3F" w14:textId="77777777" w:rsidR="00913A0A" w:rsidRPr="003258E0" w:rsidRDefault="00913A0A">
            <w:pPr>
              <w:rPr>
                <w:rFonts w:cs="Tahoma"/>
                <w:sz w:val="20"/>
              </w:rPr>
            </w:pPr>
          </w:p>
        </w:tc>
        <w:tc>
          <w:tcPr>
            <w:tcW w:w="387" w:type="dxa"/>
            <w:vMerge/>
            <w:tcBorders>
              <w:right w:val="single" w:sz="18" w:space="0" w:color="auto"/>
            </w:tcBorders>
          </w:tcPr>
          <w:p w14:paraId="053AD7F9" w14:textId="77777777" w:rsidR="00913A0A" w:rsidRPr="003258E0" w:rsidRDefault="00913A0A">
            <w:pPr>
              <w:rPr>
                <w:rFonts w:cs="Tahoma"/>
                <w:sz w:val="20"/>
              </w:rPr>
            </w:pPr>
          </w:p>
        </w:tc>
        <w:tc>
          <w:tcPr>
            <w:tcW w:w="276" w:type="dxa"/>
            <w:vMerge w:val="restart"/>
            <w:tcBorders>
              <w:left w:val="single" w:sz="18" w:space="0" w:color="auto"/>
            </w:tcBorders>
            <w:vAlign w:val="center"/>
          </w:tcPr>
          <w:p w14:paraId="3D7C2FF1" w14:textId="77777777" w:rsidR="00913A0A" w:rsidRPr="003258E0" w:rsidRDefault="00913A0A">
            <w:pPr>
              <w:pStyle w:val="TableHeadingsRed"/>
              <w:rPr>
                <w:rFonts w:ascii="Tahoma" w:hAnsi="Tahoma" w:cs="Tahoma"/>
                <w:sz w:val="9"/>
              </w:rPr>
            </w:pPr>
            <w:r w:rsidRPr="003258E0">
              <w:rPr>
                <w:rFonts w:ascii="Tahoma" w:hAnsi="Tahoma" w:cs="Tahoma"/>
                <w:sz w:val="9"/>
              </w:rPr>
              <w:t>L</w:t>
            </w:r>
          </w:p>
        </w:tc>
        <w:tc>
          <w:tcPr>
            <w:tcW w:w="1350" w:type="dxa"/>
            <w:gridSpan w:val="9"/>
            <w:vAlign w:val="center"/>
          </w:tcPr>
          <w:p w14:paraId="60480B23" w14:textId="77777777" w:rsidR="00913A0A" w:rsidRPr="003258E0" w:rsidRDefault="00913A0A">
            <w:pPr>
              <w:pStyle w:val="TableHeadingsGreen"/>
              <w:rPr>
                <w:rFonts w:ascii="Tahoma" w:hAnsi="Tahoma" w:cs="Tahoma"/>
                <w:sz w:val="9"/>
              </w:rPr>
            </w:pPr>
            <w:r w:rsidRPr="003258E0">
              <w:rPr>
                <w:rFonts w:ascii="Tahoma" w:hAnsi="Tahoma" w:cs="Tahoma"/>
                <w:sz w:val="9"/>
              </w:rPr>
              <w:t>L&amp;SA</w:t>
            </w:r>
          </w:p>
        </w:tc>
        <w:tc>
          <w:tcPr>
            <w:tcW w:w="1265" w:type="dxa"/>
            <w:gridSpan w:val="8"/>
            <w:tcBorders>
              <w:right w:val="single" w:sz="18" w:space="0" w:color="auto"/>
            </w:tcBorders>
            <w:vAlign w:val="center"/>
          </w:tcPr>
          <w:p w14:paraId="46E02EB5" w14:textId="77777777" w:rsidR="00913A0A" w:rsidRPr="003258E0" w:rsidRDefault="00913A0A">
            <w:pPr>
              <w:pStyle w:val="TableHeadingsBlue"/>
              <w:rPr>
                <w:rFonts w:ascii="Tahoma" w:hAnsi="Tahoma" w:cs="Tahoma"/>
                <w:sz w:val="9"/>
              </w:rPr>
            </w:pPr>
            <w:r w:rsidRPr="003258E0">
              <w:rPr>
                <w:rFonts w:ascii="Tahoma" w:hAnsi="Tahoma" w:cs="Tahoma"/>
                <w:sz w:val="9"/>
              </w:rPr>
              <w:t>SA</w:t>
            </w:r>
          </w:p>
        </w:tc>
        <w:tc>
          <w:tcPr>
            <w:tcW w:w="450" w:type="dxa"/>
            <w:vMerge w:val="restart"/>
            <w:tcBorders>
              <w:left w:val="single" w:sz="18" w:space="0" w:color="auto"/>
            </w:tcBorders>
            <w:vAlign w:val="center"/>
          </w:tcPr>
          <w:p w14:paraId="216CAC4C" w14:textId="77777777" w:rsidR="00913A0A" w:rsidRPr="003258E0" w:rsidRDefault="00913A0A">
            <w:pPr>
              <w:pStyle w:val="TableHeadingsRed"/>
              <w:rPr>
                <w:rFonts w:ascii="Tahoma" w:hAnsi="Tahoma" w:cs="Tahoma"/>
                <w:sz w:val="9"/>
              </w:rPr>
            </w:pPr>
            <w:r w:rsidRPr="003258E0">
              <w:rPr>
                <w:rFonts w:ascii="Tahoma" w:hAnsi="Tahoma" w:cs="Tahoma"/>
                <w:sz w:val="9"/>
              </w:rPr>
              <w:t>L</w:t>
            </w:r>
          </w:p>
        </w:tc>
        <w:tc>
          <w:tcPr>
            <w:tcW w:w="450" w:type="dxa"/>
            <w:vAlign w:val="center"/>
          </w:tcPr>
          <w:p w14:paraId="611AB194" w14:textId="77777777" w:rsidR="00913A0A" w:rsidRPr="003258E0" w:rsidRDefault="00913A0A">
            <w:pPr>
              <w:pStyle w:val="TableHeadingsGreen"/>
              <w:rPr>
                <w:rFonts w:ascii="Tahoma" w:hAnsi="Tahoma" w:cs="Tahoma"/>
                <w:sz w:val="9"/>
              </w:rPr>
            </w:pPr>
            <w:r w:rsidRPr="003258E0">
              <w:rPr>
                <w:rFonts w:ascii="Tahoma" w:hAnsi="Tahoma" w:cs="Tahoma"/>
                <w:sz w:val="9"/>
              </w:rPr>
              <w:t>L&amp;SA</w:t>
            </w:r>
          </w:p>
        </w:tc>
        <w:tc>
          <w:tcPr>
            <w:tcW w:w="450" w:type="dxa"/>
            <w:vMerge w:val="restart"/>
            <w:tcBorders>
              <w:right w:val="single" w:sz="18" w:space="0" w:color="auto"/>
            </w:tcBorders>
            <w:vAlign w:val="center"/>
          </w:tcPr>
          <w:p w14:paraId="581B7007" w14:textId="77777777" w:rsidR="00913A0A" w:rsidRPr="003258E0" w:rsidRDefault="00913A0A">
            <w:pPr>
              <w:pStyle w:val="TableHeadingsBlue"/>
              <w:rPr>
                <w:rFonts w:ascii="Tahoma" w:hAnsi="Tahoma" w:cs="Tahoma"/>
                <w:sz w:val="9"/>
              </w:rPr>
            </w:pPr>
            <w:r w:rsidRPr="003258E0">
              <w:rPr>
                <w:rFonts w:ascii="Tahoma" w:hAnsi="Tahoma" w:cs="Tahoma"/>
                <w:sz w:val="9"/>
              </w:rPr>
              <w:t>SA</w:t>
            </w:r>
          </w:p>
        </w:tc>
        <w:tc>
          <w:tcPr>
            <w:tcW w:w="394" w:type="dxa"/>
            <w:vMerge/>
            <w:tcBorders>
              <w:left w:val="single" w:sz="18" w:space="0" w:color="auto"/>
            </w:tcBorders>
          </w:tcPr>
          <w:p w14:paraId="2FA5A0A6" w14:textId="77777777" w:rsidR="00913A0A" w:rsidRPr="003258E0" w:rsidRDefault="00913A0A">
            <w:pPr>
              <w:rPr>
                <w:rFonts w:cs="Tahoma"/>
                <w:sz w:val="20"/>
              </w:rPr>
            </w:pPr>
          </w:p>
        </w:tc>
        <w:tc>
          <w:tcPr>
            <w:tcW w:w="506" w:type="dxa"/>
            <w:vMerge/>
            <w:tcBorders>
              <w:right w:val="single" w:sz="18" w:space="0" w:color="auto"/>
            </w:tcBorders>
          </w:tcPr>
          <w:p w14:paraId="0010CD8F" w14:textId="77777777" w:rsidR="00913A0A" w:rsidRPr="003258E0" w:rsidRDefault="00913A0A">
            <w:pPr>
              <w:rPr>
                <w:rFonts w:cs="Tahoma"/>
                <w:sz w:val="20"/>
              </w:rPr>
            </w:pPr>
          </w:p>
        </w:tc>
        <w:tc>
          <w:tcPr>
            <w:tcW w:w="304" w:type="dxa"/>
            <w:vMerge/>
            <w:tcBorders>
              <w:left w:val="single" w:sz="18" w:space="0" w:color="auto"/>
              <w:right w:val="single" w:sz="18" w:space="0" w:color="auto"/>
            </w:tcBorders>
          </w:tcPr>
          <w:p w14:paraId="1FAAA4D8" w14:textId="77777777" w:rsidR="00913A0A" w:rsidRPr="003258E0" w:rsidRDefault="00913A0A">
            <w:pPr>
              <w:rPr>
                <w:rFonts w:cs="Tahoma"/>
                <w:sz w:val="20"/>
              </w:rPr>
            </w:pPr>
          </w:p>
        </w:tc>
        <w:tc>
          <w:tcPr>
            <w:tcW w:w="630" w:type="dxa"/>
            <w:vMerge/>
          </w:tcPr>
          <w:p w14:paraId="7082A74B" w14:textId="77777777" w:rsidR="00913A0A" w:rsidRPr="003258E0" w:rsidRDefault="00913A0A">
            <w:pPr>
              <w:rPr>
                <w:rFonts w:cs="Tahoma"/>
                <w:sz w:val="20"/>
              </w:rPr>
            </w:pPr>
          </w:p>
        </w:tc>
        <w:tc>
          <w:tcPr>
            <w:tcW w:w="472" w:type="dxa"/>
            <w:vMerge/>
          </w:tcPr>
          <w:p w14:paraId="5F58D1E5" w14:textId="77777777" w:rsidR="00913A0A" w:rsidRPr="003258E0" w:rsidRDefault="00913A0A">
            <w:pPr>
              <w:rPr>
                <w:rFonts w:cs="Tahoma"/>
                <w:sz w:val="20"/>
              </w:rPr>
            </w:pPr>
          </w:p>
        </w:tc>
        <w:tc>
          <w:tcPr>
            <w:tcW w:w="484" w:type="dxa"/>
            <w:vMerge/>
          </w:tcPr>
          <w:p w14:paraId="6D791C86" w14:textId="77777777" w:rsidR="00913A0A" w:rsidRPr="003258E0" w:rsidRDefault="00913A0A">
            <w:pPr>
              <w:rPr>
                <w:rFonts w:cs="Tahoma"/>
                <w:sz w:val="20"/>
              </w:rPr>
            </w:pPr>
          </w:p>
        </w:tc>
      </w:tr>
      <w:tr w:rsidR="00913A0A" w:rsidRPr="003258E0" w14:paraId="54AF63AF" w14:textId="77777777" w:rsidTr="004807C4">
        <w:trPr>
          <w:cantSplit/>
          <w:trHeight w:val="1160"/>
          <w:tblHeader/>
        </w:trPr>
        <w:tc>
          <w:tcPr>
            <w:tcW w:w="2641" w:type="dxa"/>
            <w:gridSpan w:val="2"/>
            <w:vMerge/>
            <w:tcBorders>
              <w:left w:val="single" w:sz="4" w:space="0" w:color="FFFFFF"/>
              <w:bottom w:val="single" w:sz="4" w:space="0" w:color="auto"/>
            </w:tcBorders>
          </w:tcPr>
          <w:p w14:paraId="1F1F24BF" w14:textId="77777777" w:rsidR="00913A0A" w:rsidRPr="003258E0" w:rsidRDefault="00913A0A">
            <w:pPr>
              <w:rPr>
                <w:rFonts w:cs="Tahoma"/>
                <w:sz w:val="20"/>
              </w:rPr>
            </w:pPr>
          </w:p>
        </w:tc>
        <w:tc>
          <w:tcPr>
            <w:tcW w:w="359" w:type="dxa"/>
            <w:vMerge/>
            <w:tcBorders>
              <w:bottom w:val="single" w:sz="4" w:space="0" w:color="auto"/>
            </w:tcBorders>
          </w:tcPr>
          <w:p w14:paraId="08D17FAB" w14:textId="77777777" w:rsidR="00913A0A" w:rsidRPr="003258E0" w:rsidRDefault="00913A0A">
            <w:pPr>
              <w:rPr>
                <w:rFonts w:cs="Tahoma"/>
                <w:b/>
                <w:sz w:val="20"/>
              </w:rPr>
            </w:pPr>
          </w:p>
        </w:tc>
        <w:tc>
          <w:tcPr>
            <w:tcW w:w="472" w:type="dxa"/>
            <w:vMerge/>
            <w:tcBorders>
              <w:bottom w:val="single" w:sz="4" w:space="0" w:color="auto"/>
            </w:tcBorders>
          </w:tcPr>
          <w:p w14:paraId="681B7326" w14:textId="77777777" w:rsidR="00913A0A" w:rsidRPr="003258E0" w:rsidRDefault="00913A0A">
            <w:pPr>
              <w:rPr>
                <w:rFonts w:cs="Tahoma"/>
                <w:sz w:val="20"/>
              </w:rPr>
            </w:pPr>
          </w:p>
        </w:tc>
        <w:tc>
          <w:tcPr>
            <w:tcW w:w="387" w:type="dxa"/>
            <w:vMerge/>
            <w:tcBorders>
              <w:bottom w:val="single" w:sz="4" w:space="0" w:color="auto"/>
              <w:right w:val="single" w:sz="18" w:space="0" w:color="auto"/>
            </w:tcBorders>
          </w:tcPr>
          <w:p w14:paraId="001D6335" w14:textId="77777777" w:rsidR="00913A0A" w:rsidRPr="003258E0" w:rsidRDefault="00913A0A">
            <w:pPr>
              <w:rPr>
                <w:rFonts w:cs="Tahoma"/>
                <w:sz w:val="20"/>
              </w:rPr>
            </w:pPr>
          </w:p>
        </w:tc>
        <w:tc>
          <w:tcPr>
            <w:tcW w:w="276" w:type="dxa"/>
            <w:vMerge/>
            <w:tcBorders>
              <w:left w:val="single" w:sz="18" w:space="0" w:color="auto"/>
              <w:bottom w:val="single" w:sz="4" w:space="0" w:color="auto"/>
            </w:tcBorders>
            <w:vAlign w:val="center"/>
          </w:tcPr>
          <w:p w14:paraId="02739909" w14:textId="77777777" w:rsidR="00913A0A" w:rsidRPr="003258E0" w:rsidRDefault="00913A0A">
            <w:pPr>
              <w:jc w:val="center"/>
              <w:rPr>
                <w:rFonts w:cs="Tahoma"/>
                <w:sz w:val="20"/>
              </w:rPr>
            </w:pPr>
          </w:p>
        </w:tc>
        <w:tc>
          <w:tcPr>
            <w:tcW w:w="450" w:type="dxa"/>
            <w:gridSpan w:val="3"/>
            <w:tcBorders>
              <w:bottom w:val="single" w:sz="4" w:space="0" w:color="auto"/>
            </w:tcBorders>
            <w:vAlign w:val="center"/>
          </w:tcPr>
          <w:p w14:paraId="27C2AB44" w14:textId="77777777" w:rsidR="00913A0A" w:rsidRPr="003258E0" w:rsidRDefault="00913A0A">
            <w:pPr>
              <w:pStyle w:val="TableHeadingsGreen"/>
              <w:rPr>
                <w:rFonts w:ascii="Tahoma" w:hAnsi="Tahoma" w:cs="Tahoma"/>
                <w:sz w:val="9"/>
              </w:rPr>
            </w:pPr>
            <w:r w:rsidRPr="003258E0">
              <w:rPr>
                <w:rFonts w:ascii="Tahoma" w:hAnsi="Tahoma" w:cs="Tahoma"/>
                <w:sz w:val="9"/>
              </w:rPr>
              <w:t>3jr</w:t>
            </w:r>
          </w:p>
        </w:tc>
        <w:tc>
          <w:tcPr>
            <w:tcW w:w="450" w:type="dxa"/>
            <w:gridSpan w:val="3"/>
            <w:tcBorders>
              <w:bottom w:val="single" w:sz="4" w:space="0" w:color="auto"/>
            </w:tcBorders>
            <w:vAlign w:val="center"/>
          </w:tcPr>
          <w:p w14:paraId="72310C02" w14:textId="77777777" w:rsidR="00913A0A" w:rsidRPr="003258E0" w:rsidRDefault="00913A0A">
            <w:pPr>
              <w:pStyle w:val="TableHeadingsGreen"/>
              <w:rPr>
                <w:rFonts w:ascii="Tahoma" w:hAnsi="Tahoma" w:cs="Tahoma"/>
                <w:sz w:val="9"/>
              </w:rPr>
            </w:pPr>
            <w:r w:rsidRPr="003258E0">
              <w:rPr>
                <w:rFonts w:ascii="Tahoma" w:hAnsi="Tahoma" w:cs="Tahoma"/>
                <w:sz w:val="9"/>
              </w:rPr>
              <w:t>2jr</w:t>
            </w:r>
          </w:p>
        </w:tc>
        <w:tc>
          <w:tcPr>
            <w:tcW w:w="450" w:type="dxa"/>
            <w:gridSpan w:val="3"/>
            <w:tcBorders>
              <w:bottom w:val="single" w:sz="4" w:space="0" w:color="auto"/>
            </w:tcBorders>
            <w:vAlign w:val="center"/>
          </w:tcPr>
          <w:p w14:paraId="5EA68B25" w14:textId="77777777" w:rsidR="00913A0A" w:rsidRPr="003258E0" w:rsidRDefault="00913A0A">
            <w:pPr>
              <w:pStyle w:val="TableHeadingsGreen"/>
              <w:rPr>
                <w:rFonts w:ascii="Tahoma" w:hAnsi="Tahoma" w:cs="Tahoma"/>
                <w:sz w:val="9"/>
              </w:rPr>
            </w:pPr>
            <w:r w:rsidRPr="003258E0">
              <w:rPr>
                <w:rFonts w:ascii="Tahoma" w:hAnsi="Tahoma" w:cs="Tahoma"/>
                <w:sz w:val="9"/>
              </w:rPr>
              <w:t>1jr</w:t>
            </w:r>
          </w:p>
        </w:tc>
        <w:tc>
          <w:tcPr>
            <w:tcW w:w="450" w:type="dxa"/>
            <w:gridSpan w:val="3"/>
            <w:tcBorders>
              <w:bottom w:val="single" w:sz="4" w:space="0" w:color="auto"/>
            </w:tcBorders>
            <w:vAlign w:val="center"/>
          </w:tcPr>
          <w:p w14:paraId="3634E794" w14:textId="77777777" w:rsidR="00913A0A" w:rsidRPr="003258E0" w:rsidRDefault="00913A0A">
            <w:pPr>
              <w:pStyle w:val="TableHeadingsBlue"/>
              <w:rPr>
                <w:rFonts w:ascii="Tahoma" w:hAnsi="Tahoma" w:cs="Tahoma"/>
                <w:sz w:val="9"/>
              </w:rPr>
            </w:pPr>
            <w:r w:rsidRPr="003258E0">
              <w:rPr>
                <w:rFonts w:ascii="Tahoma" w:hAnsi="Tahoma" w:cs="Tahoma"/>
                <w:sz w:val="9"/>
              </w:rPr>
              <w:t>3jr</w:t>
            </w:r>
          </w:p>
        </w:tc>
        <w:tc>
          <w:tcPr>
            <w:tcW w:w="450" w:type="dxa"/>
            <w:gridSpan w:val="3"/>
            <w:tcBorders>
              <w:bottom w:val="single" w:sz="4" w:space="0" w:color="auto"/>
            </w:tcBorders>
            <w:vAlign w:val="center"/>
          </w:tcPr>
          <w:p w14:paraId="26A4EA24" w14:textId="77777777" w:rsidR="00913A0A" w:rsidRPr="003258E0" w:rsidRDefault="00913A0A">
            <w:pPr>
              <w:pStyle w:val="TableHeadingsBlue"/>
              <w:rPr>
                <w:rFonts w:ascii="Tahoma" w:hAnsi="Tahoma" w:cs="Tahoma"/>
                <w:sz w:val="9"/>
              </w:rPr>
            </w:pPr>
            <w:r w:rsidRPr="003258E0">
              <w:rPr>
                <w:rFonts w:ascii="Tahoma" w:hAnsi="Tahoma" w:cs="Tahoma"/>
                <w:sz w:val="9"/>
              </w:rPr>
              <w:t>2jr</w:t>
            </w:r>
          </w:p>
        </w:tc>
        <w:tc>
          <w:tcPr>
            <w:tcW w:w="365" w:type="dxa"/>
            <w:gridSpan w:val="2"/>
            <w:tcBorders>
              <w:bottom w:val="single" w:sz="4" w:space="0" w:color="auto"/>
              <w:right w:val="single" w:sz="18" w:space="0" w:color="auto"/>
            </w:tcBorders>
            <w:vAlign w:val="center"/>
          </w:tcPr>
          <w:p w14:paraId="1FB72499" w14:textId="77777777" w:rsidR="00913A0A" w:rsidRPr="003258E0" w:rsidRDefault="00913A0A">
            <w:pPr>
              <w:pStyle w:val="TableHeadingsBlue"/>
              <w:rPr>
                <w:rFonts w:ascii="Tahoma" w:hAnsi="Tahoma" w:cs="Tahoma"/>
                <w:sz w:val="9"/>
              </w:rPr>
            </w:pPr>
            <w:r w:rsidRPr="003258E0">
              <w:rPr>
                <w:rFonts w:ascii="Tahoma" w:hAnsi="Tahoma" w:cs="Tahoma"/>
                <w:sz w:val="9"/>
              </w:rPr>
              <w:t>1jr</w:t>
            </w:r>
          </w:p>
        </w:tc>
        <w:tc>
          <w:tcPr>
            <w:tcW w:w="450" w:type="dxa"/>
            <w:vMerge/>
            <w:tcBorders>
              <w:left w:val="single" w:sz="18" w:space="0" w:color="auto"/>
              <w:bottom w:val="single" w:sz="4" w:space="0" w:color="auto"/>
            </w:tcBorders>
            <w:vAlign w:val="center"/>
          </w:tcPr>
          <w:p w14:paraId="5003B9ED" w14:textId="77777777" w:rsidR="00913A0A" w:rsidRPr="003258E0" w:rsidRDefault="00913A0A">
            <w:pPr>
              <w:jc w:val="center"/>
              <w:rPr>
                <w:rFonts w:cs="Tahoma"/>
                <w:sz w:val="20"/>
              </w:rPr>
            </w:pPr>
          </w:p>
        </w:tc>
        <w:tc>
          <w:tcPr>
            <w:tcW w:w="450" w:type="dxa"/>
            <w:tcBorders>
              <w:bottom w:val="single" w:sz="4" w:space="0" w:color="auto"/>
            </w:tcBorders>
            <w:vAlign w:val="center"/>
          </w:tcPr>
          <w:p w14:paraId="3A00A9B7" w14:textId="77777777" w:rsidR="00913A0A" w:rsidRPr="003258E0" w:rsidRDefault="00913A0A">
            <w:pPr>
              <w:pStyle w:val="TableHeadingsGreen"/>
              <w:rPr>
                <w:rFonts w:ascii="Tahoma" w:hAnsi="Tahoma" w:cs="Tahoma"/>
                <w:sz w:val="9"/>
              </w:rPr>
            </w:pPr>
            <w:r w:rsidRPr="003258E0">
              <w:rPr>
                <w:rFonts w:ascii="Tahoma" w:hAnsi="Tahoma" w:cs="Tahoma"/>
                <w:sz w:val="9"/>
              </w:rPr>
              <w:t>P</w:t>
            </w:r>
          </w:p>
        </w:tc>
        <w:tc>
          <w:tcPr>
            <w:tcW w:w="450" w:type="dxa"/>
            <w:vMerge/>
            <w:tcBorders>
              <w:bottom w:val="single" w:sz="4" w:space="0" w:color="auto"/>
              <w:right w:val="single" w:sz="18" w:space="0" w:color="auto"/>
            </w:tcBorders>
            <w:vAlign w:val="center"/>
          </w:tcPr>
          <w:p w14:paraId="467BAB8B" w14:textId="77777777" w:rsidR="00913A0A" w:rsidRPr="003258E0" w:rsidRDefault="00913A0A">
            <w:pPr>
              <w:jc w:val="center"/>
              <w:rPr>
                <w:rFonts w:cs="Tahoma"/>
                <w:sz w:val="20"/>
              </w:rPr>
            </w:pPr>
          </w:p>
        </w:tc>
        <w:tc>
          <w:tcPr>
            <w:tcW w:w="394" w:type="dxa"/>
            <w:vMerge/>
            <w:tcBorders>
              <w:left w:val="single" w:sz="18" w:space="0" w:color="auto"/>
              <w:bottom w:val="single" w:sz="4" w:space="0" w:color="auto"/>
            </w:tcBorders>
          </w:tcPr>
          <w:p w14:paraId="1170DA13" w14:textId="77777777" w:rsidR="00913A0A" w:rsidRPr="003258E0" w:rsidRDefault="00913A0A">
            <w:pPr>
              <w:rPr>
                <w:rFonts w:cs="Tahoma"/>
                <w:sz w:val="20"/>
              </w:rPr>
            </w:pPr>
          </w:p>
        </w:tc>
        <w:tc>
          <w:tcPr>
            <w:tcW w:w="506" w:type="dxa"/>
            <w:vMerge/>
            <w:tcBorders>
              <w:bottom w:val="single" w:sz="4" w:space="0" w:color="auto"/>
              <w:right w:val="single" w:sz="18" w:space="0" w:color="auto"/>
            </w:tcBorders>
          </w:tcPr>
          <w:p w14:paraId="316AD7EE" w14:textId="77777777" w:rsidR="00913A0A" w:rsidRPr="003258E0" w:rsidRDefault="00913A0A">
            <w:pPr>
              <w:rPr>
                <w:rFonts w:cs="Tahoma"/>
                <w:sz w:val="20"/>
              </w:rPr>
            </w:pPr>
          </w:p>
        </w:tc>
        <w:tc>
          <w:tcPr>
            <w:tcW w:w="304" w:type="dxa"/>
            <w:vMerge/>
            <w:tcBorders>
              <w:left w:val="single" w:sz="18" w:space="0" w:color="auto"/>
              <w:bottom w:val="single" w:sz="4" w:space="0" w:color="auto"/>
              <w:right w:val="single" w:sz="18" w:space="0" w:color="auto"/>
            </w:tcBorders>
          </w:tcPr>
          <w:p w14:paraId="6AEA94CF" w14:textId="77777777" w:rsidR="00913A0A" w:rsidRPr="003258E0" w:rsidRDefault="00913A0A">
            <w:pPr>
              <w:rPr>
                <w:rFonts w:cs="Tahoma"/>
                <w:sz w:val="20"/>
              </w:rPr>
            </w:pPr>
          </w:p>
        </w:tc>
        <w:tc>
          <w:tcPr>
            <w:tcW w:w="630" w:type="dxa"/>
            <w:vMerge/>
            <w:tcBorders>
              <w:bottom w:val="single" w:sz="4" w:space="0" w:color="auto"/>
            </w:tcBorders>
          </w:tcPr>
          <w:p w14:paraId="445BB0C0" w14:textId="77777777" w:rsidR="00913A0A" w:rsidRPr="003258E0" w:rsidRDefault="00913A0A">
            <w:pPr>
              <w:rPr>
                <w:rFonts w:cs="Tahoma"/>
                <w:sz w:val="20"/>
              </w:rPr>
            </w:pPr>
          </w:p>
        </w:tc>
        <w:tc>
          <w:tcPr>
            <w:tcW w:w="472" w:type="dxa"/>
            <w:vMerge/>
            <w:tcBorders>
              <w:bottom w:val="single" w:sz="4" w:space="0" w:color="auto"/>
            </w:tcBorders>
          </w:tcPr>
          <w:p w14:paraId="0C9890CB" w14:textId="77777777" w:rsidR="00913A0A" w:rsidRPr="003258E0" w:rsidRDefault="00913A0A">
            <w:pPr>
              <w:rPr>
                <w:rFonts w:cs="Tahoma"/>
                <w:sz w:val="20"/>
              </w:rPr>
            </w:pPr>
          </w:p>
        </w:tc>
        <w:tc>
          <w:tcPr>
            <w:tcW w:w="484" w:type="dxa"/>
            <w:vMerge/>
            <w:tcBorders>
              <w:bottom w:val="single" w:sz="4" w:space="0" w:color="auto"/>
            </w:tcBorders>
          </w:tcPr>
          <w:p w14:paraId="53F76375" w14:textId="77777777" w:rsidR="00913A0A" w:rsidRPr="003258E0" w:rsidRDefault="00913A0A">
            <w:pPr>
              <w:rPr>
                <w:rFonts w:cs="Tahoma"/>
                <w:sz w:val="20"/>
              </w:rPr>
            </w:pPr>
          </w:p>
        </w:tc>
      </w:tr>
      <w:tr w:rsidR="00913A0A" w:rsidRPr="003258E0" w14:paraId="29D20EC7" w14:textId="77777777" w:rsidTr="004807C4">
        <w:trPr>
          <w:trHeight w:val="145"/>
        </w:trPr>
        <w:tc>
          <w:tcPr>
            <w:tcW w:w="2641" w:type="dxa"/>
            <w:gridSpan w:val="2"/>
            <w:tcBorders>
              <w:bottom w:val="single" w:sz="4" w:space="0" w:color="auto"/>
            </w:tcBorders>
            <w:shd w:val="clear" w:color="auto" w:fill="auto"/>
            <w:vAlign w:val="center"/>
          </w:tcPr>
          <w:p w14:paraId="679004CB"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133" w:name="_Toc379377742"/>
            <w:r w:rsidRPr="00084849">
              <w:rPr>
                <w:rFonts w:ascii="Tahoma" w:hAnsi="Tahoma" w:cs="Tahoma"/>
                <w:sz w:val="14"/>
                <w:szCs w:val="14"/>
                <w:lang w:val="nl-NL"/>
              </w:rPr>
              <w:t>Maandabonnement voor Bing Maps voor het per kenmerk traceren van consumenten</w:t>
            </w:r>
            <w:bookmarkEnd w:id="133"/>
          </w:p>
        </w:tc>
        <w:tc>
          <w:tcPr>
            <w:tcW w:w="359" w:type="dxa"/>
            <w:tcBorders>
              <w:bottom w:val="single" w:sz="4" w:space="0" w:color="auto"/>
            </w:tcBorders>
            <w:shd w:val="clear" w:color="auto" w:fill="auto"/>
            <w:vAlign w:val="center"/>
          </w:tcPr>
          <w:p w14:paraId="1B14BFE2" w14:textId="77777777" w:rsidR="00913A0A" w:rsidRPr="00F04F71" w:rsidRDefault="00067495" w:rsidP="00EF00AA">
            <w:pPr>
              <w:jc w:val="center"/>
              <w:rPr>
                <w:rFonts w:ascii="Trebuchet MS" w:hAnsi="Trebuchet MS" w:cs="Tahoma"/>
                <w:b/>
                <w:bCs/>
                <w:sz w:val="13"/>
                <w:szCs w:val="13"/>
              </w:rPr>
            </w:pPr>
            <w:hyperlink w:anchor="_34_Bing_Maps" w:history="1">
              <w:r w:rsidR="005268F4" w:rsidRPr="00F04F71">
                <w:rPr>
                  <w:rStyle w:val="Hyperlink"/>
                  <w:rFonts w:ascii="Trebuchet MS" w:hAnsi="Trebuchet MS" w:cs="Tahoma"/>
                  <w:b/>
                  <w:bCs/>
                  <w:sz w:val="13"/>
                  <w:szCs w:val="13"/>
                </w:rPr>
                <w:t>34</w:t>
              </w:r>
            </w:hyperlink>
          </w:p>
        </w:tc>
        <w:tc>
          <w:tcPr>
            <w:tcW w:w="472" w:type="dxa"/>
            <w:tcBorders>
              <w:bottom w:val="single" w:sz="4" w:space="0" w:color="auto"/>
            </w:tcBorders>
            <w:shd w:val="clear" w:color="auto" w:fill="auto"/>
            <w:vAlign w:val="center"/>
          </w:tcPr>
          <w:p w14:paraId="0611F64E" w14:textId="77777777" w:rsidR="00913A0A" w:rsidRPr="003258E0" w:rsidRDefault="00913A0A" w:rsidP="00EF00AA">
            <w:pPr>
              <w:jc w:val="center"/>
              <w:rPr>
                <w:rFonts w:cs="Tahoma"/>
                <w:sz w:val="13"/>
              </w:rPr>
            </w:pPr>
            <w:r w:rsidRPr="003258E0">
              <w:rPr>
                <w:rFonts w:cs="Tahoma"/>
                <w:sz w:val="13"/>
              </w:rPr>
              <w:t>04/13</w:t>
            </w:r>
          </w:p>
        </w:tc>
        <w:tc>
          <w:tcPr>
            <w:tcW w:w="387" w:type="dxa"/>
            <w:tcBorders>
              <w:bottom w:val="single" w:sz="4" w:space="0" w:color="auto"/>
              <w:right w:val="single" w:sz="18" w:space="0" w:color="auto"/>
            </w:tcBorders>
            <w:shd w:val="clear" w:color="auto" w:fill="auto"/>
            <w:vAlign w:val="center"/>
          </w:tcPr>
          <w:p w14:paraId="7A22C076" w14:textId="77777777" w:rsidR="00913A0A" w:rsidRPr="003258E0" w:rsidRDefault="00913A0A" w:rsidP="00EF00AA">
            <w:pPr>
              <w:jc w:val="center"/>
              <w:rPr>
                <w:rFonts w:cs="Tahoma"/>
                <w:sz w:val="13"/>
              </w:rPr>
            </w:pPr>
          </w:p>
        </w:tc>
        <w:tc>
          <w:tcPr>
            <w:tcW w:w="2891" w:type="dxa"/>
            <w:gridSpan w:val="18"/>
            <w:tcBorders>
              <w:left w:val="single" w:sz="18" w:space="0" w:color="auto"/>
              <w:bottom w:val="single" w:sz="4" w:space="0" w:color="auto"/>
              <w:right w:val="single" w:sz="18" w:space="0" w:color="auto"/>
            </w:tcBorders>
            <w:shd w:val="clear" w:color="auto" w:fill="auto"/>
            <w:vAlign w:val="center"/>
          </w:tcPr>
          <w:p w14:paraId="223E5C90" w14:textId="77777777" w:rsidR="00913A0A" w:rsidRPr="003258E0" w:rsidRDefault="00913A0A" w:rsidP="00EF00AA">
            <w:pPr>
              <w:jc w:val="center"/>
              <w:rPr>
                <w:rFonts w:cs="Tahoma"/>
                <w:sz w:val="13"/>
              </w:rPr>
            </w:pPr>
            <w:r w:rsidRPr="003258E0">
              <w:rPr>
                <w:rFonts w:cs="Tahoma"/>
                <w:sz w:val="13"/>
              </w:rPr>
              <w:t>1 punt</w:t>
            </w:r>
          </w:p>
        </w:tc>
        <w:tc>
          <w:tcPr>
            <w:tcW w:w="450" w:type="dxa"/>
            <w:tcBorders>
              <w:left w:val="single" w:sz="18" w:space="0" w:color="auto"/>
              <w:bottom w:val="single" w:sz="4" w:space="0" w:color="auto"/>
            </w:tcBorders>
            <w:shd w:val="clear" w:color="auto" w:fill="auto"/>
            <w:vAlign w:val="center"/>
          </w:tcPr>
          <w:p w14:paraId="4D71D727" w14:textId="77777777" w:rsidR="00913A0A" w:rsidRPr="003258E0" w:rsidRDefault="00913A0A" w:rsidP="00EF00AA">
            <w:pPr>
              <w:jc w:val="center"/>
              <w:rPr>
                <w:rFonts w:cs="Tahoma"/>
                <w:sz w:val="13"/>
              </w:rPr>
            </w:pPr>
            <w:r w:rsidRPr="003258E0">
              <w:rPr>
                <w:rFonts w:cs="Tahoma"/>
                <w:sz w:val="13"/>
              </w:rPr>
              <w:t>1</w:t>
            </w:r>
          </w:p>
        </w:tc>
        <w:tc>
          <w:tcPr>
            <w:tcW w:w="450" w:type="dxa"/>
            <w:tcBorders>
              <w:bottom w:val="single" w:sz="4" w:space="0" w:color="auto"/>
            </w:tcBorders>
            <w:shd w:val="clear" w:color="auto" w:fill="auto"/>
            <w:vAlign w:val="center"/>
          </w:tcPr>
          <w:p w14:paraId="2357E104" w14:textId="77777777" w:rsidR="00913A0A" w:rsidRPr="003258E0" w:rsidRDefault="00913A0A" w:rsidP="00EF00AA">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D6014DD" w14:textId="77777777" w:rsidR="00913A0A" w:rsidRPr="003258E0" w:rsidRDefault="00913A0A" w:rsidP="00EF00AA">
            <w:pPr>
              <w:jc w:val="center"/>
              <w:rPr>
                <w:rFonts w:cs="Tahoma"/>
                <w:sz w:val="13"/>
              </w:rPr>
            </w:pPr>
          </w:p>
        </w:tc>
        <w:tc>
          <w:tcPr>
            <w:tcW w:w="394" w:type="dxa"/>
            <w:tcBorders>
              <w:left w:val="single" w:sz="18" w:space="0" w:color="auto"/>
              <w:bottom w:val="single" w:sz="4" w:space="0" w:color="auto"/>
            </w:tcBorders>
            <w:shd w:val="clear" w:color="auto" w:fill="auto"/>
            <w:vAlign w:val="center"/>
          </w:tcPr>
          <w:p w14:paraId="6A0D6E40" w14:textId="77777777" w:rsidR="00913A0A" w:rsidRPr="003258E0" w:rsidRDefault="00913A0A" w:rsidP="00EF00AA">
            <w:pPr>
              <w:jc w:val="center"/>
              <w:rPr>
                <w:rFonts w:cs="Tahoma"/>
                <w:sz w:val="13"/>
              </w:rPr>
            </w:pPr>
          </w:p>
        </w:tc>
        <w:tc>
          <w:tcPr>
            <w:tcW w:w="506" w:type="dxa"/>
            <w:tcBorders>
              <w:bottom w:val="single" w:sz="4" w:space="0" w:color="auto"/>
              <w:right w:val="single" w:sz="18" w:space="0" w:color="auto"/>
            </w:tcBorders>
            <w:shd w:val="clear" w:color="auto" w:fill="auto"/>
            <w:vAlign w:val="center"/>
          </w:tcPr>
          <w:p w14:paraId="204B72C8" w14:textId="77777777" w:rsidR="00913A0A" w:rsidRPr="003258E0" w:rsidRDefault="00913A0A" w:rsidP="00EF00AA">
            <w:pPr>
              <w:jc w:val="center"/>
              <w:rPr>
                <w:rFonts w:cs="Tahoma"/>
                <w:sz w:val="13"/>
              </w:rPr>
            </w:pPr>
            <w:r w:rsidRPr="003258E0">
              <w:rPr>
                <w:rFonts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097F1ADB" w14:textId="77777777" w:rsidR="00913A0A" w:rsidRPr="003258E0" w:rsidRDefault="00913A0A" w:rsidP="00EF00AA">
            <w:pPr>
              <w:jc w:val="center"/>
              <w:rPr>
                <w:rFonts w:cs="Tahoma"/>
                <w:sz w:val="13"/>
              </w:rPr>
            </w:pPr>
            <w:r w:rsidRPr="003258E0">
              <w:rPr>
                <w:rFonts w:cs="Tahoma"/>
                <w:sz w:val="13"/>
              </w:rPr>
              <w:t>P</w:t>
            </w:r>
          </w:p>
        </w:tc>
        <w:tc>
          <w:tcPr>
            <w:tcW w:w="630" w:type="dxa"/>
            <w:tcBorders>
              <w:bottom w:val="single" w:sz="4" w:space="0" w:color="auto"/>
            </w:tcBorders>
            <w:shd w:val="clear" w:color="auto" w:fill="auto"/>
            <w:vAlign w:val="center"/>
          </w:tcPr>
          <w:p w14:paraId="6C35FFE0" w14:textId="77777777" w:rsidR="00913A0A" w:rsidRPr="003258E0" w:rsidRDefault="00913A0A" w:rsidP="00EF00AA">
            <w:pPr>
              <w:jc w:val="center"/>
              <w:rPr>
                <w:rFonts w:cs="Tahoma"/>
                <w:sz w:val="13"/>
              </w:rPr>
            </w:pPr>
          </w:p>
        </w:tc>
        <w:tc>
          <w:tcPr>
            <w:tcW w:w="472" w:type="dxa"/>
            <w:tcBorders>
              <w:bottom w:val="single" w:sz="4" w:space="0" w:color="auto"/>
            </w:tcBorders>
            <w:shd w:val="clear" w:color="auto" w:fill="auto"/>
            <w:vAlign w:val="center"/>
          </w:tcPr>
          <w:p w14:paraId="6EA616AE" w14:textId="77777777" w:rsidR="00913A0A" w:rsidRPr="003258E0" w:rsidRDefault="00913A0A" w:rsidP="00EF00AA">
            <w:pPr>
              <w:jc w:val="center"/>
              <w:rPr>
                <w:rFonts w:cs="Tahoma"/>
                <w:sz w:val="13"/>
              </w:rPr>
            </w:pPr>
            <w:r w:rsidRPr="003258E0">
              <w:rPr>
                <w:rFonts w:cs="Tahoma"/>
                <w:sz w:val="13"/>
              </w:rPr>
              <w:t>OL/OV</w:t>
            </w:r>
          </w:p>
        </w:tc>
        <w:tc>
          <w:tcPr>
            <w:tcW w:w="484" w:type="dxa"/>
            <w:tcBorders>
              <w:bottom w:val="single" w:sz="4" w:space="0" w:color="auto"/>
            </w:tcBorders>
            <w:vAlign w:val="center"/>
          </w:tcPr>
          <w:p w14:paraId="74C0F709" w14:textId="77777777" w:rsidR="00913A0A" w:rsidRPr="003258E0" w:rsidRDefault="00913A0A" w:rsidP="00EF00AA">
            <w:pPr>
              <w:jc w:val="center"/>
              <w:rPr>
                <w:rFonts w:cs="Tahoma"/>
                <w:sz w:val="13"/>
              </w:rPr>
            </w:pPr>
            <w:r w:rsidRPr="003258E0">
              <w:rPr>
                <w:rFonts w:cs="Tahoma"/>
                <w:sz w:val="13"/>
              </w:rPr>
              <w:t>A</w:t>
            </w:r>
          </w:p>
        </w:tc>
      </w:tr>
      <w:tr w:rsidR="00671EA9" w:rsidRPr="003258E0" w14:paraId="6074BED0" w14:textId="77777777" w:rsidTr="004807C4">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641" w:type="dxa"/>
            <w:gridSpan w:val="2"/>
            <w:tcBorders>
              <w:bottom w:val="single" w:sz="3" w:space="0" w:color="auto"/>
            </w:tcBorders>
            <w:shd w:val="clear" w:color="auto" w:fill="FABF8F"/>
            <w:vAlign w:val="center"/>
          </w:tcPr>
          <w:p w14:paraId="7A8DC188"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134" w:name="_Toc379377743"/>
            <w:r w:rsidRPr="00084849">
              <w:rPr>
                <w:rFonts w:ascii="Tahoma" w:hAnsi="Tahoma" w:cs="Tahoma"/>
                <w:sz w:val="14"/>
                <w:szCs w:val="14"/>
                <w:lang w:val="nl-NL"/>
              </w:rPr>
              <w:t>Maandabonnement voor aanschaf Bing Maps Enterprise</w:t>
            </w:r>
            <w:bookmarkEnd w:id="134"/>
          </w:p>
        </w:tc>
        <w:tc>
          <w:tcPr>
            <w:tcW w:w="359" w:type="dxa"/>
            <w:tcBorders>
              <w:bottom w:val="single" w:sz="3" w:space="0" w:color="auto"/>
            </w:tcBorders>
            <w:shd w:val="clear" w:color="auto" w:fill="FABF8F"/>
            <w:vAlign w:val="center"/>
          </w:tcPr>
          <w:p w14:paraId="2B46650F" w14:textId="77777777" w:rsidR="00913A0A" w:rsidRPr="00F04F71" w:rsidRDefault="00067495" w:rsidP="00EF00AA">
            <w:pPr>
              <w:jc w:val="center"/>
              <w:rPr>
                <w:rFonts w:ascii="Trebuchet MS" w:hAnsi="Trebuchet MS" w:cs="Tahoma"/>
                <w:b/>
                <w:bCs/>
                <w:sz w:val="13"/>
                <w:szCs w:val="13"/>
              </w:rPr>
            </w:pPr>
            <w:hyperlink w:anchor="_34_Bing_Maps" w:history="1">
              <w:r w:rsidR="00B9442B" w:rsidRPr="00F04F71">
                <w:rPr>
                  <w:rStyle w:val="Hyperlink"/>
                  <w:rFonts w:ascii="Trebuchet MS" w:hAnsi="Trebuchet MS" w:cs="Tahoma"/>
                  <w:b/>
                  <w:bCs/>
                  <w:sz w:val="13"/>
                  <w:szCs w:val="13"/>
                </w:rPr>
                <w:t>34</w:t>
              </w:r>
            </w:hyperlink>
          </w:p>
        </w:tc>
        <w:tc>
          <w:tcPr>
            <w:tcW w:w="472" w:type="dxa"/>
            <w:tcBorders>
              <w:bottom w:val="single" w:sz="3" w:space="0" w:color="auto"/>
              <w:right w:val="single" w:sz="4" w:space="0" w:color="auto"/>
            </w:tcBorders>
            <w:shd w:val="clear" w:color="auto" w:fill="FABF8F"/>
            <w:vAlign w:val="center"/>
          </w:tcPr>
          <w:p w14:paraId="469FC498" w14:textId="77777777" w:rsidR="00913A0A" w:rsidRPr="003258E0" w:rsidRDefault="00913A0A" w:rsidP="00EF00AA">
            <w:pPr>
              <w:jc w:val="center"/>
              <w:rPr>
                <w:rFonts w:cs="Tahoma"/>
                <w:sz w:val="14"/>
              </w:rPr>
            </w:pPr>
            <w:r w:rsidRPr="003258E0">
              <w:rPr>
                <w:rFonts w:cs="Tahoma"/>
                <w:sz w:val="14"/>
              </w:rPr>
              <w:t>04/13</w:t>
            </w:r>
          </w:p>
        </w:tc>
        <w:tc>
          <w:tcPr>
            <w:tcW w:w="387" w:type="dxa"/>
            <w:tcBorders>
              <w:top w:val="single" w:sz="4" w:space="0" w:color="auto"/>
              <w:left w:val="single" w:sz="4" w:space="0" w:color="auto"/>
              <w:bottom w:val="single" w:sz="4" w:space="0" w:color="auto"/>
              <w:right w:val="single" w:sz="18" w:space="0" w:color="auto"/>
            </w:tcBorders>
            <w:shd w:val="clear" w:color="auto" w:fill="FABF8F"/>
            <w:vAlign w:val="center"/>
          </w:tcPr>
          <w:p w14:paraId="7A45D461" w14:textId="77777777" w:rsidR="00913A0A" w:rsidRPr="003258E0" w:rsidRDefault="00913A0A" w:rsidP="00EF00AA">
            <w:pPr>
              <w:jc w:val="center"/>
              <w:rPr>
                <w:rFonts w:cs="Tahoma"/>
                <w:sz w:val="14"/>
              </w:rPr>
            </w:pPr>
          </w:p>
        </w:tc>
        <w:tc>
          <w:tcPr>
            <w:tcW w:w="2891" w:type="dxa"/>
            <w:gridSpan w:val="18"/>
            <w:tcBorders>
              <w:top w:val="single" w:sz="4" w:space="0" w:color="auto"/>
              <w:left w:val="single" w:sz="18" w:space="0" w:color="auto"/>
              <w:bottom w:val="single" w:sz="4" w:space="0" w:color="auto"/>
              <w:right w:val="single" w:sz="18" w:space="0" w:color="auto"/>
            </w:tcBorders>
            <w:shd w:val="clear" w:color="auto" w:fill="FABF8F"/>
            <w:vAlign w:val="center"/>
          </w:tcPr>
          <w:p w14:paraId="63F19348" w14:textId="77777777" w:rsidR="00913A0A" w:rsidRPr="003258E0" w:rsidRDefault="00913A0A" w:rsidP="00EF00AA">
            <w:pPr>
              <w:jc w:val="center"/>
              <w:rPr>
                <w:rFonts w:cs="Tahoma"/>
                <w:sz w:val="14"/>
              </w:rPr>
            </w:pPr>
            <w:r w:rsidRPr="003258E0">
              <w:rPr>
                <w:rFonts w:cs="Tahoma"/>
                <w:sz w:val="14"/>
              </w:rPr>
              <w:t>25 punten</w:t>
            </w: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45AC2FB6" w14:textId="77777777" w:rsidR="00913A0A" w:rsidRPr="003258E0" w:rsidRDefault="00913A0A" w:rsidP="00EF00AA">
            <w:pPr>
              <w:jc w:val="center"/>
              <w:rPr>
                <w:rFonts w:cs="Tahoma"/>
                <w:sz w:val="14"/>
              </w:rPr>
            </w:pPr>
            <w:r w:rsidRPr="003258E0">
              <w:rPr>
                <w:rFonts w:cs="Tahoma"/>
                <w:sz w:val="14"/>
              </w:rPr>
              <w:t>25</w:t>
            </w:r>
          </w:p>
        </w:tc>
        <w:tc>
          <w:tcPr>
            <w:tcW w:w="450" w:type="dxa"/>
            <w:tcBorders>
              <w:left w:val="single" w:sz="4" w:space="0" w:color="auto"/>
              <w:bottom w:val="single" w:sz="3" w:space="0" w:color="auto"/>
              <w:right w:val="single" w:sz="4" w:space="0" w:color="auto"/>
            </w:tcBorders>
            <w:shd w:val="clear" w:color="auto" w:fill="FABF8F"/>
            <w:vAlign w:val="center"/>
          </w:tcPr>
          <w:p w14:paraId="79AF2AF0" w14:textId="77777777" w:rsidR="00913A0A" w:rsidRPr="003258E0" w:rsidRDefault="00913A0A" w:rsidP="00EF00AA">
            <w:pPr>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00F2083" w14:textId="77777777" w:rsidR="00913A0A" w:rsidRPr="003258E0" w:rsidRDefault="00913A0A" w:rsidP="00EF00AA">
            <w:pPr>
              <w:jc w:val="center"/>
              <w:rPr>
                <w:rFonts w:cs="Tahoma"/>
                <w:sz w:val="14"/>
              </w:rPr>
            </w:pPr>
          </w:p>
        </w:tc>
        <w:tc>
          <w:tcPr>
            <w:tcW w:w="394" w:type="dxa"/>
            <w:tcBorders>
              <w:top w:val="single" w:sz="4" w:space="0" w:color="auto"/>
              <w:left w:val="single" w:sz="18" w:space="0" w:color="auto"/>
              <w:bottom w:val="single" w:sz="4" w:space="0" w:color="auto"/>
              <w:right w:val="single" w:sz="4" w:space="0" w:color="auto"/>
            </w:tcBorders>
            <w:shd w:val="clear" w:color="auto" w:fill="FABF8F"/>
            <w:vAlign w:val="center"/>
          </w:tcPr>
          <w:p w14:paraId="6F5F2E02" w14:textId="77777777" w:rsidR="00913A0A" w:rsidRPr="003258E0" w:rsidRDefault="00913A0A" w:rsidP="00EF00AA">
            <w:pPr>
              <w:jc w:val="center"/>
              <w:rPr>
                <w:rFonts w:cs="Tahoma"/>
                <w:sz w:val="14"/>
              </w:rPr>
            </w:pPr>
          </w:p>
        </w:tc>
        <w:tc>
          <w:tcPr>
            <w:tcW w:w="506" w:type="dxa"/>
            <w:tcBorders>
              <w:left w:val="single" w:sz="4" w:space="0" w:color="auto"/>
              <w:bottom w:val="single" w:sz="3" w:space="0" w:color="auto"/>
              <w:right w:val="single" w:sz="18" w:space="0" w:color="auto"/>
            </w:tcBorders>
            <w:shd w:val="clear" w:color="auto" w:fill="FABF8F"/>
            <w:vAlign w:val="center"/>
          </w:tcPr>
          <w:p w14:paraId="3174FC90" w14:textId="77777777" w:rsidR="00913A0A" w:rsidRPr="003258E0" w:rsidRDefault="00913A0A" w:rsidP="00EF00AA">
            <w:pPr>
              <w:jc w:val="center"/>
              <w:rPr>
                <w:rFonts w:cs="Tahoma"/>
                <w:sz w:val="14"/>
              </w:rPr>
            </w:pPr>
            <w:r w:rsidRPr="003258E0">
              <w:rPr>
                <w:rFonts w:cs="Tahoma"/>
                <w:sz w:val="13"/>
              </w:rPr>
              <w:t>A</w:t>
            </w:r>
          </w:p>
        </w:tc>
        <w:tc>
          <w:tcPr>
            <w:tcW w:w="304" w:type="dxa"/>
            <w:tcBorders>
              <w:top w:val="single" w:sz="4" w:space="0" w:color="auto"/>
              <w:left w:val="single" w:sz="18" w:space="0" w:color="auto"/>
              <w:bottom w:val="single" w:sz="4" w:space="0" w:color="auto"/>
              <w:right w:val="single" w:sz="18" w:space="0" w:color="auto"/>
            </w:tcBorders>
            <w:shd w:val="clear" w:color="auto" w:fill="FABF8F"/>
            <w:vAlign w:val="center"/>
          </w:tcPr>
          <w:p w14:paraId="7009E146" w14:textId="77777777" w:rsidR="00913A0A" w:rsidRPr="003258E0" w:rsidRDefault="00913A0A" w:rsidP="00EF00AA">
            <w:pPr>
              <w:jc w:val="center"/>
              <w:rPr>
                <w:rFonts w:cs="Tahoma"/>
                <w:sz w:val="14"/>
              </w:rPr>
            </w:pPr>
            <w:r w:rsidRPr="003258E0">
              <w:rPr>
                <w:rFonts w:cs="Tahoma"/>
                <w:sz w:val="13"/>
              </w:rPr>
              <w:t>P</w:t>
            </w:r>
          </w:p>
        </w:tc>
        <w:tc>
          <w:tcPr>
            <w:tcW w:w="630" w:type="dxa"/>
            <w:tcBorders>
              <w:left w:val="single" w:sz="18" w:space="0" w:color="auto"/>
              <w:bottom w:val="single" w:sz="3" w:space="0" w:color="auto"/>
            </w:tcBorders>
            <w:shd w:val="clear" w:color="auto" w:fill="FABF8F"/>
            <w:vAlign w:val="center"/>
          </w:tcPr>
          <w:p w14:paraId="461426C7" w14:textId="77777777" w:rsidR="00913A0A" w:rsidRPr="003258E0" w:rsidRDefault="00913A0A" w:rsidP="00EF00AA">
            <w:pPr>
              <w:jc w:val="center"/>
              <w:rPr>
                <w:rFonts w:cs="Tahoma"/>
                <w:sz w:val="14"/>
              </w:rPr>
            </w:pPr>
          </w:p>
        </w:tc>
        <w:tc>
          <w:tcPr>
            <w:tcW w:w="472" w:type="dxa"/>
            <w:tcBorders>
              <w:bottom w:val="single" w:sz="3" w:space="0" w:color="auto"/>
            </w:tcBorders>
            <w:shd w:val="clear" w:color="auto" w:fill="FABF8F"/>
            <w:vAlign w:val="center"/>
          </w:tcPr>
          <w:p w14:paraId="0E206CF3" w14:textId="77777777" w:rsidR="00913A0A" w:rsidRPr="003258E0" w:rsidRDefault="00913A0A" w:rsidP="00EF00AA">
            <w:pPr>
              <w:jc w:val="center"/>
              <w:rPr>
                <w:rFonts w:cs="Tahoma"/>
                <w:sz w:val="14"/>
              </w:rPr>
            </w:pPr>
            <w:r w:rsidRPr="003258E0">
              <w:rPr>
                <w:rFonts w:cs="Tahoma"/>
                <w:sz w:val="13"/>
              </w:rPr>
              <w:t>OL/OV</w:t>
            </w:r>
          </w:p>
        </w:tc>
        <w:tc>
          <w:tcPr>
            <w:tcW w:w="484" w:type="dxa"/>
            <w:tcBorders>
              <w:bottom w:val="single" w:sz="3" w:space="0" w:color="auto"/>
            </w:tcBorders>
            <w:shd w:val="clear" w:color="auto" w:fill="FABF8F"/>
            <w:vAlign w:val="center"/>
          </w:tcPr>
          <w:p w14:paraId="0D0052CA" w14:textId="77777777" w:rsidR="00913A0A" w:rsidRPr="003258E0" w:rsidRDefault="00913A0A" w:rsidP="00EF00AA">
            <w:pPr>
              <w:jc w:val="center"/>
              <w:rPr>
                <w:rFonts w:cs="Tahoma"/>
                <w:sz w:val="13"/>
              </w:rPr>
            </w:pPr>
            <w:r w:rsidRPr="003258E0">
              <w:rPr>
                <w:rFonts w:cs="Tahoma"/>
                <w:sz w:val="13"/>
              </w:rPr>
              <w:t>A</w:t>
            </w:r>
          </w:p>
        </w:tc>
      </w:tr>
      <w:tr w:rsidR="00913A0A" w:rsidRPr="003258E0" w14:paraId="35049BBC" w14:textId="77777777" w:rsidTr="004807C4">
        <w:trPr>
          <w:trHeight w:val="145"/>
        </w:trPr>
        <w:tc>
          <w:tcPr>
            <w:tcW w:w="2641" w:type="dxa"/>
            <w:gridSpan w:val="2"/>
            <w:tcBorders>
              <w:bottom w:val="single" w:sz="4" w:space="0" w:color="auto"/>
            </w:tcBorders>
            <w:shd w:val="clear" w:color="auto" w:fill="auto"/>
            <w:vAlign w:val="center"/>
          </w:tcPr>
          <w:p w14:paraId="79C90A93"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135" w:name="_Toc379377744"/>
            <w:r w:rsidRPr="00084849">
              <w:rPr>
                <w:rFonts w:ascii="Tahoma" w:hAnsi="Tahoma" w:cs="Tahoma"/>
                <w:sz w:val="14"/>
                <w:szCs w:val="14"/>
                <w:lang w:val="nl-NL"/>
              </w:rPr>
              <w:t>Maandabonnement voor gebruik van Bing Maps op openbare websites voor 100.000 transacties</w:t>
            </w:r>
            <w:bookmarkEnd w:id="135"/>
          </w:p>
        </w:tc>
        <w:tc>
          <w:tcPr>
            <w:tcW w:w="359" w:type="dxa"/>
            <w:tcBorders>
              <w:bottom w:val="single" w:sz="4" w:space="0" w:color="auto"/>
            </w:tcBorders>
            <w:shd w:val="clear" w:color="auto" w:fill="auto"/>
            <w:vAlign w:val="center"/>
          </w:tcPr>
          <w:p w14:paraId="30A7A183" w14:textId="77777777" w:rsidR="00913A0A" w:rsidRPr="00F04F71" w:rsidRDefault="00067495" w:rsidP="00EF00AA">
            <w:pPr>
              <w:jc w:val="center"/>
              <w:rPr>
                <w:rFonts w:ascii="Trebuchet MS" w:hAnsi="Trebuchet MS" w:cs="Tahoma"/>
                <w:b/>
                <w:bCs/>
                <w:sz w:val="13"/>
                <w:szCs w:val="13"/>
              </w:rPr>
            </w:pPr>
            <w:hyperlink w:anchor="_34_Bing_Maps" w:history="1">
              <w:r w:rsidR="00B9442B" w:rsidRPr="00F04F71">
                <w:rPr>
                  <w:rStyle w:val="Hyperlink"/>
                  <w:rFonts w:ascii="Trebuchet MS" w:hAnsi="Trebuchet MS" w:cs="Tahoma"/>
                  <w:b/>
                  <w:bCs/>
                  <w:sz w:val="13"/>
                  <w:szCs w:val="13"/>
                </w:rPr>
                <w:t>34</w:t>
              </w:r>
            </w:hyperlink>
          </w:p>
        </w:tc>
        <w:tc>
          <w:tcPr>
            <w:tcW w:w="472" w:type="dxa"/>
            <w:tcBorders>
              <w:bottom w:val="single" w:sz="4" w:space="0" w:color="auto"/>
            </w:tcBorders>
            <w:shd w:val="clear" w:color="auto" w:fill="auto"/>
            <w:vAlign w:val="center"/>
          </w:tcPr>
          <w:p w14:paraId="29EBFF06" w14:textId="77777777" w:rsidR="00913A0A" w:rsidRPr="003258E0" w:rsidRDefault="00913A0A" w:rsidP="00EF00AA">
            <w:pPr>
              <w:jc w:val="center"/>
              <w:rPr>
                <w:rFonts w:cs="Tahoma"/>
                <w:sz w:val="14"/>
              </w:rPr>
            </w:pPr>
            <w:r w:rsidRPr="003258E0">
              <w:rPr>
                <w:rFonts w:cs="Tahoma"/>
                <w:sz w:val="14"/>
              </w:rPr>
              <w:t>04/13</w:t>
            </w:r>
          </w:p>
        </w:tc>
        <w:tc>
          <w:tcPr>
            <w:tcW w:w="387" w:type="dxa"/>
            <w:tcBorders>
              <w:top w:val="single" w:sz="4" w:space="0" w:color="auto"/>
              <w:bottom w:val="single" w:sz="4" w:space="0" w:color="auto"/>
              <w:right w:val="single" w:sz="18" w:space="0" w:color="auto"/>
            </w:tcBorders>
            <w:shd w:val="clear" w:color="auto" w:fill="auto"/>
            <w:vAlign w:val="center"/>
          </w:tcPr>
          <w:p w14:paraId="5DA35A40" w14:textId="77777777" w:rsidR="00913A0A" w:rsidRPr="003258E0" w:rsidRDefault="00913A0A" w:rsidP="00EF00AA">
            <w:pPr>
              <w:jc w:val="center"/>
              <w:rPr>
                <w:rFonts w:cs="Tahoma"/>
                <w:sz w:val="14"/>
              </w:rPr>
            </w:pPr>
          </w:p>
        </w:tc>
        <w:tc>
          <w:tcPr>
            <w:tcW w:w="2891" w:type="dxa"/>
            <w:gridSpan w:val="18"/>
            <w:tcBorders>
              <w:top w:val="single" w:sz="4" w:space="0" w:color="auto"/>
              <w:left w:val="single" w:sz="18" w:space="0" w:color="auto"/>
              <w:bottom w:val="single" w:sz="4" w:space="0" w:color="auto"/>
              <w:right w:val="single" w:sz="18" w:space="0" w:color="auto"/>
            </w:tcBorders>
            <w:shd w:val="clear" w:color="auto" w:fill="auto"/>
            <w:vAlign w:val="center"/>
          </w:tcPr>
          <w:p w14:paraId="5ECA379E" w14:textId="77777777" w:rsidR="00913A0A" w:rsidRPr="003258E0" w:rsidRDefault="00913A0A" w:rsidP="00EF00AA">
            <w:pPr>
              <w:jc w:val="center"/>
              <w:rPr>
                <w:rFonts w:cs="Tahoma"/>
                <w:sz w:val="14"/>
              </w:rPr>
            </w:pPr>
            <w:r w:rsidRPr="003258E0">
              <w:rPr>
                <w:rFonts w:cs="Tahoma"/>
                <w:sz w:val="14"/>
              </w:rPr>
              <w:t>50 punten</w:t>
            </w:r>
          </w:p>
        </w:tc>
        <w:tc>
          <w:tcPr>
            <w:tcW w:w="450" w:type="dxa"/>
            <w:tcBorders>
              <w:top w:val="single" w:sz="4" w:space="0" w:color="auto"/>
              <w:left w:val="single" w:sz="18" w:space="0" w:color="auto"/>
              <w:bottom w:val="single" w:sz="4" w:space="0" w:color="auto"/>
            </w:tcBorders>
            <w:shd w:val="clear" w:color="auto" w:fill="auto"/>
            <w:vAlign w:val="center"/>
          </w:tcPr>
          <w:p w14:paraId="0EC49798" w14:textId="77777777" w:rsidR="00913A0A" w:rsidRPr="003258E0" w:rsidRDefault="00913A0A" w:rsidP="00EF00AA">
            <w:pPr>
              <w:jc w:val="center"/>
              <w:rPr>
                <w:rFonts w:cs="Tahoma"/>
                <w:sz w:val="14"/>
              </w:rPr>
            </w:pPr>
            <w:r w:rsidRPr="003258E0">
              <w:rPr>
                <w:rFonts w:cs="Tahoma"/>
                <w:sz w:val="14"/>
              </w:rPr>
              <w:t>50</w:t>
            </w:r>
          </w:p>
        </w:tc>
        <w:tc>
          <w:tcPr>
            <w:tcW w:w="450" w:type="dxa"/>
            <w:tcBorders>
              <w:bottom w:val="single" w:sz="4" w:space="0" w:color="auto"/>
            </w:tcBorders>
            <w:shd w:val="clear" w:color="auto" w:fill="auto"/>
            <w:vAlign w:val="center"/>
          </w:tcPr>
          <w:p w14:paraId="26F86AFA" w14:textId="77777777" w:rsidR="00913A0A" w:rsidRPr="003258E0" w:rsidRDefault="00913A0A" w:rsidP="00EF00AA">
            <w:pPr>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232CBA9C" w14:textId="77777777" w:rsidR="00913A0A" w:rsidRPr="003258E0" w:rsidRDefault="00913A0A" w:rsidP="00EF00AA">
            <w:pPr>
              <w:jc w:val="center"/>
              <w:rPr>
                <w:rFonts w:cs="Tahoma"/>
                <w:sz w:val="14"/>
              </w:rPr>
            </w:pPr>
          </w:p>
        </w:tc>
        <w:tc>
          <w:tcPr>
            <w:tcW w:w="394" w:type="dxa"/>
            <w:tcBorders>
              <w:top w:val="single" w:sz="4" w:space="0" w:color="auto"/>
              <w:left w:val="single" w:sz="18" w:space="0" w:color="auto"/>
              <w:bottom w:val="single" w:sz="4" w:space="0" w:color="auto"/>
            </w:tcBorders>
            <w:shd w:val="clear" w:color="auto" w:fill="auto"/>
            <w:vAlign w:val="center"/>
          </w:tcPr>
          <w:p w14:paraId="05FFB895" w14:textId="77777777" w:rsidR="00913A0A" w:rsidRPr="003258E0" w:rsidRDefault="00913A0A" w:rsidP="00EF00AA">
            <w:pPr>
              <w:jc w:val="center"/>
              <w:rPr>
                <w:rFonts w:cs="Tahoma"/>
                <w:sz w:val="14"/>
              </w:rPr>
            </w:pPr>
          </w:p>
        </w:tc>
        <w:tc>
          <w:tcPr>
            <w:tcW w:w="506" w:type="dxa"/>
            <w:tcBorders>
              <w:bottom w:val="single" w:sz="4" w:space="0" w:color="auto"/>
              <w:right w:val="single" w:sz="18" w:space="0" w:color="auto"/>
            </w:tcBorders>
            <w:shd w:val="clear" w:color="auto" w:fill="auto"/>
            <w:vAlign w:val="center"/>
          </w:tcPr>
          <w:p w14:paraId="3E58F1AA" w14:textId="77777777" w:rsidR="00913A0A" w:rsidRPr="003258E0" w:rsidRDefault="00913A0A" w:rsidP="00EF00AA">
            <w:pPr>
              <w:jc w:val="center"/>
              <w:rPr>
                <w:rFonts w:cs="Tahoma"/>
                <w:sz w:val="14"/>
              </w:rPr>
            </w:pPr>
            <w:r w:rsidRPr="003258E0">
              <w:rPr>
                <w:rFonts w:cs="Tahoma"/>
                <w:sz w:val="13"/>
              </w:rPr>
              <w:t>A</w:t>
            </w:r>
          </w:p>
        </w:tc>
        <w:tc>
          <w:tcPr>
            <w:tcW w:w="304" w:type="dxa"/>
            <w:tcBorders>
              <w:top w:val="single" w:sz="4" w:space="0" w:color="auto"/>
              <w:left w:val="single" w:sz="18" w:space="0" w:color="auto"/>
              <w:bottom w:val="single" w:sz="4" w:space="0" w:color="auto"/>
              <w:right w:val="single" w:sz="18" w:space="0" w:color="auto"/>
            </w:tcBorders>
            <w:shd w:val="clear" w:color="auto" w:fill="auto"/>
            <w:vAlign w:val="center"/>
          </w:tcPr>
          <w:p w14:paraId="753BCFCF" w14:textId="77777777" w:rsidR="00913A0A" w:rsidRPr="003258E0" w:rsidRDefault="00913A0A" w:rsidP="00EF00AA">
            <w:pPr>
              <w:jc w:val="center"/>
              <w:rPr>
                <w:rFonts w:cs="Tahoma"/>
                <w:sz w:val="14"/>
              </w:rPr>
            </w:pPr>
            <w:r w:rsidRPr="003258E0">
              <w:rPr>
                <w:rFonts w:cs="Tahoma"/>
                <w:sz w:val="13"/>
              </w:rPr>
              <w:t>P</w:t>
            </w:r>
          </w:p>
        </w:tc>
        <w:tc>
          <w:tcPr>
            <w:tcW w:w="630" w:type="dxa"/>
            <w:tcBorders>
              <w:bottom w:val="single" w:sz="4" w:space="0" w:color="auto"/>
            </w:tcBorders>
            <w:shd w:val="clear" w:color="auto" w:fill="auto"/>
            <w:vAlign w:val="center"/>
          </w:tcPr>
          <w:p w14:paraId="12A03C3A" w14:textId="77777777" w:rsidR="00913A0A" w:rsidRPr="003258E0" w:rsidRDefault="00913A0A" w:rsidP="00EF00AA">
            <w:pPr>
              <w:jc w:val="center"/>
              <w:rPr>
                <w:rFonts w:cs="Tahoma"/>
                <w:sz w:val="14"/>
              </w:rPr>
            </w:pPr>
          </w:p>
        </w:tc>
        <w:tc>
          <w:tcPr>
            <w:tcW w:w="472" w:type="dxa"/>
            <w:tcBorders>
              <w:bottom w:val="single" w:sz="4" w:space="0" w:color="auto"/>
            </w:tcBorders>
            <w:shd w:val="clear" w:color="auto" w:fill="auto"/>
            <w:vAlign w:val="center"/>
          </w:tcPr>
          <w:p w14:paraId="283332A5" w14:textId="77777777" w:rsidR="00913A0A" w:rsidRPr="003258E0" w:rsidRDefault="00913A0A" w:rsidP="00EF00AA">
            <w:pPr>
              <w:jc w:val="center"/>
              <w:rPr>
                <w:rFonts w:cs="Tahoma"/>
                <w:sz w:val="14"/>
              </w:rPr>
            </w:pPr>
            <w:r w:rsidRPr="003258E0">
              <w:rPr>
                <w:rFonts w:cs="Tahoma"/>
                <w:sz w:val="13"/>
              </w:rPr>
              <w:t>OL/OV</w:t>
            </w:r>
          </w:p>
        </w:tc>
        <w:tc>
          <w:tcPr>
            <w:tcW w:w="484" w:type="dxa"/>
            <w:tcBorders>
              <w:bottom w:val="single" w:sz="4" w:space="0" w:color="auto"/>
            </w:tcBorders>
            <w:vAlign w:val="center"/>
          </w:tcPr>
          <w:p w14:paraId="4F2AB8E9" w14:textId="77777777" w:rsidR="00913A0A" w:rsidRPr="003258E0" w:rsidRDefault="00913A0A" w:rsidP="00EF00AA">
            <w:pPr>
              <w:jc w:val="center"/>
              <w:rPr>
                <w:rFonts w:cs="Tahoma"/>
                <w:sz w:val="13"/>
              </w:rPr>
            </w:pPr>
            <w:r w:rsidRPr="003258E0">
              <w:rPr>
                <w:rFonts w:cs="Tahoma"/>
                <w:sz w:val="13"/>
              </w:rPr>
              <w:t>A</w:t>
            </w:r>
          </w:p>
        </w:tc>
      </w:tr>
      <w:tr w:rsidR="008A0F85" w:rsidRPr="003258E0" w14:paraId="6B912771" w14:textId="77777777" w:rsidTr="004807C4">
        <w:trPr>
          <w:cantSplit/>
          <w:trHeight w:val="145"/>
        </w:trPr>
        <w:tc>
          <w:tcPr>
            <w:tcW w:w="2641" w:type="dxa"/>
            <w:gridSpan w:val="2"/>
            <w:tcBorders>
              <w:bottom w:val="single" w:sz="4" w:space="0" w:color="auto"/>
            </w:tcBorders>
            <w:shd w:val="clear" w:color="auto" w:fill="FABF8F"/>
            <w:vAlign w:val="center"/>
          </w:tcPr>
          <w:p w14:paraId="0CD75404"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136" w:name="_Toc379377745"/>
            <w:r w:rsidRPr="00084849">
              <w:rPr>
                <w:rFonts w:ascii="Tahoma" w:hAnsi="Tahoma" w:cs="Tahoma"/>
                <w:sz w:val="14"/>
                <w:szCs w:val="14"/>
                <w:lang w:val="nl-NL"/>
              </w:rPr>
              <w:t>Maandabonnement voor gebruik van Bing Maps op openbare websites voor 420.000 transacties (en meer)</w:t>
            </w:r>
            <w:bookmarkEnd w:id="136"/>
          </w:p>
        </w:tc>
        <w:tc>
          <w:tcPr>
            <w:tcW w:w="359" w:type="dxa"/>
            <w:tcBorders>
              <w:bottom w:val="single" w:sz="4" w:space="0" w:color="auto"/>
            </w:tcBorders>
            <w:shd w:val="clear" w:color="auto" w:fill="FABF8F"/>
            <w:vAlign w:val="center"/>
          </w:tcPr>
          <w:p w14:paraId="3BBED354" w14:textId="77777777" w:rsidR="00913A0A" w:rsidRPr="00F04F71" w:rsidRDefault="00067495" w:rsidP="00EF00AA">
            <w:pPr>
              <w:jc w:val="center"/>
              <w:rPr>
                <w:rFonts w:ascii="Trebuchet MS" w:hAnsi="Trebuchet MS" w:cs="Tahoma"/>
                <w:b/>
                <w:bCs/>
                <w:sz w:val="13"/>
                <w:szCs w:val="13"/>
              </w:rPr>
            </w:pPr>
            <w:hyperlink w:anchor="_34_Bing_Maps" w:history="1">
              <w:r w:rsidR="00B9442B" w:rsidRPr="00F04F71">
                <w:rPr>
                  <w:rStyle w:val="Hyperlink"/>
                  <w:rFonts w:ascii="Trebuchet MS" w:hAnsi="Trebuchet MS" w:cs="Tahoma"/>
                  <w:b/>
                  <w:bCs/>
                  <w:sz w:val="13"/>
                  <w:szCs w:val="13"/>
                </w:rPr>
                <w:t>34</w:t>
              </w:r>
            </w:hyperlink>
          </w:p>
        </w:tc>
        <w:tc>
          <w:tcPr>
            <w:tcW w:w="472" w:type="dxa"/>
            <w:tcBorders>
              <w:bottom w:val="single" w:sz="4" w:space="0" w:color="auto"/>
            </w:tcBorders>
            <w:shd w:val="clear" w:color="auto" w:fill="FABF8F"/>
            <w:vAlign w:val="center"/>
          </w:tcPr>
          <w:p w14:paraId="22BE07FF" w14:textId="77777777" w:rsidR="00913A0A" w:rsidRPr="003258E0" w:rsidRDefault="00913A0A" w:rsidP="00EF00AA">
            <w:pPr>
              <w:jc w:val="center"/>
              <w:rPr>
                <w:rFonts w:cs="Tahoma"/>
                <w:sz w:val="14"/>
              </w:rPr>
            </w:pPr>
            <w:r w:rsidRPr="003258E0">
              <w:rPr>
                <w:rFonts w:cs="Tahoma"/>
                <w:sz w:val="14"/>
              </w:rPr>
              <w:t>04/13</w:t>
            </w:r>
          </w:p>
        </w:tc>
        <w:tc>
          <w:tcPr>
            <w:tcW w:w="387" w:type="dxa"/>
            <w:tcBorders>
              <w:bottom w:val="single" w:sz="4" w:space="0" w:color="auto"/>
              <w:right w:val="single" w:sz="18" w:space="0" w:color="auto"/>
            </w:tcBorders>
            <w:shd w:val="clear" w:color="auto" w:fill="FABF8F"/>
            <w:vAlign w:val="center"/>
          </w:tcPr>
          <w:p w14:paraId="6F458A3D" w14:textId="77777777" w:rsidR="00913A0A" w:rsidRPr="003258E0" w:rsidRDefault="00913A0A" w:rsidP="00EF00AA">
            <w:pPr>
              <w:jc w:val="center"/>
              <w:rPr>
                <w:rFonts w:cs="Tahoma"/>
                <w:sz w:val="14"/>
              </w:rPr>
            </w:pPr>
          </w:p>
        </w:tc>
        <w:tc>
          <w:tcPr>
            <w:tcW w:w="2891" w:type="dxa"/>
            <w:gridSpan w:val="18"/>
            <w:tcBorders>
              <w:left w:val="single" w:sz="18" w:space="0" w:color="auto"/>
              <w:bottom w:val="single" w:sz="4" w:space="0" w:color="auto"/>
              <w:right w:val="single" w:sz="18" w:space="0" w:color="auto"/>
            </w:tcBorders>
            <w:shd w:val="clear" w:color="auto" w:fill="FABF8F"/>
            <w:vAlign w:val="center"/>
          </w:tcPr>
          <w:p w14:paraId="59D546BC" w14:textId="77777777" w:rsidR="00913A0A" w:rsidRPr="003258E0" w:rsidRDefault="00913A0A" w:rsidP="00EF00AA">
            <w:pPr>
              <w:jc w:val="center"/>
              <w:rPr>
                <w:rFonts w:cs="Tahoma"/>
                <w:sz w:val="14"/>
              </w:rPr>
            </w:pPr>
            <w:r w:rsidRPr="003258E0">
              <w:rPr>
                <w:rFonts w:cs="Tahoma"/>
                <w:sz w:val="14"/>
              </w:rPr>
              <w:t>200 punten</w:t>
            </w:r>
          </w:p>
        </w:tc>
        <w:tc>
          <w:tcPr>
            <w:tcW w:w="450" w:type="dxa"/>
            <w:tcBorders>
              <w:left w:val="single" w:sz="18" w:space="0" w:color="auto"/>
              <w:bottom w:val="single" w:sz="4" w:space="0" w:color="auto"/>
            </w:tcBorders>
            <w:shd w:val="clear" w:color="auto" w:fill="FABF8F"/>
            <w:vAlign w:val="center"/>
          </w:tcPr>
          <w:p w14:paraId="66078ECF" w14:textId="77777777" w:rsidR="00913A0A" w:rsidRPr="003258E0" w:rsidRDefault="00913A0A" w:rsidP="00EF00AA">
            <w:pPr>
              <w:jc w:val="center"/>
              <w:rPr>
                <w:rFonts w:cs="Tahoma"/>
                <w:sz w:val="14"/>
              </w:rPr>
            </w:pPr>
            <w:r w:rsidRPr="003258E0">
              <w:rPr>
                <w:rFonts w:cs="Tahoma"/>
                <w:sz w:val="14"/>
              </w:rPr>
              <w:t>200</w:t>
            </w:r>
          </w:p>
        </w:tc>
        <w:tc>
          <w:tcPr>
            <w:tcW w:w="450" w:type="dxa"/>
            <w:tcBorders>
              <w:bottom w:val="single" w:sz="4" w:space="0" w:color="auto"/>
            </w:tcBorders>
            <w:shd w:val="clear" w:color="auto" w:fill="FABF8F"/>
            <w:vAlign w:val="center"/>
          </w:tcPr>
          <w:p w14:paraId="4AFE8659" w14:textId="77777777" w:rsidR="00913A0A" w:rsidRPr="003258E0" w:rsidRDefault="00913A0A" w:rsidP="00EF00AA">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2174D46F" w14:textId="77777777" w:rsidR="00913A0A" w:rsidRPr="003258E0" w:rsidRDefault="00913A0A" w:rsidP="00EF00AA">
            <w:pPr>
              <w:jc w:val="center"/>
              <w:rPr>
                <w:rFonts w:cs="Tahoma"/>
                <w:sz w:val="14"/>
              </w:rPr>
            </w:pPr>
          </w:p>
        </w:tc>
        <w:tc>
          <w:tcPr>
            <w:tcW w:w="394" w:type="dxa"/>
            <w:tcBorders>
              <w:left w:val="single" w:sz="18" w:space="0" w:color="auto"/>
              <w:bottom w:val="single" w:sz="4" w:space="0" w:color="auto"/>
            </w:tcBorders>
            <w:shd w:val="clear" w:color="auto" w:fill="FABF8F"/>
            <w:vAlign w:val="center"/>
          </w:tcPr>
          <w:p w14:paraId="1A066079" w14:textId="77777777" w:rsidR="00913A0A" w:rsidRPr="003258E0" w:rsidRDefault="00913A0A" w:rsidP="00EF00AA">
            <w:pPr>
              <w:jc w:val="center"/>
              <w:rPr>
                <w:rFonts w:cs="Tahoma"/>
                <w:sz w:val="14"/>
              </w:rPr>
            </w:pPr>
          </w:p>
        </w:tc>
        <w:tc>
          <w:tcPr>
            <w:tcW w:w="506" w:type="dxa"/>
            <w:tcBorders>
              <w:bottom w:val="single" w:sz="4" w:space="0" w:color="auto"/>
              <w:right w:val="single" w:sz="18" w:space="0" w:color="auto"/>
            </w:tcBorders>
            <w:shd w:val="clear" w:color="auto" w:fill="FABF8F"/>
            <w:vAlign w:val="center"/>
          </w:tcPr>
          <w:p w14:paraId="01AFB3A3" w14:textId="77777777" w:rsidR="00913A0A" w:rsidRPr="003258E0" w:rsidRDefault="00913A0A" w:rsidP="00EF00AA">
            <w:pPr>
              <w:jc w:val="center"/>
              <w:rPr>
                <w:rFonts w:cs="Tahoma"/>
                <w:sz w:val="14"/>
              </w:rPr>
            </w:pPr>
            <w:r w:rsidRPr="003258E0">
              <w:rPr>
                <w:rFonts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4C8B3819" w14:textId="77777777" w:rsidR="00913A0A" w:rsidRPr="003258E0" w:rsidRDefault="00913A0A" w:rsidP="00EF00AA">
            <w:pPr>
              <w:jc w:val="center"/>
              <w:rPr>
                <w:rFonts w:cs="Tahoma"/>
                <w:sz w:val="14"/>
              </w:rPr>
            </w:pPr>
            <w:r w:rsidRPr="003258E0">
              <w:rPr>
                <w:rFonts w:cs="Tahoma"/>
                <w:sz w:val="13"/>
              </w:rPr>
              <w:t>P</w:t>
            </w:r>
          </w:p>
        </w:tc>
        <w:tc>
          <w:tcPr>
            <w:tcW w:w="630" w:type="dxa"/>
            <w:tcBorders>
              <w:bottom w:val="single" w:sz="4" w:space="0" w:color="auto"/>
            </w:tcBorders>
            <w:shd w:val="clear" w:color="auto" w:fill="FABF8F"/>
            <w:vAlign w:val="center"/>
          </w:tcPr>
          <w:p w14:paraId="13F406A8" w14:textId="77777777" w:rsidR="00913A0A" w:rsidRPr="003258E0" w:rsidRDefault="00913A0A" w:rsidP="00EF00AA">
            <w:pPr>
              <w:jc w:val="center"/>
              <w:rPr>
                <w:rFonts w:cs="Tahoma"/>
                <w:sz w:val="14"/>
              </w:rPr>
            </w:pPr>
          </w:p>
        </w:tc>
        <w:tc>
          <w:tcPr>
            <w:tcW w:w="472" w:type="dxa"/>
            <w:tcBorders>
              <w:bottom w:val="single" w:sz="4" w:space="0" w:color="auto"/>
            </w:tcBorders>
            <w:shd w:val="clear" w:color="auto" w:fill="FABF8F"/>
            <w:vAlign w:val="center"/>
          </w:tcPr>
          <w:p w14:paraId="13B010E8" w14:textId="77777777" w:rsidR="00913A0A" w:rsidRPr="003258E0" w:rsidRDefault="00913A0A" w:rsidP="00EF00AA">
            <w:pPr>
              <w:jc w:val="center"/>
              <w:rPr>
                <w:rFonts w:cs="Tahoma"/>
                <w:sz w:val="14"/>
              </w:rPr>
            </w:pPr>
            <w:r w:rsidRPr="003258E0">
              <w:rPr>
                <w:rFonts w:cs="Tahoma"/>
                <w:sz w:val="13"/>
              </w:rPr>
              <w:t>OL/OV</w:t>
            </w:r>
          </w:p>
        </w:tc>
        <w:tc>
          <w:tcPr>
            <w:tcW w:w="484" w:type="dxa"/>
            <w:tcBorders>
              <w:bottom w:val="single" w:sz="4" w:space="0" w:color="auto"/>
            </w:tcBorders>
            <w:shd w:val="clear" w:color="auto" w:fill="FABF8F"/>
            <w:vAlign w:val="center"/>
          </w:tcPr>
          <w:p w14:paraId="64855EC2" w14:textId="77777777" w:rsidR="00913A0A" w:rsidRPr="003258E0" w:rsidRDefault="00913A0A" w:rsidP="00EF00AA">
            <w:pPr>
              <w:jc w:val="center"/>
              <w:rPr>
                <w:rFonts w:cs="Tahoma"/>
                <w:sz w:val="13"/>
              </w:rPr>
            </w:pPr>
            <w:r w:rsidRPr="003258E0">
              <w:rPr>
                <w:rFonts w:cs="Tahoma"/>
                <w:sz w:val="13"/>
              </w:rPr>
              <w:t>A</w:t>
            </w:r>
          </w:p>
        </w:tc>
      </w:tr>
      <w:tr w:rsidR="00913A0A" w:rsidRPr="003258E0" w14:paraId="0E50C43C" w14:textId="77777777" w:rsidTr="004807C4">
        <w:trPr>
          <w:trHeight w:val="145"/>
        </w:trPr>
        <w:tc>
          <w:tcPr>
            <w:tcW w:w="2641" w:type="dxa"/>
            <w:gridSpan w:val="2"/>
            <w:tcBorders>
              <w:bottom w:val="single" w:sz="4" w:space="0" w:color="auto"/>
            </w:tcBorders>
            <w:shd w:val="clear" w:color="auto" w:fill="auto"/>
            <w:vAlign w:val="center"/>
          </w:tcPr>
          <w:p w14:paraId="3AA31AA1"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137" w:name="_Toc379377746"/>
            <w:r w:rsidRPr="00084849">
              <w:rPr>
                <w:rFonts w:ascii="Tahoma" w:hAnsi="Tahoma" w:cs="Tahoma"/>
                <w:sz w:val="14"/>
                <w:szCs w:val="14"/>
                <w:lang w:val="nl-NL"/>
              </w:rPr>
              <w:lastRenderedPageBreak/>
              <w:t>Maandabonnement voor gebruik van Bing Maps op interne websites voor 100.000 transacties</w:t>
            </w:r>
            <w:bookmarkEnd w:id="137"/>
          </w:p>
        </w:tc>
        <w:tc>
          <w:tcPr>
            <w:tcW w:w="359" w:type="dxa"/>
            <w:tcBorders>
              <w:bottom w:val="single" w:sz="4" w:space="0" w:color="auto"/>
            </w:tcBorders>
            <w:shd w:val="clear" w:color="auto" w:fill="auto"/>
            <w:vAlign w:val="center"/>
          </w:tcPr>
          <w:p w14:paraId="1E4160A4" w14:textId="77777777" w:rsidR="00913A0A" w:rsidRPr="00F04F71" w:rsidRDefault="00067495" w:rsidP="00EF00AA">
            <w:pPr>
              <w:jc w:val="center"/>
              <w:rPr>
                <w:rFonts w:ascii="Trebuchet MS" w:hAnsi="Trebuchet MS" w:cs="Tahoma"/>
                <w:b/>
                <w:bCs/>
                <w:sz w:val="13"/>
                <w:szCs w:val="13"/>
              </w:rPr>
            </w:pPr>
            <w:hyperlink w:anchor="_34_Bing_Maps" w:history="1">
              <w:r w:rsidR="00F04F71" w:rsidRPr="00F04F71">
                <w:rPr>
                  <w:rStyle w:val="Hyperlink"/>
                  <w:rFonts w:ascii="Trebuchet MS" w:hAnsi="Trebuchet MS" w:cs="Tahoma"/>
                  <w:b/>
                  <w:bCs/>
                  <w:sz w:val="13"/>
                  <w:szCs w:val="13"/>
                </w:rPr>
                <w:t>34</w:t>
              </w:r>
            </w:hyperlink>
          </w:p>
        </w:tc>
        <w:tc>
          <w:tcPr>
            <w:tcW w:w="472" w:type="dxa"/>
            <w:tcBorders>
              <w:bottom w:val="single" w:sz="4" w:space="0" w:color="auto"/>
            </w:tcBorders>
            <w:shd w:val="clear" w:color="auto" w:fill="auto"/>
            <w:vAlign w:val="center"/>
          </w:tcPr>
          <w:p w14:paraId="4D25385D" w14:textId="77777777" w:rsidR="00913A0A" w:rsidRPr="003258E0" w:rsidRDefault="00913A0A" w:rsidP="00EF00AA">
            <w:pPr>
              <w:jc w:val="center"/>
              <w:rPr>
                <w:rFonts w:cs="Tahoma"/>
                <w:sz w:val="14"/>
              </w:rPr>
            </w:pPr>
            <w:r w:rsidRPr="003258E0">
              <w:rPr>
                <w:rFonts w:cs="Tahoma"/>
                <w:sz w:val="14"/>
              </w:rPr>
              <w:t>04/13</w:t>
            </w:r>
          </w:p>
        </w:tc>
        <w:tc>
          <w:tcPr>
            <w:tcW w:w="387" w:type="dxa"/>
            <w:tcBorders>
              <w:bottom w:val="single" w:sz="4" w:space="0" w:color="auto"/>
              <w:right w:val="single" w:sz="18" w:space="0" w:color="auto"/>
            </w:tcBorders>
            <w:shd w:val="clear" w:color="auto" w:fill="auto"/>
            <w:vAlign w:val="center"/>
          </w:tcPr>
          <w:p w14:paraId="27F017E3" w14:textId="77777777" w:rsidR="00913A0A" w:rsidRPr="003258E0" w:rsidRDefault="00913A0A" w:rsidP="00EF00AA">
            <w:pPr>
              <w:jc w:val="center"/>
              <w:rPr>
                <w:rFonts w:cs="Tahoma"/>
                <w:sz w:val="14"/>
              </w:rPr>
            </w:pPr>
          </w:p>
        </w:tc>
        <w:tc>
          <w:tcPr>
            <w:tcW w:w="2891" w:type="dxa"/>
            <w:gridSpan w:val="18"/>
            <w:tcBorders>
              <w:left w:val="single" w:sz="18" w:space="0" w:color="auto"/>
              <w:bottom w:val="single" w:sz="4" w:space="0" w:color="auto"/>
              <w:right w:val="single" w:sz="18" w:space="0" w:color="auto"/>
            </w:tcBorders>
            <w:shd w:val="clear" w:color="auto" w:fill="auto"/>
            <w:vAlign w:val="center"/>
          </w:tcPr>
          <w:p w14:paraId="40D1199C" w14:textId="77777777" w:rsidR="00913A0A" w:rsidRPr="003258E0" w:rsidRDefault="00913A0A" w:rsidP="00EF00AA">
            <w:pPr>
              <w:jc w:val="center"/>
              <w:rPr>
                <w:rFonts w:cs="Tahoma"/>
                <w:sz w:val="14"/>
              </w:rPr>
            </w:pPr>
            <w:r w:rsidRPr="003258E0">
              <w:rPr>
                <w:rFonts w:cs="Tahoma"/>
                <w:sz w:val="14"/>
              </w:rPr>
              <w:t>125 punten</w:t>
            </w:r>
          </w:p>
        </w:tc>
        <w:tc>
          <w:tcPr>
            <w:tcW w:w="450" w:type="dxa"/>
            <w:tcBorders>
              <w:left w:val="single" w:sz="18" w:space="0" w:color="auto"/>
              <w:bottom w:val="single" w:sz="4" w:space="0" w:color="auto"/>
            </w:tcBorders>
            <w:shd w:val="clear" w:color="auto" w:fill="auto"/>
            <w:vAlign w:val="center"/>
          </w:tcPr>
          <w:p w14:paraId="30D04DB7" w14:textId="77777777" w:rsidR="00913A0A" w:rsidRPr="003258E0" w:rsidRDefault="00913A0A" w:rsidP="00EF00AA">
            <w:pPr>
              <w:jc w:val="center"/>
              <w:rPr>
                <w:rFonts w:cs="Tahoma"/>
                <w:sz w:val="14"/>
              </w:rPr>
            </w:pPr>
            <w:r w:rsidRPr="003258E0">
              <w:rPr>
                <w:rFonts w:cs="Tahoma"/>
                <w:sz w:val="14"/>
              </w:rPr>
              <w:t>125</w:t>
            </w:r>
          </w:p>
        </w:tc>
        <w:tc>
          <w:tcPr>
            <w:tcW w:w="450" w:type="dxa"/>
            <w:tcBorders>
              <w:bottom w:val="single" w:sz="4" w:space="0" w:color="auto"/>
            </w:tcBorders>
            <w:shd w:val="clear" w:color="auto" w:fill="auto"/>
            <w:vAlign w:val="center"/>
          </w:tcPr>
          <w:p w14:paraId="4242295E" w14:textId="77777777" w:rsidR="00913A0A" w:rsidRPr="003258E0" w:rsidRDefault="00913A0A" w:rsidP="00EF00AA">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7F39C45A" w14:textId="77777777" w:rsidR="00913A0A" w:rsidRPr="003258E0" w:rsidRDefault="00913A0A" w:rsidP="00EF00AA">
            <w:pPr>
              <w:jc w:val="center"/>
              <w:rPr>
                <w:rFonts w:cs="Tahoma"/>
                <w:sz w:val="14"/>
              </w:rPr>
            </w:pPr>
          </w:p>
        </w:tc>
        <w:tc>
          <w:tcPr>
            <w:tcW w:w="394" w:type="dxa"/>
            <w:tcBorders>
              <w:left w:val="single" w:sz="18" w:space="0" w:color="auto"/>
              <w:bottom w:val="single" w:sz="4" w:space="0" w:color="auto"/>
            </w:tcBorders>
            <w:shd w:val="clear" w:color="auto" w:fill="auto"/>
            <w:vAlign w:val="center"/>
          </w:tcPr>
          <w:p w14:paraId="662E9C4A" w14:textId="77777777" w:rsidR="00913A0A" w:rsidRPr="003258E0" w:rsidRDefault="00913A0A" w:rsidP="00EF00AA">
            <w:pPr>
              <w:jc w:val="center"/>
              <w:rPr>
                <w:rFonts w:cs="Tahoma"/>
                <w:sz w:val="14"/>
              </w:rPr>
            </w:pPr>
          </w:p>
        </w:tc>
        <w:tc>
          <w:tcPr>
            <w:tcW w:w="506" w:type="dxa"/>
            <w:tcBorders>
              <w:bottom w:val="single" w:sz="4" w:space="0" w:color="auto"/>
              <w:right w:val="single" w:sz="18" w:space="0" w:color="auto"/>
            </w:tcBorders>
            <w:shd w:val="clear" w:color="auto" w:fill="auto"/>
            <w:vAlign w:val="center"/>
          </w:tcPr>
          <w:p w14:paraId="252EBCCB" w14:textId="77777777" w:rsidR="00913A0A" w:rsidRPr="003258E0" w:rsidRDefault="00913A0A" w:rsidP="00EF00AA">
            <w:pPr>
              <w:jc w:val="center"/>
              <w:rPr>
                <w:rFonts w:cs="Tahoma"/>
                <w:sz w:val="14"/>
              </w:rPr>
            </w:pPr>
            <w:r w:rsidRPr="003258E0">
              <w:rPr>
                <w:rFonts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0D0D7F88" w14:textId="77777777" w:rsidR="00913A0A" w:rsidRPr="003258E0" w:rsidRDefault="00913A0A" w:rsidP="00EF00AA">
            <w:pPr>
              <w:jc w:val="center"/>
              <w:rPr>
                <w:rFonts w:cs="Tahoma"/>
                <w:sz w:val="14"/>
              </w:rPr>
            </w:pPr>
            <w:r w:rsidRPr="003258E0">
              <w:rPr>
                <w:rFonts w:cs="Tahoma"/>
                <w:sz w:val="13"/>
              </w:rPr>
              <w:t>P</w:t>
            </w:r>
          </w:p>
        </w:tc>
        <w:tc>
          <w:tcPr>
            <w:tcW w:w="630" w:type="dxa"/>
            <w:tcBorders>
              <w:bottom w:val="single" w:sz="4" w:space="0" w:color="auto"/>
            </w:tcBorders>
            <w:shd w:val="clear" w:color="auto" w:fill="auto"/>
            <w:vAlign w:val="center"/>
          </w:tcPr>
          <w:p w14:paraId="59E23855" w14:textId="77777777" w:rsidR="00913A0A" w:rsidRPr="003258E0" w:rsidRDefault="00913A0A" w:rsidP="00EF00AA">
            <w:pPr>
              <w:jc w:val="center"/>
              <w:rPr>
                <w:rFonts w:cs="Tahoma"/>
                <w:sz w:val="14"/>
              </w:rPr>
            </w:pPr>
          </w:p>
        </w:tc>
        <w:tc>
          <w:tcPr>
            <w:tcW w:w="472" w:type="dxa"/>
            <w:tcBorders>
              <w:bottom w:val="single" w:sz="4" w:space="0" w:color="auto"/>
            </w:tcBorders>
            <w:shd w:val="clear" w:color="auto" w:fill="auto"/>
            <w:vAlign w:val="center"/>
          </w:tcPr>
          <w:p w14:paraId="5697E9FF" w14:textId="77777777" w:rsidR="00913A0A" w:rsidRPr="003258E0" w:rsidRDefault="00913A0A" w:rsidP="00EF00AA">
            <w:pPr>
              <w:jc w:val="center"/>
              <w:rPr>
                <w:rFonts w:cs="Tahoma"/>
                <w:sz w:val="14"/>
              </w:rPr>
            </w:pPr>
            <w:r w:rsidRPr="003258E0">
              <w:rPr>
                <w:rFonts w:cs="Tahoma"/>
                <w:sz w:val="13"/>
              </w:rPr>
              <w:t>OL/OV</w:t>
            </w:r>
          </w:p>
        </w:tc>
        <w:tc>
          <w:tcPr>
            <w:tcW w:w="484" w:type="dxa"/>
            <w:tcBorders>
              <w:bottom w:val="single" w:sz="4" w:space="0" w:color="auto"/>
            </w:tcBorders>
            <w:vAlign w:val="center"/>
          </w:tcPr>
          <w:p w14:paraId="1CF8C2AA" w14:textId="77777777" w:rsidR="00913A0A" w:rsidRPr="003258E0" w:rsidRDefault="00913A0A" w:rsidP="00EF00AA">
            <w:pPr>
              <w:jc w:val="center"/>
              <w:rPr>
                <w:rFonts w:cs="Tahoma"/>
                <w:sz w:val="13"/>
              </w:rPr>
            </w:pPr>
            <w:r w:rsidRPr="003258E0">
              <w:rPr>
                <w:rFonts w:cs="Tahoma"/>
                <w:sz w:val="13"/>
              </w:rPr>
              <w:t>A</w:t>
            </w:r>
          </w:p>
        </w:tc>
      </w:tr>
      <w:tr w:rsidR="008A0F85" w:rsidRPr="003258E0" w14:paraId="163AAE76" w14:textId="77777777" w:rsidTr="004807C4">
        <w:trPr>
          <w:trHeight w:val="145"/>
        </w:trPr>
        <w:tc>
          <w:tcPr>
            <w:tcW w:w="2641" w:type="dxa"/>
            <w:gridSpan w:val="2"/>
            <w:tcBorders>
              <w:bottom w:val="single" w:sz="4" w:space="0" w:color="auto"/>
            </w:tcBorders>
            <w:shd w:val="clear" w:color="auto" w:fill="FABF8F"/>
            <w:vAlign w:val="center"/>
          </w:tcPr>
          <w:p w14:paraId="4B84E86B"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138" w:name="_Toc379377747"/>
            <w:r w:rsidRPr="00084849">
              <w:rPr>
                <w:rFonts w:ascii="Tahoma" w:hAnsi="Tahoma" w:cs="Tahoma"/>
                <w:sz w:val="14"/>
                <w:szCs w:val="14"/>
                <w:lang w:val="nl-NL"/>
              </w:rPr>
              <w:t>Maandabonnement voor gebruik van Bing Maps op interne websites voor 250.000 transacties (en meer)</w:t>
            </w:r>
            <w:bookmarkEnd w:id="138"/>
          </w:p>
        </w:tc>
        <w:tc>
          <w:tcPr>
            <w:tcW w:w="359" w:type="dxa"/>
            <w:tcBorders>
              <w:bottom w:val="single" w:sz="4" w:space="0" w:color="auto"/>
            </w:tcBorders>
            <w:shd w:val="clear" w:color="auto" w:fill="FABF8F"/>
            <w:vAlign w:val="center"/>
          </w:tcPr>
          <w:p w14:paraId="44D53AAB" w14:textId="77777777" w:rsidR="00913A0A" w:rsidRPr="00F04F71" w:rsidRDefault="00067495" w:rsidP="00EF00AA">
            <w:pPr>
              <w:jc w:val="center"/>
              <w:rPr>
                <w:rFonts w:ascii="Trebuchet MS" w:hAnsi="Trebuchet MS" w:cs="Tahoma"/>
                <w:b/>
                <w:bCs/>
                <w:sz w:val="13"/>
                <w:szCs w:val="13"/>
              </w:rPr>
            </w:pPr>
            <w:hyperlink w:anchor="_34_Bing_Maps" w:history="1">
              <w:r w:rsidR="00A12C23" w:rsidRPr="00F04F71">
                <w:rPr>
                  <w:rStyle w:val="Hyperlink"/>
                  <w:rFonts w:ascii="Trebuchet MS" w:hAnsi="Trebuchet MS" w:cs="Tahoma"/>
                  <w:b/>
                  <w:bCs/>
                  <w:sz w:val="13"/>
                  <w:szCs w:val="13"/>
                </w:rPr>
                <w:t>34</w:t>
              </w:r>
            </w:hyperlink>
          </w:p>
        </w:tc>
        <w:tc>
          <w:tcPr>
            <w:tcW w:w="472" w:type="dxa"/>
            <w:tcBorders>
              <w:bottom w:val="single" w:sz="4" w:space="0" w:color="auto"/>
            </w:tcBorders>
            <w:shd w:val="clear" w:color="auto" w:fill="FABF8F"/>
            <w:vAlign w:val="center"/>
          </w:tcPr>
          <w:p w14:paraId="43389E3E" w14:textId="77777777" w:rsidR="00913A0A" w:rsidRPr="003258E0" w:rsidRDefault="00913A0A" w:rsidP="00EF00AA">
            <w:pPr>
              <w:jc w:val="center"/>
              <w:rPr>
                <w:rFonts w:cs="Tahoma"/>
                <w:sz w:val="14"/>
              </w:rPr>
            </w:pPr>
            <w:r w:rsidRPr="003258E0">
              <w:rPr>
                <w:rFonts w:cs="Tahoma"/>
                <w:sz w:val="14"/>
              </w:rPr>
              <w:t>04/13</w:t>
            </w:r>
          </w:p>
        </w:tc>
        <w:tc>
          <w:tcPr>
            <w:tcW w:w="387" w:type="dxa"/>
            <w:tcBorders>
              <w:bottom w:val="single" w:sz="4" w:space="0" w:color="auto"/>
              <w:right w:val="single" w:sz="18" w:space="0" w:color="auto"/>
            </w:tcBorders>
            <w:shd w:val="clear" w:color="auto" w:fill="FABF8F"/>
            <w:vAlign w:val="center"/>
          </w:tcPr>
          <w:p w14:paraId="6E1B8E7B" w14:textId="77777777" w:rsidR="00913A0A" w:rsidRPr="003258E0" w:rsidRDefault="00913A0A" w:rsidP="00EF00AA">
            <w:pPr>
              <w:jc w:val="center"/>
              <w:rPr>
                <w:rFonts w:cs="Tahoma"/>
                <w:sz w:val="14"/>
              </w:rPr>
            </w:pPr>
          </w:p>
        </w:tc>
        <w:tc>
          <w:tcPr>
            <w:tcW w:w="2891" w:type="dxa"/>
            <w:gridSpan w:val="18"/>
            <w:tcBorders>
              <w:left w:val="single" w:sz="18" w:space="0" w:color="auto"/>
              <w:bottom w:val="single" w:sz="4" w:space="0" w:color="auto"/>
              <w:right w:val="single" w:sz="18" w:space="0" w:color="auto"/>
            </w:tcBorders>
            <w:shd w:val="clear" w:color="auto" w:fill="FABF8F"/>
            <w:vAlign w:val="center"/>
          </w:tcPr>
          <w:p w14:paraId="3235FC58" w14:textId="77777777" w:rsidR="00913A0A" w:rsidRPr="003258E0" w:rsidRDefault="00913A0A" w:rsidP="00EF00AA">
            <w:pPr>
              <w:jc w:val="center"/>
              <w:rPr>
                <w:rFonts w:cs="Tahoma"/>
                <w:sz w:val="14"/>
              </w:rPr>
            </w:pPr>
            <w:r w:rsidRPr="003258E0">
              <w:rPr>
                <w:rFonts w:cs="Tahoma"/>
                <w:sz w:val="14"/>
              </w:rPr>
              <w:t>200 punten</w:t>
            </w:r>
          </w:p>
        </w:tc>
        <w:tc>
          <w:tcPr>
            <w:tcW w:w="450" w:type="dxa"/>
            <w:tcBorders>
              <w:left w:val="single" w:sz="18" w:space="0" w:color="auto"/>
              <w:bottom w:val="single" w:sz="4" w:space="0" w:color="auto"/>
            </w:tcBorders>
            <w:shd w:val="clear" w:color="auto" w:fill="FABF8F"/>
            <w:vAlign w:val="center"/>
          </w:tcPr>
          <w:p w14:paraId="5C1E98F4" w14:textId="77777777" w:rsidR="00913A0A" w:rsidRPr="003258E0" w:rsidRDefault="00913A0A" w:rsidP="00EF00AA">
            <w:pPr>
              <w:jc w:val="center"/>
              <w:rPr>
                <w:rFonts w:cs="Tahoma"/>
                <w:sz w:val="14"/>
              </w:rPr>
            </w:pPr>
            <w:r w:rsidRPr="003258E0">
              <w:rPr>
                <w:rFonts w:cs="Tahoma"/>
                <w:sz w:val="14"/>
              </w:rPr>
              <w:t>200</w:t>
            </w:r>
          </w:p>
        </w:tc>
        <w:tc>
          <w:tcPr>
            <w:tcW w:w="450" w:type="dxa"/>
            <w:tcBorders>
              <w:bottom w:val="single" w:sz="4" w:space="0" w:color="auto"/>
            </w:tcBorders>
            <w:shd w:val="clear" w:color="auto" w:fill="FABF8F"/>
            <w:vAlign w:val="center"/>
          </w:tcPr>
          <w:p w14:paraId="1CDEB271" w14:textId="77777777" w:rsidR="00913A0A" w:rsidRPr="003258E0" w:rsidRDefault="00913A0A" w:rsidP="00EF00AA">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26705ED0" w14:textId="77777777" w:rsidR="00913A0A" w:rsidRPr="003258E0" w:rsidRDefault="00913A0A" w:rsidP="00EF00AA">
            <w:pPr>
              <w:jc w:val="center"/>
              <w:rPr>
                <w:rFonts w:cs="Tahoma"/>
                <w:sz w:val="14"/>
              </w:rPr>
            </w:pPr>
          </w:p>
        </w:tc>
        <w:tc>
          <w:tcPr>
            <w:tcW w:w="394" w:type="dxa"/>
            <w:tcBorders>
              <w:left w:val="single" w:sz="18" w:space="0" w:color="auto"/>
              <w:bottom w:val="single" w:sz="4" w:space="0" w:color="auto"/>
            </w:tcBorders>
            <w:shd w:val="clear" w:color="auto" w:fill="FABF8F"/>
            <w:vAlign w:val="center"/>
          </w:tcPr>
          <w:p w14:paraId="3FF20929" w14:textId="77777777" w:rsidR="00913A0A" w:rsidRPr="003258E0" w:rsidRDefault="00913A0A" w:rsidP="00EF00AA">
            <w:pPr>
              <w:jc w:val="center"/>
              <w:rPr>
                <w:rFonts w:cs="Tahoma"/>
                <w:sz w:val="14"/>
              </w:rPr>
            </w:pPr>
          </w:p>
        </w:tc>
        <w:tc>
          <w:tcPr>
            <w:tcW w:w="506" w:type="dxa"/>
            <w:tcBorders>
              <w:bottom w:val="single" w:sz="4" w:space="0" w:color="auto"/>
              <w:right w:val="single" w:sz="18" w:space="0" w:color="auto"/>
            </w:tcBorders>
            <w:shd w:val="clear" w:color="auto" w:fill="FABF8F"/>
            <w:vAlign w:val="center"/>
          </w:tcPr>
          <w:p w14:paraId="43563B31" w14:textId="77777777" w:rsidR="00913A0A" w:rsidRPr="003258E0" w:rsidRDefault="00913A0A" w:rsidP="00EF00AA">
            <w:pPr>
              <w:jc w:val="center"/>
              <w:rPr>
                <w:rFonts w:cs="Tahoma"/>
                <w:sz w:val="14"/>
              </w:rPr>
            </w:pPr>
            <w:r w:rsidRPr="003258E0">
              <w:rPr>
                <w:rFonts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5E29A3B6" w14:textId="77777777" w:rsidR="00913A0A" w:rsidRPr="003258E0" w:rsidRDefault="00913A0A" w:rsidP="00EF00AA">
            <w:pPr>
              <w:jc w:val="center"/>
              <w:rPr>
                <w:rFonts w:cs="Tahoma"/>
                <w:sz w:val="14"/>
              </w:rPr>
            </w:pPr>
            <w:r w:rsidRPr="003258E0">
              <w:rPr>
                <w:rFonts w:cs="Tahoma"/>
                <w:sz w:val="13"/>
              </w:rPr>
              <w:t>P</w:t>
            </w:r>
          </w:p>
        </w:tc>
        <w:tc>
          <w:tcPr>
            <w:tcW w:w="630" w:type="dxa"/>
            <w:tcBorders>
              <w:bottom w:val="single" w:sz="4" w:space="0" w:color="auto"/>
            </w:tcBorders>
            <w:shd w:val="clear" w:color="auto" w:fill="FABF8F"/>
            <w:vAlign w:val="center"/>
          </w:tcPr>
          <w:p w14:paraId="7E7A5FF2" w14:textId="77777777" w:rsidR="00913A0A" w:rsidRPr="003258E0" w:rsidRDefault="00913A0A" w:rsidP="00EF00AA">
            <w:pPr>
              <w:jc w:val="center"/>
              <w:rPr>
                <w:rFonts w:cs="Tahoma"/>
                <w:sz w:val="14"/>
              </w:rPr>
            </w:pPr>
          </w:p>
        </w:tc>
        <w:tc>
          <w:tcPr>
            <w:tcW w:w="472" w:type="dxa"/>
            <w:tcBorders>
              <w:bottom w:val="single" w:sz="4" w:space="0" w:color="auto"/>
            </w:tcBorders>
            <w:shd w:val="clear" w:color="auto" w:fill="FABF8F"/>
            <w:vAlign w:val="center"/>
          </w:tcPr>
          <w:p w14:paraId="37BFB728" w14:textId="77777777" w:rsidR="00913A0A" w:rsidRPr="003258E0" w:rsidRDefault="00913A0A" w:rsidP="00EF00AA">
            <w:pPr>
              <w:jc w:val="center"/>
              <w:rPr>
                <w:rFonts w:cs="Tahoma"/>
                <w:sz w:val="14"/>
              </w:rPr>
            </w:pPr>
            <w:r w:rsidRPr="003258E0">
              <w:rPr>
                <w:rFonts w:cs="Tahoma"/>
                <w:sz w:val="13"/>
              </w:rPr>
              <w:t>OL/OV</w:t>
            </w:r>
          </w:p>
        </w:tc>
        <w:tc>
          <w:tcPr>
            <w:tcW w:w="484" w:type="dxa"/>
            <w:tcBorders>
              <w:bottom w:val="single" w:sz="4" w:space="0" w:color="auto"/>
            </w:tcBorders>
            <w:shd w:val="clear" w:color="auto" w:fill="FABF8F"/>
            <w:vAlign w:val="center"/>
          </w:tcPr>
          <w:p w14:paraId="50E25744" w14:textId="77777777" w:rsidR="00913A0A" w:rsidRPr="003258E0" w:rsidRDefault="00913A0A" w:rsidP="00EF00AA">
            <w:pPr>
              <w:jc w:val="center"/>
              <w:rPr>
                <w:rFonts w:cs="Tahoma"/>
                <w:sz w:val="13"/>
              </w:rPr>
            </w:pPr>
            <w:r w:rsidRPr="003258E0">
              <w:rPr>
                <w:rFonts w:cs="Tahoma"/>
                <w:sz w:val="13"/>
              </w:rPr>
              <w:t>A</w:t>
            </w:r>
          </w:p>
        </w:tc>
      </w:tr>
      <w:tr w:rsidR="00913A0A" w:rsidRPr="003258E0" w14:paraId="700EFD12" w14:textId="77777777" w:rsidTr="004807C4">
        <w:trPr>
          <w:trHeight w:val="145"/>
        </w:trPr>
        <w:tc>
          <w:tcPr>
            <w:tcW w:w="2641" w:type="dxa"/>
            <w:gridSpan w:val="2"/>
            <w:tcBorders>
              <w:bottom w:val="single" w:sz="4" w:space="0" w:color="auto"/>
            </w:tcBorders>
            <w:shd w:val="clear" w:color="auto" w:fill="auto"/>
            <w:vAlign w:val="center"/>
          </w:tcPr>
          <w:p w14:paraId="6443A7C7" w14:textId="77777777" w:rsidR="00913A0A" w:rsidRPr="00B515C1" w:rsidRDefault="00913A0A" w:rsidP="00084849">
            <w:pPr>
              <w:pStyle w:val="ProductNames"/>
              <w:spacing w:beforeLines="20" w:before="48" w:afterLines="20" w:after="48"/>
              <w:rPr>
                <w:rFonts w:ascii="Tahoma" w:hAnsi="Tahoma" w:cs="Tahoma"/>
                <w:sz w:val="14"/>
                <w:szCs w:val="14"/>
                <w:lang w:val="nl-NL"/>
              </w:rPr>
            </w:pPr>
            <w:bookmarkStart w:id="139" w:name="_Toc379377748"/>
            <w:r w:rsidRPr="00B515C1">
              <w:rPr>
                <w:rFonts w:ascii="Tahoma" w:hAnsi="Tahoma" w:cs="Tahoma"/>
                <w:sz w:val="14"/>
                <w:szCs w:val="14"/>
                <w:lang w:val="nl-NL"/>
              </w:rPr>
              <w:t>Maandabonnement voor Bing Maps Per Known User</w:t>
            </w:r>
            <w:bookmarkEnd w:id="139"/>
          </w:p>
        </w:tc>
        <w:tc>
          <w:tcPr>
            <w:tcW w:w="359" w:type="dxa"/>
            <w:tcBorders>
              <w:bottom w:val="single" w:sz="4" w:space="0" w:color="auto"/>
            </w:tcBorders>
            <w:shd w:val="clear" w:color="auto" w:fill="auto"/>
            <w:vAlign w:val="center"/>
          </w:tcPr>
          <w:p w14:paraId="12885F01" w14:textId="77777777" w:rsidR="00913A0A" w:rsidRPr="00F04F71" w:rsidRDefault="00067495" w:rsidP="00EF00AA">
            <w:pPr>
              <w:jc w:val="center"/>
              <w:rPr>
                <w:rFonts w:ascii="Trebuchet MS" w:hAnsi="Trebuchet MS" w:cs="Tahoma"/>
                <w:b/>
                <w:bCs/>
                <w:sz w:val="13"/>
                <w:szCs w:val="13"/>
              </w:rPr>
            </w:pPr>
            <w:hyperlink w:anchor="_34_Bing_Maps" w:history="1">
              <w:r w:rsidR="00A12C23" w:rsidRPr="00F04F71">
                <w:rPr>
                  <w:rStyle w:val="Hyperlink"/>
                  <w:rFonts w:ascii="Trebuchet MS" w:hAnsi="Trebuchet MS" w:cs="Tahoma"/>
                  <w:b/>
                  <w:bCs/>
                  <w:sz w:val="13"/>
                  <w:szCs w:val="13"/>
                </w:rPr>
                <w:t>34</w:t>
              </w:r>
            </w:hyperlink>
          </w:p>
        </w:tc>
        <w:tc>
          <w:tcPr>
            <w:tcW w:w="472" w:type="dxa"/>
            <w:tcBorders>
              <w:bottom w:val="single" w:sz="4" w:space="0" w:color="auto"/>
            </w:tcBorders>
            <w:shd w:val="clear" w:color="auto" w:fill="auto"/>
            <w:vAlign w:val="center"/>
          </w:tcPr>
          <w:p w14:paraId="14B15772" w14:textId="77777777" w:rsidR="00913A0A" w:rsidRPr="003258E0" w:rsidRDefault="00913A0A" w:rsidP="00EF00AA">
            <w:pPr>
              <w:jc w:val="center"/>
              <w:rPr>
                <w:rFonts w:cs="Tahoma"/>
                <w:sz w:val="14"/>
              </w:rPr>
            </w:pPr>
            <w:r w:rsidRPr="003258E0">
              <w:rPr>
                <w:rFonts w:cs="Tahoma"/>
                <w:sz w:val="14"/>
              </w:rPr>
              <w:t>04/13</w:t>
            </w:r>
          </w:p>
        </w:tc>
        <w:tc>
          <w:tcPr>
            <w:tcW w:w="387" w:type="dxa"/>
            <w:tcBorders>
              <w:bottom w:val="single" w:sz="4" w:space="0" w:color="auto"/>
              <w:right w:val="single" w:sz="18" w:space="0" w:color="auto"/>
            </w:tcBorders>
            <w:shd w:val="clear" w:color="auto" w:fill="auto"/>
            <w:vAlign w:val="center"/>
          </w:tcPr>
          <w:p w14:paraId="72747F16" w14:textId="77777777" w:rsidR="00913A0A" w:rsidRPr="003258E0" w:rsidRDefault="00913A0A" w:rsidP="00EF00AA">
            <w:pPr>
              <w:jc w:val="center"/>
              <w:rPr>
                <w:rFonts w:cs="Tahoma"/>
                <w:sz w:val="13"/>
              </w:rPr>
            </w:pPr>
          </w:p>
        </w:tc>
        <w:tc>
          <w:tcPr>
            <w:tcW w:w="2891" w:type="dxa"/>
            <w:gridSpan w:val="18"/>
            <w:tcBorders>
              <w:left w:val="single" w:sz="18" w:space="0" w:color="auto"/>
              <w:bottom w:val="single" w:sz="4" w:space="0" w:color="auto"/>
              <w:right w:val="single" w:sz="18" w:space="0" w:color="auto"/>
            </w:tcBorders>
            <w:shd w:val="clear" w:color="auto" w:fill="auto"/>
            <w:vAlign w:val="center"/>
          </w:tcPr>
          <w:p w14:paraId="7A3C648D" w14:textId="77777777" w:rsidR="00913A0A" w:rsidRPr="003258E0" w:rsidRDefault="00913A0A" w:rsidP="00EF00AA">
            <w:pPr>
              <w:jc w:val="center"/>
              <w:rPr>
                <w:rFonts w:cs="Tahoma"/>
                <w:sz w:val="14"/>
              </w:rPr>
            </w:pPr>
            <w:r w:rsidRPr="003258E0">
              <w:rPr>
                <w:rFonts w:cs="Tahoma"/>
                <w:sz w:val="14"/>
              </w:rPr>
              <w:t>1 punt</w:t>
            </w:r>
          </w:p>
        </w:tc>
        <w:tc>
          <w:tcPr>
            <w:tcW w:w="450" w:type="dxa"/>
            <w:tcBorders>
              <w:left w:val="single" w:sz="18" w:space="0" w:color="auto"/>
              <w:bottom w:val="single" w:sz="4" w:space="0" w:color="auto"/>
            </w:tcBorders>
            <w:shd w:val="clear" w:color="auto" w:fill="auto"/>
            <w:vAlign w:val="center"/>
          </w:tcPr>
          <w:p w14:paraId="79EA7546" w14:textId="77777777" w:rsidR="00913A0A" w:rsidRPr="003258E0" w:rsidRDefault="00913A0A" w:rsidP="00EF00AA">
            <w:pPr>
              <w:jc w:val="center"/>
              <w:rPr>
                <w:rFonts w:cs="Tahoma"/>
                <w:sz w:val="14"/>
              </w:rPr>
            </w:pPr>
            <w:r w:rsidRPr="003258E0">
              <w:rPr>
                <w:rFonts w:cs="Tahoma"/>
                <w:sz w:val="14"/>
              </w:rPr>
              <w:t>1</w:t>
            </w:r>
          </w:p>
        </w:tc>
        <w:tc>
          <w:tcPr>
            <w:tcW w:w="450" w:type="dxa"/>
            <w:tcBorders>
              <w:bottom w:val="single" w:sz="4" w:space="0" w:color="auto"/>
            </w:tcBorders>
            <w:shd w:val="clear" w:color="auto" w:fill="auto"/>
            <w:vAlign w:val="center"/>
          </w:tcPr>
          <w:p w14:paraId="32A1E89B" w14:textId="77777777" w:rsidR="00913A0A" w:rsidRPr="003258E0" w:rsidRDefault="00913A0A" w:rsidP="00EF00AA">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86544A0" w14:textId="77777777" w:rsidR="00913A0A" w:rsidRPr="003258E0" w:rsidRDefault="00913A0A" w:rsidP="00EF00AA">
            <w:pPr>
              <w:jc w:val="center"/>
              <w:rPr>
                <w:rFonts w:cs="Tahoma"/>
                <w:sz w:val="13"/>
              </w:rPr>
            </w:pPr>
          </w:p>
        </w:tc>
        <w:tc>
          <w:tcPr>
            <w:tcW w:w="394" w:type="dxa"/>
            <w:tcBorders>
              <w:left w:val="single" w:sz="18" w:space="0" w:color="auto"/>
              <w:bottom w:val="single" w:sz="4" w:space="0" w:color="auto"/>
            </w:tcBorders>
            <w:shd w:val="clear" w:color="auto" w:fill="auto"/>
            <w:vAlign w:val="center"/>
          </w:tcPr>
          <w:p w14:paraId="30065816" w14:textId="77777777" w:rsidR="00913A0A" w:rsidRPr="003258E0" w:rsidRDefault="00913A0A" w:rsidP="00EF00AA">
            <w:pPr>
              <w:jc w:val="center"/>
              <w:rPr>
                <w:rFonts w:cs="Tahoma"/>
                <w:sz w:val="13"/>
              </w:rPr>
            </w:pPr>
          </w:p>
        </w:tc>
        <w:tc>
          <w:tcPr>
            <w:tcW w:w="506" w:type="dxa"/>
            <w:tcBorders>
              <w:bottom w:val="single" w:sz="4" w:space="0" w:color="auto"/>
              <w:right w:val="single" w:sz="18" w:space="0" w:color="auto"/>
            </w:tcBorders>
            <w:shd w:val="clear" w:color="auto" w:fill="auto"/>
            <w:vAlign w:val="center"/>
          </w:tcPr>
          <w:p w14:paraId="7E6E130A" w14:textId="77777777" w:rsidR="00913A0A" w:rsidRPr="003258E0" w:rsidRDefault="00913A0A" w:rsidP="00EF00AA">
            <w:pPr>
              <w:jc w:val="center"/>
              <w:rPr>
                <w:rFonts w:cs="Tahoma"/>
                <w:sz w:val="14"/>
              </w:rPr>
            </w:pPr>
            <w:r w:rsidRPr="003258E0">
              <w:rPr>
                <w:rFonts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5FDD58AC" w14:textId="77777777" w:rsidR="00913A0A" w:rsidRPr="003258E0" w:rsidRDefault="00913A0A" w:rsidP="00EF00AA">
            <w:pPr>
              <w:jc w:val="center"/>
              <w:rPr>
                <w:rFonts w:cs="Tahoma"/>
                <w:sz w:val="14"/>
              </w:rPr>
            </w:pPr>
            <w:r w:rsidRPr="003258E0">
              <w:rPr>
                <w:rFonts w:cs="Tahoma"/>
                <w:sz w:val="13"/>
              </w:rPr>
              <w:t>P</w:t>
            </w:r>
          </w:p>
        </w:tc>
        <w:tc>
          <w:tcPr>
            <w:tcW w:w="630" w:type="dxa"/>
            <w:tcBorders>
              <w:bottom w:val="single" w:sz="4" w:space="0" w:color="auto"/>
            </w:tcBorders>
            <w:shd w:val="clear" w:color="auto" w:fill="auto"/>
            <w:vAlign w:val="center"/>
          </w:tcPr>
          <w:p w14:paraId="499FAA02" w14:textId="77777777" w:rsidR="00913A0A" w:rsidRPr="003258E0" w:rsidRDefault="00913A0A" w:rsidP="00EF00AA">
            <w:pPr>
              <w:jc w:val="center"/>
              <w:rPr>
                <w:rFonts w:cs="Tahoma"/>
                <w:sz w:val="13"/>
              </w:rPr>
            </w:pPr>
          </w:p>
        </w:tc>
        <w:tc>
          <w:tcPr>
            <w:tcW w:w="472" w:type="dxa"/>
            <w:tcBorders>
              <w:bottom w:val="single" w:sz="4" w:space="0" w:color="auto"/>
            </w:tcBorders>
            <w:shd w:val="clear" w:color="auto" w:fill="auto"/>
            <w:vAlign w:val="center"/>
          </w:tcPr>
          <w:p w14:paraId="0D49DB4F" w14:textId="77777777" w:rsidR="00913A0A" w:rsidRPr="003258E0" w:rsidRDefault="00913A0A" w:rsidP="00EF00AA">
            <w:pPr>
              <w:jc w:val="center"/>
              <w:rPr>
                <w:rFonts w:cs="Tahoma"/>
                <w:sz w:val="14"/>
              </w:rPr>
            </w:pPr>
            <w:r w:rsidRPr="003258E0">
              <w:rPr>
                <w:rFonts w:cs="Tahoma"/>
                <w:sz w:val="13"/>
              </w:rPr>
              <w:t>OL/OV</w:t>
            </w:r>
          </w:p>
        </w:tc>
        <w:tc>
          <w:tcPr>
            <w:tcW w:w="484" w:type="dxa"/>
            <w:tcBorders>
              <w:bottom w:val="single" w:sz="4" w:space="0" w:color="auto"/>
            </w:tcBorders>
            <w:vAlign w:val="center"/>
          </w:tcPr>
          <w:p w14:paraId="656F0B3D" w14:textId="77777777" w:rsidR="00913A0A" w:rsidRPr="003258E0" w:rsidRDefault="00913A0A" w:rsidP="00EF00AA">
            <w:pPr>
              <w:jc w:val="center"/>
              <w:rPr>
                <w:rFonts w:cs="Tahoma"/>
                <w:sz w:val="13"/>
              </w:rPr>
            </w:pPr>
            <w:r w:rsidRPr="003258E0">
              <w:rPr>
                <w:rFonts w:cs="Tahoma"/>
                <w:sz w:val="13"/>
              </w:rPr>
              <w:t>A</w:t>
            </w:r>
          </w:p>
        </w:tc>
      </w:tr>
      <w:tr w:rsidR="008A0F85" w:rsidRPr="003258E0" w14:paraId="3B2A98C8" w14:textId="77777777" w:rsidTr="004807C4">
        <w:trPr>
          <w:trHeight w:val="145"/>
        </w:trPr>
        <w:tc>
          <w:tcPr>
            <w:tcW w:w="2641" w:type="dxa"/>
            <w:gridSpan w:val="2"/>
            <w:tcBorders>
              <w:bottom w:val="single" w:sz="4" w:space="0" w:color="auto"/>
            </w:tcBorders>
            <w:shd w:val="clear" w:color="auto" w:fill="FABF8F"/>
            <w:vAlign w:val="center"/>
          </w:tcPr>
          <w:p w14:paraId="0A0F9A8C"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140" w:name="_Toc379377749"/>
            <w:r w:rsidRPr="00084849">
              <w:rPr>
                <w:rFonts w:ascii="Tahoma" w:hAnsi="Tahoma" w:cs="Tahoma"/>
                <w:sz w:val="14"/>
                <w:szCs w:val="14"/>
                <w:lang w:val="nl-NL"/>
              </w:rPr>
              <w:t>Maandabonnement voor Bing Maps Known User, bundel van 5</w:t>
            </w:r>
            <w:r w:rsidR="00595B5D">
              <w:rPr>
                <w:rFonts w:ascii="Tahoma" w:hAnsi="Tahoma" w:cs="Tahoma"/>
                <w:sz w:val="14"/>
                <w:szCs w:val="14"/>
                <w:lang w:val="nl-NL"/>
              </w:rPr>
              <w:t>.</w:t>
            </w:r>
            <w:r w:rsidRPr="00084849">
              <w:rPr>
                <w:rFonts w:ascii="Tahoma" w:hAnsi="Tahoma" w:cs="Tahoma"/>
                <w:sz w:val="14"/>
                <w:szCs w:val="14"/>
                <w:lang w:val="nl-NL"/>
              </w:rPr>
              <w:t>000</w:t>
            </w:r>
            <w:bookmarkEnd w:id="140"/>
          </w:p>
        </w:tc>
        <w:tc>
          <w:tcPr>
            <w:tcW w:w="359" w:type="dxa"/>
            <w:tcBorders>
              <w:bottom w:val="single" w:sz="4" w:space="0" w:color="auto"/>
            </w:tcBorders>
            <w:shd w:val="clear" w:color="auto" w:fill="FABF8F"/>
            <w:vAlign w:val="center"/>
          </w:tcPr>
          <w:p w14:paraId="13A89BD8" w14:textId="77777777" w:rsidR="00913A0A" w:rsidRPr="00F04F71" w:rsidRDefault="00067495" w:rsidP="00EF00AA">
            <w:pPr>
              <w:jc w:val="center"/>
              <w:rPr>
                <w:rFonts w:ascii="Trebuchet MS" w:hAnsi="Trebuchet MS" w:cs="Tahoma"/>
                <w:b/>
                <w:bCs/>
                <w:sz w:val="13"/>
                <w:szCs w:val="13"/>
              </w:rPr>
            </w:pPr>
            <w:hyperlink w:anchor="_34_Bing_Maps" w:history="1">
              <w:r w:rsidR="00A12C23" w:rsidRPr="00F04F71">
                <w:rPr>
                  <w:rStyle w:val="Hyperlink"/>
                  <w:rFonts w:ascii="Trebuchet MS" w:hAnsi="Trebuchet MS" w:cs="Tahoma"/>
                  <w:b/>
                  <w:bCs/>
                  <w:sz w:val="13"/>
                  <w:szCs w:val="13"/>
                </w:rPr>
                <w:t>34</w:t>
              </w:r>
            </w:hyperlink>
          </w:p>
        </w:tc>
        <w:tc>
          <w:tcPr>
            <w:tcW w:w="472" w:type="dxa"/>
            <w:tcBorders>
              <w:bottom w:val="single" w:sz="4" w:space="0" w:color="auto"/>
            </w:tcBorders>
            <w:shd w:val="clear" w:color="auto" w:fill="FABF8F"/>
            <w:vAlign w:val="center"/>
          </w:tcPr>
          <w:p w14:paraId="466F5CAC" w14:textId="77777777" w:rsidR="00913A0A" w:rsidRPr="003258E0" w:rsidRDefault="00913A0A" w:rsidP="00EF00AA">
            <w:pPr>
              <w:jc w:val="center"/>
              <w:rPr>
                <w:rFonts w:cs="Tahoma"/>
                <w:sz w:val="14"/>
              </w:rPr>
            </w:pPr>
            <w:r w:rsidRPr="003258E0">
              <w:rPr>
                <w:rFonts w:cs="Tahoma"/>
                <w:sz w:val="14"/>
              </w:rPr>
              <w:t>04/13</w:t>
            </w:r>
          </w:p>
        </w:tc>
        <w:tc>
          <w:tcPr>
            <w:tcW w:w="387" w:type="dxa"/>
            <w:tcBorders>
              <w:bottom w:val="single" w:sz="4" w:space="0" w:color="auto"/>
              <w:right w:val="single" w:sz="18" w:space="0" w:color="auto"/>
            </w:tcBorders>
            <w:shd w:val="clear" w:color="auto" w:fill="FABF8F"/>
            <w:vAlign w:val="center"/>
          </w:tcPr>
          <w:p w14:paraId="39431CF5" w14:textId="77777777" w:rsidR="00913A0A" w:rsidRPr="003258E0" w:rsidRDefault="00913A0A" w:rsidP="00EF00AA">
            <w:pPr>
              <w:jc w:val="center"/>
              <w:rPr>
                <w:rFonts w:cs="Tahoma"/>
                <w:sz w:val="13"/>
              </w:rPr>
            </w:pPr>
          </w:p>
        </w:tc>
        <w:tc>
          <w:tcPr>
            <w:tcW w:w="2891" w:type="dxa"/>
            <w:gridSpan w:val="18"/>
            <w:tcBorders>
              <w:left w:val="single" w:sz="18" w:space="0" w:color="auto"/>
              <w:bottom w:val="single" w:sz="4" w:space="0" w:color="auto"/>
              <w:right w:val="single" w:sz="18" w:space="0" w:color="auto"/>
            </w:tcBorders>
            <w:shd w:val="clear" w:color="auto" w:fill="FABF8F"/>
            <w:vAlign w:val="center"/>
          </w:tcPr>
          <w:p w14:paraId="5EBAC11D" w14:textId="77777777" w:rsidR="00913A0A" w:rsidRPr="003258E0" w:rsidRDefault="00913A0A" w:rsidP="00EF00AA">
            <w:pPr>
              <w:jc w:val="center"/>
              <w:rPr>
                <w:rFonts w:cs="Tahoma"/>
                <w:sz w:val="14"/>
              </w:rPr>
            </w:pPr>
            <w:r w:rsidRPr="003258E0">
              <w:rPr>
                <w:rFonts w:cs="Tahoma"/>
                <w:sz w:val="14"/>
              </w:rPr>
              <w:t>200 punten</w:t>
            </w:r>
          </w:p>
        </w:tc>
        <w:tc>
          <w:tcPr>
            <w:tcW w:w="450" w:type="dxa"/>
            <w:tcBorders>
              <w:left w:val="single" w:sz="18" w:space="0" w:color="auto"/>
              <w:bottom w:val="single" w:sz="4" w:space="0" w:color="auto"/>
            </w:tcBorders>
            <w:shd w:val="clear" w:color="auto" w:fill="FABF8F"/>
            <w:vAlign w:val="center"/>
          </w:tcPr>
          <w:p w14:paraId="3D8F54C5" w14:textId="77777777" w:rsidR="00913A0A" w:rsidRPr="003258E0" w:rsidRDefault="00913A0A" w:rsidP="00EF00AA">
            <w:pPr>
              <w:jc w:val="center"/>
              <w:rPr>
                <w:rFonts w:cs="Tahoma"/>
                <w:sz w:val="14"/>
              </w:rPr>
            </w:pPr>
            <w:r w:rsidRPr="003258E0">
              <w:rPr>
                <w:rFonts w:cs="Tahoma"/>
                <w:sz w:val="14"/>
              </w:rPr>
              <w:t>200</w:t>
            </w:r>
          </w:p>
        </w:tc>
        <w:tc>
          <w:tcPr>
            <w:tcW w:w="450" w:type="dxa"/>
            <w:tcBorders>
              <w:bottom w:val="single" w:sz="4" w:space="0" w:color="auto"/>
            </w:tcBorders>
            <w:shd w:val="clear" w:color="auto" w:fill="FABF8F"/>
            <w:vAlign w:val="center"/>
          </w:tcPr>
          <w:p w14:paraId="3EB3DE3C" w14:textId="77777777" w:rsidR="00913A0A" w:rsidRPr="003258E0" w:rsidRDefault="00913A0A" w:rsidP="00EF00AA">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5618761" w14:textId="77777777" w:rsidR="00913A0A" w:rsidRPr="003258E0" w:rsidRDefault="00913A0A" w:rsidP="00EF00AA">
            <w:pPr>
              <w:jc w:val="center"/>
              <w:rPr>
                <w:rFonts w:cs="Tahoma"/>
                <w:sz w:val="13"/>
              </w:rPr>
            </w:pPr>
          </w:p>
        </w:tc>
        <w:tc>
          <w:tcPr>
            <w:tcW w:w="394" w:type="dxa"/>
            <w:tcBorders>
              <w:left w:val="single" w:sz="18" w:space="0" w:color="auto"/>
              <w:bottom w:val="single" w:sz="4" w:space="0" w:color="auto"/>
            </w:tcBorders>
            <w:shd w:val="clear" w:color="auto" w:fill="FABF8F"/>
            <w:vAlign w:val="center"/>
          </w:tcPr>
          <w:p w14:paraId="59935713" w14:textId="77777777" w:rsidR="00913A0A" w:rsidRPr="003258E0" w:rsidRDefault="00913A0A" w:rsidP="00EF00AA">
            <w:pPr>
              <w:jc w:val="center"/>
              <w:rPr>
                <w:rFonts w:cs="Tahoma"/>
                <w:sz w:val="13"/>
              </w:rPr>
            </w:pPr>
          </w:p>
        </w:tc>
        <w:tc>
          <w:tcPr>
            <w:tcW w:w="506" w:type="dxa"/>
            <w:tcBorders>
              <w:bottom w:val="single" w:sz="4" w:space="0" w:color="auto"/>
              <w:right w:val="single" w:sz="18" w:space="0" w:color="auto"/>
            </w:tcBorders>
            <w:shd w:val="clear" w:color="auto" w:fill="FABF8F"/>
            <w:vAlign w:val="center"/>
          </w:tcPr>
          <w:p w14:paraId="04804EA5" w14:textId="77777777" w:rsidR="00913A0A" w:rsidRPr="003258E0" w:rsidRDefault="00913A0A" w:rsidP="00EF00AA">
            <w:pPr>
              <w:jc w:val="center"/>
              <w:rPr>
                <w:rFonts w:cs="Tahoma"/>
                <w:sz w:val="14"/>
              </w:rPr>
            </w:pPr>
            <w:r w:rsidRPr="003258E0">
              <w:rPr>
                <w:rFonts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4955C225" w14:textId="77777777" w:rsidR="00913A0A" w:rsidRPr="003258E0" w:rsidRDefault="00913A0A" w:rsidP="00EF00AA">
            <w:pPr>
              <w:jc w:val="center"/>
              <w:rPr>
                <w:rFonts w:cs="Tahoma"/>
                <w:sz w:val="14"/>
              </w:rPr>
            </w:pPr>
            <w:r w:rsidRPr="003258E0">
              <w:rPr>
                <w:rFonts w:cs="Tahoma"/>
                <w:sz w:val="13"/>
              </w:rPr>
              <w:t>P</w:t>
            </w:r>
          </w:p>
        </w:tc>
        <w:tc>
          <w:tcPr>
            <w:tcW w:w="630" w:type="dxa"/>
            <w:tcBorders>
              <w:bottom w:val="single" w:sz="4" w:space="0" w:color="auto"/>
            </w:tcBorders>
            <w:shd w:val="clear" w:color="auto" w:fill="FABF8F"/>
            <w:vAlign w:val="center"/>
          </w:tcPr>
          <w:p w14:paraId="7A05D3BD" w14:textId="77777777" w:rsidR="00913A0A" w:rsidRPr="003258E0" w:rsidRDefault="00913A0A" w:rsidP="00EF00AA">
            <w:pPr>
              <w:jc w:val="center"/>
              <w:rPr>
                <w:rFonts w:cs="Tahoma"/>
                <w:sz w:val="13"/>
              </w:rPr>
            </w:pPr>
          </w:p>
        </w:tc>
        <w:tc>
          <w:tcPr>
            <w:tcW w:w="472" w:type="dxa"/>
            <w:tcBorders>
              <w:bottom w:val="single" w:sz="4" w:space="0" w:color="auto"/>
            </w:tcBorders>
            <w:shd w:val="clear" w:color="auto" w:fill="FABF8F"/>
            <w:vAlign w:val="center"/>
          </w:tcPr>
          <w:p w14:paraId="4C98F2BE" w14:textId="77777777" w:rsidR="00913A0A" w:rsidRPr="003258E0" w:rsidRDefault="00913A0A" w:rsidP="00EF00AA">
            <w:pPr>
              <w:jc w:val="center"/>
              <w:rPr>
                <w:rFonts w:cs="Tahoma"/>
                <w:sz w:val="14"/>
              </w:rPr>
            </w:pPr>
            <w:r w:rsidRPr="003258E0">
              <w:rPr>
                <w:rFonts w:cs="Tahoma"/>
                <w:sz w:val="13"/>
              </w:rPr>
              <w:t>OL/OV</w:t>
            </w:r>
          </w:p>
        </w:tc>
        <w:tc>
          <w:tcPr>
            <w:tcW w:w="484" w:type="dxa"/>
            <w:tcBorders>
              <w:bottom w:val="single" w:sz="4" w:space="0" w:color="auto"/>
            </w:tcBorders>
            <w:shd w:val="clear" w:color="auto" w:fill="FABF8F"/>
            <w:vAlign w:val="center"/>
          </w:tcPr>
          <w:p w14:paraId="22A5513F" w14:textId="77777777" w:rsidR="00913A0A" w:rsidRPr="003258E0" w:rsidRDefault="00913A0A" w:rsidP="00EF00AA">
            <w:pPr>
              <w:jc w:val="center"/>
              <w:rPr>
                <w:rFonts w:cs="Tahoma"/>
                <w:sz w:val="13"/>
              </w:rPr>
            </w:pPr>
            <w:r w:rsidRPr="003258E0">
              <w:rPr>
                <w:rFonts w:cs="Tahoma"/>
                <w:sz w:val="13"/>
              </w:rPr>
              <w:t>A</w:t>
            </w:r>
          </w:p>
        </w:tc>
      </w:tr>
      <w:tr w:rsidR="00913A0A" w:rsidRPr="003258E0" w14:paraId="4E0C9D85" w14:textId="77777777" w:rsidTr="004807C4">
        <w:trPr>
          <w:trHeight w:val="145"/>
        </w:trPr>
        <w:tc>
          <w:tcPr>
            <w:tcW w:w="2641" w:type="dxa"/>
            <w:gridSpan w:val="2"/>
            <w:tcBorders>
              <w:bottom w:val="single" w:sz="4" w:space="0" w:color="auto"/>
            </w:tcBorders>
            <w:shd w:val="clear" w:color="auto" w:fill="auto"/>
            <w:vAlign w:val="center"/>
          </w:tcPr>
          <w:p w14:paraId="6C3401A7" w14:textId="77777777" w:rsidR="00913A0A" w:rsidRPr="00084849" w:rsidRDefault="00913A0A" w:rsidP="00084849">
            <w:pPr>
              <w:pStyle w:val="ProductNames"/>
              <w:spacing w:beforeLines="20" w:before="48" w:afterLines="20" w:after="48"/>
              <w:rPr>
                <w:rFonts w:ascii="Tahoma" w:hAnsi="Tahoma" w:cs="Tahoma"/>
                <w:sz w:val="14"/>
                <w:szCs w:val="14"/>
              </w:rPr>
            </w:pPr>
            <w:bookmarkStart w:id="141" w:name="_Toc379377750"/>
            <w:r w:rsidRPr="00084849">
              <w:rPr>
                <w:rFonts w:ascii="Tahoma" w:hAnsi="Tahoma" w:cs="Tahoma"/>
                <w:sz w:val="14"/>
                <w:szCs w:val="14"/>
              </w:rPr>
              <w:t>Maandabonnement voor Bing Maps Per Light Known User</w:t>
            </w:r>
            <w:bookmarkEnd w:id="141"/>
          </w:p>
        </w:tc>
        <w:tc>
          <w:tcPr>
            <w:tcW w:w="359" w:type="dxa"/>
            <w:tcBorders>
              <w:bottom w:val="single" w:sz="4" w:space="0" w:color="auto"/>
            </w:tcBorders>
            <w:shd w:val="clear" w:color="auto" w:fill="auto"/>
            <w:vAlign w:val="center"/>
          </w:tcPr>
          <w:p w14:paraId="22304B12" w14:textId="77777777" w:rsidR="00913A0A" w:rsidRPr="00F04F71" w:rsidRDefault="00067495" w:rsidP="00EF00AA">
            <w:pPr>
              <w:jc w:val="center"/>
              <w:rPr>
                <w:rFonts w:ascii="Trebuchet MS" w:hAnsi="Trebuchet MS" w:cs="Tahoma"/>
                <w:b/>
                <w:bCs/>
                <w:sz w:val="13"/>
                <w:szCs w:val="13"/>
              </w:rPr>
            </w:pPr>
            <w:hyperlink w:anchor="_34_Bing_Maps" w:history="1">
              <w:r w:rsidR="00A12C23" w:rsidRPr="00F04F71">
                <w:rPr>
                  <w:rStyle w:val="Hyperlink"/>
                  <w:rFonts w:ascii="Trebuchet MS" w:hAnsi="Trebuchet MS" w:cs="Tahoma"/>
                  <w:b/>
                  <w:bCs/>
                  <w:sz w:val="13"/>
                  <w:szCs w:val="13"/>
                </w:rPr>
                <w:t>34</w:t>
              </w:r>
            </w:hyperlink>
          </w:p>
        </w:tc>
        <w:tc>
          <w:tcPr>
            <w:tcW w:w="472" w:type="dxa"/>
            <w:tcBorders>
              <w:bottom w:val="single" w:sz="4" w:space="0" w:color="auto"/>
            </w:tcBorders>
            <w:shd w:val="clear" w:color="auto" w:fill="auto"/>
            <w:vAlign w:val="center"/>
          </w:tcPr>
          <w:p w14:paraId="31BCBE7E" w14:textId="77777777" w:rsidR="00913A0A" w:rsidRPr="003258E0" w:rsidRDefault="00913A0A" w:rsidP="00EF00AA">
            <w:pPr>
              <w:jc w:val="center"/>
              <w:rPr>
                <w:rFonts w:cs="Tahoma"/>
                <w:sz w:val="14"/>
              </w:rPr>
            </w:pPr>
            <w:r w:rsidRPr="003258E0">
              <w:rPr>
                <w:rFonts w:cs="Tahoma"/>
                <w:sz w:val="14"/>
              </w:rPr>
              <w:t>04/13</w:t>
            </w:r>
          </w:p>
        </w:tc>
        <w:tc>
          <w:tcPr>
            <w:tcW w:w="387" w:type="dxa"/>
            <w:tcBorders>
              <w:bottom w:val="single" w:sz="4" w:space="0" w:color="auto"/>
              <w:right w:val="single" w:sz="18" w:space="0" w:color="auto"/>
            </w:tcBorders>
            <w:shd w:val="clear" w:color="auto" w:fill="auto"/>
            <w:vAlign w:val="center"/>
          </w:tcPr>
          <w:p w14:paraId="30E4B028" w14:textId="77777777" w:rsidR="00913A0A" w:rsidRPr="003258E0" w:rsidRDefault="00913A0A" w:rsidP="00EF00AA">
            <w:pPr>
              <w:jc w:val="center"/>
              <w:rPr>
                <w:rFonts w:cs="Tahoma"/>
                <w:sz w:val="13"/>
              </w:rPr>
            </w:pPr>
          </w:p>
        </w:tc>
        <w:tc>
          <w:tcPr>
            <w:tcW w:w="2891" w:type="dxa"/>
            <w:gridSpan w:val="18"/>
            <w:tcBorders>
              <w:left w:val="single" w:sz="18" w:space="0" w:color="auto"/>
              <w:bottom w:val="single" w:sz="4" w:space="0" w:color="auto"/>
              <w:right w:val="single" w:sz="18" w:space="0" w:color="auto"/>
            </w:tcBorders>
            <w:shd w:val="clear" w:color="auto" w:fill="auto"/>
            <w:vAlign w:val="center"/>
          </w:tcPr>
          <w:p w14:paraId="5046B3D7" w14:textId="77777777" w:rsidR="00913A0A" w:rsidRPr="003258E0" w:rsidRDefault="00913A0A" w:rsidP="00EF00AA">
            <w:pPr>
              <w:jc w:val="center"/>
              <w:rPr>
                <w:rFonts w:cs="Tahoma"/>
                <w:sz w:val="14"/>
              </w:rPr>
            </w:pPr>
            <w:r w:rsidRPr="003258E0">
              <w:rPr>
                <w:rFonts w:cs="Tahoma"/>
                <w:sz w:val="14"/>
              </w:rPr>
              <w:t>1 punt</w:t>
            </w:r>
          </w:p>
        </w:tc>
        <w:tc>
          <w:tcPr>
            <w:tcW w:w="450" w:type="dxa"/>
            <w:tcBorders>
              <w:left w:val="single" w:sz="18" w:space="0" w:color="auto"/>
              <w:bottom w:val="single" w:sz="4" w:space="0" w:color="auto"/>
            </w:tcBorders>
            <w:shd w:val="clear" w:color="auto" w:fill="auto"/>
            <w:vAlign w:val="center"/>
          </w:tcPr>
          <w:p w14:paraId="436E199E" w14:textId="77777777" w:rsidR="00913A0A" w:rsidRPr="003258E0" w:rsidRDefault="00913A0A" w:rsidP="00EF00AA">
            <w:pPr>
              <w:jc w:val="center"/>
              <w:rPr>
                <w:rFonts w:cs="Tahoma"/>
                <w:sz w:val="14"/>
              </w:rPr>
            </w:pPr>
            <w:r w:rsidRPr="003258E0">
              <w:rPr>
                <w:rFonts w:cs="Tahoma"/>
                <w:sz w:val="14"/>
              </w:rPr>
              <w:t>1</w:t>
            </w:r>
          </w:p>
        </w:tc>
        <w:tc>
          <w:tcPr>
            <w:tcW w:w="450" w:type="dxa"/>
            <w:tcBorders>
              <w:bottom w:val="single" w:sz="4" w:space="0" w:color="auto"/>
            </w:tcBorders>
            <w:shd w:val="clear" w:color="auto" w:fill="auto"/>
            <w:vAlign w:val="center"/>
          </w:tcPr>
          <w:p w14:paraId="71D9AC6B" w14:textId="77777777" w:rsidR="00913A0A" w:rsidRPr="003258E0" w:rsidRDefault="00913A0A" w:rsidP="00EF00AA">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6B885E6" w14:textId="77777777" w:rsidR="00913A0A" w:rsidRPr="003258E0" w:rsidRDefault="00913A0A" w:rsidP="00EF00AA">
            <w:pPr>
              <w:jc w:val="center"/>
              <w:rPr>
                <w:rFonts w:cs="Tahoma"/>
                <w:sz w:val="13"/>
              </w:rPr>
            </w:pPr>
          </w:p>
        </w:tc>
        <w:tc>
          <w:tcPr>
            <w:tcW w:w="394" w:type="dxa"/>
            <w:tcBorders>
              <w:left w:val="single" w:sz="18" w:space="0" w:color="auto"/>
              <w:bottom w:val="single" w:sz="4" w:space="0" w:color="auto"/>
            </w:tcBorders>
            <w:shd w:val="clear" w:color="auto" w:fill="auto"/>
            <w:vAlign w:val="center"/>
          </w:tcPr>
          <w:p w14:paraId="2FF59A4E" w14:textId="77777777" w:rsidR="00913A0A" w:rsidRPr="003258E0" w:rsidRDefault="00913A0A" w:rsidP="00EF00AA">
            <w:pPr>
              <w:jc w:val="center"/>
              <w:rPr>
                <w:rFonts w:cs="Tahoma"/>
                <w:sz w:val="13"/>
              </w:rPr>
            </w:pPr>
          </w:p>
        </w:tc>
        <w:tc>
          <w:tcPr>
            <w:tcW w:w="506" w:type="dxa"/>
            <w:tcBorders>
              <w:bottom w:val="single" w:sz="4" w:space="0" w:color="auto"/>
              <w:right w:val="single" w:sz="18" w:space="0" w:color="auto"/>
            </w:tcBorders>
            <w:shd w:val="clear" w:color="auto" w:fill="auto"/>
            <w:vAlign w:val="center"/>
          </w:tcPr>
          <w:p w14:paraId="7C2D5C54" w14:textId="77777777" w:rsidR="00913A0A" w:rsidRPr="003258E0" w:rsidRDefault="00913A0A" w:rsidP="00EF00AA">
            <w:pPr>
              <w:jc w:val="center"/>
              <w:rPr>
                <w:rFonts w:cs="Tahoma"/>
                <w:sz w:val="14"/>
              </w:rPr>
            </w:pPr>
            <w:r w:rsidRPr="003258E0">
              <w:rPr>
                <w:rFonts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733BF2FB" w14:textId="77777777" w:rsidR="00913A0A" w:rsidRPr="003258E0" w:rsidRDefault="00913A0A" w:rsidP="00EF00AA">
            <w:pPr>
              <w:jc w:val="center"/>
              <w:rPr>
                <w:rFonts w:cs="Tahoma"/>
                <w:sz w:val="14"/>
              </w:rPr>
            </w:pPr>
            <w:r w:rsidRPr="003258E0">
              <w:rPr>
                <w:rFonts w:cs="Tahoma"/>
                <w:sz w:val="13"/>
              </w:rPr>
              <w:t>P</w:t>
            </w:r>
          </w:p>
        </w:tc>
        <w:tc>
          <w:tcPr>
            <w:tcW w:w="630" w:type="dxa"/>
            <w:tcBorders>
              <w:bottom w:val="single" w:sz="4" w:space="0" w:color="auto"/>
            </w:tcBorders>
            <w:shd w:val="clear" w:color="auto" w:fill="auto"/>
            <w:vAlign w:val="center"/>
          </w:tcPr>
          <w:p w14:paraId="5DE579BF" w14:textId="77777777" w:rsidR="00913A0A" w:rsidRPr="003258E0" w:rsidRDefault="00913A0A" w:rsidP="00EF00AA">
            <w:pPr>
              <w:jc w:val="center"/>
              <w:rPr>
                <w:rFonts w:cs="Tahoma"/>
                <w:sz w:val="13"/>
              </w:rPr>
            </w:pPr>
          </w:p>
        </w:tc>
        <w:tc>
          <w:tcPr>
            <w:tcW w:w="472" w:type="dxa"/>
            <w:tcBorders>
              <w:bottom w:val="single" w:sz="4" w:space="0" w:color="auto"/>
            </w:tcBorders>
            <w:shd w:val="clear" w:color="auto" w:fill="auto"/>
            <w:vAlign w:val="center"/>
          </w:tcPr>
          <w:p w14:paraId="477C8A40" w14:textId="77777777" w:rsidR="00913A0A" w:rsidRPr="003258E0" w:rsidRDefault="00913A0A" w:rsidP="00EF00AA">
            <w:pPr>
              <w:jc w:val="center"/>
              <w:rPr>
                <w:rFonts w:cs="Tahoma"/>
                <w:sz w:val="14"/>
              </w:rPr>
            </w:pPr>
            <w:r w:rsidRPr="003258E0">
              <w:rPr>
                <w:rFonts w:cs="Tahoma"/>
                <w:sz w:val="13"/>
              </w:rPr>
              <w:t>OL/OV</w:t>
            </w:r>
          </w:p>
        </w:tc>
        <w:tc>
          <w:tcPr>
            <w:tcW w:w="484" w:type="dxa"/>
            <w:tcBorders>
              <w:bottom w:val="single" w:sz="4" w:space="0" w:color="auto"/>
            </w:tcBorders>
            <w:vAlign w:val="center"/>
          </w:tcPr>
          <w:p w14:paraId="0FD08861" w14:textId="77777777" w:rsidR="00913A0A" w:rsidRPr="003258E0" w:rsidRDefault="00913A0A" w:rsidP="00EF00AA">
            <w:pPr>
              <w:jc w:val="center"/>
              <w:rPr>
                <w:rFonts w:cs="Tahoma"/>
                <w:sz w:val="13"/>
              </w:rPr>
            </w:pPr>
            <w:r w:rsidRPr="003258E0">
              <w:rPr>
                <w:rFonts w:cs="Tahoma"/>
                <w:sz w:val="13"/>
              </w:rPr>
              <w:t>A</w:t>
            </w:r>
          </w:p>
        </w:tc>
      </w:tr>
      <w:tr w:rsidR="008A0F85" w:rsidRPr="003258E0" w14:paraId="7A670777" w14:textId="77777777" w:rsidTr="004807C4">
        <w:trPr>
          <w:trHeight w:val="145"/>
        </w:trPr>
        <w:tc>
          <w:tcPr>
            <w:tcW w:w="2641" w:type="dxa"/>
            <w:gridSpan w:val="2"/>
            <w:tcBorders>
              <w:bottom w:val="single" w:sz="4" w:space="0" w:color="auto"/>
            </w:tcBorders>
            <w:shd w:val="clear" w:color="auto" w:fill="FABF8F"/>
            <w:vAlign w:val="center"/>
          </w:tcPr>
          <w:p w14:paraId="5503DE91"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142" w:name="_Toc379377751"/>
            <w:r w:rsidRPr="00084849">
              <w:rPr>
                <w:rFonts w:ascii="Tahoma" w:hAnsi="Tahoma" w:cs="Tahoma"/>
                <w:sz w:val="14"/>
                <w:szCs w:val="14"/>
                <w:lang w:val="nl-NL"/>
              </w:rPr>
              <w:t>Maandabonnement voor Bing Maps Light Known User, bundel van 5</w:t>
            </w:r>
            <w:r w:rsidR="00595B5D">
              <w:rPr>
                <w:rFonts w:ascii="Tahoma" w:hAnsi="Tahoma" w:cs="Tahoma"/>
                <w:sz w:val="14"/>
                <w:szCs w:val="14"/>
                <w:lang w:val="nl-NL"/>
              </w:rPr>
              <w:t>.</w:t>
            </w:r>
            <w:r w:rsidRPr="00084849">
              <w:rPr>
                <w:rFonts w:ascii="Tahoma" w:hAnsi="Tahoma" w:cs="Tahoma"/>
                <w:sz w:val="14"/>
                <w:szCs w:val="14"/>
                <w:lang w:val="nl-NL"/>
              </w:rPr>
              <w:t>000</w:t>
            </w:r>
            <w:bookmarkEnd w:id="142"/>
          </w:p>
        </w:tc>
        <w:tc>
          <w:tcPr>
            <w:tcW w:w="359" w:type="dxa"/>
            <w:tcBorders>
              <w:bottom w:val="single" w:sz="4" w:space="0" w:color="auto"/>
            </w:tcBorders>
            <w:shd w:val="clear" w:color="auto" w:fill="FABF8F"/>
            <w:vAlign w:val="center"/>
          </w:tcPr>
          <w:p w14:paraId="107E460F" w14:textId="77777777" w:rsidR="00913A0A" w:rsidRPr="00F04F71" w:rsidRDefault="00067495" w:rsidP="00EF00AA">
            <w:pPr>
              <w:jc w:val="center"/>
              <w:rPr>
                <w:rFonts w:ascii="Trebuchet MS" w:hAnsi="Trebuchet MS" w:cs="Tahoma"/>
                <w:b/>
                <w:bCs/>
                <w:sz w:val="13"/>
                <w:szCs w:val="13"/>
              </w:rPr>
            </w:pPr>
            <w:hyperlink w:anchor="_34_Bing_Maps" w:history="1">
              <w:r w:rsidR="00A12C23" w:rsidRPr="00F04F71">
                <w:rPr>
                  <w:rStyle w:val="Hyperlink"/>
                  <w:rFonts w:ascii="Trebuchet MS" w:hAnsi="Trebuchet MS" w:cs="Tahoma"/>
                  <w:b/>
                  <w:bCs/>
                  <w:sz w:val="13"/>
                  <w:szCs w:val="13"/>
                </w:rPr>
                <w:t>34</w:t>
              </w:r>
            </w:hyperlink>
          </w:p>
        </w:tc>
        <w:tc>
          <w:tcPr>
            <w:tcW w:w="472" w:type="dxa"/>
            <w:tcBorders>
              <w:bottom w:val="single" w:sz="4" w:space="0" w:color="auto"/>
            </w:tcBorders>
            <w:shd w:val="clear" w:color="auto" w:fill="FABF8F"/>
            <w:vAlign w:val="center"/>
          </w:tcPr>
          <w:p w14:paraId="575257B5" w14:textId="77777777" w:rsidR="00913A0A" w:rsidRPr="003258E0" w:rsidRDefault="00913A0A" w:rsidP="00EF00AA">
            <w:pPr>
              <w:jc w:val="center"/>
              <w:rPr>
                <w:rFonts w:cs="Tahoma"/>
                <w:sz w:val="14"/>
              </w:rPr>
            </w:pPr>
            <w:r w:rsidRPr="003258E0">
              <w:rPr>
                <w:rFonts w:cs="Tahoma"/>
                <w:sz w:val="14"/>
              </w:rPr>
              <w:t>04/13</w:t>
            </w:r>
          </w:p>
        </w:tc>
        <w:tc>
          <w:tcPr>
            <w:tcW w:w="387" w:type="dxa"/>
            <w:tcBorders>
              <w:bottom w:val="single" w:sz="4" w:space="0" w:color="auto"/>
              <w:right w:val="single" w:sz="18" w:space="0" w:color="auto"/>
            </w:tcBorders>
            <w:shd w:val="clear" w:color="auto" w:fill="FABF8F"/>
            <w:vAlign w:val="center"/>
          </w:tcPr>
          <w:p w14:paraId="0CFBA5AE" w14:textId="77777777" w:rsidR="00913A0A" w:rsidRPr="003258E0" w:rsidRDefault="00913A0A" w:rsidP="00EF00AA">
            <w:pPr>
              <w:jc w:val="center"/>
              <w:rPr>
                <w:rFonts w:cs="Tahoma"/>
                <w:sz w:val="13"/>
              </w:rPr>
            </w:pPr>
          </w:p>
        </w:tc>
        <w:tc>
          <w:tcPr>
            <w:tcW w:w="2891" w:type="dxa"/>
            <w:gridSpan w:val="18"/>
            <w:tcBorders>
              <w:left w:val="single" w:sz="18" w:space="0" w:color="auto"/>
              <w:bottom w:val="single" w:sz="4" w:space="0" w:color="auto"/>
              <w:right w:val="single" w:sz="18" w:space="0" w:color="auto"/>
            </w:tcBorders>
            <w:shd w:val="clear" w:color="auto" w:fill="FABF8F"/>
            <w:vAlign w:val="center"/>
          </w:tcPr>
          <w:p w14:paraId="2D0FBF68" w14:textId="77777777" w:rsidR="00913A0A" w:rsidRPr="003258E0" w:rsidRDefault="00913A0A" w:rsidP="00EF00AA">
            <w:pPr>
              <w:jc w:val="center"/>
              <w:rPr>
                <w:rFonts w:cs="Tahoma"/>
                <w:sz w:val="14"/>
              </w:rPr>
            </w:pPr>
            <w:r w:rsidRPr="003258E0">
              <w:rPr>
                <w:rFonts w:cs="Tahoma"/>
                <w:sz w:val="14"/>
              </w:rPr>
              <w:t>125 punten</w:t>
            </w:r>
          </w:p>
        </w:tc>
        <w:tc>
          <w:tcPr>
            <w:tcW w:w="450" w:type="dxa"/>
            <w:tcBorders>
              <w:left w:val="single" w:sz="18" w:space="0" w:color="auto"/>
              <w:bottom w:val="single" w:sz="4" w:space="0" w:color="auto"/>
            </w:tcBorders>
            <w:shd w:val="clear" w:color="auto" w:fill="FABF8F"/>
            <w:vAlign w:val="center"/>
          </w:tcPr>
          <w:p w14:paraId="502EBF4A" w14:textId="77777777" w:rsidR="00913A0A" w:rsidRPr="003258E0" w:rsidRDefault="00913A0A" w:rsidP="00EF00AA">
            <w:pPr>
              <w:jc w:val="center"/>
              <w:rPr>
                <w:rFonts w:cs="Tahoma"/>
                <w:sz w:val="14"/>
              </w:rPr>
            </w:pPr>
            <w:r w:rsidRPr="003258E0">
              <w:rPr>
                <w:rFonts w:cs="Tahoma"/>
                <w:sz w:val="14"/>
              </w:rPr>
              <w:t>125</w:t>
            </w:r>
          </w:p>
        </w:tc>
        <w:tc>
          <w:tcPr>
            <w:tcW w:w="450" w:type="dxa"/>
            <w:tcBorders>
              <w:bottom w:val="single" w:sz="4" w:space="0" w:color="auto"/>
            </w:tcBorders>
            <w:shd w:val="clear" w:color="auto" w:fill="FABF8F"/>
            <w:vAlign w:val="center"/>
          </w:tcPr>
          <w:p w14:paraId="2C6D50CD" w14:textId="77777777" w:rsidR="00913A0A" w:rsidRPr="003258E0" w:rsidRDefault="00913A0A" w:rsidP="00EF00AA">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8C196EB" w14:textId="77777777" w:rsidR="00913A0A" w:rsidRPr="003258E0" w:rsidRDefault="00913A0A" w:rsidP="00EF00AA">
            <w:pPr>
              <w:jc w:val="center"/>
              <w:rPr>
                <w:rFonts w:cs="Tahoma"/>
                <w:sz w:val="13"/>
              </w:rPr>
            </w:pPr>
          </w:p>
        </w:tc>
        <w:tc>
          <w:tcPr>
            <w:tcW w:w="394" w:type="dxa"/>
            <w:tcBorders>
              <w:left w:val="single" w:sz="18" w:space="0" w:color="auto"/>
              <w:bottom w:val="single" w:sz="4" w:space="0" w:color="auto"/>
            </w:tcBorders>
            <w:shd w:val="clear" w:color="auto" w:fill="FABF8F"/>
            <w:vAlign w:val="center"/>
          </w:tcPr>
          <w:p w14:paraId="35C7BC65" w14:textId="77777777" w:rsidR="00913A0A" w:rsidRPr="003258E0" w:rsidRDefault="00913A0A" w:rsidP="00EF00AA">
            <w:pPr>
              <w:jc w:val="center"/>
              <w:rPr>
                <w:rFonts w:cs="Tahoma"/>
                <w:sz w:val="13"/>
              </w:rPr>
            </w:pPr>
          </w:p>
        </w:tc>
        <w:tc>
          <w:tcPr>
            <w:tcW w:w="506" w:type="dxa"/>
            <w:tcBorders>
              <w:bottom w:val="single" w:sz="4" w:space="0" w:color="auto"/>
              <w:right w:val="single" w:sz="18" w:space="0" w:color="auto"/>
            </w:tcBorders>
            <w:shd w:val="clear" w:color="auto" w:fill="FABF8F"/>
            <w:vAlign w:val="center"/>
          </w:tcPr>
          <w:p w14:paraId="4A932E74" w14:textId="77777777" w:rsidR="00913A0A" w:rsidRPr="003258E0" w:rsidRDefault="00913A0A" w:rsidP="00EF00AA">
            <w:pPr>
              <w:jc w:val="center"/>
              <w:rPr>
                <w:rFonts w:cs="Tahoma"/>
                <w:sz w:val="14"/>
              </w:rPr>
            </w:pPr>
            <w:r w:rsidRPr="003258E0">
              <w:rPr>
                <w:rFonts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0B6A0816" w14:textId="77777777" w:rsidR="00913A0A" w:rsidRPr="003258E0" w:rsidRDefault="00913A0A" w:rsidP="00EF00AA">
            <w:pPr>
              <w:jc w:val="center"/>
              <w:rPr>
                <w:rFonts w:cs="Tahoma"/>
                <w:sz w:val="14"/>
              </w:rPr>
            </w:pPr>
            <w:r w:rsidRPr="003258E0">
              <w:rPr>
                <w:rFonts w:cs="Tahoma"/>
                <w:sz w:val="13"/>
              </w:rPr>
              <w:t>P</w:t>
            </w:r>
          </w:p>
        </w:tc>
        <w:tc>
          <w:tcPr>
            <w:tcW w:w="630" w:type="dxa"/>
            <w:tcBorders>
              <w:bottom w:val="single" w:sz="4" w:space="0" w:color="auto"/>
            </w:tcBorders>
            <w:shd w:val="clear" w:color="auto" w:fill="FABF8F"/>
            <w:vAlign w:val="center"/>
          </w:tcPr>
          <w:p w14:paraId="7DC4F5B3" w14:textId="77777777" w:rsidR="00913A0A" w:rsidRPr="003258E0" w:rsidRDefault="00913A0A" w:rsidP="00EF00AA">
            <w:pPr>
              <w:jc w:val="center"/>
              <w:rPr>
                <w:rFonts w:cs="Tahoma"/>
                <w:sz w:val="13"/>
              </w:rPr>
            </w:pPr>
          </w:p>
        </w:tc>
        <w:tc>
          <w:tcPr>
            <w:tcW w:w="472" w:type="dxa"/>
            <w:tcBorders>
              <w:bottom w:val="single" w:sz="4" w:space="0" w:color="auto"/>
            </w:tcBorders>
            <w:shd w:val="clear" w:color="auto" w:fill="FABF8F"/>
            <w:vAlign w:val="center"/>
          </w:tcPr>
          <w:p w14:paraId="0812DFB3" w14:textId="77777777" w:rsidR="00913A0A" w:rsidRPr="003258E0" w:rsidRDefault="00913A0A" w:rsidP="00EF00AA">
            <w:pPr>
              <w:jc w:val="center"/>
              <w:rPr>
                <w:rFonts w:cs="Tahoma"/>
                <w:sz w:val="14"/>
              </w:rPr>
            </w:pPr>
            <w:r w:rsidRPr="003258E0">
              <w:rPr>
                <w:rFonts w:cs="Tahoma"/>
                <w:sz w:val="13"/>
              </w:rPr>
              <w:t>OL/OV</w:t>
            </w:r>
          </w:p>
        </w:tc>
        <w:tc>
          <w:tcPr>
            <w:tcW w:w="484" w:type="dxa"/>
            <w:tcBorders>
              <w:bottom w:val="single" w:sz="4" w:space="0" w:color="auto"/>
            </w:tcBorders>
            <w:shd w:val="clear" w:color="auto" w:fill="FABF8F"/>
            <w:vAlign w:val="center"/>
          </w:tcPr>
          <w:p w14:paraId="571C7951" w14:textId="77777777" w:rsidR="00913A0A" w:rsidRPr="003258E0" w:rsidRDefault="00913A0A" w:rsidP="00EF00AA">
            <w:pPr>
              <w:jc w:val="center"/>
              <w:rPr>
                <w:rFonts w:cs="Tahoma"/>
                <w:sz w:val="13"/>
              </w:rPr>
            </w:pPr>
            <w:r w:rsidRPr="003258E0">
              <w:rPr>
                <w:rFonts w:cs="Tahoma"/>
                <w:sz w:val="13"/>
              </w:rPr>
              <w:t>A</w:t>
            </w:r>
          </w:p>
        </w:tc>
      </w:tr>
      <w:tr w:rsidR="00913A0A" w:rsidRPr="003258E0" w14:paraId="306D55B8" w14:textId="77777777" w:rsidTr="004807C4">
        <w:trPr>
          <w:trHeight w:val="145"/>
        </w:trPr>
        <w:tc>
          <w:tcPr>
            <w:tcW w:w="2641" w:type="dxa"/>
            <w:gridSpan w:val="2"/>
            <w:tcBorders>
              <w:bottom w:val="single" w:sz="4" w:space="0" w:color="auto"/>
            </w:tcBorders>
            <w:shd w:val="clear" w:color="auto" w:fill="auto"/>
            <w:vAlign w:val="center"/>
          </w:tcPr>
          <w:p w14:paraId="5D9667C6"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143" w:name="_Toc379377752"/>
            <w:r w:rsidRPr="00084849">
              <w:rPr>
                <w:rFonts w:ascii="Tahoma" w:hAnsi="Tahoma" w:cs="Tahoma"/>
                <w:sz w:val="14"/>
                <w:szCs w:val="14"/>
                <w:lang w:val="nl-NL"/>
              </w:rPr>
              <w:t>Maandabonnement voor aanschaf van Bing Maps Mobile Asset Management Platform</w:t>
            </w:r>
            <w:bookmarkEnd w:id="143"/>
          </w:p>
        </w:tc>
        <w:tc>
          <w:tcPr>
            <w:tcW w:w="359" w:type="dxa"/>
            <w:tcBorders>
              <w:bottom w:val="single" w:sz="4" w:space="0" w:color="auto"/>
            </w:tcBorders>
            <w:shd w:val="clear" w:color="auto" w:fill="auto"/>
            <w:vAlign w:val="center"/>
          </w:tcPr>
          <w:p w14:paraId="6E180765" w14:textId="77777777" w:rsidR="00913A0A" w:rsidRPr="00F04F71" w:rsidRDefault="00067495" w:rsidP="00EF00AA">
            <w:pPr>
              <w:jc w:val="center"/>
              <w:rPr>
                <w:rFonts w:ascii="Trebuchet MS" w:hAnsi="Trebuchet MS" w:cs="Tahoma"/>
                <w:b/>
                <w:bCs/>
                <w:sz w:val="13"/>
                <w:szCs w:val="13"/>
              </w:rPr>
            </w:pPr>
            <w:hyperlink w:anchor="_34_Bing_Maps" w:history="1">
              <w:r w:rsidR="00A12C23" w:rsidRPr="00F04F71">
                <w:rPr>
                  <w:rStyle w:val="Hyperlink"/>
                  <w:rFonts w:ascii="Trebuchet MS" w:hAnsi="Trebuchet MS" w:cs="Tahoma"/>
                  <w:b/>
                  <w:bCs/>
                  <w:sz w:val="13"/>
                  <w:szCs w:val="13"/>
                </w:rPr>
                <w:t>34</w:t>
              </w:r>
            </w:hyperlink>
          </w:p>
        </w:tc>
        <w:tc>
          <w:tcPr>
            <w:tcW w:w="472" w:type="dxa"/>
            <w:tcBorders>
              <w:bottom w:val="single" w:sz="4" w:space="0" w:color="auto"/>
            </w:tcBorders>
            <w:shd w:val="clear" w:color="auto" w:fill="auto"/>
            <w:vAlign w:val="center"/>
          </w:tcPr>
          <w:p w14:paraId="2AE0A02F" w14:textId="77777777" w:rsidR="00913A0A" w:rsidRPr="003258E0" w:rsidRDefault="00913A0A" w:rsidP="00EF00AA">
            <w:pPr>
              <w:jc w:val="center"/>
              <w:rPr>
                <w:rFonts w:cs="Tahoma"/>
                <w:sz w:val="14"/>
              </w:rPr>
            </w:pPr>
            <w:r w:rsidRPr="003258E0">
              <w:rPr>
                <w:rFonts w:cs="Tahoma"/>
                <w:sz w:val="14"/>
              </w:rPr>
              <w:t>04/13</w:t>
            </w:r>
          </w:p>
        </w:tc>
        <w:tc>
          <w:tcPr>
            <w:tcW w:w="387" w:type="dxa"/>
            <w:tcBorders>
              <w:bottom w:val="single" w:sz="4" w:space="0" w:color="auto"/>
              <w:right w:val="single" w:sz="18" w:space="0" w:color="auto"/>
            </w:tcBorders>
            <w:shd w:val="clear" w:color="auto" w:fill="auto"/>
            <w:vAlign w:val="center"/>
          </w:tcPr>
          <w:p w14:paraId="066DF389" w14:textId="77777777" w:rsidR="00913A0A" w:rsidRPr="003258E0" w:rsidRDefault="00913A0A" w:rsidP="00EF00AA">
            <w:pPr>
              <w:jc w:val="center"/>
              <w:rPr>
                <w:rFonts w:cs="Tahoma"/>
                <w:sz w:val="13"/>
              </w:rPr>
            </w:pPr>
          </w:p>
        </w:tc>
        <w:tc>
          <w:tcPr>
            <w:tcW w:w="2891" w:type="dxa"/>
            <w:gridSpan w:val="18"/>
            <w:tcBorders>
              <w:left w:val="single" w:sz="18" w:space="0" w:color="auto"/>
              <w:bottom w:val="single" w:sz="4" w:space="0" w:color="auto"/>
              <w:right w:val="single" w:sz="18" w:space="0" w:color="auto"/>
            </w:tcBorders>
            <w:shd w:val="clear" w:color="auto" w:fill="auto"/>
            <w:vAlign w:val="center"/>
          </w:tcPr>
          <w:p w14:paraId="432474AF" w14:textId="77777777" w:rsidR="00913A0A" w:rsidRPr="003258E0" w:rsidRDefault="00913A0A" w:rsidP="00EF00AA">
            <w:pPr>
              <w:jc w:val="center"/>
              <w:rPr>
                <w:rFonts w:cs="Tahoma"/>
                <w:sz w:val="14"/>
              </w:rPr>
            </w:pPr>
            <w:r w:rsidRPr="003258E0">
              <w:rPr>
                <w:rFonts w:cs="Tahoma"/>
                <w:sz w:val="14"/>
              </w:rPr>
              <w:t>25 punten</w:t>
            </w:r>
          </w:p>
        </w:tc>
        <w:tc>
          <w:tcPr>
            <w:tcW w:w="450" w:type="dxa"/>
            <w:tcBorders>
              <w:left w:val="single" w:sz="18" w:space="0" w:color="auto"/>
              <w:bottom w:val="single" w:sz="4" w:space="0" w:color="auto"/>
            </w:tcBorders>
            <w:shd w:val="clear" w:color="auto" w:fill="auto"/>
            <w:vAlign w:val="center"/>
          </w:tcPr>
          <w:p w14:paraId="689D33F7" w14:textId="77777777" w:rsidR="00913A0A" w:rsidRPr="003258E0" w:rsidRDefault="00913A0A" w:rsidP="00EF00AA">
            <w:pPr>
              <w:jc w:val="center"/>
              <w:rPr>
                <w:rFonts w:cs="Tahoma"/>
                <w:sz w:val="14"/>
              </w:rPr>
            </w:pPr>
            <w:r w:rsidRPr="003258E0">
              <w:rPr>
                <w:rFonts w:cs="Tahoma"/>
                <w:sz w:val="14"/>
              </w:rPr>
              <w:t>25</w:t>
            </w:r>
          </w:p>
        </w:tc>
        <w:tc>
          <w:tcPr>
            <w:tcW w:w="450" w:type="dxa"/>
            <w:tcBorders>
              <w:bottom w:val="single" w:sz="4" w:space="0" w:color="auto"/>
            </w:tcBorders>
            <w:shd w:val="clear" w:color="auto" w:fill="auto"/>
            <w:vAlign w:val="center"/>
          </w:tcPr>
          <w:p w14:paraId="71DF7520" w14:textId="77777777" w:rsidR="00913A0A" w:rsidRPr="003258E0" w:rsidRDefault="00913A0A" w:rsidP="00EF00AA">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49D4A22" w14:textId="77777777" w:rsidR="00913A0A" w:rsidRPr="003258E0" w:rsidRDefault="00913A0A" w:rsidP="00EF00AA">
            <w:pPr>
              <w:jc w:val="center"/>
              <w:rPr>
                <w:rFonts w:cs="Tahoma"/>
                <w:sz w:val="13"/>
              </w:rPr>
            </w:pPr>
          </w:p>
        </w:tc>
        <w:tc>
          <w:tcPr>
            <w:tcW w:w="394" w:type="dxa"/>
            <w:tcBorders>
              <w:left w:val="single" w:sz="18" w:space="0" w:color="auto"/>
              <w:bottom w:val="single" w:sz="4" w:space="0" w:color="auto"/>
            </w:tcBorders>
            <w:shd w:val="clear" w:color="auto" w:fill="auto"/>
            <w:vAlign w:val="center"/>
          </w:tcPr>
          <w:p w14:paraId="4131B76B" w14:textId="77777777" w:rsidR="00913A0A" w:rsidRPr="003258E0" w:rsidRDefault="00913A0A" w:rsidP="00EF00AA">
            <w:pPr>
              <w:jc w:val="center"/>
              <w:rPr>
                <w:rFonts w:cs="Tahoma"/>
                <w:sz w:val="13"/>
              </w:rPr>
            </w:pPr>
          </w:p>
        </w:tc>
        <w:tc>
          <w:tcPr>
            <w:tcW w:w="506" w:type="dxa"/>
            <w:tcBorders>
              <w:bottom w:val="single" w:sz="4" w:space="0" w:color="auto"/>
              <w:right w:val="single" w:sz="18" w:space="0" w:color="auto"/>
            </w:tcBorders>
            <w:shd w:val="clear" w:color="auto" w:fill="auto"/>
            <w:vAlign w:val="center"/>
          </w:tcPr>
          <w:p w14:paraId="2B565F23" w14:textId="77777777" w:rsidR="00913A0A" w:rsidRPr="003258E0" w:rsidRDefault="00913A0A" w:rsidP="00EF00AA">
            <w:pPr>
              <w:jc w:val="center"/>
              <w:rPr>
                <w:rFonts w:cs="Tahoma"/>
                <w:sz w:val="14"/>
              </w:rPr>
            </w:pPr>
            <w:r w:rsidRPr="003258E0">
              <w:rPr>
                <w:rFonts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2B8C7E55" w14:textId="77777777" w:rsidR="00913A0A" w:rsidRPr="003258E0" w:rsidRDefault="00913A0A" w:rsidP="00EF00AA">
            <w:pPr>
              <w:jc w:val="center"/>
              <w:rPr>
                <w:rFonts w:cs="Tahoma"/>
                <w:sz w:val="14"/>
              </w:rPr>
            </w:pPr>
            <w:r w:rsidRPr="003258E0">
              <w:rPr>
                <w:rFonts w:cs="Tahoma"/>
                <w:sz w:val="13"/>
              </w:rPr>
              <w:t>P</w:t>
            </w:r>
          </w:p>
        </w:tc>
        <w:tc>
          <w:tcPr>
            <w:tcW w:w="630" w:type="dxa"/>
            <w:tcBorders>
              <w:bottom w:val="single" w:sz="4" w:space="0" w:color="auto"/>
            </w:tcBorders>
            <w:shd w:val="clear" w:color="auto" w:fill="auto"/>
            <w:vAlign w:val="center"/>
          </w:tcPr>
          <w:p w14:paraId="47D75AB2" w14:textId="77777777" w:rsidR="00913A0A" w:rsidRPr="003258E0" w:rsidRDefault="00913A0A" w:rsidP="00EF00AA">
            <w:pPr>
              <w:jc w:val="center"/>
              <w:rPr>
                <w:rFonts w:cs="Tahoma"/>
                <w:sz w:val="13"/>
              </w:rPr>
            </w:pPr>
          </w:p>
        </w:tc>
        <w:tc>
          <w:tcPr>
            <w:tcW w:w="472" w:type="dxa"/>
            <w:tcBorders>
              <w:bottom w:val="single" w:sz="4" w:space="0" w:color="auto"/>
            </w:tcBorders>
            <w:shd w:val="clear" w:color="auto" w:fill="auto"/>
            <w:vAlign w:val="center"/>
          </w:tcPr>
          <w:p w14:paraId="2BBF3402" w14:textId="77777777" w:rsidR="00913A0A" w:rsidRPr="003258E0" w:rsidRDefault="00913A0A" w:rsidP="00EF00AA">
            <w:pPr>
              <w:jc w:val="center"/>
              <w:rPr>
                <w:rFonts w:cs="Tahoma"/>
                <w:sz w:val="14"/>
              </w:rPr>
            </w:pPr>
            <w:r w:rsidRPr="003258E0">
              <w:rPr>
                <w:rFonts w:cs="Tahoma"/>
                <w:sz w:val="13"/>
              </w:rPr>
              <w:t>OL/OV</w:t>
            </w:r>
          </w:p>
        </w:tc>
        <w:tc>
          <w:tcPr>
            <w:tcW w:w="484" w:type="dxa"/>
            <w:tcBorders>
              <w:bottom w:val="single" w:sz="4" w:space="0" w:color="auto"/>
            </w:tcBorders>
            <w:vAlign w:val="center"/>
          </w:tcPr>
          <w:p w14:paraId="613B064B" w14:textId="77777777" w:rsidR="00913A0A" w:rsidRPr="003258E0" w:rsidRDefault="00913A0A" w:rsidP="00EF00AA">
            <w:pPr>
              <w:jc w:val="center"/>
              <w:rPr>
                <w:rFonts w:cs="Tahoma"/>
                <w:sz w:val="13"/>
              </w:rPr>
            </w:pPr>
            <w:r w:rsidRPr="003258E0">
              <w:rPr>
                <w:rFonts w:cs="Tahoma"/>
                <w:sz w:val="13"/>
              </w:rPr>
              <w:t>A</w:t>
            </w:r>
          </w:p>
        </w:tc>
      </w:tr>
      <w:tr w:rsidR="008A0F85" w:rsidRPr="003258E0" w14:paraId="27FC374D" w14:textId="77777777" w:rsidTr="004807C4">
        <w:trPr>
          <w:trHeight w:val="145"/>
        </w:trPr>
        <w:tc>
          <w:tcPr>
            <w:tcW w:w="2641" w:type="dxa"/>
            <w:gridSpan w:val="2"/>
            <w:tcBorders>
              <w:bottom w:val="single" w:sz="4" w:space="0" w:color="auto"/>
            </w:tcBorders>
            <w:shd w:val="clear" w:color="auto" w:fill="FABF8F"/>
            <w:vAlign w:val="center"/>
          </w:tcPr>
          <w:p w14:paraId="6D7E51F4"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144" w:name="_Toc379377753"/>
            <w:r w:rsidRPr="00084849">
              <w:rPr>
                <w:rFonts w:ascii="Tahoma" w:hAnsi="Tahoma" w:cs="Tahoma"/>
                <w:sz w:val="14"/>
                <w:szCs w:val="14"/>
                <w:lang w:val="nl-NL"/>
              </w:rPr>
              <w:t>Maandabonnement voor Bing Maps Mobile Asset Management Noord-Amerika met routering per kenmerk</w:t>
            </w:r>
            <w:bookmarkEnd w:id="144"/>
          </w:p>
        </w:tc>
        <w:tc>
          <w:tcPr>
            <w:tcW w:w="359" w:type="dxa"/>
            <w:tcBorders>
              <w:bottom w:val="single" w:sz="4" w:space="0" w:color="auto"/>
            </w:tcBorders>
            <w:shd w:val="clear" w:color="auto" w:fill="FABF8F"/>
            <w:vAlign w:val="center"/>
          </w:tcPr>
          <w:p w14:paraId="221ADCE0" w14:textId="77777777" w:rsidR="00913A0A" w:rsidRPr="00F04F71" w:rsidRDefault="00067495" w:rsidP="00EF00AA">
            <w:pPr>
              <w:jc w:val="center"/>
              <w:rPr>
                <w:rFonts w:ascii="Trebuchet MS" w:hAnsi="Trebuchet MS" w:cs="Tahoma"/>
                <w:b/>
                <w:bCs/>
                <w:sz w:val="13"/>
                <w:szCs w:val="13"/>
              </w:rPr>
            </w:pPr>
            <w:hyperlink w:anchor="_34_Bing_Maps" w:history="1">
              <w:r w:rsidR="00A12C23" w:rsidRPr="00F04F71">
                <w:rPr>
                  <w:rStyle w:val="Hyperlink"/>
                  <w:rFonts w:ascii="Trebuchet MS" w:hAnsi="Trebuchet MS" w:cs="Tahoma"/>
                  <w:b/>
                  <w:bCs/>
                  <w:sz w:val="13"/>
                  <w:szCs w:val="13"/>
                </w:rPr>
                <w:t>34</w:t>
              </w:r>
            </w:hyperlink>
          </w:p>
        </w:tc>
        <w:tc>
          <w:tcPr>
            <w:tcW w:w="472" w:type="dxa"/>
            <w:tcBorders>
              <w:bottom w:val="single" w:sz="4" w:space="0" w:color="auto"/>
            </w:tcBorders>
            <w:shd w:val="clear" w:color="auto" w:fill="FABF8F"/>
            <w:vAlign w:val="center"/>
          </w:tcPr>
          <w:p w14:paraId="7B98521E" w14:textId="77777777" w:rsidR="00913A0A" w:rsidRPr="003258E0" w:rsidRDefault="00913A0A" w:rsidP="00EF00AA">
            <w:pPr>
              <w:jc w:val="center"/>
              <w:rPr>
                <w:rFonts w:cs="Tahoma"/>
                <w:sz w:val="14"/>
              </w:rPr>
            </w:pPr>
            <w:r w:rsidRPr="003258E0">
              <w:rPr>
                <w:rFonts w:cs="Tahoma"/>
                <w:sz w:val="14"/>
              </w:rPr>
              <w:t>04/13</w:t>
            </w:r>
          </w:p>
        </w:tc>
        <w:tc>
          <w:tcPr>
            <w:tcW w:w="387" w:type="dxa"/>
            <w:tcBorders>
              <w:bottom w:val="single" w:sz="4" w:space="0" w:color="auto"/>
              <w:right w:val="single" w:sz="18" w:space="0" w:color="auto"/>
            </w:tcBorders>
            <w:shd w:val="clear" w:color="auto" w:fill="FABF8F"/>
            <w:vAlign w:val="center"/>
          </w:tcPr>
          <w:p w14:paraId="1D933373" w14:textId="77777777" w:rsidR="00913A0A" w:rsidRPr="003258E0" w:rsidRDefault="00913A0A" w:rsidP="00EF00AA">
            <w:pPr>
              <w:jc w:val="center"/>
              <w:rPr>
                <w:rFonts w:cs="Tahoma"/>
                <w:sz w:val="13"/>
              </w:rPr>
            </w:pPr>
          </w:p>
        </w:tc>
        <w:tc>
          <w:tcPr>
            <w:tcW w:w="2891" w:type="dxa"/>
            <w:gridSpan w:val="18"/>
            <w:tcBorders>
              <w:left w:val="single" w:sz="18" w:space="0" w:color="auto"/>
              <w:bottom w:val="single" w:sz="4" w:space="0" w:color="auto"/>
              <w:right w:val="single" w:sz="18" w:space="0" w:color="auto"/>
            </w:tcBorders>
            <w:shd w:val="clear" w:color="auto" w:fill="FABF8F"/>
            <w:vAlign w:val="center"/>
          </w:tcPr>
          <w:p w14:paraId="332981A5" w14:textId="77777777" w:rsidR="00913A0A" w:rsidRPr="003258E0" w:rsidRDefault="00913A0A" w:rsidP="00EF00AA">
            <w:pPr>
              <w:jc w:val="center"/>
              <w:rPr>
                <w:rFonts w:cs="Tahoma"/>
                <w:sz w:val="14"/>
              </w:rPr>
            </w:pPr>
            <w:r w:rsidRPr="003258E0">
              <w:rPr>
                <w:rFonts w:cs="Tahoma"/>
                <w:sz w:val="14"/>
              </w:rPr>
              <w:t>1 punt</w:t>
            </w:r>
          </w:p>
        </w:tc>
        <w:tc>
          <w:tcPr>
            <w:tcW w:w="450" w:type="dxa"/>
            <w:tcBorders>
              <w:left w:val="single" w:sz="18" w:space="0" w:color="auto"/>
              <w:bottom w:val="single" w:sz="4" w:space="0" w:color="auto"/>
            </w:tcBorders>
            <w:shd w:val="clear" w:color="auto" w:fill="FABF8F"/>
            <w:vAlign w:val="center"/>
          </w:tcPr>
          <w:p w14:paraId="5A5F59A0" w14:textId="77777777" w:rsidR="00913A0A" w:rsidRPr="003258E0" w:rsidRDefault="00913A0A" w:rsidP="00EF00AA">
            <w:pPr>
              <w:jc w:val="center"/>
              <w:rPr>
                <w:rFonts w:cs="Tahoma"/>
                <w:sz w:val="14"/>
              </w:rPr>
            </w:pPr>
            <w:r w:rsidRPr="003258E0">
              <w:rPr>
                <w:rFonts w:cs="Tahoma"/>
                <w:sz w:val="14"/>
              </w:rPr>
              <w:t>1</w:t>
            </w:r>
          </w:p>
        </w:tc>
        <w:tc>
          <w:tcPr>
            <w:tcW w:w="450" w:type="dxa"/>
            <w:tcBorders>
              <w:bottom w:val="single" w:sz="4" w:space="0" w:color="auto"/>
            </w:tcBorders>
            <w:shd w:val="clear" w:color="auto" w:fill="FABF8F"/>
            <w:vAlign w:val="center"/>
          </w:tcPr>
          <w:p w14:paraId="16FE424B" w14:textId="77777777" w:rsidR="00913A0A" w:rsidRPr="003258E0" w:rsidRDefault="00913A0A" w:rsidP="00EF00AA">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3341F1B1" w14:textId="77777777" w:rsidR="00913A0A" w:rsidRPr="003258E0" w:rsidRDefault="00913A0A" w:rsidP="00EF00AA">
            <w:pPr>
              <w:jc w:val="center"/>
              <w:rPr>
                <w:rFonts w:cs="Tahoma"/>
                <w:sz w:val="13"/>
              </w:rPr>
            </w:pPr>
          </w:p>
        </w:tc>
        <w:tc>
          <w:tcPr>
            <w:tcW w:w="394" w:type="dxa"/>
            <w:tcBorders>
              <w:left w:val="single" w:sz="18" w:space="0" w:color="auto"/>
              <w:bottom w:val="single" w:sz="4" w:space="0" w:color="auto"/>
            </w:tcBorders>
            <w:shd w:val="clear" w:color="auto" w:fill="FABF8F"/>
            <w:vAlign w:val="center"/>
          </w:tcPr>
          <w:p w14:paraId="03E1E0DB" w14:textId="77777777" w:rsidR="00913A0A" w:rsidRPr="003258E0" w:rsidRDefault="00913A0A" w:rsidP="00EF00AA">
            <w:pPr>
              <w:jc w:val="center"/>
              <w:rPr>
                <w:rFonts w:cs="Tahoma"/>
                <w:sz w:val="13"/>
              </w:rPr>
            </w:pPr>
          </w:p>
        </w:tc>
        <w:tc>
          <w:tcPr>
            <w:tcW w:w="506" w:type="dxa"/>
            <w:tcBorders>
              <w:bottom w:val="single" w:sz="4" w:space="0" w:color="auto"/>
              <w:right w:val="single" w:sz="18" w:space="0" w:color="auto"/>
            </w:tcBorders>
            <w:shd w:val="clear" w:color="auto" w:fill="FABF8F"/>
            <w:vAlign w:val="center"/>
          </w:tcPr>
          <w:p w14:paraId="0B7BE4F7" w14:textId="77777777" w:rsidR="00913A0A" w:rsidRPr="003258E0" w:rsidRDefault="00913A0A" w:rsidP="00EF00AA">
            <w:pPr>
              <w:jc w:val="center"/>
              <w:rPr>
                <w:rFonts w:cs="Tahoma"/>
                <w:sz w:val="14"/>
              </w:rPr>
            </w:pPr>
            <w:r w:rsidRPr="003258E0">
              <w:rPr>
                <w:rFonts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2B0B7C13" w14:textId="77777777" w:rsidR="00913A0A" w:rsidRPr="003258E0" w:rsidRDefault="00913A0A" w:rsidP="00EF00AA">
            <w:pPr>
              <w:jc w:val="center"/>
              <w:rPr>
                <w:rFonts w:cs="Tahoma"/>
                <w:sz w:val="14"/>
              </w:rPr>
            </w:pPr>
            <w:r w:rsidRPr="003258E0">
              <w:rPr>
                <w:rFonts w:cs="Tahoma"/>
                <w:sz w:val="13"/>
              </w:rPr>
              <w:t>P</w:t>
            </w:r>
          </w:p>
        </w:tc>
        <w:tc>
          <w:tcPr>
            <w:tcW w:w="630" w:type="dxa"/>
            <w:tcBorders>
              <w:bottom w:val="single" w:sz="4" w:space="0" w:color="auto"/>
            </w:tcBorders>
            <w:shd w:val="clear" w:color="auto" w:fill="FABF8F"/>
            <w:vAlign w:val="center"/>
          </w:tcPr>
          <w:p w14:paraId="72A39C0C" w14:textId="77777777" w:rsidR="00913A0A" w:rsidRPr="003258E0" w:rsidRDefault="00913A0A" w:rsidP="00EF00AA">
            <w:pPr>
              <w:jc w:val="center"/>
              <w:rPr>
                <w:rFonts w:cs="Tahoma"/>
                <w:sz w:val="13"/>
              </w:rPr>
            </w:pPr>
          </w:p>
        </w:tc>
        <w:tc>
          <w:tcPr>
            <w:tcW w:w="472" w:type="dxa"/>
            <w:tcBorders>
              <w:bottom w:val="single" w:sz="4" w:space="0" w:color="auto"/>
            </w:tcBorders>
            <w:shd w:val="clear" w:color="auto" w:fill="FABF8F"/>
            <w:vAlign w:val="center"/>
          </w:tcPr>
          <w:p w14:paraId="09A66C94" w14:textId="77777777" w:rsidR="00913A0A" w:rsidRPr="003258E0" w:rsidRDefault="00913A0A" w:rsidP="00EF00AA">
            <w:pPr>
              <w:jc w:val="center"/>
              <w:rPr>
                <w:rFonts w:cs="Tahoma"/>
                <w:sz w:val="14"/>
              </w:rPr>
            </w:pPr>
            <w:r w:rsidRPr="003258E0">
              <w:rPr>
                <w:rFonts w:cs="Tahoma"/>
                <w:sz w:val="13"/>
              </w:rPr>
              <w:t>OL/OV</w:t>
            </w:r>
          </w:p>
        </w:tc>
        <w:tc>
          <w:tcPr>
            <w:tcW w:w="484" w:type="dxa"/>
            <w:tcBorders>
              <w:bottom w:val="single" w:sz="4" w:space="0" w:color="auto"/>
            </w:tcBorders>
            <w:shd w:val="clear" w:color="auto" w:fill="FABF8F"/>
            <w:vAlign w:val="center"/>
          </w:tcPr>
          <w:p w14:paraId="50A012C0" w14:textId="77777777" w:rsidR="00913A0A" w:rsidRPr="003258E0" w:rsidRDefault="00913A0A" w:rsidP="00EF00AA">
            <w:pPr>
              <w:jc w:val="center"/>
              <w:rPr>
                <w:rFonts w:cs="Tahoma"/>
                <w:sz w:val="13"/>
              </w:rPr>
            </w:pPr>
            <w:r w:rsidRPr="003258E0">
              <w:rPr>
                <w:rFonts w:cs="Tahoma"/>
                <w:sz w:val="13"/>
              </w:rPr>
              <w:t>A</w:t>
            </w:r>
          </w:p>
        </w:tc>
      </w:tr>
      <w:tr w:rsidR="00913A0A" w:rsidRPr="003258E0" w14:paraId="16C24986" w14:textId="77777777" w:rsidTr="004807C4">
        <w:trPr>
          <w:trHeight w:val="145"/>
        </w:trPr>
        <w:tc>
          <w:tcPr>
            <w:tcW w:w="2641" w:type="dxa"/>
            <w:gridSpan w:val="2"/>
            <w:tcBorders>
              <w:bottom w:val="single" w:sz="4" w:space="0" w:color="auto"/>
            </w:tcBorders>
            <w:shd w:val="clear" w:color="auto" w:fill="auto"/>
            <w:vAlign w:val="center"/>
          </w:tcPr>
          <w:p w14:paraId="11E25FDD"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145" w:name="_Toc379377754"/>
            <w:r w:rsidRPr="00084849">
              <w:rPr>
                <w:rFonts w:ascii="Tahoma" w:hAnsi="Tahoma" w:cs="Tahoma"/>
                <w:sz w:val="14"/>
                <w:szCs w:val="14"/>
                <w:lang w:val="nl-NL"/>
              </w:rPr>
              <w:t>Maandabonnement voor Bing Maps Mobile Asset Management NA zonder routering per kenmerk</w:t>
            </w:r>
            <w:bookmarkEnd w:id="145"/>
          </w:p>
        </w:tc>
        <w:tc>
          <w:tcPr>
            <w:tcW w:w="359" w:type="dxa"/>
            <w:tcBorders>
              <w:bottom w:val="single" w:sz="4" w:space="0" w:color="auto"/>
            </w:tcBorders>
            <w:shd w:val="clear" w:color="auto" w:fill="auto"/>
            <w:vAlign w:val="center"/>
          </w:tcPr>
          <w:p w14:paraId="3484616D" w14:textId="77777777" w:rsidR="00913A0A" w:rsidRPr="00F04F71" w:rsidRDefault="00067495" w:rsidP="00EF00AA">
            <w:pPr>
              <w:jc w:val="center"/>
              <w:rPr>
                <w:rFonts w:ascii="Trebuchet MS" w:hAnsi="Trebuchet MS" w:cs="Tahoma"/>
                <w:b/>
                <w:bCs/>
                <w:sz w:val="13"/>
                <w:szCs w:val="13"/>
              </w:rPr>
            </w:pPr>
            <w:hyperlink w:anchor="_34_Bing_Maps" w:history="1">
              <w:r w:rsidR="00A12C23" w:rsidRPr="00F04F71">
                <w:rPr>
                  <w:rStyle w:val="Hyperlink"/>
                  <w:rFonts w:ascii="Trebuchet MS" w:hAnsi="Trebuchet MS" w:cs="Tahoma"/>
                  <w:b/>
                  <w:bCs/>
                  <w:sz w:val="13"/>
                  <w:szCs w:val="13"/>
                </w:rPr>
                <w:t>34</w:t>
              </w:r>
            </w:hyperlink>
          </w:p>
        </w:tc>
        <w:tc>
          <w:tcPr>
            <w:tcW w:w="472" w:type="dxa"/>
            <w:tcBorders>
              <w:bottom w:val="single" w:sz="4" w:space="0" w:color="auto"/>
            </w:tcBorders>
            <w:shd w:val="clear" w:color="auto" w:fill="auto"/>
            <w:vAlign w:val="center"/>
          </w:tcPr>
          <w:p w14:paraId="559A58A8" w14:textId="77777777" w:rsidR="00913A0A" w:rsidRPr="003258E0" w:rsidRDefault="00913A0A" w:rsidP="00EF00AA">
            <w:pPr>
              <w:jc w:val="center"/>
              <w:rPr>
                <w:rFonts w:cs="Tahoma"/>
                <w:sz w:val="14"/>
              </w:rPr>
            </w:pPr>
            <w:r w:rsidRPr="003258E0">
              <w:rPr>
                <w:rFonts w:cs="Tahoma"/>
                <w:sz w:val="14"/>
              </w:rPr>
              <w:t>04/13</w:t>
            </w:r>
          </w:p>
        </w:tc>
        <w:tc>
          <w:tcPr>
            <w:tcW w:w="387" w:type="dxa"/>
            <w:tcBorders>
              <w:bottom w:val="single" w:sz="4" w:space="0" w:color="auto"/>
              <w:right w:val="single" w:sz="18" w:space="0" w:color="auto"/>
            </w:tcBorders>
            <w:shd w:val="clear" w:color="auto" w:fill="auto"/>
            <w:vAlign w:val="center"/>
          </w:tcPr>
          <w:p w14:paraId="1D47F881" w14:textId="77777777" w:rsidR="00913A0A" w:rsidRPr="003258E0" w:rsidRDefault="00913A0A" w:rsidP="00EF00AA">
            <w:pPr>
              <w:jc w:val="center"/>
              <w:rPr>
                <w:rFonts w:cs="Tahoma"/>
                <w:sz w:val="13"/>
              </w:rPr>
            </w:pPr>
          </w:p>
        </w:tc>
        <w:tc>
          <w:tcPr>
            <w:tcW w:w="2891" w:type="dxa"/>
            <w:gridSpan w:val="18"/>
            <w:tcBorders>
              <w:left w:val="single" w:sz="18" w:space="0" w:color="auto"/>
              <w:bottom w:val="single" w:sz="4" w:space="0" w:color="auto"/>
              <w:right w:val="single" w:sz="18" w:space="0" w:color="auto"/>
            </w:tcBorders>
            <w:shd w:val="clear" w:color="auto" w:fill="auto"/>
            <w:vAlign w:val="center"/>
          </w:tcPr>
          <w:p w14:paraId="6D152DAD" w14:textId="77777777" w:rsidR="00913A0A" w:rsidRPr="003258E0" w:rsidRDefault="00913A0A" w:rsidP="00EF00AA">
            <w:pPr>
              <w:jc w:val="center"/>
              <w:rPr>
                <w:rFonts w:cs="Tahoma"/>
                <w:sz w:val="14"/>
              </w:rPr>
            </w:pPr>
            <w:r w:rsidRPr="003258E0">
              <w:rPr>
                <w:rFonts w:cs="Tahoma"/>
                <w:sz w:val="14"/>
              </w:rPr>
              <w:t>1 punt</w:t>
            </w:r>
          </w:p>
        </w:tc>
        <w:tc>
          <w:tcPr>
            <w:tcW w:w="450" w:type="dxa"/>
            <w:tcBorders>
              <w:left w:val="single" w:sz="18" w:space="0" w:color="auto"/>
              <w:bottom w:val="single" w:sz="4" w:space="0" w:color="auto"/>
            </w:tcBorders>
            <w:shd w:val="clear" w:color="auto" w:fill="auto"/>
            <w:vAlign w:val="center"/>
          </w:tcPr>
          <w:p w14:paraId="60862441" w14:textId="77777777" w:rsidR="00913A0A" w:rsidRPr="003258E0" w:rsidRDefault="00913A0A" w:rsidP="00EF00AA">
            <w:pPr>
              <w:jc w:val="center"/>
              <w:rPr>
                <w:rFonts w:cs="Tahoma"/>
                <w:sz w:val="14"/>
              </w:rPr>
            </w:pPr>
            <w:r w:rsidRPr="003258E0">
              <w:rPr>
                <w:rFonts w:cs="Tahoma"/>
                <w:sz w:val="14"/>
              </w:rPr>
              <w:t>1</w:t>
            </w:r>
          </w:p>
        </w:tc>
        <w:tc>
          <w:tcPr>
            <w:tcW w:w="450" w:type="dxa"/>
            <w:tcBorders>
              <w:bottom w:val="single" w:sz="4" w:space="0" w:color="auto"/>
            </w:tcBorders>
            <w:shd w:val="clear" w:color="auto" w:fill="auto"/>
            <w:vAlign w:val="center"/>
          </w:tcPr>
          <w:p w14:paraId="1529CCB9" w14:textId="77777777" w:rsidR="00913A0A" w:rsidRPr="003258E0" w:rsidRDefault="00913A0A" w:rsidP="00EF00AA">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F9F9963" w14:textId="77777777" w:rsidR="00913A0A" w:rsidRPr="003258E0" w:rsidRDefault="00913A0A" w:rsidP="00EF00AA">
            <w:pPr>
              <w:jc w:val="center"/>
              <w:rPr>
                <w:rFonts w:cs="Tahoma"/>
                <w:sz w:val="13"/>
              </w:rPr>
            </w:pPr>
          </w:p>
        </w:tc>
        <w:tc>
          <w:tcPr>
            <w:tcW w:w="394" w:type="dxa"/>
            <w:tcBorders>
              <w:left w:val="single" w:sz="18" w:space="0" w:color="auto"/>
              <w:bottom w:val="single" w:sz="4" w:space="0" w:color="auto"/>
            </w:tcBorders>
            <w:shd w:val="clear" w:color="auto" w:fill="auto"/>
            <w:vAlign w:val="center"/>
          </w:tcPr>
          <w:p w14:paraId="28CC7668" w14:textId="77777777" w:rsidR="00913A0A" w:rsidRPr="003258E0" w:rsidRDefault="00913A0A" w:rsidP="00EF00AA">
            <w:pPr>
              <w:jc w:val="center"/>
              <w:rPr>
                <w:rFonts w:cs="Tahoma"/>
                <w:sz w:val="13"/>
              </w:rPr>
            </w:pPr>
          </w:p>
        </w:tc>
        <w:tc>
          <w:tcPr>
            <w:tcW w:w="506" w:type="dxa"/>
            <w:tcBorders>
              <w:bottom w:val="single" w:sz="4" w:space="0" w:color="auto"/>
              <w:right w:val="single" w:sz="18" w:space="0" w:color="auto"/>
            </w:tcBorders>
            <w:shd w:val="clear" w:color="auto" w:fill="auto"/>
            <w:vAlign w:val="center"/>
          </w:tcPr>
          <w:p w14:paraId="46E74EF8" w14:textId="77777777" w:rsidR="00913A0A" w:rsidRPr="003258E0" w:rsidRDefault="00913A0A" w:rsidP="00EF00AA">
            <w:pPr>
              <w:jc w:val="center"/>
              <w:rPr>
                <w:rFonts w:cs="Tahoma"/>
                <w:sz w:val="14"/>
              </w:rPr>
            </w:pPr>
            <w:r w:rsidRPr="003258E0">
              <w:rPr>
                <w:rFonts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32CD5C1B" w14:textId="77777777" w:rsidR="00913A0A" w:rsidRPr="003258E0" w:rsidRDefault="00913A0A" w:rsidP="00EF00AA">
            <w:pPr>
              <w:jc w:val="center"/>
              <w:rPr>
                <w:rFonts w:cs="Tahoma"/>
                <w:sz w:val="14"/>
              </w:rPr>
            </w:pPr>
            <w:r w:rsidRPr="003258E0">
              <w:rPr>
                <w:rFonts w:cs="Tahoma"/>
                <w:sz w:val="13"/>
              </w:rPr>
              <w:t>P</w:t>
            </w:r>
          </w:p>
        </w:tc>
        <w:tc>
          <w:tcPr>
            <w:tcW w:w="630" w:type="dxa"/>
            <w:tcBorders>
              <w:bottom w:val="single" w:sz="4" w:space="0" w:color="auto"/>
            </w:tcBorders>
            <w:shd w:val="clear" w:color="auto" w:fill="auto"/>
            <w:vAlign w:val="center"/>
          </w:tcPr>
          <w:p w14:paraId="0B5353C0" w14:textId="77777777" w:rsidR="00913A0A" w:rsidRPr="003258E0" w:rsidRDefault="00913A0A" w:rsidP="00EF00AA">
            <w:pPr>
              <w:jc w:val="center"/>
              <w:rPr>
                <w:rFonts w:cs="Tahoma"/>
                <w:sz w:val="13"/>
              </w:rPr>
            </w:pPr>
          </w:p>
        </w:tc>
        <w:tc>
          <w:tcPr>
            <w:tcW w:w="472" w:type="dxa"/>
            <w:tcBorders>
              <w:bottom w:val="single" w:sz="4" w:space="0" w:color="auto"/>
            </w:tcBorders>
            <w:shd w:val="clear" w:color="auto" w:fill="auto"/>
            <w:vAlign w:val="center"/>
          </w:tcPr>
          <w:p w14:paraId="16C09B5C" w14:textId="77777777" w:rsidR="00913A0A" w:rsidRPr="003258E0" w:rsidRDefault="00913A0A" w:rsidP="00EF00AA">
            <w:pPr>
              <w:jc w:val="center"/>
              <w:rPr>
                <w:rFonts w:cs="Tahoma"/>
                <w:sz w:val="14"/>
              </w:rPr>
            </w:pPr>
            <w:r w:rsidRPr="003258E0">
              <w:rPr>
                <w:rFonts w:cs="Tahoma"/>
                <w:sz w:val="13"/>
              </w:rPr>
              <w:t>OL/OV</w:t>
            </w:r>
          </w:p>
        </w:tc>
        <w:tc>
          <w:tcPr>
            <w:tcW w:w="484" w:type="dxa"/>
            <w:tcBorders>
              <w:bottom w:val="single" w:sz="4" w:space="0" w:color="auto"/>
            </w:tcBorders>
            <w:vAlign w:val="center"/>
          </w:tcPr>
          <w:p w14:paraId="7614CB25" w14:textId="77777777" w:rsidR="00913A0A" w:rsidRPr="003258E0" w:rsidRDefault="00913A0A" w:rsidP="00EF00AA">
            <w:pPr>
              <w:jc w:val="center"/>
              <w:rPr>
                <w:rFonts w:cs="Tahoma"/>
                <w:sz w:val="13"/>
              </w:rPr>
            </w:pPr>
            <w:r w:rsidRPr="003258E0">
              <w:rPr>
                <w:rFonts w:cs="Tahoma"/>
                <w:sz w:val="13"/>
              </w:rPr>
              <w:t>A</w:t>
            </w:r>
          </w:p>
        </w:tc>
      </w:tr>
      <w:tr w:rsidR="008A0F85" w:rsidRPr="003258E0" w14:paraId="224143E8" w14:textId="77777777" w:rsidTr="004807C4">
        <w:trPr>
          <w:trHeight w:val="145"/>
        </w:trPr>
        <w:tc>
          <w:tcPr>
            <w:tcW w:w="2641" w:type="dxa"/>
            <w:gridSpan w:val="2"/>
            <w:tcBorders>
              <w:bottom w:val="single" w:sz="4" w:space="0" w:color="auto"/>
            </w:tcBorders>
            <w:shd w:val="clear" w:color="auto" w:fill="FABF8F"/>
            <w:vAlign w:val="center"/>
          </w:tcPr>
          <w:p w14:paraId="368B4F8E"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146" w:name="_Toc379377755"/>
            <w:r w:rsidRPr="00084849">
              <w:rPr>
                <w:rFonts w:ascii="Tahoma" w:hAnsi="Tahoma" w:cs="Tahoma"/>
                <w:sz w:val="14"/>
                <w:szCs w:val="14"/>
                <w:lang w:val="nl-NL"/>
              </w:rPr>
              <w:t>Maandabonnement voor Bing Maps Mobile Asset Management Europa met routering per kenmerk</w:t>
            </w:r>
            <w:bookmarkEnd w:id="146"/>
          </w:p>
        </w:tc>
        <w:tc>
          <w:tcPr>
            <w:tcW w:w="359" w:type="dxa"/>
            <w:tcBorders>
              <w:bottom w:val="single" w:sz="4" w:space="0" w:color="auto"/>
            </w:tcBorders>
            <w:shd w:val="clear" w:color="auto" w:fill="FABF8F"/>
            <w:vAlign w:val="center"/>
          </w:tcPr>
          <w:p w14:paraId="1977C511" w14:textId="77777777" w:rsidR="00913A0A" w:rsidRPr="00F04F71" w:rsidRDefault="00067495" w:rsidP="00EF00AA">
            <w:pPr>
              <w:jc w:val="center"/>
              <w:rPr>
                <w:rFonts w:ascii="Trebuchet MS" w:hAnsi="Trebuchet MS" w:cs="Tahoma"/>
                <w:b/>
                <w:bCs/>
                <w:sz w:val="13"/>
                <w:szCs w:val="13"/>
              </w:rPr>
            </w:pPr>
            <w:hyperlink w:anchor="_34_Bing_Maps" w:history="1">
              <w:r w:rsidR="00A12C23" w:rsidRPr="00F04F71">
                <w:rPr>
                  <w:rStyle w:val="Hyperlink"/>
                  <w:rFonts w:ascii="Trebuchet MS" w:hAnsi="Trebuchet MS" w:cs="Tahoma"/>
                  <w:b/>
                  <w:bCs/>
                  <w:sz w:val="13"/>
                  <w:szCs w:val="13"/>
                </w:rPr>
                <w:t>34</w:t>
              </w:r>
            </w:hyperlink>
          </w:p>
        </w:tc>
        <w:tc>
          <w:tcPr>
            <w:tcW w:w="472" w:type="dxa"/>
            <w:tcBorders>
              <w:bottom w:val="single" w:sz="4" w:space="0" w:color="auto"/>
            </w:tcBorders>
            <w:shd w:val="clear" w:color="auto" w:fill="FABF8F"/>
            <w:vAlign w:val="center"/>
          </w:tcPr>
          <w:p w14:paraId="22CFE5C9" w14:textId="77777777" w:rsidR="00913A0A" w:rsidRPr="003258E0" w:rsidRDefault="00913A0A" w:rsidP="00EF00AA">
            <w:pPr>
              <w:jc w:val="center"/>
              <w:rPr>
                <w:rFonts w:cs="Tahoma"/>
                <w:sz w:val="14"/>
              </w:rPr>
            </w:pPr>
            <w:r w:rsidRPr="003258E0">
              <w:rPr>
                <w:rFonts w:cs="Tahoma"/>
                <w:sz w:val="14"/>
              </w:rPr>
              <w:t>04/13</w:t>
            </w:r>
          </w:p>
        </w:tc>
        <w:tc>
          <w:tcPr>
            <w:tcW w:w="387" w:type="dxa"/>
            <w:tcBorders>
              <w:bottom w:val="single" w:sz="4" w:space="0" w:color="auto"/>
              <w:right w:val="single" w:sz="18" w:space="0" w:color="auto"/>
            </w:tcBorders>
            <w:shd w:val="clear" w:color="auto" w:fill="FABF8F"/>
            <w:vAlign w:val="center"/>
          </w:tcPr>
          <w:p w14:paraId="1CAF03DF" w14:textId="77777777" w:rsidR="00913A0A" w:rsidRPr="003258E0" w:rsidRDefault="00913A0A" w:rsidP="00EF00AA">
            <w:pPr>
              <w:jc w:val="center"/>
              <w:rPr>
                <w:rFonts w:cs="Tahoma"/>
                <w:sz w:val="13"/>
              </w:rPr>
            </w:pPr>
          </w:p>
        </w:tc>
        <w:tc>
          <w:tcPr>
            <w:tcW w:w="2891" w:type="dxa"/>
            <w:gridSpan w:val="18"/>
            <w:tcBorders>
              <w:left w:val="single" w:sz="18" w:space="0" w:color="auto"/>
              <w:bottom w:val="single" w:sz="4" w:space="0" w:color="auto"/>
              <w:right w:val="single" w:sz="18" w:space="0" w:color="auto"/>
            </w:tcBorders>
            <w:shd w:val="clear" w:color="auto" w:fill="FABF8F"/>
            <w:vAlign w:val="center"/>
          </w:tcPr>
          <w:p w14:paraId="0134502B" w14:textId="77777777" w:rsidR="00913A0A" w:rsidRPr="003258E0" w:rsidRDefault="00913A0A" w:rsidP="00EF00AA">
            <w:pPr>
              <w:jc w:val="center"/>
              <w:rPr>
                <w:rFonts w:cs="Tahoma"/>
                <w:sz w:val="14"/>
              </w:rPr>
            </w:pPr>
            <w:r w:rsidRPr="003258E0">
              <w:rPr>
                <w:rFonts w:cs="Tahoma"/>
                <w:sz w:val="14"/>
              </w:rPr>
              <w:t>1 punt</w:t>
            </w:r>
          </w:p>
        </w:tc>
        <w:tc>
          <w:tcPr>
            <w:tcW w:w="450" w:type="dxa"/>
            <w:tcBorders>
              <w:left w:val="single" w:sz="18" w:space="0" w:color="auto"/>
              <w:bottom w:val="single" w:sz="4" w:space="0" w:color="auto"/>
            </w:tcBorders>
            <w:shd w:val="clear" w:color="auto" w:fill="FABF8F"/>
            <w:vAlign w:val="center"/>
          </w:tcPr>
          <w:p w14:paraId="4EF4200B" w14:textId="77777777" w:rsidR="00913A0A" w:rsidRPr="003258E0" w:rsidRDefault="00913A0A" w:rsidP="00EF00AA">
            <w:pPr>
              <w:jc w:val="center"/>
              <w:rPr>
                <w:rFonts w:cs="Tahoma"/>
                <w:sz w:val="14"/>
              </w:rPr>
            </w:pPr>
            <w:r w:rsidRPr="003258E0">
              <w:rPr>
                <w:rFonts w:cs="Tahoma"/>
                <w:sz w:val="14"/>
              </w:rPr>
              <w:t>1</w:t>
            </w:r>
          </w:p>
        </w:tc>
        <w:tc>
          <w:tcPr>
            <w:tcW w:w="450" w:type="dxa"/>
            <w:tcBorders>
              <w:bottom w:val="single" w:sz="4" w:space="0" w:color="auto"/>
            </w:tcBorders>
            <w:shd w:val="clear" w:color="auto" w:fill="FABF8F"/>
            <w:vAlign w:val="center"/>
          </w:tcPr>
          <w:p w14:paraId="067E1619" w14:textId="77777777" w:rsidR="00913A0A" w:rsidRPr="003258E0" w:rsidRDefault="00913A0A" w:rsidP="00EF00AA">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2E2282B1" w14:textId="77777777" w:rsidR="00913A0A" w:rsidRPr="003258E0" w:rsidRDefault="00913A0A" w:rsidP="00EF00AA">
            <w:pPr>
              <w:jc w:val="center"/>
              <w:rPr>
                <w:rFonts w:cs="Tahoma"/>
                <w:sz w:val="13"/>
              </w:rPr>
            </w:pPr>
          </w:p>
        </w:tc>
        <w:tc>
          <w:tcPr>
            <w:tcW w:w="394" w:type="dxa"/>
            <w:tcBorders>
              <w:left w:val="single" w:sz="18" w:space="0" w:color="auto"/>
              <w:bottom w:val="single" w:sz="4" w:space="0" w:color="auto"/>
            </w:tcBorders>
            <w:shd w:val="clear" w:color="auto" w:fill="FABF8F"/>
            <w:vAlign w:val="center"/>
          </w:tcPr>
          <w:p w14:paraId="7CFC9052" w14:textId="77777777" w:rsidR="00913A0A" w:rsidRPr="003258E0" w:rsidRDefault="00913A0A" w:rsidP="00EF00AA">
            <w:pPr>
              <w:jc w:val="center"/>
              <w:rPr>
                <w:rFonts w:cs="Tahoma"/>
                <w:sz w:val="13"/>
              </w:rPr>
            </w:pPr>
          </w:p>
        </w:tc>
        <w:tc>
          <w:tcPr>
            <w:tcW w:w="506" w:type="dxa"/>
            <w:tcBorders>
              <w:bottom w:val="single" w:sz="4" w:space="0" w:color="auto"/>
              <w:right w:val="single" w:sz="18" w:space="0" w:color="auto"/>
            </w:tcBorders>
            <w:shd w:val="clear" w:color="auto" w:fill="FABF8F"/>
            <w:vAlign w:val="center"/>
          </w:tcPr>
          <w:p w14:paraId="003999B2" w14:textId="77777777" w:rsidR="00913A0A" w:rsidRPr="003258E0" w:rsidRDefault="00913A0A" w:rsidP="00EF00AA">
            <w:pPr>
              <w:jc w:val="center"/>
              <w:rPr>
                <w:rFonts w:cs="Tahoma"/>
                <w:sz w:val="14"/>
              </w:rPr>
            </w:pPr>
            <w:r w:rsidRPr="003258E0">
              <w:rPr>
                <w:rFonts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3CC9F78A" w14:textId="77777777" w:rsidR="00913A0A" w:rsidRPr="003258E0" w:rsidRDefault="00913A0A" w:rsidP="00EF00AA">
            <w:pPr>
              <w:jc w:val="center"/>
              <w:rPr>
                <w:rFonts w:cs="Tahoma"/>
                <w:sz w:val="14"/>
              </w:rPr>
            </w:pPr>
            <w:r w:rsidRPr="003258E0">
              <w:rPr>
                <w:rFonts w:cs="Tahoma"/>
                <w:sz w:val="13"/>
              </w:rPr>
              <w:t>P</w:t>
            </w:r>
          </w:p>
        </w:tc>
        <w:tc>
          <w:tcPr>
            <w:tcW w:w="630" w:type="dxa"/>
            <w:tcBorders>
              <w:bottom w:val="single" w:sz="4" w:space="0" w:color="auto"/>
            </w:tcBorders>
            <w:shd w:val="clear" w:color="auto" w:fill="FABF8F"/>
            <w:vAlign w:val="center"/>
          </w:tcPr>
          <w:p w14:paraId="2B2A339D" w14:textId="77777777" w:rsidR="00913A0A" w:rsidRPr="003258E0" w:rsidRDefault="00913A0A" w:rsidP="00EF00AA">
            <w:pPr>
              <w:jc w:val="center"/>
              <w:rPr>
                <w:rFonts w:cs="Tahoma"/>
                <w:sz w:val="13"/>
              </w:rPr>
            </w:pPr>
          </w:p>
        </w:tc>
        <w:tc>
          <w:tcPr>
            <w:tcW w:w="472" w:type="dxa"/>
            <w:tcBorders>
              <w:bottom w:val="single" w:sz="4" w:space="0" w:color="auto"/>
            </w:tcBorders>
            <w:shd w:val="clear" w:color="auto" w:fill="FABF8F"/>
            <w:vAlign w:val="center"/>
          </w:tcPr>
          <w:p w14:paraId="0D0AE508" w14:textId="77777777" w:rsidR="00913A0A" w:rsidRPr="003258E0" w:rsidRDefault="00913A0A" w:rsidP="00EF00AA">
            <w:pPr>
              <w:jc w:val="center"/>
              <w:rPr>
                <w:rFonts w:cs="Tahoma"/>
                <w:sz w:val="14"/>
              </w:rPr>
            </w:pPr>
            <w:r w:rsidRPr="003258E0">
              <w:rPr>
                <w:rFonts w:cs="Tahoma"/>
                <w:sz w:val="13"/>
              </w:rPr>
              <w:t>OL/OV</w:t>
            </w:r>
          </w:p>
        </w:tc>
        <w:tc>
          <w:tcPr>
            <w:tcW w:w="484" w:type="dxa"/>
            <w:tcBorders>
              <w:bottom w:val="single" w:sz="4" w:space="0" w:color="auto"/>
            </w:tcBorders>
            <w:shd w:val="clear" w:color="auto" w:fill="FABF8F"/>
            <w:vAlign w:val="center"/>
          </w:tcPr>
          <w:p w14:paraId="760112F5" w14:textId="77777777" w:rsidR="00913A0A" w:rsidRPr="003258E0" w:rsidRDefault="00913A0A" w:rsidP="00EF00AA">
            <w:pPr>
              <w:jc w:val="center"/>
              <w:rPr>
                <w:rFonts w:cs="Tahoma"/>
                <w:sz w:val="13"/>
              </w:rPr>
            </w:pPr>
            <w:r w:rsidRPr="003258E0">
              <w:rPr>
                <w:rFonts w:cs="Tahoma"/>
                <w:sz w:val="13"/>
              </w:rPr>
              <w:t>A</w:t>
            </w:r>
          </w:p>
        </w:tc>
      </w:tr>
      <w:tr w:rsidR="00913A0A" w:rsidRPr="003258E0" w14:paraId="5B89315A" w14:textId="77777777" w:rsidTr="004807C4">
        <w:trPr>
          <w:trHeight w:val="145"/>
        </w:trPr>
        <w:tc>
          <w:tcPr>
            <w:tcW w:w="2641" w:type="dxa"/>
            <w:gridSpan w:val="2"/>
            <w:tcBorders>
              <w:bottom w:val="single" w:sz="4" w:space="0" w:color="auto"/>
            </w:tcBorders>
            <w:shd w:val="clear" w:color="auto" w:fill="auto"/>
            <w:vAlign w:val="center"/>
          </w:tcPr>
          <w:p w14:paraId="3CD6DB58"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147" w:name="_Toc379377756"/>
            <w:r w:rsidRPr="00084849">
              <w:rPr>
                <w:rFonts w:ascii="Tahoma" w:hAnsi="Tahoma" w:cs="Tahoma"/>
                <w:sz w:val="14"/>
                <w:szCs w:val="14"/>
                <w:lang w:val="nl-NL"/>
              </w:rPr>
              <w:t>Maandabonnement voor Bing Maps Mobile Asset Management Europa zonder routering per kenmerk</w:t>
            </w:r>
            <w:bookmarkEnd w:id="147"/>
          </w:p>
        </w:tc>
        <w:tc>
          <w:tcPr>
            <w:tcW w:w="359" w:type="dxa"/>
            <w:tcBorders>
              <w:bottom w:val="single" w:sz="4" w:space="0" w:color="auto"/>
            </w:tcBorders>
            <w:shd w:val="clear" w:color="auto" w:fill="auto"/>
            <w:vAlign w:val="center"/>
          </w:tcPr>
          <w:p w14:paraId="19A9A46D" w14:textId="77777777" w:rsidR="00913A0A" w:rsidRPr="00F04F71" w:rsidRDefault="00067495" w:rsidP="00EF00AA">
            <w:pPr>
              <w:jc w:val="center"/>
              <w:rPr>
                <w:rFonts w:ascii="Trebuchet MS" w:hAnsi="Trebuchet MS" w:cs="Tahoma"/>
                <w:b/>
                <w:bCs/>
                <w:sz w:val="13"/>
                <w:szCs w:val="13"/>
              </w:rPr>
            </w:pPr>
            <w:hyperlink w:anchor="_34_Bing_Maps" w:history="1">
              <w:r w:rsidR="00A12C23" w:rsidRPr="00F04F71">
                <w:rPr>
                  <w:rStyle w:val="Hyperlink"/>
                  <w:rFonts w:ascii="Trebuchet MS" w:hAnsi="Trebuchet MS" w:cs="Tahoma"/>
                  <w:b/>
                  <w:bCs/>
                  <w:sz w:val="13"/>
                  <w:szCs w:val="13"/>
                </w:rPr>
                <w:t>34</w:t>
              </w:r>
            </w:hyperlink>
          </w:p>
        </w:tc>
        <w:tc>
          <w:tcPr>
            <w:tcW w:w="472" w:type="dxa"/>
            <w:tcBorders>
              <w:bottom w:val="single" w:sz="4" w:space="0" w:color="auto"/>
            </w:tcBorders>
            <w:shd w:val="clear" w:color="auto" w:fill="auto"/>
            <w:vAlign w:val="center"/>
          </w:tcPr>
          <w:p w14:paraId="1C159AD4" w14:textId="77777777" w:rsidR="00913A0A" w:rsidRPr="003258E0" w:rsidRDefault="00913A0A" w:rsidP="00EF00AA">
            <w:pPr>
              <w:jc w:val="center"/>
              <w:rPr>
                <w:rFonts w:cs="Tahoma"/>
                <w:sz w:val="14"/>
              </w:rPr>
            </w:pPr>
            <w:r w:rsidRPr="003258E0">
              <w:rPr>
                <w:rFonts w:cs="Tahoma"/>
                <w:sz w:val="14"/>
              </w:rPr>
              <w:t>04/13</w:t>
            </w:r>
          </w:p>
        </w:tc>
        <w:tc>
          <w:tcPr>
            <w:tcW w:w="387" w:type="dxa"/>
            <w:tcBorders>
              <w:bottom w:val="single" w:sz="4" w:space="0" w:color="auto"/>
              <w:right w:val="single" w:sz="18" w:space="0" w:color="auto"/>
            </w:tcBorders>
            <w:shd w:val="clear" w:color="auto" w:fill="auto"/>
            <w:vAlign w:val="center"/>
          </w:tcPr>
          <w:p w14:paraId="03E17775" w14:textId="77777777" w:rsidR="00913A0A" w:rsidRPr="003258E0" w:rsidRDefault="00913A0A" w:rsidP="00EF00AA">
            <w:pPr>
              <w:jc w:val="center"/>
              <w:rPr>
                <w:rFonts w:cs="Tahoma"/>
                <w:sz w:val="13"/>
              </w:rPr>
            </w:pPr>
          </w:p>
        </w:tc>
        <w:tc>
          <w:tcPr>
            <w:tcW w:w="2891" w:type="dxa"/>
            <w:gridSpan w:val="18"/>
            <w:tcBorders>
              <w:left w:val="single" w:sz="18" w:space="0" w:color="auto"/>
              <w:bottom w:val="single" w:sz="4" w:space="0" w:color="auto"/>
              <w:right w:val="single" w:sz="18" w:space="0" w:color="auto"/>
            </w:tcBorders>
            <w:shd w:val="clear" w:color="auto" w:fill="auto"/>
            <w:vAlign w:val="center"/>
          </w:tcPr>
          <w:p w14:paraId="7BB07F12" w14:textId="77777777" w:rsidR="00913A0A" w:rsidRPr="003258E0" w:rsidRDefault="00913A0A" w:rsidP="00EF00AA">
            <w:pPr>
              <w:jc w:val="center"/>
              <w:rPr>
                <w:rFonts w:cs="Tahoma"/>
                <w:sz w:val="14"/>
              </w:rPr>
            </w:pPr>
            <w:r w:rsidRPr="003258E0">
              <w:rPr>
                <w:rFonts w:cs="Tahoma"/>
                <w:sz w:val="14"/>
              </w:rPr>
              <w:t>1 punt</w:t>
            </w:r>
          </w:p>
        </w:tc>
        <w:tc>
          <w:tcPr>
            <w:tcW w:w="450" w:type="dxa"/>
            <w:tcBorders>
              <w:left w:val="single" w:sz="18" w:space="0" w:color="auto"/>
              <w:bottom w:val="single" w:sz="4" w:space="0" w:color="auto"/>
            </w:tcBorders>
            <w:shd w:val="clear" w:color="auto" w:fill="auto"/>
            <w:vAlign w:val="center"/>
          </w:tcPr>
          <w:p w14:paraId="3D07BEE4" w14:textId="77777777" w:rsidR="00913A0A" w:rsidRPr="003258E0" w:rsidRDefault="00913A0A" w:rsidP="00EF00AA">
            <w:pPr>
              <w:jc w:val="center"/>
              <w:rPr>
                <w:rFonts w:cs="Tahoma"/>
                <w:sz w:val="14"/>
              </w:rPr>
            </w:pPr>
            <w:r w:rsidRPr="003258E0">
              <w:rPr>
                <w:rFonts w:cs="Tahoma"/>
                <w:sz w:val="14"/>
              </w:rPr>
              <w:t>1</w:t>
            </w:r>
          </w:p>
        </w:tc>
        <w:tc>
          <w:tcPr>
            <w:tcW w:w="450" w:type="dxa"/>
            <w:tcBorders>
              <w:bottom w:val="single" w:sz="4" w:space="0" w:color="auto"/>
            </w:tcBorders>
            <w:shd w:val="clear" w:color="auto" w:fill="auto"/>
            <w:vAlign w:val="center"/>
          </w:tcPr>
          <w:p w14:paraId="6D32F349" w14:textId="77777777" w:rsidR="00913A0A" w:rsidRPr="003258E0" w:rsidRDefault="00913A0A" w:rsidP="00EF00AA">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AC3C24" w14:textId="77777777" w:rsidR="00913A0A" w:rsidRPr="003258E0" w:rsidRDefault="00913A0A" w:rsidP="00EF00AA">
            <w:pPr>
              <w:jc w:val="center"/>
              <w:rPr>
                <w:rFonts w:cs="Tahoma"/>
                <w:sz w:val="13"/>
              </w:rPr>
            </w:pPr>
          </w:p>
        </w:tc>
        <w:tc>
          <w:tcPr>
            <w:tcW w:w="394" w:type="dxa"/>
            <w:tcBorders>
              <w:left w:val="single" w:sz="18" w:space="0" w:color="auto"/>
              <w:bottom w:val="single" w:sz="4" w:space="0" w:color="auto"/>
            </w:tcBorders>
            <w:shd w:val="clear" w:color="auto" w:fill="auto"/>
            <w:vAlign w:val="center"/>
          </w:tcPr>
          <w:p w14:paraId="288C1E66" w14:textId="77777777" w:rsidR="00913A0A" w:rsidRPr="003258E0" w:rsidRDefault="00913A0A" w:rsidP="00EF00AA">
            <w:pPr>
              <w:jc w:val="center"/>
              <w:rPr>
                <w:rFonts w:cs="Tahoma"/>
                <w:sz w:val="13"/>
              </w:rPr>
            </w:pPr>
          </w:p>
        </w:tc>
        <w:tc>
          <w:tcPr>
            <w:tcW w:w="506" w:type="dxa"/>
            <w:tcBorders>
              <w:bottom w:val="single" w:sz="4" w:space="0" w:color="auto"/>
              <w:right w:val="single" w:sz="18" w:space="0" w:color="auto"/>
            </w:tcBorders>
            <w:shd w:val="clear" w:color="auto" w:fill="auto"/>
            <w:vAlign w:val="center"/>
          </w:tcPr>
          <w:p w14:paraId="2277096C" w14:textId="77777777" w:rsidR="00913A0A" w:rsidRPr="003258E0" w:rsidRDefault="00913A0A" w:rsidP="00EF00AA">
            <w:pPr>
              <w:jc w:val="center"/>
              <w:rPr>
                <w:rFonts w:cs="Tahoma"/>
                <w:sz w:val="14"/>
              </w:rPr>
            </w:pPr>
            <w:r w:rsidRPr="003258E0">
              <w:rPr>
                <w:rFonts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4BB129F5" w14:textId="77777777" w:rsidR="00913A0A" w:rsidRPr="003258E0" w:rsidRDefault="00913A0A" w:rsidP="00EF00AA">
            <w:pPr>
              <w:jc w:val="center"/>
              <w:rPr>
                <w:rFonts w:cs="Tahoma"/>
                <w:sz w:val="14"/>
              </w:rPr>
            </w:pPr>
            <w:r w:rsidRPr="003258E0">
              <w:rPr>
                <w:rFonts w:cs="Tahoma"/>
                <w:sz w:val="13"/>
              </w:rPr>
              <w:t>P</w:t>
            </w:r>
          </w:p>
        </w:tc>
        <w:tc>
          <w:tcPr>
            <w:tcW w:w="630" w:type="dxa"/>
            <w:tcBorders>
              <w:bottom w:val="single" w:sz="4" w:space="0" w:color="auto"/>
            </w:tcBorders>
            <w:shd w:val="clear" w:color="auto" w:fill="auto"/>
            <w:vAlign w:val="center"/>
          </w:tcPr>
          <w:p w14:paraId="66A37EE8" w14:textId="77777777" w:rsidR="00913A0A" w:rsidRPr="003258E0" w:rsidRDefault="00913A0A" w:rsidP="00EF00AA">
            <w:pPr>
              <w:jc w:val="center"/>
              <w:rPr>
                <w:rFonts w:cs="Tahoma"/>
                <w:sz w:val="13"/>
              </w:rPr>
            </w:pPr>
          </w:p>
        </w:tc>
        <w:tc>
          <w:tcPr>
            <w:tcW w:w="472" w:type="dxa"/>
            <w:tcBorders>
              <w:bottom w:val="single" w:sz="4" w:space="0" w:color="auto"/>
            </w:tcBorders>
            <w:shd w:val="clear" w:color="auto" w:fill="auto"/>
            <w:vAlign w:val="center"/>
          </w:tcPr>
          <w:p w14:paraId="2948817E" w14:textId="77777777" w:rsidR="00913A0A" w:rsidRPr="003258E0" w:rsidRDefault="00913A0A" w:rsidP="00EF00AA">
            <w:pPr>
              <w:jc w:val="center"/>
              <w:rPr>
                <w:rFonts w:cs="Tahoma"/>
                <w:sz w:val="14"/>
              </w:rPr>
            </w:pPr>
            <w:r w:rsidRPr="003258E0">
              <w:rPr>
                <w:rFonts w:cs="Tahoma"/>
                <w:sz w:val="13"/>
              </w:rPr>
              <w:t>OL/OV</w:t>
            </w:r>
          </w:p>
        </w:tc>
        <w:tc>
          <w:tcPr>
            <w:tcW w:w="484" w:type="dxa"/>
            <w:tcBorders>
              <w:bottom w:val="single" w:sz="4" w:space="0" w:color="auto"/>
            </w:tcBorders>
            <w:vAlign w:val="center"/>
          </w:tcPr>
          <w:p w14:paraId="5D9C983D" w14:textId="77777777" w:rsidR="00913A0A" w:rsidRPr="003258E0" w:rsidRDefault="00913A0A" w:rsidP="00EF00AA">
            <w:pPr>
              <w:jc w:val="center"/>
              <w:rPr>
                <w:rFonts w:cs="Tahoma"/>
                <w:sz w:val="13"/>
              </w:rPr>
            </w:pPr>
            <w:r w:rsidRPr="003258E0">
              <w:rPr>
                <w:rFonts w:cs="Tahoma"/>
                <w:sz w:val="13"/>
              </w:rPr>
              <w:t>A</w:t>
            </w:r>
          </w:p>
        </w:tc>
      </w:tr>
      <w:tr w:rsidR="008A0F85" w:rsidRPr="003258E0" w14:paraId="4EF649C5" w14:textId="77777777" w:rsidTr="004807C4">
        <w:trPr>
          <w:trHeight w:val="64"/>
        </w:trPr>
        <w:tc>
          <w:tcPr>
            <w:tcW w:w="2641" w:type="dxa"/>
            <w:gridSpan w:val="2"/>
            <w:tcBorders>
              <w:bottom w:val="single" w:sz="4" w:space="0" w:color="auto"/>
            </w:tcBorders>
            <w:shd w:val="clear" w:color="auto" w:fill="FABF8F"/>
            <w:vAlign w:val="center"/>
          </w:tcPr>
          <w:p w14:paraId="393737B1" w14:textId="77777777" w:rsidR="00913A0A" w:rsidRPr="00084849" w:rsidRDefault="00913A0A" w:rsidP="00084849">
            <w:pPr>
              <w:pStyle w:val="ProductNames"/>
              <w:spacing w:beforeLines="20" w:before="48" w:afterLines="20" w:after="48"/>
              <w:rPr>
                <w:rFonts w:ascii="Tahoma" w:hAnsi="Tahoma" w:cs="Tahoma"/>
                <w:sz w:val="14"/>
                <w:szCs w:val="14"/>
              </w:rPr>
            </w:pPr>
            <w:bookmarkStart w:id="148" w:name="_Toc336337919"/>
            <w:bookmarkStart w:id="149" w:name="_Toc379377757"/>
            <w:r w:rsidRPr="00084849">
              <w:rPr>
                <w:rFonts w:ascii="Tahoma" w:hAnsi="Tahoma" w:cs="Tahoma"/>
                <w:sz w:val="14"/>
                <w:szCs w:val="14"/>
              </w:rPr>
              <w:t>BizTalk</w:t>
            </w:r>
            <w:r w:rsidR="00F13F7E" w:rsidRPr="00F13F7E">
              <w:rPr>
                <w:rFonts w:ascii="Tahoma" w:hAnsi="Tahoma" w:cs="Tahoma"/>
                <w:sz w:val="14"/>
                <w:szCs w:val="14"/>
                <w:vertAlign w:val="superscript"/>
              </w:rPr>
              <w:t>®</w:t>
            </w:r>
            <w:r w:rsidR="009832CC" w:rsidRPr="00F437E8">
              <w:rPr>
                <w:rFonts w:ascii="Tahoma" w:hAnsi="Tahoma" w:cs="Tahoma"/>
                <w:sz w:val="14"/>
                <w:szCs w:val="14"/>
              </w:rPr>
              <w:t xml:space="preserve"> </w:t>
            </w:r>
            <w:r w:rsidRPr="00084849">
              <w:rPr>
                <w:rFonts w:ascii="Tahoma" w:hAnsi="Tahoma" w:cs="Tahoma"/>
                <w:sz w:val="14"/>
                <w:szCs w:val="14"/>
              </w:rPr>
              <w:t>Server 2013 Branch Edition</w:t>
            </w:r>
            <w:bookmarkEnd w:id="148"/>
            <w:bookmarkEnd w:id="149"/>
            <w:r w:rsidRPr="00084849">
              <w:rPr>
                <w:rFonts w:ascii="Tahoma" w:hAnsi="Tahoma" w:cs="Tahoma"/>
                <w:sz w:val="14"/>
                <w:szCs w:val="14"/>
              </w:rPr>
              <w:t xml:space="preserve"> </w:t>
            </w:r>
          </w:p>
        </w:tc>
        <w:tc>
          <w:tcPr>
            <w:tcW w:w="359" w:type="dxa"/>
            <w:tcBorders>
              <w:bottom w:val="single" w:sz="4" w:space="0" w:color="auto"/>
            </w:tcBorders>
            <w:shd w:val="clear" w:color="auto" w:fill="FABF8F"/>
            <w:vAlign w:val="center"/>
          </w:tcPr>
          <w:p w14:paraId="16604DA8" w14:textId="77777777" w:rsidR="00913A0A" w:rsidRPr="00F04F71" w:rsidRDefault="00067495" w:rsidP="00EF00AA">
            <w:pPr>
              <w:pStyle w:val="TableText"/>
              <w:widowControl w:val="0"/>
              <w:rPr>
                <w:rStyle w:val="EndnoteReference"/>
                <w:rFonts w:cs="Tahoma"/>
                <w:b w:val="0"/>
                <w:bCs/>
                <w:color w:val="0000FF"/>
                <w:sz w:val="13"/>
                <w:szCs w:val="13"/>
                <w:u w:val="single"/>
              </w:rPr>
            </w:pPr>
            <w:hyperlink w:anchor="_29_BizTalk®_Server" w:history="1">
              <w:r w:rsidR="005268F4" w:rsidRPr="00F04F71">
                <w:rPr>
                  <w:rStyle w:val="Hyperlink"/>
                  <w:rFonts w:cs="Tahoma"/>
                  <w:b/>
                  <w:bCs/>
                  <w:sz w:val="13"/>
                  <w:szCs w:val="13"/>
                </w:rPr>
                <w:t>35</w:t>
              </w:r>
            </w:hyperlink>
            <w:hyperlink w:anchor="Srv_26_BizTalkServerBranch" w:history="1"/>
          </w:p>
        </w:tc>
        <w:tc>
          <w:tcPr>
            <w:tcW w:w="472" w:type="dxa"/>
            <w:tcBorders>
              <w:bottom w:val="single" w:sz="4" w:space="0" w:color="auto"/>
            </w:tcBorders>
            <w:shd w:val="clear" w:color="auto" w:fill="FABF8F"/>
            <w:vAlign w:val="center"/>
          </w:tcPr>
          <w:p w14:paraId="078FDD08"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03/13</w:t>
            </w:r>
          </w:p>
        </w:tc>
        <w:tc>
          <w:tcPr>
            <w:tcW w:w="387" w:type="dxa"/>
            <w:tcBorders>
              <w:bottom w:val="single" w:sz="4" w:space="0" w:color="auto"/>
              <w:right w:val="single" w:sz="18" w:space="0" w:color="auto"/>
            </w:tcBorders>
            <w:shd w:val="clear" w:color="auto" w:fill="FABF8F"/>
            <w:vAlign w:val="center"/>
          </w:tcPr>
          <w:p w14:paraId="351F3BD2"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ABF8F"/>
            <w:vAlign w:val="center"/>
          </w:tcPr>
          <w:p w14:paraId="0A46BEC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450" w:type="dxa"/>
            <w:gridSpan w:val="3"/>
            <w:tcBorders>
              <w:bottom w:val="single" w:sz="4" w:space="0" w:color="auto"/>
            </w:tcBorders>
            <w:shd w:val="clear" w:color="auto" w:fill="FABF8F"/>
            <w:vAlign w:val="center"/>
          </w:tcPr>
          <w:p w14:paraId="5712C4A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63</w:t>
            </w:r>
          </w:p>
        </w:tc>
        <w:tc>
          <w:tcPr>
            <w:tcW w:w="450" w:type="dxa"/>
            <w:gridSpan w:val="3"/>
            <w:tcBorders>
              <w:bottom w:val="single" w:sz="4" w:space="0" w:color="auto"/>
            </w:tcBorders>
            <w:shd w:val="clear" w:color="auto" w:fill="FABF8F"/>
            <w:vAlign w:val="center"/>
          </w:tcPr>
          <w:p w14:paraId="060FBA2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gridSpan w:val="3"/>
            <w:tcBorders>
              <w:bottom w:val="single" w:sz="4" w:space="0" w:color="auto"/>
            </w:tcBorders>
            <w:shd w:val="clear" w:color="auto" w:fill="FABF8F"/>
            <w:vAlign w:val="center"/>
          </w:tcPr>
          <w:p w14:paraId="246612F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38</w:t>
            </w:r>
          </w:p>
        </w:tc>
        <w:tc>
          <w:tcPr>
            <w:tcW w:w="450" w:type="dxa"/>
            <w:gridSpan w:val="3"/>
            <w:tcBorders>
              <w:bottom w:val="single" w:sz="4" w:space="0" w:color="auto"/>
            </w:tcBorders>
            <w:shd w:val="clear" w:color="auto" w:fill="FABF8F"/>
            <w:vAlign w:val="center"/>
          </w:tcPr>
          <w:p w14:paraId="7AF22D3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38</w:t>
            </w:r>
          </w:p>
        </w:tc>
        <w:tc>
          <w:tcPr>
            <w:tcW w:w="450" w:type="dxa"/>
            <w:gridSpan w:val="3"/>
            <w:tcBorders>
              <w:bottom w:val="single" w:sz="4" w:space="0" w:color="auto"/>
            </w:tcBorders>
            <w:shd w:val="clear" w:color="auto" w:fill="FABF8F"/>
            <w:vAlign w:val="center"/>
          </w:tcPr>
          <w:p w14:paraId="37BCE27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365" w:type="dxa"/>
            <w:gridSpan w:val="2"/>
            <w:tcBorders>
              <w:bottom w:val="single" w:sz="4" w:space="0" w:color="auto"/>
              <w:right w:val="single" w:sz="18" w:space="0" w:color="auto"/>
            </w:tcBorders>
            <w:shd w:val="clear" w:color="auto" w:fill="FABF8F"/>
            <w:vAlign w:val="center"/>
          </w:tcPr>
          <w:p w14:paraId="64486FC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49F4235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450" w:type="dxa"/>
            <w:tcBorders>
              <w:bottom w:val="single" w:sz="4" w:space="0" w:color="auto"/>
            </w:tcBorders>
            <w:shd w:val="clear" w:color="auto" w:fill="FABF8F"/>
            <w:vAlign w:val="center"/>
          </w:tcPr>
          <w:p w14:paraId="35FDA85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F2FC74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394" w:type="dxa"/>
            <w:tcBorders>
              <w:left w:val="single" w:sz="18" w:space="0" w:color="auto"/>
              <w:bottom w:val="single" w:sz="4" w:space="0" w:color="auto"/>
            </w:tcBorders>
            <w:shd w:val="clear" w:color="auto" w:fill="FABF8F"/>
            <w:vAlign w:val="center"/>
          </w:tcPr>
          <w:p w14:paraId="46FBE48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506" w:type="dxa"/>
            <w:tcBorders>
              <w:bottom w:val="single" w:sz="4" w:space="0" w:color="auto"/>
              <w:right w:val="single" w:sz="18" w:space="0" w:color="auto"/>
            </w:tcBorders>
            <w:shd w:val="clear" w:color="auto" w:fill="FABF8F"/>
            <w:vAlign w:val="center"/>
          </w:tcPr>
          <w:p w14:paraId="487BCA3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 S, D</w:t>
            </w:r>
          </w:p>
        </w:tc>
        <w:tc>
          <w:tcPr>
            <w:tcW w:w="304" w:type="dxa"/>
            <w:tcBorders>
              <w:left w:val="single" w:sz="18" w:space="0" w:color="auto"/>
              <w:bottom w:val="single" w:sz="4" w:space="0" w:color="auto"/>
              <w:right w:val="single" w:sz="18" w:space="0" w:color="auto"/>
            </w:tcBorders>
            <w:shd w:val="clear" w:color="auto" w:fill="FABF8F"/>
            <w:vAlign w:val="center"/>
          </w:tcPr>
          <w:p w14:paraId="500892E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73F80D8A"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0E2C69BC"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OL/OV</w:t>
            </w:r>
          </w:p>
        </w:tc>
        <w:tc>
          <w:tcPr>
            <w:tcW w:w="484" w:type="dxa"/>
            <w:tcBorders>
              <w:bottom w:val="single" w:sz="4" w:space="0" w:color="auto"/>
            </w:tcBorders>
            <w:shd w:val="clear" w:color="auto" w:fill="FABF8F"/>
            <w:vAlign w:val="center"/>
          </w:tcPr>
          <w:p w14:paraId="58E11BD9" w14:textId="77777777" w:rsidR="00913A0A" w:rsidRPr="003258E0" w:rsidRDefault="00D93CA3" w:rsidP="00EF00AA">
            <w:pPr>
              <w:pStyle w:val="TableText"/>
              <w:widowControl w:val="0"/>
              <w:rPr>
                <w:rFonts w:ascii="Tahoma" w:hAnsi="Tahoma" w:cs="Tahoma"/>
                <w:color w:val="000000"/>
                <w:sz w:val="13"/>
              </w:rPr>
            </w:pPr>
            <w:r w:rsidRPr="003258E0">
              <w:rPr>
                <w:rFonts w:ascii="Tahoma" w:hAnsi="Tahoma" w:cs="Tahoma"/>
                <w:color w:val="000000"/>
                <w:sz w:val="13"/>
              </w:rPr>
              <w:t>STP</w:t>
            </w:r>
          </w:p>
        </w:tc>
      </w:tr>
      <w:tr w:rsidR="00913A0A" w:rsidRPr="003258E0" w14:paraId="7B1FACF3" w14:textId="77777777" w:rsidTr="004807C4">
        <w:trPr>
          <w:trHeight w:val="145"/>
        </w:trPr>
        <w:tc>
          <w:tcPr>
            <w:tcW w:w="2641" w:type="dxa"/>
            <w:gridSpan w:val="2"/>
            <w:tcBorders>
              <w:bottom w:val="single" w:sz="4" w:space="0" w:color="auto"/>
            </w:tcBorders>
            <w:shd w:val="clear" w:color="auto" w:fill="auto"/>
            <w:vAlign w:val="center"/>
          </w:tcPr>
          <w:p w14:paraId="5978E0A8" w14:textId="77777777" w:rsidR="00913A0A" w:rsidRPr="00084849" w:rsidRDefault="00913A0A" w:rsidP="00084849">
            <w:pPr>
              <w:pStyle w:val="ProductNames"/>
              <w:spacing w:beforeLines="20" w:before="48" w:afterLines="20" w:after="48"/>
              <w:rPr>
                <w:rFonts w:ascii="Tahoma" w:hAnsi="Tahoma" w:cs="Tahoma"/>
                <w:sz w:val="14"/>
                <w:szCs w:val="14"/>
              </w:rPr>
            </w:pPr>
            <w:bookmarkStart w:id="150" w:name="_Toc336337920"/>
            <w:bookmarkStart w:id="151" w:name="_Toc379377758"/>
            <w:r w:rsidRPr="00084849">
              <w:rPr>
                <w:rFonts w:ascii="Tahoma" w:hAnsi="Tahoma" w:cs="Tahoma"/>
                <w:sz w:val="14"/>
                <w:szCs w:val="14"/>
              </w:rPr>
              <w:t>BizTalk</w:t>
            </w:r>
            <w:r w:rsidR="00F13F7E" w:rsidRPr="00F13F7E">
              <w:rPr>
                <w:rFonts w:ascii="Tahoma" w:hAnsi="Tahoma" w:cs="Tahoma"/>
                <w:sz w:val="14"/>
                <w:szCs w:val="14"/>
                <w:vertAlign w:val="superscript"/>
              </w:rPr>
              <w:t>®</w:t>
            </w:r>
            <w:r w:rsidR="009832CC" w:rsidRPr="00F437E8">
              <w:rPr>
                <w:rFonts w:ascii="Tahoma" w:hAnsi="Tahoma" w:cs="Tahoma"/>
                <w:sz w:val="14"/>
                <w:szCs w:val="14"/>
              </w:rPr>
              <w:t xml:space="preserve"> </w:t>
            </w:r>
            <w:r w:rsidRPr="00084849">
              <w:rPr>
                <w:rFonts w:ascii="Tahoma" w:hAnsi="Tahoma" w:cs="Tahoma"/>
                <w:sz w:val="14"/>
                <w:szCs w:val="14"/>
              </w:rPr>
              <w:t>Server 2013 Enterprise Edition</w:t>
            </w:r>
            <w:bookmarkEnd w:id="150"/>
            <w:bookmarkEnd w:id="151"/>
          </w:p>
        </w:tc>
        <w:tc>
          <w:tcPr>
            <w:tcW w:w="359" w:type="dxa"/>
            <w:tcBorders>
              <w:bottom w:val="single" w:sz="4" w:space="0" w:color="auto"/>
            </w:tcBorders>
            <w:shd w:val="clear" w:color="auto" w:fill="auto"/>
            <w:vAlign w:val="center"/>
          </w:tcPr>
          <w:p w14:paraId="0D4F81EC" w14:textId="77777777" w:rsidR="00913A0A" w:rsidRPr="00F04F71" w:rsidRDefault="00067495" w:rsidP="00EF00AA">
            <w:pPr>
              <w:pStyle w:val="TableText"/>
              <w:widowControl w:val="0"/>
              <w:rPr>
                <w:rStyle w:val="EndnoteReference"/>
                <w:rFonts w:cs="Tahoma"/>
                <w:b w:val="0"/>
                <w:bCs/>
                <w:color w:val="0000FF"/>
                <w:sz w:val="13"/>
                <w:szCs w:val="13"/>
                <w:u w:val="single"/>
              </w:rPr>
            </w:pPr>
            <w:hyperlink w:anchor="_36_BizTalk_Server®" w:history="1">
              <w:r w:rsidR="005268F4" w:rsidRPr="00F04F71">
                <w:rPr>
                  <w:rStyle w:val="Hyperlink"/>
                  <w:rFonts w:cs="Tahoma"/>
                  <w:b/>
                  <w:bCs/>
                  <w:sz w:val="13"/>
                  <w:szCs w:val="13"/>
                </w:rPr>
                <w:t>36</w:t>
              </w:r>
            </w:hyperlink>
          </w:p>
        </w:tc>
        <w:tc>
          <w:tcPr>
            <w:tcW w:w="472" w:type="dxa"/>
            <w:tcBorders>
              <w:bottom w:val="single" w:sz="4" w:space="0" w:color="auto"/>
            </w:tcBorders>
            <w:shd w:val="clear" w:color="auto" w:fill="auto"/>
            <w:vAlign w:val="center"/>
          </w:tcPr>
          <w:p w14:paraId="3E37FBFF"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03/13</w:t>
            </w:r>
          </w:p>
        </w:tc>
        <w:tc>
          <w:tcPr>
            <w:tcW w:w="387" w:type="dxa"/>
            <w:tcBorders>
              <w:bottom w:val="single" w:sz="4" w:space="0" w:color="auto"/>
              <w:right w:val="single" w:sz="18" w:space="0" w:color="auto"/>
            </w:tcBorders>
            <w:shd w:val="clear" w:color="auto" w:fill="auto"/>
            <w:vAlign w:val="center"/>
          </w:tcPr>
          <w:p w14:paraId="04CB477F"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auto"/>
            <w:vAlign w:val="center"/>
          </w:tcPr>
          <w:p w14:paraId="05828F28" w14:textId="77777777" w:rsidR="00913A0A" w:rsidRPr="003258E0" w:rsidRDefault="00C70C0C" w:rsidP="00EF00AA">
            <w:pPr>
              <w:pStyle w:val="TableText"/>
              <w:widowControl w:val="0"/>
              <w:rPr>
                <w:rFonts w:ascii="Tahoma" w:hAnsi="Tahoma" w:cs="Tahoma"/>
                <w:sz w:val="13"/>
              </w:rPr>
            </w:pPr>
            <w:r w:rsidRPr="003258E0">
              <w:rPr>
                <w:rFonts w:ascii="Tahoma" w:hAnsi="Tahoma" w:cs="Tahoma"/>
                <w:sz w:val="13"/>
              </w:rPr>
              <w:t>200</w:t>
            </w:r>
          </w:p>
        </w:tc>
        <w:tc>
          <w:tcPr>
            <w:tcW w:w="450" w:type="dxa"/>
            <w:gridSpan w:val="3"/>
            <w:tcBorders>
              <w:bottom w:val="single" w:sz="4" w:space="0" w:color="auto"/>
            </w:tcBorders>
            <w:shd w:val="clear" w:color="auto" w:fill="auto"/>
            <w:vAlign w:val="center"/>
          </w:tcPr>
          <w:p w14:paraId="7CBAB7F6" w14:textId="77777777" w:rsidR="00913A0A" w:rsidRPr="003258E0" w:rsidRDefault="00C70C0C" w:rsidP="00EF00AA">
            <w:pPr>
              <w:pStyle w:val="TableText"/>
              <w:widowControl w:val="0"/>
              <w:rPr>
                <w:rFonts w:ascii="Tahoma" w:hAnsi="Tahoma" w:cs="Tahoma"/>
                <w:sz w:val="13"/>
              </w:rPr>
            </w:pPr>
            <w:r w:rsidRPr="003258E0">
              <w:rPr>
                <w:rFonts w:ascii="Tahoma" w:hAnsi="Tahoma" w:cs="Tahoma"/>
                <w:sz w:val="13"/>
              </w:rPr>
              <w:t>500</w:t>
            </w:r>
          </w:p>
        </w:tc>
        <w:tc>
          <w:tcPr>
            <w:tcW w:w="450" w:type="dxa"/>
            <w:gridSpan w:val="3"/>
            <w:tcBorders>
              <w:bottom w:val="single" w:sz="4" w:space="0" w:color="auto"/>
            </w:tcBorders>
            <w:shd w:val="clear" w:color="auto" w:fill="auto"/>
            <w:vAlign w:val="center"/>
          </w:tcPr>
          <w:p w14:paraId="22304EAE" w14:textId="77777777" w:rsidR="00913A0A" w:rsidRPr="003258E0" w:rsidRDefault="00C70C0C" w:rsidP="00EF00AA">
            <w:pPr>
              <w:pStyle w:val="TableText"/>
              <w:widowControl w:val="0"/>
              <w:rPr>
                <w:rFonts w:ascii="Tahoma" w:hAnsi="Tahoma" w:cs="Tahoma"/>
                <w:sz w:val="13"/>
              </w:rPr>
            </w:pPr>
            <w:r w:rsidRPr="003258E0">
              <w:rPr>
                <w:rFonts w:ascii="Tahoma" w:hAnsi="Tahoma" w:cs="Tahoma"/>
                <w:sz w:val="13"/>
              </w:rPr>
              <w:t>400</w:t>
            </w:r>
          </w:p>
        </w:tc>
        <w:tc>
          <w:tcPr>
            <w:tcW w:w="450" w:type="dxa"/>
            <w:gridSpan w:val="3"/>
            <w:tcBorders>
              <w:bottom w:val="single" w:sz="4" w:space="0" w:color="auto"/>
            </w:tcBorders>
            <w:shd w:val="clear" w:color="auto" w:fill="auto"/>
            <w:vAlign w:val="center"/>
          </w:tcPr>
          <w:p w14:paraId="32473BDC" w14:textId="77777777" w:rsidR="00913A0A" w:rsidRPr="003258E0" w:rsidRDefault="00C70C0C" w:rsidP="00EF00AA">
            <w:pPr>
              <w:pStyle w:val="TableText"/>
              <w:widowControl w:val="0"/>
              <w:rPr>
                <w:rFonts w:ascii="Tahoma" w:hAnsi="Tahoma" w:cs="Tahoma"/>
                <w:sz w:val="13"/>
              </w:rPr>
            </w:pPr>
            <w:r w:rsidRPr="003258E0">
              <w:rPr>
                <w:rFonts w:ascii="Tahoma" w:hAnsi="Tahoma" w:cs="Tahoma"/>
                <w:sz w:val="13"/>
              </w:rPr>
              <w:t>300</w:t>
            </w:r>
          </w:p>
        </w:tc>
        <w:tc>
          <w:tcPr>
            <w:tcW w:w="450" w:type="dxa"/>
            <w:gridSpan w:val="3"/>
            <w:tcBorders>
              <w:bottom w:val="single" w:sz="4" w:space="0" w:color="auto"/>
            </w:tcBorders>
            <w:shd w:val="clear" w:color="auto" w:fill="auto"/>
            <w:vAlign w:val="center"/>
          </w:tcPr>
          <w:p w14:paraId="71D027CF" w14:textId="77777777" w:rsidR="00913A0A" w:rsidRPr="003258E0" w:rsidRDefault="00C70C0C" w:rsidP="00EF00AA">
            <w:pPr>
              <w:pStyle w:val="TableText"/>
              <w:widowControl w:val="0"/>
              <w:rPr>
                <w:rFonts w:ascii="Tahoma" w:hAnsi="Tahoma" w:cs="Tahoma"/>
                <w:sz w:val="13"/>
              </w:rPr>
            </w:pPr>
            <w:r w:rsidRPr="003258E0">
              <w:rPr>
                <w:rFonts w:ascii="Tahoma" w:hAnsi="Tahoma" w:cs="Tahoma"/>
                <w:sz w:val="13"/>
              </w:rPr>
              <w:t>300</w:t>
            </w:r>
          </w:p>
        </w:tc>
        <w:tc>
          <w:tcPr>
            <w:tcW w:w="450" w:type="dxa"/>
            <w:gridSpan w:val="3"/>
            <w:tcBorders>
              <w:bottom w:val="single" w:sz="4" w:space="0" w:color="auto"/>
            </w:tcBorders>
            <w:shd w:val="clear" w:color="auto" w:fill="auto"/>
            <w:vAlign w:val="center"/>
          </w:tcPr>
          <w:p w14:paraId="59941593" w14:textId="77777777" w:rsidR="00913A0A" w:rsidRPr="003258E0" w:rsidRDefault="00C70C0C" w:rsidP="00EF00AA">
            <w:pPr>
              <w:pStyle w:val="TableText"/>
              <w:widowControl w:val="0"/>
              <w:rPr>
                <w:rFonts w:ascii="Tahoma" w:hAnsi="Tahoma" w:cs="Tahoma"/>
                <w:sz w:val="13"/>
              </w:rPr>
            </w:pPr>
            <w:r w:rsidRPr="003258E0">
              <w:rPr>
                <w:rFonts w:ascii="Tahoma" w:hAnsi="Tahoma" w:cs="Tahoma"/>
                <w:sz w:val="13"/>
              </w:rPr>
              <w:t>200</w:t>
            </w:r>
          </w:p>
        </w:tc>
        <w:tc>
          <w:tcPr>
            <w:tcW w:w="365" w:type="dxa"/>
            <w:gridSpan w:val="2"/>
            <w:tcBorders>
              <w:bottom w:val="single" w:sz="4" w:space="0" w:color="auto"/>
              <w:right w:val="single" w:sz="18" w:space="0" w:color="auto"/>
            </w:tcBorders>
            <w:shd w:val="clear" w:color="auto" w:fill="auto"/>
            <w:vAlign w:val="center"/>
          </w:tcPr>
          <w:p w14:paraId="210C9F77" w14:textId="77777777" w:rsidR="00913A0A" w:rsidRPr="003258E0" w:rsidRDefault="00C70C0C" w:rsidP="00EF00AA">
            <w:pPr>
              <w:pStyle w:val="TableText"/>
              <w:widowControl w:val="0"/>
              <w:rPr>
                <w:rFonts w:ascii="Tahoma" w:hAnsi="Tahoma" w:cs="Tahoma"/>
                <w:sz w:val="13"/>
              </w:rPr>
            </w:pPr>
            <w:r w:rsidRPr="003258E0">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7C4E63C1" w14:textId="77777777" w:rsidR="00913A0A" w:rsidRPr="003258E0" w:rsidRDefault="00C70C0C" w:rsidP="00EF00AA">
            <w:pPr>
              <w:pStyle w:val="TableText"/>
              <w:widowControl w:val="0"/>
              <w:rPr>
                <w:rFonts w:ascii="Tahoma" w:hAnsi="Tahoma" w:cs="Tahoma"/>
                <w:sz w:val="13"/>
              </w:rPr>
            </w:pPr>
            <w:r w:rsidRPr="003258E0">
              <w:rPr>
                <w:rFonts w:ascii="Tahoma" w:hAnsi="Tahoma" w:cs="Tahoma"/>
                <w:sz w:val="13"/>
              </w:rPr>
              <w:t>200</w:t>
            </w:r>
          </w:p>
        </w:tc>
        <w:tc>
          <w:tcPr>
            <w:tcW w:w="450" w:type="dxa"/>
            <w:tcBorders>
              <w:bottom w:val="single" w:sz="4" w:space="0" w:color="auto"/>
            </w:tcBorders>
            <w:shd w:val="clear" w:color="auto" w:fill="auto"/>
            <w:vAlign w:val="center"/>
          </w:tcPr>
          <w:p w14:paraId="6655E6E9" w14:textId="77777777" w:rsidR="00913A0A" w:rsidRPr="003258E0" w:rsidRDefault="00C70C0C" w:rsidP="00EF00AA">
            <w:pPr>
              <w:pStyle w:val="TableText"/>
              <w:widowControl w:val="0"/>
              <w:rPr>
                <w:rFonts w:ascii="Tahoma" w:hAnsi="Tahoma" w:cs="Tahoma"/>
                <w:sz w:val="13"/>
              </w:rPr>
            </w:pPr>
            <w:r w:rsidRPr="003258E0">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088865F8" w14:textId="77777777" w:rsidR="00913A0A" w:rsidRPr="003258E0" w:rsidRDefault="00C70C0C" w:rsidP="00EF00AA">
            <w:pPr>
              <w:pStyle w:val="TableText"/>
              <w:widowControl w:val="0"/>
              <w:rPr>
                <w:rFonts w:ascii="Tahoma" w:hAnsi="Tahoma" w:cs="Tahoma"/>
                <w:sz w:val="13"/>
              </w:rPr>
            </w:pPr>
            <w:r w:rsidRPr="003258E0">
              <w:rPr>
                <w:rFonts w:ascii="Tahoma" w:hAnsi="Tahoma" w:cs="Tahoma"/>
                <w:sz w:val="13"/>
              </w:rPr>
              <w:t>200</w:t>
            </w:r>
          </w:p>
        </w:tc>
        <w:tc>
          <w:tcPr>
            <w:tcW w:w="394" w:type="dxa"/>
            <w:tcBorders>
              <w:left w:val="single" w:sz="18" w:space="0" w:color="auto"/>
              <w:bottom w:val="single" w:sz="4" w:space="0" w:color="auto"/>
            </w:tcBorders>
            <w:shd w:val="clear" w:color="auto" w:fill="auto"/>
            <w:vAlign w:val="center"/>
          </w:tcPr>
          <w:p w14:paraId="73BC8F17" w14:textId="77777777" w:rsidR="00913A0A" w:rsidRPr="003258E0" w:rsidRDefault="00C70C0C" w:rsidP="00EF00AA">
            <w:pPr>
              <w:pStyle w:val="TableText"/>
              <w:widowControl w:val="0"/>
              <w:rPr>
                <w:rFonts w:ascii="Tahoma" w:hAnsi="Tahoma" w:cs="Tahoma"/>
                <w:sz w:val="13"/>
              </w:rPr>
            </w:pPr>
            <w:r w:rsidRPr="003258E0">
              <w:rPr>
                <w:rFonts w:ascii="Tahoma" w:hAnsi="Tahoma" w:cs="Tahoma"/>
                <w:sz w:val="13"/>
              </w:rPr>
              <w:t>200</w:t>
            </w:r>
          </w:p>
        </w:tc>
        <w:tc>
          <w:tcPr>
            <w:tcW w:w="506" w:type="dxa"/>
            <w:tcBorders>
              <w:bottom w:val="single" w:sz="4" w:space="0" w:color="auto"/>
              <w:right w:val="single" w:sz="18" w:space="0" w:color="auto"/>
            </w:tcBorders>
            <w:shd w:val="clear" w:color="auto" w:fill="auto"/>
            <w:vAlign w:val="center"/>
          </w:tcPr>
          <w:p w14:paraId="23CA67CF" w14:textId="77777777" w:rsidR="00913A0A" w:rsidRPr="003258E0" w:rsidRDefault="00C70C0C" w:rsidP="00EF00AA">
            <w:pPr>
              <w:pStyle w:val="TableText"/>
              <w:widowControl w:val="0"/>
              <w:rPr>
                <w:rFonts w:ascii="Tahoma" w:hAnsi="Tahoma" w:cs="Tahoma"/>
                <w:sz w:val="13"/>
              </w:rPr>
            </w:pPr>
            <w:r w:rsidRPr="003258E0">
              <w:rPr>
                <w:rFonts w:ascii="Tahoma" w:hAnsi="Tahoma" w:cs="Tahoma"/>
                <w:sz w:val="13"/>
              </w:rPr>
              <w:t>A, S</w:t>
            </w:r>
          </w:p>
        </w:tc>
        <w:tc>
          <w:tcPr>
            <w:tcW w:w="304" w:type="dxa"/>
            <w:tcBorders>
              <w:left w:val="single" w:sz="18" w:space="0" w:color="auto"/>
              <w:bottom w:val="single" w:sz="4" w:space="0" w:color="auto"/>
              <w:right w:val="single" w:sz="18" w:space="0" w:color="auto"/>
            </w:tcBorders>
            <w:shd w:val="clear" w:color="auto" w:fill="auto"/>
            <w:vAlign w:val="center"/>
          </w:tcPr>
          <w:p w14:paraId="26FD2CD1" w14:textId="77777777" w:rsidR="00913A0A" w:rsidRPr="003258E0" w:rsidRDefault="007A475E"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59AD25BE" w14:textId="77777777" w:rsidR="00913A0A" w:rsidRPr="003258E0" w:rsidRDefault="00C70C0C" w:rsidP="00EF00AA">
            <w:pPr>
              <w:pStyle w:val="TableText"/>
              <w:widowControl w:val="0"/>
              <w:rPr>
                <w:rFonts w:ascii="Tahoma" w:hAnsi="Tahoma" w:cs="Tahoma"/>
                <w:color w:val="000000"/>
                <w:sz w:val="13"/>
              </w:rPr>
            </w:pPr>
            <w:r w:rsidRPr="003258E0">
              <w:rPr>
                <w:rFonts w:ascii="Tahoma" w:hAnsi="Tahoma" w:cs="Tahoma"/>
                <w:color w:val="000000"/>
                <w:sz w:val="13"/>
              </w:rPr>
              <w:t>A</w:t>
            </w:r>
          </w:p>
        </w:tc>
        <w:tc>
          <w:tcPr>
            <w:tcW w:w="472" w:type="dxa"/>
            <w:tcBorders>
              <w:bottom w:val="single" w:sz="4" w:space="0" w:color="auto"/>
            </w:tcBorders>
            <w:shd w:val="clear" w:color="auto" w:fill="auto"/>
            <w:vAlign w:val="center"/>
          </w:tcPr>
          <w:p w14:paraId="628DBF5D" w14:textId="77777777" w:rsidR="00913A0A" w:rsidRPr="003258E0" w:rsidRDefault="00C70C0C" w:rsidP="00EF00AA">
            <w:pPr>
              <w:pStyle w:val="TableText"/>
              <w:widowControl w:val="0"/>
              <w:rPr>
                <w:rFonts w:ascii="Tahoma" w:hAnsi="Tahoma" w:cs="Tahoma"/>
                <w:color w:val="000000"/>
                <w:sz w:val="13"/>
              </w:rPr>
            </w:pPr>
            <w:r w:rsidRPr="003258E0">
              <w:rPr>
                <w:rFonts w:ascii="Tahoma" w:hAnsi="Tahoma" w:cs="Tahoma"/>
                <w:color w:val="000000"/>
                <w:sz w:val="13"/>
              </w:rPr>
              <w:t>OL/OV</w:t>
            </w:r>
          </w:p>
        </w:tc>
        <w:tc>
          <w:tcPr>
            <w:tcW w:w="484" w:type="dxa"/>
            <w:tcBorders>
              <w:bottom w:val="single" w:sz="4" w:space="0" w:color="auto"/>
            </w:tcBorders>
            <w:vAlign w:val="center"/>
          </w:tcPr>
          <w:p w14:paraId="72F34EB7" w14:textId="77777777" w:rsidR="00913A0A" w:rsidRPr="003258E0" w:rsidRDefault="00D93CA3" w:rsidP="00EF00AA">
            <w:pPr>
              <w:pStyle w:val="TableText"/>
              <w:widowControl w:val="0"/>
              <w:rPr>
                <w:rFonts w:ascii="Tahoma" w:hAnsi="Tahoma" w:cs="Tahoma"/>
                <w:color w:val="000000"/>
                <w:sz w:val="13"/>
              </w:rPr>
            </w:pPr>
            <w:r w:rsidRPr="003258E0">
              <w:rPr>
                <w:rFonts w:ascii="Tahoma" w:hAnsi="Tahoma" w:cs="Tahoma"/>
                <w:color w:val="000000"/>
                <w:sz w:val="13"/>
              </w:rPr>
              <w:t>STP</w:t>
            </w:r>
          </w:p>
        </w:tc>
      </w:tr>
      <w:tr w:rsidR="008A0F85" w:rsidRPr="003258E0" w14:paraId="2F919AFA" w14:textId="77777777" w:rsidTr="004807C4">
        <w:trPr>
          <w:trHeight w:val="145"/>
        </w:trPr>
        <w:tc>
          <w:tcPr>
            <w:tcW w:w="2641" w:type="dxa"/>
            <w:gridSpan w:val="2"/>
            <w:tcBorders>
              <w:bottom w:val="single" w:sz="4" w:space="0" w:color="auto"/>
            </w:tcBorders>
            <w:shd w:val="clear" w:color="auto" w:fill="FABF8F"/>
            <w:vAlign w:val="center"/>
          </w:tcPr>
          <w:p w14:paraId="093AEAD4" w14:textId="77777777" w:rsidR="00913A0A" w:rsidRPr="00084849" w:rsidRDefault="00913A0A" w:rsidP="00084849">
            <w:pPr>
              <w:pStyle w:val="ProductNames"/>
              <w:spacing w:beforeLines="20" w:before="48" w:afterLines="20" w:after="48"/>
              <w:rPr>
                <w:rFonts w:ascii="Tahoma" w:hAnsi="Tahoma" w:cs="Tahoma"/>
                <w:sz w:val="14"/>
                <w:szCs w:val="14"/>
              </w:rPr>
            </w:pPr>
            <w:bookmarkStart w:id="152" w:name="_Toc379377759"/>
            <w:r w:rsidRPr="00084849">
              <w:rPr>
                <w:rFonts w:ascii="Tahoma" w:hAnsi="Tahoma" w:cs="Tahoma"/>
                <w:sz w:val="14"/>
                <w:szCs w:val="14"/>
              </w:rPr>
              <w:t>BizTalk</w:t>
            </w:r>
            <w:r w:rsidR="00F13F7E" w:rsidRPr="00F13F7E">
              <w:rPr>
                <w:rFonts w:ascii="Tahoma" w:hAnsi="Tahoma" w:cs="Tahoma"/>
                <w:sz w:val="14"/>
                <w:szCs w:val="14"/>
                <w:vertAlign w:val="superscript"/>
              </w:rPr>
              <w:t>®</w:t>
            </w:r>
            <w:r w:rsidR="009832CC" w:rsidRPr="00F437E8">
              <w:rPr>
                <w:rFonts w:ascii="Tahoma" w:hAnsi="Tahoma" w:cs="Tahoma"/>
                <w:sz w:val="14"/>
                <w:szCs w:val="14"/>
              </w:rPr>
              <w:t xml:space="preserve"> </w:t>
            </w:r>
            <w:r w:rsidRPr="00084849">
              <w:rPr>
                <w:rFonts w:ascii="Tahoma" w:hAnsi="Tahoma" w:cs="Tahoma"/>
                <w:sz w:val="14"/>
                <w:szCs w:val="14"/>
              </w:rPr>
              <w:t>Server 2013 Branch IDC</w:t>
            </w:r>
            <w:bookmarkEnd w:id="152"/>
          </w:p>
        </w:tc>
        <w:tc>
          <w:tcPr>
            <w:tcW w:w="359" w:type="dxa"/>
            <w:tcBorders>
              <w:bottom w:val="single" w:sz="4" w:space="0" w:color="auto"/>
            </w:tcBorders>
            <w:shd w:val="clear" w:color="auto" w:fill="FABF8F"/>
            <w:vAlign w:val="center"/>
          </w:tcPr>
          <w:p w14:paraId="344F86EE" w14:textId="77777777" w:rsidR="00913A0A" w:rsidRPr="00F04F71" w:rsidRDefault="00913A0A" w:rsidP="00EF00AA">
            <w:pPr>
              <w:pStyle w:val="TableText"/>
              <w:widowControl w:val="0"/>
              <w:rPr>
                <w:rFonts w:cs="Tahoma"/>
                <w:b/>
                <w:bCs/>
                <w:sz w:val="13"/>
                <w:szCs w:val="13"/>
              </w:rPr>
            </w:pPr>
          </w:p>
        </w:tc>
        <w:tc>
          <w:tcPr>
            <w:tcW w:w="472" w:type="dxa"/>
            <w:tcBorders>
              <w:bottom w:val="single" w:sz="4" w:space="0" w:color="auto"/>
            </w:tcBorders>
            <w:shd w:val="clear" w:color="auto" w:fill="FABF8F"/>
            <w:vAlign w:val="center"/>
          </w:tcPr>
          <w:p w14:paraId="69F82FFA" w14:textId="77777777" w:rsidR="00913A0A" w:rsidRPr="003258E0" w:rsidDel="004D199A" w:rsidRDefault="00913A0A" w:rsidP="00EF00AA">
            <w:pPr>
              <w:pStyle w:val="TableText"/>
              <w:widowControl w:val="0"/>
              <w:rPr>
                <w:rFonts w:ascii="Tahoma" w:hAnsi="Tahoma" w:cs="Tahoma"/>
                <w:color w:val="000000"/>
                <w:sz w:val="13"/>
              </w:rPr>
            </w:pPr>
            <w:r w:rsidRPr="003258E0">
              <w:rPr>
                <w:rFonts w:ascii="Tahoma" w:hAnsi="Tahoma" w:cs="Tahoma"/>
                <w:color w:val="000000"/>
                <w:sz w:val="13"/>
              </w:rPr>
              <w:t>03/13</w:t>
            </w:r>
          </w:p>
        </w:tc>
        <w:tc>
          <w:tcPr>
            <w:tcW w:w="387" w:type="dxa"/>
            <w:tcBorders>
              <w:bottom w:val="single" w:sz="4" w:space="0" w:color="auto"/>
              <w:right w:val="single" w:sz="18" w:space="0" w:color="auto"/>
            </w:tcBorders>
            <w:shd w:val="clear" w:color="auto" w:fill="FABF8F"/>
            <w:vAlign w:val="center"/>
          </w:tcPr>
          <w:p w14:paraId="715569A7" w14:textId="77777777" w:rsidR="00913A0A" w:rsidRPr="003258E0" w:rsidRDefault="00913A0A" w:rsidP="00EF00AA">
            <w:pPr>
              <w:pStyle w:val="TableText"/>
              <w:widowControl w:val="0"/>
              <w:rPr>
                <w:rFonts w:ascii="Tahoma" w:hAnsi="Tahoma" w:cs="Tahoma"/>
                <w:color w:val="000000"/>
                <w:sz w:val="13"/>
              </w:rPr>
            </w:pPr>
          </w:p>
        </w:tc>
        <w:tc>
          <w:tcPr>
            <w:tcW w:w="276" w:type="dxa"/>
            <w:tcBorders>
              <w:left w:val="single" w:sz="18" w:space="0" w:color="auto"/>
              <w:bottom w:val="single" w:sz="4" w:space="0" w:color="auto"/>
            </w:tcBorders>
            <w:shd w:val="clear" w:color="auto" w:fill="FABF8F"/>
            <w:vAlign w:val="center"/>
          </w:tcPr>
          <w:p w14:paraId="74C311B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A8BA8F7"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ADE05F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296ABE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94E2725"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64088F1"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74D23880"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FCE741F"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E499935"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877F31"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212734DF"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7824201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D</w:t>
            </w:r>
          </w:p>
        </w:tc>
        <w:tc>
          <w:tcPr>
            <w:tcW w:w="304" w:type="dxa"/>
            <w:tcBorders>
              <w:left w:val="single" w:sz="18" w:space="0" w:color="auto"/>
              <w:bottom w:val="single" w:sz="4" w:space="0" w:color="auto"/>
              <w:right w:val="single" w:sz="18" w:space="0" w:color="auto"/>
            </w:tcBorders>
            <w:shd w:val="clear" w:color="auto" w:fill="FABF8F"/>
            <w:vAlign w:val="center"/>
          </w:tcPr>
          <w:p w14:paraId="1CEFB400"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2D92CE8"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509C9001"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214D5A65" w14:textId="77777777" w:rsidR="00913A0A" w:rsidRPr="003258E0" w:rsidRDefault="00913A0A" w:rsidP="00EF00AA">
            <w:pPr>
              <w:pStyle w:val="TableText"/>
              <w:widowControl w:val="0"/>
              <w:rPr>
                <w:rFonts w:ascii="Tahoma" w:hAnsi="Tahoma" w:cs="Tahoma"/>
                <w:color w:val="000000"/>
                <w:sz w:val="13"/>
              </w:rPr>
            </w:pPr>
          </w:p>
        </w:tc>
      </w:tr>
      <w:tr w:rsidR="00913A0A" w:rsidRPr="003258E0" w14:paraId="07E4DE95" w14:textId="77777777" w:rsidTr="004807C4">
        <w:trPr>
          <w:trHeight w:val="145"/>
        </w:trPr>
        <w:tc>
          <w:tcPr>
            <w:tcW w:w="2641" w:type="dxa"/>
            <w:gridSpan w:val="2"/>
            <w:tcBorders>
              <w:bottom w:val="single" w:sz="4" w:space="0" w:color="auto"/>
            </w:tcBorders>
            <w:shd w:val="clear" w:color="auto" w:fill="auto"/>
            <w:vAlign w:val="center"/>
          </w:tcPr>
          <w:p w14:paraId="7FF32AD4" w14:textId="77777777" w:rsidR="00913A0A" w:rsidRPr="00084849" w:rsidRDefault="00913A0A" w:rsidP="00084849">
            <w:pPr>
              <w:pStyle w:val="ProductNames"/>
              <w:spacing w:beforeLines="20" w:before="48" w:afterLines="20" w:after="48"/>
              <w:rPr>
                <w:rFonts w:ascii="Tahoma" w:hAnsi="Tahoma" w:cs="Tahoma"/>
                <w:sz w:val="14"/>
                <w:szCs w:val="14"/>
              </w:rPr>
            </w:pPr>
            <w:bookmarkStart w:id="153" w:name="_Toc336337922"/>
            <w:bookmarkStart w:id="154" w:name="_Toc379377760"/>
            <w:r w:rsidRPr="00084849">
              <w:rPr>
                <w:rFonts w:ascii="Tahoma" w:hAnsi="Tahoma" w:cs="Tahoma"/>
                <w:sz w:val="14"/>
                <w:szCs w:val="14"/>
              </w:rPr>
              <w:t>BizTalk</w:t>
            </w:r>
            <w:r w:rsidR="00F13F7E" w:rsidRPr="00F13F7E">
              <w:rPr>
                <w:rFonts w:ascii="Tahoma" w:hAnsi="Tahoma" w:cs="Tahoma"/>
                <w:sz w:val="14"/>
                <w:szCs w:val="14"/>
                <w:vertAlign w:val="superscript"/>
              </w:rPr>
              <w:t>®</w:t>
            </w:r>
            <w:r w:rsidR="009832CC" w:rsidRPr="00F437E8">
              <w:rPr>
                <w:rFonts w:ascii="Tahoma" w:hAnsi="Tahoma" w:cs="Tahoma"/>
                <w:sz w:val="14"/>
                <w:szCs w:val="14"/>
              </w:rPr>
              <w:t xml:space="preserve"> </w:t>
            </w:r>
            <w:r w:rsidRPr="00084849">
              <w:rPr>
                <w:rFonts w:ascii="Tahoma" w:hAnsi="Tahoma" w:cs="Tahoma"/>
                <w:sz w:val="14"/>
                <w:szCs w:val="14"/>
              </w:rPr>
              <w:t>Server 2013 Standard Edition</w:t>
            </w:r>
            <w:bookmarkEnd w:id="153"/>
            <w:bookmarkEnd w:id="154"/>
            <w:r w:rsidRPr="00084849">
              <w:rPr>
                <w:rFonts w:ascii="Tahoma" w:hAnsi="Tahoma" w:cs="Tahoma"/>
                <w:sz w:val="14"/>
                <w:szCs w:val="14"/>
              </w:rPr>
              <w:t xml:space="preserve"> </w:t>
            </w:r>
          </w:p>
        </w:tc>
        <w:tc>
          <w:tcPr>
            <w:tcW w:w="359" w:type="dxa"/>
            <w:tcBorders>
              <w:bottom w:val="single" w:sz="4" w:space="0" w:color="auto"/>
            </w:tcBorders>
            <w:shd w:val="clear" w:color="auto" w:fill="auto"/>
            <w:vAlign w:val="center"/>
          </w:tcPr>
          <w:p w14:paraId="2EBF0832" w14:textId="77777777" w:rsidR="00913A0A" w:rsidRPr="00F04F71" w:rsidRDefault="00067495" w:rsidP="00EF00AA">
            <w:pPr>
              <w:pStyle w:val="TableText"/>
              <w:widowControl w:val="0"/>
              <w:rPr>
                <w:rStyle w:val="EndnoteReference"/>
                <w:rFonts w:cs="Tahoma"/>
                <w:b w:val="0"/>
                <w:bCs/>
                <w:color w:val="0000FF"/>
                <w:sz w:val="13"/>
                <w:szCs w:val="13"/>
                <w:u w:val="single"/>
              </w:rPr>
            </w:pPr>
            <w:hyperlink w:anchor="_37_BizTalk_Server®" w:history="1">
              <w:r w:rsidR="005268F4" w:rsidRPr="00F04F71">
                <w:rPr>
                  <w:rStyle w:val="Hyperlink"/>
                  <w:rFonts w:cs="Tahoma"/>
                  <w:b/>
                  <w:bCs/>
                  <w:sz w:val="13"/>
                  <w:szCs w:val="13"/>
                </w:rPr>
                <w:t>37</w:t>
              </w:r>
            </w:hyperlink>
          </w:p>
        </w:tc>
        <w:tc>
          <w:tcPr>
            <w:tcW w:w="472" w:type="dxa"/>
            <w:tcBorders>
              <w:bottom w:val="single" w:sz="4" w:space="0" w:color="auto"/>
            </w:tcBorders>
            <w:shd w:val="clear" w:color="auto" w:fill="auto"/>
            <w:vAlign w:val="center"/>
          </w:tcPr>
          <w:p w14:paraId="71AA1F55"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03/13</w:t>
            </w:r>
          </w:p>
        </w:tc>
        <w:tc>
          <w:tcPr>
            <w:tcW w:w="387" w:type="dxa"/>
            <w:tcBorders>
              <w:bottom w:val="single" w:sz="4" w:space="0" w:color="auto"/>
              <w:right w:val="single" w:sz="18" w:space="0" w:color="auto"/>
            </w:tcBorders>
            <w:shd w:val="clear" w:color="auto" w:fill="auto"/>
            <w:vAlign w:val="center"/>
          </w:tcPr>
          <w:p w14:paraId="2680F06C"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auto"/>
            <w:vAlign w:val="center"/>
          </w:tcPr>
          <w:p w14:paraId="3B94327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gridSpan w:val="3"/>
            <w:tcBorders>
              <w:bottom w:val="single" w:sz="4" w:space="0" w:color="auto"/>
            </w:tcBorders>
            <w:shd w:val="clear" w:color="auto" w:fill="auto"/>
            <w:vAlign w:val="center"/>
          </w:tcPr>
          <w:p w14:paraId="3F616AF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125</w:t>
            </w:r>
          </w:p>
        </w:tc>
        <w:tc>
          <w:tcPr>
            <w:tcW w:w="450" w:type="dxa"/>
            <w:gridSpan w:val="3"/>
            <w:tcBorders>
              <w:bottom w:val="single" w:sz="4" w:space="0" w:color="auto"/>
            </w:tcBorders>
            <w:shd w:val="clear" w:color="auto" w:fill="auto"/>
            <w:vAlign w:val="center"/>
          </w:tcPr>
          <w:p w14:paraId="1750FD6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100</w:t>
            </w:r>
          </w:p>
        </w:tc>
        <w:tc>
          <w:tcPr>
            <w:tcW w:w="450" w:type="dxa"/>
            <w:gridSpan w:val="3"/>
            <w:tcBorders>
              <w:bottom w:val="single" w:sz="4" w:space="0" w:color="auto"/>
            </w:tcBorders>
            <w:shd w:val="clear" w:color="auto" w:fill="auto"/>
            <w:vAlign w:val="center"/>
          </w:tcPr>
          <w:p w14:paraId="19169F2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450" w:type="dxa"/>
            <w:gridSpan w:val="3"/>
            <w:tcBorders>
              <w:bottom w:val="single" w:sz="4" w:space="0" w:color="auto"/>
            </w:tcBorders>
            <w:shd w:val="clear" w:color="auto" w:fill="auto"/>
            <w:vAlign w:val="center"/>
          </w:tcPr>
          <w:p w14:paraId="13E383B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450" w:type="dxa"/>
            <w:gridSpan w:val="3"/>
            <w:tcBorders>
              <w:bottom w:val="single" w:sz="4" w:space="0" w:color="auto"/>
            </w:tcBorders>
            <w:shd w:val="clear" w:color="auto" w:fill="auto"/>
            <w:vAlign w:val="center"/>
          </w:tcPr>
          <w:p w14:paraId="1A41BFD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365" w:type="dxa"/>
            <w:gridSpan w:val="2"/>
            <w:tcBorders>
              <w:bottom w:val="single" w:sz="4" w:space="0" w:color="auto"/>
              <w:right w:val="single" w:sz="18" w:space="0" w:color="auto"/>
            </w:tcBorders>
            <w:shd w:val="clear" w:color="auto" w:fill="auto"/>
            <w:vAlign w:val="center"/>
          </w:tcPr>
          <w:p w14:paraId="6768FD8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1D247B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tcBorders>
              <w:bottom w:val="single" w:sz="4" w:space="0" w:color="auto"/>
            </w:tcBorders>
            <w:shd w:val="clear" w:color="auto" w:fill="auto"/>
            <w:vAlign w:val="center"/>
          </w:tcPr>
          <w:p w14:paraId="3B16B32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70E4311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394" w:type="dxa"/>
            <w:tcBorders>
              <w:left w:val="single" w:sz="18" w:space="0" w:color="auto"/>
              <w:bottom w:val="single" w:sz="4" w:space="0" w:color="auto"/>
            </w:tcBorders>
            <w:shd w:val="clear" w:color="auto" w:fill="auto"/>
            <w:vAlign w:val="center"/>
          </w:tcPr>
          <w:p w14:paraId="7D3D241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506" w:type="dxa"/>
            <w:tcBorders>
              <w:bottom w:val="single" w:sz="4" w:space="0" w:color="auto"/>
              <w:right w:val="single" w:sz="18" w:space="0" w:color="auto"/>
            </w:tcBorders>
            <w:shd w:val="clear" w:color="auto" w:fill="auto"/>
            <w:vAlign w:val="center"/>
          </w:tcPr>
          <w:p w14:paraId="2D9E584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 S</w:t>
            </w:r>
          </w:p>
        </w:tc>
        <w:tc>
          <w:tcPr>
            <w:tcW w:w="304" w:type="dxa"/>
            <w:tcBorders>
              <w:left w:val="single" w:sz="18" w:space="0" w:color="auto"/>
              <w:bottom w:val="single" w:sz="4" w:space="0" w:color="auto"/>
              <w:right w:val="single" w:sz="18" w:space="0" w:color="auto"/>
            </w:tcBorders>
            <w:shd w:val="clear" w:color="auto" w:fill="auto"/>
            <w:vAlign w:val="center"/>
          </w:tcPr>
          <w:p w14:paraId="2EAC7D9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2A5C0598"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rPr>
              <w:t>A</w:t>
            </w:r>
          </w:p>
        </w:tc>
        <w:tc>
          <w:tcPr>
            <w:tcW w:w="472" w:type="dxa"/>
            <w:tcBorders>
              <w:bottom w:val="single" w:sz="4" w:space="0" w:color="auto"/>
            </w:tcBorders>
            <w:shd w:val="clear" w:color="auto" w:fill="auto"/>
            <w:vAlign w:val="center"/>
          </w:tcPr>
          <w:p w14:paraId="274F60FA"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OL/OV</w:t>
            </w:r>
          </w:p>
        </w:tc>
        <w:tc>
          <w:tcPr>
            <w:tcW w:w="484" w:type="dxa"/>
            <w:tcBorders>
              <w:bottom w:val="single" w:sz="4" w:space="0" w:color="auto"/>
            </w:tcBorders>
            <w:vAlign w:val="center"/>
          </w:tcPr>
          <w:p w14:paraId="2B48189C" w14:textId="77777777" w:rsidR="00913A0A" w:rsidRPr="003258E0" w:rsidRDefault="00D93CA3" w:rsidP="00EF00AA">
            <w:pPr>
              <w:pStyle w:val="TableText"/>
              <w:widowControl w:val="0"/>
              <w:rPr>
                <w:rFonts w:ascii="Tahoma" w:hAnsi="Tahoma" w:cs="Tahoma"/>
                <w:color w:val="000000"/>
                <w:sz w:val="13"/>
              </w:rPr>
            </w:pPr>
            <w:r w:rsidRPr="003258E0">
              <w:rPr>
                <w:rFonts w:ascii="Tahoma" w:hAnsi="Tahoma" w:cs="Tahoma"/>
                <w:color w:val="000000"/>
                <w:sz w:val="13"/>
              </w:rPr>
              <w:t>STP</w:t>
            </w:r>
          </w:p>
        </w:tc>
      </w:tr>
      <w:tr w:rsidR="008A0F85" w:rsidRPr="003258E0" w:rsidDel="00E7100E" w14:paraId="460BB257" w14:textId="77777777" w:rsidTr="004807C4">
        <w:trPr>
          <w:trHeight w:val="145"/>
        </w:trPr>
        <w:tc>
          <w:tcPr>
            <w:tcW w:w="2641" w:type="dxa"/>
            <w:gridSpan w:val="2"/>
            <w:tcBorders>
              <w:bottom w:val="single" w:sz="4" w:space="0" w:color="auto"/>
            </w:tcBorders>
            <w:shd w:val="clear" w:color="auto" w:fill="FABF8F"/>
            <w:vAlign w:val="center"/>
          </w:tcPr>
          <w:p w14:paraId="723BBFA9" w14:textId="77777777" w:rsidR="00913A0A" w:rsidRPr="00084849" w:rsidDel="002B327C" w:rsidRDefault="00913A0A" w:rsidP="00084849">
            <w:pPr>
              <w:pStyle w:val="Heading2"/>
              <w:spacing w:beforeLines="20" w:before="48" w:afterLines="20" w:after="48"/>
              <w:ind w:left="0"/>
              <w:rPr>
                <w:rFonts w:ascii="Tahoma" w:hAnsi="Tahoma" w:cs="Tahoma"/>
                <w:b w:val="0"/>
                <w:sz w:val="14"/>
                <w:szCs w:val="14"/>
              </w:rPr>
            </w:pPr>
            <w:bookmarkStart w:id="155" w:name="_Toc379377761"/>
            <w:r w:rsidRPr="00084849">
              <w:rPr>
                <w:rFonts w:ascii="Tahoma" w:hAnsi="Tahoma" w:cs="Tahoma"/>
                <w:b w:val="0"/>
                <w:sz w:val="14"/>
                <w:szCs w:val="14"/>
              </w:rPr>
              <w:t>BizTalk</w:t>
            </w:r>
            <w:r w:rsidR="00F13F7E" w:rsidRPr="00F13F7E">
              <w:rPr>
                <w:rFonts w:ascii="Tahoma" w:hAnsi="Tahoma" w:cs="Tahoma"/>
                <w:b w:val="0"/>
                <w:sz w:val="14"/>
                <w:szCs w:val="14"/>
                <w:vertAlign w:val="superscript"/>
              </w:rPr>
              <w:t>®</w:t>
            </w:r>
            <w:r w:rsidR="009832CC" w:rsidRPr="00F437E8">
              <w:rPr>
                <w:rFonts w:ascii="Tahoma" w:hAnsi="Tahoma" w:cs="Tahoma"/>
                <w:b w:val="0"/>
                <w:sz w:val="14"/>
                <w:szCs w:val="14"/>
              </w:rPr>
              <w:t xml:space="preserve"> </w:t>
            </w:r>
            <w:r w:rsidRPr="00084849">
              <w:rPr>
                <w:rFonts w:ascii="Tahoma" w:hAnsi="Tahoma" w:cs="Tahoma"/>
                <w:b w:val="0"/>
                <w:sz w:val="14"/>
                <w:szCs w:val="14"/>
              </w:rPr>
              <w:t>Server 2013 Standard Edition</w:t>
            </w:r>
            <w:r w:rsidR="00EF00AA">
              <w:rPr>
                <w:rFonts w:ascii="Tahoma" w:hAnsi="Tahoma" w:cs="Tahoma"/>
                <w:b w:val="0"/>
                <w:sz w:val="14"/>
                <w:szCs w:val="14"/>
              </w:rPr>
              <w:t> </w:t>
            </w:r>
            <w:r w:rsidRPr="00084849">
              <w:rPr>
                <w:rFonts w:ascii="Tahoma" w:hAnsi="Tahoma" w:cs="Tahoma"/>
                <w:b w:val="0"/>
                <w:sz w:val="14"/>
                <w:szCs w:val="14"/>
              </w:rPr>
              <w:t>IDC</w:t>
            </w:r>
            <w:bookmarkEnd w:id="155"/>
          </w:p>
        </w:tc>
        <w:tc>
          <w:tcPr>
            <w:tcW w:w="359" w:type="dxa"/>
            <w:tcBorders>
              <w:bottom w:val="single" w:sz="4" w:space="0" w:color="auto"/>
            </w:tcBorders>
            <w:shd w:val="clear" w:color="auto" w:fill="FABF8F"/>
            <w:vAlign w:val="center"/>
          </w:tcPr>
          <w:p w14:paraId="7934A5CF" w14:textId="77777777" w:rsidR="00913A0A" w:rsidRPr="00F04F71" w:rsidDel="00E7100E" w:rsidRDefault="00913A0A" w:rsidP="00EF00AA">
            <w:pPr>
              <w:jc w:val="center"/>
              <w:rPr>
                <w:rFonts w:ascii="Trebuchet MS" w:hAnsi="Trebuchet MS" w:cs="Tahoma"/>
                <w:b/>
                <w:bCs/>
                <w:sz w:val="13"/>
                <w:szCs w:val="13"/>
              </w:rPr>
            </w:pPr>
          </w:p>
        </w:tc>
        <w:tc>
          <w:tcPr>
            <w:tcW w:w="472" w:type="dxa"/>
            <w:tcBorders>
              <w:bottom w:val="single" w:sz="4" w:space="0" w:color="auto"/>
            </w:tcBorders>
            <w:shd w:val="clear" w:color="auto" w:fill="FABF8F"/>
            <w:vAlign w:val="center"/>
          </w:tcPr>
          <w:p w14:paraId="73C9FA4C" w14:textId="77777777" w:rsidR="00913A0A" w:rsidRPr="003258E0" w:rsidDel="00A53269" w:rsidRDefault="00913A0A" w:rsidP="00EF00AA">
            <w:pPr>
              <w:jc w:val="center"/>
              <w:rPr>
                <w:rFonts w:cs="Tahoma"/>
                <w:color w:val="000000"/>
                <w:sz w:val="13"/>
                <w:szCs w:val="13"/>
              </w:rPr>
            </w:pPr>
            <w:r w:rsidRPr="003258E0">
              <w:rPr>
                <w:rFonts w:cs="Tahoma"/>
                <w:color w:val="000000"/>
                <w:sz w:val="13"/>
                <w:szCs w:val="13"/>
              </w:rPr>
              <w:t>03/13</w:t>
            </w:r>
          </w:p>
        </w:tc>
        <w:tc>
          <w:tcPr>
            <w:tcW w:w="387" w:type="dxa"/>
            <w:tcBorders>
              <w:bottom w:val="single" w:sz="4" w:space="0" w:color="auto"/>
              <w:right w:val="single" w:sz="18" w:space="0" w:color="auto"/>
            </w:tcBorders>
            <w:shd w:val="clear" w:color="auto" w:fill="FABF8F"/>
            <w:vAlign w:val="center"/>
          </w:tcPr>
          <w:p w14:paraId="26941871" w14:textId="77777777" w:rsidR="00913A0A" w:rsidRPr="003258E0" w:rsidDel="00E7100E" w:rsidRDefault="00913A0A" w:rsidP="00EF00AA">
            <w:pPr>
              <w:jc w:val="center"/>
              <w:rPr>
                <w:rFonts w:cs="Tahoma"/>
                <w:color w:val="000000"/>
                <w:sz w:val="13"/>
                <w:szCs w:val="13"/>
              </w:rPr>
            </w:pPr>
          </w:p>
        </w:tc>
        <w:tc>
          <w:tcPr>
            <w:tcW w:w="276" w:type="dxa"/>
            <w:tcBorders>
              <w:left w:val="single" w:sz="18" w:space="0" w:color="auto"/>
              <w:bottom w:val="single" w:sz="4" w:space="0" w:color="auto"/>
            </w:tcBorders>
            <w:shd w:val="clear" w:color="auto" w:fill="FABF8F"/>
            <w:vAlign w:val="center"/>
          </w:tcPr>
          <w:p w14:paraId="1A7A7102" w14:textId="77777777" w:rsidR="00913A0A" w:rsidRPr="003258E0" w:rsidDel="00E7100E" w:rsidRDefault="00913A0A" w:rsidP="00EF00AA">
            <w:pPr>
              <w:jc w:val="center"/>
              <w:rPr>
                <w:rFonts w:cs="Tahoma"/>
                <w:sz w:val="13"/>
                <w:szCs w:val="13"/>
              </w:rPr>
            </w:pPr>
          </w:p>
        </w:tc>
        <w:tc>
          <w:tcPr>
            <w:tcW w:w="450" w:type="dxa"/>
            <w:gridSpan w:val="3"/>
            <w:tcBorders>
              <w:bottom w:val="single" w:sz="4" w:space="0" w:color="auto"/>
            </w:tcBorders>
            <w:shd w:val="clear" w:color="auto" w:fill="FABF8F"/>
            <w:vAlign w:val="center"/>
          </w:tcPr>
          <w:p w14:paraId="664E17EA" w14:textId="77777777" w:rsidR="00913A0A" w:rsidRPr="003258E0" w:rsidDel="00E7100E" w:rsidRDefault="00913A0A" w:rsidP="00EF00AA">
            <w:pPr>
              <w:jc w:val="center"/>
              <w:rPr>
                <w:rFonts w:cs="Tahoma"/>
                <w:sz w:val="13"/>
                <w:szCs w:val="13"/>
              </w:rPr>
            </w:pPr>
          </w:p>
        </w:tc>
        <w:tc>
          <w:tcPr>
            <w:tcW w:w="450" w:type="dxa"/>
            <w:gridSpan w:val="3"/>
            <w:tcBorders>
              <w:bottom w:val="single" w:sz="4" w:space="0" w:color="auto"/>
            </w:tcBorders>
            <w:shd w:val="clear" w:color="auto" w:fill="FABF8F"/>
            <w:vAlign w:val="center"/>
          </w:tcPr>
          <w:p w14:paraId="5CF86311" w14:textId="77777777" w:rsidR="00913A0A" w:rsidRPr="003258E0" w:rsidDel="00E7100E" w:rsidRDefault="00913A0A" w:rsidP="00EF00AA">
            <w:pPr>
              <w:jc w:val="center"/>
              <w:rPr>
                <w:rFonts w:cs="Tahoma"/>
                <w:sz w:val="13"/>
                <w:szCs w:val="13"/>
              </w:rPr>
            </w:pPr>
          </w:p>
        </w:tc>
        <w:tc>
          <w:tcPr>
            <w:tcW w:w="450" w:type="dxa"/>
            <w:gridSpan w:val="3"/>
            <w:tcBorders>
              <w:bottom w:val="single" w:sz="4" w:space="0" w:color="auto"/>
            </w:tcBorders>
            <w:shd w:val="clear" w:color="auto" w:fill="FABF8F"/>
            <w:vAlign w:val="center"/>
          </w:tcPr>
          <w:p w14:paraId="3FFD7511" w14:textId="77777777" w:rsidR="00913A0A" w:rsidRPr="003258E0" w:rsidDel="00E7100E" w:rsidRDefault="00913A0A" w:rsidP="00EF00AA">
            <w:pPr>
              <w:jc w:val="center"/>
              <w:rPr>
                <w:rFonts w:cs="Tahoma"/>
                <w:sz w:val="13"/>
                <w:szCs w:val="13"/>
              </w:rPr>
            </w:pPr>
          </w:p>
        </w:tc>
        <w:tc>
          <w:tcPr>
            <w:tcW w:w="450" w:type="dxa"/>
            <w:gridSpan w:val="3"/>
            <w:tcBorders>
              <w:bottom w:val="single" w:sz="4" w:space="0" w:color="auto"/>
            </w:tcBorders>
            <w:shd w:val="clear" w:color="auto" w:fill="FABF8F"/>
            <w:vAlign w:val="center"/>
          </w:tcPr>
          <w:p w14:paraId="7980EA9C" w14:textId="77777777" w:rsidR="00913A0A" w:rsidRPr="003258E0" w:rsidDel="00E7100E" w:rsidRDefault="00913A0A" w:rsidP="00EF00AA">
            <w:pPr>
              <w:jc w:val="center"/>
              <w:rPr>
                <w:rFonts w:cs="Tahoma"/>
                <w:sz w:val="13"/>
                <w:szCs w:val="13"/>
              </w:rPr>
            </w:pPr>
          </w:p>
        </w:tc>
        <w:tc>
          <w:tcPr>
            <w:tcW w:w="450" w:type="dxa"/>
            <w:gridSpan w:val="3"/>
            <w:tcBorders>
              <w:bottom w:val="single" w:sz="4" w:space="0" w:color="auto"/>
            </w:tcBorders>
            <w:shd w:val="clear" w:color="auto" w:fill="FABF8F"/>
            <w:vAlign w:val="center"/>
          </w:tcPr>
          <w:p w14:paraId="61B54FEA" w14:textId="77777777" w:rsidR="00913A0A" w:rsidRPr="003258E0" w:rsidDel="00E7100E" w:rsidRDefault="00913A0A" w:rsidP="00EF00AA">
            <w:pPr>
              <w:jc w:val="center"/>
              <w:rPr>
                <w:rFonts w:cs="Tahoma"/>
                <w:sz w:val="13"/>
                <w:szCs w:val="13"/>
              </w:rPr>
            </w:pPr>
          </w:p>
        </w:tc>
        <w:tc>
          <w:tcPr>
            <w:tcW w:w="365" w:type="dxa"/>
            <w:gridSpan w:val="2"/>
            <w:tcBorders>
              <w:bottom w:val="single" w:sz="4" w:space="0" w:color="auto"/>
              <w:right w:val="single" w:sz="18" w:space="0" w:color="auto"/>
            </w:tcBorders>
            <w:shd w:val="clear" w:color="auto" w:fill="FABF8F"/>
            <w:vAlign w:val="center"/>
          </w:tcPr>
          <w:p w14:paraId="03C7BDEC" w14:textId="77777777" w:rsidR="00913A0A" w:rsidRPr="003258E0" w:rsidDel="00E7100E" w:rsidRDefault="00913A0A" w:rsidP="00EF00AA">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20CDA828" w14:textId="77777777" w:rsidR="00913A0A" w:rsidRPr="003258E0" w:rsidDel="00E7100E" w:rsidRDefault="00913A0A" w:rsidP="00EF00AA">
            <w:pPr>
              <w:jc w:val="center"/>
              <w:rPr>
                <w:rFonts w:cs="Tahoma"/>
                <w:sz w:val="13"/>
                <w:szCs w:val="13"/>
              </w:rPr>
            </w:pPr>
          </w:p>
        </w:tc>
        <w:tc>
          <w:tcPr>
            <w:tcW w:w="450" w:type="dxa"/>
            <w:tcBorders>
              <w:bottom w:val="single" w:sz="4" w:space="0" w:color="auto"/>
            </w:tcBorders>
            <w:shd w:val="clear" w:color="auto" w:fill="FABF8F"/>
            <w:vAlign w:val="center"/>
          </w:tcPr>
          <w:p w14:paraId="0CB8BA76" w14:textId="77777777" w:rsidR="00913A0A" w:rsidRPr="003258E0" w:rsidDel="00E7100E" w:rsidRDefault="00913A0A" w:rsidP="00EF00AA">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25D5EFA0" w14:textId="77777777" w:rsidR="00913A0A" w:rsidRPr="003258E0" w:rsidDel="00E7100E" w:rsidRDefault="00913A0A" w:rsidP="00EF00AA">
            <w:pPr>
              <w:jc w:val="center"/>
              <w:rPr>
                <w:rFonts w:cs="Tahoma"/>
                <w:sz w:val="13"/>
                <w:szCs w:val="13"/>
              </w:rPr>
            </w:pPr>
          </w:p>
        </w:tc>
        <w:tc>
          <w:tcPr>
            <w:tcW w:w="394" w:type="dxa"/>
            <w:tcBorders>
              <w:left w:val="single" w:sz="18" w:space="0" w:color="auto"/>
              <w:bottom w:val="single" w:sz="4" w:space="0" w:color="auto"/>
            </w:tcBorders>
            <w:shd w:val="clear" w:color="auto" w:fill="FABF8F"/>
            <w:vAlign w:val="center"/>
          </w:tcPr>
          <w:p w14:paraId="1B568DCA" w14:textId="77777777" w:rsidR="00913A0A" w:rsidRPr="003258E0" w:rsidDel="00E7100E" w:rsidRDefault="00913A0A" w:rsidP="00EF00AA">
            <w:pPr>
              <w:jc w:val="center"/>
              <w:rPr>
                <w:rFonts w:cs="Tahoma"/>
                <w:sz w:val="13"/>
                <w:szCs w:val="13"/>
              </w:rPr>
            </w:pPr>
          </w:p>
        </w:tc>
        <w:tc>
          <w:tcPr>
            <w:tcW w:w="506" w:type="dxa"/>
            <w:tcBorders>
              <w:bottom w:val="single" w:sz="4" w:space="0" w:color="auto"/>
              <w:right w:val="single" w:sz="18" w:space="0" w:color="auto"/>
            </w:tcBorders>
            <w:shd w:val="clear" w:color="auto" w:fill="FABF8F"/>
            <w:vAlign w:val="center"/>
          </w:tcPr>
          <w:p w14:paraId="628A4EDB" w14:textId="77777777" w:rsidR="00913A0A" w:rsidRPr="003258E0" w:rsidDel="00A53269" w:rsidRDefault="00913A0A" w:rsidP="00EF00AA">
            <w:pPr>
              <w:jc w:val="center"/>
              <w:rPr>
                <w:rFonts w:cs="Tahoma"/>
                <w:sz w:val="13"/>
                <w:szCs w:val="13"/>
              </w:rPr>
            </w:pPr>
            <w:r w:rsidRPr="003258E0">
              <w:rPr>
                <w:rFonts w:cs="Tahoma"/>
                <w:sz w:val="13"/>
                <w:szCs w:val="13"/>
              </w:rPr>
              <w:t>D</w:t>
            </w:r>
          </w:p>
        </w:tc>
        <w:tc>
          <w:tcPr>
            <w:tcW w:w="304" w:type="dxa"/>
            <w:tcBorders>
              <w:left w:val="single" w:sz="18" w:space="0" w:color="auto"/>
              <w:bottom w:val="single" w:sz="4" w:space="0" w:color="auto"/>
              <w:right w:val="single" w:sz="18" w:space="0" w:color="auto"/>
            </w:tcBorders>
            <w:shd w:val="clear" w:color="auto" w:fill="FABF8F"/>
            <w:vAlign w:val="center"/>
          </w:tcPr>
          <w:p w14:paraId="6F00048B" w14:textId="77777777" w:rsidR="00913A0A" w:rsidRPr="003258E0" w:rsidDel="00E7100E" w:rsidRDefault="00913A0A" w:rsidP="00EF00AA">
            <w:pPr>
              <w:jc w:val="center"/>
              <w:rPr>
                <w:rFonts w:cs="Tahoma"/>
                <w:sz w:val="13"/>
                <w:szCs w:val="13"/>
              </w:rPr>
            </w:pPr>
          </w:p>
        </w:tc>
        <w:tc>
          <w:tcPr>
            <w:tcW w:w="630" w:type="dxa"/>
            <w:tcBorders>
              <w:bottom w:val="single" w:sz="4" w:space="0" w:color="auto"/>
            </w:tcBorders>
            <w:shd w:val="clear" w:color="auto" w:fill="FABF8F"/>
            <w:vAlign w:val="center"/>
          </w:tcPr>
          <w:p w14:paraId="6EBB324B" w14:textId="77777777" w:rsidR="00913A0A" w:rsidRPr="003258E0" w:rsidDel="00E7100E" w:rsidRDefault="00913A0A" w:rsidP="00EF00AA">
            <w:pPr>
              <w:jc w:val="center"/>
              <w:rPr>
                <w:rFonts w:cs="Tahoma"/>
                <w:sz w:val="13"/>
                <w:szCs w:val="13"/>
              </w:rPr>
            </w:pPr>
          </w:p>
        </w:tc>
        <w:tc>
          <w:tcPr>
            <w:tcW w:w="472" w:type="dxa"/>
            <w:tcBorders>
              <w:bottom w:val="single" w:sz="4" w:space="0" w:color="auto"/>
            </w:tcBorders>
            <w:shd w:val="clear" w:color="auto" w:fill="FABF8F"/>
            <w:vAlign w:val="center"/>
          </w:tcPr>
          <w:p w14:paraId="1E85535F" w14:textId="77777777" w:rsidR="00913A0A" w:rsidRPr="003258E0" w:rsidDel="00E7100E" w:rsidRDefault="00913A0A" w:rsidP="00EF00AA">
            <w:pPr>
              <w:jc w:val="center"/>
              <w:rPr>
                <w:rFonts w:cs="Tahoma"/>
                <w:color w:val="000000"/>
                <w:sz w:val="13"/>
                <w:szCs w:val="13"/>
              </w:rPr>
            </w:pPr>
          </w:p>
        </w:tc>
        <w:tc>
          <w:tcPr>
            <w:tcW w:w="484" w:type="dxa"/>
            <w:tcBorders>
              <w:bottom w:val="single" w:sz="4" w:space="0" w:color="auto"/>
            </w:tcBorders>
            <w:shd w:val="clear" w:color="auto" w:fill="FABF8F"/>
            <w:vAlign w:val="center"/>
          </w:tcPr>
          <w:p w14:paraId="7BDC1B2E" w14:textId="77777777" w:rsidR="00913A0A" w:rsidRPr="003258E0" w:rsidDel="00E7100E" w:rsidRDefault="00913A0A" w:rsidP="00EF00AA">
            <w:pPr>
              <w:jc w:val="center"/>
              <w:rPr>
                <w:rFonts w:cs="Tahoma"/>
                <w:color w:val="000000"/>
                <w:sz w:val="13"/>
                <w:szCs w:val="13"/>
              </w:rPr>
            </w:pPr>
          </w:p>
        </w:tc>
      </w:tr>
      <w:tr w:rsidR="00913A0A" w:rsidRPr="003258E0" w14:paraId="55AAF5F1" w14:textId="77777777" w:rsidTr="004807C4">
        <w:trPr>
          <w:trHeight w:val="145"/>
        </w:trPr>
        <w:tc>
          <w:tcPr>
            <w:tcW w:w="2641" w:type="dxa"/>
            <w:gridSpan w:val="2"/>
            <w:tcBorders>
              <w:bottom w:val="single" w:sz="4" w:space="0" w:color="auto"/>
            </w:tcBorders>
            <w:shd w:val="clear" w:color="auto" w:fill="auto"/>
            <w:vAlign w:val="center"/>
          </w:tcPr>
          <w:p w14:paraId="49C58C8C"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156" w:name="_Toc336337925"/>
            <w:bookmarkStart w:id="157" w:name="_Toc379377762"/>
            <w:r w:rsidRPr="00084849">
              <w:rPr>
                <w:rFonts w:ascii="Tahoma" w:hAnsi="Tahoma" w:cs="Tahoma"/>
                <w:b w:val="0"/>
                <w:sz w:val="14"/>
                <w:szCs w:val="14"/>
              </w:rPr>
              <w:t>Business Intelligence Appliance 2012</w:t>
            </w:r>
            <w:bookmarkEnd w:id="156"/>
            <w:bookmarkEnd w:id="157"/>
          </w:p>
        </w:tc>
        <w:tc>
          <w:tcPr>
            <w:tcW w:w="359" w:type="dxa"/>
            <w:tcBorders>
              <w:bottom w:val="single" w:sz="4" w:space="0" w:color="auto"/>
            </w:tcBorders>
            <w:shd w:val="clear" w:color="auto" w:fill="auto"/>
            <w:vAlign w:val="center"/>
          </w:tcPr>
          <w:p w14:paraId="3AADA1A3" w14:textId="77777777" w:rsidR="00913A0A" w:rsidRPr="00F04F71" w:rsidRDefault="00067495" w:rsidP="00EF00AA">
            <w:pPr>
              <w:pStyle w:val="TableText"/>
              <w:widowControl w:val="0"/>
              <w:rPr>
                <w:rStyle w:val="EndnoteReference"/>
                <w:rFonts w:cs="Tahoma"/>
                <w:b w:val="0"/>
                <w:bCs/>
                <w:color w:val="0000FF"/>
                <w:sz w:val="13"/>
                <w:szCs w:val="13"/>
                <w:u w:val="single"/>
              </w:rPr>
            </w:pPr>
            <w:hyperlink w:anchor="_38_Business_Intelligence" w:history="1">
              <w:r w:rsidR="005268F4" w:rsidRPr="00F04F71">
                <w:rPr>
                  <w:rStyle w:val="Hyperlink"/>
                  <w:rFonts w:cs="Tahoma"/>
                  <w:b/>
                  <w:bCs/>
                  <w:sz w:val="13"/>
                  <w:szCs w:val="13"/>
                </w:rPr>
                <w:t>38</w:t>
              </w:r>
            </w:hyperlink>
          </w:p>
        </w:tc>
        <w:tc>
          <w:tcPr>
            <w:tcW w:w="472" w:type="dxa"/>
            <w:tcBorders>
              <w:bottom w:val="single" w:sz="4" w:space="0" w:color="auto"/>
            </w:tcBorders>
            <w:shd w:val="clear" w:color="auto" w:fill="auto"/>
            <w:vAlign w:val="center"/>
          </w:tcPr>
          <w:p w14:paraId="321ECEB2"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11/11</w:t>
            </w:r>
          </w:p>
        </w:tc>
        <w:tc>
          <w:tcPr>
            <w:tcW w:w="387" w:type="dxa"/>
            <w:tcBorders>
              <w:bottom w:val="single" w:sz="4" w:space="0" w:color="auto"/>
              <w:right w:val="single" w:sz="18" w:space="0" w:color="auto"/>
            </w:tcBorders>
            <w:shd w:val="clear" w:color="auto" w:fill="auto"/>
            <w:vAlign w:val="center"/>
          </w:tcPr>
          <w:p w14:paraId="62EC4C64"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auto"/>
            <w:vAlign w:val="center"/>
          </w:tcPr>
          <w:p w14:paraId="1E3B8E5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125</w:t>
            </w:r>
          </w:p>
        </w:tc>
        <w:tc>
          <w:tcPr>
            <w:tcW w:w="450" w:type="dxa"/>
            <w:gridSpan w:val="3"/>
            <w:tcBorders>
              <w:bottom w:val="single" w:sz="4" w:space="0" w:color="auto"/>
            </w:tcBorders>
            <w:shd w:val="clear" w:color="auto" w:fill="auto"/>
            <w:vAlign w:val="center"/>
          </w:tcPr>
          <w:p w14:paraId="6DD07CAA"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313</w:t>
            </w:r>
          </w:p>
        </w:tc>
        <w:tc>
          <w:tcPr>
            <w:tcW w:w="450" w:type="dxa"/>
            <w:gridSpan w:val="3"/>
            <w:tcBorders>
              <w:bottom w:val="single" w:sz="4" w:space="0" w:color="auto"/>
            </w:tcBorders>
            <w:shd w:val="clear" w:color="auto" w:fill="auto"/>
            <w:vAlign w:val="center"/>
          </w:tcPr>
          <w:p w14:paraId="724B7686"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250</w:t>
            </w:r>
          </w:p>
        </w:tc>
        <w:tc>
          <w:tcPr>
            <w:tcW w:w="450" w:type="dxa"/>
            <w:gridSpan w:val="3"/>
            <w:tcBorders>
              <w:bottom w:val="single" w:sz="4" w:space="0" w:color="auto"/>
            </w:tcBorders>
            <w:shd w:val="clear" w:color="auto" w:fill="auto"/>
            <w:vAlign w:val="center"/>
          </w:tcPr>
          <w:p w14:paraId="540EDAC1"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188</w:t>
            </w:r>
          </w:p>
        </w:tc>
        <w:tc>
          <w:tcPr>
            <w:tcW w:w="450" w:type="dxa"/>
            <w:gridSpan w:val="3"/>
            <w:tcBorders>
              <w:bottom w:val="single" w:sz="4" w:space="0" w:color="auto"/>
            </w:tcBorders>
            <w:shd w:val="clear" w:color="auto" w:fill="auto"/>
            <w:vAlign w:val="center"/>
          </w:tcPr>
          <w:p w14:paraId="58EB037D"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188</w:t>
            </w:r>
          </w:p>
        </w:tc>
        <w:tc>
          <w:tcPr>
            <w:tcW w:w="450" w:type="dxa"/>
            <w:gridSpan w:val="3"/>
            <w:tcBorders>
              <w:bottom w:val="single" w:sz="4" w:space="0" w:color="auto"/>
            </w:tcBorders>
            <w:shd w:val="clear" w:color="auto" w:fill="auto"/>
            <w:vAlign w:val="center"/>
          </w:tcPr>
          <w:p w14:paraId="4AF1C965"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125</w:t>
            </w:r>
          </w:p>
        </w:tc>
        <w:tc>
          <w:tcPr>
            <w:tcW w:w="365" w:type="dxa"/>
            <w:gridSpan w:val="2"/>
            <w:tcBorders>
              <w:bottom w:val="single" w:sz="4" w:space="0" w:color="auto"/>
              <w:right w:val="single" w:sz="18" w:space="0" w:color="auto"/>
            </w:tcBorders>
            <w:shd w:val="clear" w:color="auto" w:fill="auto"/>
            <w:vAlign w:val="center"/>
          </w:tcPr>
          <w:p w14:paraId="38C8129D"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6E7EF297"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72D77BB"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656F190"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107DF6BC"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4B6F407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060921F3"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27681F67"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608967C4"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vAlign w:val="center"/>
          </w:tcPr>
          <w:p w14:paraId="125EB0A2" w14:textId="77777777" w:rsidR="00913A0A" w:rsidRPr="003258E0" w:rsidRDefault="00D93CA3" w:rsidP="00EF00AA">
            <w:pPr>
              <w:pStyle w:val="TableText"/>
              <w:widowControl w:val="0"/>
              <w:rPr>
                <w:rFonts w:ascii="Tahoma" w:hAnsi="Tahoma" w:cs="Tahoma"/>
                <w:color w:val="000000"/>
                <w:sz w:val="13"/>
              </w:rPr>
            </w:pPr>
            <w:r w:rsidRPr="003258E0">
              <w:rPr>
                <w:rFonts w:ascii="Tahoma" w:hAnsi="Tahoma" w:cs="Tahoma"/>
                <w:color w:val="000000"/>
                <w:sz w:val="13"/>
              </w:rPr>
              <w:t>A</w:t>
            </w:r>
          </w:p>
        </w:tc>
      </w:tr>
      <w:tr w:rsidR="008A0F85" w:rsidRPr="003258E0" w14:paraId="4F7E73F9" w14:textId="77777777" w:rsidTr="004807C4">
        <w:trPr>
          <w:trHeight w:val="145"/>
        </w:trPr>
        <w:tc>
          <w:tcPr>
            <w:tcW w:w="2641" w:type="dxa"/>
            <w:gridSpan w:val="2"/>
            <w:tcBorders>
              <w:bottom w:val="single" w:sz="4" w:space="0" w:color="auto"/>
            </w:tcBorders>
            <w:shd w:val="clear" w:color="auto" w:fill="FABF8F"/>
            <w:vAlign w:val="center"/>
          </w:tcPr>
          <w:p w14:paraId="1AA9F625"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158" w:name="_Toc336337926"/>
            <w:bookmarkStart w:id="159" w:name="_Toc379377763"/>
            <w:r w:rsidRPr="00084849">
              <w:rPr>
                <w:rFonts w:ascii="Tahoma" w:hAnsi="Tahoma" w:cs="Tahoma"/>
                <w:sz w:val="14"/>
                <w:szCs w:val="14"/>
                <w:lang w:val="nl-NL"/>
              </w:rPr>
              <w:t>Core CAL Suite voor Office 365 (Gebruiker en Apparaat)</w:t>
            </w:r>
            <w:bookmarkEnd w:id="158"/>
            <w:bookmarkEnd w:id="159"/>
          </w:p>
        </w:tc>
        <w:tc>
          <w:tcPr>
            <w:tcW w:w="359" w:type="dxa"/>
            <w:tcBorders>
              <w:bottom w:val="single" w:sz="4" w:space="0" w:color="auto"/>
            </w:tcBorders>
            <w:shd w:val="clear" w:color="auto" w:fill="FABF8F"/>
            <w:vAlign w:val="center"/>
          </w:tcPr>
          <w:p w14:paraId="0554A9E2" w14:textId="77777777" w:rsidR="00913A0A" w:rsidRPr="00F04F71" w:rsidRDefault="00067495" w:rsidP="00EF00AA">
            <w:pPr>
              <w:pStyle w:val="TableText"/>
              <w:widowControl w:val="0"/>
              <w:rPr>
                <w:rFonts w:cs="Tahoma"/>
                <w:b/>
                <w:bCs/>
                <w:color w:val="0000FF"/>
                <w:sz w:val="13"/>
                <w:szCs w:val="13"/>
                <w:u w:val="single"/>
              </w:rPr>
            </w:pPr>
            <w:hyperlink w:anchor="_39_Core_CAL" w:history="1">
              <w:r w:rsidR="005268F4" w:rsidRPr="00F04F71">
                <w:rPr>
                  <w:rStyle w:val="Hyperlink"/>
                  <w:rFonts w:cs="Tahoma"/>
                  <w:b/>
                  <w:bCs/>
                  <w:sz w:val="13"/>
                  <w:szCs w:val="13"/>
                </w:rPr>
                <w:t>39</w:t>
              </w:r>
            </w:hyperlink>
          </w:p>
        </w:tc>
        <w:tc>
          <w:tcPr>
            <w:tcW w:w="472" w:type="dxa"/>
            <w:tcBorders>
              <w:bottom w:val="single" w:sz="4" w:space="0" w:color="auto"/>
            </w:tcBorders>
            <w:shd w:val="clear" w:color="auto" w:fill="FABF8F"/>
            <w:vAlign w:val="center"/>
          </w:tcPr>
          <w:p w14:paraId="1C05FEA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06/11</w:t>
            </w:r>
          </w:p>
        </w:tc>
        <w:tc>
          <w:tcPr>
            <w:tcW w:w="387" w:type="dxa"/>
            <w:tcBorders>
              <w:bottom w:val="single" w:sz="4" w:space="0" w:color="auto"/>
              <w:right w:val="single" w:sz="18" w:space="0" w:color="auto"/>
            </w:tcBorders>
            <w:shd w:val="clear" w:color="auto" w:fill="FABF8F"/>
            <w:vAlign w:val="center"/>
          </w:tcPr>
          <w:p w14:paraId="2D07CF79"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1FAF1745"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1B1C8264"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2FC30561"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67B225EA"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38656D61"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2622073E" w14:textId="77777777" w:rsidR="00913A0A" w:rsidRPr="003258E0" w:rsidRDefault="00913A0A" w:rsidP="00EF00AA">
            <w:pPr>
              <w:pStyle w:val="TableText"/>
              <w:widowControl w:val="0"/>
              <w:rPr>
                <w:rFonts w:ascii="Tahoma" w:hAnsi="Tahoma" w:cs="Tahoma"/>
                <w:sz w:val="13"/>
                <w:szCs w:val="13"/>
              </w:rPr>
            </w:pPr>
          </w:p>
        </w:tc>
        <w:tc>
          <w:tcPr>
            <w:tcW w:w="365" w:type="dxa"/>
            <w:gridSpan w:val="2"/>
            <w:tcBorders>
              <w:bottom w:val="single" w:sz="4" w:space="0" w:color="auto"/>
              <w:right w:val="single" w:sz="18" w:space="0" w:color="auto"/>
            </w:tcBorders>
            <w:shd w:val="clear" w:color="auto" w:fill="FABF8F"/>
            <w:vAlign w:val="center"/>
          </w:tcPr>
          <w:p w14:paraId="027CA9AC" w14:textId="77777777" w:rsidR="00913A0A" w:rsidRPr="003258E0" w:rsidRDefault="00913A0A" w:rsidP="00EF00A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385DE4A"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1AD7635"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69C9800" w14:textId="77777777" w:rsidR="00913A0A" w:rsidRPr="003258E0" w:rsidRDefault="00913A0A" w:rsidP="00EF00AA">
            <w:pPr>
              <w:pStyle w:val="TableText"/>
              <w:widowControl w:val="0"/>
              <w:rPr>
                <w:rFonts w:ascii="Tahoma" w:hAnsi="Tahoma" w:cs="Tahoma"/>
                <w:sz w:val="13"/>
                <w:szCs w:val="13"/>
              </w:rPr>
            </w:pPr>
          </w:p>
        </w:tc>
        <w:tc>
          <w:tcPr>
            <w:tcW w:w="394" w:type="dxa"/>
            <w:tcBorders>
              <w:left w:val="single" w:sz="18" w:space="0" w:color="auto"/>
              <w:bottom w:val="single" w:sz="4" w:space="0" w:color="auto"/>
            </w:tcBorders>
            <w:shd w:val="clear" w:color="auto" w:fill="FABF8F"/>
            <w:vAlign w:val="center"/>
          </w:tcPr>
          <w:p w14:paraId="308010DE" w14:textId="77777777" w:rsidR="00913A0A" w:rsidRPr="003258E0" w:rsidRDefault="00913A0A" w:rsidP="00EF00AA">
            <w:pPr>
              <w:pStyle w:val="TableText"/>
              <w:widowControl w:val="0"/>
              <w:rPr>
                <w:rFonts w:ascii="Tahoma" w:hAnsi="Tahoma" w:cs="Tahoma"/>
                <w:sz w:val="13"/>
                <w:szCs w:val="13"/>
              </w:rPr>
            </w:pPr>
          </w:p>
        </w:tc>
        <w:tc>
          <w:tcPr>
            <w:tcW w:w="506" w:type="dxa"/>
            <w:tcBorders>
              <w:bottom w:val="single" w:sz="4" w:space="0" w:color="auto"/>
              <w:right w:val="single" w:sz="18" w:space="0" w:color="auto"/>
            </w:tcBorders>
            <w:shd w:val="clear" w:color="auto" w:fill="FABF8F"/>
            <w:vAlign w:val="center"/>
          </w:tcPr>
          <w:p w14:paraId="3C13D876" w14:textId="77777777" w:rsidR="00913A0A" w:rsidRPr="003258E0" w:rsidRDefault="00435602" w:rsidP="00EF00AA">
            <w:pPr>
              <w:pStyle w:val="TableText"/>
              <w:widowControl w:val="0"/>
              <w:rPr>
                <w:rFonts w:ascii="Tahoma" w:hAnsi="Tahoma" w:cs="Tahoma"/>
                <w:sz w:val="13"/>
              </w:rPr>
            </w:pPr>
            <w:r w:rsidRPr="003258E0">
              <w:rPr>
                <w:rFonts w:ascii="Tahoma" w:hAnsi="Tahoma" w:cs="Tahoma"/>
                <w:sz w:val="13"/>
              </w:rPr>
              <w:t>E</w:t>
            </w:r>
          </w:p>
        </w:tc>
        <w:tc>
          <w:tcPr>
            <w:tcW w:w="304" w:type="dxa"/>
            <w:tcBorders>
              <w:left w:val="single" w:sz="18" w:space="0" w:color="auto"/>
              <w:bottom w:val="single" w:sz="4" w:space="0" w:color="auto"/>
              <w:right w:val="single" w:sz="18" w:space="0" w:color="auto"/>
            </w:tcBorders>
            <w:shd w:val="clear" w:color="auto" w:fill="FABF8F"/>
            <w:vAlign w:val="center"/>
          </w:tcPr>
          <w:p w14:paraId="6063E91A"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73F27A29"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3845706E"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AF6F76A" w14:textId="77777777" w:rsidR="00913A0A" w:rsidRPr="003258E0" w:rsidRDefault="00913A0A" w:rsidP="00EF00AA">
            <w:pPr>
              <w:pStyle w:val="TableText"/>
              <w:widowControl w:val="0"/>
              <w:rPr>
                <w:rFonts w:ascii="Tahoma" w:hAnsi="Tahoma" w:cs="Tahoma"/>
                <w:sz w:val="13"/>
              </w:rPr>
            </w:pPr>
          </w:p>
        </w:tc>
      </w:tr>
      <w:tr w:rsidR="00913A0A" w:rsidRPr="003258E0" w14:paraId="6B5B33B9" w14:textId="77777777" w:rsidTr="004807C4">
        <w:trPr>
          <w:trHeight w:val="145"/>
        </w:trPr>
        <w:tc>
          <w:tcPr>
            <w:tcW w:w="2641" w:type="dxa"/>
            <w:gridSpan w:val="2"/>
            <w:tcBorders>
              <w:bottom w:val="single" w:sz="4" w:space="0" w:color="auto"/>
            </w:tcBorders>
            <w:shd w:val="clear" w:color="auto" w:fill="auto"/>
            <w:vAlign w:val="center"/>
          </w:tcPr>
          <w:p w14:paraId="413408D3"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160" w:name="_Toc336337927"/>
            <w:bookmarkStart w:id="161" w:name="_Toc379377764"/>
            <w:r w:rsidRPr="00084849">
              <w:rPr>
                <w:rFonts w:ascii="Tahoma" w:hAnsi="Tahoma" w:cs="Tahoma"/>
                <w:sz w:val="14"/>
                <w:szCs w:val="14"/>
                <w:lang w:val="nl-NL"/>
              </w:rPr>
              <w:t>Core CAL Suite Bridge voor Office 365 en Windows</w:t>
            </w:r>
            <w:r w:rsidR="00F13F7E" w:rsidRPr="00F13F7E">
              <w:rPr>
                <w:rFonts w:ascii="Tahoma" w:hAnsi="Tahoma" w:cs="Tahoma"/>
                <w:sz w:val="14"/>
                <w:szCs w:val="14"/>
                <w:vertAlign w:val="superscript"/>
                <w:lang w:val="nl-NL"/>
              </w:rPr>
              <w:t>®</w:t>
            </w:r>
            <w:r w:rsidR="009832CC" w:rsidRPr="00F437E8">
              <w:rPr>
                <w:rFonts w:ascii="Tahoma" w:hAnsi="Tahoma" w:cs="Tahoma"/>
                <w:sz w:val="14"/>
                <w:szCs w:val="14"/>
                <w:lang w:val="nl-NL"/>
              </w:rPr>
              <w:t xml:space="preserve"> </w:t>
            </w:r>
            <w:r w:rsidRPr="00084849">
              <w:rPr>
                <w:rFonts w:ascii="Tahoma" w:hAnsi="Tahoma" w:cs="Tahoma"/>
                <w:sz w:val="14"/>
                <w:szCs w:val="14"/>
                <w:lang w:val="nl-NL"/>
              </w:rPr>
              <w:t>Intune (Gebruiker en Apparaat)</w:t>
            </w:r>
            <w:bookmarkEnd w:id="160"/>
            <w:bookmarkEnd w:id="161"/>
          </w:p>
        </w:tc>
        <w:tc>
          <w:tcPr>
            <w:tcW w:w="359" w:type="dxa"/>
            <w:tcBorders>
              <w:bottom w:val="single" w:sz="4" w:space="0" w:color="auto"/>
            </w:tcBorders>
            <w:shd w:val="clear" w:color="auto" w:fill="auto"/>
            <w:vAlign w:val="center"/>
          </w:tcPr>
          <w:p w14:paraId="044359AD" w14:textId="77777777" w:rsidR="00913A0A" w:rsidRPr="00F04F71" w:rsidRDefault="00067495" w:rsidP="00EF00AA">
            <w:pPr>
              <w:pStyle w:val="TableText"/>
              <w:widowControl w:val="0"/>
              <w:rPr>
                <w:rFonts w:cs="Tahoma"/>
                <w:b/>
                <w:bCs/>
                <w:color w:val="0000FF"/>
                <w:sz w:val="13"/>
                <w:szCs w:val="13"/>
                <w:u w:val="single"/>
              </w:rPr>
            </w:pPr>
            <w:hyperlink w:anchor="_39_Core_CAL" w:history="1">
              <w:r w:rsidR="00A12C23" w:rsidRPr="00F04F71">
                <w:rPr>
                  <w:rStyle w:val="Hyperlink"/>
                  <w:rFonts w:cs="Tahoma"/>
                  <w:b/>
                  <w:bCs/>
                  <w:sz w:val="13"/>
                  <w:szCs w:val="13"/>
                </w:rPr>
                <w:t>39</w:t>
              </w:r>
            </w:hyperlink>
          </w:p>
        </w:tc>
        <w:tc>
          <w:tcPr>
            <w:tcW w:w="472" w:type="dxa"/>
            <w:tcBorders>
              <w:bottom w:val="single" w:sz="4" w:space="0" w:color="auto"/>
            </w:tcBorders>
            <w:shd w:val="clear" w:color="auto" w:fill="auto"/>
            <w:vAlign w:val="center"/>
          </w:tcPr>
          <w:p w14:paraId="26D3FF3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06/11</w:t>
            </w:r>
          </w:p>
        </w:tc>
        <w:tc>
          <w:tcPr>
            <w:tcW w:w="387" w:type="dxa"/>
            <w:tcBorders>
              <w:bottom w:val="single" w:sz="4" w:space="0" w:color="auto"/>
              <w:right w:val="single" w:sz="18" w:space="0" w:color="auto"/>
            </w:tcBorders>
            <w:shd w:val="clear" w:color="auto" w:fill="auto"/>
            <w:vAlign w:val="center"/>
          </w:tcPr>
          <w:p w14:paraId="2DF2B1C1"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529A0B9C"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7ABC38FC"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21E3092B"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1DE38692"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3CAE619C"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08E37DF5" w14:textId="77777777" w:rsidR="00913A0A" w:rsidRPr="003258E0" w:rsidRDefault="00913A0A" w:rsidP="00EF00AA">
            <w:pPr>
              <w:pStyle w:val="TableText"/>
              <w:widowControl w:val="0"/>
              <w:rPr>
                <w:rFonts w:ascii="Tahoma" w:hAnsi="Tahoma" w:cs="Tahoma"/>
                <w:sz w:val="13"/>
                <w:szCs w:val="13"/>
              </w:rPr>
            </w:pPr>
          </w:p>
        </w:tc>
        <w:tc>
          <w:tcPr>
            <w:tcW w:w="365" w:type="dxa"/>
            <w:gridSpan w:val="2"/>
            <w:tcBorders>
              <w:bottom w:val="single" w:sz="4" w:space="0" w:color="auto"/>
              <w:right w:val="single" w:sz="18" w:space="0" w:color="auto"/>
            </w:tcBorders>
            <w:shd w:val="clear" w:color="auto" w:fill="auto"/>
            <w:vAlign w:val="center"/>
          </w:tcPr>
          <w:p w14:paraId="1A63E324" w14:textId="77777777" w:rsidR="00913A0A" w:rsidRPr="003258E0" w:rsidRDefault="00913A0A" w:rsidP="00EF00A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50DAC55"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7898DA98"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B06EF62" w14:textId="77777777" w:rsidR="00913A0A" w:rsidRPr="003258E0" w:rsidRDefault="00913A0A" w:rsidP="00EF00AA">
            <w:pPr>
              <w:pStyle w:val="TableText"/>
              <w:widowControl w:val="0"/>
              <w:rPr>
                <w:rFonts w:ascii="Tahoma" w:hAnsi="Tahoma" w:cs="Tahoma"/>
                <w:sz w:val="13"/>
                <w:szCs w:val="13"/>
              </w:rPr>
            </w:pPr>
          </w:p>
        </w:tc>
        <w:tc>
          <w:tcPr>
            <w:tcW w:w="394" w:type="dxa"/>
            <w:tcBorders>
              <w:left w:val="single" w:sz="18" w:space="0" w:color="auto"/>
              <w:bottom w:val="single" w:sz="4" w:space="0" w:color="auto"/>
            </w:tcBorders>
            <w:shd w:val="clear" w:color="auto" w:fill="auto"/>
            <w:vAlign w:val="center"/>
          </w:tcPr>
          <w:p w14:paraId="741A474F" w14:textId="77777777" w:rsidR="00913A0A" w:rsidRPr="003258E0" w:rsidRDefault="00913A0A" w:rsidP="00EF00AA">
            <w:pPr>
              <w:pStyle w:val="TableText"/>
              <w:widowControl w:val="0"/>
              <w:rPr>
                <w:rFonts w:ascii="Tahoma" w:hAnsi="Tahoma" w:cs="Tahoma"/>
                <w:sz w:val="13"/>
                <w:szCs w:val="13"/>
              </w:rPr>
            </w:pPr>
          </w:p>
        </w:tc>
        <w:tc>
          <w:tcPr>
            <w:tcW w:w="506" w:type="dxa"/>
            <w:tcBorders>
              <w:bottom w:val="single" w:sz="4" w:space="0" w:color="auto"/>
              <w:right w:val="single" w:sz="18" w:space="0" w:color="auto"/>
            </w:tcBorders>
            <w:shd w:val="clear" w:color="auto" w:fill="auto"/>
            <w:vAlign w:val="center"/>
          </w:tcPr>
          <w:p w14:paraId="2F2E9132" w14:textId="77777777" w:rsidR="00913A0A" w:rsidRPr="003258E0" w:rsidRDefault="00435602" w:rsidP="00EF00AA">
            <w:pPr>
              <w:pStyle w:val="TableText"/>
              <w:widowControl w:val="0"/>
              <w:rPr>
                <w:rFonts w:ascii="Tahoma" w:hAnsi="Tahoma" w:cs="Tahoma"/>
                <w:sz w:val="13"/>
              </w:rPr>
            </w:pPr>
            <w:r w:rsidRPr="003258E0">
              <w:rPr>
                <w:rFonts w:ascii="Tahoma" w:hAnsi="Tahoma" w:cs="Tahoma"/>
                <w:sz w:val="13"/>
              </w:rPr>
              <w:t>E</w:t>
            </w:r>
          </w:p>
        </w:tc>
        <w:tc>
          <w:tcPr>
            <w:tcW w:w="304" w:type="dxa"/>
            <w:tcBorders>
              <w:left w:val="single" w:sz="18" w:space="0" w:color="auto"/>
              <w:bottom w:val="single" w:sz="4" w:space="0" w:color="auto"/>
              <w:right w:val="single" w:sz="18" w:space="0" w:color="auto"/>
            </w:tcBorders>
            <w:shd w:val="clear" w:color="auto" w:fill="auto"/>
            <w:vAlign w:val="center"/>
          </w:tcPr>
          <w:p w14:paraId="2884E96E"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0DFBF8A1"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167DFFE6"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7ACED200" w14:textId="77777777" w:rsidR="00913A0A" w:rsidRPr="003258E0" w:rsidRDefault="00913A0A" w:rsidP="00EF00AA">
            <w:pPr>
              <w:pStyle w:val="TableText"/>
              <w:widowControl w:val="0"/>
              <w:rPr>
                <w:rFonts w:ascii="Tahoma" w:hAnsi="Tahoma" w:cs="Tahoma"/>
                <w:sz w:val="13"/>
              </w:rPr>
            </w:pPr>
          </w:p>
        </w:tc>
      </w:tr>
      <w:tr w:rsidR="008A0F85" w:rsidRPr="003258E0" w14:paraId="0AD8F950" w14:textId="77777777" w:rsidTr="004807C4">
        <w:trPr>
          <w:trHeight w:val="145"/>
        </w:trPr>
        <w:tc>
          <w:tcPr>
            <w:tcW w:w="2641" w:type="dxa"/>
            <w:gridSpan w:val="2"/>
            <w:tcBorders>
              <w:bottom w:val="single" w:sz="4" w:space="0" w:color="auto"/>
            </w:tcBorders>
            <w:shd w:val="clear" w:color="auto" w:fill="FABF8F"/>
            <w:vAlign w:val="center"/>
          </w:tcPr>
          <w:p w14:paraId="24DC2570"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162" w:name="_Toc336337928"/>
            <w:bookmarkStart w:id="163" w:name="_Toc379377765"/>
            <w:r w:rsidRPr="00084849">
              <w:rPr>
                <w:rFonts w:ascii="Tahoma" w:hAnsi="Tahoma" w:cs="Tahoma"/>
                <w:sz w:val="14"/>
                <w:szCs w:val="14"/>
                <w:lang w:val="nl-NL"/>
              </w:rPr>
              <w:t>Core CAL Suite Bridge voor Windows</w:t>
            </w:r>
            <w:r w:rsidR="00F13F7E" w:rsidRPr="00F13F7E">
              <w:rPr>
                <w:rFonts w:ascii="Tahoma" w:hAnsi="Tahoma" w:cs="Tahoma"/>
                <w:sz w:val="14"/>
                <w:szCs w:val="14"/>
                <w:vertAlign w:val="superscript"/>
                <w:lang w:val="nl-NL"/>
              </w:rPr>
              <w:t>®</w:t>
            </w:r>
            <w:r w:rsidR="009832CC" w:rsidRPr="00F437E8">
              <w:rPr>
                <w:rFonts w:ascii="Tahoma" w:hAnsi="Tahoma" w:cs="Tahoma"/>
                <w:sz w:val="14"/>
                <w:szCs w:val="14"/>
                <w:lang w:val="nl-NL"/>
              </w:rPr>
              <w:t xml:space="preserve"> </w:t>
            </w:r>
            <w:r w:rsidRPr="00084849">
              <w:rPr>
                <w:rFonts w:ascii="Tahoma" w:hAnsi="Tahoma" w:cs="Tahoma"/>
                <w:sz w:val="14"/>
                <w:szCs w:val="14"/>
                <w:lang w:val="nl-NL"/>
              </w:rPr>
              <w:t>Intune (Gebruiker en Apparaat)</w:t>
            </w:r>
            <w:bookmarkEnd w:id="162"/>
            <w:bookmarkEnd w:id="163"/>
          </w:p>
        </w:tc>
        <w:tc>
          <w:tcPr>
            <w:tcW w:w="359" w:type="dxa"/>
            <w:tcBorders>
              <w:bottom w:val="single" w:sz="4" w:space="0" w:color="auto"/>
            </w:tcBorders>
            <w:shd w:val="clear" w:color="auto" w:fill="FABF8F"/>
            <w:vAlign w:val="center"/>
          </w:tcPr>
          <w:p w14:paraId="2C94FC73" w14:textId="77777777" w:rsidR="00913A0A" w:rsidRPr="00F04F71" w:rsidRDefault="00067495" w:rsidP="00EF00AA">
            <w:pPr>
              <w:pStyle w:val="TableText"/>
              <w:widowControl w:val="0"/>
              <w:rPr>
                <w:rFonts w:cs="Tahoma"/>
                <w:b/>
                <w:bCs/>
                <w:color w:val="0000FF"/>
                <w:sz w:val="13"/>
                <w:szCs w:val="13"/>
                <w:u w:val="single"/>
              </w:rPr>
            </w:pPr>
            <w:hyperlink w:anchor="_39_Core_CAL" w:history="1">
              <w:r w:rsidR="00A12C23" w:rsidRPr="00F04F71">
                <w:rPr>
                  <w:rStyle w:val="Hyperlink"/>
                  <w:rFonts w:cs="Tahoma"/>
                  <w:b/>
                  <w:bCs/>
                  <w:sz w:val="13"/>
                  <w:szCs w:val="13"/>
                </w:rPr>
                <w:t>39</w:t>
              </w:r>
            </w:hyperlink>
          </w:p>
        </w:tc>
        <w:tc>
          <w:tcPr>
            <w:tcW w:w="472" w:type="dxa"/>
            <w:tcBorders>
              <w:bottom w:val="single" w:sz="4" w:space="0" w:color="auto"/>
            </w:tcBorders>
            <w:shd w:val="clear" w:color="auto" w:fill="FABF8F"/>
            <w:vAlign w:val="center"/>
          </w:tcPr>
          <w:p w14:paraId="6AA59B8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04/11</w:t>
            </w:r>
          </w:p>
        </w:tc>
        <w:tc>
          <w:tcPr>
            <w:tcW w:w="387" w:type="dxa"/>
            <w:tcBorders>
              <w:bottom w:val="single" w:sz="4" w:space="0" w:color="auto"/>
              <w:right w:val="single" w:sz="18" w:space="0" w:color="auto"/>
            </w:tcBorders>
            <w:shd w:val="clear" w:color="auto" w:fill="FABF8F"/>
            <w:vAlign w:val="center"/>
          </w:tcPr>
          <w:p w14:paraId="6E4D268B"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20CC96C9"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63C17343"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0F6FADCE"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4A6B70DB"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16D5642B"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13707A99" w14:textId="77777777" w:rsidR="00913A0A" w:rsidRPr="003258E0" w:rsidRDefault="00913A0A" w:rsidP="00EF00AA">
            <w:pPr>
              <w:pStyle w:val="TableText"/>
              <w:widowControl w:val="0"/>
              <w:rPr>
                <w:rFonts w:ascii="Tahoma" w:hAnsi="Tahoma" w:cs="Tahoma"/>
                <w:sz w:val="13"/>
                <w:szCs w:val="13"/>
              </w:rPr>
            </w:pPr>
          </w:p>
        </w:tc>
        <w:tc>
          <w:tcPr>
            <w:tcW w:w="365" w:type="dxa"/>
            <w:gridSpan w:val="2"/>
            <w:tcBorders>
              <w:bottom w:val="single" w:sz="4" w:space="0" w:color="auto"/>
              <w:right w:val="single" w:sz="18" w:space="0" w:color="auto"/>
            </w:tcBorders>
            <w:shd w:val="clear" w:color="auto" w:fill="FABF8F"/>
            <w:vAlign w:val="center"/>
          </w:tcPr>
          <w:p w14:paraId="5D1C032A" w14:textId="77777777" w:rsidR="00913A0A" w:rsidRPr="003258E0" w:rsidRDefault="00913A0A" w:rsidP="00EF00A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6B25C52"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38C6525"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C110E7D" w14:textId="77777777" w:rsidR="00913A0A" w:rsidRPr="003258E0" w:rsidRDefault="00913A0A" w:rsidP="00EF00AA">
            <w:pPr>
              <w:pStyle w:val="TableText"/>
              <w:widowControl w:val="0"/>
              <w:rPr>
                <w:rFonts w:ascii="Tahoma" w:hAnsi="Tahoma" w:cs="Tahoma"/>
                <w:sz w:val="13"/>
                <w:szCs w:val="13"/>
              </w:rPr>
            </w:pPr>
          </w:p>
        </w:tc>
        <w:tc>
          <w:tcPr>
            <w:tcW w:w="394" w:type="dxa"/>
            <w:tcBorders>
              <w:left w:val="single" w:sz="18" w:space="0" w:color="auto"/>
              <w:bottom w:val="single" w:sz="4" w:space="0" w:color="auto"/>
            </w:tcBorders>
            <w:shd w:val="clear" w:color="auto" w:fill="FABF8F"/>
            <w:vAlign w:val="center"/>
          </w:tcPr>
          <w:p w14:paraId="4565A747" w14:textId="77777777" w:rsidR="00913A0A" w:rsidRPr="003258E0" w:rsidRDefault="00913A0A" w:rsidP="00EF00AA">
            <w:pPr>
              <w:pStyle w:val="TableText"/>
              <w:widowControl w:val="0"/>
              <w:rPr>
                <w:rFonts w:ascii="Tahoma" w:hAnsi="Tahoma" w:cs="Tahoma"/>
                <w:sz w:val="13"/>
                <w:szCs w:val="13"/>
              </w:rPr>
            </w:pPr>
          </w:p>
        </w:tc>
        <w:tc>
          <w:tcPr>
            <w:tcW w:w="506" w:type="dxa"/>
            <w:tcBorders>
              <w:bottom w:val="single" w:sz="4" w:space="0" w:color="auto"/>
              <w:right w:val="single" w:sz="18" w:space="0" w:color="auto"/>
            </w:tcBorders>
            <w:shd w:val="clear" w:color="auto" w:fill="FABF8F"/>
            <w:vAlign w:val="center"/>
          </w:tcPr>
          <w:p w14:paraId="67CF2EC6" w14:textId="77777777" w:rsidR="00913A0A" w:rsidRPr="003258E0" w:rsidRDefault="00435602" w:rsidP="00EF00AA">
            <w:pPr>
              <w:pStyle w:val="TableText"/>
              <w:widowControl w:val="0"/>
              <w:rPr>
                <w:rFonts w:ascii="Tahoma" w:hAnsi="Tahoma" w:cs="Tahoma"/>
                <w:sz w:val="13"/>
              </w:rPr>
            </w:pPr>
            <w:r w:rsidRPr="003258E0">
              <w:rPr>
                <w:rFonts w:ascii="Tahoma" w:hAnsi="Tahoma" w:cs="Tahoma"/>
                <w:sz w:val="13"/>
              </w:rPr>
              <w:t>E</w:t>
            </w:r>
          </w:p>
        </w:tc>
        <w:tc>
          <w:tcPr>
            <w:tcW w:w="304" w:type="dxa"/>
            <w:tcBorders>
              <w:left w:val="single" w:sz="18" w:space="0" w:color="auto"/>
              <w:bottom w:val="single" w:sz="4" w:space="0" w:color="auto"/>
              <w:right w:val="single" w:sz="18" w:space="0" w:color="auto"/>
            </w:tcBorders>
            <w:shd w:val="clear" w:color="auto" w:fill="FABF8F"/>
            <w:vAlign w:val="center"/>
          </w:tcPr>
          <w:p w14:paraId="124255EC"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15E6F91B"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58EF4764"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E92A536" w14:textId="77777777" w:rsidR="00913A0A" w:rsidRPr="003258E0" w:rsidRDefault="00913A0A" w:rsidP="00EF00AA">
            <w:pPr>
              <w:pStyle w:val="TableText"/>
              <w:widowControl w:val="0"/>
              <w:rPr>
                <w:rFonts w:ascii="Tahoma" w:hAnsi="Tahoma" w:cs="Tahoma"/>
                <w:sz w:val="13"/>
              </w:rPr>
            </w:pPr>
          </w:p>
        </w:tc>
      </w:tr>
      <w:tr w:rsidR="00913A0A" w:rsidRPr="003258E0" w14:paraId="5E28D1E7" w14:textId="77777777" w:rsidTr="004807C4">
        <w:trPr>
          <w:trHeight w:val="145"/>
        </w:trPr>
        <w:tc>
          <w:tcPr>
            <w:tcW w:w="2641" w:type="dxa"/>
            <w:gridSpan w:val="2"/>
            <w:tcBorders>
              <w:bottom w:val="single" w:sz="4" w:space="0" w:color="auto"/>
            </w:tcBorders>
            <w:shd w:val="clear" w:color="auto" w:fill="auto"/>
            <w:vAlign w:val="center"/>
          </w:tcPr>
          <w:p w14:paraId="40E12CBB"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164" w:name="_Toc336337929"/>
            <w:bookmarkStart w:id="165" w:name="_Toc379377766"/>
            <w:r w:rsidRPr="00084849">
              <w:rPr>
                <w:rFonts w:ascii="Tahoma" w:hAnsi="Tahoma" w:cs="Tahoma"/>
                <w:sz w:val="14"/>
                <w:szCs w:val="14"/>
                <w:lang w:val="nl-NL"/>
              </w:rPr>
              <w:t>Core CAL Suite (Gebruiker en Apparaat)</w:t>
            </w:r>
            <w:bookmarkEnd w:id="164"/>
            <w:bookmarkEnd w:id="165"/>
          </w:p>
        </w:tc>
        <w:tc>
          <w:tcPr>
            <w:tcW w:w="359" w:type="dxa"/>
            <w:tcBorders>
              <w:bottom w:val="single" w:sz="4" w:space="0" w:color="auto"/>
            </w:tcBorders>
            <w:shd w:val="clear" w:color="auto" w:fill="auto"/>
            <w:vAlign w:val="center"/>
          </w:tcPr>
          <w:p w14:paraId="197DE464" w14:textId="77777777" w:rsidR="00913A0A" w:rsidRPr="00F04F71" w:rsidRDefault="00067495" w:rsidP="00EF00AA">
            <w:pPr>
              <w:pStyle w:val="TableText"/>
              <w:widowControl w:val="0"/>
              <w:rPr>
                <w:rStyle w:val="EndnoteReference"/>
                <w:rFonts w:cs="Tahoma"/>
                <w:b w:val="0"/>
                <w:bCs/>
                <w:color w:val="0000FF"/>
                <w:sz w:val="13"/>
                <w:szCs w:val="13"/>
                <w:u w:val="single"/>
              </w:rPr>
            </w:pPr>
            <w:hyperlink w:anchor="_40_Core_CAL" w:history="1">
              <w:r w:rsidR="005268F4" w:rsidRPr="00F04F71">
                <w:rPr>
                  <w:rStyle w:val="Hyperlink"/>
                  <w:rFonts w:cs="Tahoma"/>
                  <w:b/>
                  <w:bCs/>
                  <w:sz w:val="13"/>
                  <w:szCs w:val="13"/>
                </w:rPr>
                <w:t>40</w:t>
              </w:r>
            </w:hyperlink>
          </w:p>
        </w:tc>
        <w:tc>
          <w:tcPr>
            <w:tcW w:w="472" w:type="dxa"/>
            <w:tcBorders>
              <w:bottom w:val="single" w:sz="4" w:space="0" w:color="auto"/>
            </w:tcBorders>
            <w:shd w:val="clear" w:color="auto" w:fill="auto"/>
            <w:vAlign w:val="center"/>
          </w:tcPr>
          <w:p w14:paraId="0DAF9DBC"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10/06</w:t>
            </w:r>
          </w:p>
        </w:tc>
        <w:tc>
          <w:tcPr>
            <w:tcW w:w="387" w:type="dxa"/>
            <w:tcBorders>
              <w:bottom w:val="single" w:sz="4" w:space="0" w:color="auto"/>
              <w:right w:val="single" w:sz="18" w:space="0" w:color="auto"/>
            </w:tcBorders>
            <w:shd w:val="clear" w:color="auto" w:fill="auto"/>
            <w:vAlign w:val="center"/>
          </w:tcPr>
          <w:p w14:paraId="2542DAC3"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auto"/>
            <w:vAlign w:val="center"/>
          </w:tcPr>
          <w:p w14:paraId="10CF3DCA"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798224C7"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3</w:t>
            </w:r>
          </w:p>
        </w:tc>
        <w:tc>
          <w:tcPr>
            <w:tcW w:w="450" w:type="dxa"/>
            <w:gridSpan w:val="3"/>
            <w:tcBorders>
              <w:bottom w:val="single" w:sz="4" w:space="0" w:color="auto"/>
            </w:tcBorders>
            <w:shd w:val="clear" w:color="auto" w:fill="auto"/>
            <w:vAlign w:val="center"/>
          </w:tcPr>
          <w:p w14:paraId="10C9E18E"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w:t>
            </w:r>
          </w:p>
        </w:tc>
        <w:tc>
          <w:tcPr>
            <w:tcW w:w="450" w:type="dxa"/>
            <w:gridSpan w:val="3"/>
            <w:tcBorders>
              <w:bottom w:val="single" w:sz="4" w:space="0" w:color="auto"/>
            </w:tcBorders>
            <w:shd w:val="clear" w:color="auto" w:fill="auto"/>
            <w:vAlign w:val="center"/>
          </w:tcPr>
          <w:p w14:paraId="2BDEB06C"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w:t>
            </w:r>
          </w:p>
        </w:tc>
        <w:tc>
          <w:tcPr>
            <w:tcW w:w="450" w:type="dxa"/>
            <w:gridSpan w:val="3"/>
            <w:tcBorders>
              <w:bottom w:val="single" w:sz="4" w:space="0" w:color="auto"/>
            </w:tcBorders>
            <w:shd w:val="clear" w:color="auto" w:fill="auto"/>
            <w:vAlign w:val="center"/>
          </w:tcPr>
          <w:p w14:paraId="1922DCAE"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w:t>
            </w:r>
          </w:p>
        </w:tc>
        <w:tc>
          <w:tcPr>
            <w:tcW w:w="450" w:type="dxa"/>
            <w:gridSpan w:val="3"/>
            <w:tcBorders>
              <w:bottom w:val="single" w:sz="4" w:space="0" w:color="auto"/>
            </w:tcBorders>
            <w:shd w:val="clear" w:color="auto" w:fill="auto"/>
            <w:vAlign w:val="center"/>
          </w:tcPr>
          <w:p w14:paraId="6978B096"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365" w:type="dxa"/>
            <w:gridSpan w:val="2"/>
            <w:tcBorders>
              <w:bottom w:val="single" w:sz="4" w:space="0" w:color="auto"/>
              <w:right w:val="single" w:sz="18" w:space="0" w:color="auto"/>
            </w:tcBorders>
            <w:shd w:val="clear" w:color="auto" w:fill="auto"/>
            <w:vAlign w:val="center"/>
          </w:tcPr>
          <w:p w14:paraId="561B5F3B"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7321341F"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BD9735C"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402B720E"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394" w:type="dxa"/>
            <w:tcBorders>
              <w:left w:val="single" w:sz="18" w:space="0" w:color="auto"/>
              <w:bottom w:val="single" w:sz="4" w:space="0" w:color="auto"/>
            </w:tcBorders>
            <w:shd w:val="clear" w:color="auto" w:fill="auto"/>
            <w:vAlign w:val="center"/>
          </w:tcPr>
          <w:p w14:paraId="5DC3508F"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506" w:type="dxa"/>
            <w:tcBorders>
              <w:bottom w:val="single" w:sz="4" w:space="0" w:color="auto"/>
              <w:right w:val="single" w:sz="18" w:space="0" w:color="auto"/>
            </w:tcBorders>
            <w:shd w:val="clear" w:color="auto" w:fill="auto"/>
            <w:vAlign w:val="center"/>
          </w:tcPr>
          <w:p w14:paraId="28F6771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E</w:t>
            </w:r>
          </w:p>
        </w:tc>
        <w:tc>
          <w:tcPr>
            <w:tcW w:w="304" w:type="dxa"/>
            <w:tcBorders>
              <w:left w:val="single" w:sz="18" w:space="0" w:color="auto"/>
              <w:bottom w:val="single" w:sz="4" w:space="0" w:color="auto"/>
              <w:right w:val="single" w:sz="18" w:space="0" w:color="auto"/>
            </w:tcBorders>
            <w:shd w:val="clear" w:color="auto" w:fill="auto"/>
            <w:vAlign w:val="center"/>
          </w:tcPr>
          <w:p w14:paraId="12443C0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E, P</w:t>
            </w:r>
          </w:p>
        </w:tc>
        <w:tc>
          <w:tcPr>
            <w:tcW w:w="630" w:type="dxa"/>
            <w:tcBorders>
              <w:bottom w:val="single" w:sz="4" w:space="0" w:color="auto"/>
            </w:tcBorders>
            <w:shd w:val="clear" w:color="auto" w:fill="auto"/>
            <w:vAlign w:val="center"/>
          </w:tcPr>
          <w:p w14:paraId="5EBE82C5"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E</w:t>
            </w:r>
            <w:r w:rsidRPr="003258E0">
              <w:rPr>
                <w:rFonts w:ascii="Tahoma" w:hAnsi="Tahoma" w:cs="Tahoma"/>
                <w:sz w:val="13"/>
              </w:rPr>
              <w:t>,</w:t>
            </w:r>
            <w:r w:rsidR="00460895">
              <w:rPr>
                <w:rFonts w:ascii="Tahoma" w:hAnsi="Tahoma" w:cs="Tahoma"/>
                <w:sz w:val="13"/>
              </w:rPr>
              <w:t xml:space="preserve"> </w:t>
            </w:r>
            <w:r w:rsidRPr="003258E0">
              <w:rPr>
                <w:rFonts w:ascii="Tahoma" w:hAnsi="Tahoma" w:cs="Tahoma"/>
                <w:sz w:val="13"/>
              </w:rPr>
              <w:t>ST</w:t>
            </w:r>
          </w:p>
        </w:tc>
        <w:tc>
          <w:tcPr>
            <w:tcW w:w="472" w:type="dxa"/>
            <w:tcBorders>
              <w:bottom w:val="single" w:sz="4" w:space="0" w:color="auto"/>
            </w:tcBorders>
            <w:shd w:val="clear" w:color="auto" w:fill="auto"/>
            <w:vAlign w:val="center"/>
          </w:tcPr>
          <w:p w14:paraId="4DABB74D"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vAlign w:val="center"/>
          </w:tcPr>
          <w:p w14:paraId="4FA3E8DA" w14:textId="77777777" w:rsidR="00913A0A" w:rsidRPr="003258E0" w:rsidRDefault="00913A0A" w:rsidP="00EF00AA">
            <w:pPr>
              <w:pStyle w:val="TableText"/>
              <w:widowControl w:val="0"/>
              <w:rPr>
                <w:rFonts w:ascii="Tahoma" w:hAnsi="Tahoma" w:cs="Tahoma"/>
                <w:color w:val="000000"/>
                <w:sz w:val="13"/>
              </w:rPr>
            </w:pPr>
          </w:p>
        </w:tc>
      </w:tr>
      <w:tr w:rsidR="008A0F85" w:rsidRPr="003258E0" w14:paraId="7A69459D" w14:textId="77777777" w:rsidTr="004807C4">
        <w:trPr>
          <w:trHeight w:val="145"/>
        </w:trPr>
        <w:tc>
          <w:tcPr>
            <w:tcW w:w="2641" w:type="dxa"/>
            <w:gridSpan w:val="2"/>
            <w:tcBorders>
              <w:bottom w:val="single" w:sz="4" w:space="0" w:color="auto"/>
            </w:tcBorders>
            <w:shd w:val="clear" w:color="auto" w:fill="FABF8F"/>
            <w:vAlign w:val="center"/>
          </w:tcPr>
          <w:p w14:paraId="5F097B89" w14:textId="77777777" w:rsidR="00913A0A" w:rsidRPr="00084849" w:rsidRDefault="00913A0A" w:rsidP="00084849">
            <w:pPr>
              <w:pStyle w:val="ProductNames"/>
              <w:spacing w:beforeLines="20" w:before="48" w:afterLines="20" w:after="48"/>
              <w:rPr>
                <w:rFonts w:ascii="Tahoma" w:hAnsi="Tahoma" w:cs="Tahoma"/>
                <w:sz w:val="14"/>
                <w:szCs w:val="14"/>
                <w:lang w:val="fr-FR"/>
              </w:rPr>
            </w:pPr>
            <w:bookmarkStart w:id="166" w:name="_Toc336337930"/>
            <w:bookmarkStart w:id="167" w:name="_Toc379377767"/>
            <w:r w:rsidRPr="00084849">
              <w:rPr>
                <w:rFonts w:ascii="Tahoma" w:hAnsi="Tahoma" w:cs="Tahoma"/>
                <w:sz w:val="14"/>
                <w:szCs w:val="14"/>
                <w:lang w:val="fr-FR"/>
              </w:rPr>
              <w:t>Core Infrastructure Server Suite Standard</w:t>
            </w:r>
            <w:bookmarkEnd w:id="166"/>
            <w:bookmarkEnd w:id="167"/>
          </w:p>
        </w:tc>
        <w:tc>
          <w:tcPr>
            <w:tcW w:w="359" w:type="dxa"/>
            <w:tcBorders>
              <w:bottom w:val="single" w:sz="4" w:space="0" w:color="auto"/>
            </w:tcBorders>
            <w:shd w:val="clear" w:color="auto" w:fill="FABF8F"/>
            <w:vAlign w:val="center"/>
          </w:tcPr>
          <w:p w14:paraId="09D510D6" w14:textId="77777777" w:rsidR="00913A0A" w:rsidRPr="00F04F71" w:rsidRDefault="00067495" w:rsidP="00EF00AA">
            <w:pPr>
              <w:pStyle w:val="TableText"/>
              <w:widowControl w:val="0"/>
              <w:rPr>
                <w:rStyle w:val="EndnoteReference"/>
                <w:rFonts w:cs="Tahoma"/>
                <w:b w:val="0"/>
                <w:bCs/>
                <w:color w:val="0000FF"/>
                <w:sz w:val="13"/>
                <w:szCs w:val="13"/>
                <w:u w:val="single"/>
              </w:rPr>
            </w:pPr>
            <w:hyperlink w:anchor="_41_Core_Infrastructure" w:history="1">
              <w:r w:rsidR="005268F4" w:rsidRPr="00F04F71">
                <w:rPr>
                  <w:rStyle w:val="Hyperlink"/>
                  <w:rFonts w:cs="Tahoma"/>
                  <w:b/>
                  <w:bCs/>
                  <w:sz w:val="13"/>
                  <w:szCs w:val="13"/>
                </w:rPr>
                <w:t>41</w:t>
              </w:r>
            </w:hyperlink>
          </w:p>
        </w:tc>
        <w:tc>
          <w:tcPr>
            <w:tcW w:w="472" w:type="dxa"/>
            <w:tcBorders>
              <w:bottom w:val="single" w:sz="4" w:space="0" w:color="auto"/>
            </w:tcBorders>
            <w:shd w:val="clear" w:color="auto" w:fill="FABF8F"/>
            <w:vAlign w:val="center"/>
          </w:tcPr>
          <w:p w14:paraId="4DF3A1F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04/12</w:t>
            </w:r>
          </w:p>
        </w:tc>
        <w:tc>
          <w:tcPr>
            <w:tcW w:w="387" w:type="dxa"/>
            <w:tcBorders>
              <w:bottom w:val="single" w:sz="4" w:space="0" w:color="auto"/>
              <w:right w:val="single" w:sz="18" w:space="0" w:color="auto"/>
            </w:tcBorders>
            <w:shd w:val="clear" w:color="auto" w:fill="FABF8F"/>
            <w:vAlign w:val="center"/>
          </w:tcPr>
          <w:p w14:paraId="1699010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06C95F42"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25</w:t>
            </w:r>
          </w:p>
        </w:tc>
        <w:tc>
          <w:tcPr>
            <w:tcW w:w="450" w:type="dxa"/>
            <w:gridSpan w:val="3"/>
            <w:tcBorders>
              <w:bottom w:val="single" w:sz="4" w:space="0" w:color="auto"/>
            </w:tcBorders>
            <w:shd w:val="clear" w:color="auto" w:fill="FABF8F"/>
            <w:vAlign w:val="center"/>
          </w:tcPr>
          <w:p w14:paraId="76582829"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63</w:t>
            </w:r>
          </w:p>
        </w:tc>
        <w:tc>
          <w:tcPr>
            <w:tcW w:w="450" w:type="dxa"/>
            <w:gridSpan w:val="3"/>
            <w:tcBorders>
              <w:bottom w:val="single" w:sz="4" w:space="0" w:color="auto"/>
            </w:tcBorders>
            <w:shd w:val="clear" w:color="auto" w:fill="FABF8F"/>
            <w:vAlign w:val="center"/>
          </w:tcPr>
          <w:p w14:paraId="2F09AE26"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50</w:t>
            </w:r>
          </w:p>
        </w:tc>
        <w:tc>
          <w:tcPr>
            <w:tcW w:w="450" w:type="dxa"/>
            <w:gridSpan w:val="3"/>
            <w:tcBorders>
              <w:bottom w:val="single" w:sz="4" w:space="0" w:color="auto"/>
            </w:tcBorders>
            <w:shd w:val="clear" w:color="auto" w:fill="FABF8F"/>
            <w:vAlign w:val="center"/>
          </w:tcPr>
          <w:p w14:paraId="216AA805"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38</w:t>
            </w:r>
          </w:p>
        </w:tc>
        <w:tc>
          <w:tcPr>
            <w:tcW w:w="450" w:type="dxa"/>
            <w:gridSpan w:val="3"/>
            <w:tcBorders>
              <w:bottom w:val="single" w:sz="4" w:space="0" w:color="auto"/>
            </w:tcBorders>
            <w:shd w:val="clear" w:color="auto" w:fill="FABF8F"/>
            <w:vAlign w:val="center"/>
          </w:tcPr>
          <w:p w14:paraId="13BC94D9"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38</w:t>
            </w:r>
          </w:p>
        </w:tc>
        <w:tc>
          <w:tcPr>
            <w:tcW w:w="450" w:type="dxa"/>
            <w:gridSpan w:val="3"/>
            <w:tcBorders>
              <w:bottom w:val="single" w:sz="4" w:space="0" w:color="auto"/>
            </w:tcBorders>
            <w:shd w:val="clear" w:color="auto" w:fill="FABF8F"/>
            <w:vAlign w:val="center"/>
          </w:tcPr>
          <w:p w14:paraId="44A6F1D1"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25</w:t>
            </w:r>
          </w:p>
        </w:tc>
        <w:tc>
          <w:tcPr>
            <w:tcW w:w="365" w:type="dxa"/>
            <w:gridSpan w:val="2"/>
            <w:tcBorders>
              <w:bottom w:val="single" w:sz="4" w:space="0" w:color="auto"/>
              <w:right w:val="single" w:sz="18" w:space="0" w:color="auto"/>
            </w:tcBorders>
            <w:shd w:val="clear" w:color="auto" w:fill="FABF8F"/>
            <w:vAlign w:val="center"/>
          </w:tcPr>
          <w:p w14:paraId="5397C67A"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00A61136"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25</w:t>
            </w:r>
          </w:p>
        </w:tc>
        <w:tc>
          <w:tcPr>
            <w:tcW w:w="450" w:type="dxa"/>
            <w:tcBorders>
              <w:bottom w:val="single" w:sz="4" w:space="0" w:color="auto"/>
            </w:tcBorders>
            <w:shd w:val="clear" w:color="auto" w:fill="FABF8F"/>
            <w:vAlign w:val="center"/>
          </w:tcPr>
          <w:p w14:paraId="7DEF04C1"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55964C89"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25</w:t>
            </w:r>
          </w:p>
        </w:tc>
        <w:tc>
          <w:tcPr>
            <w:tcW w:w="394" w:type="dxa"/>
            <w:tcBorders>
              <w:left w:val="single" w:sz="18" w:space="0" w:color="auto"/>
              <w:bottom w:val="single" w:sz="4" w:space="0" w:color="auto"/>
            </w:tcBorders>
            <w:shd w:val="clear" w:color="auto" w:fill="FABF8F"/>
            <w:vAlign w:val="center"/>
          </w:tcPr>
          <w:p w14:paraId="020302DC"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25</w:t>
            </w:r>
          </w:p>
        </w:tc>
        <w:tc>
          <w:tcPr>
            <w:tcW w:w="506" w:type="dxa"/>
            <w:tcBorders>
              <w:bottom w:val="single" w:sz="4" w:space="0" w:color="auto"/>
              <w:right w:val="single" w:sz="18" w:space="0" w:color="auto"/>
            </w:tcBorders>
            <w:shd w:val="clear" w:color="auto" w:fill="FABF8F"/>
            <w:vAlign w:val="center"/>
          </w:tcPr>
          <w:p w14:paraId="4891524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C</w:t>
            </w:r>
          </w:p>
        </w:tc>
        <w:tc>
          <w:tcPr>
            <w:tcW w:w="304" w:type="dxa"/>
            <w:tcBorders>
              <w:left w:val="single" w:sz="18" w:space="0" w:color="auto"/>
              <w:bottom w:val="single" w:sz="4" w:space="0" w:color="auto"/>
              <w:right w:val="single" w:sz="18" w:space="0" w:color="auto"/>
            </w:tcBorders>
            <w:shd w:val="clear" w:color="auto" w:fill="FABF8F"/>
            <w:vAlign w:val="center"/>
          </w:tcPr>
          <w:p w14:paraId="0A0ECCB6"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74D014D7"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6DBC7B2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shd w:val="clear" w:color="auto" w:fill="FABF8F"/>
            <w:vAlign w:val="center"/>
          </w:tcPr>
          <w:p w14:paraId="72CE964F" w14:textId="77777777" w:rsidR="00913A0A" w:rsidRPr="003258E0" w:rsidRDefault="00913A0A" w:rsidP="00EF00AA">
            <w:pPr>
              <w:pStyle w:val="TableText"/>
              <w:widowControl w:val="0"/>
              <w:rPr>
                <w:rFonts w:ascii="Tahoma" w:hAnsi="Tahoma" w:cs="Tahoma"/>
                <w:sz w:val="13"/>
              </w:rPr>
            </w:pPr>
          </w:p>
        </w:tc>
      </w:tr>
      <w:tr w:rsidR="00913A0A" w:rsidRPr="003258E0" w14:paraId="04D74A4C" w14:textId="77777777" w:rsidTr="004807C4">
        <w:trPr>
          <w:trHeight w:val="145"/>
        </w:trPr>
        <w:tc>
          <w:tcPr>
            <w:tcW w:w="2641" w:type="dxa"/>
            <w:gridSpan w:val="2"/>
            <w:tcBorders>
              <w:bottom w:val="single" w:sz="4" w:space="0" w:color="auto"/>
            </w:tcBorders>
            <w:shd w:val="clear" w:color="auto" w:fill="auto"/>
            <w:vAlign w:val="center"/>
          </w:tcPr>
          <w:p w14:paraId="33A08E0C" w14:textId="77777777" w:rsidR="00913A0A" w:rsidRPr="00084849" w:rsidRDefault="00913A0A" w:rsidP="00084849">
            <w:pPr>
              <w:pStyle w:val="ProductNames"/>
              <w:spacing w:beforeLines="20" w:before="48" w:afterLines="20" w:after="48"/>
              <w:rPr>
                <w:rFonts w:ascii="Tahoma" w:hAnsi="Tahoma" w:cs="Tahoma"/>
                <w:sz w:val="14"/>
                <w:szCs w:val="14"/>
                <w:lang w:val="fr-FR"/>
              </w:rPr>
            </w:pPr>
            <w:bookmarkStart w:id="168" w:name="_Toc336337931"/>
            <w:bookmarkStart w:id="169" w:name="_Toc379377768"/>
            <w:r w:rsidRPr="00084849">
              <w:rPr>
                <w:rFonts w:ascii="Tahoma" w:hAnsi="Tahoma" w:cs="Tahoma"/>
                <w:sz w:val="14"/>
                <w:szCs w:val="14"/>
                <w:lang w:val="fr-FR"/>
              </w:rPr>
              <w:t>Core Infrastructure Server Suite Enterprise</w:t>
            </w:r>
            <w:bookmarkEnd w:id="168"/>
            <w:bookmarkEnd w:id="169"/>
          </w:p>
        </w:tc>
        <w:tc>
          <w:tcPr>
            <w:tcW w:w="359" w:type="dxa"/>
            <w:tcBorders>
              <w:bottom w:val="single" w:sz="4" w:space="0" w:color="auto"/>
            </w:tcBorders>
            <w:shd w:val="clear" w:color="auto" w:fill="auto"/>
            <w:vAlign w:val="center"/>
          </w:tcPr>
          <w:p w14:paraId="31763F7F" w14:textId="77777777" w:rsidR="00913A0A" w:rsidRPr="00F04F71" w:rsidRDefault="00067495" w:rsidP="00EF00AA">
            <w:pPr>
              <w:pStyle w:val="TableText"/>
              <w:widowControl w:val="0"/>
              <w:rPr>
                <w:rStyle w:val="EndnoteReference"/>
                <w:rFonts w:cs="Tahoma"/>
                <w:b w:val="0"/>
                <w:bCs/>
                <w:color w:val="0000FF"/>
                <w:sz w:val="13"/>
                <w:szCs w:val="13"/>
                <w:u w:val="single"/>
              </w:rPr>
            </w:pPr>
            <w:hyperlink w:anchor="_38_Core_Infrastructure" w:history="1">
              <w:r w:rsidR="005268F4" w:rsidRPr="00F04F71">
                <w:rPr>
                  <w:rStyle w:val="Hyperlink"/>
                  <w:rFonts w:cs="Tahoma"/>
                  <w:b/>
                  <w:bCs/>
                  <w:sz w:val="13"/>
                  <w:szCs w:val="13"/>
                </w:rPr>
                <w:t>42</w:t>
              </w:r>
            </w:hyperlink>
          </w:p>
        </w:tc>
        <w:tc>
          <w:tcPr>
            <w:tcW w:w="472" w:type="dxa"/>
            <w:tcBorders>
              <w:bottom w:val="single" w:sz="4" w:space="0" w:color="auto"/>
            </w:tcBorders>
            <w:shd w:val="clear" w:color="auto" w:fill="auto"/>
            <w:vAlign w:val="center"/>
          </w:tcPr>
          <w:p w14:paraId="206EBC8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04/12</w:t>
            </w:r>
          </w:p>
        </w:tc>
        <w:tc>
          <w:tcPr>
            <w:tcW w:w="387" w:type="dxa"/>
            <w:tcBorders>
              <w:bottom w:val="single" w:sz="4" w:space="0" w:color="auto"/>
              <w:right w:val="single" w:sz="18" w:space="0" w:color="auto"/>
            </w:tcBorders>
            <w:shd w:val="clear" w:color="auto" w:fill="auto"/>
            <w:vAlign w:val="center"/>
          </w:tcPr>
          <w:p w14:paraId="5342AB1B"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3FAB0985"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1F98FD93"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4B44A41A"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23586006"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10689336"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16E4279B" w14:textId="77777777" w:rsidR="00913A0A" w:rsidRPr="003258E0" w:rsidRDefault="00913A0A" w:rsidP="00EF00AA">
            <w:pPr>
              <w:pStyle w:val="TableText"/>
              <w:widowControl w:val="0"/>
              <w:rPr>
                <w:rFonts w:ascii="Tahoma" w:hAnsi="Tahoma" w:cs="Tahoma"/>
                <w:sz w:val="13"/>
                <w:szCs w:val="13"/>
              </w:rPr>
            </w:pPr>
          </w:p>
        </w:tc>
        <w:tc>
          <w:tcPr>
            <w:tcW w:w="365" w:type="dxa"/>
            <w:gridSpan w:val="2"/>
            <w:tcBorders>
              <w:bottom w:val="single" w:sz="4" w:space="0" w:color="auto"/>
              <w:right w:val="single" w:sz="18" w:space="0" w:color="auto"/>
            </w:tcBorders>
            <w:shd w:val="clear" w:color="auto" w:fill="auto"/>
            <w:vAlign w:val="center"/>
          </w:tcPr>
          <w:p w14:paraId="49D0267F" w14:textId="77777777" w:rsidR="00913A0A" w:rsidRPr="003258E0" w:rsidRDefault="00913A0A" w:rsidP="00EF00A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161B106"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2BD119AF"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0FD314A3" w14:textId="77777777" w:rsidR="00913A0A" w:rsidRPr="003258E0" w:rsidRDefault="00913A0A" w:rsidP="00EF00AA">
            <w:pPr>
              <w:pStyle w:val="TableText"/>
              <w:widowControl w:val="0"/>
              <w:rPr>
                <w:rFonts w:ascii="Tahoma" w:hAnsi="Tahoma" w:cs="Tahoma"/>
                <w:sz w:val="13"/>
                <w:szCs w:val="13"/>
              </w:rPr>
            </w:pPr>
          </w:p>
        </w:tc>
        <w:tc>
          <w:tcPr>
            <w:tcW w:w="394" w:type="dxa"/>
            <w:tcBorders>
              <w:left w:val="single" w:sz="18" w:space="0" w:color="auto"/>
              <w:bottom w:val="single" w:sz="4" w:space="0" w:color="auto"/>
            </w:tcBorders>
            <w:shd w:val="clear" w:color="auto" w:fill="auto"/>
            <w:vAlign w:val="center"/>
          </w:tcPr>
          <w:p w14:paraId="2FCB5E53" w14:textId="77777777" w:rsidR="00913A0A" w:rsidRPr="003258E0" w:rsidRDefault="00913A0A" w:rsidP="00EF00AA">
            <w:pPr>
              <w:pStyle w:val="TableText"/>
              <w:widowControl w:val="0"/>
              <w:rPr>
                <w:rFonts w:ascii="Tahoma" w:hAnsi="Tahoma" w:cs="Tahoma"/>
                <w:sz w:val="13"/>
                <w:szCs w:val="13"/>
              </w:rPr>
            </w:pPr>
          </w:p>
        </w:tc>
        <w:tc>
          <w:tcPr>
            <w:tcW w:w="506" w:type="dxa"/>
            <w:tcBorders>
              <w:bottom w:val="single" w:sz="4" w:space="0" w:color="auto"/>
              <w:right w:val="single" w:sz="18" w:space="0" w:color="auto"/>
            </w:tcBorders>
            <w:shd w:val="clear" w:color="auto" w:fill="auto"/>
            <w:vAlign w:val="center"/>
          </w:tcPr>
          <w:p w14:paraId="27EE56F8"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7D8B2023"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D5CD9D2"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4E1D37E9"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51F6D1B1" w14:textId="77777777" w:rsidR="00913A0A" w:rsidRPr="003258E0" w:rsidRDefault="00913A0A" w:rsidP="00EF00AA">
            <w:pPr>
              <w:pStyle w:val="TableText"/>
              <w:widowControl w:val="0"/>
              <w:rPr>
                <w:rFonts w:ascii="Tahoma" w:hAnsi="Tahoma" w:cs="Tahoma"/>
                <w:sz w:val="13"/>
              </w:rPr>
            </w:pPr>
          </w:p>
        </w:tc>
      </w:tr>
      <w:tr w:rsidR="008A0F85" w:rsidRPr="003258E0" w14:paraId="7AE1E698" w14:textId="77777777" w:rsidTr="004807C4">
        <w:trPr>
          <w:trHeight w:val="145"/>
        </w:trPr>
        <w:tc>
          <w:tcPr>
            <w:tcW w:w="2641" w:type="dxa"/>
            <w:gridSpan w:val="2"/>
            <w:tcBorders>
              <w:bottom w:val="single" w:sz="4" w:space="0" w:color="auto"/>
            </w:tcBorders>
            <w:shd w:val="clear" w:color="auto" w:fill="FABF8F"/>
            <w:vAlign w:val="center"/>
          </w:tcPr>
          <w:p w14:paraId="5249F4AA" w14:textId="77777777" w:rsidR="00913A0A" w:rsidRPr="00084849" w:rsidRDefault="00913A0A" w:rsidP="00084849">
            <w:pPr>
              <w:pStyle w:val="ProductNames"/>
              <w:spacing w:beforeLines="20" w:before="48" w:afterLines="20" w:after="48"/>
              <w:rPr>
                <w:rFonts w:ascii="Tahoma" w:hAnsi="Tahoma" w:cs="Tahoma"/>
                <w:sz w:val="14"/>
                <w:szCs w:val="14"/>
                <w:lang w:val="fr-FR"/>
              </w:rPr>
            </w:pPr>
            <w:bookmarkStart w:id="170" w:name="_Toc336337932"/>
            <w:bookmarkStart w:id="171" w:name="_Toc379377769"/>
            <w:r w:rsidRPr="00084849">
              <w:rPr>
                <w:rFonts w:ascii="Tahoma" w:hAnsi="Tahoma" w:cs="Tahoma"/>
                <w:sz w:val="14"/>
                <w:szCs w:val="14"/>
                <w:lang w:val="fr-FR"/>
              </w:rPr>
              <w:t>Core Infrastructure Server Suite Datacenter</w:t>
            </w:r>
            <w:bookmarkEnd w:id="170"/>
            <w:bookmarkEnd w:id="171"/>
          </w:p>
        </w:tc>
        <w:tc>
          <w:tcPr>
            <w:tcW w:w="359" w:type="dxa"/>
            <w:tcBorders>
              <w:bottom w:val="single" w:sz="4" w:space="0" w:color="auto"/>
            </w:tcBorders>
            <w:shd w:val="clear" w:color="auto" w:fill="FABF8F"/>
            <w:vAlign w:val="center"/>
          </w:tcPr>
          <w:p w14:paraId="7A3BFA4B" w14:textId="77777777" w:rsidR="00913A0A" w:rsidRPr="00F04F71" w:rsidRDefault="00067495" w:rsidP="00EF00AA">
            <w:pPr>
              <w:pStyle w:val="TableText"/>
              <w:widowControl w:val="0"/>
              <w:rPr>
                <w:rStyle w:val="EndnoteReference"/>
                <w:rFonts w:cs="Tahoma"/>
                <w:b w:val="0"/>
                <w:bCs/>
                <w:color w:val="0000FF"/>
                <w:sz w:val="13"/>
                <w:szCs w:val="13"/>
                <w:u w:val="single"/>
              </w:rPr>
            </w:pPr>
            <w:hyperlink w:anchor="_39_Core_Infrastructure" w:history="1">
              <w:r w:rsidR="005268F4" w:rsidRPr="00F04F71">
                <w:rPr>
                  <w:rStyle w:val="Hyperlink"/>
                  <w:rFonts w:cs="Tahoma"/>
                  <w:b/>
                  <w:bCs/>
                  <w:sz w:val="13"/>
                  <w:szCs w:val="13"/>
                </w:rPr>
                <w:t>43</w:t>
              </w:r>
            </w:hyperlink>
            <w:hyperlink w:anchor="_39_Core_Infrastructure" w:history="1"/>
          </w:p>
        </w:tc>
        <w:tc>
          <w:tcPr>
            <w:tcW w:w="472" w:type="dxa"/>
            <w:tcBorders>
              <w:bottom w:val="single" w:sz="4" w:space="0" w:color="auto"/>
            </w:tcBorders>
            <w:shd w:val="clear" w:color="auto" w:fill="FABF8F"/>
            <w:vAlign w:val="center"/>
          </w:tcPr>
          <w:p w14:paraId="69FDF59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04/12</w:t>
            </w:r>
          </w:p>
        </w:tc>
        <w:tc>
          <w:tcPr>
            <w:tcW w:w="387" w:type="dxa"/>
            <w:tcBorders>
              <w:bottom w:val="single" w:sz="4" w:space="0" w:color="auto"/>
              <w:right w:val="single" w:sz="18" w:space="0" w:color="auto"/>
            </w:tcBorders>
            <w:shd w:val="clear" w:color="auto" w:fill="FABF8F"/>
            <w:vAlign w:val="center"/>
          </w:tcPr>
          <w:p w14:paraId="4EC3CD3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48A4A0A1"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75</w:t>
            </w:r>
          </w:p>
        </w:tc>
        <w:tc>
          <w:tcPr>
            <w:tcW w:w="450" w:type="dxa"/>
            <w:gridSpan w:val="3"/>
            <w:tcBorders>
              <w:bottom w:val="single" w:sz="4" w:space="0" w:color="auto"/>
            </w:tcBorders>
            <w:shd w:val="clear" w:color="auto" w:fill="FABF8F"/>
            <w:vAlign w:val="center"/>
          </w:tcPr>
          <w:p w14:paraId="6EB31EAC"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188</w:t>
            </w:r>
          </w:p>
        </w:tc>
        <w:tc>
          <w:tcPr>
            <w:tcW w:w="450" w:type="dxa"/>
            <w:gridSpan w:val="3"/>
            <w:tcBorders>
              <w:bottom w:val="single" w:sz="4" w:space="0" w:color="auto"/>
            </w:tcBorders>
            <w:shd w:val="clear" w:color="auto" w:fill="FABF8F"/>
            <w:vAlign w:val="center"/>
          </w:tcPr>
          <w:p w14:paraId="68AC92AF"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3F843A7C"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113</w:t>
            </w:r>
          </w:p>
        </w:tc>
        <w:tc>
          <w:tcPr>
            <w:tcW w:w="450" w:type="dxa"/>
            <w:gridSpan w:val="3"/>
            <w:tcBorders>
              <w:bottom w:val="single" w:sz="4" w:space="0" w:color="auto"/>
            </w:tcBorders>
            <w:shd w:val="clear" w:color="auto" w:fill="FABF8F"/>
            <w:vAlign w:val="center"/>
          </w:tcPr>
          <w:p w14:paraId="4EC48B00" w14:textId="77777777" w:rsidR="00913A0A" w:rsidRPr="003258E0" w:rsidRDefault="00913A0A" w:rsidP="00EF00AA">
            <w:pPr>
              <w:pStyle w:val="TableText"/>
              <w:widowControl w:val="0"/>
              <w:rPr>
                <w:rFonts w:ascii="Tahoma" w:hAnsi="Tahoma" w:cs="Tahoma"/>
                <w:sz w:val="13"/>
                <w:szCs w:val="13"/>
                <w:lang w:eastAsia="ja-JP"/>
              </w:rPr>
            </w:pPr>
            <w:r w:rsidRPr="003258E0">
              <w:rPr>
                <w:rFonts w:ascii="Tahoma" w:hAnsi="Tahoma" w:cs="Tahoma"/>
                <w:sz w:val="13"/>
                <w:szCs w:val="13"/>
              </w:rPr>
              <w:t>113</w:t>
            </w:r>
          </w:p>
        </w:tc>
        <w:tc>
          <w:tcPr>
            <w:tcW w:w="450" w:type="dxa"/>
            <w:gridSpan w:val="3"/>
            <w:tcBorders>
              <w:bottom w:val="single" w:sz="4" w:space="0" w:color="auto"/>
            </w:tcBorders>
            <w:shd w:val="clear" w:color="auto" w:fill="FABF8F"/>
            <w:vAlign w:val="center"/>
          </w:tcPr>
          <w:p w14:paraId="651564AD"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75</w:t>
            </w:r>
          </w:p>
        </w:tc>
        <w:tc>
          <w:tcPr>
            <w:tcW w:w="365" w:type="dxa"/>
            <w:gridSpan w:val="2"/>
            <w:tcBorders>
              <w:bottom w:val="single" w:sz="4" w:space="0" w:color="auto"/>
              <w:right w:val="single" w:sz="18" w:space="0" w:color="auto"/>
            </w:tcBorders>
            <w:shd w:val="clear" w:color="auto" w:fill="FABF8F"/>
            <w:vAlign w:val="center"/>
          </w:tcPr>
          <w:p w14:paraId="00C42D59" w14:textId="77777777" w:rsidR="00913A0A" w:rsidRPr="003258E0" w:rsidRDefault="00913A0A" w:rsidP="00EF00AA">
            <w:pPr>
              <w:pStyle w:val="TableText"/>
              <w:widowControl w:val="0"/>
              <w:rPr>
                <w:rFonts w:ascii="Tahoma" w:hAnsi="Tahoma" w:cs="Tahoma"/>
                <w:sz w:val="13"/>
                <w:szCs w:val="13"/>
                <w:lang w:eastAsia="ja-JP"/>
              </w:rPr>
            </w:pPr>
            <w:r w:rsidRPr="003258E0">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010C6369" w14:textId="77777777" w:rsidR="00913A0A" w:rsidRPr="003258E0" w:rsidRDefault="00913A0A" w:rsidP="00EF00AA">
            <w:pPr>
              <w:pStyle w:val="TableText"/>
              <w:widowControl w:val="0"/>
              <w:rPr>
                <w:rFonts w:ascii="Tahoma" w:hAnsi="Tahoma" w:cs="Tahoma"/>
                <w:sz w:val="13"/>
                <w:szCs w:val="13"/>
                <w:lang w:eastAsia="ja-JP"/>
              </w:rPr>
            </w:pPr>
            <w:r w:rsidRPr="003258E0">
              <w:rPr>
                <w:rFonts w:ascii="Tahoma" w:hAnsi="Tahoma" w:cs="Tahoma"/>
                <w:sz w:val="13"/>
                <w:szCs w:val="13"/>
              </w:rPr>
              <w:t>75</w:t>
            </w:r>
          </w:p>
        </w:tc>
        <w:tc>
          <w:tcPr>
            <w:tcW w:w="450" w:type="dxa"/>
            <w:tcBorders>
              <w:bottom w:val="single" w:sz="4" w:space="0" w:color="auto"/>
            </w:tcBorders>
            <w:shd w:val="clear" w:color="auto" w:fill="FABF8F"/>
            <w:vAlign w:val="center"/>
          </w:tcPr>
          <w:p w14:paraId="534E6FD6" w14:textId="77777777" w:rsidR="00913A0A" w:rsidRPr="003258E0" w:rsidRDefault="00913A0A" w:rsidP="00EF00AA">
            <w:pPr>
              <w:pStyle w:val="TableText"/>
              <w:widowControl w:val="0"/>
              <w:rPr>
                <w:rFonts w:ascii="Tahoma" w:hAnsi="Tahoma" w:cs="Tahoma"/>
                <w:sz w:val="13"/>
                <w:szCs w:val="13"/>
                <w:lang w:eastAsia="ja-JP"/>
              </w:rPr>
            </w:pPr>
            <w:r w:rsidRPr="003258E0">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03254F08" w14:textId="77777777" w:rsidR="00913A0A" w:rsidRPr="003258E0" w:rsidRDefault="00913A0A" w:rsidP="00EF00AA">
            <w:pPr>
              <w:pStyle w:val="TableText"/>
              <w:widowControl w:val="0"/>
              <w:rPr>
                <w:rFonts w:ascii="Tahoma" w:hAnsi="Tahoma" w:cs="Tahoma"/>
                <w:sz w:val="13"/>
                <w:szCs w:val="13"/>
                <w:lang w:eastAsia="ja-JP"/>
              </w:rPr>
            </w:pPr>
            <w:r w:rsidRPr="003258E0">
              <w:rPr>
                <w:rFonts w:ascii="Tahoma" w:hAnsi="Tahoma" w:cs="Tahoma"/>
                <w:sz w:val="13"/>
                <w:szCs w:val="13"/>
              </w:rPr>
              <w:t>75</w:t>
            </w:r>
          </w:p>
        </w:tc>
        <w:tc>
          <w:tcPr>
            <w:tcW w:w="394" w:type="dxa"/>
            <w:tcBorders>
              <w:left w:val="single" w:sz="18" w:space="0" w:color="auto"/>
              <w:bottom w:val="single" w:sz="4" w:space="0" w:color="auto"/>
            </w:tcBorders>
            <w:shd w:val="clear" w:color="auto" w:fill="FABF8F"/>
            <w:vAlign w:val="center"/>
          </w:tcPr>
          <w:p w14:paraId="49558873" w14:textId="77777777" w:rsidR="00913A0A" w:rsidRPr="003258E0" w:rsidRDefault="00913A0A" w:rsidP="00EF00AA">
            <w:pPr>
              <w:pStyle w:val="TableText"/>
              <w:widowControl w:val="0"/>
              <w:rPr>
                <w:rFonts w:ascii="Tahoma" w:hAnsi="Tahoma" w:cs="Tahoma"/>
                <w:sz w:val="13"/>
                <w:szCs w:val="13"/>
                <w:lang w:eastAsia="ja-JP"/>
              </w:rPr>
            </w:pPr>
            <w:r w:rsidRPr="003258E0">
              <w:rPr>
                <w:rFonts w:ascii="Tahoma" w:hAnsi="Tahoma" w:cs="Tahoma"/>
                <w:sz w:val="13"/>
                <w:szCs w:val="13"/>
              </w:rPr>
              <w:t>75</w:t>
            </w:r>
          </w:p>
        </w:tc>
        <w:tc>
          <w:tcPr>
            <w:tcW w:w="506" w:type="dxa"/>
            <w:tcBorders>
              <w:bottom w:val="single" w:sz="4" w:space="0" w:color="auto"/>
              <w:right w:val="single" w:sz="18" w:space="0" w:color="auto"/>
            </w:tcBorders>
            <w:shd w:val="clear" w:color="auto" w:fill="FABF8F"/>
            <w:vAlign w:val="center"/>
          </w:tcPr>
          <w:p w14:paraId="7160738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C</w:t>
            </w:r>
          </w:p>
        </w:tc>
        <w:tc>
          <w:tcPr>
            <w:tcW w:w="304" w:type="dxa"/>
            <w:tcBorders>
              <w:left w:val="single" w:sz="18" w:space="0" w:color="auto"/>
              <w:bottom w:val="single" w:sz="4" w:space="0" w:color="auto"/>
              <w:right w:val="single" w:sz="18" w:space="0" w:color="auto"/>
            </w:tcBorders>
            <w:shd w:val="clear" w:color="auto" w:fill="FABF8F"/>
            <w:vAlign w:val="center"/>
          </w:tcPr>
          <w:p w14:paraId="1C3BF089"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2877523"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61A5907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shd w:val="clear" w:color="auto" w:fill="FABF8F"/>
            <w:vAlign w:val="center"/>
          </w:tcPr>
          <w:p w14:paraId="27A4DDE8" w14:textId="77777777" w:rsidR="00913A0A" w:rsidRPr="003258E0" w:rsidRDefault="00913A0A" w:rsidP="00EF00AA">
            <w:pPr>
              <w:pStyle w:val="TableText"/>
              <w:widowControl w:val="0"/>
              <w:rPr>
                <w:rFonts w:ascii="Tahoma" w:hAnsi="Tahoma" w:cs="Tahoma"/>
                <w:sz w:val="13"/>
              </w:rPr>
            </w:pPr>
          </w:p>
        </w:tc>
      </w:tr>
      <w:tr w:rsidR="00913A0A" w:rsidRPr="003258E0" w14:paraId="5108C042" w14:textId="77777777" w:rsidTr="004807C4">
        <w:trPr>
          <w:trHeight w:val="145"/>
        </w:trPr>
        <w:tc>
          <w:tcPr>
            <w:tcW w:w="2641" w:type="dxa"/>
            <w:gridSpan w:val="2"/>
            <w:tcBorders>
              <w:bottom w:val="single" w:sz="4" w:space="0" w:color="auto"/>
            </w:tcBorders>
            <w:shd w:val="clear" w:color="auto" w:fill="auto"/>
            <w:vAlign w:val="center"/>
          </w:tcPr>
          <w:p w14:paraId="475842D7" w14:textId="77777777" w:rsidR="00913A0A" w:rsidRPr="00084849" w:rsidRDefault="00913A0A" w:rsidP="00084849">
            <w:pPr>
              <w:pStyle w:val="ProductNames"/>
              <w:spacing w:beforeLines="20" w:before="48" w:afterLines="20" w:after="48"/>
              <w:rPr>
                <w:rFonts w:ascii="Tahoma" w:hAnsi="Tahoma" w:cs="Tahoma"/>
                <w:color w:val="000000"/>
                <w:sz w:val="14"/>
                <w:szCs w:val="14"/>
              </w:rPr>
            </w:pPr>
            <w:bookmarkStart w:id="172" w:name="_Toc379377770"/>
            <w:r w:rsidRPr="00084849">
              <w:rPr>
                <w:rFonts w:ascii="Tahoma" w:hAnsi="Tahoma" w:cs="Tahoma"/>
                <w:color w:val="000000"/>
                <w:sz w:val="14"/>
                <w:szCs w:val="14"/>
              </w:rPr>
              <w:lastRenderedPageBreak/>
              <w:t>Duet Enterprise 2.0</w:t>
            </w:r>
            <w:bookmarkEnd w:id="172"/>
          </w:p>
        </w:tc>
        <w:tc>
          <w:tcPr>
            <w:tcW w:w="359" w:type="dxa"/>
            <w:tcBorders>
              <w:bottom w:val="single" w:sz="4" w:space="0" w:color="auto"/>
            </w:tcBorders>
            <w:shd w:val="clear" w:color="auto" w:fill="auto"/>
            <w:vAlign w:val="center"/>
          </w:tcPr>
          <w:p w14:paraId="2009020E" w14:textId="77777777" w:rsidR="00913A0A" w:rsidRPr="00F04F71" w:rsidDel="00132E08" w:rsidRDefault="00067495" w:rsidP="00EF00AA">
            <w:pPr>
              <w:pStyle w:val="TableText"/>
              <w:widowControl w:val="0"/>
              <w:rPr>
                <w:rFonts w:cs="Tahoma"/>
                <w:b/>
                <w:bCs/>
                <w:sz w:val="13"/>
                <w:szCs w:val="13"/>
              </w:rPr>
            </w:pPr>
            <w:hyperlink w:anchor="_44_Duet_Enterprise" w:history="1">
              <w:r w:rsidR="005268F4" w:rsidRPr="00F04F71">
                <w:rPr>
                  <w:rStyle w:val="Hyperlink"/>
                  <w:rFonts w:cs="Tahoma"/>
                  <w:b/>
                  <w:bCs/>
                  <w:sz w:val="13"/>
                  <w:szCs w:val="13"/>
                </w:rPr>
                <w:t>44</w:t>
              </w:r>
            </w:hyperlink>
          </w:p>
        </w:tc>
        <w:tc>
          <w:tcPr>
            <w:tcW w:w="472" w:type="dxa"/>
            <w:tcBorders>
              <w:bottom w:val="single" w:sz="4" w:space="0" w:color="auto"/>
            </w:tcBorders>
            <w:shd w:val="clear" w:color="auto" w:fill="auto"/>
            <w:vAlign w:val="center"/>
          </w:tcPr>
          <w:p w14:paraId="14A0A5A9" w14:textId="77777777" w:rsidR="00913A0A" w:rsidRPr="003258E0" w:rsidRDefault="00913A0A"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14:paraId="71FFFE50"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04CC2C9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7D6609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6433C6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C70BE7E"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C48AC6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B0AFA4F"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0F316B17"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5E60248"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3F27573"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79088D4"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5EDE14DD"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08D3590D"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2F0BF761"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791E0BCB"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10B7567F"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647E0167" w14:textId="77777777" w:rsidR="00913A0A" w:rsidRPr="003258E0" w:rsidRDefault="00913A0A" w:rsidP="00EF00AA">
            <w:pPr>
              <w:pStyle w:val="TableText"/>
              <w:widowControl w:val="0"/>
              <w:rPr>
                <w:rFonts w:ascii="Tahoma" w:hAnsi="Tahoma" w:cs="Tahoma"/>
                <w:sz w:val="13"/>
              </w:rPr>
            </w:pPr>
          </w:p>
        </w:tc>
      </w:tr>
      <w:tr w:rsidR="008A0F85" w:rsidRPr="003258E0" w14:paraId="51EAC7D8" w14:textId="77777777" w:rsidTr="004807C4">
        <w:trPr>
          <w:trHeight w:val="145"/>
        </w:trPr>
        <w:tc>
          <w:tcPr>
            <w:tcW w:w="2641" w:type="dxa"/>
            <w:gridSpan w:val="2"/>
            <w:tcBorders>
              <w:bottom w:val="single" w:sz="4" w:space="0" w:color="auto"/>
            </w:tcBorders>
            <w:shd w:val="clear" w:color="auto" w:fill="FABF8F"/>
            <w:vAlign w:val="center"/>
          </w:tcPr>
          <w:p w14:paraId="57C476C5" w14:textId="77777777" w:rsidR="00913A0A" w:rsidRPr="00084849" w:rsidRDefault="00913A0A" w:rsidP="00084849">
            <w:pPr>
              <w:pStyle w:val="ProductNames"/>
              <w:spacing w:beforeLines="20" w:before="48" w:afterLines="20" w:after="48"/>
              <w:rPr>
                <w:rFonts w:ascii="Tahoma" w:hAnsi="Tahoma" w:cs="Tahoma"/>
                <w:sz w:val="14"/>
                <w:szCs w:val="14"/>
              </w:rPr>
            </w:pPr>
            <w:bookmarkStart w:id="173" w:name="_Toc336337942"/>
            <w:bookmarkStart w:id="174" w:name="_Toc379377771"/>
            <w:r w:rsidRPr="00084849">
              <w:rPr>
                <w:rFonts w:ascii="Tahoma" w:hAnsi="Tahoma" w:cs="Tahoma"/>
                <w:sz w:val="14"/>
                <w:szCs w:val="14"/>
              </w:rPr>
              <w:t>Enterprise CAL Suite voor Office 365 (Gebruiker en Apparaat)</w:t>
            </w:r>
            <w:bookmarkEnd w:id="173"/>
            <w:bookmarkEnd w:id="174"/>
          </w:p>
        </w:tc>
        <w:tc>
          <w:tcPr>
            <w:tcW w:w="359" w:type="dxa"/>
            <w:tcBorders>
              <w:bottom w:val="single" w:sz="4" w:space="0" w:color="auto"/>
            </w:tcBorders>
            <w:shd w:val="clear" w:color="auto" w:fill="FABF8F"/>
            <w:vAlign w:val="center"/>
          </w:tcPr>
          <w:p w14:paraId="270D58C2" w14:textId="77777777" w:rsidR="00913A0A" w:rsidRPr="00F04F71" w:rsidRDefault="00067495" w:rsidP="00EF00AA">
            <w:pPr>
              <w:pStyle w:val="TableText"/>
              <w:widowControl w:val="0"/>
              <w:rPr>
                <w:rFonts w:cs="Tahoma"/>
                <w:b/>
                <w:bCs/>
                <w:color w:val="0000FF"/>
                <w:sz w:val="13"/>
                <w:szCs w:val="13"/>
                <w:u w:val="single"/>
              </w:rPr>
            </w:pPr>
            <w:hyperlink w:anchor="_41_Enterprise_CAL" w:history="1">
              <w:r w:rsidR="005268F4" w:rsidRPr="00F04F71">
                <w:rPr>
                  <w:rStyle w:val="Hyperlink"/>
                  <w:rFonts w:cs="Tahoma"/>
                  <w:b/>
                  <w:bCs/>
                  <w:sz w:val="13"/>
                  <w:szCs w:val="13"/>
                </w:rPr>
                <w:t>45</w:t>
              </w:r>
            </w:hyperlink>
          </w:p>
        </w:tc>
        <w:tc>
          <w:tcPr>
            <w:tcW w:w="472" w:type="dxa"/>
            <w:tcBorders>
              <w:bottom w:val="single" w:sz="4" w:space="0" w:color="auto"/>
            </w:tcBorders>
            <w:shd w:val="clear" w:color="auto" w:fill="FABF8F"/>
            <w:vAlign w:val="center"/>
          </w:tcPr>
          <w:p w14:paraId="4612C14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06/11</w:t>
            </w:r>
          </w:p>
        </w:tc>
        <w:tc>
          <w:tcPr>
            <w:tcW w:w="387" w:type="dxa"/>
            <w:tcBorders>
              <w:bottom w:val="single" w:sz="4" w:space="0" w:color="auto"/>
              <w:right w:val="single" w:sz="18" w:space="0" w:color="auto"/>
            </w:tcBorders>
            <w:shd w:val="clear" w:color="auto" w:fill="FABF8F"/>
            <w:vAlign w:val="center"/>
          </w:tcPr>
          <w:p w14:paraId="588C859F"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21EF08A5"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6A2B5A49"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1C339324"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01A07FC8"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0552DBE0"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56C9C70A" w14:textId="77777777" w:rsidR="00913A0A" w:rsidRPr="003258E0" w:rsidRDefault="00913A0A" w:rsidP="00EF00AA">
            <w:pPr>
              <w:pStyle w:val="TableText"/>
              <w:widowControl w:val="0"/>
              <w:rPr>
                <w:rFonts w:ascii="Tahoma" w:hAnsi="Tahoma" w:cs="Tahoma"/>
                <w:sz w:val="13"/>
                <w:szCs w:val="13"/>
              </w:rPr>
            </w:pPr>
          </w:p>
        </w:tc>
        <w:tc>
          <w:tcPr>
            <w:tcW w:w="365" w:type="dxa"/>
            <w:gridSpan w:val="2"/>
            <w:tcBorders>
              <w:bottom w:val="single" w:sz="4" w:space="0" w:color="auto"/>
              <w:right w:val="single" w:sz="18" w:space="0" w:color="auto"/>
            </w:tcBorders>
            <w:shd w:val="clear" w:color="auto" w:fill="FABF8F"/>
            <w:vAlign w:val="center"/>
          </w:tcPr>
          <w:p w14:paraId="15E5A57B" w14:textId="77777777" w:rsidR="00913A0A" w:rsidRPr="003258E0" w:rsidRDefault="00913A0A" w:rsidP="00EF00A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60A27EB"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EAA19BE"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EAA70C8" w14:textId="77777777" w:rsidR="00913A0A" w:rsidRPr="003258E0" w:rsidRDefault="00913A0A" w:rsidP="00EF00AA">
            <w:pPr>
              <w:pStyle w:val="TableText"/>
              <w:widowControl w:val="0"/>
              <w:rPr>
                <w:rFonts w:ascii="Tahoma" w:hAnsi="Tahoma" w:cs="Tahoma"/>
                <w:sz w:val="13"/>
                <w:szCs w:val="13"/>
              </w:rPr>
            </w:pPr>
          </w:p>
        </w:tc>
        <w:tc>
          <w:tcPr>
            <w:tcW w:w="394" w:type="dxa"/>
            <w:tcBorders>
              <w:left w:val="single" w:sz="18" w:space="0" w:color="auto"/>
              <w:bottom w:val="single" w:sz="4" w:space="0" w:color="auto"/>
            </w:tcBorders>
            <w:shd w:val="clear" w:color="auto" w:fill="FABF8F"/>
            <w:vAlign w:val="center"/>
          </w:tcPr>
          <w:p w14:paraId="3BB56BB8" w14:textId="77777777" w:rsidR="00913A0A" w:rsidRPr="003258E0" w:rsidRDefault="00913A0A" w:rsidP="00EF00AA">
            <w:pPr>
              <w:pStyle w:val="TableText"/>
              <w:widowControl w:val="0"/>
              <w:rPr>
                <w:rFonts w:ascii="Tahoma" w:hAnsi="Tahoma" w:cs="Tahoma"/>
                <w:sz w:val="13"/>
                <w:szCs w:val="13"/>
              </w:rPr>
            </w:pPr>
          </w:p>
        </w:tc>
        <w:tc>
          <w:tcPr>
            <w:tcW w:w="506" w:type="dxa"/>
            <w:tcBorders>
              <w:bottom w:val="single" w:sz="4" w:space="0" w:color="auto"/>
              <w:right w:val="single" w:sz="18" w:space="0" w:color="auto"/>
            </w:tcBorders>
            <w:shd w:val="clear" w:color="auto" w:fill="FABF8F"/>
            <w:vAlign w:val="center"/>
          </w:tcPr>
          <w:p w14:paraId="39F23B20" w14:textId="77777777" w:rsidR="00913A0A" w:rsidRPr="003258E0" w:rsidRDefault="00805F78" w:rsidP="00EF00AA">
            <w:pPr>
              <w:pStyle w:val="TableText"/>
              <w:widowControl w:val="0"/>
              <w:rPr>
                <w:rFonts w:ascii="Tahoma" w:hAnsi="Tahoma" w:cs="Tahoma"/>
                <w:sz w:val="13"/>
              </w:rPr>
            </w:pPr>
            <w:r>
              <w:rPr>
                <w:rFonts w:ascii="Tahoma" w:hAnsi="Tahoma" w:cs="Tahoma"/>
                <w:sz w:val="13"/>
              </w:rPr>
              <w:t>E</w:t>
            </w:r>
          </w:p>
        </w:tc>
        <w:tc>
          <w:tcPr>
            <w:tcW w:w="304" w:type="dxa"/>
            <w:tcBorders>
              <w:left w:val="single" w:sz="18" w:space="0" w:color="auto"/>
              <w:bottom w:val="single" w:sz="4" w:space="0" w:color="auto"/>
              <w:right w:val="single" w:sz="18" w:space="0" w:color="auto"/>
            </w:tcBorders>
            <w:shd w:val="clear" w:color="auto" w:fill="FABF8F"/>
            <w:vAlign w:val="center"/>
          </w:tcPr>
          <w:p w14:paraId="1CD306D4"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66B9C270"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7F653134"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81D9505" w14:textId="77777777" w:rsidR="00913A0A" w:rsidRPr="003258E0" w:rsidRDefault="00913A0A" w:rsidP="00EF00AA">
            <w:pPr>
              <w:pStyle w:val="TableText"/>
              <w:widowControl w:val="0"/>
              <w:rPr>
                <w:rFonts w:ascii="Tahoma" w:hAnsi="Tahoma" w:cs="Tahoma"/>
                <w:sz w:val="13"/>
              </w:rPr>
            </w:pPr>
          </w:p>
        </w:tc>
      </w:tr>
      <w:tr w:rsidR="00913A0A" w:rsidRPr="003258E0" w14:paraId="67F4778D" w14:textId="77777777" w:rsidTr="004807C4">
        <w:trPr>
          <w:trHeight w:val="145"/>
        </w:trPr>
        <w:tc>
          <w:tcPr>
            <w:tcW w:w="2641" w:type="dxa"/>
            <w:gridSpan w:val="2"/>
            <w:tcBorders>
              <w:bottom w:val="single" w:sz="4" w:space="0" w:color="auto"/>
            </w:tcBorders>
            <w:shd w:val="clear" w:color="auto" w:fill="auto"/>
            <w:vAlign w:val="center"/>
          </w:tcPr>
          <w:p w14:paraId="370179F1" w14:textId="77777777" w:rsidR="00913A0A" w:rsidRPr="00084849" w:rsidRDefault="00913A0A" w:rsidP="00084849">
            <w:pPr>
              <w:pStyle w:val="ProductNames"/>
              <w:spacing w:beforeLines="20" w:before="48" w:afterLines="20" w:after="48"/>
              <w:rPr>
                <w:rFonts w:ascii="Tahoma" w:hAnsi="Tahoma" w:cs="Tahoma"/>
                <w:sz w:val="14"/>
                <w:szCs w:val="14"/>
              </w:rPr>
            </w:pPr>
            <w:bookmarkStart w:id="175" w:name="_Toc336337943"/>
            <w:bookmarkStart w:id="176" w:name="_Toc379377772"/>
            <w:r w:rsidRPr="00084849">
              <w:rPr>
                <w:rFonts w:ascii="Tahoma" w:hAnsi="Tahoma" w:cs="Tahoma"/>
                <w:sz w:val="14"/>
                <w:szCs w:val="14"/>
              </w:rPr>
              <w:t>Enterprise CAL Suite Bridge voor Office 365 en Windows</w:t>
            </w:r>
            <w:r w:rsidR="00F13F7E" w:rsidRPr="00F13F7E">
              <w:rPr>
                <w:rFonts w:ascii="Tahoma" w:hAnsi="Tahoma" w:cs="Tahoma"/>
                <w:sz w:val="14"/>
                <w:szCs w:val="14"/>
                <w:vertAlign w:val="superscript"/>
              </w:rPr>
              <w:t>®</w:t>
            </w:r>
            <w:r w:rsidR="009832CC" w:rsidRPr="00F437E8">
              <w:rPr>
                <w:rFonts w:ascii="Tahoma" w:hAnsi="Tahoma" w:cs="Tahoma"/>
                <w:sz w:val="14"/>
                <w:szCs w:val="14"/>
              </w:rPr>
              <w:t xml:space="preserve"> </w:t>
            </w:r>
            <w:r w:rsidRPr="00084849">
              <w:rPr>
                <w:rFonts w:ascii="Tahoma" w:hAnsi="Tahoma" w:cs="Tahoma"/>
                <w:sz w:val="14"/>
                <w:szCs w:val="14"/>
              </w:rPr>
              <w:t>Intune (Gebruiker en Apparaat)</w:t>
            </w:r>
            <w:bookmarkEnd w:id="175"/>
            <w:bookmarkEnd w:id="176"/>
          </w:p>
        </w:tc>
        <w:tc>
          <w:tcPr>
            <w:tcW w:w="359" w:type="dxa"/>
            <w:tcBorders>
              <w:bottom w:val="single" w:sz="4" w:space="0" w:color="auto"/>
            </w:tcBorders>
            <w:shd w:val="clear" w:color="auto" w:fill="auto"/>
            <w:vAlign w:val="center"/>
          </w:tcPr>
          <w:p w14:paraId="4EAFEF89" w14:textId="77777777" w:rsidR="00913A0A" w:rsidRPr="00F04F71" w:rsidRDefault="00067495" w:rsidP="00EF00AA">
            <w:pPr>
              <w:pStyle w:val="TableText"/>
              <w:widowControl w:val="0"/>
              <w:rPr>
                <w:rFonts w:cs="Tahoma"/>
                <w:b/>
                <w:bCs/>
                <w:color w:val="0000FF"/>
                <w:sz w:val="13"/>
                <w:szCs w:val="13"/>
                <w:u w:val="single"/>
              </w:rPr>
            </w:pPr>
            <w:hyperlink w:anchor="_41_Enterprise_CAL" w:history="1">
              <w:r w:rsidR="00CB120F" w:rsidRPr="00F04F71">
                <w:rPr>
                  <w:rStyle w:val="Hyperlink"/>
                  <w:rFonts w:cs="Tahoma"/>
                  <w:b/>
                  <w:bCs/>
                  <w:sz w:val="13"/>
                  <w:szCs w:val="13"/>
                </w:rPr>
                <w:t>45</w:t>
              </w:r>
            </w:hyperlink>
          </w:p>
        </w:tc>
        <w:tc>
          <w:tcPr>
            <w:tcW w:w="472" w:type="dxa"/>
            <w:tcBorders>
              <w:bottom w:val="single" w:sz="4" w:space="0" w:color="auto"/>
            </w:tcBorders>
            <w:shd w:val="clear" w:color="auto" w:fill="auto"/>
            <w:vAlign w:val="center"/>
          </w:tcPr>
          <w:p w14:paraId="4E85449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06/11</w:t>
            </w:r>
          </w:p>
        </w:tc>
        <w:tc>
          <w:tcPr>
            <w:tcW w:w="387" w:type="dxa"/>
            <w:tcBorders>
              <w:bottom w:val="single" w:sz="4" w:space="0" w:color="auto"/>
              <w:right w:val="single" w:sz="18" w:space="0" w:color="auto"/>
            </w:tcBorders>
            <w:shd w:val="clear" w:color="auto" w:fill="auto"/>
            <w:vAlign w:val="center"/>
          </w:tcPr>
          <w:p w14:paraId="69A45ACC"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613C2211"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5AF3DDD6"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589237A7"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7C6DE47F"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1EE3CC62"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242482FA" w14:textId="77777777" w:rsidR="00913A0A" w:rsidRPr="003258E0" w:rsidRDefault="00913A0A" w:rsidP="00EF00AA">
            <w:pPr>
              <w:pStyle w:val="TableText"/>
              <w:widowControl w:val="0"/>
              <w:rPr>
                <w:rFonts w:ascii="Tahoma" w:hAnsi="Tahoma" w:cs="Tahoma"/>
                <w:sz w:val="13"/>
                <w:szCs w:val="13"/>
              </w:rPr>
            </w:pPr>
          </w:p>
        </w:tc>
        <w:tc>
          <w:tcPr>
            <w:tcW w:w="365" w:type="dxa"/>
            <w:gridSpan w:val="2"/>
            <w:tcBorders>
              <w:bottom w:val="single" w:sz="4" w:space="0" w:color="auto"/>
              <w:right w:val="single" w:sz="18" w:space="0" w:color="auto"/>
            </w:tcBorders>
            <w:shd w:val="clear" w:color="auto" w:fill="auto"/>
            <w:vAlign w:val="center"/>
          </w:tcPr>
          <w:p w14:paraId="27C16D37" w14:textId="77777777" w:rsidR="00913A0A" w:rsidRPr="003258E0" w:rsidRDefault="00913A0A" w:rsidP="00EF00A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28799E4"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727A188"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66CD936" w14:textId="77777777" w:rsidR="00913A0A" w:rsidRPr="003258E0" w:rsidRDefault="00913A0A" w:rsidP="00EF00AA">
            <w:pPr>
              <w:pStyle w:val="TableText"/>
              <w:widowControl w:val="0"/>
              <w:rPr>
                <w:rFonts w:ascii="Tahoma" w:hAnsi="Tahoma" w:cs="Tahoma"/>
                <w:sz w:val="13"/>
                <w:szCs w:val="13"/>
              </w:rPr>
            </w:pPr>
          </w:p>
        </w:tc>
        <w:tc>
          <w:tcPr>
            <w:tcW w:w="394" w:type="dxa"/>
            <w:tcBorders>
              <w:left w:val="single" w:sz="18" w:space="0" w:color="auto"/>
              <w:bottom w:val="single" w:sz="4" w:space="0" w:color="auto"/>
            </w:tcBorders>
            <w:shd w:val="clear" w:color="auto" w:fill="auto"/>
            <w:vAlign w:val="center"/>
          </w:tcPr>
          <w:p w14:paraId="48D5E1A8" w14:textId="77777777" w:rsidR="00913A0A" w:rsidRPr="003258E0" w:rsidRDefault="00913A0A" w:rsidP="00EF00AA">
            <w:pPr>
              <w:pStyle w:val="TableText"/>
              <w:widowControl w:val="0"/>
              <w:rPr>
                <w:rFonts w:ascii="Tahoma" w:hAnsi="Tahoma" w:cs="Tahoma"/>
                <w:sz w:val="13"/>
                <w:szCs w:val="13"/>
              </w:rPr>
            </w:pPr>
          </w:p>
        </w:tc>
        <w:tc>
          <w:tcPr>
            <w:tcW w:w="506" w:type="dxa"/>
            <w:tcBorders>
              <w:bottom w:val="single" w:sz="4" w:space="0" w:color="auto"/>
              <w:right w:val="single" w:sz="18" w:space="0" w:color="auto"/>
            </w:tcBorders>
            <w:shd w:val="clear" w:color="auto" w:fill="auto"/>
            <w:vAlign w:val="center"/>
          </w:tcPr>
          <w:p w14:paraId="503EB961" w14:textId="77777777" w:rsidR="00913A0A" w:rsidRPr="003258E0" w:rsidRDefault="00805F78" w:rsidP="00EF00AA">
            <w:pPr>
              <w:pStyle w:val="TableText"/>
              <w:widowControl w:val="0"/>
              <w:rPr>
                <w:rFonts w:ascii="Tahoma" w:hAnsi="Tahoma" w:cs="Tahoma"/>
                <w:sz w:val="13"/>
              </w:rPr>
            </w:pPr>
            <w:r>
              <w:rPr>
                <w:rFonts w:ascii="Tahoma" w:hAnsi="Tahoma" w:cs="Tahoma"/>
                <w:sz w:val="13"/>
              </w:rPr>
              <w:t>E</w:t>
            </w:r>
          </w:p>
        </w:tc>
        <w:tc>
          <w:tcPr>
            <w:tcW w:w="304" w:type="dxa"/>
            <w:tcBorders>
              <w:left w:val="single" w:sz="18" w:space="0" w:color="auto"/>
              <w:bottom w:val="single" w:sz="4" w:space="0" w:color="auto"/>
              <w:right w:val="single" w:sz="18" w:space="0" w:color="auto"/>
            </w:tcBorders>
            <w:shd w:val="clear" w:color="auto" w:fill="auto"/>
            <w:vAlign w:val="center"/>
          </w:tcPr>
          <w:p w14:paraId="115AA5CB"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D971145"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077E6A92"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17CB291A" w14:textId="77777777" w:rsidR="00913A0A" w:rsidRPr="003258E0" w:rsidRDefault="00913A0A" w:rsidP="00EF00AA">
            <w:pPr>
              <w:pStyle w:val="TableText"/>
              <w:widowControl w:val="0"/>
              <w:rPr>
                <w:rFonts w:ascii="Tahoma" w:hAnsi="Tahoma" w:cs="Tahoma"/>
                <w:sz w:val="13"/>
              </w:rPr>
            </w:pPr>
          </w:p>
        </w:tc>
      </w:tr>
      <w:tr w:rsidR="008A0F85" w:rsidRPr="003258E0" w14:paraId="4B07B449" w14:textId="77777777" w:rsidTr="004807C4">
        <w:trPr>
          <w:trHeight w:val="278"/>
        </w:trPr>
        <w:tc>
          <w:tcPr>
            <w:tcW w:w="2641" w:type="dxa"/>
            <w:gridSpan w:val="2"/>
            <w:tcBorders>
              <w:bottom w:val="single" w:sz="4" w:space="0" w:color="auto"/>
            </w:tcBorders>
            <w:shd w:val="clear" w:color="auto" w:fill="FABF8F"/>
            <w:vAlign w:val="center"/>
          </w:tcPr>
          <w:p w14:paraId="289B4367"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177" w:name="_Toc336337944"/>
            <w:bookmarkStart w:id="178" w:name="_Toc379377773"/>
            <w:r w:rsidRPr="00084849">
              <w:rPr>
                <w:rFonts w:ascii="Tahoma" w:hAnsi="Tahoma" w:cs="Tahoma"/>
                <w:sz w:val="14"/>
                <w:szCs w:val="14"/>
                <w:lang w:val="nl-NL"/>
              </w:rPr>
              <w:t>Enterprise CAL Suite Bridge voor Windows</w:t>
            </w:r>
            <w:r w:rsidR="00F13F7E" w:rsidRPr="00F13F7E">
              <w:rPr>
                <w:rFonts w:ascii="Tahoma" w:hAnsi="Tahoma" w:cs="Tahoma"/>
                <w:sz w:val="14"/>
                <w:szCs w:val="14"/>
                <w:vertAlign w:val="superscript"/>
                <w:lang w:val="nl-NL"/>
              </w:rPr>
              <w:t>®</w:t>
            </w:r>
            <w:r w:rsidR="009832CC" w:rsidRPr="00F437E8">
              <w:rPr>
                <w:rFonts w:ascii="Tahoma" w:hAnsi="Tahoma" w:cs="Tahoma"/>
                <w:sz w:val="14"/>
                <w:szCs w:val="14"/>
                <w:lang w:val="nl-NL"/>
              </w:rPr>
              <w:t xml:space="preserve"> </w:t>
            </w:r>
            <w:r w:rsidRPr="00084849">
              <w:rPr>
                <w:rFonts w:ascii="Tahoma" w:hAnsi="Tahoma" w:cs="Tahoma"/>
                <w:sz w:val="14"/>
                <w:szCs w:val="14"/>
                <w:lang w:val="nl-NL"/>
              </w:rPr>
              <w:t>Intune (Gebruiker en Apparaat)</w:t>
            </w:r>
            <w:bookmarkEnd w:id="177"/>
            <w:bookmarkEnd w:id="178"/>
          </w:p>
        </w:tc>
        <w:tc>
          <w:tcPr>
            <w:tcW w:w="359" w:type="dxa"/>
            <w:tcBorders>
              <w:bottom w:val="single" w:sz="4" w:space="0" w:color="auto"/>
            </w:tcBorders>
            <w:shd w:val="clear" w:color="auto" w:fill="FABF8F"/>
            <w:vAlign w:val="center"/>
          </w:tcPr>
          <w:p w14:paraId="67757E76" w14:textId="77777777" w:rsidR="00913A0A" w:rsidRPr="00F04F71" w:rsidRDefault="00067495" w:rsidP="00EF00AA">
            <w:pPr>
              <w:pStyle w:val="TableText"/>
              <w:widowControl w:val="0"/>
              <w:rPr>
                <w:rFonts w:cs="Tahoma"/>
                <w:b/>
                <w:bCs/>
                <w:color w:val="0000FF"/>
                <w:sz w:val="13"/>
                <w:szCs w:val="13"/>
                <w:u w:val="single"/>
              </w:rPr>
            </w:pPr>
            <w:hyperlink w:anchor="_41_Enterprise_CAL" w:history="1">
              <w:r w:rsidR="00CB120F" w:rsidRPr="00F04F71">
                <w:rPr>
                  <w:rStyle w:val="Hyperlink"/>
                  <w:rFonts w:cs="Tahoma"/>
                  <w:b/>
                  <w:bCs/>
                  <w:sz w:val="13"/>
                  <w:szCs w:val="13"/>
                </w:rPr>
                <w:t>45</w:t>
              </w:r>
            </w:hyperlink>
            <w:hyperlink w:anchor="Srv_45EntCALBridgeWinIntune" w:history="1"/>
          </w:p>
        </w:tc>
        <w:tc>
          <w:tcPr>
            <w:tcW w:w="472" w:type="dxa"/>
            <w:tcBorders>
              <w:bottom w:val="single" w:sz="4" w:space="0" w:color="auto"/>
            </w:tcBorders>
            <w:shd w:val="clear" w:color="auto" w:fill="FABF8F"/>
            <w:vAlign w:val="center"/>
          </w:tcPr>
          <w:p w14:paraId="21816FF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04/11</w:t>
            </w:r>
          </w:p>
        </w:tc>
        <w:tc>
          <w:tcPr>
            <w:tcW w:w="387" w:type="dxa"/>
            <w:tcBorders>
              <w:bottom w:val="single" w:sz="4" w:space="0" w:color="auto"/>
              <w:right w:val="single" w:sz="18" w:space="0" w:color="auto"/>
            </w:tcBorders>
            <w:shd w:val="clear" w:color="auto" w:fill="FABF8F"/>
            <w:vAlign w:val="center"/>
          </w:tcPr>
          <w:p w14:paraId="7DB18E00"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1FA1A172"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6BB473E" w14:textId="77777777" w:rsidR="00913A0A" w:rsidRPr="003258E0" w:rsidRDefault="00913A0A" w:rsidP="00EF00AA">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29A8CB2C" w14:textId="77777777" w:rsidR="00913A0A" w:rsidRPr="003258E0" w:rsidRDefault="00913A0A" w:rsidP="00EF00AA">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4B8732EC" w14:textId="77777777" w:rsidR="00913A0A" w:rsidRPr="003258E0" w:rsidRDefault="00913A0A" w:rsidP="00EF00AA">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1CB95CB5" w14:textId="77777777" w:rsidR="00913A0A" w:rsidRPr="003258E0" w:rsidRDefault="00913A0A" w:rsidP="00EF00AA">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0E263E7C" w14:textId="77777777" w:rsidR="00913A0A" w:rsidRPr="003258E0" w:rsidRDefault="00913A0A" w:rsidP="00EF00AA">
            <w:pPr>
              <w:pStyle w:val="TableText"/>
              <w:widowControl w:val="0"/>
              <w:rPr>
                <w:rFonts w:ascii="Tahoma" w:hAnsi="Tahoma" w:cs="Tahoma"/>
                <w:bCs/>
                <w:color w:val="000000"/>
                <w:sz w:val="13"/>
              </w:rPr>
            </w:pPr>
          </w:p>
        </w:tc>
        <w:tc>
          <w:tcPr>
            <w:tcW w:w="365" w:type="dxa"/>
            <w:gridSpan w:val="2"/>
            <w:tcBorders>
              <w:bottom w:val="single" w:sz="4" w:space="0" w:color="auto"/>
              <w:right w:val="single" w:sz="18" w:space="0" w:color="auto"/>
            </w:tcBorders>
            <w:shd w:val="clear" w:color="auto" w:fill="FABF8F"/>
            <w:vAlign w:val="center"/>
          </w:tcPr>
          <w:p w14:paraId="6C37CD65" w14:textId="77777777" w:rsidR="00913A0A" w:rsidRPr="003258E0" w:rsidRDefault="00913A0A" w:rsidP="00EF00A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3CF9E4B"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EF86DCD"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99210C"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1C959F74"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3312F3AB" w14:textId="77777777" w:rsidR="00913A0A" w:rsidRPr="003258E0" w:rsidRDefault="00805F78" w:rsidP="00EF00AA">
            <w:pPr>
              <w:pStyle w:val="TableText"/>
              <w:widowControl w:val="0"/>
              <w:rPr>
                <w:rFonts w:ascii="Tahoma" w:hAnsi="Tahoma" w:cs="Tahoma"/>
                <w:sz w:val="13"/>
              </w:rPr>
            </w:pPr>
            <w:r>
              <w:rPr>
                <w:rFonts w:ascii="Tahoma" w:hAnsi="Tahoma" w:cs="Tahoma"/>
                <w:sz w:val="13"/>
              </w:rPr>
              <w:t>E</w:t>
            </w:r>
          </w:p>
        </w:tc>
        <w:tc>
          <w:tcPr>
            <w:tcW w:w="304" w:type="dxa"/>
            <w:tcBorders>
              <w:left w:val="single" w:sz="18" w:space="0" w:color="auto"/>
              <w:bottom w:val="single" w:sz="4" w:space="0" w:color="auto"/>
              <w:right w:val="single" w:sz="18" w:space="0" w:color="auto"/>
            </w:tcBorders>
            <w:shd w:val="clear" w:color="auto" w:fill="FABF8F"/>
            <w:vAlign w:val="center"/>
          </w:tcPr>
          <w:p w14:paraId="791AA861"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0EBA9976"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279E0009"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3742DA3" w14:textId="77777777" w:rsidR="00913A0A" w:rsidRPr="003258E0" w:rsidRDefault="00913A0A" w:rsidP="00EF00AA">
            <w:pPr>
              <w:pStyle w:val="TableText"/>
              <w:widowControl w:val="0"/>
              <w:rPr>
                <w:rFonts w:ascii="Tahoma" w:hAnsi="Tahoma" w:cs="Tahoma"/>
                <w:sz w:val="13"/>
              </w:rPr>
            </w:pPr>
          </w:p>
        </w:tc>
      </w:tr>
      <w:tr w:rsidR="00913A0A" w:rsidRPr="003258E0" w14:paraId="504E123E" w14:textId="77777777" w:rsidTr="004807C4">
        <w:trPr>
          <w:trHeight w:val="145"/>
        </w:trPr>
        <w:tc>
          <w:tcPr>
            <w:tcW w:w="2641" w:type="dxa"/>
            <w:gridSpan w:val="2"/>
            <w:tcBorders>
              <w:bottom w:val="single" w:sz="4" w:space="0" w:color="auto"/>
            </w:tcBorders>
            <w:shd w:val="clear" w:color="auto" w:fill="auto"/>
            <w:vAlign w:val="center"/>
          </w:tcPr>
          <w:p w14:paraId="019C27EB" w14:textId="77777777" w:rsidR="00913A0A" w:rsidRPr="00084849" w:rsidRDefault="00913A0A" w:rsidP="00084849">
            <w:pPr>
              <w:pStyle w:val="ProductNames"/>
              <w:spacing w:beforeLines="20" w:before="48" w:afterLines="20" w:after="48"/>
              <w:rPr>
                <w:rFonts w:ascii="Tahoma" w:hAnsi="Tahoma" w:cs="Tahoma"/>
                <w:sz w:val="14"/>
                <w:szCs w:val="14"/>
              </w:rPr>
            </w:pPr>
            <w:bookmarkStart w:id="179" w:name="_Toc336337945"/>
            <w:bookmarkStart w:id="180" w:name="_Toc379377774"/>
            <w:r w:rsidRPr="00084849">
              <w:rPr>
                <w:rFonts w:ascii="Tahoma" w:hAnsi="Tahoma" w:cs="Tahoma"/>
                <w:sz w:val="14"/>
                <w:szCs w:val="14"/>
              </w:rPr>
              <w:t>Enterprise CAL Suite (Gebruiker en Apparaat)</w:t>
            </w:r>
            <w:bookmarkEnd w:id="179"/>
            <w:bookmarkEnd w:id="180"/>
            <w:r w:rsidRPr="00084849">
              <w:rPr>
                <w:rFonts w:ascii="Tahoma" w:hAnsi="Tahoma" w:cs="Tahoma"/>
                <w:sz w:val="14"/>
                <w:szCs w:val="14"/>
              </w:rPr>
              <w:t xml:space="preserve"> </w:t>
            </w:r>
          </w:p>
        </w:tc>
        <w:tc>
          <w:tcPr>
            <w:tcW w:w="359" w:type="dxa"/>
            <w:tcBorders>
              <w:bottom w:val="single" w:sz="4" w:space="0" w:color="auto"/>
            </w:tcBorders>
            <w:shd w:val="clear" w:color="auto" w:fill="auto"/>
            <w:vAlign w:val="center"/>
          </w:tcPr>
          <w:p w14:paraId="5EB41C37" w14:textId="77777777" w:rsidR="00913A0A" w:rsidRPr="00F04F71" w:rsidRDefault="00067495" w:rsidP="00EF00AA">
            <w:pPr>
              <w:pStyle w:val="TableText"/>
              <w:widowControl w:val="0"/>
              <w:rPr>
                <w:rStyle w:val="EndnoteReference"/>
                <w:rFonts w:cs="Tahoma"/>
                <w:b w:val="0"/>
                <w:bCs/>
                <w:color w:val="0000FF"/>
                <w:position w:val="-11"/>
                <w:sz w:val="13"/>
                <w:szCs w:val="13"/>
                <w:u w:val="single"/>
              </w:rPr>
            </w:pPr>
            <w:hyperlink w:anchor="_42_Enterprise_CAL" w:history="1">
              <w:r w:rsidR="005268F4" w:rsidRPr="00F04F71">
                <w:rPr>
                  <w:rStyle w:val="Hyperlink"/>
                  <w:rFonts w:cs="Tahoma"/>
                  <w:b/>
                  <w:bCs/>
                  <w:sz w:val="13"/>
                  <w:szCs w:val="13"/>
                </w:rPr>
                <w:t>46</w:t>
              </w:r>
            </w:hyperlink>
          </w:p>
        </w:tc>
        <w:tc>
          <w:tcPr>
            <w:tcW w:w="472" w:type="dxa"/>
            <w:tcBorders>
              <w:bottom w:val="single" w:sz="4" w:space="0" w:color="auto"/>
            </w:tcBorders>
            <w:shd w:val="clear" w:color="auto" w:fill="auto"/>
            <w:vAlign w:val="center"/>
          </w:tcPr>
          <w:p w14:paraId="3EAB4C8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10/06</w:t>
            </w:r>
          </w:p>
        </w:tc>
        <w:tc>
          <w:tcPr>
            <w:tcW w:w="387" w:type="dxa"/>
            <w:tcBorders>
              <w:bottom w:val="single" w:sz="4" w:space="0" w:color="auto"/>
              <w:right w:val="single" w:sz="18" w:space="0" w:color="auto"/>
            </w:tcBorders>
            <w:shd w:val="clear" w:color="auto" w:fill="auto"/>
            <w:vAlign w:val="center"/>
          </w:tcPr>
          <w:p w14:paraId="4CA31D6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28AC9E4A"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1413F80" w14:textId="77777777" w:rsidR="00913A0A" w:rsidRPr="003258E0" w:rsidRDefault="00913A0A" w:rsidP="00EF00AA">
            <w:pPr>
              <w:pStyle w:val="TableText"/>
              <w:widowControl w:val="0"/>
              <w:rPr>
                <w:rFonts w:ascii="Tahoma" w:hAnsi="Tahoma" w:cs="Tahoma"/>
                <w:sz w:val="13"/>
              </w:rPr>
            </w:pPr>
            <w:r w:rsidRPr="003258E0">
              <w:rPr>
                <w:rFonts w:ascii="Tahoma" w:hAnsi="Tahoma" w:cs="Tahoma"/>
                <w:bCs/>
                <w:color w:val="000000"/>
                <w:sz w:val="13"/>
              </w:rPr>
              <w:t>13</w:t>
            </w:r>
          </w:p>
        </w:tc>
        <w:tc>
          <w:tcPr>
            <w:tcW w:w="450" w:type="dxa"/>
            <w:gridSpan w:val="3"/>
            <w:tcBorders>
              <w:bottom w:val="single" w:sz="4" w:space="0" w:color="auto"/>
            </w:tcBorders>
            <w:shd w:val="clear" w:color="auto" w:fill="auto"/>
            <w:vAlign w:val="center"/>
          </w:tcPr>
          <w:p w14:paraId="3F2DB0F8" w14:textId="77777777" w:rsidR="00913A0A" w:rsidRPr="003258E0" w:rsidRDefault="00913A0A" w:rsidP="00EF00AA">
            <w:pPr>
              <w:pStyle w:val="TableText"/>
              <w:widowControl w:val="0"/>
              <w:rPr>
                <w:rFonts w:ascii="Tahoma" w:hAnsi="Tahoma" w:cs="Tahoma"/>
                <w:sz w:val="13"/>
              </w:rPr>
            </w:pPr>
            <w:r w:rsidRPr="003258E0">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14:paraId="56EAFF06" w14:textId="77777777" w:rsidR="00913A0A" w:rsidRPr="003258E0" w:rsidRDefault="00913A0A" w:rsidP="00EF00AA">
            <w:pPr>
              <w:pStyle w:val="TableText"/>
              <w:widowControl w:val="0"/>
              <w:rPr>
                <w:rFonts w:ascii="Tahoma" w:hAnsi="Tahoma" w:cs="Tahoma"/>
                <w:sz w:val="13"/>
              </w:rPr>
            </w:pPr>
            <w:r w:rsidRPr="003258E0">
              <w:rPr>
                <w:rFonts w:ascii="Tahoma" w:hAnsi="Tahoma" w:cs="Tahoma"/>
                <w:bCs/>
                <w:color w:val="000000"/>
                <w:sz w:val="13"/>
              </w:rPr>
              <w:t>8</w:t>
            </w:r>
          </w:p>
        </w:tc>
        <w:tc>
          <w:tcPr>
            <w:tcW w:w="450" w:type="dxa"/>
            <w:gridSpan w:val="3"/>
            <w:tcBorders>
              <w:bottom w:val="single" w:sz="4" w:space="0" w:color="auto"/>
            </w:tcBorders>
            <w:shd w:val="clear" w:color="auto" w:fill="auto"/>
            <w:vAlign w:val="center"/>
          </w:tcPr>
          <w:p w14:paraId="104661D3" w14:textId="77777777" w:rsidR="00913A0A" w:rsidRPr="003258E0" w:rsidRDefault="00913A0A" w:rsidP="00EF00AA">
            <w:pPr>
              <w:pStyle w:val="TableText"/>
              <w:widowControl w:val="0"/>
              <w:rPr>
                <w:rFonts w:ascii="Tahoma" w:hAnsi="Tahoma" w:cs="Tahoma"/>
                <w:sz w:val="13"/>
              </w:rPr>
            </w:pPr>
            <w:r w:rsidRPr="003258E0">
              <w:rPr>
                <w:rFonts w:ascii="Tahoma" w:hAnsi="Tahoma" w:cs="Tahoma"/>
                <w:bCs/>
                <w:color w:val="000000"/>
                <w:sz w:val="13"/>
              </w:rPr>
              <w:t>8</w:t>
            </w:r>
          </w:p>
        </w:tc>
        <w:tc>
          <w:tcPr>
            <w:tcW w:w="450" w:type="dxa"/>
            <w:gridSpan w:val="3"/>
            <w:tcBorders>
              <w:bottom w:val="single" w:sz="4" w:space="0" w:color="auto"/>
            </w:tcBorders>
            <w:shd w:val="clear" w:color="auto" w:fill="auto"/>
            <w:vAlign w:val="center"/>
          </w:tcPr>
          <w:p w14:paraId="77238A8E" w14:textId="77777777" w:rsidR="00913A0A" w:rsidRPr="003258E0" w:rsidRDefault="00913A0A" w:rsidP="00EF00AA">
            <w:pPr>
              <w:pStyle w:val="TableText"/>
              <w:widowControl w:val="0"/>
              <w:rPr>
                <w:rFonts w:ascii="Tahoma" w:hAnsi="Tahoma" w:cs="Tahoma"/>
                <w:sz w:val="13"/>
              </w:rPr>
            </w:pPr>
            <w:r w:rsidRPr="003258E0">
              <w:rPr>
                <w:rFonts w:ascii="Tahoma" w:hAnsi="Tahoma" w:cs="Tahoma"/>
                <w:bCs/>
                <w:color w:val="000000"/>
                <w:sz w:val="13"/>
              </w:rPr>
              <w:t>5</w:t>
            </w:r>
          </w:p>
        </w:tc>
        <w:tc>
          <w:tcPr>
            <w:tcW w:w="365" w:type="dxa"/>
            <w:gridSpan w:val="2"/>
            <w:tcBorders>
              <w:bottom w:val="single" w:sz="4" w:space="0" w:color="auto"/>
              <w:right w:val="single" w:sz="18" w:space="0" w:color="auto"/>
            </w:tcBorders>
            <w:shd w:val="clear" w:color="auto" w:fill="auto"/>
            <w:vAlign w:val="center"/>
          </w:tcPr>
          <w:p w14:paraId="29875E8D" w14:textId="77777777" w:rsidR="00913A0A" w:rsidRPr="003258E0" w:rsidRDefault="00913A0A" w:rsidP="00EF00AA">
            <w:pPr>
              <w:pStyle w:val="TableText"/>
              <w:widowControl w:val="0"/>
              <w:rPr>
                <w:rFonts w:ascii="Tahoma" w:hAnsi="Tahoma" w:cs="Tahoma"/>
                <w:sz w:val="13"/>
              </w:rPr>
            </w:pPr>
            <w:r w:rsidRPr="003258E0">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49430F87"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CB792C0"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9858806"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32C0117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 E</w:t>
            </w:r>
          </w:p>
        </w:tc>
        <w:tc>
          <w:tcPr>
            <w:tcW w:w="506" w:type="dxa"/>
            <w:tcBorders>
              <w:bottom w:val="single" w:sz="4" w:space="0" w:color="auto"/>
              <w:right w:val="single" w:sz="18" w:space="0" w:color="auto"/>
            </w:tcBorders>
            <w:shd w:val="clear" w:color="auto" w:fill="auto"/>
            <w:vAlign w:val="center"/>
          </w:tcPr>
          <w:p w14:paraId="0D6AE06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E</w:t>
            </w:r>
          </w:p>
        </w:tc>
        <w:tc>
          <w:tcPr>
            <w:tcW w:w="304" w:type="dxa"/>
            <w:tcBorders>
              <w:left w:val="single" w:sz="18" w:space="0" w:color="auto"/>
              <w:bottom w:val="single" w:sz="4" w:space="0" w:color="auto"/>
              <w:right w:val="single" w:sz="18" w:space="0" w:color="auto"/>
            </w:tcBorders>
            <w:shd w:val="clear" w:color="auto" w:fill="auto"/>
            <w:vAlign w:val="center"/>
          </w:tcPr>
          <w:p w14:paraId="583028B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E, P</w:t>
            </w:r>
          </w:p>
        </w:tc>
        <w:tc>
          <w:tcPr>
            <w:tcW w:w="630" w:type="dxa"/>
            <w:tcBorders>
              <w:bottom w:val="single" w:sz="4" w:space="0" w:color="auto"/>
            </w:tcBorders>
            <w:shd w:val="clear" w:color="auto" w:fill="auto"/>
            <w:vAlign w:val="center"/>
          </w:tcPr>
          <w:p w14:paraId="4A969EA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E,</w:t>
            </w:r>
            <w:r w:rsidR="00460895">
              <w:rPr>
                <w:rFonts w:ascii="Tahoma" w:hAnsi="Tahoma" w:cs="Tahoma"/>
                <w:sz w:val="13"/>
              </w:rPr>
              <w:t xml:space="preserve"> </w:t>
            </w:r>
            <w:r w:rsidRPr="003258E0">
              <w:rPr>
                <w:rFonts w:ascii="Tahoma" w:hAnsi="Tahoma" w:cs="Tahoma"/>
                <w:sz w:val="13"/>
              </w:rPr>
              <w:t>ST</w:t>
            </w:r>
          </w:p>
        </w:tc>
        <w:tc>
          <w:tcPr>
            <w:tcW w:w="472" w:type="dxa"/>
            <w:tcBorders>
              <w:bottom w:val="single" w:sz="4" w:space="0" w:color="auto"/>
            </w:tcBorders>
            <w:shd w:val="clear" w:color="auto" w:fill="auto"/>
            <w:vAlign w:val="center"/>
          </w:tcPr>
          <w:p w14:paraId="0F51C3B7"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4ECE02CB" w14:textId="77777777" w:rsidR="00913A0A" w:rsidRPr="003258E0" w:rsidRDefault="00913A0A" w:rsidP="00EF00AA">
            <w:pPr>
              <w:pStyle w:val="TableText"/>
              <w:widowControl w:val="0"/>
              <w:rPr>
                <w:rFonts w:ascii="Tahoma" w:hAnsi="Tahoma" w:cs="Tahoma"/>
                <w:sz w:val="13"/>
              </w:rPr>
            </w:pPr>
          </w:p>
        </w:tc>
      </w:tr>
      <w:tr w:rsidR="008A0F85" w:rsidRPr="003258E0" w14:paraId="369E54DE" w14:textId="77777777" w:rsidTr="004807C4">
        <w:trPr>
          <w:trHeight w:val="145"/>
        </w:trPr>
        <w:tc>
          <w:tcPr>
            <w:tcW w:w="2641" w:type="dxa"/>
            <w:gridSpan w:val="2"/>
            <w:tcBorders>
              <w:bottom w:val="single" w:sz="4" w:space="0" w:color="auto"/>
            </w:tcBorders>
            <w:shd w:val="clear" w:color="auto" w:fill="FABF8F"/>
            <w:vAlign w:val="center"/>
          </w:tcPr>
          <w:p w14:paraId="5E1EAEF6" w14:textId="77777777" w:rsidR="00913A0A" w:rsidRPr="00084849" w:rsidRDefault="00913A0A" w:rsidP="00246B65">
            <w:pPr>
              <w:pStyle w:val="ProductNames"/>
              <w:spacing w:beforeLines="20" w:before="48" w:afterLines="20" w:after="48"/>
              <w:rPr>
                <w:rFonts w:ascii="Tahoma" w:hAnsi="Tahoma" w:cs="Tahoma"/>
                <w:sz w:val="14"/>
                <w:szCs w:val="14"/>
              </w:rPr>
            </w:pPr>
            <w:bookmarkStart w:id="181" w:name="_Toc379377775"/>
            <w:r w:rsidRPr="00084849">
              <w:rPr>
                <w:rFonts w:ascii="Tahoma" w:hAnsi="Tahoma" w:cs="Tahoma"/>
                <w:sz w:val="14"/>
                <w:szCs w:val="14"/>
              </w:rPr>
              <w:t>Exchange Enterprise CAL met Diensten</w:t>
            </w:r>
            <w:r w:rsidR="00246B65">
              <w:rPr>
                <w:rFonts w:ascii="Tahoma" w:hAnsi="Tahoma" w:cs="Tahoma"/>
                <w:sz w:val="14"/>
                <w:szCs w:val="14"/>
              </w:rPr>
              <w:t> </w:t>
            </w:r>
            <w:r w:rsidRPr="00084849">
              <w:rPr>
                <w:rFonts w:ascii="Tahoma" w:hAnsi="Tahoma" w:cs="Tahoma"/>
                <w:sz w:val="14"/>
                <w:szCs w:val="14"/>
              </w:rPr>
              <w:t>2013</w:t>
            </w:r>
            <w:bookmarkEnd w:id="181"/>
          </w:p>
        </w:tc>
        <w:tc>
          <w:tcPr>
            <w:tcW w:w="359" w:type="dxa"/>
            <w:tcBorders>
              <w:bottom w:val="single" w:sz="4" w:space="0" w:color="auto"/>
            </w:tcBorders>
            <w:shd w:val="clear" w:color="auto" w:fill="FABF8F"/>
            <w:vAlign w:val="center"/>
          </w:tcPr>
          <w:p w14:paraId="5A2AF66C" w14:textId="77777777" w:rsidR="00913A0A" w:rsidRPr="00F04F71" w:rsidRDefault="00067495" w:rsidP="00EF00AA">
            <w:pPr>
              <w:pStyle w:val="TableText"/>
              <w:widowControl w:val="0"/>
              <w:rPr>
                <w:rFonts w:cs="Tahoma"/>
                <w:b/>
                <w:bCs/>
                <w:sz w:val="13"/>
                <w:szCs w:val="13"/>
                <w:u w:val="single"/>
              </w:rPr>
            </w:pPr>
            <w:hyperlink w:anchor="_45_Exchange_Enterprise" w:history="1">
              <w:r w:rsidR="005268F4" w:rsidRPr="00F04F71">
                <w:rPr>
                  <w:rStyle w:val="Hyperlink"/>
                  <w:rFonts w:cs="Tahoma"/>
                  <w:b/>
                  <w:bCs/>
                  <w:sz w:val="13"/>
                  <w:szCs w:val="13"/>
                </w:rPr>
                <w:t>47</w:t>
              </w:r>
            </w:hyperlink>
          </w:p>
        </w:tc>
        <w:tc>
          <w:tcPr>
            <w:tcW w:w="472" w:type="dxa"/>
            <w:tcBorders>
              <w:bottom w:val="single" w:sz="4" w:space="0" w:color="auto"/>
            </w:tcBorders>
            <w:shd w:val="clear" w:color="auto" w:fill="FABF8F"/>
            <w:vAlign w:val="center"/>
          </w:tcPr>
          <w:p w14:paraId="3D3C6C0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10/12</w:t>
            </w:r>
          </w:p>
        </w:tc>
        <w:tc>
          <w:tcPr>
            <w:tcW w:w="387" w:type="dxa"/>
            <w:tcBorders>
              <w:bottom w:val="single" w:sz="4" w:space="0" w:color="auto"/>
              <w:right w:val="single" w:sz="18" w:space="0" w:color="auto"/>
            </w:tcBorders>
            <w:shd w:val="clear" w:color="auto" w:fill="FABF8F"/>
            <w:vAlign w:val="center"/>
          </w:tcPr>
          <w:p w14:paraId="5208CD0A"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36AECE9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gridSpan w:val="3"/>
            <w:tcBorders>
              <w:bottom w:val="single" w:sz="4" w:space="0" w:color="auto"/>
            </w:tcBorders>
            <w:shd w:val="clear" w:color="auto" w:fill="FABF8F"/>
            <w:vAlign w:val="center"/>
          </w:tcPr>
          <w:p w14:paraId="6B37C45A" w14:textId="77777777" w:rsidR="00913A0A" w:rsidRPr="003258E0" w:rsidRDefault="00913A0A" w:rsidP="00EF00AA">
            <w:pPr>
              <w:pStyle w:val="TableText"/>
              <w:widowControl w:val="0"/>
              <w:rPr>
                <w:rFonts w:ascii="Tahoma" w:hAnsi="Tahoma" w:cs="Tahoma"/>
                <w:bCs/>
                <w:color w:val="000000"/>
                <w:sz w:val="13"/>
              </w:rPr>
            </w:pPr>
            <w:r w:rsidRPr="003258E0">
              <w:rPr>
                <w:rFonts w:ascii="Tahoma" w:hAnsi="Tahoma" w:cs="Tahoma"/>
                <w:bCs/>
                <w:color w:val="000000"/>
                <w:sz w:val="13"/>
              </w:rPr>
              <w:t>3</w:t>
            </w:r>
          </w:p>
        </w:tc>
        <w:tc>
          <w:tcPr>
            <w:tcW w:w="450" w:type="dxa"/>
            <w:gridSpan w:val="3"/>
            <w:tcBorders>
              <w:bottom w:val="single" w:sz="4" w:space="0" w:color="auto"/>
            </w:tcBorders>
            <w:shd w:val="clear" w:color="auto" w:fill="FABF8F"/>
            <w:vAlign w:val="center"/>
          </w:tcPr>
          <w:p w14:paraId="5574A090" w14:textId="77777777" w:rsidR="00913A0A" w:rsidRPr="003258E0" w:rsidRDefault="00913A0A" w:rsidP="00EF00AA">
            <w:pPr>
              <w:pStyle w:val="TableText"/>
              <w:widowControl w:val="0"/>
              <w:rPr>
                <w:rFonts w:ascii="Tahoma" w:hAnsi="Tahoma" w:cs="Tahoma"/>
                <w:bCs/>
                <w:color w:val="000000"/>
                <w:sz w:val="13"/>
              </w:rPr>
            </w:pPr>
            <w:r w:rsidRPr="003258E0">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7640957E" w14:textId="77777777" w:rsidR="00913A0A" w:rsidRPr="003258E0" w:rsidRDefault="00913A0A" w:rsidP="00EF00AA">
            <w:pPr>
              <w:pStyle w:val="TableText"/>
              <w:widowControl w:val="0"/>
              <w:rPr>
                <w:rFonts w:ascii="Tahoma" w:hAnsi="Tahoma" w:cs="Tahoma"/>
                <w:bCs/>
                <w:color w:val="000000"/>
                <w:sz w:val="13"/>
              </w:rPr>
            </w:pPr>
            <w:r w:rsidRPr="003258E0">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26B3F32B" w14:textId="77777777" w:rsidR="00913A0A" w:rsidRPr="003258E0" w:rsidRDefault="00913A0A" w:rsidP="00EF00AA">
            <w:pPr>
              <w:pStyle w:val="TableText"/>
              <w:widowControl w:val="0"/>
              <w:rPr>
                <w:rFonts w:ascii="Tahoma" w:hAnsi="Tahoma" w:cs="Tahoma"/>
                <w:bCs/>
                <w:color w:val="000000"/>
                <w:sz w:val="13"/>
              </w:rPr>
            </w:pPr>
            <w:r w:rsidRPr="003258E0">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60847DC7" w14:textId="77777777" w:rsidR="00913A0A" w:rsidRPr="003258E0" w:rsidRDefault="00913A0A" w:rsidP="00EF00AA">
            <w:pPr>
              <w:pStyle w:val="TableText"/>
              <w:widowControl w:val="0"/>
              <w:rPr>
                <w:rFonts w:ascii="Tahoma" w:hAnsi="Tahoma" w:cs="Tahoma"/>
                <w:bCs/>
                <w:color w:val="000000"/>
                <w:sz w:val="13"/>
              </w:rPr>
            </w:pPr>
            <w:r w:rsidRPr="003258E0">
              <w:rPr>
                <w:rFonts w:ascii="Tahoma" w:hAnsi="Tahoma" w:cs="Tahoma"/>
                <w:bCs/>
                <w:color w:val="000000"/>
                <w:sz w:val="13"/>
              </w:rPr>
              <w:t>1</w:t>
            </w:r>
          </w:p>
        </w:tc>
        <w:tc>
          <w:tcPr>
            <w:tcW w:w="365" w:type="dxa"/>
            <w:gridSpan w:val="2"/>
            <w:tcBorders>
              <w:bottom w:val="single" w:sz="4" w:space="0" w:color="auto"/>
              <w:right w:val="single" w:sz="18" w:space="0" w:color="auto"/>
            </w:tcBorders>
            <w:shd w:val="clear" w:color="auto" w:fill="FABF8F"/>
            <w:vAlign w:val="center"/>
          </w:tcPr>
          <w:p w14:paraId="55DA2E3B"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2E2C7FB3"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C2BCFF0"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7D52931"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079A122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FABF8F"/>
            <w:vAlign w:val="center"/>
          </w:tcPr>
          <w:p w14:paraId="3CB6EB0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5062963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712900A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4D0A4C73"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F23AC86" w14:textId="77777777" w:rsidR="00913A0A" w:rsidRPr="003258E0" w:rsidRDefault="00913A0A" w:rsidP="00EF00AA">
            <w:pPr>
              <w:pStyle w:val="TableText"/>
              <w:widowControl w:val="0"/>
              <w:rPr>
                <w:rFonts w:ascii="Tahoma" w:hAnsi="Tahoma" w:cs="Tahoma"/>
                <w:sz w:val="13"/>
              </w:rPr>
            </w:pPr>
          </w:p>
        </w:tc>
      </w:tr>
      <w:tr w:rsidR="00913A0A" w:rsidRPr="003258E0" w14:paraId="264FB259" w14:textId="77777777" w:rsidTr="004807C4">
        <w:trPr>
          <w:trHeight w:val="145"/>
        </w:trPr>
        <w:tc>
          <w:tcPr>
            <w:tcW w:w="2641" w:type="dxa"/>
            <w:gridSpan w:val="2"/>
            <w:tcBorders>
              <w:bottom w:val="single" w:sz="4" w:space="0" w:color="auto"/>
            </w:tcBorders>
            <w:shd w:val="clear" w:color="auto" w:fill="auto"/>
            <w:vAlign w:val="center"/>
          </w:tcPr>
          <w:p w14:paraId="732A875C"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182" w:name="_Toc379377776"/>
            <w:r w:rsidRPr="00084849">
              <w:rPr>
                <w:rFonts w:ascii="Tahoma" w:hAnsi="Tahoma" w:cs="Tahoma"/>
                <w:b w:val="0"/>
                <w:sz w:val="14"/>
                <w:szCs w:val="14"/>
              </w:rPr>
              <w:t>Exchange Enterprise CAL zonder Diensten 2013</w:t>
            </w:r>
            <w:bookmarkEnd w:id="182"/>
          </w:p>
        </w:tc>
        <w:tc>
          <w:tcPr>
            <w:tcW w:w="359" w:type="dxa"/>
            <w:tcBorders>
              <w:bottom w:val="single" w:sz="4" w:space="0" w:color="auto"/>
            </w:tcBorders>
            <w:shd w:val="clear" w:color="auto" w:fill="auto"/>
            <w:vAlign w:val="center"/>
          </w:tcPr>
          <w:p w14:paraId="4197D5E6" w14:textId="77777777" w:rsidR="00913A0A" w:rsidRPr="00F04F71" w:rsidRDefault="00913A0A" w:rsidP="00EF00AA">
            <w:pPr>
              <w:pStyle w:val="TableText"/>
              <w:widowControl w:val="0"/>
              <w:rPr>
                <w:rFonts w:cs="Tahoma"/>
                <w:b/>
                <w:bCs/>
                <w:color w:val="0000FF"/>
                <w:sz w:val="13"/>
                <w:szCs w:val="13"/>
                <w:u w:val="single"/>
              </w:rPr>
            </w:pPr>
          </w:p>
        </w:tc>
        <w:tc>
          <w:tcPr>
            <w:tcW w:w="472" w:type="dxa"/>
            <w:tcBorders>
              <w:bottom w:val="single" w:sz="4" w:space="0" w:color="auto"/>
            </w:tcBorders>
            <w:shd w:val="clear" w:color="auto" w:fill="auto"/>
            <w:vAlign w:val="center"/>
          </w:tcPr>
          <w:p w14:paraId="78F5AD9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10/12</w:t>
            </w:r>
          </w:p>
        </w:tc>
        <w:tc>
          <w:tcPr>
            <w:tcW w:w="387" w:type="dxa"/>
            <w:tcBorders>
              <w:bottom w:val="single" w:sz="4" w:space="0" w:color="auto"/>
              <w:right w:val="single" w:sz="18" w:space="0" w:color="auto"/>
            </w:tcBorders>
            <w:shd w:val="clear" w:color="auto" w:fill="auto"/>
            <w:vAlign w:val="center"/>
          </w:tcPr>
          <w:p w14:paraId="0411A6A5"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3432B65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8895257"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7289252"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A822EE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F4E28F7"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486456D"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6E223B30"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245A36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bottom w:val="single" w:sz="4" w:space="0" w:color="auto"/>
            </w:tcBorders>
            <w:shd w:val="clear" w:color="auto" w:fill="auto"/>
            <w:vAlign w:val="center"/>
          </w:tcPr>
          <w:p w14:paraId="349AE07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4A20F9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483D164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auto"/>
            <w:vAlign w:val="center"/>
          </w:tcPr>
          <w:p w14:paraId="6A8D913D"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5409C85F"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658BDF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AO, ST</w:t>
            </w:r>
          </w:p>
        </w:tc>
        <w:tc>
          <w:tcPr>
            <w:tcW w:w="472" w:type="dxa"/>
            <w:tcBorders>
              <w:bottom w:val="single" w:sz="4" w:space="0" w:color="auto"/>
            </w:tcBorders>
            <w:shd w:val="clear" w:color="auto" w:fill="auto"/>
            <w:vAlign w:val="center"/>
          </w:tcPr>
          <w:p w14:paraId="657CF503"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05D06217" w14:textId="77777777" w:rsidR="00913A0A" w:rsidRPr="003258E0" w:rsidRDefault="00913A0A" w:rsidP="00EF00AA">
            <w:pPr>
              <w:pStyle w:val="TableText"/>
              <w:widowControl w:val="0"/>
              <w:rPr>
                <w:rFonts w:ascii="Tahoma" w:hAnsi="Tahoma" w:cs="Tahoma"/>
                <w:sz w:val="13"/>
              </w:rPr>
            </w:pPr>
          </w:p>
        </w:tc>
      </w:tr>
      <w:tr w:rsidR="008A0F85" w:rsidRPr="003258E0" w14:paraId="1DEEFEC6" w14:textId="77777777" w:rsidTr="004807C4">
        <w:trPr>
          <w:trHeight w:val="145"/>
        </w:trPr>
        <w:tc>
          <w:tcPr>
            <w:tcW w:w="2641" w:type="dxa"/>
            <w:gridSpan w:val="2"/>
            <w:tcBorders>
              <w:bottom w:val="single" w:sz="4" w:space="0" w:color="auto"/>
            </w:tcBorders>
            <w:shd w:val="clear" w:color="auto" w:fill="FABF8F"/>
            <w:vAlign w:val="center"/>
          </w:tcPr>
          <w:p w14:paraId="5A79B754"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183" w:name="_Toc336337946"/>
            <w:bookmarkStart w:id="184" w:name="_Toc379377777"/>
            <w:r w:rsidRPr="00084849">
              <w:rPr>
                <w:rFonts w:ascii="Tahoma" w:hAnsi="Tahoma" w:cs="Tahoma"/>
                <w:b w:val="0"/>
                <w:sz w:val="14"/>
                <w:szCs w:val="14"/>
              </w:rPr>
              <w:t>Exchange Online Archiving</w:t>
            </w:r>
            <w:bookmarkEnd w:id="183"/>
            <w:r w:rsidRPr="00084849">
              <w:rPr>
                <w:rFonts w:ascii="Tahoma" w:hAnsi="Tahoma" w:cs="Tahoma"/>
                <w:b w:val="0"/>
                <w:sz w:val="14"/>
                <w:szCs w:val="14"/>
              </w:rPr>
              <w:t xml:space="preserve"> for Exchange Server (Gebruikers-SL)</w:t>
            </w:r>
            <w:bookmarkEnd w:id="184"/>
          </w:p>
        </w:tc>
        <w:tc>
          <w:tcPr>
            <w:tcW w:w="359" w:type="dxa"/>
            <w:tcBorders>
              <w:bottom w:val="single" w:sz="4" w:space="0" w:color="auto"/>
            </w:tcBorders>
            <w:shd w:val="clear" w:color="auto" w:fill="FABF8F"/>
            <w:vAlign w:val="center"/>
          </w:tcPr>
          <w:p w14:paraId="0A7AF7CC" w14:textId="77777777" w:rsidR="00913A0A" w:rsidRPr="00F04F71" w:rsidRDefault="00067495" w:rsidP="00EF00AA">
            <w:pPr>
              <w:pStyle w:val="TableText"/>
              <w:widowControl w:val="0"/>
              <w:rPr>
                <w:rFonts w:cs="Tahoma"/>
                <w:b/>
                <w:bCs/>
                <w:color w:val="0000FF"/>
                <w:sz w:val="13"/>
                <w:szCs w:val="13"/>
                <w:u w:val="single"/>
              </w:rPr>
            </w:pPr>
            <w:hyperlink w:anchor="_43_Exchange_Enterprise" w:history="1">
              <w:r w:rsidR="005268F4" w:rsidRPr="00F04F71">
                <w:rPr>
                  <w:rStyle w:val="Hyperlink"/>
                  <w:rFonts w:cs="Tahoma"/>
                  <w:b/>
                  <w:bCs/>
                  <w:sz w:val="13"/>
                  <w:szCs w:val="13"/>
                </w:rPr>
                <w:t>48</w:t>
              </w:r>
            </w:hyperlink>
          </w:p>
        </w:tc>
        <w:tc>
          <w:tcPr>
            <w:tcW w:w="472" w:type="dxa"/>
            <w:tcBorders>
              <w:bottom w:val="single" w:sz="4" w:space="0" w:color="auto"/>
            </w:tcBorders>
            <w:shd w:val="clear" w:color="auto" w:fill="FABF8F"/>
            <w:vAlign w:val="center"/>
          </w:tcPr>
          <w:p w14:paraId="2A80FE44" w14:textId="77777777" w:rsidR="00913A0A" w:rsidRPr="003258E0" w:rsidDel="00876599" w:rsidRDefault="00913A0A" w:rsidP="00EF00AA">
            <w:pPr>
              <w:pStyle w:val="TableText"/>
              <w:widowControl w:val="0"/>
              <w:rPr>
                <w:rFonts w:ascii="Tahoma" w:hAnsi="Tahoma" w:cs="Tahoma"/>
                <w:sz w:val="13"/>
              </w:rPr>
            </w:pPr>
            <w:r w:rsidRPr="003258E0">
              <w:rPr>
                <w:rFonts w:ascii="Tahoma" w:hAnsi="Tahoma" w:cs="Tahoma"/>
                <w:sz w:val="13"/>
              </w:rPr>
              <w:t>06/11</w:t>
            </w:r>
          </w:p>
        </w:tc>
        <w:tc>
          <w:tcPr>
            <w:tcW w:w="387" w:type="dxa"/>
            <w:tcBorders>
              <w:bottom w:val="single" w:sz="4" w:space="0" w:color="auto"/>
              <w:right w:val="single" w:sz="18" w:space="0" w:color="auto"/>
            </w:tcBorders>
            <w:shd w:val="clear" w:color="auto" w:fill="FABF8F"/>
            <w:vAlign w:val="center"/>
          </w:tcPr>
          <w:p w14:paraId="31A7302D"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75EFEE09"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08BB83F"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B280ECB"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ACC6DA5"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F971BFE"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319E34C"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7331B68B"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534EDD4"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A94B741"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471F43"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518747B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FABF8F"/>
            <w:vAlign w:val="center"/>
          </w:tcPr>
          <w:p w14:paraId="4DD6694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3590CA8A"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0EB6E78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r w:rsidR="00460895">
              <w:rPr>
                <w:rFonts w:ascii="Tahoma" w:hAnsi="Tahoma" w:cs="Tahoma"/>
                <w:sz w:val="13"/>
              </w:rPr>
              <w:t xml:space="preserve"> </w:t>
            </w:r>
            <w:r w:rsidRPr="003258E0">
              <w:rPr>
                <w:rFonts w:ascii="Tahoma" w:hAnsi="Tahoma" w:cs="Tahoma"/>
                <w:sz w:val="13"/>
              </w:rPr>
              <w:t>ST</w:t>
            </w:r>
          </w:p>
        </w:tc>
        <w:tc>
          <w:tcPr>
            <w:tcW w:w="472" w:type="dxa"/>
            <w:tcBorders>
              <w:bottom w:val="single" w:sz="4" w:space="0" w:color="auto"/>
            </w:tcBorders>
            <w:shd w:val="clear" w:color="auto" w:fill="FABF8F"/>
            <w:vAlign w:val="center"/>
          </w:tcPr>
          <w:p w14:paraId="19DBEB66"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4E26FFD" w14:textId="77777777" w:rsidR="00913A0A" w:rsidRPr="003258E0" w:rsidRDefault="00913A0A" w:rsidP="00EF00AA">
            <w:pPr>
              <w:pStyle w:val="TableText"/>
              <w:widowControl w:val="0"/>
              <w:rPr>
                <w:rFonts w:ascii="Tahoma" w:hAnsi="Tahoma" w:cs="Tahoma"/>
                <w:sz w:val="13"/>
              </w:rPr>
            </w:pPr>
          </w:p>
        </w:tc>
      </w:tr>
      <w:tr w:rsidR="00913A0A" w:rsidRPr="003258E0" w14:paraId="30937D85" w14:textId="77777777" w:rsidTr="004807C4">
        <w:trPr>
          <w:trHeight w:val="145"/>
        </w:trPr>
        <w:tc>
          <w:tcPr>
            <w:tcW w:w="2641" w:type="dxa"/>
            <w:gridSpan w:val="2"/>
            <w:tcBorders>
              <w:bottom w:val="single" w:sz="4" w:space="0" w:color="auto"/>
            </w:tcBorders>
            <w:shd w:val="clear" w:color="auto" w:fill="auto"/>
            <w:vAlign w:val="center"/>
          </w:tcPr>
          <w:p w14:paraId="74B0BECE" w14:textId="77777777" w:rsidR="00913A0A" w:rsidRPr="00084849" w:rsidRDefault="00913A0A" w:rsidP="00084849">
            <w:pPr>
              <w:pStyle w:val="Heading3"/>
              <w:spacing w:beforeLines="20" w:before="48" w:afterLines="20" w:after="48"/>
              <w:rPr>
                <w:rFonts w:ascii="Tahoma" w:hAnsi="Tahoma" w:cs="Tahoma"/>
                <w:b w:val="0"/>
                <w:sz w:val="14"/>
                <w:szCs w:val="14"/>
              </w:rPr>
            </w:pPr>
            <w:bookmarkStart w:id="185" w:name="_Toc336337947"/>
            <w:bookmarkStart w:id="186" w:name="_Toc379377778"/>
            <w:r w:rsidRPr="00084849">
              <w:rPr>
                <w:rFonts w:ascii="Tahoma" w:hAnsi="Tahoma" w:cs="Tahoma"/>
                <w:b w:val="0"/>
                <w:sz w:val="14"/>
                <w:szCs w:val="14"/>
              </w:rPr>
              <w:t>Exchange Online Archiving for Exchange Server A (Gebruikers-SL)</w:t>
            </w:r>
            <w:bookmarkEnd w:id="185"/>
            <w:bookmarkEnd w:id="186"/>
          </w:p>
        </w:tc>
        <w:tc>
          <w:tcPr>
            <w:tcW w:w="359" w:type="dxa"/>
            <w:tcBorders>
              <w:bottom w:val="single" w:sz="4" w:space="0" w:color="auto"/>
            </w:tcBorders>
            <w:shd w:val="clear" w:color="auto" w:fill="auto"/>
            <w:vAlign w:val="center"/>
          </w:tcPr>
          <w:p w14:paraId="3B94CC9D" w14:textId="77777777" w:rsidR="00913A0A" w:rsidRPr="00F04F71" w:rsidRDefault="00067495" w:rsidP="00EF00AA">
            <w:pPr>
              <w:pStyle w:val="TableText"/>
              <w:widowControl w:val="0"/>
              <w:rPr>
                <w:rFonts w:cs="Tahoma"/>
                <w:b/>
                <w:bCs/>
                <w:color w:val="000000"/>
                <w:sz w:val="13"/>
                <w:szCs w:val="13"/>
                <w:u w:val="single"/>
              </w:rPr>
            </w:pPr>
            <w:hyperlink w:anchor="_47__Exchange" w:history="1">
              <w:r w:rsidR="005268F4" w:rsidRPr="00F04F71">
                <w:rPr>
                  <w:rStyle w:val="Hyperlink"/>
                  <w:rFonts w:cs="Tahoma"/>
                  <w:b/>
                  <w:bCs/>
                  <w:sz w:val="13"/>
                  <w:szCs w:val="13"/>
                </w:rPr>
                <w:t>49</w:t>
              </w:r>
            </w:hyperlink>
            <w:hyperlink w:anchor="_47__Exchange" w:history="1"/>
          </w:p>
        </w:tc>
        <w:tc>
          <w:tcPr>
            <w:tcW w:w="472" w:type="dxa"/>
            <w:tcBorders>
              <w:bottom w:val="single" w:sz="4" w:space="0" w:color="auto"/>
            </w:tcBorders>
            <w:shd w:val="clear" w:color="auto" w:fill="auto"/>
            <w:vAlign w:val="center"/>
          </w:tcPr>
          <w:p w14:paraId="567A6C8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06/12</w:t>
            </w:r>
          </w:p>
        </w:tc>
        <w:tc>
          <w:tcPr>
            <w:tcW w:w="387" w:type="dxa"/>
            <w:tcBorders>
              <w:bottom w:val="single" w:sz="4" w:space="0" w:color="auto"/>
              <w:right w:val="single" w:sz="18" w:space="0" w:color="auto"/>
            </w:tcBorders>
            <w:shd w:val="clear" w:color="auto" w:fill="auto"/>
            <w:vAlign w:val="center"/>
          </w:tcPr>
          <w:p w14:paraId="31A2CB3E" w14:textId="77777777" w:rsidR="00913A0A" w:rsidRPr="003258E0" w:rsidRDefault="00913A0A" w:rsidP="00EF00AA">
            <w:pPr>
              <w:pStyle w:val="TableText"/>
              <w:widowControl w:val="0"/>
              <w:rPr>
                <w:rFonts w:ascii="Tahoma" w:hAnsi="Tahoma" w:cs="Tahoma"/>
                <w:sz w:val="13"/>
              </w:rPr>
            </w:pPr>
          </w:p>
        </w:tc>
        <w:tc>
          <w:tcPr>
            <w:tcW w:w="283" w:type="dxa"/>
            <w:gridSpan w:val="2"/>
            <w:tcBorders>
              <w:left w:val="single" w:sz="18" w:space="0" w:color="auto"/>
              <w:bottom w:val="single" w:sz="4" w:space="0" w:color="auto"/>
              <w:right w:val="single" w:sz="4" w:space="0" w:color="auto"/>
            </w:tcBorders>
            <w:shd w:val="clear" w:color="auto" w:fill="auto"/>
            <w:vAlign w:val="center"/>
          </w:tcPr>
          <w:p w14:paraId="4D5BCC95" w14:textId="77777777" w:rsidR="00913A0A" w:rsidRPr="003258E0" w:rsidRDefault="00913A0A" w:rsidP="00EF00AA">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55C45FC5" w14:textId="77777777" w:rsidR="00913A0A" w:rsidRPr="003258E0" w:rsidRDefault="00913A0A" w:rsidP="00EF00AA">
            <w:pPr>
              <w:pStyle w:val="TableText"/>
              <w:widowControl w:val="0"/>
              <w:rPr>
                <w:rFonts w:ascii="Tahoma" w:hAnsi="Tahoma" w:cs="Tahoma"/>
                <w:sz w:val="13"/>
              </w:rPr>
            </w:pPr>
          </w:p>
        </w:tc>
        <w:tc>
          <w:tcPr>
            <w:tcW w:w="455" w:type="dxa"/>
            <w:gridSpan w:val="3"/>
            <w:tcBorders>
              <w:left w:val="single" w:sz="4" w:space="0" w:color="auto"/>
              <w:bottom w:val="single" w:sz="4" w:space="0" w:color="auto"/>
              <w:right w:val="single" w:sz="4" w:space="0" w:color="auto"/>
            </w:tcBorders>
            <w:shd w:val="clear" w:color="auto" w:fill="auto"/>
            <w:vAlign w:val="center"/>
          </w:tcPr>
          <w:p w14:paraId="699AFB21" w14:textId="77777777" w:rsidR="00913A0A" w:rsidRPr="003258E0" w:rsidRDefault="00913A0A" w:rsidP="00EF00AA">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79A116C6" w14:textId="77777777" w:rsidR="00913A0A" w:rsidRPr="003258E0" w:rsidRDefault="00913A0A" w:rsidP="00EF00AA">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33F39873" w14:textId="77777777" w:rsidR="00913A0A" w:rsidRPr="003258E0" w:rsidRDefault="00913A0A" w:rsidP="00EF00AA">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232C4A9F" w14:textId="77777777" w:rsidR="00913A0A" w:rsidRPr="003258E0" w:rsidRDefault="00913A0A" w:rsidP="00EF00AA">
            <w:pPr>
              <w:pStyle w:val="TableText"/>
              <w:widowControl w:val="0"/>
              <w:rPr>
                <w:rFonts w:ascii="Tahoma" w:hAnsi="Tahoma" w:cs="Tahoma"/>
                <w:sz w:val="13"/>
              </w:rPr>
            </w:pPr>
          </w:p>
        </w:tc>
        <w:tc>
          <w:tcPr>
            <w:tcW w:w="353" w:type="dxa"/>
            <w:tcBorders>
              <w:left w:val="single" w:sz="4" w:space="0" w:color="auto"/>
              <w:bottom w:val="single" w:sz="4" w:space="0" w:color="auto"/>
              <w:right w:val="single" w:sz="18" w:space="0" w:color="auto"/>
            </w:tcBorders>
            <w:shd w:val="clear" w:color="auto" w:fill="auto"/>
            <w:vAlign w:val="center"/>
          </w:tcPr>
          <w:p w14:paraId="75377D3E"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CCC984D"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FFBA7A6"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45B77DF"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7412ADD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auto"/>
            <w:vAlign w:val="center"/>
          </w:tcPr>
          <w:p w14:paraId="0BA4908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4349B9DA"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7E6BB11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 ST (alleen EES)</w:t>
            </w:r>
          </w:p>
        </w:tc>
        <w:tc>
          <w:tcPr>
            <w:tcW w:w="472" w:type="dxa"/>
            <w:tcBorders>
              <w:bottom w:val="single" w:sz="4" w:space="0" w:color="auto"/>
            </w:tcBorders>
            <w:shd w:val="clear" w:color="auto" w:fill="auto"/>
            <w:vAlign w:val="center"/>
          </w:tcPr>
          <w:p w14:paraId="0476AC56"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57BE0A06" w14:textId="77777777" w:rsidR="00913A0A" w:rsidRPr="003258E0" w:rsidRDefault="00913A0A" w:rsidP="00EF00AA">
            <w:pPr>
              <w:pStyle w:val="TableText"/>
              <w:widowControl w:val="0"/>
              <w:rPr>
                <w:rFonts w:ascii="Tahoma" w:hAnsi="Tahoma" w:cs="Tahoma"/>
                <w:sz w:val="13"/>
              </w:rPr>
            </w:pPr>
          </w:p>
        </w:tc>
      </w:tr>
      <w:tr w:rsidR="008A0F85" w:rsidRPr="003258E0" w14:paraId="7171984B" w14:textId="77777777" w:rsidTr="004807C4">
        <w:trPr>
          <w:trHeight w:val="145"/>
        </w:trPr>
        <w:tc>
          <w:tcPr>
            <w:tcW w:w="2641" w:type="dxa"/>
            <w:gridSpan w:val="2"/>
            <w:tcBorders>
              <w:bottom w:val="single" w:sz="4" w:space="0" w:color="auto"/>
            </w:tcBorders>
            <w:shd w:val="clear" w:color="auto" w:fill="FABF8F"/>
            <w:vAlign w:val="center"/>
          </w:tcPr>
          <w:p w14:paraId="25431C07"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187" w:name="_Toc336337948"/>
            <w:bookmarkStart w:id="188" w:name="_Toc379377779"/>
            <w:r w:rsidRPr="00084849">
              <w:rPr>
                <w:rFonts w:ascii="Tahoma" w:hAnsi="Tahoma" w:cs="Tahoma"/>
                <w:sz w:val="14"/>
                <w:szCs w:val="14"/>
                <w:lang w:val="nl-NL"/>
              </w:rPr>
              <w:t>Exchange Hosted Archive (Gebruikers-SL)</w:t>
            </w:r>
            <w:bookmarkEnd w:id="187"/>
            <w:bookmarkEnd w:id="188"/>
          </w:p>
        </w:tc>
        <w:tc>
          <w:tcPr>
            <w:tcW w:w="359" w:type="dxa"/>
            <w:tcBorders>
              <w:bottom w:val="single" w:sz="4" w:space="0" w:color="auto"/>
            </w:tcBorders>
            <w:shd w:val="clear" w:color="auto" w:fill="FABF8F"/>
            <w:vAlign w:val="center"/>
          </w:tcPr>
          <w:p w14:paraId="1A9701AD" w14:textId="77777777" w:rsidR="00913A0A" w:rsidRPr="00F04F71" w:rsidRDefault="00067495" w:rsidP="00EF00AA">
            <w:pPr>
              <w:pStyle w:val="TableText"/>
              <w:widowControl w:val="0"/>
              <w:rPr>
                <w:rFonts w:cs="Tahoma"/>
                <w:b/>
                <w:bCs/>
                <w:color w:val="000000"/>
                <w:sz w:val="13"/>
                <w:szCs w:val="13"/>
                <w:u w:val="single"/>
              </w:rPr>
            </w:pPr>
            <w:hyperlink w:anchor="_45_Exchange_Hosted" w:history="1">
              <w:r w:rsidR="005268F4" w:rsidRPr="00F04F71">
                <w:rPr>
                  <w:rStyle w:val="Hyperlink"/>
                  <w:rFonts w:cs="Tahoma"/>
                  <w:b/>
                  <w:bCs/>
                  <w:sz w:val="13"/>
                  <w:szCs w:val="13"/>
                </w:rPr>
                <w:t>50</w:t>
              </w:r>
            </w:hyperlink>
          </w:p>
        </w:tc>
        <w:tc>
          <w:tcPr>
            <w:tcW w:w="472" w:type="dxa"/>
            <w:tcBorders>
              <w:bottom w:val="single" w:sz="4" w:space="0" w:color="auto"/>
            </w:tcBorders>
            <w:shd w:val="clear" w:color="auto" w:fill="FABF8F"/>
            <w:vAlign w:val="center"/>
          </w:tcPr>
          <w:p w14:paraId="2E28081D" w14:textId="77777777" w:rsidR="00913A0A" w:rsidRPr="003258E0" w:rsidRDefault="00913A0A"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50CC1833" w14:textId="77777777" w:rsidR="00913A0A" w:rsidRPr="003258E0" w:rsidRDefault="00913A0A" w:rsidP="00EF00AA">
            <w:pPr>
              <w:pStyle w:val="TableText"/>
              <w:widowControl w:val="0"/>
              <w:rPr>
                <w:rFonts w:ascii="Tahoma" w:hAnsi="Tahoma" w:cs="Tahoma"/>
                <w:sz w:val="13"/>
              </w:rPr>
            </w:pPr>
          </w:p>
        </w:tc>
        <w:tc>
          <w:tcPr>
            <w:tcW w:w="283" w:type="dxa"/>
            <w:gridSpan w:val="2"/>
            <w:tcBorders>
              <w:left w:val="single" w:sz="18" w:space="0" w:color="auto"/>
              <w:bottom w:val="single" w:sz="4" w:space="0" w:color="auto"/>
              <w:right w:val="single" w:sz="4" w:space="0" w:color="auto"/>
            </w:tcBorders>
            <w:shd w:val="clear" w:color="auto" w:fill="FABF8F"/>
            <w:vAlign w:val="center"/>
          </w:tcPr>
          <w:p w14:paraId="40C94A4C" w14:textId="77777777" w:rsidR="00913A0A" w:rsidRPr="003258E0" w:rsidRDefault="00913A0A" w:rsidP="00EF00AA">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14:paraId="0534236C" w14:textId="77777777" w:rsidR="00913A0A" w:rsidRPr="003258E0" w:rsidRDefault="00913A0A" w:rsidP="00EF00AA">
            <w:pPr>
              <w:pStyle w:val="TableText"/>
              <w:widowControl w:val="0"/>
              <w:rPr>
                <w:rFonts w:ascii="Tahoma" w:hAnsi="Tahoma" w:cs="Tahoma"/>
                <w:sz w:val="13"/>
              </w:rPr>
            </w:pPr>
          </w:p>
        </w:tc>
        <w:tc>
          <w:tcPr>
            <w:tcW w:w="455" w:type="dxa"/>
            <w:gridSpan w:val="3"/>
            <w:tcBorders>
              <w:left w:val="single" w:sz="4" w:space="0" w:color="auto"/>
              <w:bottom w:val="single" w:sz="4" w:space="0" w:color="auto"/>
              <w:right w:val="single" w:sz="4" w:space="0" w:color="auto"/>
            </w:tcBorders>
            <w:shd w:val="clear" w:color="auto" w:fill="FABF8F"/>
            <w:vAlign w:val="center"/>
          </w:tcPr>
          <w:p w14:paraId="3C3FA998" w14:textId="77777777" w:rsidR="00913A0A" w:rsidRPr="003258E0" w:rsidRDefault="00913A0A" w:rsidP="00EF00AA">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14:paraId="715A115F" w14:textId="77777777" w:rsidR="00913A0A" w:rsidRPr="003258E0" w:rsidRDefault="00913A0A" w:rsidP="00EF00AA">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14:paraId="27594B98" w14:textId="77777777" w:rsidR="00913A0A" w:rsidRPr="003258E0" w:rsidRDefault="00913A0A" w:rsidP="00EF00AA">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14:paraId="27B5D738" w14:textId="77777777" w:rsidR="00913A0A" w:rsidRPr="003258E0" w:rsidRDefault="00913A0A" w:rsidP="00EF00AA">
            <w:pPr>
              <w:pStyle w:val="TableText"/>
              <w:widowControl w:val="0"/>
              <w:rPr>
                <w:rFonts w:ascii="Tahoma" w:hAnsi="Tahoma" w:cs="Tahoma"/>
                <w:sz w:val="13"/>
              </w:rPr>
            </w:pPr>
          </w:p>
        </w:tc>
        <w:tc>
          <w:tcPr>
            <w:tcW w:w="353" w:type="dxa"/>
            <w:tcBorders>
              <w:left w:val="single" w:sz="4" w:space="0" w:color="auto"/>
              <w:bottom w:val="single" w:sz="4" w:space="0" w:color="auto"/>
              <w:right w:val="single" w:sz="18" w:space="0" w:color="auto"/>
            </w:tcBorders>
            <w:shd w:val="clear" w:color="auto" w:fill="FABF8F"/>
            <w:vAlign w:val="center"/>
          </w:tcPr>
          <w:p w14:paraId="060E4063"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BC8BC8D"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F65BF8"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32FE8E"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6B5C4FAC"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4F695B44"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17DF1B31"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6522F852"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099D539C"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39D37C6" w14:textId="77777777" w:rsidR="00913A0A" w:rsidRPr="003258E0" w:rsidRDefault="00913A0A" w:rsidP="00EF00AA">
            <w:pPr>
              <w:pStyle w:val="TableText"/>
              <w:widowControl w:val="0"/>
              <w:rPr>
                <w:rFonts w:ascii="Tahoma" w:hAnsi="Tahoma" w:cs="Tahoma"/>
                <w:sz w:val="13"/>
              </w:rPr>
            </w:pPr>
          </w:p>
        </w:tc>
      </w:tr>
      <w:tr w:rsidR="00913A0A" w:rsidRPr="003258E0" w14:paraId="395FE802" w14:textId="77777777" w:rsidTr="004807C4">
        <w:trPr>
          <w:trHeight w:val="145"/>
        </w:trPr>
        <w:tc>
          <w:tcPr>
            <w:tcW w:w="2641" w:type="dxa"/>
            <w:gridSpan w:val="2"/>
            <w:tcBorders>
              <w:bottom w:val="single" w:sz="4" w:space="0" w:color="auto"/>
            </w:tcBorders>
            <w:shd w:val="clear" w:color="auto" w:fill="auto"/>
            <w:vAlign w:val="center"/>
          </w:tcPr>
          <w:p w14:paraId="2DEC6EB5"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189" w:name="_Toc336337949"/>
            <w:bookmarkStart w:id="190" w:name="_Toc379377780"/>
            <w:r w:rsidRPr="00084849">
              <w:rPr>
                <w:rFonts w:ascii="Tahoma" w:hAnsi="Tahoma" w:cs="Tahoma"/>
                <w:sz w:val="14"/>
                <w:szCs w:val="14"/>
                <w:lang w:val="nl-NL"/>
              </w:rPr>
              <w:t>Exchange Hosted Archive Extra Storage (Gebruikers-SL)</w:t>
            </w:r>
            <w:bookmarkEnd w:id="189"/>
            <w:bookmarkEnd w:id="190"/>
          </w:p>
        </w:tc>
        <w:tc>
          <w:tcPr>
            <w:tcW w:w="359" w:type="dxa"/>
            <w:tcBorders>
              <w:bottom w:val="single" w:sz="4" w:space="0" w:color="auto"/>
            </w:tcBorders>
            <w:shd w:val="clear" w:color="auto" w:fill="auto"/>
            <w:vAlign w:val="center"/>
          </w:tcPr>
          <w:p w14:paraId="625FDA29" w14:textId="77777777" w:rsidR="00913A0A" w:rsidRPr="00F04F71" w:rsidRDefault="00067495" w:rsidP="00EF00AA">
            <w:pPr>
              <w:pStyle w:val="TableText"/>
              <w:widowControl w:val="0"/>
              <w:rPr>
                <w:rFonts w:cs="Tahoma"/>
                <w:b/>
                <w:bCs/>
                <w:color w:val="000000"/>
                <w:sz w:val="13"/>
                <w:szCs w:val="13"/>
                <w:u w:val="single"/>
              </w:rPr>
            </w:pPr>
            <w:hyperlink w:anchor="_45_Exchange_Hosted" w:history="1">
              <w:r w:rsidR="00CB120F" w:rsidRPr="00F04F71">
                <w:rPr>
                  <w:rStyle w:val="Hyperlink"/>
                  <w:rFonts w:cs="Tahoma"/>
                  <w:b/>
                  <w:bCs/>
                  <w:sz w:val="13"/>
                  <w:szCs w:val="13"/>
                </w:rPr>
                <w:t>50</w:t>
              </w:r>
            </w:hyperlink>
          </w:p>
        </w:tc>
        <w:tc>
          <w:tcPr>
            <w:tcW w:w="472" w:type="dxa"/>
            <w:tcBorders>
              <w:bottom w:val="single" w:sz="4" w:space="0" w:color="auto"/>
            </w:tcBorders>
            <w:shd w:val="clear" w:color="auto" w:fill="auto"/>
            <w:vAlign w:val="center"/>
          </w:tcPr>
          <w:p w14:paraId="124150E2" w14:textId="77777777" w:rsidR="00913A0A" w:rsidRPr="003258E0" w:rsidRDefault="00913A0A"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14:paraId="6EC8967C" w14:textId="77777777" w:rsidR="00913A0A" w:rsidRPr="003258E0" w:rsidRDefault="00913A0A" w:rsidP="00EF00AA">
            <w:pPr>
              <w:pStyle w:val="TableText"/>
              <w:widowControl w:val="0"/>
              <w:rPr>
                <w:rFonts w:ascii="Tahoma" w:hAnsi="Tahoma" w:cs="Tahoma"/>
                <w:sz w:val="13"/>
              </w:rPr>
            </w:pPr>
          </w:p>
        </w:tc>
        <w:tc>
          <w:tcPr>
            <w:tcW w:w="283" w:type="dxa"/>
            <w:gridSpan w:val="2"/>
            <w:tcBorders>
              <w:left w:val="single" w:sz="18" w:space="0" w:color="auto"/>
              <w:bottom w:val="single" w:sz="4" w:space="0" w:color="auto"/>
              <w:right w:val="single" w:sz="4" w:space="0" w:color="auto"/>
            </w:tcBorders>
            <w:shd w:val="clear" w:color="auto" w:fill="auto"/>
            <w:vAlign w:val="center"/>
          </w:tcPr>
          <w:p w14:paraId="20420F94" w14:textId="77777777" w:rsidR="00913A0A" w:rsidRPr="003258E0" w:rsidRDefault="00913A0A" w:rsidP="00EF00AA">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215C7669" w14:textId="77777777" w:rsidR="00913A0A" w:rsidRPr="003258E0" w:rsidRDefault="00913A0A" w:rsidP="00EF00AA">
            <w:pPr>
              <w:pStyle w:val="TableText"/>
              <w:widowControl w:val="0"/>
              <w:rPr>
                <w:rFonts w:ascii="Tahoma" w:hAnsi="Tahoma" w:cs="Tahoma"/>
                <w:sz w:val="13"/>
              </w:rPr>
            </w:pPr>
          </w:p>
        </w:tc>
        <w:tc>
          <w:tcPr>
            <w:tcW w:w="455" w:type="dxa"/>
            <w:gridSpan w:val="3"/>
            <w:tcBorders>
              <w:left w:val="single" w:sz="4" w:space="0" w:color="auto"/>
              <w:bottom w:val="single" w:sz="4" w:space="0" w:color="auto"/>
              <w:right w:val="single" w:sz="4" w:space="0" w:color="auto"/>
            </w:tcBorders>
            <w:shd w:val="clear" w:color="auto" w:fill="auto"/>
            <w:vAlign w:val="center"/>
          </w:tcPr>
          <w:p w14:paraId="73376538" w14:textId="77777777" w:rsidR="00913A0A" w:rsidRPr="003258E0" w:rsidRDefault="00913A0A" w:rsidP="00EF00AA">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2F3315B3" w14:textId="77777777" w:rsidR="00913A0A" w:rsidRPr="003258E0" w:rsidRDefault="00913A0A" w:rsidP="00EF00AA">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55D42D59" w14:textId="77777777" w:rsidR="00913A0A" w:rsidRPr="003258E0" w:rsidRDefault="00913A0A" w:rsidP="00EF00AA">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47DC8773" w14:textId="77777777" w:rsidR="00913A0A" w:rsidRPr="003258E0" w:rsidRDefault="00913A0A" w:rsidP="00EF00AA">
            <w:pPr>
              <w:pStyle w:val="TableText"/>
              <w:widowControl w:val="0"/>
              <w:rPr>
                <w:rFonts w:ascii="Tahoma" w:hAnsi="Tahoma" w:cs="Tahoma"/>
                <w:sz w:val="13"/>
              </w:rPr>
            </w:pPr>
          </w:p>
        </w:tc>
        <w:tc>
          <w:tcPr>
            <w:tcW w:w="353" w:type="dxa"/>
            <w:tcBorders>
              <w:left w:val="single" w:sz="4" w:space="0" w:color="auto"/>
              <w:bottom w:val="single" w:sz="4" w:space="0" w:color="auto"/>
              <w:right w:val="single" w:sz="18" w:space="0" w:color="auto"/>
            </w:tcBorders>
            <w:shd w:val="clear" w:color="auto" w:fill="auto"/>
            <w:vAlign w:val="center"/>
          </w:tcPr>
          <w:p w14:paraId="724511A1"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EC238EF"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C0F14F2"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9A365E0"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1C8813AD"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2B678A66"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3E352786"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83A0990"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058D908A"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22EEAC97" w14:textId="77777777" w:rsidR="00913A0A" w:rsidRPr="003258E0" w:rsidRDefault="00913A0A" w:rsidP="00EF00AA">
            <w:pPr>
              <w:pStyle w:val="TableText"/>
              <w:widowControl w:val="0"/>
              <w:rPr>
                <w:rFonts w:ascii="Tahoma" w:hAnsi="Tahoma" w:cs="Tahoma"/>
                <w:sz w:val="13"/>
              </w:rPr>
            </w:pPr>
          </w:p>
        </w:tc>
      </w:tr>
      <w:tr w:rsidR="008A0F85" w:rsidRPr="003258E0" w14:paraId="666505B5" w14:textId="77777777" w:rsidTr="004807C4">
        <w:trPr>
          <w:trHeight w:val="145"/>
        </w:trPr>
        <w:tc>
          <w:tcPr>
            <w:tcW w:w="2641" w:type="dxa"/>
            <w:gridSpan w:val="2"/>
            <w:tcBorders>
              <w:bottom w:val="single" w:sz="4" w:space="0" w:color="auto"/>
            </w:tcBorders>
            <w:shd w:val="clear" w:color="auto" w:fill="FABF8F"/>
            <w:vAlign w:val="center"/>
          </w:tcPr>
          <w:p w14:paraId="2F5475AF" w14:textId="77777777" w:rsidR="00913A0A" w:rsidRPr="00246B65" w:rsidRDefault="00913A0A" w:rsidP="00084849">
            <w:pPr>
              <w:pStyle w:val="ProductNames"/>
              <w:spacing w:beforeLines="20" w:before="48" w:afterLines="20" w:after="48"/>
              <w:rPr>
                <w:rFonts w:ascii="Tahoma" w:hAnsi="Tahoma" w:cs="Tahoma"/>
                <w:sz w:val="14"/>
                <w:szCs w:val="14"/>
                <w:lang w:val="nl-NL"/>
              </w:rPr>
            </w:pPr>
            <w:bookmarkStart w:id="191" w:name="_Toc336337950"/>
            <w:bookmarkStart w:id="192" w:name="_Toc379377781"/>
            <w:r w:rsidRPr="00246B65">
              <w:rPr>
                <w:rFonts w:ascii="Tahoma" w:hAnsi="Tahoma" w:cs="Tahoma"/>
                <w:sz w:val="14"/>
                <w:szCs w:val="14"/>
                <w:lang w:val="nl-NL"/>
              </w:rPr>
              <w:t xml:space="preserve">Exchange Hosted Encryption </w:t>
            </w:r>
            <w:r w:rsidR="00EF00AA" w:rsidRPr="00246B65">
              <w:rPr>
                <w:rFonts w:ascii="Tahoma" w:hAnsi="Tahoma" w:cs="Tahoma"/>
                <w:sz w:val="14"/>
                <w:szCs w:val="14"/>
                <w:lang w:val="nl-NL"/>
              </w:rPr>
              <w:br/>
            </w:r>
            <w:r w:rsidRPr="00246B65">
              <w:rPr>
                <w:rFonts w:ascii="Tahoma" w:hAnsi="Tahoma" w:cs="Tahoma"/>
                <w:sz w:val="14"/>
                <w:szCs w:val="14"/>
                <w:lang w:val="nl-NL"/>
              </w:rPr>
              <w:t>(Gebruikers-SL)</w:t>
            </w:r>
            <w:bookmarkEnd w:id="191"/>
            <w:bookmarkEnd w:id="192"/>
          </w:p>
        </w:tc>
        <w:tc>
          <w:tcPr>
            <w:tcW w:w="359" w:type="dxa"/>
            <w:tcBorders>
              <w:bottom w:val="single" w:sz="4" w:space="0" w:color="auto"/>
            </w:tcBorders>
            <w:shd w:val="clear" w:color="auto" w:fill="FABF8F"/>
            <w:vAlign w:val="center"/>
          </w:tcPr>
          <w:p w14:paraId="56339610" w14:textId="77777777" w:rsidR="00913A0A" w:rsidRPr="00F04F71" w:rsidRDefault="00067495" w:rsidP="00EF00AA">
            <w:pPr>
              <w:pStyle w:val="TableText"/>
              <w:widowControl w:val="0"/>
              <w:rPr>
                <w:rStyle w:val="EndnoteReference"/>
                <w:rFonts w:cs="Tahoma"/>
                <w:b w:val="0"/>
                <w:bCs/>
                <w:color w:val="000000"/>
                <w:position w:val="-11"/>
                <w:sz w:val="13"/>
                <w:szCs w:val="13"/>
                <w:u w:val="single"/>
              </w:rPr>
            </w:pPr>
            <w:hyperlink w:anchor="_46_Exchange_Hosted" w:history="1">
              <w:r w:rsidR="005268F4" w:rsidRPr="00F04F71">
                <w:rPr>
                  <w:rStyle w:val="Hyperlink"/>
                  <w:rFonts w:cs="Tahoma"/>
                  <w:b/>
                  <w:bCs/>
                  <w:sz w:val="13"/>
                  <w:szCs w:val="13"/>
                </w:rPr>
                <w:t>51</w:t>
              </w:r>
            </w:hyperlink>
          </w:p>
        </w:tc>
        <w:tc>
          <w:tcPr>
            <w:tcW w:w="472" w:type="dxa"/>
            <w:tcBorders>
              <w:bottom w:val="single" w:sz="4" w:space="0" w:color="auto"/>
            </w:tcBorders>
            <w:shd w:val="clear" w:color="auto" w:fill="FABF8F"/>
            <w:vAlign w:val="center"/>
          </w:tcPr>
          <w:p w14:paraId="1410B55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04/06</w:t>
            </w:r>
          </w:p>
        </w:tc>
        <w:tc>
          <w:tcPr>
            <w:tcW w:w="387" w:type="dxa"/>
            <w:tcBorders>
              <w:bottom w:val="single" w:sz="4" w:space="0" w:color="auto"/>
              <w:right w:val="single" w:sz="18" w:space="0" w:color="auto"/>
            </w:tcBorders>
            <w:shd w:val="clear" w:color="auto" w:fill="FABF8F"/>
            <w:vAlign w:val="center"/>
          </w:tcPr>
          <w:p w14:paraId="60096FB1" w14:textId="77777777" w:rsidR="00913A0A" w:rsidRPr="003258E0" w:rsidRDefault="00913A0A" w:rsidP="00EF00AA">
            <w:pPr>
              <w:pStyle w:val="TableText"/>
              <w:widowControl w:val="0"/>
              <w:rPr>
                <w:rFonts w:ascii="Tahoma" w:hAnsi="Tahoma" w:cs="Tahoma"/>
                <w:sz w:val="13"/>
              </w:rPr>
            </w:pPr>
          </w:p>
        </w:tc>
        <w:tc>
          <w:tcPr>
            <w:tcW w:w="2891" w:type="dxa"/>
            <w:gridSpan w:val="18"/>
            <w:tcBorders>
              <w:left w:val="single" w:sz="18" w:space="0" w:color="auto"/>
              <w:bottom w:val="single" w:sz="4" w:space="0" w:color="auto"/>
              <w:right w:val="single" w:sz="18" w:space="0" w:color="auto"/>
            </w:tcBorders>
            <w:shd w:val="clear" w:color="auto" w:fill="FABF8F"/>
            <w:vAlign w:val="center"/>
          </w:tcPr>
          <w:p w14:paraId="650ED62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 punt</w:t>
            </w:r>
          </w:p>
        </w:tc>
        <w:tc>
          <w:tcPr>
            <w:tcW w:w="450" w:type="dxa"/>
            <w:tcBorders>
              <w:left w:val="single" w:sz="18" w:space="0" w:color="auto"/>
              <w:bottom w:val="single" w:sz="4" w:space="0" w:color="auto"/>
            </w:tcBorders>
            <w:shd w:val="clear" w:color="auto" w:fill="FABF8F"/>
            <w:vAlign w:val="center"/>
          </w:tcPr>
          <w:p w14:paraId="0539A15C"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EFF315"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4D29FF"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7950EC6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FABF8F"/>
            <w:vAlign w:val="center"/>
          </w:tcPr>
          <w:p w14:paraId="308A4AA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445E4EF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71084E51"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66B16B8A"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F777F8C" w14:textId="77777777" w:rsidR="00913A0A" w:rsidRPr="003258E0" w:rsidRDefault="00913A0A" w:rsidP="00EF00AA">
            <w:pPr>
              <w:pStyle w:val="TableText"/>
              <w:widowControl w:val="0"/>
              <w:rPr>
                <w:rFonts w:ascii="Tahoma" w:hAnsi="Tahoma" w:cs="Tahoma"/>
                <w:sz w:val="13"/>
              </w:rPr>
            </w:pPr>
          </w:p>
        </w:tc>
      </w:tr>
      <w:tr w:rsidR="00913A0A" w:rsidRPr="003258E0" w14:paraId="35457981" w14:textId="77777777" w:rsidTr="004807C4">
        <w:trPr>
          <w:trHeight w:val="145"/>
        </w:trPr>
        <w:tc>
          <w:tcPr>
            <w:tcW w:w="2641" w:type="dxa"/>
            <w:gridSpan w:val="2"/>
            <w:tcBorders>
              <w:bottom w:val="single" w:sz="4" w:space="0" w:color="auto"/>
            </w:tcBorders>
            <w:shd w:val="clear" w:color="auto" w:fill="auto"/>
            <w:vAlign w:val="center"/>
          </w:tcPr>
          <w:p w14:paraId="4C98E784"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193" w:name="_Toc379377782"/>
            <w:r w:rsidRPr="00084849">
              <w:rPr>
                <w:rFonts w:ascii="Tahoma" w:hAnsi="Tahoma" w:cs="Tahoma"/>
                <w:b w:val="0"/>
                <w:sz w:val="14"/>
                <w:szCs w:val="14"/>
              </w:rPr>
              <w:t>Exchange Online Archiving for Exchange Online A</w:t>
            </w:r>
            <w:bookmarkEnd w:id="193"/>
          </w:p>
        </w:tc>
        <w:tc>
          <w:tcPr>
            <w:tcW w:w="359" w:type="dxa"/>
            <w:tcBorders>
              <w:bottom w:val="single" w:sz="4" w:space="0" w:color="auto"/>
            </w:tcBorders>
            <w:shd w:val="clear" w:color="auto" w:fill="auto"/>
            <w:vAlign w:val="center"/>
          </w:tcPr>
          <w:p w14:paraId="20F688F9" w14:textId="77777777" w:rsidR="00913A0A" w:rsidRPr="00F04F71" w:rsidRDefault="00913A0A" w:rsidP="00EF00AA">
            <w:pPr>
              <w:pStyle w:val="TableText"/>
              <w:widowControl w:val="0"/>
              <w:rPr>
                <w:rFonts w:cs="Tahoma"/>
                <w:b/>
                <w:bCs/>
                <w:sz w:val="13"/>
                <w:szCs w:val="13"/>
              </w:rPr>
            </w:pPr>
          </w:p>
        </w:tc>
        <w:tc>
          <w:tcPr>
            <w:tcW w:w="472" w:type="dxa"/>
            <w:tcBorders>
              <w:bottom w:val="single" w:sz="4" w:space="0" w:color="auto"/>
            </w:tcBorders>
            <w:shd w:val="clear" w:color="auto" w:fill="auto"/>
            <w:vAlign w:val="center"/>
          </w:tcPr>
          <w:p w14:paraId="2CF1800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03/13</w:t>
            </w:r>
          </w:p>
        </w:tc>
        <w:tc>
          <w:tcPr>
            <w:tcW w:w="387" w:type="dxa"/>
            <w:tcBorders>
              <w:bottom w:val="single" w:sz="4" w:space="0" w:color="auto"/>
              <w:right w:val="single" w:sz="18" w:space="0" w:color="auto"/>
            </w:tcBorders>
            <w:shd w:val="clear" w:color="auto" w:fill="auto"/>
            <w:vAlign w:val="center"/>
          </w:tcPr>
          <w:p w14:paraId="47C8DED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0019993A"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118059B"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19C0CB6"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AA07DE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A0AF45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14B8265"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38D634A8"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CAEF451"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EDF6E64"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C9AB730"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6672838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auto"/>
            <w:vAlign w:val="center"/>
          </w:tcPr>
          <w:p w14:paraId="522BC84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74AE17AA"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5CEBB7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 ST (alleen EES)</w:t>
            </w:r>
          </w:p>
        </w:tc>
        <w:tc>
          <w:tcPr>
            <w:tcW w:w="472" w:type="dxa"/>
            <w:tcBorders>
              <w:bottom w:val="single" w:sz="4" w:space="0" w:color="auto"/>
            </w:tcBorders>
            <w:shd w:val="clear" w:color="auto" w:fill="auto"/>
            <w:vAlign w:val="center"/>
          </w:tcPr>
          <w:p w14:paraId="76FB5F15"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247B9D12" w14:textId="77777777" w:rsidR="00913A0A" w:rsidRPr="003258E0" w:rsidRDefault="00913A0A" w:rsidP="00EF00AA">
            <w:pPr>
              <w:pStyle w:val="TableText"/>
              <w:widowControl w:val="0"/>
              <w:rPr>
                <w:rFonts w:ascii="Tahoma" w:hAnsi="Tahoma" w:cs="Tahoma"/>
                <w:sz w:val="13"/>
              </w:rPr>
            </w:pPr>
          </w:p>
        </w:tc>
      </w:tr>
      <w:tr w:rsidR="008A0F85" w:rsidRPr="003258E0" w14:paraId="3E83BFA2" w14:textId="77777777" w:rsidTr="004807C4">
        <w:trPr>
          <w:trHeight w:val="145"/>
        </w:trPr>
        <w:tc>
          <w:tcPr>
            <w:tcW w:w="2641" w:type="dxa"/>
            <w:gridSpan w:val="2"/>
            <w:tcBorders>
              <w:bottom w:val="single" w:sz="4" w:space="0" w:color="auto"/>
            </w:tcBorders>
            <w:shd w:val="clear" w:color="auto" w:fill="FABF8F"/>
            <w:vAlign w:val="center"/>
          </w:tcPr>
          <w:p w14:paraId="45532C05"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194" w:name="_Toc379377783"/>
            <w:r w:rsidRPr="00084849">
              <w:rPr>
                <w:rFonts w:ascii="Tahoma" w:hAnsi="Tahoma" w:cs="Tahoma"/>
                <w:b w:val="0"/>
                <w:sz w:val="14"/>
                <w:szCs w:val="14"/>
              </w:rPr>
              <w:t>Exchange Online Archiving for Exchange Online</w:t>
            </w:r>
            <w:bookmarkEnd w:id="194"/>
          </w:p>
        </w:tc>
        <w:tc>
          <w:tcPr>
            <w:tcW w:w="359" w:type="dxa"/>
            <w:tcBorders>
              <w:bottom w:val="single" w:sz="4" w:space="0" w:color="auto"/>
            </w:tcBorders>
            <w:shd w:val="clear" w:color="auto" w:fill="FABF8F"/>
            <w:vAlign w:val="center"/>
          </w:tcPr>
          <w:p w14:paraId="22CC93B6" w14:textId="77777777" w:rsidR="00913A0A" w:rsidRPr="00F04F71" w:rsidRDefault="00913A0A" w:rsidP="00EF00AA">
            <w:pPr>
              <w:pStyle w:val="TableText"/>
              <w:widowControl w:val="0"/>
              <w:rPr>
                <w:rFonts w:cs="Tahoma"/>
                <w:b/>
                <w:bCs/>
                <w:sz w:val="13"/>
                <w:szCs w:val="13"/>
              </w:rPr>
            </w:pPr>
          </w:p>
        </w:tc>
        <w:tc>
          <w:tcPr>
            <w:tcW w:w="472" w:type="dxa"/>
            <w:tcBorders>
              <w:bottom w:val="single" w:sz="4" w:space="0" w:color="auto"/>
            </w:tcBorders>
            <w:shd w:val="clear" w:color="auto" w:fill="FABF8F"/>
            <w:vAlign w:val="center"/>
          </w:tcPr>
          <w:p w14:paraId="1D4B631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03/13</w:t>
            </w:r>
          </w:p>
        </w:tc>
        <w:tc>
          <w:tcPr>
            <w:tcW w:w="387" w:type="dxa"/>
            <w:tcBorders>
              <w:bottom w:val="single" w:sz="4" w:space="0" w:color="auto"/>
              <w:right w:val="single" w:sz="18" w:space="0" w:color="auto"/>
            </w:tcBorders>
            <w:shd w:val="clear" w:color="auto" w:fill="FABF8F"/>
            <w:vAlign w:val="center"/>
          </w:tcPr>
          <w:p w14:paraId="7024549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3CCF429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63B356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87CD5B5"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81F759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9EE1C5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EC1CEDB"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2C2989A4"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922980"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24EF3F0"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9F0E8E5"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2A238790"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3014683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19EEFC12"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0048FC36"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0B00438A"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42BC726" w14:textId="77777777" w:rsidR="00913A0A" w:rsidRPr="003258E0" w:rsidRDefault="00913A0A" w:rsidP="00EF00AA">
            <w:pPr>
              <w:pStyle w:val="TableText"/>
              <w:widowControl w:val="0"/>
              <w:rPr>
                <w:rFonts w:ascii="Tahoma" w:hAnsi="Tahoma" w:cs="Tahoma"/>
                <w:sz w:val="13"/>
              </w:rPr>
            </w:pPr>
          </w:p>
        </w:tc>
      </w:tr>
      <w:tr w:rsidR="00913A0A" w:rsidRPr="003258E0" w14:paraId="4E3D8985" w14:textId="77777777" w:rsidTr="004807C4">
        <w:trPr>
          <w:trHeight w:val="145"/>
        </w:trPr>
        <w:tc>
          <w:tcPr>
            <w:tcW w:w="2641" w:type="dxa"/>
            <w:gridSpan w:val="2"/>
            <w:tcBorders>
              <w:bottom w:val="single" w:sz="4" w:space="0" w:color="auto"/>
            </w:tcBorders>
            <w:shd w:val="clear" w:color="auto" w:fill="auto"/>
            <w:vAlign w:val="center"/>
          </w:tcPr>
          <w:p w14:paraId="5F5B7557" w14:textId="77777777" w:rsidR="00913A0A" w:rsidRPr="00084849" w:rsidRDefault="00913A0A" w:rsidP="00084849">
            <w:pPr>
              <w:pStyle w:val="Heading2"/>
              <w:spacing w:beforeLines="20" w:before="48" w:afterLines="20" w:after="48"/>
              <w:ind w:left="0"/>
              <w:rPr>
                <w:rFonts w:ascii="Tahoma" w:hAnsi="Tahoma" w:cs="Tahoma"/>
                <w:b w:val="0"/>
                <w:sz w:val="14"/>
                <w:szCs w:val="14"/>
                <w:lang w:val="nl-NL"/>
              </w:rPr>
            </w:pPr>
            <w:bookmarkStart w:id="195" w:name="_Toc336337951"/>
            <w:bookmarkStart w:id="196" w:name="_Toc379377784"/>
            <w:r w:rsidRPr="00084849">
              <w:rPr>
                <w:rFonts w:ascii="Tahoma" w:hAnsi="Tahoma" w:cs="Tahoma"/>
                <w:b w:val="0"/>
                <w:sz w:val="14"/>
                <w:szCs w:val="14"/>
                <w:lang w:val="nl-NL"/>
              </w:rPr>
              <w:t>Exchange Online Kiosk (Gebruikers-SL)</w:t>
            </w:r>
            <w:bookmarkEnd w:id="195"/>
            <w:bookmarkEnd w:id="196"/>
          </w:p>
        </w:tc>
        <w:tc>
          <w:tcPr>
            <w:tcW w:w="359" w:type="dxa"/>
            <w:tcBorders>
              <w:bottom w:val="single" w:sz="4" w:space="0" w:color="auto"/>
            </w:tcBorders>
            <w:shd w:val="clear" w:color="auto" w:fill="auto"/>
            <w:vAlign w:val="center"/>
          </w:tcPr>
          <w:p w14:paraId="52B177B3" w14:textId="77777777" w:rsidR="00913A0A" w:rsidRPr="00F04F71" w:rsidRDefault="00067495" w:rsidP="00EF00AA">
            <w:pPr>
              <w:pStyle w:val="TableText"/>
              <w:widowControl w:val="0"/>
              <w:rPr>
                <w:rStyle w:val="EndnoteReference"/>
                <w:rFonts w:cs="Tahoma"/>
                <w:b w:val="0"/>
                <w:bCs/>
                <w:color w:val="000000"/>
                <w:sz w:val="13"/>
                <w:szCs w:val="13"/>
                <w:u w:val="single"/>
              </w:rPr>
            </w:pPr>
            <w:hyperlink w:anchor="_50_Exchange_Online" w:history="1">
              <w:r w:rsidR="005268F4" w:rsidRPr="00F04F71">
                <w:rPr>
                  <w:rStyle w:val="Hyperlink"/>
                  <w:rFonts w:cs="Tahoma"/>
                  <w:b/>
                  <w:bCs/>
                  <w:sz w:val="13"/>
                  <w:szCs w:val="13"/>
                </w:rPr>
                <w:t>52</w:t>
              </w:r>
            </w:hyperlink>
          </w:p>
        </w:tc>
        <w:tc>
          <w:tcPr>
            <w:tcW w:w="472" w:type="dxa"/>
            <w:tcBorders>
              <w:bottom w:val="single" w:sz="4" w:space="0" w:color="auto"/>
            </w:tcBorders>
            <w:shd w:val="clear" w:color="auto" w:fill="auto"/>
            <w:vAlign w:val="center"/>
          </w:tcPr>
          <w:p w14:paraId="7D49F9D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06/11</w:t>
            </w:r>
          </w:p>
        </w:tc>
        <w:tc>
          <w:tcPr>
            <w:tcW w:w="387" w:type="dxa"/>
            <w:tcBorders>
              <w:bottom w:val="single" w:sz="4" w:space="0" w:color="auto"/>
              <w:right w:val="single" w:sz="18" w:space="0" w:color="auto"/>
            </w:tcBorders>
            <w:shd w:val="clear" w:color="auto" w:fill="auto"/>
            <w:vAlign w:val="center"/>
          </w:tcPr>
          <w:p w14:paraId="1A02E249"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7BAFC616"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14F235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40BA96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E6FBF3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007B4AB"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2AAB832"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4A693938"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1C4F821"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C6FDB36"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397C90"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7A6C60E6"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2ACE476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4696DB6B"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246C61E7"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6CF4A013"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7FADEBD7" w14:textId="77777777" w:rsidR="00913A0A" w:rsidRPr="003258E0" w:rsidRDefault="00D93CA3" w:rsidP="00EF00AA">
            <w:pPr>
              <w:pStyle w:val="TableText"/>
              <w:widowControl w:val="0"/>
              <w:rPr>
                <w:rFonts w:ascii="Tahoma" w:hAnsi="Tahoma" w:cs="Tahoma"/>
                <w:sz w:val="13"/>
              </w:rPr>
            </w:pPr>
            <w:r w:rsidRPr="003258E0">
              <w:rPr>
                <w:rFonts w:ascii="Tahoma" w:hAnsi="Tahoma" w:cs="Tahoma"/>
                <w:sz w:val="13"/>
              </w:rPr>
              <w:t>A</w:t>
            </w:r>
          </w:p>
        </w:tc>
      </w:tr>
      <w:tr w:rsidR="008A0F85" w:rsidRPr="003258E0" w14:paraId="3A978A44" w14:textId="77777777" w:rsidTr="004807C4">
        <w:trPr>
          <w:trHeight w:val="395"/>
        </w:trPr>
        <w:tc>
          <w:tcPr>
            <w:tcW w:w="2641" w:type="dxa"/>
            <w:gridSpan w:val="2"/>
            <w:tcBorders>
              <w:bottom w:val="single" w:sz="4" w:space="0" w:color="auto"/>
            </w:tcBorders>
            <w:shd w:val="clear" w:color="auto" w:fill="FABF8F"/>
            <w:vAlign w:val="center"/>
          </w:tcPr>
          <w:p w14:paraId="29D19B3E" w14:textId="77777777" w:rsidR="00913A0A" w:rsidRPr="00084849" w:rsidRDefault="00913A0A" w:rsidP="00084849">
            <w:pPr>
              <w:pStyle w:val="Heading2"/>
              <w:spacing w:beforeLines="20" w:before="48" w:afterLines="20" w:after="48"/>
              <w:ind w:left="0"/>
              <w:rPr>
                <w:rFonts w:ascii="Tahoma" w:hAnsi="Tahoma" w:cs="Tahoma"/>
                <w:b w:val="0"/>
                <w:sz w:val="14"/>
                <w:szCs w:val="14"/>
                <w:lang w:val="nl-NL"/>
              </w:rPr>
            </w:pPr>
            <w:bookmarkStart w:id="197" w:name="_Toc379377785"/>
            <w:r w:rsidRPr="00084849">
              <w:rPr>
                <w:rFonts w:ascii="Tahoma" w:hAnsi="Tahoma" w:cs="Tahoma"/>
                <w:b w:val="0"/>
                <w:sz w:val="14"/>
                <w:szCs w:val="14"/>
                <w:lang w:val="nl-NL"/>
              </w:rPr>
              <w:t>Exchange Online Plan 1 Add-on (Gebruikers-SL)</w:t>
            </w:r>
            <w:bookmarkEnd w:id="197"/>
          </w:p>
        </w:tc>
        <w:tc>
          <w:tcPr>
            <w:tcW w:w="359" w:type="dxa"/>
            <w:tcBorders>
              <w:bottom w:val="single" w:sz="4" w:space="0" w:color="auto"/>
            </w:tcBorders>
            <w:shd w:val="clear" w:color="auto" w:fill="FABF8F"/>
            <w:vAlign w:val="center"/>
          </w:tcPr>
          <w:p w14:paraId="693D70E3" w14:textId="77777777" w:rsidR="00913A0A" w:rsidRPr="00F04F71" w:rsidRDefault="00067495" w:rsidP="00EF00AA">
            <w:pPr>
              <w:pStyle w:val="TableText"/>
              <w:widowControl w:val="0"/>
              <w:rPr>
                <w:rFonts w:cs="Tahoma"/>
                <w:b/>
                <w:bCs/>
                <w:sz w:val="13"/>
                <w:szCs w:val="13"/>
              </w:rPr>
            </w:pPr>
            <w:hyperlink w:anchor="_48_Exchange_Online" w:history="1">
              <w:r w:rsidR="005268F4" w:rsidRPr="00F04F71">
                <w:rPr>
                  <w:rStyle w:val="Hyperlink"/>
                  <w:rFonts w:cs="Tahoma"/>
                  <w:b/>
                  <w:bCs/>
                  <w:sz w:val="13"/>
                  <w:szCs w:val="13"/>
                </w:rPr>
                <w:t>53</w:t>
              </w:r>
            </w:hyperlink>
          </w:p>
        </w:tc>
        <w:tc>
          <w:tcPr>
            <w:tcW w:w="472" w:type="dxa"/>
            <w:tcBorders>
              <w:bottom w:val="single" w:sz="4" w:space="0" w:color="auto"/>
            </w:tcBorders>
            <w:shd w:val="clear" w:color="auto" w:fill="FABF8F"/>
            <w:vAlign w:val="center"/>
          </w:tcPr>
          <w:p w14:paraId="7520ACB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08/13</w:t>
            </w:r>
          </w:p>
        </w:tc>
        <w:tc>
          <w:tcPr>
            <w:tcW w:w="387" w:type="dxa"/>
            <w:tcBorders>
              <w:bottom w:val="single" w:sz="4" w:space="0" w:color="auto"/>
              <w:right w:val="single" w:sz="18" w:space="0" w:color="auto"/>
            </w:tcBorders>
            <w:shd w:val="clear" w:color="auto" w:fill="FABF8F"/>
            <w:vAlign w:val="center"/>
          </w:tcPr>
          <w:p w14:paraId="018F2381"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6B51CDB9"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C4E257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CFF79BB"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FEDC35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F6ABFB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D4A69D0"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1ACA143A"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576A95F"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44C731C"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3E8CB98"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54D75890"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646D7E0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5789AE95"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7FB7F9E"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665BA30B"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48AC43F" w14:textId="77777777" w:rsidR="00913A0A" w:rsidRPr="003258E0" w:rsidRDefault="00D93CA3" w:rsidP="00EF00AA">
            <w:pPr>
              <w:pStyle w:val="TableText"/>
              <w:widowControl w:val="0"/>
              <w:rPr>
                <w:rFonts w:ascii="Tahoma" w:hAnsi="Tahoma" w:cs="Tahoma"/>
                <w:sz w:val="13"/>
              </w:rPr>
            </w:pPr>
            <w:r w:rsidRPr="003258E0">
              <w:rPr>
                <w:rFonts w:ascii="Tahoma" w:hAnsi="Tahoma" w:cs="Tahoma"/>
                <w:sz w:val="13"/>
              </w:rPr>
              <w:t>A</w:t>
            </w:r>
          </w:p>
        </w:tc>
      </w:tr>
      <w:tr w:rsidR="00913A0A" w:rsidRPr="003258E0" w14:paraId="2D4EE2CB" w14:textId="77777777" w:rsidTr="004807C4">
        <w:trPr>
          <w:trHeight w:val="395"/>
        </w:trPr>
        <w:tc>
          <w:tcPr>
            <w:tcW w:w="2641" w:type="dxa"/>
            <w:gridSpan w:val="2"/>
            <w:tcBorders>
              <w:bottom w:val="single" w:sz="4" w:space="0" w:color="auto"/>
            </w:tcBorders>
            <w:shd w:val="clear" w:color="auto" w:fill="auto"/>
            <w:vAlign w:val="center"/>
          </w:tcPr>
          <w:p w14:paraId="62A02353" w14:textId="77777777" w:rsidR="00913A0A" w:rsidRPr="00084849" w:rsidRDefault="00913A0A" w:rsidP="00084849">
            <w:pPr>
              <w:pStyle w:val="Heading2"/>
              <w:spacing w:beforeLines="20" w:before="48" w:afterLines="20" w:after="48"/>
              <w:ind w:left="0"/>
              <w:rPr>
                <w:rFonts w:ascii="Tahoma" w:hAnsi="Tahoma" w:cs="Tahoma"/>
                <w:b w:val="0"/>
                <w:sz w:val="14"/>
                <w:szCs w:val="14"/>
                <w:lang w:val="nl-NL"/>
              </w:rPr>
            </w:pPr>
            <w:bookmarkStart w:id="198" w:name="_Toc336337952"/>
            <w:bookmarkStart w:id="199" w:name="_Toc379377786"/>
            <w:r w:rsidRPr="00084849">
              <w:rPr>
                <w:rFonts w:ascii="Tahoma" w:hAnsi="Tahoma" w:cs="Tahoma"/>
                <w:b w:val="0"/>
                <w:sz w:val="14"/>
                <w:szCs w:val="14"/>
                <w:lang w:val="nl-NL"/>
              </w:rPr>
              <w:t>Exchange Online Plan 1 (Gebruikers-SL)</w:t>
            </w:r>
            <w:bookmarkEnd w:id="198"/>
            <w:bookmarkEnd w:id="199"/>
          </w:p>
        </w:tc>
        <w:tc>
          <w:tcPr>
            <w:tcW w:w="359" w:type="dxa"/>
            <w:tcBorders>
              <w:bottom w:val="single" w:sz="4" w:space="0" w:color="auto"/>
            </w:tcBorders>
            <w:shd w:val="clear" w:color="auto" w:fill="auto"/>
            <w:vAlign w:val="center"/>
          </w:tcPr>
          <w:p w14:paraId="34781213" w14:textId="77777777" w:rsidR="00913A0A" w:rsidRPr="00F04F71" w:rsidRDefault="00067495" w:rsidP="00EF00AA">
            <w:pPr>
              <w:pStyle w:val="TableText"/>
              <w:widowControl w:val="0"/>
              <w:rPr>
                <w:rStyle w:val="EndnoteReference"/>
                <w:rFonts w:cs="Tahoma"/>
                <w:b w:val="0"/>
                <w:bCs/>
                <w:color w:val="0000FF"/>
                <w:sz w:val="13"/>
                <w:szCs w:val="13"/>
                <w:u w:val="single"/>
              </w:rPr>
            </w:pPr>
            <w:hyperlink w:anchor="_48_Exchange_Online" w:history="1">
              <w:r w:rsidR="00CB120F" w:rsidRPr="00F04F71">
                <w:rPr>
                  <w:rStyle w:val="Hyperlink"/>
                  <w:rFonts w:cs="Tahoma"/>
                  <w:b/>
                  <w:bCs/>
                  <w:sz w:val="13"/>
                  <w:szCs w:val="13"/>
                </w:rPr>
                <w:t>53</w:t>
              </w:r>
            </w:hyperlink>
          </w:p>
        </w:tc>
        <w:tc>
          <w:tcPr>
            <w:tcW w:w="472" w:type="dxa"/>
            <w:tcBorders>
              <w:bottom w:val="single" w:sz="4" w:space="0" w:color="auto"/>
            </w:tcBorders>
            <w:shd w:val="clear" w:color="auto" w:fill="auto"/>
            <w:vAlign w:val="center"/>
          </w:tcPr>
          <w:p w14:paraId="7D5A447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06/11</w:t>
            </w:r>
          </w:p>
        </w:tc>
        <w:tc>
          <w:tcPr>
            <w:tcW w:w="387" w:type="dxa"/>
            <w:tcBorders>
              <w:bottom w:val="single" w:sz="4" w:space="0" w:color="auto"/>
              <w:right w:val="single" w:sz="18" w:space="0" w:color="auto"/>
            </w:tcBorders>
            <w:shd w:val="clear" w:color="auto" w:fill="auto"/>
            <w:vAlign w:val="center"/>
          </w:tcPr>
          <w:p w14:paraId="0B012961"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469D1EDE"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4B60012"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52D68B7"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A16F47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DAD7E1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3CAA0FA"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4F8E7D3F"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867BF57"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F244433"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D5918F8"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7E1F9DA9"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1DF045B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25B072D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7D32CD17"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20F2D887" w14:textId="77777777" w:rsidR="00913A0A" w:rsidRPr="003258E0" w:rsidRDefault="000956ED"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vAlign w:val="center"/>
          </w:tcPr>
          <w:p w14:paraId="1F697F8C" w14:textId="77777777" w:rsidR="00913A0A" w:rsidRPr="003258E0" w:rsidRDefault="00D93CA3" w:rsidP="00EF00AA">
            <w:pPr>
              <w:pStyle w:val="TableText"/>
              <w:widowControl w:val="0"/>
              <w:rPr>
                <w:rFonts w:ascii="Tahoma" w:hAnsi="Tahoma" w:cs="Tahoma"/>
                <w:sz w:val="13"/>
              </w:rPr>
            </w:pPr>
            <w:r w:rsidRPr="003258E0">
              <w:rPr>
                <w:rFonts w:ascii="Tahoma" w:hAnsi="Tahoma" w:cs="Tahoma"/>
                <w:sz w:val="13"/>
              </w:rPr>
              <w:t>A</w:t>
            </w:r>
          </w:p>
        </w:tc>
      </w:tr>
      <w:tr w:rsidR="008A0F85" w:rsidRPr="003258E0" w14:paraId="1C17647D" w14:textId="77777777" w:rsidTr="004807C4">
        <w:trPr>
          <w:trHeight w:val="145"/>
        </w:trPr>
        <w:tc>
          <w:tcPr>
            <w:tcW w:w="2641" w:type="dxa"/>
            <w:gridSpan w:val="2"/>
            <w:tcBorders>
              <w:bottom w:val="single" w:sz="4" w:space="0" w:color="auto"/>
            </w:tcBorders>
            <w:shd w:val="clear" w:color="auto" w:fill="FABF8F"/>
            <w:vAlign w:val="center"/>
          </w:tcPr>
          <w:p w14:paraId="465F63C8" w14:textId="77777777" w:rsidR="00913A0A" w:rsidRPr="00084849" w:rsidRDefault="00913A0A" w:rsidP="00084849">
            <w:pPr>
              <w:pStyle w:val="Heading2"/>
              <w:spacing w:beforeLines="20" w:before="48" w:afterLines="20" w:after="48"/>
              <w:ind w:left="0"/>
              <w:rPr>
                <w:rFonts w:ascii="Tahoma" w:hAnsi="Tahoma" w:cs="Tahoma"/>
                <w:b w:val="0"/>
                <w:sz w:val="14"/>
                <w:szCs w:val="14"/>
                <w:lang w:val="nl-NL"/>
              </w:rPr>
            </w:pPr>
            <w:bookmarkStart w:id="200" w:name="_Toc336337953"/>
            <w:bookmarkStart w:id="201" w:name="_Toc379377787"/>
            <w:r w:rsidRPr="00084849">
              <w:rPr>
                <w:rFonts w:ascii="Tahoma" w:hAnsi="Tahoma" w:cs="Tahoma"/>
                <w:b w:val="0"/>
                <w:sz w:val="14"/>
                <w:szCs w:val="14"/>
                <w:lang w:val="nl-NL"/>
              </w:rPr>
              <w:t>Exchange Online Plan 2 (Gebruikers-SL)</w:t>
            </w:r>
            <w:bookmarkEnd w:id="200"/>
            <w:bookmarkEnd w:id="201"/>
          </w:p>
        </w:tc>
        <w:tc>
          <w:tcPr>
            <w:tcW w:w="359" w:type="dxa"/>
            <w:tcBorders>
              <w:bottom w:val="single" w:sz="4" w:space="0" w:color="auto"/>
            </w:tcBorders>
            <w:shd w:val="clear" w:color="auto" w:fill="FABF8F"/>
            <w:vAlign w:val="center"/>
          </w:tcPr>
          <w:p w14:paraId="5483C7EC" w14:textId="77777777" w:rsidR="00913A0A" w:rsidRPr="00F04F71" w:rsidRDefault="00067495" w:rsidP="00EF00AA">
            <w:pPr>
              <w:pStyle w:val="TableText"/>
              <w:widowControl w:val="0"/>
              <w:rPr>
                <w:rStyle w:val="EndnoteReference"/>
                <w:rFonts w:cs="Tahoma"/>
                <w:b w:val="0"/>
                <w:bCs/>
                <w:color w:val="000000"/>
                <w:sz w:val="13"/>
                <w:szCs w:val="13"/>
                <w:u w:val="single"/>
              </w:rPr>
            </w:pPr>
            <w:hyperlink w:anchor="_49_Exchange_Online" w:history="1">
              <w:r w:rsidR="005268F4" w:rsidRPr="00F04F71">
                <w:rPr>
                  <w:rStyle w:val="Hyperlink"/>
                  <w:rFonts w:cs="Tahoma"/>
                  <w:b/>
                  <w:bCs/>
                  <w:sz w:val="13"/>
                  <w:szCs w:val="13"/>
                </w:rPr>
                <w:t>54</w:t>
              </w:r>
            </w:hyperlink>
            <w:hyperlink w:anchor="_49_Exchange_Online" w:history="1"/>
          </w:p>
        </w:tc>
        <w:tc>
          <w:tcPr>
            <w:tcW w:w="472" w:type="dxa"/>
            <w:tcBorders>
              <w:bottom w:val="single" w:sz="4" w:space="0" w:color="auto"/>
            </w:tcBorders>
            <w:shd w:val="clear" w:color="auto" w:fill="FABF8F"/>
            <w:vAlign w:val="center"/>
          </w:tcPr>
          <w:p w14:paraId="5E99818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06/11</w:t>
            </w:r>
          </w:p>
        </w:tc>
        <w:tc>
          <w:tcPr>
            <w:tcW w:w="387" w:type="dxa"/>
            <w:tcBorders>
              <w:bottom w:val="single" w:sz="4" w:space="0" w:color="auto"/>
              <w:right w:val="single" w:sz="18" w:space="0" w:color="auto"/>
            </w:tcBorders>
            <w:shd w:val="clear" w:color="auto" w:fill="FABF8F"/>
            <w:vAlign w:val="center"/>
          </w:tcPr>
          <w:p w14:paraId="420AD4E3"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3495CED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22C3DA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645468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AB0227B"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227964F"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3BE356F"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5314A9E8"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AC7072A"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06AC6F4"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B5F394F"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4F266E28"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105CC1E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5188B9A7"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05470E9E"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120879CD"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A355C00" w14:textId="77777777" w:rsidR="00913A0A" w:rsidRPr="003258E0" w:rsidRDefault="00D93CA3" w:rsidP="00EF00AA">
            <w:pPr>
              <w:pStyle w:val="TableText"/>
              <w:widowControl w:val="0"/>
              <w:rPr>
                <w:rFonts w:ascii="Tahoma" w:hAnsi="Tahoma" w:cs="Tahoma"/>
                <w:sz w:val="13"/>
              </w:rPr>
            </w:pPr>
            <w:r w:rsidRPr="003258E0">
              <w:rPr>
                <w:rFonts w:ascii="Tahoma" w:hAnsi="Tahoma" w:cs="Tahoma"/>
                <w:sz w:val="13"/>
              </w:rPr>
              <w:t>A</w:t>
            </w:r>
          </w:p>
        </w:tc>
      </w:tr>
      <w:tr w:rsidR="008A0F85" w:rsidRPr="003258E0" w14:paraId="5739547B" w14:textId="77777777" w:rsidTr="004807C4">
        <w:trPr>
          <w:trHeight w:val="145"/>
        </w:trPr>
        <w:tc>
          <w:tcPr>
            <w:tcW w:w="2641" w:type="dxa"/>
            <w:gridSpan w:val="2"/>
            <w:tcBorders>
              <w:bottom w:val="single" w:sz="4" w:space="0" w:color="auto"/>
            </w:tcBorders>
            <w:shd w:val="clear" w:color="auto" w:fill="FFFFFF" w:themeFill="background1"/>
            <w:vAlign w:val="center"/>
          </w:tcPr>
          <w:p w14:paraId="4876C5E2" w14:textId="77777777" w:rsidR="00913A0A" w:rsidRPr="00084849" w:rsidRDefault="00913A0A" w:rsidP="00084849">
            <w:pPr>
              <w:pStyle w:val="Heading3"/>
              <w:spacing w:beforeLines="20" w:before="48" w:afterLines="20" w:after="48"/>
              <w:rPr>
                <w:rFonts w:ascii="Tahoma" w:hAnsi="Tahoma" w:cs="Tahoma"/>
                <w:b w:val="0"/>
                <w:sz w:val="14"/>
                <w:szCs w:val="14"/>
                <w:lang w:val="nl-NL"/>
              </w:rPr>
            </w:pPr>
            <w:bookmarkStart w:id="202" w:name="_Toc336337954"/>
            <w:bookmarkStart w:id="203" w:name="_Toc379377788"/>
            <w:r w:rsidRPr="00084849">
              <w:rPr>
                <w:rFonts w:ascii="Tahoma" w:hAnsi="Tahoma" w:cs="Tahoma"/>
                <w:b w:val="0"/>
                <w:sz w:val="14"/>
                <w:szCs w:val="14"/>
                <w:lang w:val="nl-NL"/>
              </w:rPr>
              <w:t>Exchange Online Plan 1A voor Alumni (Gebruikers-SL)</w:t>
            </w:r>
            <w:bookmarkEnd w:id="202"/>
            <w:bookmarkEnd w:id="203"/>
          </w:p>
        </w:tc>
        <w:tc>
          <w:tcPr>
            <w:tcW w:w="359" w:type="dxa"/>
            <w:tcBorders>
              <w:bottom w:val="single" w:sz="4" w:space="0" w:color="auto"/>
            </w:tcBorders>
            <w:shd w:val="clear" w:color="auto" w:fill="FFFFFF" w:themeFill="background1"/>
            <w:vAlign w:val="center"/>
          </w:tcPr>
          <w:p w14:paraId="0F924AF8" w14:textId="77777777" w:rsidR="00913A0A" w:rsidRPr="00F04F71" w:rsidRDefault="00913A0A" w:rsidP="00EF00AA">
            <w:pPr>
              <w:pStyle w:val="TableText"/>
              <w:widowControl w:val="0"/>
              <w:rPr>
                <w:rFonts w:cs="Tahoma"/>
                <w:b/>
                <w:bCs/>
                <w:color w:val="000000"/>
                <w:sz w:val="13"/>
                <w:szCs w:val="13"/>
                <w:u w:val="single"/>
                <w:lang w:val="nl-NL"/>
              </w:rPr>
            </w:pPr>
          </w:p>
        </w:tc>
        <w:tc>
          <w:tcPr>
            <w:tcW w:w="472" w:type="dxa"/>
            <w:tcBorders>
              <w:bottom w:val="single" w:sz="4" w:space="0" w:color="auto"/>
            </w:tcBorders>
            <w:shd w:val="clear" w:color="auto" w:fill="FFFFFF" w:themeFill="background1"/>
            <w:vAlign w:val="center"/>
          </w:tcPr>
          <w:p w14:paraId="7A52B3B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06/12</w:t>
            </w:r>
          </w:p>
        </w:tc>
        <w:tc>
          <w:tcPr>
            <w:tcW w:w="387" w:type="dxa"/>
            <w:tcBorders>
              <w:bottom w:val="single" w:sz="4" w:space="0" w:color="auto"/>
              <w:right w:val="single" w:sz="18" w:space="0" w:color="auto"/>
            </w:tcBorders>
            <w:shd w:val="clear" w:color="auto" w:fill="FFFFFF" w:themeFill="background1"/>
            <w:vAlign w:val="center"/>
          </w:tcPr>
          <w:p w14:paraId="51C5EA25"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FFFFF" w:themeFill="background1"/>
            <w:vAlign w:val="center"/>
          </w:tcPr>
          <w:p w14:paraId="30B465C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3B1896B"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CF1869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8C53BF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199C519"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32B389B"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6C277B0E"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1A8C5BE"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2B6D508"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B174090"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FFFFF" w:themeFill="background1"/>
            <w:vAlign w:val="center"/>
          </w:tcPr>
          <w:p w14:paraId="0614B80C"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FFFFF" w:themeFill="background1"/>
            <w:vAlign w:val="center"/>
          </w:tcPr>
          <w:p w14:paraId="63E565C5"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727E265B"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6C92718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 (alleen EES)</w:t>
            </w:r>
          </w:p>
        </w:tc>
        <w:tc>
          <w:tcPr>
            <w:tcW w:w="472" w:type="dxa"/>
            <w:tcBorders>
              <w:bottom w:val="single" w:sz="4" w:space="0" w:color="auto"/>
            </w:tcBorders>
            <w:shd w:val="clear" w:color="auto" w:fill="FFFFFF" w:themeFill="background1"/>
            <w:vAlign w:val="center"/>
          </w:tcPr>
          <w:p w14:paraId="491B6892"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3B8778FD" w14:textId="77777777" w:rsidR="00913A0A" w:rsidRPr="003258E0" w:rsidRDefault="00913A0A" w:rsidP="00EF00AA">
            <w:pPr>
              <w:pStyle w:val="TableText"/>
              <w:widowControl w:val="0"/>
              <w:rPr>
                <w:rFonts w:ascii="Tahoma" w:hAnsi="Tahoma" w:cs="Tahoma"/>
                <w:sz w:val="13"/>
              </w:rPr>
            </w:pPr>
          </w:p>
        </w:tc>
      </w:tr>
      <w:tr w:rsidR="000E0C44" w:rsidRPr="003258E0" w14:paraId="7F7BA4DB" w14:textId="77777777" w:rsidTr="004807C4">
        <w:trPr>
          <w:trHeight w:val="145"/>
        </w:trPr>
        <w:tc>
          <w:tcPr>
            <w:tcW w:w="2641" w:type="dxa"/>
            <w:gridSpan w:val="2"/>
            <w:tcBorders>
              <w:bottom w:val="single" w:sz="4" w:space="0" w:color="auto"/>
            </w:tcBorders>
            <w:shd w:val="clear" w:color="auto" w:fill="FABF8F"/>
            <w:vAlign w:val="center"/>
          </w:tcPr>
          <w:p w14:paraId="4D6AD2F7" w14:textId="77777777" w:rsidR="000E0C44" w:rsidRPr="00084849" w:rsidRDefault="000E0C44" w:rsidP="00084849">
            <w:pPr>
              <w:pStyle w:val="Heading3"/>
              <w:spacing w:beforeLines="20" w:before="48" w:afterLines="20" w:after="48"/>
              <w:rPr>
                <w:rFonts w:ascii="Tahoma" w:hAnsi="Tahoma" w:cs="Tahoma"/>
                <w:b w:val="0"/>
                <w:sz w:val="14"/>
                <w:szCs w:val="14"/>
                <w:lang w:val="nl-NL"/>
              </w:rPr>
            </w:pPr>
            <w:bookmarkStart w:id="204" w:name="_Toc336337955"/>
            <w:bookmarkStart w:id="205" w:name="_Toc379377789"/>
            <w:r w:rsidRPr="00084849">
              <w:rPr>
                <w:rFonts w:ascii="Tahoma" w:hAnsi="Tahoma" w:cs="Tahoma"/>
                <w:b w:val="0"/>
                <w:sz w:val="14"/>
                <w:szCs w:val="14"/>
                <w:lang w:val="nl-NL"/>
              </w:rPr>
              <w:t>Exchange Online Plan 2A (Gebruikers-SL)</w:t>
            </w:r>
            <w:bookmarkEnd w:id="204"/>
            <w:bookmarkEnd w:id="205"/>
          </w:p>
        </w:tc>
        <w:tc>
          <w:tcPr>
            <w:tcW w:w="359" w:type="dxa"/>
            <w:tcBorders>
              <w:bottom w:val="single" w:sz="4" w:space="0" w:color="auto"/>
            </w:tcBorders>
            <w:shd w:val="clear" w:color="auto" w:fill="FABF8F"/>
            <w:vAlign w:val="center"/>
          </w:tcPr>
          <w:p w14:paraId="162C373B" w14:textId="77777777" w:rsidR="000E0C44" w:rsidRPr="00F04F71" w:rsidRDefault="000E0C44" w:rsidP="00EF00AA">
            <w:pPr>
              <w:pStyle w:val="TableText"/>
              <w:widowControl w:val="0"/>
              <w:rPr>
                <w:rFonts w:cs="Tahoma"/>
                <w:b/>
                <w:bCs/>
                <w:color w:val="000000"/>
                <w:sz w:val="13"/>
                <w:szCs w:val="13"/>
                <w:u w:val="single"/>
                <w:lang w:val="nl-NL"/>
              </w:rPr>
            </w:pPr>
          </w:p>
        </w:tc>
        <w:tc>
          <w:tcPr>
            <w:tcW w:w="472" w:type="dxa"/>
            <w:tcBorders>
              <w:bottom w:val="single" w:sz="4" w:space="0" w:color="auto"/>
            </w:tcBorders>
            <w:shd w:val="clear" w:color="auto" w:fill="FABF8F"/>
            <w:vAlign w:val="center"/>
          </w:tcPr>
          <w:p w14:paraId="394FA2AF"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06/12</w:t>
            </w:r>
          </w:p>
        </w:tc>
        <w:tc>
          <w:tcPr>
            <w:tcW w:w="387" w:type="dxa"/>
            <w:tcBorders>
              <w:bottom w:val="single" w:sz="4" w:space="0" w:color="auto"/>
              <w:right w:val="single" w:sz="18" w:space="0" w:color="auto"/>
            </w:tcBorders>
            <w:shd w:val="clear" w:color="auto" w:fill="FABF8F"/>
            <w:vAlign w:val="center"/>
          </w:tcPr>
          <w:p w14:paraId="3F20DBA8" w14:textId="77777777" w:rsidR="000E0C44" w:rsidRPr="003258E0" w:rsidRDefault="000E0C44"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6A978BD4" w14:textId="77777777" w:rsidR="000E0C44" w:rsidRPr="003258E0" w:rsidRDefault="000E0C44"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2DC2F03" w14:textId="77777777" w:rsidR="000E0C44" w:rsidRPr="003258E0" w:rsidRDefault="000E0C44"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4046E9D" w14:textId="77777777" w:rsidR="000E0C44" w:rsidRPr="003258E0" w:rsidRDefault="000E0C44"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91465CA" w14:textId="77777777" w:rsidR="000E0C44" w:rsidRPr="003258E0" w:rsidRDefault="000E0C44"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E91A750" w14:textId="77777777" w:rsidR="000E0C44" w:rsidRPr="003258E0" w:rsidRDefault="000E0C44"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4CC72FD" w14:textId="77777777" w:rsidR="000E0C44" w:rsidRPr="003258E0" w:rsidRDefault="000E0C44"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62644653" w14:textId="77777777" w:rsidR="000E0C44" w:rsidRPr="003258E0" w:rsidRDefault="000E0C44" w:rsidP="00EF00AA">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3BEAC614"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FABF8F"/>
            <w:vAlign w:val="center"/>
          </w:tcPr>
          <w:p w14:paraId="38BDC4A2"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FABF8F"/>
            <w:vAlign w:val="center"/>
          </w:tcPr>
          <w:p w14:paraId="632D4CBF" w14:textId="77777777" w:rsidR="000E0C44" w:rsidRPr="003258E0" w:rsidRDefault="000E0C44"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5BE629AE" w14:textId="77777777" w:rsidR="000E0C44" w:rsidRPr="003258E0" w:rsidRDefault="000E0C44"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27D9E070"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A, ST (EES), A, ST (OVS-ES)</w:t>
            </w:r>
          </w:p>
        </w:tc>
        <w:tc>
          <w:tcPr>
            <w:tcW w:w="472" w:type="dxa"/>
            <w:tcBorders>
              <w:bottom w:val="single" w:sz="4" w:space="0" w:color="auto"/>
            </w:tcBorders>
            <w:shd w:val="clear" w:color="auto" w:fill="FABF8F"/>
            <w:vAlign w:val="center"/>
          </w:tcPr>
          <w:p w14:paraId="6C83F590"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shd w:val="clear" w:color="auto" w:fill="FABF8F"/>
            <w:vAlign w:val="center"/>
          </w:tcPr>
          <w:p w14:paraId="1D707D17" w14:textId="77777777" w:rsidR="000E0C44" w:rsidRPr="003258E0" w:rsidRDefault="000E0C44" w:rsidP="00EF00AA">
            <w:pPr>
              <w:pStyle w:val="TableText"/>
              <w:widowControl w:val="0"/>
              <w:rPr>
                <w:rFonts w:ascii="Tahoma" w:hAnsi="Tahoma" w:cs="Tahoma"/>
                <w:sz w:val="13"/>
              </w:rPr>
            </w:pPr>
          </w:p>
        </w:tc>
      </w:tr>
      <w:tr w:rsidR="008A0F85" w:rsidRPr="003258E0" w14:paraId="398515CF" w14:textId="77777777" w:rsidTr="004807C4">
        <w:trPr>
          <w:trHeight w:val="145"/>
        </w:trPr>
        <w:tc>
          <w:tcPr>
            <w:tcW w:w="2641" w:type="dxa"/>
            <w:gridSpan w:val="2"/>
            <w:tcBorders>
              <w:bottom w:val="single" w:sz="4" w:space="0" w:color="auto"/>
            </w:tcBorders>
            <w:shd w:val="clear" w:color="auto" w:fill="FFFFFF" w:themeFill="background1"/>
            <w:vAlign w:val="center"/>
          </w:tcPr>
          <w:p w14:paraId="45706D07"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206" w:name="_Toc379377790"/>
            <w:r w:rsidRPr="00084849">
              <w:rPr>
                <w:rFonts w:ascii="Tahoma" w:hAnsi="Tahoma" w:cs="Tahoma"/>
                <w:sz w:val="14"/>
                <w:szCs w:val="14"/>
                <w:lang w:val="nl-NL"/>
              </w:rPr>
              <w:t xml:space="preserve">Exchange Online Protection </w:t>
            </w:r>
            <w:r w:rsidR="00EF00AA">
              <w:rPr>
                <w:rFonts w:ascii="Tahoma" w:hAnsi="Tahoma" w:cs="Tahoma"/>
                <w:sz w:val="14"/>
                <w:szCs w:val="14"/>
                <w:lang w:val="nl-NL"/>
              </w:rPr>
              <w:br/>
            </w:r>
            <w:r w:rsidRPr="00084849">
              <w:rPr>
                <w:rFonts w:ascii="Tahoma" w:hAnsi="Tahoma" w:cs="Tahoma"/>
                <w:sz w:val="14"/>
                <w:szCs w:val="14"/>
                <w:lang w:val="nl-NL"/>
              </w:rPr>
              <w:t>(Gebruikers-SL)</w:t>
            </w:r>
            <w:bookmarkEnd w:id="206"/>
          </w:p>
        </w:tc>
        <w:tc>
          <w:tcPr>
            <w:tcW w:w="359" w:type="dxa"/>
            <w:tcBorders>
              <w:bottom w:val="single" w:sz="4" w:space="0" w:color="auto"/>
            </w:tcBorders>
            <w:shd w:val="clear" w:color="auto" w:fill="FFFFFF" w:themeFill="background1"/>
            <w:vAlign w:val="center"/>
          </w:tcPr>
          <w:p w14:paraId="05138EF9" w14:textId="77777777" w:rsidR="00913A0A" w:rsidRPr="00F04F71" w:rsidRDefault="00067495" w:rsidP="00EF00AA">
            <w:pPr>
              <w:pStyle w:val="TableText"/>
              <w:widowControl w:val="0"/>
              <w:rPr>
                <w:rFonts w:cs="Tahoma"/>
                <w:b/>
                <w:bCs/>
                <w:sz w:val="13"/>
                <w:szCs w:val="13"/>
              </w:rPr>
            </w:pPr>
            <w:hyperlink w:anchor="_49_Exchange_Server" w:history="1">
              <w:r w:rsidR="005268F4" w:rsidRPr="00F04F71">
                <w:rPr>
                  <w:rStyle w:val="Hyperlink"/>
                  <w:rFonts w:cs="Tahoma"/>
                  <w:b/>
                  <w:bCs/>
                  <w:sz w:val="13"/>
                  <w:szCs w:val="13"/>
                </w:rPr>
                <w:t>55</w:t>
              </w:r>
            </w:hyperlink>
            <w:hyperlink w:anchor="_49_Exchange_Server" w:history="1"/>
          </w:p>
        </w:tc>
        <w:tc>
          <w:tcPr>
            <w:tcW w:w="472" w:type="dxa"/>
            <w:tcBorders>
              <w:bottom w:val="single" w:sz="4" w:space="0" w:color="auto"/>
            </w:tcBorders>
            <w:shd w:val="clear" w:color="auto" w:fill="FFFFFF" w:themeFill="background1"/>
            <w:vAlign w:val="center"/>
          </w:tcPr>
          <w:p w14:paraId="5A60895F" w14:textId="77777777" w:rsidR="00913A0A" w:rsidRPr="003258E0" w:rsidRDefault="00913A0A"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FFFFF" w:themeFill="background1"/>
            <w:vAlign w:val="center"/>
          </w:tcPr>
          <w:p w14:paraId="4482F414"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FFFFF" w:themeFill="background1"/>
            <w:vAlign w:val="center"/>
          </w:tcPr>
          <w:p w14:paraId="6EDA72B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D6EB875"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BA73759"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90318D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6DBC85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8A19736"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3A32B1C8"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5DB2437"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30934AA"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33619B4"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FFFFF" w:themeFill="background1"/>
            <w:vAlign w:val="center"/>
          </w:tcPr>
          <w:p w14:paraId="1D84CDDC"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FFFFF" w:themeFill="background1"/>
            <w:vAlign w:val="center"/>
          </w:tcPr>
          <w:p w14:paraId="0ADA35A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704850F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FFFFF" w:themeFill="background1"/>
            <w:vAlign w:val="center"/>
          </w:tcPr>
          <w:p w14:paraId="215791D1"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3781B04E" w14:textId="77777777" w:rsidR="00913A0A" w:rsidRPr="003258E0" w:rsidRDefault="000956ED"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shd w:val="clear" w:color="auto" w:fill="FFFFFF" w:themeFill="background1"/>
            <w:vAlign w:val="center"/>
          </w:tcPr>
          <w:p w14:paraId="05556EB7"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8A0F85" w:rsidRPr="003258E0" w14:paraId="4389ED27" w14:textId="77777777" w:rsidTr="004807C4">
        <w:trPr>
          <w:trHeight w:val="145"/>
        </w:trPr>
        <w:tc>
          <w:tcPr>
            <w:tcW w:w="2641" w:type="dxa"/>
            <w:gridSpan w:val="2"/>
            <w:tcBorders>
              <w:bottom w:val="single" w:sz="4" w:space="0" w:color="auto"/>
            </w:tcBorders>
            <w:shd w:val="clear" w:color="auto" w:fill="FABF8F"/>
            <w:vAlign w:val="center"/>
          </w:tcPr>
          <w:p w14:paraId="41A269EF" w14:textId="77777777" w:rsidR="00913A0A" w:rsidRPr="00084849" w:rsidRDefault="00913A0A" w:rsidP="00084849">
            <w:pPr>
              <w:pStyle w:val="ProductNames"/>
              <w:spacing w:beforeLines="20" w:before="48" w:afterLines="20" w:after="48"/>
              <w:rPr>
                <w:rFonts w:ascii="Tahoma" w:hAnsi="Tahoma" w:cs="Tahoma"/>
                <w:sz w:val="14"/>
                <w:szCs w:val="14"/>
              </w:rPr>
            </w:pPr>
            <w:bookmarkStart w:id="207" w:name="_Toc336337958"/>
            <w:bookmarkStart w:id="208" w:name="_Toc379377791"/>
            <w:r w:rsidRPr="00084849">
              <w:rPr>
                <w:rFonts w:ascii="Tahoma" w:hAnsi="Tahoma" w:cs="Tahoma"/>
                <w:sz w:val="14"/>
                <w:szCs w:val="14"/>
              </w:rPr>
              <w:t>Exchange Server Enterprise</w:t>
            </w:r>
            <w:bookmarkEnd w:id="207"/>
            <w:r w:rsidRPr="00084849">
              <w:rPr>
                <w:rFonts w:ascii="Tahoma" w:hAnsi="Tahoma" w:cs="Tahoma"/>
                <w:sz w:val="14"/>
                <w:szCs w:val="14"/>
              </w:rPr>
              <w:t xml:space="preserve"> 2013</w:t>
            </w:r>
            <w:bookmarkEnd w:id="208"/>
          </w:p>
        </w:tc>
        <w:tc>
          <w:tcPr>
            <w:tcW w:w="359" w:type="dxa"/>
            <w:tcBorders>
              <w:bottom w:val="single" w:sz="4" w:space="0" w:color="auto"/>
            </w:tcBorders>
            <w:shd w:val="clear" w:color="auto" w:fill="FABF8F"/>
            <w:vAlign w:val="center"/>
          </w:tcPr>
          <w:p w14:paraId="0EC6D776" w14:textId="77777777" w:rsidR="00913A0A" w:rsidRPr="00F04F71" w:rsidRDefault="00067495" w:rsidP="00EF00AA">
            <w:pPr>
              <w:pStyle w:val="TableText"/>
              <w:widowControl w:val="0"/>
              <w:rPr>
                <w:rFonts w:cs="Tahoma"/>
                <w:b/>
                <w:bCs/>
                <w:color w:val="0000FF"/>
                <w:sz w:val="13"/>
                <w:szCs w:val="13"/>
                <w:u w:val="single"/>
              </w:rPr>
            </w:pPr>
            <w:hyperlink w:anchor="_52_51_Exchange" w:history="1">
              <w:r w:rsidR="005268F4" w:rsidRPr="00F04F71">
                <w:rPr>
                  <w:rStyle w:val="Hyperlink"/>
                  <w:rFonts w:cs="Tahoma"/>
                  <w:b/>
                  <w:bCs/>
                  <w:sz w:val="13"/>
                  <w:szCs w:val="13"/>
                </w:rPr>
                <w:t>56</w:t>
              </w:r>
            </w:hyperlink>
            <w:hyperlink w:anchor="_49_Exchange_Server" w:history="1"/>
          </w:p>
        </w:tc>
        <w:tc>
          <w:tcPr>
            <w:tcW w:w="472" w:type="dxa"/>
            <w:tcBorders>
              <w:bottom w:val="single" w:sz="4" w:space="0" w:color="auto"/>
            </w:tcBorders>
            <w:shd w:val="clear" w:color="auto" w:fill="FABF8F"/>
            <w:vAlign w:val="center"/>
          </w:tcPr>
          <w:p w14:paraId="7D4470F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10/12</w:t>
            </w:r>
          </w:p>
        </w:tc>
        <w:tc>
          <w:tcPr>
            <w:tcW w:w="387" w:type="dxa"/>
            <w:tcBorders>
              <w:bottom w:val="single" w:sz="4" w:space="0" w:color="auto"/>
              <w:right w:val="single" w:sz="18" w:space="0" w:color="auto"/>
            </w:tcBorders>
            <w:shd w:val="clear" w:color="auto" w:fill="FABF8F"/>
            <w:vAlign w:val="center"/>
          </w:tcPr>
          <w:p w14:paraId="45AF1FFB"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6A6AAF1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gridSpan w:val="3"/>
            <w:tcBorders>
              <w:bottom w:val="single" w:sz="4" w:space="0" w:color="auto"/>
            </w:tcBorders>
            <w:shd w:val="clear" w:color="auto" w:fill="FABF8F"/>
            <w:vAlign w:val="center"/>
          </w:tcPr>
          <w:p w14:paraId="19CB9CB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125</w:t>
            </w:r>
          </w:p>
        </w:tc>
        <w:tc>
          <w:tcPr>
            <w:tcW w:w="450" w:type="dxa"/>
            <w:gridSpan w:val="3"/>
            <w:tcBorders>
              <w:bottom w:val="single" w:sz="4" w:space="0" w:color="auto"/>
            </w:tcBorders>
            <w:shd w:val="clear" w:color="auto" w:fill="FABF8F"/>
            <w:vAlign w:val="center"/>
          </w:tcPr>
          <w:p w14:paraId="3348A58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100</w:t>
            </w:r>
          </w:p>
        </w:tc>
        <w:tc>
          <w:tcPr>
            <w:tcW w:w="450" w:type="dxa"/>
            <w:gridSpan w:val="3"/>
            <w:tcBorders>
              <w:bottom w:val="single" w:sz="4" w:space="0" w:color="auto"/>
            </w:tcBorders>
            <w:shd w:val="clear" w:color="auto" w:fill="FABF8F"/>
            <w:vAlign w:val="center"/>
          </w:tcPr>
          <w:p w14:paraId="0503D01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450" w:type="dxa"/>
            <w:gridSpan w:val="3"/>
            <w:tcBorders>
              <w:bottom w:val="single" w:sz="4" w:space="0" w:color="auto"/>
            </w:tcBorders>
            <w:shd w:val="clear" w:color="auto" w:fill="FABF8F"/>
            <w:vAlign w:val="center"/>
          </w:tcPr>
          <w:p w14:paraId="7E53C3B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450" w:type="dxa"/>
            <w:gridSpan w:val="3"/>
            <w:tcBorders>
              <w:bottom w:val="single" w:sz="4" w:space="0" w:color="auto"/>
            </w:tcBorders>
            <w:shd w:val="clear" w:color="auto" w:fill="FABF8F"/>
            <w:vAlign w:val="center"/>
          </w:tcPr>
          <w:p w14:paraId="6E886C3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365" w:type="dxa"/>
            <w:gridSpan w:val="2"/>
            <w:tcBorders>
              <w:bottom w:val="single" w:sz="4" w:space="0" w:color="auto"/>
              <w:right w:val="single" w:sz="18" w:space="0" w:color="auto"/>
            </w:tcBorders>
            <w:shd w:val="clear" w:color="auto" w:fill="FABF8F"/>
            <w:vAlign w:val="center"/>
          </w:tcPr>
          <w:p w14:paraId="02AC7C4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E28AB3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tcBorders>
              <w:bottom w:val="single" w:sz="4" w:space="0" w:color="auto"/>
            </w:tcBorders>
            <w:shd w:val="clear" w:color="auto" w:fill="FABF8F"/>
            <w:vAlign w:val="center"/>
          </w:tcPr>
          <w:p w14:paraId="693CA39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65C9D1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394" w:type="dxa"/>
            <w:tcBorders>
              <w:left w:val="single" w:sz="18" w:space="0" w:color="auto"/>
              <w:bottom w:val="single" w:sz="4" w:space="0" w:color="auto"/>
            </w:tcBorders>
            <w:shd w:val="clear" w:color="auto" w:fill="FABF8F"/>
            <w:vAlign w:val="center"/>
          </w:tcPr>
          <w:p w14:paraId="3A034EE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506" w:type="dxa"/>
            <w:tcBorders>
              <w:bottom w:val="single" w:sz="4" w:space="0" w:color="auto"/>
              <w:right w:val="single" w:sz="18" w:space="0" w:color="auto"/>
            </w:tcBorders>
            <w:shd w:val="clear" w:color="auto" w:fill="FABF8F"/>
            <w:vAlign w:val="center"/>
          </w:tcPr>
          <w:p w14:paraId="2BF6BBB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338B9C5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0DF8A48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16CD4F86"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D709827"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8A0F85" w:rsidRPr="003258E0" w14:paraId="41010C65" w14:textId="77777777" w:rsidTr="004807C4">
        <w:trPr>
          <w:trHeight w:val="145"/>
        </w:trPr>
        <w:tc>
          <w:tcPr>
            <w:tcW w:w="2641" w:type="dxa"/>
            <w:gridSpan w:val="2"/>
            <w:tcBorders>
              <w:bottom w:val="single" w:sz="4" w:space="0" w:color="auto"/>
            </w:tcBorders>
            <w:shd w:val="clear" w:color="auto" w:fill="FFFFFF" w:themeFill="background1"/>
            <w:vAlign w:val="center"/>
          </w:tcPr>
          <w:p w14:paraId="1D5BDAF8" w14:textId="77777777" w:rsidR="00913A0A" w:rsidRPr="00084849" w:rsidRDefault="00913A0A" w:rsidP="00084849">
            <w:pPr>
              <w:pStyle w:val="ProductNames"/>
              <w:spacing w:beforeLines="20" w:before="48" w:afterLines="20" w:after="48"/>
              <w:rPr>
                <w:rFonts w:ascii="Tahoma" w:hAnsi="Tahoma" w:cs="Tahoma"/>
                <w:sz w:val="14"/>
                <w:szCs w:val="14"/>
              </w:rPr>
            </w:pPr>
            <w:bookmarkStart w:id="209" w:name="_Toc336337959"/>
            <w:bookmarkStart w:id="210" w:name="_Toc379377792"/>
            <w:r w:rsidRPr="00084849">
              <w:rPr>
                <w:rFonts w:ascii="Tahoma" w:hAnsi="Tahoma" w:cs="Tahoma"/>
                <w:sz w:val="14"/>
                <w:szCs w:val="14"/>
              </w:rPr>
              <w:t>Exchange Server Standard</w:t>
            </w:r>
            <w:bookmarkEnd w:id="209"/>
            <w:r w:rsidRPr="00084849">
              <w:rPr>
                <w:rFonts w:ascii="Tahoma" w:hAnsi="Tahoma" w:cs="Tahoma"/>
                <w:sz w:val="14"/>
                <w:szCs w:val="14"/>
              </w:rPr>
              <w:t xml:space="preserve"> 2013</w:t>
            </w:r>
            <w:bookmarkEnd w:id="210"/>
          </w:p>
        </w:tc>
        <w:tc>
          <w:tcPr>
            <w:tcW w:w="359" w:type="dxa"/>
            <w:tcBorders>
              <w:bottom w:val="single" w:sz="4" w:space="0" w:color="auto"/>
            </w:tcBorders>
            <w:shd w:val="clear" w:color="auto" w:fill="FFFFFF" w:themeFill="background1"/>
            <w:vAlign w:val="center"/>
          </w:tcPr>
          <w:p w14:paraId="67EC21DA" w14:textId="77777777" w:rsidR="00913A0A" w:rsidRPr="00F04F71" w:rsidRDefault="00067495" w:rsidP="00EF00AA">
            <w:pPr>
              <w:pStyle w:val="TableText"/>
              <w:widowControl w:val="0"/>
              <w:rPr>
                <w:rFonts w:cs="Tahoma"/>
                <w:b/>
                <w:bCs/>
                <w:color w:val="0000FF"/>
                <w:sz w:val="13"/>
                <w:szCs w:val="13"/>
                <w:u w:val="single"/>
              </w:rPr>
            </w:pPr>
            <w:hyperlink w:anchor="_52_51_Exchange" w:history="1">
              <w:r w:rsidR="00CB120F" w:rsidRPr="00F04F71">
                <w:rPr>
                  <w:rStyle w:val="Hyperlink"/>
                  <w:rFonts w:cs="Tahoma"/>
                  <w:b/>
                  <w:bCs/>
                  <w:sz w:val="13"/>
                  <w:szCs w:val="13"/>
                </w:rPr>
                <w:t>56</w:t>
              </w:r>
            </w:hyperlink>
            <w:hyperlink w:anchor="_49_Exchange_Server" w:history="1"/>
          </w:p>
        </w:tc>
        <w:tc>
          <w:tcPr>
            <w:tcW w:w="472" w:type="dxa"/>
            <w:tcBorders>
              <w:bottom w:val="single" w:sz="4" w:space="0" w:color="auto"/>
            </w:tcBorders>
            <w:shd w:val="clear" w:color="auto" w:fill="FFFFFF" w:themeFill="background1"/>
            <w:vAlign w:val="center"/>
          </w:tcPr>
          <w:p w14:paraId="68DB862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10/12</w:t>
            </w:r>
          </w:p>
        </w:tc>
        <w:tc>
          <w:tcPr>
            <w:tcW w:w="387" w:type="dxa"/>
            <w:tcBorders>
              <w:bottom w:val="single" w:sz="4" w:space="0" w:color="auto"/>
              <w:right w:val="single" w:sz="18" w:space="0" w:color="auto"/>
            </w:tcBorders>
            <w:shd w:val="clear" w:color="auto" w:fill="FFFFFF" w:themeFill="background1"/>
            <w:vAlign w:val="center"/>
          </w:tcPr>
          <w:p w14:paraId="48B67DD4"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FFFFF" w:themeFill="background1"/>
            <w:vAlign w:val="center"/>
          </w:tcPr>
          <w:p w14:paraId="1C060AE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w:t>
            </w:r>
          </w:p>
        </w:tc>
        <w:tc>
          <w:tcPr>
            <w:tcW w:w="450" w:type="dxa"/>
            <w:gridSpan w:val="3"/>
            <w:tcBorders>
              <w:bottom w:val="single" w:sz="4" w:space="0" w:color="auto"/>
            </w:tcBorders>
            <w:shd w:val="clear" w:color="auto" w:fill="FFFFFF" w:themeFill="background1"/>
            <w:vAlign w:val="center"/>
          </w:tcPr>
          <w:p w14:paraId="2EDE08E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450" w:type="dxa"/>
            <w:gridSpan w:val="3"/>
            <w:tcBorders>
              <w:bottom w:val="single" w:sz="4" w:space="0" w:color="auto"/>
            </w:tcBorders>
            <w:shd w:val="clear" w:color="auto" w:fill="FFFFFF" w:themeFill="background1"/>
            <w:vAlign w:val="center"/>
          </w:tcPr>
          <w:p w14:paraId="17095C5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14:paraId="5D28533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15</w:t>
            </w:r>
          </w:p>
        </w:tc>
        <w:tc>
          <w:tcPr>
            <w:tcW w:w="450" w:type="dxa"/>
            <w:gridSpan w:val="3"/>
            <w:tcBorders>
              <w:bottom w:val="single" w:sz="4" w:space="0" w:color="auto"/>
            </w:tcBorders>
            <w:shd w:val="clear" w:color="auto" w:fill="FFFFFF" w:themeFill="background1"/>
            <w:vAlign w:val="center"/>
          </w:tcPr>
          <w:p w14:paraId="6F0C539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15</w:t>
            </w:r>
          </w:p>
        </w:tc>
        <w:tc>
          <w:tcPr>
            <w:tcW w:w="450" w:type="dxa"/>
            <w:gridSpan w:val="3"/>
            <w:tcBorders>
              <w:bottom w:val="single" w:sz="4" w:space="0" w:color="auto"/>
            </w:tcBorders>
            <w:shd w:val="clear" w:color="auto" w:fill="FFFFFF" w:themeFill="background1"/>
            <w:vAlign w:val="center"/>
          </w:tcPr>
          <w:p w14:paraId="46F0C5E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w:t>
            </w:r>
          </w:p>
        </w:tc>
        <w:tc>
          <w:tcPr>
            <w:tcW w:w="365" w:type="dxa"/>
            <w:gridSpan w:val="2"/>
            <w:tcBorders>
              <w:bottom w:val="single" w:sz="4" w:space="0" w:color="auto"/>
              <w:right w:val="single" w:sz="18" w:space="0" w:color="auto"/>
            </w:tcBorders>
            <w:shd w:val="clear" w:color="auto" w:fill="FFFFFF" w:themeFill="background1"/>
            <w:vAlign w:val="center"/>
          </w:tcPr>
          <w:p w14:paraId="1DE5830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08E0F91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w:t>
            </w:r>
          </w:p>
        </w:tc>
        <w:tc>
          <w:tcPr>
            <w:tcW w:w="450" w:type="dxa"/>
            <w:tcBorders>
              <w:bottom w:val="single" w:sz="4" w:space="0" w:color="auto"/>
            </w:tcBorders>
            <w:shd w:val="clear" w:color="auto" w:fill="FFFFFF" w:themeFill="background1"/>
            <w:vAlign w:val="center"/>
          </w:tcPr>
          <w:p w14:paraId="39C0B4C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30E3424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w:t>
            </w:r>
          </w:p>
        </w:tc>
        <w:tc>
          <w:tcPr>
            <w:tcW w:w="394" w:type="dxa"/>
            <w:tcBorders>
              <w:left w:val="single" w:sz="18" w:space="0" w:color="auto"/>
              <w:bottom w:val="single" w:sz="4" w:space="0" w:color="auto"/>
            </w:tcBorders>
            <w:shd w:val="clear" w:color="auto" w:fill="FFFFFF" w:themeFill="background1"/>
            <w:vAlign w:val="center"/>
          </w:tcPr>
          <w:p w14:paraId="19737D4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w:t>
            </w:r>
          </w:p>
        </w:tc>
        <w:tc>
          <w:tcPr>
            <w:tcW w:w="506" w:type="dxa"/>
            <w:tcBorders>
              <w:bottom w:val="single" w:sz="4" w:space="0" w:color="auto"/>
              <w:right w:val="single" w:sz="18" w:space="0" w:color="auto"/>
            </w:tcBorders>
            <w:shd w:val="clear" w:color="auto" w:fill="FFFFFF" w:themeFill="background1"/>
            <w:vAlign w:val="center"/>
          </w:tcPr>
          <w:p w14:paraId="7E9A0FE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77617F4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FFFFF" w:themeFill="background1"/>
            <w:vAlign w:val="center"/>
          </w:tcPr>
          <w:p w14:paraId="725C25E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FFFFF" w:themeFill="background1"/>
            <w:vAlign w:val="center"/>
          </w:tcPr>
          <w:p w14:paraId="5426CC6F"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6F7D9D1B"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8A0F85" w:rsidRPr="003258E0" w14:paraId="605955AB" w14:textId="77777777" w:rsidTr="004807C4">
        <w:trPr>
          <w:trHeight w:val="145"/>
        </w:trPr>
        <w:tc>
          <w:tcPr>
            <w:tcW w:w="2641" w:type="dxa"/>
            <w:gridSpan w:val="2"/>
            <w:tcBorders>
              <w:bottom w:val="single" w:sz="4" w:space="0" w:color="auto"/>
            </w:tcBorders>
            <w:shd w:val="clear" w:color="auto" w:fill="FABF8F"/>
            <w:vAlign w:val="center"/>
          </w:tcPr>
          <w:p w14:paraId="604554A2" w14:textId="77777777" w:rsidR="00913A0A" w:rsidRPr="00084849" w:rsidRDefault="00913A0A" w:rsidP="00084849">
            <w:pPr>
              <w:pStyle w:val="ProductNames"/>
              <w:spacing w:beforeLines="20" w:before="48" w:afterLines="20" w:after="48"/>
              <w:rPr>
                <w:rFonts w:ascii="Tahoma" w:hAnsi="Tahoma" w:cs="Tahoma"/>
                <w:sz w:val="14"/>
                <w:szCs w:val="14"/>
              </w:rPr>
            </w:pPr>
            <w:bookmarkStart w:id="211" w:name="_Toc336337960"/>
            <w:bookmarkStart w:id="212" w:name="_Toc379377793"/>
            <w:r w:rsidRPr="00084849">
              <w:rPr>
                <w:rFonts w:ascii="Tahoma" w:hAnsi="Tahoma" w:cs="Tahoma"/>
                <w:sz w:val="14"/>
                <w:szCs w:val="14"/>
              </w:rPr>
              <w:t>Exchange Server 2007 Standard voor Small Business</w:t>
            </w:r>
            <w:bookmarkEnd w:id="211"/>
            <w:bookmarkEnd w:id="212"/>
          </w:p>
        </w:tc>
        <w:tc>
          <w:tcPr>
            <w:tcW w:w="359" w:type="dxa"/>
            <w:tcBorders>
              <w:bottom w:val="single" w:sz="4" w:space="0" w:color="auto"/>
            </w:tcBorders>
            <w:shd w:val="clear" w:color="auto" w:fill="FABF8F"/>
            <w:vAlign w:val="center"/>
          </w:tcPr>
          <w:p w14:paraId="5ECCB1CD" w14:textId="77777777" w:rsidR="00913A0A" w:rsidRPr="00F04F71" w:rsidRDefault="00913A0A" w:rsidP="00EF00AA">
            <w:pPr>
              <w:pStyle w:val="TableText"/>
              <w:widowControl w:val="0"/>
              <w:rPr>
                <w:rStyle w:val="EndnoteReference"/>
                <w:rFonts w:cs="Tahoma"/>
                <w:bCs/>
                <w:color w:val="000000"/>
                <w:sz w:val="13"/>
                <w:szCs w:val="13"/>
                <w:u w:val="single"/>
              </w:rPr>
            </w:pPr>
          </w:p>
        </w:tc>
        <w:tc>
          <w:tcPr>
            <w:tcW w:w="472" w:type="dxa"/>
            <w:tcBorders>
              <w:bottom w:val="single" w:sz="4" w:space="0" w:color="auto"/>
            </w:tcBorders>
            <w:shd w:val="clear" w:color="auto" w:fill="FABF8F"/>
            <w:vAlign w:val="center"/>
          </w:tcPr>
          <w:p w14:paraId="6DCDF55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10/09</w:t>
            </w:r>
          </w:p>
        </w:tc>
        <w:tc>
          <w:tcPr>
            <w:tcW w:w="387" w:type="dxa"/>
            <w:tcBorders>
              <w:bottom w:val="single" w:sz="4" w:space="0" w:color="auto"/>
              <w:right w:val="single" w:sz="18" w:space="0" w:color="auto"/>
            </w:tcBorders>
            <w:shd w:val="clear" w:color="auto" w:fill="FABF8F"/>
            <w:vAlign w:val="center"/>
          </w:tcPr>
          <w:p w14:paraId="1149EBB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5BE48E8A"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A3D33C6"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8F8257F"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2C3488F"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8C3847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FBDC670"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7E727E2A"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5F1C6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w:t>
            </w:r>
          </w:p>
        </w:tc>
        <w:tc>
          <w:tcPr>
            <w:tcW w:w="450" w:type="dxa"/>
            <w:tcBorders>
              <w:bottom w:val="single" w:sz="4" w:space="0" w:color="auto"/>
            </w:tcBorders>
            <w:shd w:val="clear" w:color="auto" w:fill="FABF8F"/>
            <w:vAlign w:val="center"/>
          </w:tcPr>
          <w:p w14:paraId="20D15AB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1A92A46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w:t>
            </w:r>
          </w:p>
        </w:tc>
        <w:tc>
          <w:tcPr>
            <w:tcW w:w="394" w:type="dxa"/>
            <w:tcBorders>
              <w:left w:val="single" w:sz="18" w:space="0" w:color="auto"/>
              <w:bottom w:val="single" w:sz="4" w:space="0" w:color="auto"/>
            </w:tcBorders>
            <w:shd w:val="clear" w:color="auto" w:fill="FABF8F"/>
            <w:vAlign w:val="center"/>
          </w:tcPr>
          <w:p w14:paraId="06BAEA67"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4BBF2E1C"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0058C6F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68D57639"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60256503"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5A1196E" w14:textId="77777777" w:rsidR="00913A0A" w:rsidRPr="003258E0" w:rsidRDefault="00913A0A" w:rsidP="00EF00AA">
            <w:pPr>
              <w:pStyle w:val="TableText"/>
              <w:widowControl w:val="0"/>
              <w:rPr>
                <w:rFonts w:ascii="Tahoma" w:hAnsi="Tahoma" w:cs="Tahoma"/>
                <w:sz w:val="13"/>
              </w:rPr>
            </w:pPr>
          </w:p>
        </w:tc>
      </w:tr>
      <w:tr w:rsidR="008A0F85" w:rsidRPr="003258E0" w14:paraId="4C97DE35" w14:textId="77777777" w:rsidTr="004807C4">
        <w:trPr>
          <w:cantSplit/>
          <w:trHeight w:val="145"/>
        </w:trPr>
        <w:tc>
          <w:tcPr>
            <w:tcW w:w="2641" w:type="dxa"/>
            <w:gridSpan w:val="2"/>
            <w:tcBorders>
              <w:bottom w:val="single" w:sz="4" w:space="0" w:color="auto"/>
            </w:tcBorders>
            <w:shd w:val="clear" w:color="auto" w:fill="FFFFFF" w:themeFill="background1"/>
            <w:vAlign w:val="center"/>
          </w:tcPr>
          <w:p w14:paraId="5E38709D" w14:textId="77777777" w:rsidR="00913A0A" w:rsidRPr="00084849" w:rsidRDefault="00913A0A" w:rsidP="00084849">
            <w:pPr>
              <w:pStyle w:val="ProductNames"/>
              <w:spacing w:beforeLines="20" w:before="48" w:afterLines="20" w:after="48"/>
              <w:rPr>
                <w:rFonts w:ascii="Tahoma" w:hAnsi="Tahoma" w:cs="Tahoma"/>
                <w:sz w:val="14"/>
                <w:szCs w:val="14"/>
              </w:rPr>
            </w:pPr>
            <w:bookmarkStart w:id="213" w:name="_Toc336337961"/>
            <w:bookmarkStart w:id="214" w:name="_Toc379377794"/>
            <w:r w:rsidRPr="00084849">
              <w:rPr>
                <w:rFonts w:ascii="Tahoma" w:hAnsi="Tahoma" w:cs="Tahoma"/>
                <w:sz w:val="14"/>
                <w:szCs w:val="14"/>
              </w:rPr>
              <w:t>Exchange Server 2007 Standard voor Small Business CAL</w:t>
            </w:r>
            <w:bookmarkEnd w:id="213"/>
            <w:bookmarkEnd w:id="214"/>
          </w:p>
        </w:tc>
        <w:tc>
          <w:tcPr>
            <w:tcW w:w="359" w:type="dxa"/>
            <w:tcBorders>
              <w:bottom w:val="single" w:sz="4" w:space="0" w:color="auto"/>
            </w:tcBorders>
            <w:shd w:val="clear" w:color="auto" w:fill="FFFFFF" w:themeFill="background1"/>
            <w:vAlign w:val="center"/>
          </w:tcPr>
          <w:p w14:paraId="36451BAA" w14:textId="77777777" w:rsidR="00913A0A" w:rsidRPr="00F04F71" w:rsidRDefault="00913A0A" w:rsidP="00EF00AA">
            <w:pPr>
              <w:pStyle w:val="TableText"/>
              <w:widowControl w:val="0"/>
              <w:rPr>
                <w:rStyle w:val="EndnoteReference"/>
                <w:rFonts w:cs="Tahoma"/>
                <w:bCs/>
                <w:color w:val="000000"/>
                <w:sz w:val="13"/>
                <w:szCs w:val="13"/>
                <w:u w:val="single"/>
              </w:rPr>
            </w:pPr>
          </w:p>
        </w:tc>
        <w:tc>
          <w:tcPr>
            <w:tcW w:w="472" w:type="dxa"/>
            <w:tcBorders>
              <w:bottom w:val="single" w:sz="4" w:space="0" w:color="auto"/>
            </w:tcBorders>
            <w:shd w:val="clear" w:color="auto" w:fill="FFFFFF" w:themeFill="background1"/>
            <w:vAlign w:val="center"/>
          </w:tcPr>
          <w:p w14:paraId="1443206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11/09</w:t>
            </w:r>
          </w:p>
        </w:tc>
        <w:tc>
          <w:tcPr>
            <w:tcW w:w="387" w:type="dxa"/>
            <w:tcBorders>
              <w:bottom w:val="single" w:sz="4" w:space="0" w:color="auto"/>
              <w:right w:val="single" w:sz="18" w:space="0" w:color="auto"/>
            </w:tcBorders>
            <w:shd w:val="clear" w:color="auto" w:fill="FFFFFF" w:themeFill="background1"/>
            <w:vAlign w:val="center"/>
          </w:tcPr>
          <w:p w14:paraId="6E3FBD0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FFFFF" w:themeFill="background1"/>
            <w:vAlign w:val="center"/>
          </w:tcPr>
          <w:p w14:paraId="1E42AD2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EFA5AB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576B6E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653C48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6A6B47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46577F7"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23B836EB"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D1F965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bottom w:val="single" w:sz="4" w:space="0" w:color="auto"/>
            </w:tcBorders>
            <w:shd w:val="clear" w:color="auto" w:fill="FFFFFF" w:themeFill="background1"/>
            <w:vAlign w:val="center"/>
          </w:tcPr>
          <w:p w14:paraId="6FD7273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2C08A8B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FFFFFF" w:themeFill="background1"/>
            <w:vAlign w:val="center"/>
          </w:tcPr>
          <w:p w14:paraId="633D9427"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FFFFF" w:themeFill="background1"/>
            <w:vAlign w:val="center"/>
          </w:tcPr>
          <w:p w14:paraId="4C6978EE"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0551175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FFFFF" w:themeFill="background1"/>
            <w:vAlign w:val="center"/>
          </w:tcPr>
          <w:p w14:paraId="12F9D02F"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14B4518D"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64A943B8" w14:textId="77777777" w:rsidR="00913A0A" w:rsidRPr="003258E0" w:rsidRDefault="00913A0A" w:rsidP="00EF00AA">
            <w:pPr>
              <w:pStyle w:val="TableText"/>
              <w:widowControl w:val="0"/>
              <w:rPr>
                <w:rFonts w:ascii="Tahoma" w:hAnsi="Tahoma" w:cs="Tahoma"/>
                <w:sz w:val="13"/>
              </w:rPr>
            </w:pPr>
          </w:p>
        </w:tc>
      </w:tr>
      <w:tr w:rsidR="008A0F85" w:rsidRPr="003258E0" w14:paraId="0C1A6280" w14:textId="77777777" w:rsidTr="004807C4">
        <w:trPr>
          <w:cantSplit/>
          <w:trHeight w:val="145"/>
        </w:trPr>
        <w:tc>
          <w:tcPr>
            <w:tcW w:w="2641" w:type="dxa"/>
            <w:gridSpan w:val="2"/>
            <w:tcBorders>
              <w:bottom w:val="single" w:sz="4" w:space="0" w:color="auto"/>
            </w:tcBorders>
            <w:shd w:val="clear" w:color="auto" w:fill="FABF8F"/>
            <w:vAlign w:val="center"/>
          </w:tcPr>
          <w:p w14:paraId="79347476"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215" w:name="_Toc336337963"/>
            <w:bookmarkStart w:id="216" w:name="_Toc379377795"/>
            <w:r w:rsidRPr="00084849">
              <w:rPr>
                <w:rFonts w:ascii="Tahoma" w:hAnsi="Tahoma" w:cs="Tahoma"/>
                <w:sz w:val="14"/>
                <w:szCs w:val="14"/>
                <w:lang w:val="nl-NL"/>
              </w:rPr>
              <w:lastRenderedPageBreak/>
              <w:t>CAL voor Exchange Server 2010 Standard (Apparaat en Gebruiker)</w:t>
            </w:r>
            <w:bookmarkEnd w:id="215"/>
            <w:bookmarkEnd w:id="216"/>
          </w:p>
        </w:tc>
        <w:tc>
          <w:tcPr>
            <w:tcW w:w="359" w:type="dxa"/>
            <w:tcBorders>
              <w:bottom w:val="single" w:sz="4" w:space="0" w:color="auto"/>
            </w:tcBorders>
            <w:shd w:val="clear" w:color="auto" w:fill="FABF8F"/>
            <w:vAlign w:val="center"/>
          </w:tcPr>
          <w:p w14:paraId="6C64D192" w14:textId="77777777" w:rsidR="00913A0A" w:rsidRPr="00F04F71" w:rsidRDefault="00067495" w:rsidP="00EF00AA">
            <w:pPr>
              <w:pStyle w:val="TableText"/>
              <w:widowControl w:val="0"/>
              <w:rPr>
                <w:rStyle w:val="EndnoteReference"/>
                <w:rFonts w:cs="Tahoma"/>
                <w:b w:val="0"/>
                <w:bCs/>
                <w:color w:val="0000FF"/>
                <w:position w:val="-11"/>
                <w:sz w:val="13"/>
                <w:szCs w:val="13"/>
                <w:u w:val="single"/>
              </w:rPr>
            </w:pPr>
            <w:hyperlink w:anchor="_50_Exchange_Server" w:history="1">
              <w:r w:rsidR="005268F4" w:rsidRPr="00F04F71">
                <w:rPr>
                  <w:rStyle w:val="Hyperlink"/>
                  <w:rFonts w:cs="Tahoma"/>
                  <w:b/>
                  <w:bCs/>
                  <w:sz w:val="13"/>
                  <w:szCs w:val="13"/>
                </w:rPr>
                <w:t>57</w:t>
              </w:r>
            </w:hyperlink>
            <w:hyperlink w:anchor="_50_Exchange_Server" w:history="1"/>
          </w:p>
        </w:tc>
        <w:tc>
          <w:tcPr>
            <w:tcW w:w="472" w:type="dxa"/>
            <w:tcBorders>
              <w:bottom w:val="single" w:sz="4" w:space="0" w:color="auto"/>
            </w:tcBorders>
            <w:shd w:val="clear" w:color="auto" w:fill="FABF8F"/>
            <w:vAlign w:val="center"/>
          </w:tcPr>
          <w:p w14:paraId="72C8ADD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11/09</w:t>
            </w:r>
          </w:p>
        </w:tc>
        <w:tc>
          <w:tcPr>
            <w:tcW w:w="387" w:type="dxa"/>
            <w:tcBorders>
              <w:bottom w:val="single" w:sz="4" w:space="0" w:color="auto"/>
              <w:right w:val="single" w:sz="18" w:space="0" w:color="auto"/>
            </w:tcBorders>
            <w:shd w:val="clear" w:color="auto" w:fill="FABF8F"/>
            <w:vAlign w:val="center"/>
          </w:tcPr>
          <w:p w14:paraId="17C32A2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353470B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gridSpan w:val="3"/>
            <w:tcBorders>
              <w:bottom w:val="single" w:sz="4" w:space="0" w:color="auto"/>
            </w:tcBorders>
            <w:shd w:val="clear" w:color="auto" w:fill="FABF8F"/>
            <w:vAlign w:val="center"/>
          </w:tcPr>
          <w:p w14:paraId="37D5A4F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w:t>
            </w:r>
          </w:p>
        </w:tc>
        <w:tc>
          <w:tcPr>
            <w:tcW w:w="450" w:type="dxa"/>
            <w:gridSpan w:val="3"/>
            <w:tcBorders>
              <w:bottom w:val="single" w:sz="4" w:space="0" w:color="auto"/>
            </w:tcBorders>
            <w:shd w:val="clear" w:color="auto" w:fill="FABF8F"/>
            <w:vAlign w:val="center"/>
          </w:tcPr>
          <w:p w14:paraId="1A26EC0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6238AC6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333A63D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62156EC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65" w:type="dxa"/>
            <w:gridSpan w:val="2"/>
            <w:tcBorders>
              <w:bottom w:val="single" w:sz="4" w:space="0" w:color="auto"/>
              <w:right w:val="single" w:sz="18" w:space="0" w:color="auto"/>
            </w:tcBorders>
            <w:shd w:val="clear" w:color="auto" w:fill="FABF8F"/>
            <w:vAlign w:val="center"/>
          </w:tcPr>
          <w:p w14:paraId="6B476DD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E4D5E4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bottom w:val="single" w:sz="4" w:space="0" w:color="auto"/>
            </w:tcBorders>
            <w:shd w:val="clear" w:color="auto" w:fill="FABF8F"/>
            <w:vAlign w:val="center"/>
          </w:tcPr>
          <w:p w14:paraId="69273BE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13148B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FABF8F"/>
            <w:vAlign w:val="center"/>
          </w:tcPr>
          <w:p w14:paraId="7AC022E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FABF8F"/>
            <w:vAlign w:val="center"/>
          </w:tcPr>
          <w:p w14:paraId="380799C9"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16A391C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1C1B7BD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AO, ST</w:t>
            </w:r>
          </w:p>
        </w:tc>
        <w:tc>
          <w:tcPr>
            <w:tcW w:w="472" w:type="dxa"/>
            <w:tcBorders>
              <w:bottom w:val="single" w:sz="4" w:space="0" w:color="auto"/>
            </w:tcBorders>
            <w:shd w:val="clear" w:color="auto" w:fill="FABF8F"/>
            <w:vAlign w:val="center"/>
          </w:tcPr>
          <w:p w14:paraId="656BDCEC"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6072B70" w14:textId="77777777" w:rsidR="00913A0A" w:rsidRPr="003258E0" w:rsidRDefault="00913A0A" w:rsidP="00EF00AA">
            <w:pPr>
              <w:pStyle w:val="TableText"/>
              <w:widowControl w:val="0"/>
              <w:rPr>
                <w:rFonts w:ascii="Tahoma" w:hAnsi="Tahoma" w:cs="Tahoma"/>
                <w:sz w:val="13"/>
              </w:rPr>
            </w:pPr>
          </w:p>
        </w:tc>
      </w:tr>
      <w:tr w:rsidR="008A0F85" w:rsidRPr="003258E0" w:rsidDel="00515A83" w14:paraId="790DF4FA" w14:textId="77777777" w:rsidTr="004807C4">
        <w:trPr>
          <w:trHeight w:val="145"/>
        </w:trPr>
        <w:tc>
          <w:tcPr>
            <w:tcW w:w="2641" w:type="dxa"/>
            <w:gridSpan w:val="2"/>
            <w:tcBorders>
              <w:bottom w:val="single" w:sz="4" w:space="0" w:color="auto"/>
            </w:tcBorders>
            <w:shd w:val="clear" w:color="auto" w:fill="FFFFFF" w:themeFill="background1"/>
            <w:vAlign w:val="center"/>
          </w:tcPr>
          <w:p w14:paraId="6B4170E2" w14:textId="77777777" w:rsidR="00913A0A" w:rsidRPr="00084849" w:rsidDel="00515A83" w:rsidRDefault="00913A0A" w:rsidP="00084849">
            <w:pPr>
              <w:pStyle w:val="ProductNames"/>
              <w:spacing w:beforeLines="20" w:before="48" w:afterLines="20" w:after="48"/>
              <w:rPr>
                <w:rFonts w:ascii="Tahoma" w:hAnsi="Tahoma" w:cs="Tahoma"/>
                <w:sz w:val="14"/>
                <w:szCs w:val="14"/>
              </w:rPr>
            </w:pPr>
            <w:bookmarkStart w:id="217" w:name="_Toc336337965"/>
            <w:bookmarkStart w:id="218" w:name="_Toc379377796"/>
            <w:r w:rsidRPr="00084849">
              <w:rPr>
                <w:rFonts w:ascii="Tahoma" w:hAnsi="Tahoma" w:cs="Tahoma"/>
                <w:sz w:val="14"/>
                <w:szCs w:val="14"/>
              </w:rPr>
              <w:t>Forefront Endpoint Protection</w:t>
            </w:r>
            <w:bookmarkEnd w:id="217"/>
            <w:bookmarkEnd w:id="218"/>
          </w:p>
        </w:tc>
        <w:tc>
          <w:tcPr>
            <w:tcW w:w="359" w:type="dxa"/>
            <w:tcBorders>
              <w:bottom w:val="single" w:sz="4" w:space="0" w:color="auto"/>
            </w:tcBorders>
            <w:shd w:val="clear" w:color="auto" w:fill="FFFFFF" w:themeFill="background1"/>
            <w:vAlign w:val="center"/>
          </w:tcPr>
          <w:p w14:paraId="48948AA2" w14:textId="77777777" w:rsidR="00913A0A" w:rsidRPr="00F04F71" w:rsidDel="00515A83" w:rsidRDefault="00067495" w:rsidP="00EF00AA">
            <w:pPr>
              <w:pStyle w:val="TableText"/>
              <w:widowControl w:val="0"/>
              <w:rPr>
                <w:rStyle w:val="EndnoteReference"/>
                <w:rFonts w:cs="Tahoma"/>
                <w:b w:val="0"/>
                <w:bCs/>
                <w:color w:val="000000"/>
                <w:position w:val="-11"/>
                <w:sz w:val="13"/>
                <w:szCs w:val="13"/>
                <w:u w:val="single"/>
              </w:rPr>
            </w:pPr>
            <w:hyperlink w:anchor="_58_Forefront_Endpoint" w:history="1">
              <w:r w:rsidR="005268F4" w:rsidRPr="00F04F71">
                <w:rPr>
                  <w:rStyle w:val="Hyperlink"/>
                  <w:rFonts w:cs="Tahoma"/>
                  <w:b/>
                  <w:bCs/>
                  <w:sz w:val="13"/>
                  <w:szCs w:val="13"/>
                </w:rPr>
                <w:t>58</w:t>
              </w:r>
            </w:hyperlink>
          </w:p>
        </w:tc>
        <w:tc>
          <w:tcPr>
            <w:tcW w:w="472" w:type="dxa"/>
            <w:tcBorders>
              <w:bottom w:val="single" w:sz="4" w:space="0" w:color="auto"/>
            </w:tcBorders>
            <w:shd w:val="clear" w:color="auto" w:fill="FFFFFF" w:themeFill="background1"/>
            <w:vAlign w:val="center"/>
          </w:tcPr>
          <w:p w14:paraId="05973E80" w14:textId="77777777" w:rsidR="00913A0A" w:rsidRPr="003258E0" w:rsidDel="00515A83" w:rsidRDefault="00913A0A"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FFFFF" w:themeFill="background1"/>
            <w:vAlign w:val="center"/>
          </w:tcPr>
          <w:p w14:paraId="16455938" w14:textId="77777777" w:rsidR="00913A0A" w:rsidRPr="003258E0" w:rsidDel="00515A83" w:rsidRDefault="00913A0A" w:rsidP="00EF00AA">
            <w:pPr>
              <w:pStyle w:val="TableText"/>
              <w:widowControl w:val="0"/>
              <w:rPr>
                <w:rFonts w:ascii="Tahoma" w:hAnsi="Tahoma" w:cs="Tahoma"/>
                <w:sz w:val="13"/>
              </w:rPr>
            </w:pPr>
          </w:p>
        </w:tc>
        <w:tc>
          <w:tcPr>
            <w:tcW w:w="2891" w:type="dxa"/>
            <w:gridSpan w:val="18"/>
            <w:tcBorders>
              <w:left w:val="single" w:sz="18" w:space="0" w:color="auto"/>
              <w:bottom w:val="single" w:sz="4" w:space="0" w:color="auto"/>
              <w:right w:val="single" w:sz="18" w:space="0" w:color="auto"/>
            </w:tcBorders>
            <w:shd w:val="clear" w:color="auto" w:fill="FFFFFF" w:themeFill="background1"/>
            <w:vAlign w:val="center"/>
          </w:tcPr>
          <w:p w14:paraId="7D7C6CF7" w14:textId="77777777" w:rsidR="00913A0A" w:rsidRPr="003258E0" w:rsidDel="00515A83"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96D45B4" w14:textId="77777777" w:rsidR="00913A0A" w:rsidRPr="003258E0" w:rsidDel="00515A83"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017DB89" w14:textId="77777777" w:rsidR="00913A0A" w:rsidRPr="003258E0" w:rsidDel="00515A83"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E4E0C1C" w14:textId="77777777" w:rsidR="00913A0A" w:rsidRPr="003258E0" w:rsidDel="00515A83"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FFFFF" w:themeFill="background1"/>
            <w:vAlign w:val="center"/>
          </w:tcPr>
          <w:p w14:paraId="633352E1" w14:textId="77777777" w:rsidR="00913A0A" w:rsidRPr="003258E0" w:rsidDel="00515A83"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FFFFF" w:themeFill="background1"/>
            <w:vAlign w:val="center"/>
          </w:tcPr>
          <w:p w14:paraId="42FF713B" w14:textId="77777777" w:rsidR="00913A0A" w:rsidRPr="003258E0" w:rsidDel="00515A83"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5CA7C910" w14:textId="77777777" w:rsidR="00913A0A" w:rsidRPr="003258E0" w:rsidDel="00515A83"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2BD9427B" w14:textId="77777777" w:rsidR="00913A0A" w:rsidRPr="003258E0" w:rsidDel="00515A83"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48D83017" w14:textId="77777777" w:rsidR="00913A0A" w:rsidRPr="003258E0" w:rsidDel="00515A83"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28B9C02B" w14:textId="77777777" w:rsidR="00913A0A" w:rsidRPr="003258E0" w:rsidDel="00515A83" w:rsidRDefault="00913A0A" w:rsidP="00EF00AA">
            <w:pPr>
              <w:pStyle w:val="TableText"/>
              <w:widowControl w:val="0"/>
              <w:rPr>
                <w:rFonts w:ascii="Tahoma" w:hAnsi="Tahoma" w:cs="Tahoma"/>
                <w:sz w:val="13"/>
              </w:rPr>
            </w:pPr>
          </w:p>
        </w:tc>
      </w:tr>
      <w:tr w:rsidR="008A0F85" w:rsidRPr="003258E0" w14:paraId="72FE10C0" w14:textId="77777777" w:rsidTr="004807C4">
        <w:trPr>
          <w:trHeight w:val="145"/>
        </w:trPr>
        <w:tc>
          <w:tcPr>
            <w:tcW w:w="2641" w:type="dxa"/>
            <w:gridSpan w:val="2"/>
            <w:tcBorders>
              <w:bottom w:val="single" w:sz="4" w:space="0" w:color="auto"/>
            </w:tcBorders>
            <w:shd w:val="clear" w:color="auto" w:fill="FABF8F"/>
            <w:vAlign w:val="center"/>
          </w:tcPr>
          <w:p w14:paraId="277C2657"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219" w:name="_Toc336337966"/>
            <w:bookmarkStart w:id="220" w:name="_Toc379377797"/>
            <w:r w:rsidRPr="00084849">
              <w:rPr>
                <w:rFonts w:ascii="Tahoma" w:hAnsi="Tahoma" w:cs="Tahoma"/>
                <w:sz w:val="14"/>
                <w:szCs w:val="14"/>
                <w:lang w:val="nl-NL"/>
              </w:rPr>
              <w:t>CAL voor Forefront Identity Manager 2010 R2 (alleen voor Gebruikers)</w:t>
            </w:r>
            <w:bookmarkEnd w:id="219"/>
            <w:bookmarkEnd w:id="220"/>
          </w:p>
        </w:tc>
        <w:tc>
          <w:tcPr>
            <w:tcW w:w="359" w:type="dxa"/>
            <w:tcBorders>
              <w:bottom w:val="single" w:sz="4" w:space="0" w:color="auto"/>
            </w:tcBorders>
            <w:shd w:val="clear" w:color="auto" w:fill="FABF8F"/>
            <w:vAlign w:val="center"/>
          </w:tcPr>
          <w:p w14:paraId="60D79379" w14:textId="77777777" w:rsidR="00913A0A" w:rsidRPr="00F04F71" w:rsidRDefault="00067495" w:rsidP="00EF00AA">
            <w:pPr>
              <w:pStyle w:val="TableText"/>
              <w:widowControl w:val="0"/>
              <w:rPr>
                <w:rStyle w:val="EndnoteReference"/>
                <w:rFonts w:cs="Tahoma"/>
                <w:b w:val="0"/>
                <w:bCs/>
                <w:color w:val="0000FF"/>
                <w:position w:val="-11"/>
                <w:sz w:val="13"/>
                <w:szCs w:val="13"/>
                <w:u w:val="single"/>
              </w:rPr>
            </w:pPr>
            <w:hyperlink w:anchor="_54_Forefront_Identity" w:history="1">
              <w:r w:rsidR="005268F4" w:rsidRPr="00F04F71">
                <w:rPr>
                  <w:rStyle w:val="Hyperlink"/>
                  <w:rFonts w:cs="Tahoma"/>
                  <w:b/>
                  <w:bCs/>
                  <w:sz w:val="13"/>
                  <w:szCs w:val="13"/>
                </w:rPr>
                <w:t>59</w:t>
              </w:r>
            </w:hyperlink>
          </w:p>
        </w:tc>
        <w:tc>
          <w:tcPr>
            <w:tcW w:w="472" w:type="dxa"/>
            <w:tcBorders>
              <w:bottom w:val="single" w:sz="4" w:space="0" w:color="auto"/>
            </w:tcBorders>
            <w:shd w:val="clear" w:color="auto" w:fill="FABF8F"/>
            <w:vAlign w:val="center"/>
          </w:tcPr>
          <w:p w14:paraId="494167D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07/10</w:t>
            </w:r>
          </w:p>
        </w:tc>
        <w:tc>
          <w:tcPr>
            <w:tcW w:w="387" w:type="dxa"/>
            <w:tcBorders>
              <w:bottom w:val="single" w:sz="4" w:space="0" w:color="auto"/>
              <w:right w:val="single" w:sz="18" w:space="0" w:color="auto"/>
            </w:tcBorders>
            <w:shd w:val="clear" w:color="auto" w:fill="FABF8F"/>
            <w:vAlign w:val="center"/>
          </w:tcPr>
          <w:p w14:paraId="6D38951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2EBD71B9"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1</w:t>
            </w:r>
          </w:p>
        </w:tc>
        <w:tc>
          <w:tcPr>
            <w:tcW w:w="450" w:type="dxa"/>
            <w:gridSpan w:val="3"/>
            <w:tcBorders>
              <w:bottom w:val="single" w:sz="4" w:space="0" w:color="auto"/>
            </w:tcBorders>
            <w:shd w:val="clear" w:color="auto" w:fill="FABF8F"/>
            <w:vAlign w:val="center"/>
          </w:tcPr>
          <w:p w14:paraId="34C0872C"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3</w:t>
            </w:r>
          </w:p>
        </w:tc>
        <w:tc>
          <w:tcPr>
            <w:tcW w:w="450" w:type="dxa"/>
            <w:gridSpan w:val="3"/>
            <w:tcBorders>
              <w:bottom w:val="single" w:sz="4" w:space="0" w:color="auto"/>
            </w:tcBorders>
            <w:shd w:val="clear" w:color="auto" w:fill="FABF8F"/>
            <w:vAlign w:val="center"/>
          </w:tcPr>
          <w:p w14:paraId="590E68F7"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18DDBE99"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0DE5B885"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40E47DFD"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1</w:t>
            </w:r>
          </w:p>
        </w:tc>
        <w:tc>
          <w:tcPr>
            <w:tcW w:w="365" w:type="dxa"/>
            <w:gridSpan w:val="2"/>
            <w:tcBorders>
              <w:bottom w:val="single" w:sz="4" w:space="0" w:color="auto"/>
              <w:right w:val="single" w:sz="18" w:space="0" w:color="auto"/>
            </w:tcBorders>
            <w:shd w:val="clear" w:color="auto" w:fill="FABF8F"/>
            <w:vAlign w:val="center"/>
          </w:tcPr>
          <w:p w14:paraId="18C22B2E"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6BFF3623"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1</w:t>
            </w:r>
          </w:p>
        </w:tc>
        <w:tc>
          <w:tcPr>
            <w:tcW w:w="450" w:type="dxa"/>
            <w:tcBorders>
              <w:bottom w:val="single" w:sz="4" w:space="0" w:color="auto"/>
            </w:tcBorders>
            <w:shd w:val="clear" w:color="auto" w:fill="FABF8F"/>
            <w:vAlign w:val="center"/>
          </w:tcPr>
          <w:p w14:paraId="38CCBFEC"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21EB8718"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1</w:t>
            </w:r>
          </w:p>
        </w:tc>
        <w:tc>
          <w:tcPr>
            <w:tcW w:w="394" w:type="dxa"/>
            <w:tcBorders>
              <w:left w:val="single" w:sz="18" w:space="0" w:color="auto"/>
              <w:bottom w:val="single" w:sz="4" w:space="0" w:color="auto"/>
            </w:tcBorders>
            <w:shd w:val="clear" w:color="auto" w:fill="FABF8F"/>
            <w:vAlign w:val="center"/>
          </w:tcPr>
          <w:p w14:paraId="63AA6CB2"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1</w:t>
            </w:r>
          </w:p>
        </w:tc>
        <w:tc>
          <w:tcPr>
            <w:tcW w:w="506" w:type="dxa"/>
            <w:tcBorders>
              <w:bottom w:val="single" w:sz="4" w:space="0" w:color="auto"/>
              <w:right w:val="single" w:sz="18" w:space="0" w:color="auto"/>
            </w:tcBorders>
            <w:shd w:val="clear" w:color="auto" w:fill="FABF8F"/>
            <w:vAlign w:val="center"/>
          </w:tcPr>
          <w:p w14:paraId="1C18E5B9"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0231A3C2"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563E9C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r w:rsidR="00460895">
              <w:rPr>
                <w:rFonts w:ascii="Tahoma" w:hAnsi="Tahoma" w:cs="Tahoma"/>
                <w:sz w:val="13"/>
              </w:rPr>
              <w:t xml:space="preserve"> </w:t>
            </w:r>
            <w:r w:rsidRPr="003258E0">
              <w:rPr>
                <w:rFonts w:ascii="Tahoma" w:hAnsi="Tahoma" w:cs="Tahoma"/>
                <w:sz w:val="13"/>
              </w:rPr>
              <w:t>ST</w:t>
            </w:r>
          </w:p>
        </w:tc>
        <w:tc>
          <w:tcPr>
            <w:tcW w:w="472" w:type="dxa"/>
            <w:tcBorders>
              <w:bottom w:val="single" w:sz="4" w:space="0" w:color="auto"/>
            </w:tcBorders>
            <w:shd w:val="clear" w:color="auto" w:fill="FABF8F"/>
            <w:vAlign w:val="center"/>
          </w:tcPr>
          <w:p w14:paraId="250C0F6D"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AB87F72"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8A0F85" w:rsidRPr="003258E0" w14:paraId="1F67BB5E" w14:textId="77777777" w:rsidTr="004807C4">
        <w:trPr>
          <w:trHeight w:val="145"/>
        </w:trPr>
        <w:tc>
          <w:tcPr>
            <w:tcW w:w="2641" w:type="dxa"/>
            <w:gridSpan w:val="2"/>
            <w:tcBorders>
              <w:bottom w:val="single" w:sz="4" w:space="0" w:color="auto"/>
            </w:tcBorders>
            <w:shd w:val="clear" w:color="auto" w:fill="FFFFFF" w:themeFill="background1"/>
            <w:vAlign w:val="center"/>
          </w:tcPr>
          <w:p w14:paraId="17D59BE0" w14:textId="77777777" w:rsidR="00913A0A" w:rsidRPr="00084849" w:rsidRDefault="00913A0A" w:rsidP="00084849">
            <w:pPr>
              <w:pStyle w:val="ProductNames"/>
              <w:spacing w:beforeLines="20" w:before="48" w:afterLines="20" w:after="48"/>
              <w:rPr>
                <w:rFonts w:ascii="Tahoma" w:hAnsi="Tahoma" w:cs="Tahoma"/>
                <w:sz w:val="14"/>
                <w:szCs w:val="14"/>
              </w:rPr>
            </w:pPr>
            <w:bookmarkStart w:id="221" w:name="_Toc336337967"/>
            <w:bookmarkStart w:id="222" w:name="_Toc379377798"/>
            <w:r w:rsidRPr="00084849">
              <w:rPr>
                <w:rFonts w:ascii="Tahoma" w:hAnsi="Tahoma" w:cs="Tahoma"/>
                <w:sz w:val="14"/>
                <w:szCs w:val="14"/>
              </w:rPr>
              <w:t>Forefront Identity Manager 2010 R2 External Connector</w:t>
            </w:r>
            <w:bookmarkEnd w:id="221"/>
            <w:bookmarkEnd w:id="222"/>
          </w:p>
        </w:tc>
        <w:tc>
          <w:tcPr>
            <w:tcW w:w="359" w:type="dxa"/>
            <w:tcBorders>
              <w:bottom w:val="single" w:sz="4" w:space="0" w:color="auto"/>
            </w:tcBorders>
            <w:shd w:val="clear" w:color="auto" w:fill="FFFFFF" w:themeFill="background1"/>
            <w:vAlign w:val="center"/>
          </w:tcPr>
          <w:p w14:paraId="78C9993E" w14:textId="77777777" w:rsidR="00913A0A" w:rsidRPr="00F04F71" w:rsidRDefault="00067495" w:rsidP="00EF00AA">
            <w:pPr>
              <w:pStyle w:val="TableText"/>
              <w:widowControl w:val="0"/>
              <w:rPr>
                <w:rStyle w:val="EndnoteReference"/>
                <w:rFonts w:cs="Tahoma"/>
                <w:b w:val="0"/>
                <w:bCs/>
                <w:color w:val="000000"/>
                <w:position w:val="-11"/>
                <w:sz w:val="13"/>
                <w:szCs w:val="13"/>
                <w:u w:val="single"/>
              </w:rPr>
            </w:pPr>
            <w:hyperlink w:anchor="_54_Forefront_Identity" w:history="1">
              <w:r w:rsidR="00E94B10" w:rsidRPr="00F04F71">
                <w:rPr>
                  <w:rStyle w:val="Hyperlink"/>
                  <w:rFonts w:cs="Tahoma"/>
                  <w:b/>
                  <w:bCs/>
                  <w:sz w:val="13"/>
                  <w:szCs w:val="13"/>
                </w:rPr>
                <w:t>59</w:t>
              </w:r>
            </w:hyperlink>
          </w:p>
        </w:tc>
        <w:tc>
          <w:tcPr>
            <w:tcW w:w="472" w:type="dxa"/>
            <w:tcBorders>
              <w:bottom w:val="single" w:sz="4" w:space="0" w:color="auto"/>
            </w:tcBorders>
            <w:shd w:val="clear" w:color="auto" w:fill="FFFFFF" w:themeFill="background1"/>
            <w:vAlign w:val="center"/>
          </w:tcPr>
          <w:p w14:paraId="6908DA8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07/10</w:t>
            </w:r>
          </w:p>
        </w:tc>
        <w:tc>
          <w:tcPr>
            <w:tcW w:w="387" w:type="dxa"/>
            <w:tcBorders>
              <w:bottom w:val="single" w:sz="4" w:space="0" w:color="auto"/>
              <w:right w:val="single" w:sz="18" w:space="0" w:color="auto"/>
            </w:tcBorders>
            <w:shd w:val="clear" w:color="auto" w:fill="FFFFFF" w:themeFill="background1"/>
            <w:vAlign w:val="center"/>
          </w:tcPr>
          <w:p w14:paraId="13B55D5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FFFFF" w:themeFill="background1"/>
            <w:vAlign w:val="center"/>
          </w:tcPr>
          <w:p w14:paraId="2FC9BD33"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125</w:t>
            </w:r>
          </w:p>
        </w:tc>
        <w:tc>
          <w:tcPr>
            <w:tcW w:w="450" w:type="dxa"/>
            <w:gridSpan w:val="3"/>
            <w:tcBorders>
              <w:bottom w:val="single" w:sz="4" w:space="0" w:color="auto"/>
            </w:tcBorders>
            <w:shd w:val="clear" w:color="auto" w:fill="FFFFFF" w:themeFill="background1"/>
            <w:vAlign w:val="center"/>
          </w:tcPr>
          <w:p w14:paraId="696C2005"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313</w:t>
            </w:r>
          </w:p>
        </w:tc>
        <w:tc>
          <w:tcPr>
            <w:tcW w:w="450" w:type="dxa"/>
            <w:gridSpan w:val="3"/>
            <w:tcBorders>
              <w:bottom w:val="single" w:sz="4" w:space="0" w:color="auto"/>
            </w:tcBorders>
            <w:shd w:val="clear" w:color="auto" w:fill="FFFFFF" w:themeFill="background1"/>
            <w:vAlign w:val="center"/>
          </w:tcPr>
          <w:p w14:paraId="74155F7E"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center"/>
          </w:tcPr>
          <w:p w14:paraId="72FD5264"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188</w:t>
            </w:r>
          </w:p>
        </w:tc>
        <w:tc>
          <w:tcPr>
            <w:tcW w:w="450" w:type="dxa"/>
            <w:gridSpan w:val="3"/>
            <w:tcBorders>
              <w:bottom w:val="single" w:sz="4" w:space="0" w:color="auto"/>
            </w:tcBorders>
            <w:shd w:val="clear" w:color="auto" w:fill="FFFFFF" w:themeFill="background1"/>
            <w:vAlign w:val="center"/>
          </w:tcPr>
          <w:p w14:paraId="7B4EBCA3"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188</w:t>
            </w:r>
          </w:p>
        </w:tc>
        <w:tc>
          <w:tcPr>
            <w:tcW w:w="450" w:type="dxa"/>
            <w:gridSpan w:val="3"/>
            <w:tcBorders>
              <w:bottom w:val="single" w:sz="4" w:space="0" w:color="auto"/>
            </w:tcBorders>
            <w:shd w:val="clear" w:color="auto" w:fill="FFFFFF" w:themeFill="background1"/>
            <w:vAlign w:val="center"/>
          </w:tcPr>
          <w:p w14:paraId="16A7B23A"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125</w:t>
            </w:r>
          </w:p>
        </w:tc>
        <w:tc>
          <w:tcPr>
            <w:tcW w:w="365" w:type="dxa"/>
            <w:gridSpan w:val="2"/>
            <w:tcBorders>
              <w:bottom w:val="single" w:sz="4" w:space="0" w:color="auto"/>
              <w:right w:val="single" w:sz="18" w:space="0" w:color="auto"/>
            </w:tcBorders>
            <w:shd w:val="clear" w:color="auto" w:fill="FFFFFF" w:themeFill="background1"/>
            <w:vAlign w:val="center"/>
          </w:tcPr>
          <w:p w14:paraId="3A6D1C09"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14:paraId="06D94B42"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14:paraId="5928C91D"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14:paraId="0CB848D6"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125</w:t>
            </w:r>
          </w:p>
        </w:tc>
        <w:tc>
          <w:tcPr>
            <w:tcW w:w="394" w:type="dxa"/>
            <w:tcBorders>
              <w:left w:val="single" w:sz="18" w:space="0" w:color="auto"/>
              <w:bottom w:val="single" w:sz="4" w:space="0" w:color="auto"/>
            </w:tcBorders>
            <w:shd w:val="clear" w:color="auto" w:fill="FFFFFF" w:themeFill="background1"/>
            <w:vAlign w:val="center"/>
          </w:tcPr>
          <w:p w14:paraId="14CEF16B"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125</w:t>
            </w:r>
          </w:p>
        </w:tc>
        <w:tc>
          <w:tcPr>
            <w:tcW w:w="506" w:type="dxa"/>
            <w:tcBorders>
              <w:bottom w:val="single" w:sz="4" w:space="0" w:color="auto"/>
              <w:right w:val="single" w:sz="18" w:space="0" w:color="auto"/>
            </w:tcBorders>
            <w:shd w:val="clear" w:color="auto" w:fill="FFFFFF" w:themeFill="background1"/>
            <w:vAlign w:val="center"/>
          </w:tcPr>
          <w:p w14:paraId="621047C6"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A</w:t>
            </w: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259E4FB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FFFFF" w:themeFill="background1"/>
            <w:vAlign w:val="center"/>
          </w:tcPr>
          <w:p w14:paraId="4565290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FFFFF" w:themeFill="background1"/>
            <w:vAlign w:val="center"/>
          </w:tcPr>
          <w:p w14:paraId="54E49E14"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6191549B"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8A0F85" w:rsidRPr="003258E0" w14:paraId="15ECD4F0" w14:textId="77777777" w:rsidTr="004807C4">
        <w:trPr>
          <w:trHeight w:val="145"/>
        </w:trPr>
        <w:tc>
          <w:tcPr>
            <w:tcW w:w="2641" w:type="dxa"/>
            <w:gridSpan w:val="2"/>
            <w:tcBorders>
              <w:bottom w:val="single" w:sz="4" w:space="0" w:color="auto"/>
            </w:tcBorders>
            <w:shd w:val="clear" w:color="auto" w:fill="FABF8F"/>
            <w:vAlign w:val="center"/>
          </w:tcPr>
          <w:p w14:paraId="698BBEB1" w14:textId="77777777" w:rsidR="00913A0A" w:rsidRPr="00084849" w:rsidRDefault="00913A0A" w:rsidP="00084849">
            <w:pPr>
              <w:pStyle w:val="ProductNames"/>
              <w:spacing w:beforeLines="20" w:before="48" w:afterLines="20" w:after="48"/>
              <w:rPr>
                <w:rFonts w:ascii="Tahoma" w:hAnsi="Tahoma" w:cs="Tahoma"/>
                <w:sz w:val="14"/>
                <w:szCs w:val="14"/>
              </w:rPr>
            </w:pPr>
            <w:bookmarkStart w:id="223" w:name="_Toc336337968"/>
            <w:bookmarkStart w:id="224" w:name="_Toc379377799"/>
            <w:r w:rsidRPr="00084849">
              <w:rPr>
                <w:rFonts w:ascii="Tahoma" w:hAnsi="Tahoma" w:cs="Tahoma"/>
                <w:sz w:val="14"/>
                <w:szCs w:val="14"/>
              </w:rPr>
              <w:t>Forefront Identity Manager 2010 R2 Server</w:t>
            </w:r>
            <w:bookmarkEnd w:id="223"/>
            <w:bookmarkEnd w:id="224"/>
            <w:r w:rsidRPr="00084849">
              <w:rPr>
                <w:rFonts w:ascii="Tahoma" w:hAnsi="Tahoma" w:cs="Tahoma"/>
                <w:sz w:val="14"/>
                <w:szCs w:val="14"/>
              </w:rPr>
              <w:t xml:space="preserve"> </w:t>
            </w:r>
          </w:p>
        </w:tc>
        <w:tc>
          <w:tcPr>
            <w:tcW w:w="359" w:type="dxa"/>
            <w:tcBorders>
              <w:bottom w:val="single" w:sz="4" w:space="0" w:color="auto"/>
            </w:tcBorders>
            <w:shd w:val="clear" w:color="auto" w:fill="FABF8F"/>
            <w:vAlign w:val="center"/>
          </w:tcPr>
          <w:p w14:paraId="311F7953" w14:textId="77777777" w:rsidR="00913A0A" w:rsidRPr="00F04F71" w:rsidRDefault="00067495" w:rsidP="00EF00AA">
            <w:pPr>
              <w:pStyle w:val="TableText"/>
              <w:widowControl w:val="0"/>
              <w:rPr>
                <w:rStyle w:val="EndnoteReference"/>
                <w:rFonts w:cs="Tahoma"/>
                <w:b w:val="0"/>
                <w:bCs/>
                <w:color w:val="000000"/>
                <w:position w:val="-11"/>
                <w:sz w:val="13"/>
                <w:szCs w:val="13"/>
                <w:u w:val="single"/>
              </w:rPr>
            </w:pPr>
            <w:hyperlink w:anchor="_54_Forefront_Identity" w:history="1">
              <w:r w:rsidR="00E94B10" w:rsidRPr="00F04F71">
                <w:rPr>
                  <w:rStyle w:val="Hyperlink"/>
                  <w:rFonts w:cs="Tahoma"/>
                  <w:b/>
                  <w:bCs/>
                  <w:sz w:val="13"/>
                  <w:szCs w:val="13"/>
                </w:rPr>
                <w:t>59</w:t>
              </w:r>
            </w:hyperlink>
          </w:p>
        </w:tc>
        <w:tc>
          <w:tcPr>
            <w:tcW w:w="472" w:type="dxa"/>
            <w:tcBorders>
              <w:bottom w:val="single" w:sz="4" w:space="0" w:color="auto"/>
            </w:tcBorders>
            <w:shd w:val="clear" w:color="auto" w:fill="FABF8F"/>
            <w:vAlign w:val="center"/>
          </w:tcPr>
          <w:p w14:paraId="1F7E23A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07/10</w:t>
            </w:r>
          </w:p>
        </w:tc>
        <w:tc>
          <w:tcPr>
            <w:tcW w:w="387" w:type="dxa"/>
            <w:tcBorders>
              <w:bottom w:val="single" w:sz="4" w:space="0" w:color="auto"/>
              <w:right w:val="single" w:sz="18" w:space="0" w:color="auto"/>
            </w:tcBorders>
            <w:shd w:val="clear" w:color="auto" w:fill="FABF8F"/>
            <w:vAlign w:val="center"/>
          </w:tcPr>
          <w:p w14:paraId="452A372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7F928E35"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125</w:t>
            </w:r>
          </w:p>
        </w:tc>
        <w:tc>
          <w:tcPr>
            <w:tcW w:w="450" w:type="dxa"/>
            <w:gridSpan w:val="3"/>
            <w:tcBorders>
              <w:bottom w:val="single" w:sz="4" w:space="0" w:color="auto"/>
            </w:tcBorders>
            <w:shd w:val="clear" w:color="auto" w:fill="FABF8F"/>
            <w:vAlign w:val="center"/>
          </w:tcPr>
          <w:p w14:paraId="34668C8D"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313</w:t>
            </w:r>
          </w:p>
        </w:tc>
        <w:tc>
          <w:tcPr>
            <w:tcW w:w="450" w:type="dxa"/>
            <w:gridSpan w:val="3"/>
            <w:tcBorders>
              <w:bottom w:val="single" w:sz="4" w:space="0" w:color="auto"/>
            </w:tcBorders>
            <w:shd w:val="clear" w:color="auto" w:fill="FABF8F"/>
            <w:vAlign w:val="center"/>
          </w:tcPr>
          <w:p w14:paraId="5D2ADC74"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250</w:t>
            </w:r>
          </w:p>
        </w:tc>
        <w:tc>
          <w:tcPr>
            <w:tcW w:w="450" w:type="dxa"/>
            <w:gridSpan w:val="3"/>
            <w:tcBorders>
              <w:bottom w:val="single" w:sz="4" w:space="0" w:color="auto"/>
            </w:tcBorders>
            <w:shd w:val="clear" w:color="auto" w:fill="FABF8F"/>
            <w:vAlign w:val="center"/>
          </w:tcPr>
          <w:p w14:paraId="5058492C"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188</w:t>
            </w:r>
          </w:p>
        </w:tc>
        <w:tc>
          <w:tcPr>
            <w:tcW w:w="450" w:type="dxa"/>
            <w:gridSpan w:val="3"/>
            <w:tcBorders>
              <w:bottom w:val="single" w:sz="4" w:space="0" w:color="auto"/>
            </w:tcBorders>
            <w:shd w:val="clear" w:color="auto" w:fill="FABF8F"/>
            <w:vAlign w:val="center"/>
          </w:tcPr>
          <w:p w14:paraId="65FC0090"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188</w:t>
            </w:r>
          </w:p>
        </w:tc>
        <w:tc>
          <w:tcPr>
            <w:tcW w:w="450" w:type="dxa"/>
            <w:gridSpan w:val="3"/>
            <w:tcBorders>
              <w:bottom w:val="single" w:sz="4" w:space="0" w:color="auto"/>
            </w:tcBorders>
            <w:shd w:val="clear" w:color="auto" w:fill="FABF8F"/>
            <w:vAlign w:val="center"/>
          </w:tcPr>
          <w:p w14:paraId="0FAE7D84"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125</w:t>
            </w:r>
          </w:p>
        </w:tc>
        <w:tc>
          <w:tcPr>
            <w:tcW w:w="365" w:type="dxa"/>
            <w:gridSpan w:val="2"/>
            <w:tcBorders>
              <w:bottom w:val="single" w:sz="4" w:space="0" w:color="auto"/>
              <w:right w:val="single" w:sz="18" w:space="0" w:color="auto"/>
            </w:tcBorders>
            <w:shd w:val="clear" w:color="auto" w:fill="FABF8F"/>
            <w:vAlign w:val="center"/>
          </w:tcPr>
          <w:p w14:paraId="3411E554"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2D97A015"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125</w:t>
            </w:r>
          </w:p>
        </w:tc>
        <w:tc>
          <w:tcPr>
            <w:tcW w:w="450" w:type="dxa"/>
            <w:tcBorders>
              <w:bottom w:val="single" w:sz="4" w:space="0" w:color="auto"/>
            </w:tcBorders>
            <w:shd w:val="clear" w:color="auto" w:fill="FABF8F"/>
            <w:vAlign w:val="center"/>
          </w:tcPr>
          <w:p w14:paraId="2CE513EE"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6B3A642E"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125</w:t>
            </w:r>
          </w:p>
        </w:tc>
        <w:tc>
          <w:tcPr>
            <w:tcW w:w="394" w:type="dxa"/>
            <w:tcBorders>
              <w:left w:val="single" w:sz="18" w:space="0" w:color="auto"/>
              <w:bottom w:val="single" w:sz="4" w:space="0" w:color="auto"/>
            </w:tcBorders>
            <w:shd w:val="clear" w:color="auto" w:fill="FABF8F"/>
            <w:vAlign w:val="center"/>
          </w:tcPr>
          <w:p w14:paraId="3A2226EE"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szCs w:val="13"/>
              </w:rPr>
              <w:t>125</w:t>
            </w:r>
          </w:p>
        </w:tc>
        <w:tc>
          <w:tcPr>
            <w:tcW w:w="506" w:type="dxa"/>
            <w:tcBorders>
              <w:bottom w:val="single" w:sz="4" w:space="0" w:color="auto"/>
              <w:right w:val="single" w:sz="18" w:space="0" w:color="auto"/>
            </w:tcBorders>
            <w:shd w:val="clear" w:color="auto" w:fill="FABF8F"/>
            <w:vAlign w:val="center"/>
          </w:tcPr>
          <w:p w14:paraId="4B3C59CB"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654D98B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6CE8616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29ED5362"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0A49B77"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8A0F85" w:rsidRPr="003258E0" w14:paraId="6ACA0921" w14:textId="77777777" w:rsidTr="004807C4">
        <w:trPr>
          <w:trHeight w:val="145"/>
        </w:trPr>
        <w:tc>
          <w:tcPr>
            <w:tcW w:w="2641" w:type="dxa"/>
            <w:gridSpan w:val="2"/>
            <w:tcBorders>
              <w:bottom w:val="single" w:sz="4" w:space="0" w:color="auto"/>
            </w:tcBorders>
            <w:shd w:val="clear" w:color="auto" w:fill="FFFFFF" w:themeFill="background1"/>
            <w:vAlign w:val="center"/>
          </w:tcPr>
          <w:p w14:paraId="39B1B136"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225" w:name="_Toc336337969"/>
            <w:bookmarkStart w:id="226" w:name="_Toc379377800"/>
            <w:r w:rsidRPr="00084849">
              <w:rPr>
                <w:rFonts w:ascii="Tahoma" w:hAnsi="Tahoma" w:cs="Tahoma"/>
                <w:b w:val="0"/>
                <w:sz w:val="14"/>
                <w:szCs w:val="14"/>
              </w:rPr>
              <w:t>Forefront Identity Manager 2010 R2 – Windows Live Edition</w:t>
            </w:r>
            <w:bookmarkEnd w:id="225"/>
            <w:bookmarkEnd w:id="226"/>
          </w:p>
        </w:tc>
        <w:tc>
          <w:tcPr>
            <w:tcW w:w="359" w:type="dxa"/>
            <w:tcBorders>
              <w:bottom w:val="single" w:sz="4" w:space="0" w:color="auto"/>
            </w:tcBorders>
            <w:shd w:val="clear" w:color="auto" w:fill="FFFFFF" w:themeFill="background1"/>
            <w:vAlign w:val="center"/>
          </w:tcPr>
          <w:p w14:paraId="70E83D08" w14:textId="77777777" w:rsidR="00913A0A" w:rsidRPr="00F04F71" w:rsidRDefault="00067495" w:rsidP="00EF00AA">
            <w:pPr>
              <w:pStyle w:val="TableText"/>
              <w:widowControl w:val="0"/>
              <w:rPr>
                <w:rFonts w:cs="Tahoma"/>
                <w:b/>
                <w:bCs/>
                <w:color w:val="0000FF"/>
                <w:sz w:val="13"/>
                <w:szCs w:val="13"/>
                <w:u w:val="single"/>
              </w:rPr>
            </w:pPr>
            <w:hyperlink w:anchor="_55_Forefront_Identity" w:history="1">
              <w:r w:rsidR="005268F4" w:rsidRPr="00F04F71">
                <w:rPr>
                  <w:rStyle w:val="Hyperlink"/>
                  <w:rFonts w:cs="Tahoma"/>
                  <w:b/>
                  <w:bCs/>
                  <w:sz w:val="13"/>
                  <w:szCs w:val="13"/>
                </w:rPr>
                <w:t>60</w:t>
              </w:r>
            </w:hyperlink>
          </w:p>
        </w:tc>
        <w:tc>
          <w:tcPr>
            <w:tcW w:w="472" w:type="dxa"/>
            <w:tcBorders>
              <w:bottom w:val="single" w:sz="4" w:space="0" w:color="auto"/>
            </w:tcBorders>
            <w:shd w:val="clear" w:color="auto" w:fill="FFFFFF" w:themeFill="background1"/>
            <w:vAlign w:val="center"/>
          </w:tcPr>
          <w:p w14:paraId="187A42A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07/11</w:t>
            </w:r>
          </w:p>
        </w:tc>
        <w:tc>
          <w:tcPr>
            <w:tcW w:w="387" w:type="dxa"/>
            <w:tcBorders>
              <w:bottom w:val="single" w:sz="4" w:space="0" w:color="auto"/>
              <w:right w:val="single" w:sz="18" w:space="0" w:color="auto"/>
            </w:tcBorders>
            <w:shd w:val="clear" w:color="auto" w:fill="FFFFFF" w:themeFill="background1"/>
            <w:vAlign w:val="center"/>
          </w:tcPr>
          <w:p w14:paraId="255B1BE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FFFFF" w:themeFill="background1"/>
            <w:vAlign w:val="center"/>
          </w:tcPr>
          <w:p w14:paraId="3349C7E8" w14:textId="77777777" w:rsidR="00913A0A" w:rsidRPr="003258E0" w:rsidRDefault="00913A0A" w:rsidP="00EF00AA">
            <w:pPr>
              <w:pStyle w:val="TableText"/>
              <w:widowControl w:val="0"/>
              <w:rPr>
                <w:rFonts w:ascii="Tahoma" w:hAnsi="Tahoma" w:cs="Tahoma"/>
                <w:color w:val="000000"/>
                <w:sz w:val="13"/>
                <w:szCs w:val="13"/>
              </w:rPr>
            </w:pPr>
            <w:r w:rsidRPr="003258E0">
              <w:rPr>
                <w:rFonts w:ascii="Tahoma" w:hAnsi="Tahoma" w:cs="Tahoma"/>
                <w:sz w:val="13"/>
                <w:szCs w:val="13"/>
              </w:rPr>
              <w:t>25</w:t>
            </w:r>
          </w:p>
        </w:tc>
        <w:tc>
          <w:tcPr>
            <w:tcW w:w="450" w:type="dxa"/>
            <w:gridSpan w:val="3"/>
            <w:tcBorders>
              <w:bottom w:val="single" w:sz="4" w:space="0" w:color="auto"/>
            </w:tcBorders>
            <w:shd w:val="clear" w:color="auto" w:fill="FFFFFF" w:themeFill="background1"/>
            <w:vAlign w:val="center"/>
          </w:tcPr>
          <w:p w14:paraId="3086CD19" w14:textId="77777777" w:rsidR="00913A0A" w:rsidRPr="003258E0" w:rsidRDefault="00913A0A" w:rsidP="00EF00AA">
            <w:pPr>
              <w:pStyle w:val="TableText"/>
              <w:widowControl w:val="0"/>
              <w:rPr>
                <w:rFonts w:ascii="Tahoma" w:hAnsi="Tahoma" w:cs="Tahoma"/>
                <w:color w:val="000000"/>
                <w:sz w:val="13"/>
                <w:szCs w:val="13"/>
              </w:rPr>
            </w:pPr>
            <w:r w:rsidRPr="003258E0">
              <w:rPr>
                <w:rFonts w:ascii="Tahoma" w:hAnsi="Tahoma" w:cs="Tahoma"/>
                <w:sz w:val="13"/>
                <w:szCs w:val="13"/>
              </w:rPr>
              <w:t>63</w:t>
            </w:r>
          </w:p>
        </w:tc>
        <w:tc>
          <w:tcPr>
            <w:tcW w:w="450" w:type="dxa"/>
            <w:gridSpan w:val="3"/>
            <w:tcBorders>
              <w:bottom w:val="single" w:sz="4" w:space="0" w:color="auto"/>
            </w:tcBorders>
            <w:shd w:val="clear" w:color="auto" w:fill="FFFFFF" w:themeFill="background1"/>
            <w:vAlign w:val="center"/>
          </w:tcPr>
          <w:p w14:paraId="3E770C4D" w14:textId="77777777" w:rsidR="00913A0A" w:rsidRPr="003258E0" w:rsidRDefault="00913A0A" w:rsidP="00EF00AA">
            <w:pPr>
              <w:pStyle w:val="TableText"/>
              <w:widowControl w:val="0"/>
              <w:rPr>
                <w:rFonts w:ascii="Tahoma" w:hAnsi="Tahoma" w:cs="Tahoma"/>
                <w:color w:val="000000"/>
                <w:sz w:val="13"/>
                <w:szCs w:val="13"/>
              </w:rPr>
            </w:pPr>
            <w:r w:rsidRPr="003258E0">
              <w:rPr>
                <w:rFonts w:ascii="Tahoma" w:hAnsi="Tahoma" w:cs="Tahoma"/>
                <w:sz w:val="13"/>
                <w:szCs w:val="13"/>
              </w:rPr>
              <w:t>50</w:t>
            </w:r>
          </w:p>
        </w:tc>
        <w:tc>
          <w:tcPr>
            <w:tcW w:w="450" w:type="dxa"/>
            <w:gridSpan w:val="3"/>
            <w:tcBorders>
              <w:bottom w:val="single" w:sz="4" w:space="0" w:color="auto"/>
            </w:tcBorders>
            <w:shd w:val="clear" w:color="auto" w:fill="FFFFFF" w:themeFill="background1"/>
            <w:vAlign w:val="center"/>
          </w:tcPr>
          <w:p w14:paraId="781FC61A" w14:textId="77777777" w:rsidR="00913A0A" w:rsidRPr="003258E0" w:rsidRDefault="00913A0A" w:rsidP="00EF00AA">
            <w:pPr>
              <w:pStyle w:val="TableText"/>
              <w:widowControl w:val="0"/>
              <w:rPr>
                <w:rFonts w:ascii="Tahoma" w:hAnsi="Tahoma" w:cs="Tahoma"/>
                <w:color w:val="000000"/>
                <w:sz w:val="13"/>
                <w:szCs w:val="13"/>
              </w:rPr>
            </w:pPr>
            <w:r w:rsidRPr="003258E0">
              <w:rPr>
                <w:rFonts w:ascii="Tahoma" w:hAnsi="Tahoma" w:cs="Tahoma"/>
                <w:sz w:val="13"/>
                <w:szCs w:val="13"/>
              </w:rPr>
              <w:t>38</w:t>
            </w:r>
          </w:p>
        </w:tc>
        <w:tc>
          <w:tcPr>
            <w:tcW w:w="450" w:type="dxa"/>
            <w:gridSpan w:val="3"/>
            <w:tcBorders>
              <w:bottom w:val="single" w:sz="4" w:space="0" w:color="auto"/>
            </w:tcBorders>
            <w:shd w:val="clear" w:color="auto" w:fill="FFFFFF" w:themeFill="background1"/>
            <w:vAlign w:val="center"/>
          </w:tcPr>
          <w:p w14:paraId="75FFD55E" w14:textId="77777777" w:rsidR="00913A0A" w:rsidRPr="003258E0" w:rsidRDefault="00913A0A" w:rsidP="00EF00AA">
            <w:pPr>
              <w:pStyle w:val="TableText"/>
              <w:widowControl w:val="0"/>
              <w:rPr>
                <w:rFonts w:ascii="Tahoma" w:hAnsi="Tahoma" w:cs="Tahoma"/>
                <w:color w:val="000000"/>
                <w:sz w:val="13"/>
                <w:szCs w:val="13"/>
              </w:rPr>
            </w:pPr>
            <w:r w:rsidRPr="003258E0">
              <w:rPr>
                <w:rFonts w:ascii="Tahoma" w:hAnsi="Tahoma" w:cs="Tahoma"/>
                <w:sz w:val="13"/>
                <w:szCs w:val="13"/>
              </w:rPr>
              <w:t>38</w:t>
            </w:r>
          </w:p>
        </w:tc>
        <w:tc>
          <w:tcPr>
            <w:tcW w:w="450" w:type="dxa"/>
            <w:gridSpan w:val="3"/>
            <w:tcBorders>
              <w:bottom w:val="single" w:sz="4" w:space="0" w:color="auto"/>
            </w:tcBorders>
            <w:shd w:val="clear" w:color="auto" w:fill="FFFFFF" w:themeFill="background1"/>
            <w:vAlign w:val="center"/>
          </w:tcPr>
          <w:p w14:paraId="72A97626" w14:textId="77777777" w:rsidR="00913A0A" w:rsidRPr="003258E0" w:rsidRDefault="00913A0A" w:rsidP="00EF00AA">
            <w:pPr>
              <w:pStyle w:val="TableText"/>
              <w:widowControl w:val="0"/>
              <w:rPr>
                <w:rFonts w:ascii="Tahoma" w:hAnsi="Tahoma" w:cs="Tahoma"/>
                <w:color w:val="000000"/>
                <w:sz w:val="13"/>
                <w:szCs w:val="13"/>
              </w:rPr>
            </w:pPr>
            <w:r w:rsidRPr="003258E0">
              <w:rPr>
                <w:rFonts w:ascii="Tahoma" w:hAnsi="Tahoma" w:cs="Tahoma"/>
                <w:sz w:val="13"/>
                <w:szCs w:val="13"/>
              </w:rPr>
              <w:t>25</w:t>
            </w:r>
          </w:p>
        </w:tc>
        <w:tc>
          <w:tcPr>
            <w:tcW w:w="365" w:type="dxa"/>
            <w:gridSpan w:val="2"/>
            <w:tcBorders>
              <w:bottom w:val="single" w:sz="4" w:space="0" w:color="auto"/>
              <w:right w:val="single" w:sz="18" w:space="0" w:color="auto"/>
            </w:tcBorders>
            <w:shd w:val="clear" w:color="auto" w:fill="FFFFFF" w:themeFill="background1"/>
            <w:vAlign w:val="center"/>
          </w:tcPr>
          <w:p w14:paraId="6A268B82" w14:textId="77777777" w:rsidR="00913A0A" w:rsidRPr="003258E0" w:rsidRDefault="00913A0A" w:rsidP="00EF00AA">
            <w:pPr>
              <w:pStyle w:val="TableText"/>
              <w:widowControl w:val="0"/>
              <w:rPr>
                <w:rFonts w:ascii="Tahoma" w:hAnsi="Tahoma" w:cs="Tahoma"/>
                <w:color w:val="000000"/>
                <w:sz w:val="13"/>
                <w:szCs w:val="13"/>
              </w:rPr>
            </w:pPr>
            <w:r w:rsidRPr="003258E0">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14:paraId="63C2F63B" w14:textId="77777777" w:rsidR="00913A0A" w:rsidRPr="003258E0" w:rsidRDefault="00913A0A" w:rsidP="00EF00AA">
            <w:pPr>
              <w:pStyle w:val="TableText"/>
              <w:widowControl w:val="0"/>
              <w:rPr>
                <w:rFonts w:ascii="Tahoma" w:hAnsi="Tahoma" w:cs="Tahoma"/>
                <w:color w:val="000000"/>
                <w:sz w:val="13"/>
                <w:szCs w:val="13"/>
              </w:rPr>
            </w:pPr>
            <w:r w:rsidRPr="003258E0">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14:paraId="496D26E0" w14:textId="77777777" w:rsidR="00913A0A" w:rsidRPr="003258E0" w:rsidRDefault="00913A0A" w:rsidP="00EF00AA">
            <w:pPr>
              <w:pStyle w:val="TableText"/>
              <w:widowControl w:val="0"/>
              <w:rPr>
                <w:rFonts w:ascii="Tahoma" w:hAnsi="Tahoma" w:cs="Tahoma"/>
                <w:color w:val="000000"/>
                <w:sz w:val="13"/>
                <w:szCs w:val="13"/>
              </w:rPr>
            </w:pPr>
            <w:r w:rsidRPr="003258E0">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14:paraId="7B79395C" w14:textId="77777777" w:rsidR="00913A0A" w:rsidRPr="003258E0" w:rsidRDefault="00913A0A" w:rsidP="00EF00AA">
            <w:pPr>
              <w:pStyle w:val="TableText"/>
              <w:widowControl w:val="0"/>
              <w:rPr>
                <w:rFonts w:ascii="Tahoma" w:hAnsi="Tahoma" w:cs="Tahoma"/>
                <w:color w:val="000000"/>
                <w:sz w:val="13"/>
                <w:szCs w:val="13"/>
              </w:rPr>
            </w:pPr>
            <w:r w:rsidRPr="003258E0">
              <w:rPr>
                <w:rFonts w:ascii="Tahoma" w:hAnsi="Tahoma" w:cs="Tahoma"/>
                <w:sz w:val="13"/>
                <w:szCs w:val="13"/>
              </w:rPr>
              <w:t>25</w:t>
            </w:r>
          </w:p>
        </w:tc>
        <w:tc>
          <w:tcPr>
            <w:tcW w:w="394" w:type="dxa"/>
            <w:tcBorders>
              <w:left w:val="single" w:sz="18" w:space="0" w:color="auto"/>
              <w:bottom w:val="single" w:sz="4" w:space="0" w:color="auto"/>
            </w:tcBorders>
            <w:shd w:val="clear" w:color="auto" w:fill="FFFFFF" w:themeFill="background1"/>
            <w:vAlign w:val="center"/>
          </w:tcPr>
          <w:p w14:paraId="749A8464" w14:textId="77777777" w:rsidR="00913A0A" w:rsidRPr="003258E0" w:rsidRDefault="00913A0A" w:rsidP="00EF00AA">
            <w:pPr>
              <w:pStyle w:val="TableText"/>
              <w:widowControl w:val="0"/>
              <w:rPr>
                <w:rFonts w:ascii="Tahoma" w:hAnsi="Tahoma" w:cs="Tahoma"/>
                <w:color w:val="000000"/>
                <w:sz w:val="13"/>
                <w:szCs w:val="13"/>
              </w:rPr>
            </w:pPr>
            <w:r w:rsidRPr="003258E0">
              <w:rPr>
                <w:rFonts w:ascii="Tahoma" w:hAnsi="Tahoma" w:cs="Tahoma"/>
                <w:sz w:val="13"/>
                <w:szCs w:val="13"/>
              </w:rPr>
              <w:t>25</w:t>
            </w:r>
          </w:p>
        </w:tc>
        <w:tc>
          <w:tcPr>
            <w:tcW w:w="506" w:type="dxa"/>
            <w:tcBorders>
              <w:bottom w:val="single" w:sz="4" w:space="0" w:color="auto"/>
              <w:right w:val="single" w:sz="18" w:space="0" w:color="auto"/>
            </w:tcBorders>
            <w:shd w:val="clear" w:color="auto" w:fill="FFFFFF" w:themeFill="background1"/>
            <w:vAlign w:val="center"/>
          </w:tcPr>
          <w:p w14:paraId="66D5E7D6" w14:textId="77777777" w:rsidR="00913A0A" w:rsidRPr="003258E0" w:rsidRDefault="00913A0A" w:rsidP="00EF00AA">
            <w:pPr>
              <w:pStyle w:val="TableText"/>
              <w:widowControl w:val="0"/>
              <w:rPr>
                <w:rFonts w:ascii="Tahoma" w:hAnsi="Tahoma" w:cs="Tahoma"/>
                <w:color w:val="000000"/>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372BF22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FFFFF" w:themeFill="background1"/>
            <w:vAlign w:val="center"/>
          </w:tcPr>
          <w:p w14:paraId="2BF5B436"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0C0F40A1"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402F1F21" w14:textId="77777777" w:rsidR="00913A0A" w:rsidRPr="003258E0" w:rsidRDefault="00913A0A" w:rsidP="00EF00AA">
            <w:pPr>
              <w:pStyle w:val="TableText"/>
              <w:widowControl w:val="0"/>
              <w:rPr>
                <w:rFonts w:ascii="Tahoma" w:hAnsi="Tahoma" w:cs="Tahoma"/>
                <w:sz w:val="13"/>
              </w:rPr>
            </w:pPr>
          </w:p>
        </w:tc>
      </w:tr>
      <w:tr w:rsidR="008A0F85" w:rsidRPr="003258E0" w14:paraId="7269A768" w14:textId="77777777" w:rsidTr="004807C4">
        <w:trPr>
          <w:trHeight w:val="145"/>
        </w:trPr>
        <w:tc>
          <w:tcPr>
            <w:tcW w:w="2641" w:type="dxa"/>
            <w:gridSpan w:val="2"/>
            <w:tcBorders>
              <w:bottom w:val="single" w:sz="4" w:space="0" w:color="auto"/>
            </w:tcBorders>
            <w:shd w:val="clear" w:color="auto" w:fill="FABF8F"/>
            <w:vAlign w:val="center"/>
          </w:tcPr>
          <w:p w14:paraId="63CD3684" w14:textId="77777777" w:rsidR="00913A0A" w:rsidRPr="00084849" w:rsidRDefault="00913A0A" w:rsidP="00084849">
            <w:pPr>
              <w:pStyle w:val="Heading2"/>
              <w:spacing w:beforeLines="20" w:before="48" w:afterLines="20" w:after="48"/>
              <w:ind w:left="0"/>
              <w:rPr>
                <w:rFonts w:ascii="Tahoma" w:hAnsi="Tahoma" w:cs="Tahoma"/>
                <w:b w:val="0"/>
                <w:sz w:val="14"/>
                <w:szCs w:val="14"/>
                <w:lang w:val="nl-NL"/>
              </w:rPr>
            </w:pPr>
            <w:bookmarkStart w:id="227" w:name="_Toc379377801"/>
            <w:r w:rsidRPr="00084849">
              <w:rPr>
                <w:rFonts w:ascii="Tahoma" w:hAnsi="Tahoma" w:cs="Tahoma"/>
                <w:b w:val="0"/>
                <w:sz w:val="14"/>
                <w:szCs w:val="14"/>
                <w:lang w:val="nl-NL"/>
              </w:rPr>
              <w:t>Forefront Online Protection for Exchange (Apparaat- en Gebruikers-SL)</w:t>
            </w:r>
            <w:bookmarkEnd w:id="227"/>
          </w:p>
        </w:tc>
        <w:tc>
          <w:tcPr>
            <w:tcW w:w="359" w:type="dxa"/>
            <w:tcBorders>
              <w:bottom w:val="single" w:sz="4" w:space="0" w:color="auto"/>
            </w:tcBorders>
            <w:shd w:val="clear" w:color="auto" w:fill="FABF8F"/>
            <w:vAlign w:val="center"/>
          </w:tcPr>
          <w:p w14:paraId="52B145C9" w14:textId="77777777" w:rsidR="00913A0A" w:rsidRPr="00F04F71" w:rsidRDefault="00067495" w:rsidP="00EF00AA">
            <w:pPr>
              <w:pStyle w:val="TableText"/>
              <w:widowControl w:val="0"/>
              <w:rPr>
                <w:rFonts w:cs="Tahoma"/>
                <w:b/>
                <w:bCs/>
                <w:sz w:val="13"/>
                <w:szCs w:val="13"/>
              </w:rPr>
            </w:pPr>
            <w:hyperlink w:anchor="_59_Forefront_Online" w:history="1">
              <w:r w:rsidR="005268F4" w:rsidRPr="00F04F71">
                <w:rPr>
                  <w:rStyle w:val="Hyperlink"/>
                  <w:rFonts w:cs="Tahoma"/>
                  <w:b/>
                  <w:bCs/>
                  <w:sz w:val="13"/>
                  <w:szCs w:val="13"/>
                </w:rPr>
                <w:t>61</w:t>
              </w:r>
            </w:hyperlink>
          </w:p>
        </w:tc>
        <w:tc>
          <w:tcPr>
            <w:tcW w:w="472" w:type="dxa"/>
            <w:tcBorders>
              <w:bottom w:val="single" w:sz="4" w:space="0" w:color="auto"/>
            </w:tcBorders>
            <w:shd w:val="clear" w:color="auto" w:fill="FABF8F"/>
            <w:vAlign w:val="center"/>
          </w:tcPr>
          <w:p w14:paraId="75CF161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07/13</w:t>
            </w:r>
          </w:p>
        </w:tc>
        <w:tc>
          <w:tcPr>
            <w:tcW w:w="387" w:type="dxa"/>
            <w:tcBorders>
              <w:bottom w:val="single" w:sz="4" w:space="0" w:color="auto"/>
              <w:right w:val="single" w:sz="18" w:space="0" w:color="auto"/>
            </w:tcBorders>
            <w:shd w:val="clear" w:color="auto" w:fill="FABF8F"/>
            <w:vAlign w:val="center"/>
          </w:tcPr>
          <w:p w14:paraId="248E9984"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0DA422DD"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6CDA3DD1"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0B826A59"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25368FB5"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3933CF26"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139EA7B8" w14:textId="77777777" w:rsidR="00913A0A" w:rsidRPr="003258E0" w:rsidRDefault="00913A0A" w:rsidP="00EF00AA">
            <w:pPr>
              <w:pStyle w:val="TableText"/>
              <w:widowControl w:val="0"/>
              <w:rPr>
                <w:rFonts w:ascii="Tahoma" w:hAnsi="Tahoma" w:cs="Tahoma"/>
                <w:sz w:val="13"/>
                <w:szCs w:val="13"/>
              </w:rPr>
            </w:pPr>
          </w:p>
        </w:tc>
        <w:tc>
          <w:tcPr>
            <w:tcW w:w="365" w:type="dxa"/>
            <w:gridSpan w:val="2"/>
            <w:tcBorders>
              <w:bottom w:val="single" w:sz="4" w:space="0" w:color="auto"/>
              <w:right w:val="single" w:sz="18" w:space="0" w:color="auto"/>
            </w:tcBorders>
            <w:shd w:val="clear" w:color="auto" w:fill="FABF8F"/>
            <w:vAlign w:val="center"/>
          </w:tcPr>
          <w:p w14:paraId="4894F930" w14:textId="77777777" w:rsidR="00913A0A" w:rsidRPr="003258E0" w:rsidRDefault="00913A0A" w:rsidP="00EF00A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6287AE2"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29FEFEC7"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680E77E" w14:textId="77777777" w:rsidR="00913A0A" w:rsidRPr="003258E0" w:rsidRDefault="00913A0A" w:rsidP="00EF00AA">
            <w:pPr>
              <w:pStyle w:val="TableText"/>
              <w:widowControl w:val="0"/>
              <w:rPr>
                <w:rFonts w:ascii="Tahoma" w:hAnsi="Tahoma" w:cs="Tahoma"/>
                <w:sz w:val="13"/>
                <w:szCs w:val="13"/>
              </w:rPr>
            </w:pPr>
          </w:p>
        </w:tc>
        <w:tc>
          <w:tcPr>
            <w:tcW w:w="394" w:type="dxa"/>
            <w:tcBorders>
              <w:left w:val="single" w:sz="18" w:space="0" w:color="auto"/>
              <w:bottom w:val="single" w:sz="4" w:space="0" w:color="auto"/>
            </w:tcBorders>
            <w:shd w:val="clear" w:color="auto" w:fill="FABF8F"/>
            <w:vAlign w:val="center"/>
          </w:tcPr>
          <w:p w14:paraId="0A3DA664" w14:textId="77777777" w:rsidR="00913A0A" w:rsidRPr="003258E0" w:rsidRDefault="00913A0A" w:rsidP="00EF00AA">
            <w:pPr>
              <w:pStyle w:val="TableText"/>
              <w:widowControl w:val="0"/>
              <w:rPr>
                <w:rFonts w:ascii="Tahoma" w:hAnsi="Tahoma" w:cs="Tahoma"/>
                <w:sz w:val="13"/>
                <w:szCs w:val="13"/>
              </w:rPr>
            </w:pPr>
          </w:p>
        </w:tc>
        <w:tc>
          <w:tcPr>
            <w:tcW w:w="506" w:type="dxa"/>
            <w:tcBorders>
              <w:bottom w:val="single" w:sz="4" w:space="0" w:color="auto"/>
              <w:right w:val="single" w:sz="18" w:space="0" w:color="auto"/>
            </w:tcBorders>
            <w:shd w:val="clear" w:color="auto" w:fill="FABF8F"/>
            <w:vAlign w:val="center"/>
          </w:tcPr>
          <w:p w14:paraId="7A250717" w14:textId="77777777" w:rsidR="00913A0A" w:rsidRPr="003258E0" w:rsidRDefault="00913A0A" w:rsidP="00EF00AA">
            <w:pPr>
              <w:pStyle w:val="TableText"/>
              <w:widowControl w:val="0"/>
              <w:rPr>
                <w:rFonts w:ascii="Tahoma" w:hAnsi="Tahoma" w:cs="Tahoma"/>
                <w:color w:val="000000"/>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798E0978"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90E3435"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10F5B996"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DDD6B49" w14:textId="77777777" w:rsidR="00913A0A" w:rsidRPr="003258E0" w:rsidRDefault="00913A0A" w:rsidP="00EF00AA">
            <w:pPr>
              <w:pStyle w:val="TableText"/>
              <w:widowControl w:val="0"/>
              <w:rPr>
                <w:rFonts w:ascii="Tahoma" w:hAnsi="Tahoma" w:cs="Tahoma"/>
                <w:sz w:val="13"/>
              </w:rPr>
            </w:pPr>
          </w:p>
        </w:tc>
      </w:tr>
      <w:tr w:rsidR="00913A0A" w:rsidRPr="003258E0" w14:paraId="1C5E8156" w14:textId="77777777" w:rsidTr="004807C4">
        <w:trPr>
          <w:trHeight w:val="145"/>
        </w:trPr>
        <w:tc>
          <w:tcPr>
            <w:tcW w:w="2641" w:type="dxa"/>
            <w:gridSpan w:val="2"/>
            <w:tcBorders>
              <w:bottom w:val="single" w:sz="4" w:space="0" w:color="auto"/>
            </w:tcBorders>
            <w:shd w:val="clear" w:color="auto" w:fill="auto"/>
            <w:vAlign w:val="center"/>
          </w:tcPr>
          <w:p w14:paraId="5A484374" w14:textId="77777777" w:rsidR="00913A0A" w:rsidRPr="00084849" w:rsidRDefault="00913A0A" w:rsidP="00084849">
            <w:pPr>
              <w:pStyle w:val="ProductNames"/>
              <w:spacing w:beforeLines="20" w:before="48" w:afterLines="20" w:after="48"/>
              <w:rPr>
                <w:rFonts w:ascii="Tahoma" w:hAnsi="Tahoma" w:cs="Tahoma"/>
                <w:sz w:val="14"/>
                <w:szCs w:val="14"/>
              </w:rPr>
            </w:pPr>
            <w:bookmarkStart w:id="228" w:name="_Toc336337971"/>
            <w:bookmarkStart w:id="229" w:name="_Toc379377802"/>
            <w:r w:rsidRPr="00084849">
              <w:rPr>
                <w:rFonts w:ascii="Tahoma" w:hAnsi="Tahoma" w:cs="Tahoma"/>
                <w:sz w:val="14"/>
                <w:szCs w:val="14"/>
              </w:rPr>
              <w:t>Forefront Protection 2010 for Exchange Server (Apparaat- en Gebruikers-SL)</w:t>
            </w:r>
            <w:bookmarkEnd w:id="228"/>
            <w:bookmarkEnd w:id="229"/>
          </w:p>
        </w:tc>
        <w:tc>
          <w:tcPr>
            <w:tcW w:w="359" w:type="dxa"/>
            <w:tcBorders>
              <w:bottom w:val="single" w:sz="4" w:space="0" w:color="auto"/>
            </w:tcBorders>
            <w:shd w:val="clear" w:color="auto" w:fill="auto"/>
            <w:vAlign w:val="center"/>
          </w:tcPr>
          <w:p w14:paraId="2150B0F4" w14:textId="77777777" w:rsidR="00913A0A" w:rsidRPr="00F04F71" w:rsidRDefault="00067495" w:rsidP="00EF00AA">
            <w:pPr>
              <w:pStyle w:val="TableText"/>
              <w:widowControl w:val="0"/>
              <w:rPr>
                <w:rFonts w:cs="Tahoma"/>
                <w:b/>
                <w:bCs/>
                <w:color w:val="000000"/>
                <w:sz w:val="13"/>
                <w:szCs w:val="13"/>
                <w:u w:val="single"/>
              </w:rPr>
            </w:pPr>
            <w:hyperlink w:anchor="_54_Forefront_Protection" w:history="1">
              <w:r w:rsidR="005268F4" w:rsidRPr="00F04F71">
                <w:rPr>
                  <w:rStyle w:val="Hyperlink"/>
                  <w:rFonts w:cs="Tahoma"/>
                  <w:b/>
                  <w:bCs/>
                  <w:sz w:val="13"/>
                  <w:szCs w:val="13"/>
                </w:rPr>
                <w:t>62</w:t>
              </w:r>
            </w:hyperlink>
          </w:p>
        </w:tc>
        <w:tc>
          <w:tcPr>
            <w:tcW w:w="472" w:type="dxa"/>
            <w:tcBorders>
              <w:bottom w:val="single" w:sz="4" w:space="0" w:color="auto"/>
            </w:tcBorders>
            <w:shd w:val="clear" w:color="auto" w:fill="auto"/>
            <w:vAlign w:val="center"/>
          </w:tcPr>
          <w:p w14:paraId="2FA14520" w14:textId="77777777" w:rsidR="00913A0A" w:rsidRPr="003258E0" w:rsidRDefault="00913A0A"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14:paraId="58E5B736" w14:textId="77777777" w:rsidR="00913A0A" w:rsidRPr="003258E0" w:rsidRDefault="00913A0A" w:rsidP="00EF00AA">
            <w:pPr>
              <w:pStyle w:val="TableText"/>
              <w:widowControl w:val="0"/>
              <w:rPr>
                <w:rFonts w:ascii="Tahoma" w:hAnsi="Tahoma" w:cs="Tahoma"/>
                <w:sz w:val="13"/>
              </w:rPr>
            </w:pPr>
          </w:p>
        </w:tc>
        <w:tc>
          <w:tcPr>
            <w:tcW w:w="340" w:type="dxa"/>
            <w:gridSpan w:val="3"/>
            <w:tcBorders>
              <w:left w:val="single" w:sz="18" w:space="0" w:color="auto"/>
              <w:bottom w:val="single" w:sz="4" w:space="0" w:color="auto"/>
              <w:right w:val="single" w:sz="4" w:space="0" w:color="auto"/>
            </w:tcBorders>
            <w:shd w:val="clear" w:color="auto" w:fill="auto"/>
            <w:vAlign w:val="center"/>
          </w:tcPr>
          <w:p w14:paraId="7FB2839B" w14:textId="77777777" w:rsidR="00913A0A" w:rsidRPr="003258E0" w:rsidRDefault="00913A0A" w:rsidP="00EF00AA">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14:paraId="7E6FCE36" w14:textId="77777777" w:rsidR="00913A0A" w:rsidRPr="003258E0" w:rsidRDefault="00913A0A" w:rsidP="00EF00AA">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246E607" w14:textId="77777777" w:rsidR="00913A0A" w:rsidRPr="003258E0" w:rsidRDefault="00913A0A" w:rsidP="00EF00AA">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14F3707D" w14:textId="77777777" w:rsidR="00913A0A" w:rsidRPr="003258E0" w:rsidRDefault="00913A0A" w:rsidP="00EF00AA">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14:paraId="5A2F2BFF" w14:textId="77777777" w:rsidR="00913A0A" w:rsidRPr="003258E0" w:rsidRDefault="00913A0A" w:rsidP="00EF00AA">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14:paraId="5EB7C581" w14:textId="77777777" w:rsidR="00913A0A" w:rsidRPr="003258E0" w:rsidRDefault="00913A0A" w:rsidP="00EF00AA">
            <w:pPr>
              <w:pStyle w:val="TableText"/>
              <w:widowControl w:val="0"/>
              <w:rPr>
                <w:rFonts w:ascii="Tahoma" w:hAnsi="Tahoma" w:cs="Tahoma"/>
                <w:sz w:val="13"/>
              </w:rPr>
            </w:pPr>
          </w:p>
        </w:tc>
        <w:tc>
          <w:tcPr>
            <w:tcW w:w="430" w:type="dxa"/>
            <w:gridSpan w:val="3"/>
            <w:tcBorders>
              <w:left w:val="single" w:sz="4" w:space="0" w:color="auto"/>
              <w:bottom w:val="single" w:sz="4" w:space="0" w:color="auto"/>
              <w:right w:val="single" w:sz="18" w:space="0" w:color="auto"/>
            </w:tcBorders>
            <w:shd w:val="clear" w:color="auto" w:fill="auto"/>
            <w:vAlign w:val="center"/>
          </w:tcPr>
          <w:p w14:paraId="4B20C6F8"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37E0185"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40D1498"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4DBFDC9"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56A3D771"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668CF891"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4928CFCE"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3DB8F8B7"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7C2A4703"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7CF349AE" w14:textId="77777777" w:rsidR="00913A0A" w:rsidRPr="003258E0" w:rsidRDefault="00913A0A" w:rsidP="00EF00AA">
            <w:pPr>
              <w:pStyle w:val="TableText"/>
              <w:widowControl w:val="0"/>
              <w:rPr>
                <w:rFonts w:ascii="Tahoma" w:hAnsi="Tahoma" w:cs="Tahoma"/>
                <w:sz w:val="13"/>
              </w:rPr>
            </w:pPr>
          </w:p>
        </w:tc>
      </w:tr>
      <w:tr w:rsidR="008A0F85" w:rsidRPr="003258E0" w14:paraId="04C4B09D" w14:textId="77777777" w:rsidTr="004807C4">
        <w:trPr>
          <w:trHeight w:val="145"/>
        </w:trPr>
        <w:tc>
          <w:tcPr>
            <w:tcW w:w="2641" w:type="dxa"/>
            <w:gridSpan w:val="2"/>
            <w:tcBorders>
              <w:bottom w:val="single" w:sz="4" w:space="0" w:color="auto"/>
            </w:tcBorders>
            <w:shd w:val="clear" w:color="auto" w:fill="FABF8F"/>
            <w:vAlign w:val="center"/>
          </w:tcPr>
          <w:p w14:paraId="70949416" w14:textId="77777777" w:rsidR="00913A0A" w:rsidRPr="00084849" w:rsidRDefault="00913A0A" w:rsidP="00084849">
            <w:pPr>
              <w:pStyle w:val="ProductNames"/>
              <w:spacing w:beforeLines="20" w:before="48" w:afterLines="20" w:after="48"/>
              <w:rPr>
                <w:rFonts w:ascii="Tahoma" w:hAnsi="Tahoma" w:cs="Tahoma"/>
                <w:sz w:val="14"/>
                <w:szCs w:val="14"/>
              </w:rPr>
            </w:pPr>
            <w:bookmarkStart w:id="230" w:name="_Toc336337976"/>
            <w:bookmarkStart w:id="231" w:name="_Toc379377803"/>
            <w:r w:rsidRPr="00084849">
              <w:rPr>
                <w:rFonts w:ascii="Tahoma" w:hAnsi="Tahoma" w:cs="Tahoma"/>
                <w:sz w:val="14"/>
                <w:szCs w:val="14"/>
              </w:rPr>
              <w:t>Forefront Protection 2010 for SharePoint (Apparaat en Gebruikers-SL)</w:t>
            </w:r>
            <w:bookmarkEnd w:id="230"/>
            <w:bookmarkEnd w:id="231"/>
          </w:p>
        </w:tc>
        <w:tc>
          <w:tcPr>
            <w:tcW w:w="359" w:type="dxa"/>
            <w:tcBorders>
              <w:bottom w:val="single" w:sz="4" w:space="0" w:color="auto"/>
            </w:tcBorders>
            <w:shd w:val="clear" w:color="auto" w:fill="FABF8F"/>
            <w:vAlign w:val="center"/>
          </w:tcPr>
          <w:p w14:paraId="0F01F3A6" w14:textId="77777777" w:rsidR="00913A0A" w:rsidRPr="00F04F71" w:rsidRDefault="00067495" w:rsidP="00EF00AA">
            <w:pPr>
              <w:pStyle w:val="TableText"/>
              <w:widowControl w:val="0"/>
              <w:rPr>
                <w:rStyle w:val="EndnoteReference"/>
                <w:rFonts w:cs="Tahoma"/>
                <w:b w:val="0"/>
                <w:bCs/>
                <w:color w:val="000000"/>
                <w:position w:val="-11"/>
                <w:sz w:val="13"/>
                <w:szCs w:val="13"/>
                <w:u w:val="single"/>
              </w:rPr>
            </w:pPr>
            <w:hyperlink w:anchor="_54_Forefront_Protection" w:history="1">
              <w:r w:rsidR="00E94B10" w:rsidRPr="00F04F71">
                <w:rPr>
                  <w:rStyle w:val="Hyperlink"/>
                  <w:rFonts w:cs="Tahoma"/>
                  <w:b/>
                  <w:bCs/>
                  <w:sz w:val="13"/>
                  <w:szCs w:val="13"/>
                </w:rPr>
                <w:t>62</w:t>
              </w:r>
            </w:hyperlink>
          </w:p>
        </w:tc>
        <w:tc>
          <w:tcPr>
            <w:tcW w:w="472" w:type="dxa"/>
            <w:tcBorders>
              <w:bottom w:val="single" w:sz="4" w:space="0" w:color="auto"/>
            </w:tcBorders>
            <w:shd w:val="clear" w:color="auto" w:fill="FABF8F"/>
            <w:vAlign w:val="center"/>
          </w:tcPr>
          <w:p w14:paraId="58ECF142" w14:textId="77777777" w:rsidR="00913A0A" w:rsidRPr="003258E0" w:rsidRDefault="00913A0A"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14F05589" w14:textId="77777777" w:rsidR="00913A0A" w:rsidRPr="003258E0" w:rsidRDefault="00913A0A" w:rsidP="00EF00AA">
            <w:pPr>
              <w:pStyle w:val="TableText"/>
              <w:widowControl w:val="0"/>
              <w:rPr>
                <w:rFonts w:ascii="Tahoma" w:hAnsi="Tahoma" w:cs="Tahoma"/>
                <w:sz w:val="13"/>
              </w:rPr>
            </w:pPr>
          </w:p>
        </w:tc>
        <w:tc>
          <w:tcPr>
            <w:tcW w:w="340" w:type="dxa"/>
            <w:gridSpan w:val="3"/>
            <w:tcBorders>
              <w:left w:val="single" w:sz="18" w:space="0" w:color="auto"/>
              <w:bottom w:val="single" w:sz="4" w:space="0" w:color="auto"/>
              <w:right w:val="single" w:sz="4" w:space="0" w:color="auto"/>
            </w:tcBorders>
            <w:shd w:val="clear" w:color="auto" w:fill="FABF8F"/>
            <w:vAlign w:val="center"/>
          </w:tcPr>
          <w:p w14:paraId="630E131A" w14:textId="77777777" w:rsidR="00913A0A" w:rsidRPr="003258E0" w:rsidRDefault="00913A0A" w:rsidP="00EF00AA">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14:paraId="2DFFBE56" w14:textId="77777777" w:rsidR="00913A0A" w:rsidRPr="003258E0" w:rsidRDefault="00913A0A" w:rsidP="00EF00AA">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735C6AD" w14:textId="77777777" w:rsidR="00913A0A" w:rsidRPr="003258E0" w:rsidRDefault="00913A0A" w:rsidP="00EF00AA">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7513C817" w14:textId="77777777" w:rsidR="00913A0A" w:rsidRPr="003258E0" w:rsidRDefault="00913A0A" w:rsidP="00EF00AA">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14:paraId="12F0141E" w14:textId="77777777" w:rsidR="00913A0A" w:rsidRPr="003258E0" w:rsidRDefault="00913A0A" w:rsidP="00EF00AA">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14:paraId="1F407CD2" w14:textId="77777777" w:rsidR="00913A0A" w:rsidRPr="003258E0" w:rsidRDefault="00913A0A" w:rsidP="00EF00AA">
            <w:pPr>
              <w:pStyle w:val="TableText"/>
              <w:widowControl w:val="0"/>
              <w:rPr>
                <w:rFonts w:ascii="Tahoma" w:hAnsi="Tahoma" w:cs="Tahoma"/>
                <w:sz w:val="13"/>
              </w:rPr>
            </w:pPr>
          </w:p>
        </w:tc>
        <w:tc>
          <w:tcPr>
            <w:tcW w:w="430" w:type="dxa"/>
            <w:gridSpan w:val="3"/>
            <w:tcBorders>
              <w:left w:val="single" w:sz="4" w:space="0" w:color="auto"/>
              <w:bottom w:val="single" w:sz="4" w:space="0" w:color="auto"/>
              <w:right w:val="single" w:sz="18" w:space="0" w:color="auto"/>
            </w:tcBorders>
            <w:shd w:val="clear" w:color="auto" w:fill="FABF8F"/>
            <w:vAlign w:val="center"/>
          </w:tcPr>
          <w:p w14:paraId="0801476E"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1DF0D9"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BAD7CE9"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99DECCE"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4A9285E8"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722804C6"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044C0490"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7357B9B0"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077B89AE"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95D8BB0" w14:textId="77777777" w:rsidR="00913A0A" w:rsidRPr="003258E0" w:rsidRDefault="00913A0A" w:rsidP="00EF00AA">
            <w:pPr>
              <w:pStyle w:val="TableText"/>
              <w:widowControl w:val="0"/>
              <w:rPr>
                <w:rFonts w:ascii="Tahoma" w:hAnsi="Tahoma" w:cs="Tahoma"/>
                <w:sz w:val="13"/>
              </w:rPr>
            </w:pPr>
          </w:p>
        </w:tc>
      </w:tr>
      <w:tr w:rsidR="00913A0A" w:rsidRPr="003258E0" w14:paraId="2E3A3411" w14:textId="77777777" w:rsidTr="004807C4">
        <w:trPr>
          <w:trHeight w:val="145"/>
        </w:trPr>
        <w:tc>
          <w:tcPr>
            <w:tcW w:w="2641" w:type="dxa"/>
            <w:gridSpan w:val="2"/>
            <w:tcBorders>
              <w:bottom w:val="single" w:sz="4" w:space="0" w:color="auto"/>
            </w:tcBorders>
            <w:shd w:val="clear" w:color="auto" w:fill="auto"/>
            <w:vAlign w:val="center"/>
          </w:tcPr>
          <w:p w14:paraId="08B82A11" w14:textId="77777777" w:rsidR="00913A0A" w:rsidRPr="00084849" w:rsidRDefault="00913A0A" w:rsidP="00084849">
            <w:pPr>
              <w:pStyle w:val="ProductNames"/>
              <w:spacing w:beforeLines="20" w:before="48" w:afterLines="20" w:after="48"/>
              <w:rPr>
                <w:rFonts w:ascii="Tahoma" w:hAnsi="Tahoma" w:cs="Tahoma"/>
                <w:sz w:val="14"/>
                <w:szCs w:val="14"/>
              </w:rPr>
            </w:pPr>
            <w:bookmarkStart w:id="232" w:name="_Toc336337977"/>
            <w:bookmarkStart w:id="233" w:name="_Toc379377804"/>
            <w:r w:rsidRPr="00084849">
              <w:rPr>
                <w:rFonts w:ascii="Tahoma" w:hAnsi="Tahoma" w:cs="Tahoma"/>
                <w:sz w:val="14"/>
                <w:szCs w:val="14"/>
              </w:rPr>
              <w:t>Forefront Protection 2010 for SharePoint for Internet Sites (Aanvullende SL)</w:t>
            </w:r>
            <w:bookmarkEnd w:id="232"/>
            <w:bookmarkEnd w:id="233"/>
          </w:p>
        </w:tc>
        <w:tc>
          <w:tcPr>
            <w:tcW w:w="359" w:type="dxa"/>
            <w:tcBorders>
              <w:bottom w:val="single" w:sz="4" w:space="0" w:color="auto"/>
            </w:tcBorders>
            <w:shd w:val="clear" w:color="auto" w:fill="auto"/>
            <w:vAlign w:val="center"/>
          </w:tcPr>
          <w:p w14:paraId="1C32760A" w14:textId="77777777" w:rsidR="00913A0A" w:rsidRPr="00F04F71" w:rsidRDefault="00067495" w:rsidP="00EF00AA">
            <w:pPr>
              <w:pStyle w:val="TableText"/>
              <w:widowControl w:val="0"/>
              <w:rPr>
                <w:rStyle w:val="EndnoteReference"/>
                <w:rFonts w:cs="Tahoma"/>
                <w:b w:val="0"/>
                <w:bCs/>
                <w:color w:val="000000"/>
                <w:position w:val="-11"/>
                <w:sz w:val="13"/>
                <w:szCs w:val="13"/>
                <w:u w:val="single"/>
              </w:rPr>
            </w:pPr>
            <w:hyperlink w:anchor="_54_Forefront_Protection" w:history="1">
              <w:r w:rsidR="00E94B10" w:rsidRPr="00F04F71">
                <w:rPr>
                  <w:rStyle w:val="Hyperlink"/>
                  <w:rFonts w:cs="Tahoma"/>
                  <w:b/>
                  <w:bCs/>
                  <w:sz w:val="13"/>
                  <w:szCs w:val="13"/>
                </w:rPr>
                <w:t>62</w:t>
              </w:r>
            </w:hyperlink>
          </w:p>
        </w:tc>
        <w:tc>
          <w:tcPr>
            <w:tcW w:w="472" w:type="dxa"/>
            <w:tcBorders>
              <w:bottom w:val="single" w:sz="4" w:space="0" w:color="auto"/>
            </w:tcBorders>
            <w:shd w:val="clear" w:color="auto" w:fill="auto"/>
            <w:vAlign w:val="center"/>
          </w:tcPr>
          <w:p w14:paraId="56E7296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04/10</w:t>
            </w:r>
          </w:p>
        </w:tc>
        <w:tc>
          <w:tcPr>
            <w:tcW w:w="387" w:type="dxa"/>
            <w:tcBorders>
              <w:bottom w:val="single" w:sz="4" w:space="0" w:color="auto"/>
              <w:right w:val="single" w:sz="18" w:space="0" w:color="auto"/>
            </w:tcBorders>
            <w:shd w:val="clear" w:color="auto" w:fill="auto"/>
            <w:vAlign w:val="center"/>
          </w:tcPr>
          <w:p w14:paraId="7D2B86F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891" w:type="dxa"/>
            <w:gridSpan w:val="18"/>
            <w:tcBorders>
              <w:left w:val="single" w:sz="18" w:space="0" w:color="auto"/>
              <w:bottom w:val="single" w:sz="4" w:space="0" w:color="auto"/>
              <w:right w:val="single" w:sz="18" w:space="0" w:color="auto"/>
            </w:tcBorders>
            <w:shd w:val="clear" w:color="auto" w:fill="auto"/>
            <w:vAlign w:val="center"/>
          </w:tcPr>
          <w:p w14:paraId="09E4AC7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 punten</w:t>
            </w:r>
          </w:p>
        </w:tc>
        <w:tc>
          <w:tcPr>
            <w:tcW w:w="450" w:type="dxa"/>
            <w:tcBorders>
              <w:left w:val="single" w:sz="18" w:space="0" w:color="auto"/>
              <w:bottom w:val="single" w:sz="4" w:space="0" w:color="auto"/>
            </w:tcBorders>
            <w:shd w:val="clear" w:color="auto" w:fill="auto"/>
            <w:vAlign w:val="center"/>
          </w:tcPr>
          <w:p w14:paraId="24B7F2EC"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FEEFDFC"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E927381"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6365F63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506" w:type="dxa"/>
            <w:tcBorders>
              <w:bottom w:val="single" w:sz="4" w:space="0" w:color="auto"/>
              <w:right w:val="single" w:sz="18" w:space="0" w:color="auto"/>
            </w:tcBorders>
            <w:shd w:val="clear" w:color="auto" w:fill="auto"/>
            <w:vAlign w:val="center"/>
          </w:tcPr>
          <w:p w14:paraId="59A3EB2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0081407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7991D98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auto"/>
            <w:vAlign w:val="center"/>
          </w:tcPr>
          <w:p w14:paraId="6B53363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OV</w:t>
            </w:r>
          </w:p>
        </w:tc>
        <w:tc>
          <w:tcPr>
            <w:tcW w:w="484" w:type="dxa"/>
            <w:tcBorders>
              <w:bottom w:val="single" w:sz="4" w:space="0" w:color="auto"/>
            </w:tcBorders>
            <w:vAlign w:val="center"/>
          </w:tcPr>
          <w:p w14:paraId="72547C87"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3D4F46" w:rsidRPr="003258E0" w14:paraId="6F0279E8" w14:textId="77777777" w:rsidTr="004807C4">
        <w:trPr>
          <w:trHeight w:val="145"/>
        </w:trPr>
        <w:tc>
          <w:tcPr>
            <w:tcW w:w="2641" w:type="dxa"/>
            <w:gridSpan w:val="2"/>
            <w:tcBorders>
              <w:bottom w:val="single" w:sz="4" w:space="0" w:color="auto"/>
            </w:tcBorders>
            <w:shd w:val="clear" w:color="auto" w:fill="FABF8F"/>
            <w:vAlign w:val="center"/>
          </w:tcPr>
          <w:p w14:paraId="09EC2EBF" w14:textId="77777777" w:rsidR="003D4F46" w:rsidRPr="00084849" w:rsidRDefault="003D4F46" w:rsidP="00084849">
            <w:pPr>
              <w:pStyle w:val="ProductNames"/>
              <w:spacing w:beforeLines="20" w:before="48" w:afterLines="20" w:after="48"/>
              <w:rPr>
                <w:rFonts w:ascii="Tahoma" w:hAnsi="Tahoma" w:cs="Tahoma"/>
                <w:sz w:val="14"/>
                <w:szCs w:val="14"/>
              </w:rPr>
            </w:pPr>
            <w:bookmarkStart w:id="234" w:name="_Toc379377805"/>
            <w:r w:rsidRPr="00084849">
              <w:rPr>
                <w:rFonts w:ascii="Tahoma" w:hAnsi="Tahoma" w:cs="Tahoma"/>
                <w:sz w:val="14"/>
                <w:szCs w:val="14"/>
              </w:rPr>
              <w:t>Forefront Protection Suite (Apparaat- en Gebruikers-SL)</w:t>
            </w:r>
            <w:bookmarkEnd w:id="234"/>
          </w:p>
        </w:tc>
        <w:tc>
          <w:tcPr>
            <w:tcW w:w="359" w:type="dxa"/>
            <w:tcBorders>
              <w:bottom w:val="single" w:sz="4" w:space="0" w:color="auto"/>
            </w:tcBorders>
            <w:shd w:val="clear" w:color="auto" w:fill="FABF8F"/>
            <w:vAlign w:val="center"/>
          </w:tcPr>
          <w:p w14:paraId="44C9FC33" w14:textId="77777777" w:rsidR="003D4F46" w:rsidRPr="00F04F71" w:rsidRDefault="00067495" w:rsidP="00EF00AA">
            <w:pPr>
              <w:pStyle w:val="TableText"/>
              <w:widowControl w:val="0"/>
              <w:rPr>
                <w:rFonts w:cs="Tahoma"/>
                <w:b/>
                <w:bCs/>
                <w:sz w:val="13"/>
                <w:szCs w:val="13"/>
              </w:rPr>
            </w:pPr>
            <w:hyperlink w:anchor="_61_Forefront_Protection" w:history="1">
              <w:hyperlink w:anchor="_61_Forefront_Protection" w:history="1">
                <w:r w:rsidR="005268F4" w:rsidRPr="00D454BB">
                  <w:rPr>
                    <w:rStyle w:val="Hyperlink"/>
                    <w:rFonts w:cs="Tahoma"/>
                    <w:b/>
                    <w:bCs/>
                    <w:sz w:val="13"/>
                    <w:szCs w:val="13"/>
                  </w:rPr>
                  <w:t>6</w:t>
                </w:r>
              </w:hyperlink>
              <w:r w:rsidR="005268F4" w:rsidRPr="00D454BB">
                <w:rPr>
                  <w:rStyle w:val="Hyperlink"/>
                  <w:rFonts w:cs="Tahoma"/>
                  <w:b/>
                  <w:bCs/>
                  <w:sz w:val="13"/>
                  <w:szCs w:val="13"/>
                </w:rPr>
                <w:t>3</w:t>
              </w:r>
            </w:hyperlink>
          </w:p>
        </w:tc>
        <w:tc>
          <w:tcPr>
            <w:tcW w:w="472" w:type="dxa"/>
            <w:tcBorders>
              <w:bottom w:val="single" w:sz="4" w:space="0" w:color="auto"/>
            </w:tcBorders>
            <w:shd w:val="clear" w:color="auto" w:fill="FABF8F"/>
            <w:vAlign w:val="center"/>
          </w:tcPr>
          <w:p w14:paraId="13DD0DD1" w14:textId="77777777" w:rsidR="003D4F46" w:rsidRPr="003258E0" w:rsidRDefault="003D4F46"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2267C3E0" w14:textId="77777777" w:rsidR="003D4F46" w:rsidRPr="003258E0" w:rsidRDefault="003D4F46"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01D21DA7" w14:textId="77777777" w:rsidR="003D4F46" w:rsidRPr="003258E0" w:rsidRDefault="003D4F46"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4C848C3" w14:textId="77777777" w:rsidR="003D4F46" w:rsidRPr="003258E0" w:rsidRDefault="003D4F46"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29C4A6B" w14:textId="77777777" w:rsidR="003D4F46" w:rsidRPr="003258E0" w:rsidRDefault="003D4F46"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0DFB2BB" w14:textId="77777777" w:rsidR="003D4F46" w:rsidRPr="003258E0" w:rsidRDefault="003D4F46"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0D86AD4" w14:textId="77777777" w:rsidR="003D4F46" w:rsidRPr="003258E0" w:rsidRDefault="003D4F46"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9871804" w14:textId="77777777" w:rsidR="003D4F46" w:rsidRPr="003258E0" w:rsidRDefault="003D4F46"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3EB11DFE" w14:textId="77777777" w:rsidR="003D4F46" w:rsidRPr="003258E0" w:rsidRDefault="003D4F46"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BD874E0" w14:textId="77777777" w:rsidR="003D4F46" w:rsidRPr="003258E0" w:rsidRDefault="003D4F46"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A087E35" w14:textId="77777777" w:rsidR="003D4F46" w:rsidRPr="003258E0" w:rsidRDefault="003D4F46"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2DE8003" w14:textId="77777777" w:rsidR="003D4F46" w:rsidRPr="003258E0" w:rsidRDefault="003D4F46"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4CE1B4E0" w14:textId="77777777" w:rsidR="003D4F46" w:rsidRPr="003258E0" w:rsidRDefault="003D4F46"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09E4E1A6" w14:textId="77777777" w:rsidR="003D4F46" w:rsidRPr="003258E0" w:rsidRDefault="003D4F46"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2CB162D7" w14:textId="77777777" w:rsidR="003D4F46" w:rsidRPr="003258E0" w:rsidRDefault="003D4F46"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2C299B29" w14:textId="77777777" w:rsidR="003D4F46" w:rsidRPr="003258E0" w:rsidRDefault="003D4F46"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5332518E" w14:textId="77777777" w:rsidR="003D4F46" w:rsidRPr="003258E0" w:rsidRDefault="003D4F46"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C6F905F" w14:textId="77777777" w:rsidR="003D4F46" w:rsidRPr="003258E0" w:rsidRDefault="003D4F46" w:rsidP="00EF00AA">
            <w:pPr>
              <w:pStyle w:val="TableText"/>
              <w:widowControl w:val="0"/>
              <w:rPr>
                <w:rFonts w:ascii="Tahoma" w:hAnsi="Tahoma" w:cs="Tahoma"/>
                <w:sz w:val="13"/>
              </w:rPr>
            </w:pPr>
          </w:p>
        </w:tc>
      </w:tr>
      <w:tr w:rsidR="0045693C" w:rsidRPr="003258E0" w14:paraId="39B975E4" w14:textId="77777777" w:rsidTr="004807C4">
        <w:trPr>
          <w:trHeight w:val="145"/>
        </w:trPr>
        <w:tc>
          <w:tcPr>
            <w:tcW w:w="2641" w:type="dxa"/>
            <w:gridSpan w:val="2"/>
            <w:tcBorders>
              <w:bottom w:val="single" w:sz="4" w:space="0" w:color="auto"/>
            </w:tcBorders>
            <w:shd w:val="clear" w:color="auto" w:fill="auto"/>
            <w:vAlign w:val="center"/>
          </w:tcPr>
          <w:p w14:paraId="4D0B9A9D" w14:textId="77777777" w:rsidR="003D4F46" w:rsidRPr="00084849" w:rsidRDefault="003D4F46" w:rsidP="00084849">
            <w:pPr>
              <w:pStyle w:val="ProductNames"/>
              <w:spacing w:beforeLines="20" w:before="48" w:afterLines="20" w:after="48"/>
              <w:rPr>
                <w:rFonts w:ascii="Tahoma" w:hAnsi="Tahoma" w:cs="Tahoma"/>
                <w:sz w:val="14"/>
                <w:szCs w:val="14"/>
              </w:rPr>
            </w:pPr>
            <w:bookmarkStart w:id="235" w:name="_Toc379377806"/>
            <w:r w:rsidRPr="00084849">
              <w:rPr>
                <w:rFonts w:ascii="Tahoma" w:hAnsi="Tahoma" w:cs="Tahoma"/>
                <w:sz w:val="14"/>
                <w:szCs w:val="14"/>
              </w:rPr>
              <w:t>Forefront Security for Office Communications Server (Apparaat en Gebruikers-SL)</w:t>
            </w:r>
            <w:bookmarkEnd w:id="235"/>
          </w:p>
        </w:tc>
        <w:tc>
          <w:tcPr>
            <w:tcW w:w="359" w:type="dxa"/>
            <w:tcBorders>
              <w:bottom w:val="single" w:sz="4" w:space="0" w:color="auto"/>
            </w:tcBorders>
            <w:shd w:val="clear" w:color="auto" w:fill="auto"/>
            <w:vAlign w:val="center"/>
          </w:tcPr>
          <w:p w14:paraId="51375113" w14:textId="77777777" w:rsidR="003D4F46" w:rsidRPr="00F04F71" w:rsidRDefault="00067495" w:rsidP="00EF00AA">
            <w:pPr>
              <w:pStyle w:val="TableText"/>
              <w:widowControl w:val="0"/>
              <w:rPr>
                <w:rFonts w:cs="Tahoma"/>
                <w:b/>
                <w:bCs/>
                <w:sz w:val="13"/>
                <w:szCs w:val="13"/>
              </w:rPr>
            </w:pPr>
            <w:hyperlink w:anchor="_64_Forefront_Security" w:history="1">
              <w:hyperlink w:anchor="_61_Forefront_Protection" w:history="1">
                <w:r w:rsidR="005268F4" w:rsidRPr="00D454BB">
                  <w:rPr>
                    <w:rStyle w:val="Hyperlink"/>
                    <w:rFonts w:cs="Tahoma"/>
                    <w:b/>
                    <w:bCs/>
                    <w:sz w:val="13"/>
                    <w:szCs w:val="13"/>
                  </w:rPr>
                  <w:t>6</w:t>
                </w:r>
              </w:hyperlink>
              <w:r w:rsidR="005268F4" w:rsidRPr="00D454BB">
                <w:rPr>
                  <w:rStyle w:val="Hyperlink"/>
                  <w:rFonts w:cs="Tahoma"/>
                  <w:b/>
                  <w:bCs/>
                  <w:sz w:val="13"/>
                  <w:szCs w:val="13"/>
                </w:rPr>
                <w:t>4</w:t>
              </w:r>
            </w:hyperlink>
          </w:p>
        </w:tc>
        <w:tc>
          <w:tcPr>
            <w:tcW w:w="472" w:type="dxa"/>
            <w:tcBorders>
              <w:bottom w:val="single" w:sz="4" w:space="0" w:color="auto"/>
            </w:tcBorders>
            <w:shd w:val="clear" w:color="auto" w:fill="auto"/>
            <w:vAlign w:val="center"/>
          </w:tcPr>
          <w:p w14:paraId="522E3026" w14:textId="77777777" w:rsidR="003D4F46" w:rsidRPr="003258E0" w:rsidRDefault="003D4F46"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14:paraId="50FA115F" w14:textId="77777777" w:rsidR="003D4F46" w:rsidRPr="003258E0" w:rsidRDefault="003D4F46"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2479551C" w14:textId="77777777" w:rsidR="003D4F46" w:rsidRPr="003258E0" w:rsidRDefault="003D4F46"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DC2E6B7" w14:textId="77777777" w:rsidR="003D4F46" w:rsidRPr="003258E0" w:rsidRDefault="003D4F46"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919E8A1" w14:textId="77777777" w:rsidR="003D4F46" w:rsidRPr="003258E0" w:rsidRDefault="003D4F46"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1FE1C6B" w14:textId="77777777" w:rsidR="003D4F46" w:rsidRPr="003258E0" w:rsidRDefault="003D4F46"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C94E3A0" w14:textId="77777777" w:rsidR="003D4F46" w:rsidRPr="003258E0" w:rsidRDefault="003D4F46"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6ED5826" w14:textId="77777777" w:rsidR="003D4F46" w:rsidRPr="003258E0" w:rsidRDefault="003D4F46"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6A5BA0A4" w14:textId="77777777" w:rsidR="003D4F46" w:rsidRPr="003258E0" w:rsidRDefault="003D4F46"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82E9090" w14:textId="77777777" w:rsidR="003D4F46" w:rsidRPr="003258E0" w:rsidRDefault="003D4F46"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D6CCE1D" w14:textId="77777777" w:rsidR="003D4F46" w:rsidRPr="003258E0" w:rsidRDefault="003D4F46"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22BF44C" w14:textId="77777777" w:rsidR="003D4F46" w:rsidRPr="003258E0" w:rsidRDefault="003D4F46"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0B47BF36" w14:textId="77777777" w:rsidR="003D4F46" w:rsidRPr="003258E0" w:rsidRDefault="003D4F46"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5A7F258D" w14:textId="77777777" w:rsidR="003D4F46" w:rsidRPr="003258E0" w:rsidRDefault="003D4F46"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5AD06F22" w14:textId="77777777" w:rsidR="003D4F46" w:rsidRPr="003258E0" w:rsidRDefault="003D4F46"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09444E30" w14:textId="77777777" w:rsidR="003D4F46" w:rsidRPr="003258E0" w:rsidRDefault="003D4F46"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1C782AF5" w14:textId="77777777" w:rsidR="003D4F46" w:rsidRPr="003258E0" w:rsidRDefault="003D4F46" w:rsidP="00EF00AA">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4914B03A" w14:textId="77777777" w:rsidR="003D4F46" w:rsidRPr="003258E0" w:rsidRDefault="003D4F46" w:rsidP="00EF00AA">
            <w:pPr>
              <w:pStyle w:val="TableText"/>
              <w:widowControl w:val="0"/>
              <w:rPr>
                <w:rFonts w:ascii="Tahoma" w:hAnsi="Tahoma" w:cs="Tahoma"/>
                <w:sz w:val="13"/>
              </w:rPr>
            </w:pPr>
          </w:p>
        </w:tc>
      </w:tr>
      <w:tr w:rsidR="008A0F85" w:rsidRPr="003258E0" w14:paraId="48A7665C" w14:textId="77777777" w:rsidTr="004807C4">
        <w:trPr>
          <w:trHeight w:val="145"/>
        </w:trPr>
        <w:tc>
          <w:tcPr>
            <w:tcW w:w="2641" w:type="dxa"/>
            <w:gridSpan w:val="2"/>
            <w:tcBorders>
              <w:bottom w:val="single" w:sz="4" w:space="0" w:color="auto"/>
            </w:tcBorders>
            <w:shd w:val="clear" w:color="auto" w:fill="FABF8F"/>
            <w:vAlign w:val="center"/>
          </w:tcPr>
          <w:p w14:paraId="1AEC76FC" w14:textId="77777777" w:rsidR="00913A0A" w:rsidRPr="00084849" w:rsidRDefault="00913A0A" w:rsidP="00084849">
            <w:pPr>
              <w:pStyle w:val="ProductNames"/>
              <w:spacing w:beforeLines="20" w:before="48" w:afterLines="20" w:after="48"/>
              <w:rPr>
                <w:rFonts w:ascii="Tahoma" w:hAnsi="Tahoma" w:cs="Tahoma"/>
                <w:sz w:val="14"/>
                <w:szCs w:val="14"/>
              </w:rPr>
            </w:pPr>
            <w:bookmarkStart w:id="236" w:name="_Toc336337981"/>
            <w:bookmarkStart w:id="237" w:name="_Toc379377807"/>
            <w:r w:rsidRPr="00084849">
              <w:rPr>
                <w:rFonts w:ascii="Tahoma" w:hAnsi="Tahoma" w:cs="Tahoma"/>
                <w:sz w:val="14"/>
                <w:szCs w:val="14"/>
              </w:rPr>
              <w:t>Forefront Threat Management Gateway Web Protection Services</w:t>
            </w:r>
            <w:bookmarkEnd w:id="236"/>
            <w:bookmarkEnd w:id="237"/>
            <w:r w:rsidRPr="00084849">
              <w:rPr>
                <w:rFonts w:ascii="Tahoma" w:hAnsi="Tahoma" w:cs="Tahoma"/>
                <w:sz w:val="14"/>
                <w:szCs w:val="14"/>
              </w:rPr>
              <w:t xml:space="preserve"> </w:t>
            </w:r>
          </w:p>
        </w:tc>
        <w:tc>
          <w:tcPr>
            <w:tcW w:w="359" w:type="dxa"/>
            <w:tcBorders>
              <w:bottom w:val="single" w:sz="4" w:space="0" w:color="auto"/>
            </w:tcBorders>
            <w:shd w:val="clear" w:color="auto" w:fill="FABF8F"/>
            <w:vAlign w:val="center"/>
          </w:tcPr>
          <w:p w14:paraId="7C9D5C23" w14:textId="77777777" w:rsidR="00913A0A" w:rsidRPr="00F04F71" w:rsidRDefault="00067495" w:rsidP="00EF00AA">
            <w:pPr>
              <w:pStyle w:val="TableText"/>
              <w:widowControl w:val="0"/>
              <w:rPr>
                <w:rStyle w:val="EndnoteReference"/>
                <w:rFonts w:cs="Tahoma"/>
                <w:b w:val="0"/>
                <w:bCs/>
                <w:color w:val="0000FF"/>
                <w:position w:val="-11"/>
                <w:sz w:val="13"/>
                <w:szCs w:val="13"/>
                <w:u w:val="single"/>
              </w:rPr>
            </w:pPr>
            <w:hyperlink w:anchor="_50__Forefront" w:history="1">
              <w:r w:rsidR="005268F4" w:rsidRPr="00F04F71">
                <w:rPr>
                  <w:rStyle w:val="Hyperlink"/>
                  <w:rFonts w:cs="Tahoma"/>
                  <w:b/>
                  <w:bCs/>
                  <w:sz w:val="13"/>
                  <w:szCs w:val="13"/>
                </w:rPr>
                <w:t>65</w:t>
              </w:r>
            </w:hyperlink>
            <w:hyperlink w:anchor="_57_Forefront_Threat" w:history="1"/>
          </w:p>
        </w:tc>
        <w:tc>
          <w:tcPr>
            <w:tcW w:w="472" w:type="dxa"/>
            <w:tcBorders>
              <w:bottom w:val="single" w:sz="4" w:space="0" w:color="auto"/>
            </w:tcBorders>
            <w:shd w:val="clear" w:color="auto" w:fill="FABF8F"/>
            <w:vAlign w:val="center"/>
          </w:tcPr>
          <w:p w14:paraId="3BE4AC91" w14:textId="77777777" w:rsidR="00913A0A" w:rsidRPr="003258E0" w:rsidRDefault="00913A0A"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4EBD0846"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44F337DA"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1B2788B"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6C737DF"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3B75BE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C4C6F9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B613404"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3B156095"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E2719E2"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D18C033"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9926135"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3FA811AF"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2DBB41D7"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03D991BA"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CB83E06"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53304186"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D4E873F" w14:textId="77777777" w:rsidR="00913A0A" w:rsidRPr="003258E0" w:rsidRDefault="00913A0A" w:rsidP="00EF00AA">
            <w:pPr>
              <w:pStyle w:val="TableText"/>
              <w:widowControl w:val="0"/>
              <w:rPr>
                <w:rFonts w:ascii="Tahoma" w:hAnsi="Tahoma" w:cs="Tahoma"/>
                <w:sz w:val="13"/>
              </w:rPr>
            </w:pPr>
          </w:p>
        </w:tc>
      </w:tr>
      <w:tr w:rsidR="00913A0A" w:rsidRPr="003258E0" w14:paraId="1DBC6065" w14:textId="77777777" w:rsidTr="004807C4">
        <w:trPr>
          <w:trHeight w:val="145"/>
        </w:trPr>
        <w:tc>
          <w:tcPr>
            <w:tcW w:w="2641" w:type="dxa"/>
            <w:gridSpan w:val="2"/>
            <w:tcBorders>
              <w:bottom w:val="single" w:sz="4" w:space="0" w:color="auto"/>
            </w:tcBorders>
            <w:shd w:val="clear" w:color="auto" w:fill="auto"/>
            <w:vAlign w:val="center"/>
          </w:tcPr>
          <w:p w14:paraId="590EB59B" w14:textId="77777777" w:rsidR="00913A0A" w:rsidRPr="00084849" w:rsidRDefault="00913A0A" w:rsidP="00246B65">
            <w:pPr>
              <w:pStyle w:val="ProductNames"/>
              <w:spacing w:beforeLines="20" w:before="48" w:afterLines="20" w:after="48"/>
              <w:rPr>
                <w:rFonts w:ascii="Tahoma" w:hAnsi="Tahoma" w:cs="Tahoma"/>
                <w:sz w:val="14"/>
                <w:szCs w:val="14"/>
              </w:rPr>
            </w:pPr>
            <w:bookmarkStart w:id="238" w:name="_Toc336337982"/>
            <w:bookmarkStart w:id="239" w:name="_Toc379377808"/>
            <w:r w:rsidRPr="00084849">
              <w:rPr>
                <w:rFonts w:ascii="Tahoma" w:hAnsi="Tahoma" w:cs="Tahoma"/>
                <w:sz w:val="14"/>
                <w:szCs w:val="14"/>
              </w:rPr>
              <w:t>Forefront Unified Access Gateway Server</w:t>
            </w:r>
            <w:r w:rsidR="00246B65">
              <w:rPr>
                <w:rFonts w:ascii="Tahoma" w:hAnsi="Tahoma" w:cs="Tahoma"/>
                <w:sz w:val="14"/>
                <w:szCs w:val="14"/>
              </w:rPr>
              <w:t> </w:t>
            </w:r>
            <w:r w:rsidRPr="00084849">
              <w:rPr>
                <w:rFonts w:ascii="Tahoma" w:hAnsi="Tahoma" w:cs="Tahoma"/>
                <w:sz w:val="14"/>
                <w:szCs w:val="14"/>
              </w:rPr>
              <w:t>2010</w:t>
            </w:r>
            <w:bookmarkEnd w:id="238"/>
            <w:bookmarkEnd w:id="239"/>
          </w:p>
        </w:tc>
        <w:tc>
          <w:tcPr>
            <w:tcW w:w="359" w:type="dxa"/>
            <w:tcBorders>
              <w:bottom w:val="single" w:sz="4" w:space="0" w:color="auto"/>
            </w:tcBorders>
            <w:shd w:val="clear" w:color="auto" w:fill="auto"/>
            <w:vAlign w:val="center"/>
          </w:tcPr>
          <w:p w14:paraId="2459E183" w14:textId="77777777" w:rsidR="00913A0A" w:rsidRPr="00F04F71" w:rsidRDefault="00067495" w:rsidP="00EF00AA">
            <w:pPr>
              <w:pStyle w:val="TableText"/>
              <w:widowControl w:val="0"/>
              <w:rPr>
                <w:rFonts w:cs="Tahoma"/>
                <w:b/>
                <w:bCs/>
                <w:color w:val="000000"/>
                <w:sz w:val="13"/>
                <w:szCs w:val="13"/>
                <w:u w:val="single"/>
              </w:rPr>
            </w:pPr>
            <w:hyperlink w:anchor="_67_Forefront_Unified" w:history="1">
              <w:r w:rsidR="005268F4" w:rsidRPr="00F04F71">
                <w:rPr>
                  <w:rStyle w:val="Hyperlink"/>
                  <w:rFonts w:cs="Tahoma"/>
                  <w:b/>
                  <w:bCs/>
                  <w:sz w:val="13"/>
                  <w:szCs w:val="13"/>
                </w:rPr>
                <w:t>66</w:t>
              </w:r>
            </w:hyperlink>
            <w:hyperlink w:anchor="Srv_52ForefrontUnifiedAccessGtwy2010" w:history="1"/>
          </w:p>
        </w:tc>
        <w:tc>
          <w:tcPr>
            <w:tcW w:w="472" w:type="dxa"/>
            <w:tcBorders>
              <w:bottom w:val="single" w:sz="4" w:space="0" w:color="auto"/>
            </w:tcBorders>
            <w:shd w:val="clear" w:color="auto" w:fill="auto"/>
            <w:vAlign w:val="center"/>
          </w:tcPr>
          <w:p w14:paraId="272D2F2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01/10</w:t>
            </w:r>
          </w:p>
        </w:tc>
        <w:tc>
          <w:tcPr>
            <w:tcW w:w="387" w:type="dxa"/>
            <w:tcBorders>
              <w:bottom w:val="single" w:sz="4" w:space="0" w:color="auto"/>
              <w:right w:val="single" w:sz="18" w:space="0" w:color="auto"/>
            </w:tcBorders>
            <w:shd w:val="clear" w:color="auto" w:fill="auto"/>
            <w:vAlign w:val="center"/>
          </w:tcPr>
          <w:p w14:paraId="0B7635AC"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50F5C6CC"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w:t>
            </w:r>
          </w:p>
        </w:tc>
        <w:tc>
          <w:tcPr>
            <w:tcW w:w="450" w:type="dxa"/>
            <w:gridSpan w:val="3"/>
            <w:tcBorders>
              <w:bottom w:val="single" w:sz="4" w:space="0" w:color="auto"/>
            </w:tcBorders>
            <w:shd w:val="clear" w:color="auto" w:fill="auto"/>
            <w:vAlign w:val="center"/>
          </w:tcPr>
          <w:p w14:paraId="7FD86C9A"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3</w:t>
            </w:r>
          </w:p>
        </w:tc>
        <w:tc>
          <w:tcPr>
            <w:tcW w:w="450" w:type="dxa"/>
            <w:gridSpan w:val="3"/>
            <w:tcBorders>
              <w:bottom w:val="single" w:sz="4" w:space="0" w:color="auto"/>
            </w:tcBorders>
            <w:shd w:val="clear" w:color="auto" w:fill="auto"/>
            <w:vAlign w:val="center"/>
          </w:tcPr>
          <w:p w14:paraId="2CCB50C0"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0EE59285"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1832B7B5"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6CBE67DA"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w:t>
            </w:r>
          </w:p>
        </w:tc>
        <w:tc>
          <w:tcPr>
            <w:tcW w:w="365" w:type="dxa"/>
            <w:gridSpan w:val="2"/>
            <w:tcBorders>
              <w:bottom w:val="single" w:sz="4" w:space="0" w:color="auto"/>
              <w:right w:val="single" w:sz="18" w:space="0" w:color="auto"/>
            </w:tcBorders>
            <w:shd w:val="clear" w:color="auto" w:fill="auto"/>
            <w:vAlign w:val="center"/>
          </w:tcPr>
          <w:p w14:paraId="5FA312E0"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E17FECF"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w:t>
            </w:r>
          </w:p>
        </w:tc>
        <w:tc>
          <w:tcPr>
            <w:tcW w:w="450" w:type="dxa"/>
            <w:tcBorders>
              <w:bottom w:val="single" w:sz="4" w:space="0" w:color="auto"/>
            </w:tcBorders>
            <w:shd w:val="clear" w:color="auto" w:fill="auto"/>
            <w:vAlign w:val="center"/>
          </w:tcPr>
          <w:p w14:paraId="49970019"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40EBA210"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w:t>
            </w:r>
          </w:p>
        </w:tc>
        <w:tc>
          <w:tcPr>
            <w:tcW w:w="394" w:type="dxa"/>
            <w:tcBorders>
              <w:left w:val="single" w:sz="18" w:space="0" w:color="auto"/>
              <w:bottom w:val="single" w:sz="4" w:space="0" w:color="auto"/>
            </w:tcBorders>
            <w:shd w:val="clear" w:color="auto" w:fill="auto"/>
            <w:vAlign w:val="center"/>
          </w:tcPr>
          <w:p w14:paraId="2AB517A1"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w:t>
            </w:r>
          </w:p>
        </w:tc>
        <w:tc>
          <w:tcPr>
            <w:tcW w:w="506" w:type="dxa"/>
            <w:tcBorders>
              <w:bottom w:val="single" w:sz="4" w:space="0" w:color="auto"/>
              <w:right w:val="single" w:sz="18" w:space="0" w:color="auto"/>
            </w:tcBorders>
            <w:shd w:val="clear" w:color="auto" w:fill="auto"/>
            <w:vAlign w:val="center"/>
          </w:tcPr>
          <w:p w14:paraId="005850D6"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5721D0F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4759BE6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auto"/>
            <w:vAlign w:val="center"/>
          </w:tcPr>
          <w:p w14:paraId="58E9C876"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1BBC314F"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8A0F85" w:rsidRPr="003258E0" w14:paraId="41428964" w14:textId="77777777" w:rsidTr="004807C4">
        <w:trPr>
          <w:trHeight w:val="145"/>
        </w:trPr>
        <w:tc>
          <w:tcPr>
            <w:tcW w:w="2641" w:type="dxa"/>
            <w:gridSpan w:val="2"/>
            <w:tcBorders>
              <w:bottom w:val="single" w:sz="4" w:space="0" w:color="auto"/>
            </w:tcBorders>
            <w:shd w:val="clear" w:color="auto" w:fill="FABF8F"/>
            <w:vAlign w:val="center"/>
          </w:tcPr>
          <w:p w14:paraId="5ECABB1C" w14:textId="77777777" w:rsidR="00913A0A" w:rsidRPr="00084849" w:rsidRDefault="00913A0A" w:rsidP="00084849">
            <w:pPr>
              <w:pStyle w:val="ProductNames"/>
              <w:spacing w:beforeLines="20" w:before="48" w:afterLines="20" w:after="48"/>
              <w:rPr>
                <w:rFonts w:ascii="Tahoma" w:hAnsi="Tahoma" w:cs="Tahoma"/>
                <w:sz w:val="14"/>
                <w:szCs w:val="14"/>
              </w:rPr>
            </w:pPr>
            <w:bookmarkStart w:id="240" w:name="_Toc336337983"/>
            <w:bookmarkStart w:id="241" w:name="_Toc379377809"/>
            <w:r w:rsidRPr="00084849">
              <w:rPr>
                <w:rFonts w:ascii="Tahoma" w:hAnsi="Tahoma" w:cs="Tahoma"/>
                <w:sz w:val="14"/>
                <w:szCs w:val="14"/>
              </w:rPr>
              <w:t>Forefront Unified Access Gateway External Connector 2010</w:t>
            </w:r>
            <w:bookmarkEnd w:id="240"/>
            <w:bookmarkEnd w:id="241"/>
          </w:p>
        </w:tc>
        <w:tc>
          <w:tcPr>
            <w:tcW w:w="359" w:type="dxa"/>
            <w:tcBorders>
              <w:bottom w:val="single" w:sz="4" w:space="0" w:color="auto"/>
            </w:tcBorders>
            <w:shd w:val="clear" w:color="auto" w:fill="FABF8F"/>
            <w:vAlign w:val="center"/>
          </w:tcPr>
          <w:p w14:paraId="227918C2" w14:textId="77777777" w:rsidR="00913A0A" w:rsidRPr="00F04F71" w:rsidRDefault="00067495" w:rsidP="00EF00AA">
            <w:pPr>
              <w:pStyle w:val="TableText"/>
              <w:widowControl w:val="0"/>
              <w:rPr>
                <w:rFonts w:cs="Tahoma"/>
                <w:b/>
                <w:bCs/>
                <w:color w:val="000000"/>
                <w:sz w:val="13"/>
                <w:szCs w:val="13"/>
                <w:u w:val="single"/>
              </w:rPr>
            </w:pPr>
            <w:hyperlink w:anchor="_67_Forefront_Unified" w:history="1">
              <w:r w:rsidR="00E94B10" w:rsidRPr="00F04F71">
                <w:rPr>
                  <w:rStyle w:val="Hyperlink"/>
                  <w:rFonts w:cs="Tahoma"/>
                  <w:b/>
                  <w:bCs/>
                  <w:sz w:val="13"/>
                  <w:szCs w:val="13"/>
                </w:rPr>
                <w:t>66</w:t>
              </w:r>
            </w:hyperlink>
            <w:hyperlink w:anchor="Srv_56ForefrontUnifiedAccessGtwy2010" w:history="1"/>
          </w:p>
        </w:tc>
        <w:tc>
          <w:tcPr>
            <w:tcW w:w="472" w:type="dxa"/>
            <w:tcBorders>
              <w:bottom w:val="single" w:sz="4" w:space="0" w:color="auto"/>
            </w:tcBorders>
            <w:shd w:val="clear" w:color="auto" w:fill="FABF8F"/>
            <w:vAlign w:val="center"/>
          </w:tcPr>
          <w:p w14:paraId="1AB7A06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01/10</w:t>
            </w:r>
          </w:p>
        </w:tc>
        <w:tc>
          <w:tcPr>
            <w:tcW w:w="387" w:type="dxa"/>
            <w:tcBorders>
              <w:bottom w:val="single" w:sz="4" w:space="0" w:color="auto"/>
              <w:right w:val="single" w:sz="18" w:space="0" w:color="auto"/>
            </w:tcBorders>
            <w:shd w:val="clear" w:color="auto" w:fill="FABF8F"/>
            <w:vAlign w:val="center"/>
          </w:tcPr>
          <w:p w14:paraId="11920FD3"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2B75DB29"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200</w:t>
            </w:r>
          </w:p>
        </w:tc>
        <w:tc>
          <w:tcPr>
            <w:tcW w:w="450" w:type="dxa"/>
            <w:gridSpan w:val="3"/>
            <w:tcBorders>
              <w:bottom w:val="single" w:sz="4" w:space="0" w:color="auto"/>
            </w:tcBorders>
            <w:shd w:val="clear" w:color="auto" w:fill="FABF8F"/>
            <w:vAlign w:val="center"/>
          </w:tcPr>
          <w:p w14:paraId="63656EA3"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500</w:t>
            </w:r>
          </w:p>
        </w:tc>
        <w:tc>
          <w:tcPr>
            <w:tcW w:w="450" w:type="dxa"/>
            <w:gridSpan w:val="3"/>
            <w:tcBorders>
              <w:bottom w:val="single" w:sz="4" w:space="0" w:color="auto"/>
            </w:tcBorders>
            <w:shd w:val="clear" w:color="auto" w:fill="FABF8F"/>
            <w:vAlign w:val="center"/>
          </w:tcPr>
          <w:p w14:paraId="45524CA4"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0152F8DD"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300</w:t>
            </w:r>
          </w:p>
        </w:tc>
        <w:tc>
          <w:tcPr>
            <w:tcW w:w="450" w:type="dxa"/>
            <w:gridSpan w:val="3"/>
            <w:tcBorders>
              <w:bottom w:val="single" w:sz="4" w:space="0" w:color="auto"/>
            </w:tcBorders>
            <w:shd w:val="clear" w:color="auto" w:fill="FABF8F"/>
            <w:vAlign w:val="center"/>
          </w:tcPr>
          <w:p w14:paraId="6721DC1F"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300</w:t>
            </w:r>
          </w:p>
        </w:tc>
        <w:tc>
          <w:tcPr>
            <w:tcW w:w="450" w:type="dxa"/>
            <w:gridSpan w:val="3"/>
            <w:tcBorders>
              <w:bottom w:val="single" w:sz="4" w:space="0" w:color="auto"/>
            </w:tcBorders>
            <w:shd w:val="clear" w:color="auto" w:fill="FABF8F"/>
            <w:vAlign w:val="center"/>
          </w:tcPr>
          <w:p w14:paraId="1906870E"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200</w:t>
            </w:r>
          </w:p>
        </w:tc>
        <w:tc>
          <w:tcPr>
            <w:tcW w:w="365" w:type="dxa"/>
            <w:gridSpan w:val="2"/>
            <w:tcBorders>
              <w:bottom w:val="single" w:sz="4" w:space="0" w:color="auto"/>
              <w:right w:val="single" w:sz="18" w:space="0" w:color="auto"/>
            </w:tcBorders>
            <w:shd w:val="clear" w:color="auto" w:fill="FABF8F"/>
            <w:vAlign w:val="center"/>
          </w:tcPr>
          <w:p w14:paraId="2A77D158"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51A6EBB8"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200</w:t>
            </w:r>
          </w:p>
        </w:tc>
        <w:tc>
          <w:tcPr>
            <w:tcW w:w="450" w:type="dxa"/>
            <w:tcBorders>
              <w:bottom w:val="single" w:sz="4" w:space="0" w:color="auto"/>
            </w:tcBorders>
            <w:shd w:val="clear" w:color="auto" w:fill="FABF8F"/>
            <w:vAlign w:val="center"/>
          </w:tcPr>
          <w:p w14:paraId="0BADC804"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24DEF096"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200</w:t>
            </w:r>
          </w:p>
        </w:tc>
        <w:tc>
          <w:tcPr>
            <w:tcW w:w="394" w:type="dxa"/>
            <w:tcBorders>
              <w:left w:val="single" w:sz="18" w:space="0" w:color="auto"/>
              <w:bottom w:val="single" w:sz="4" w:space="0" w:color="auto"/>
            </w:tcBorders>
            <w:shd w:val="clear" w:color="auto" w:fill="FABF8F"/>
            <w:vAlign w:val="center"/>
          </w:tcPr>
          <w:p w14:paraId="17C067A3"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200</w:t>
            </w:r>
          </w:p>
        </w:tc>
        <w:tc>
          <w:tcPr>
            <w:tcW w:w="506" w:type="dxa"/>
            <w:tcBorders>
              <w:bottom w:val="single" w:sz="4" w:space="0" w:color="auto"/>
              <w:right w:val="single" w:sz="18" w:space="0" w:color="auto"/>
            </w:tcBorders>
            <w:shd w:val="clear" w:color="auto" w:fill="FABF8F"/>
            <w:vAlign w:val="center"/>
          </w:tcPr>
          <w:p w14:paraId="4B549415"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06C1C87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53353B9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3C3C54C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shd w:val="clear" w:color="auto" w:fill="FABF8F"/>
            <w:vAlign w:val="center"/>
          </w:tcPr>
          <w:p w14:paraId="718CCA87"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913A0A" w:rsidRPr="003258E0" w14:paraId="7B376836" w14:textId="77777777" w:rsidTr="004807C4">
        <w:trPr>
          <w:trHeight w:val="145"/>
        </w:trPr>
        <w:tc>
          <w:tcPr>
            <w:tcW w:w="2641" w:type="dxa"/>
            <w:gridSpan w:val="2"/>
            <w:tcBorders>
              <w:bottom w:val="single" w:sz="4" w:space="0" w:color="auto"/>
            </w:tcBorders>
            <w:shd w:val="clear" w:color="auto" w:fill="auto"/>
            <w:vAlign w:val="center"/>
          </w:tcPr>
          <w:p w14:paraId="309D8DFB" w14:textId="77777777" w:rsidR="00913A0A" w:rsidRPr="00084849" w:rsidRDefault="00913A0A" w:rsidP="00246B65">
            <w:pPr>
              <w:pStyle w:val="ProductNames"/>
              <w:spacing w:beforeLines="20" w:before="48" w:afterLines="20" w:after="48"/>
              <w:rPr>
                <w:rFonts w:ascii="Tahoma" w:hAnsi="Tahoma" w:cs="Tahoma"/>
                <w:sz w:val="14"/>
                <w:szCs w:val="14"/>
              </w:rPr>
            </w:pPr>
            <w:bookmarkStart w:id="242" w:name="_Toc336337984"/>
            <w:bookmarkStart w:id="243" w:name="_Toc379377810"/>
            <w:r w:rsidRPr="00084849">
              <w:rPr>
                <w:rFonts w:ascii="Tahoma" w:hAnsi="Tahoma" w:cs="Tahoma"/>
                <w:sz w:val="14"/>
                <w:szCs w:val="14"/>
              </w:rPr>
              <w:t>Forefront Unified Access Gateway 2010</w:t>
            </w:r>
            <w:r w:rsidR="00246B65">
              <w:rPr>
                <w:rFonts w:ascii="Tahoma" w:hAnsi="Tahoma" w:cs="Tahoma"/>
                <w:sz w:val="14"/>
                <w:szCs w:val="14"/>
              </w:rPr>
              <w:t> </w:t>
            </w:r>
            <w:r w:rsidRPr="00084849">
              <w:rPr>
                <w:rFonts w:ascii="Tahoma" w:hAnsi="Tahoma" w:cs="Tahoma"/>
                <w:sz w:val="14"/>
                <w:szCs w:val="14"/>
              </w:rPr>
              <w:t>CAL</w:t>
            </w:r>
            <w:bookmarkEnd w:id="242"/>
            <w:bookmarkEnd w:id="243"/>
            <w:r w:rsidRPr="00084849">
              <w:rPr>
                <w:rFonts w:ascii="Tahoma" w:hAnsi="Tahoma" w:cs="Tahoma"/>
                <w:sz w:val="14"/>
                <w:szCs w:val="14"/>
              </w:rPr>
              <w:t xml:space="preserve"> </w:t>
            </w:r>
          </w:p>
        </w:tc>
        <w:tc>
          <w:tcPr>
            <w:tcW w:w="359" w:type="dxa"/>
            <w:tcBorders>
              <w:bottom w:val="single" w:sz="4" w:space="0" w:color="auto"/>
            </w:tcBorders>
            <w:shd w:val="clear" w:color="auto" w:fill="auto"/>
            <w:vAlign w:val="center"/>
          </w:tcPr>
          <w:p w14:paraId="275CA90E" w14:textId="77777777" w:rsidR="00913A0A" w:rsidRPr="00F04F71" w:rsidRDefault="00067495" w:rsidP="00EF00AA">
            <w:pPr>
              <w:pStyle w:val="TableText"/>
              <w:widowControl w:val="0"/>
              <w:rPr>
                <w:rFonts w:cs="Tahoma"/>
                <w:b/>
                <w:bCs/>
                <w:color w:val="000000"/>
                <w:sz w:val="13"/>
                <w:szCs w:val="13"/>
                <w:u w:val="single"/>
              </w:rPr>
            </w:pPr>
            <w:hyperlink w:anchor="_67_Forefront_Unified" w:history="1">
              <w:r w:rsidR="00E94B10" w:rsidRPr="00F04F71">
                <w:rPr>
                  <w:rStyle w:val="Hyperlink"/>
                  <w:rFonts w:cs="Tahoma"/>
                  <w:b/>
                  <w:bCs/>
                  <w:sz w:val="13"/>
                  <w:szCs w:val="13"/>
                </w:rPr>
                <w:t>66</w:t>
              </w:r>
            </w:hyperlink>
            <w:hyperlink w:anchor="Srv_52ForefrontUnifiedAccessGtwy2010" w:history="1"/>
          </w:p>
        </w:tc>
        <w:tc>
          <w:tcPr>
            <w:tcW w:w="472" w:type="dxa"/>
            <w:tcBorders>
              <w:bottom w:val="single" w:sz="4" w:space="0" w:color="auto"/>
            </w:tcBorders>
            <w:shd w:val="clear" w:color="auto" w:fill="auto"/>
            <w:vAlign w:val="center"/>
          </w:tcPr>
          <w:p w14:paraId="28CE53E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01/10</w:t>
            </w:r>
          </w:p>
        </w:tc>
        <w:tc>
          <w:tcPr>
            <w:tcW w:w="387" w:type="dxa"/>
            <w:tcBorders>
              <w:bottom w:val="single" w:sz="4" w:space="0" w:color="auto"/>
              <w:right w:val="single" w:sz="18" w:space="0" w:color="auto"/>
            </w:tcBorders>
            <w:shd w:val="clear" w:color="auto" w:fill="auto"/>
            <w:vAlign w:val="center"/>
          </w:tcPr>
          <w:p w14:paraId="0E74B7C2"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2EBA38DD"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w:t>
            </w:r>
          </w:p>
        </w:tc>
        <w:tc>
          <w:tcPr>
            <w:tcW w:w="450" w:type="dxa"/>
            <w:gridSpan w:val="3"/>
            <w:tcBorders>
              <w:bottom w:val="single" w:sz="4" w:space="0" w:color="auto"/>
            </w:tcBorders>
            <w:shd w:val="clear" w:color="auto" w:fill="auto"/>
            <w:vAlign w:val="center"/>
          </w:tcPr>
          <w:p w14:paraId="39243048"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3</w:t>
            </w:r>
          </w:p>
        </w:tc>
        <w:tc>
          <w:tcPr>
            <w:tcW w:w="450" w:type="dxa"/>
            <w:gridSpan w:val="3"/>
            <w:tcBorders>
              <w:bottom w:val="single" w:sz="4" w:space="0" w:color="auto"/>
            </w:tcBorders>
            <w:shd w:val="clear" w:color="auto" w:fill="auto"/>
            <w:vAlign w:val="center"/>
          </w:tcPr>
          <w:p w14:paraId="3C5D0443"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57794A77"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632AA60C"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76310CFF"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w:t>
            </w:r>
          </w:p>
        </w:tc>
        <w:tc>
          <w:tcPr>
            <w:tcW w:w="365" w:type="dxa"/>
            <w:gridSpan w:val="2"/>
            <w:tcBorders>
              <w:bottom w:val="single" w:sz="4" w:space="0" w:color="auto"/>
              <w:right w:val="single" w:sz="18" w:space="0" w:color="auto"/>
            </w:tcBorders>
            <w:shd w:val="clear" w:color="auto" w:fill="auto"/>
            <w:vAlign w:val="center"/>
          </w:tcPr>
          <w:p w14:paraId="52CC8F64"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CA5D9CE"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w:t>
            </w:r>
          </w:p>
        </w:tc>
        <w:tc>
          <w:tcPr>
            <w:tcW w:w="450" w:type="dxa"/>
            <w:tcBorders>
              <w:bottom w:val="single" w:sz="4" w:space="0" w:color="auto"/>
            </w:tcBorders>
            <w:shd w:val="clear" w:color="auto" w:fill="auto"/>
            <w:vAlign w:val="center"/>
          </w:tcPr>
          <w:p w14:paraId="51A16B95"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38A9125D"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w:t>
            </w:r>
          </w:p>
        </w:tc>
        <w:tc>
          <w:tcPr>
            <w:tcW w:w="394" w:type="dxa"/>
            <w:tcBorders>
              <w:left w:val="single" w:sz="18" w:space="0" w:color="auto"/>
              <w:bottom w:val="single" w:sz="4" w:space="0" w:color="auto"/>
            </w:tcBorders>
            <w:shd w:val="clear" w:color="auto" w:fill="auto"/>
            <w:vAlign w:val="center"/>
          </w:tcPr>
          <w:p w14:paraId="49324E74"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w:t>
            </w:r>
          </w:p>
        </w:tc>
        <w:tc>
          <w:tcPr>
            <w:tcW w:w="506" w:type="dxa"/>
            <w:tcBorders>
              <w:bottom w:val="single" w:sz="4" w:space="0" w:color="auto"/>
              <w:right w:val="single" w:sz="18" w:space="0" w:color="auto"/>
            </w:tcBorders>
            <w:shd w:val="clear" w:color="auto" w:fill="auto"/>
            <w:vAlign w:val="center"/>
          </w:tcPr>
          <w:p w14:paraId="29F89BB9"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417ACB0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1ECC3FB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AO, ST</w:t>
            </w:r>
          </w:p>
        </w:tc>
        <w:tc>
          <w:tcPr>
            <w:tcW w:w="472" w:type="dxa"/>
            <w:tcBorders>
              <w:bottom w:val="single" w:sz="4" w:space="0" w:color="auto"/>
            </w:tcBorders>
            <w:shd w:val="clear" w:color="auto" w:fill="auto"/>
            <w:vAlign w:val="center"/>
          </w:tcPr>
          <w:p w14:paraId="1CB5E7DD"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098CD797"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8A0F85" w:rsidRPr="003258E0" w14:paraId="6446C1FC" w14:textId="77777777" w:rsidTr="004807C4">
        <w:trPr>
          <w:trHeight w:val="145"/>
        </w:trPr>
        <w:tc>
          <w:tcPr>
            <w:tcW w:w="2641" w:type="dxa"/>
            <w:gridSpan w:val="2"/>
            <w:tcBorders>
              <w:bottom w:val="single" w:sz="4" w:space="0" w:color="auto"/>
            </w:tcBorders>
            <w:shd w:val="clear" w:color="auto" w:fill="FABF8F"/>
            <w:vAlign w:val="center"/>
          </w:tcPr>
          <w:p w14:paraId="17A5CDD7" w14:textId="77777777" w:rsidR="00913A0A" w:rsidRPr="00084849" w:rsidRDefault="00913A0A" w:rsidP="00084849">
            <w:pPr>
              <w:pStyle w:val="ProductNames"/>
              <w:spacing w:beforeLines="20" w:before="48" w:afterLines="20" w:after="48"/>
              <w:rPr>
                <w:rFonts w:ascii="Tahoma" w:hAnsi="Tahoma" w:cs="Tahoma"/>
                <w:sz w:val="14"/>
                <w:szCs w:val="14"/>
              </w:rPr>
            </w:pPr>
            <w:bookmarkStart w:id="244" w:name="_Toc336337985"/>
            <w:bookmarkStart w:id="245" w:name="_Toc379377811"/>
            <w:r w:rsidRPr="00084849">
              <w:rPr>
                <w:rFonts w:ascii="Tahoma" w:hAnsi="Tahoma" w:cs="Tahoma"/>
                <w:sz w:val="14"/>
                <w:szCs w:val="14"/>
              </w:rPr>
              <w:t>Forefront Unified Access Gateway 2010 CAL (10k pakket)</w:t>
            </w:r>
            <w:bookmarkEnd w:id="244"/>
            <w:bookmarkEnd w:id="245"/>
          </w:p>
        </w:tc>
        <w:tc>
          <w:tcPr>
            <w:tcW w:w="359" w:type="dxa"/>
            <w:tcBorders>
              <w:bottom w:val="single" w:sz="4" w:space="0" w:color="auto"/>
            </w:tcBorders>
            <w:shd w:val="clear" w:color="auto" w:fill="FABF8F"/>
            <w:vAlign w:val="center"/>
          </w:tcPr>
          <w:p w14:paraId="4ED66C13" w14:textId="77777777" w:rsidR="00913A0A" w:rsidRPr="00F04F71" w:rsidRDefault="00067495" w:rsidP="00EF00AA">
            <w:pPr>
              <w:pStyle w:val="TableText"/>
              <w:widowControl w:val="0"/>
              <w:rPr>
                <w:rFonts w:cs="Tahoma"/>
                <w:b/>
                <w:bCs/>
                <w:color w:val="000000"/>
                <w:sz w:val="13"/>
                <w:szCs w:val="13"/>
                <w:u w:val="single"/>
              </w:rPr>
            </w:pPr>
            <w:hyperlink w:anchor="_67_Forefront_Unified" w:history="1">
              <w:r w:rsidR="00E94B10" w:rsidRPr="00F04F71">
                <w:rPr>
                  <w:rStyle w:val="Hyperlink"/>
                  <w:rFonts w:cs="Tahoma"/>
                  <w:b/>
                  <w:bCs/>
                  <w:sz w:val="13"/>
                  <w:szCs w:val="13"/>
                </w:rPr>
                <w:t>66</w:t>
              </w:r>
            </w:hyperlink>
            <w:hyperlink w:anchor="Srv_52ForefrontUnifiedAccessGtwy2010" w:history="1"/>
          </w:p>
        </w:tc>
        <w:tc>
          <w:tcPr>
            <w:tcW w:w="472" w:type="dxa"/>
            <w:tcBorders>
              <w:bottom w:val="single" w:sz="4" w:space="0" w:color="auto"/>
            </w:tcBorders>
            <w:shd w:val="clear" w:color="auto" w:fill="FABF8F"/>
            <w:vAlign w:val="center"/>
          </w:tcPr>
          <w:p w14:paraId="12FCECD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01/10</w:t>
            </w:r>
          </w:p>
        </w:tc>
        <w:tc>
          <w:tcPr>
            <w:tcW w:w="387" w:type="dxa"/>
            <w:tcBorders>
              <w:bottom w:val="single" w:sz="4" w:space="0" w:color="auto"/>
              <w:right w:val="single" w:sz="18" w:space="0" w:color="auto"/>
            </w:tcBorders>
            <w:shd w:val="clear" w:color="auto" w:fill="FABF8F"/>
            <w:vAlign w:val="center"/>
          </w:tcPr>
          <w:p w14:paraId="0C17E3EF"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0B8FEECA"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200</w:t>
            </w:r>
          </w:p>
        </w:tc>
        <w:tc>
          <w:tcPr>
            <w:tcW w:w="450" w:type="dxa"/>
            <w:gridSpan w:val="3"/>
            <w:tcBorders>
              <w:bottom w:val="single" w:sz="4" w:space="0" w:color="auto"/>
            </w:tcBorders>
            <w:shd w:val="clear" w:color="auto" w:fill="FABF8F"/>
            <w:vAlign w:val="center"/>
          </w:tcPr>
          <w:p w14:paraId="2BC8803E"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500</w:t>
            </w:r>
          </w:p>
        </w:tc>
        <w:tc>
          <w:tcPr>
            <w:tcW w:w="450" w:type="dxa"/>
            <w:gridSpan w:val="3"/>
            <w:tcBorders>
              <w:bottom w:val="single" w:sz="4" w:space="0" w:color="auto"/>
            </w:tcBorders>
            <w:shd w:val="clear" w:color="auto" w:fill="FABF8F"/>
            <w:vAlign w:val="center"/>
          </w:tcPr>
          <w:p w14:paraId="45ECA197"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21FFFA3F"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300</w:t>
            </w:r>
          </w:p>
        </w:tc>
        <w:tc>
          <w:tcPr>
            <w:tcW w:w="450" w:type="dxa"/>
            <w:gridSpan w:val="3"/>
            <w:tcBorders>
              <w:bottom w:val="single" w:sz="4" w:space="0" w:color="auto"/>
            </w:tcBorders>
            <w:shd w:val="clear" w:color="auto" w:fill="FABF8F"/>
            <w:vAlign w:val="center"/>
          </w:tcPr>
          <w:p w14:paraId="742FF4F0"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300</w:t>
            </w:r>
          </w:p>
        </w:tc>
        <w:tc>
          <w:tcPr>
            <w:tcW w:w="450" w:type="dxa"/>
            <w:gridSpan w:val="3"/>
            <w:tcBorders>
              <w:bottom w:val="single" w:sz="4" w:space="0" w:color="auto"/>
            </w:tcBorders>
            <w:shd w:val="clear" w:color="auto" w:fill="FABF8F"/>
            <w:vAlign w:val="center"/>
          </w:tcPr>
          <w:p w14:paraId="6ED481E9"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200</w:t>
            </w:r>
          </w:p>
        </w:tc>
        <w:tc>
          <w:tcPr>
            <w:tcW w:w="365" w:type="dxa"/>
            <w:gridSpan w:val="2"/>
            <w:tcBorders>
              <w:bottom w:val="single" w:sz="4" w:space="0" w:color="auto"/>
              <w:right w:val="single" w:sz="18" w:space="0" w:color="auto"/>
            </w:tcBorders>
            <w:shd w:val="clear" w:color="auto" w:fill="FABF8F"/>
            <w:vAlign w:val="center"/>
          </w:tcPr>
          <w:p w14:paraId="6988C90B"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3F959F83"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A15295F"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8E117F9" w14:textId="77777777" w:rsidR="00913A0A" w:rsidRPr="003258E0" w:rsidRDefault="00913A0A" w:rsidP="00EF00AA">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FABF8F"/>
            <w:vAlign w:val="center"/>
          </w:tcPr>
          <w:p w14:paraId="7E618BF6" w14:textId="77777777" w:rsidR="00913A0A" w:rsidRPr="003258E0" w:rsidRDefault="00913A0A" w:rsidP="00EF00AA">
            <w:pPr>
              <w:pStyle w:val="TableText"/>
              <w:widowControl w:val="0"/>
              <w:rPr>
                <w:rFonts w:ascii="Tahoma" w:hAnsi="Tahoma" w:cs="Tahoma"/>
                <w:color w:val="000000"/>
                <w:sz w:val="13"/>
              </w:rPr>
            </w:pPr>
          </w:p>
        </w:tc>
        <w:tc>
          <w:tcPr>
            <w:tcW w:w="506" w:type="dxa"/>
            <w:tcBorders>
              <w:bottom w:val="single" w:sz="4" w:space="0" w:color="auto"/>
              <w:right w:val="single" w:sz="18" w:space="0" w:color="auto"/>
            </w:tcBorders>
            <w:shd w:val="clear" w:color="auto" w:fill="FABF8F"/>
            <w:vAlign w:val="center"/>
          </w:tcPr>
          <w:p w14:paraId="7F435AC5"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55FE21E3"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1166F814"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3647DF59"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E502921"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913A0A" w:rsidRPr="003258E0" w14:paraId="5FBD8A4C" w14:textId="77777777" w:rsidTr="004807C4">
        <w:trPr>
          <w:trHeight w:val="145"/>
        </w:trPr>
        <w:tc>
          <w:tcPr>
            <w:tcW w:w="2641" w:type="dxa"/>
            <w:gridSpan w:val="2"/>
            <w:tcBorders>
              <w:bottom w:val="single" w:sz="4" w:space="0" w:color="auto"/>
            </w:tcBorders>
            <w:shd w:val="clear" w:color="auto" w:fill="auto"/>
            <w:vAlign w:val="center"/>
          </w:tcPr>
          <w:p w14:paraId="098CC913" w14:textId="77777777" w:rsidR="00913A0A" w:rsidRPr="00084849" w:rsidRDefault="00913A0A" w:rsidP="00084849">
            <w:pPr>
              <w:pStyle w:val="ProductNames"/>
              <w:spacing w:beforeLines="20" w:before="48" w:afterLines="20" w:after="48"/>
              <w:rPr>
                <w:rFonts w:ascii="Tahoma" w:hAnsi="Tahoma" w:cs="Tahoma"/>
                <w:sz w:val="14"/>
                <w:szCs w:val="14"/>
              </w:rPr>
            </w:pPr>
            <w:bookmarkStart w:id="246" w:name="_Toc336337990"/>
            <w:bookmarkStart w:id="247" w:name="_Toc379377812"/>
            <w:r w:rsidRPr="00084849">
              <w:rPr>
                <w:rFonts w:ascii="Tahoma" w:hAnsi="Tahoma" w:cs="Tahoma"/>
                <w:sz w:val="14"/>
                <w:szCs w:val="14"/>
              </w:rPr>
              <w:t>HPC Pack 2008 R2 Enterprise</w:t>
            </w:r>
            <w:bookmarkEnd w:id="246"/>
            <w:bookmarkEnd w:id="247"/>
          </w:p>
        </w:tc>
        <w:tc>
          <w:tcPr>
            <w:tcW w:w="359" w:type="dxa"/>
            <w:tcBorders>
              <w:bottom w:val="single" w:sz="4" w:space="0" w:color="auto"/>
            </w:tcBorders>
            <w:shd w:val="clear" w:color="auto" w:fill="auto"/>
            <w:vAlign w:val="center"/>
          </w:tcPr>
          <w:p w14:paraId="790AA049" w14:textId="77777777" w:rsidR="00913A0A" w:rsidRPr="00F04F71" w:rsidRDefault="00067495" w:rsidP="00EF00AA">
            <w:pPr>
              <w:pStyle w:val="TableText"/>
              <w:widowControl w:val="0"/>
              <w:rPr>
                <w:rStyle w:val="EndnoteReference"/>
                <w:rFonts w:cs="Tahoma"/>
                <w:b w:val="0"/>
                <w:bCs/>
                <w:color w:val="000000"/>
                <w:position w:val="-11"/>
                <w:sz w:val="13"/>
                <w:szCs w:val="13"/>
                <w:u w:val="single"/>
              </w:rPr>
            </w:pPr>
            <w:hyperlink w:anchor="_51_High_Performance" w:history="1">
              <w:hyperlink w:anchor="_51_High_Performance" w:history="1">
                <w:r w:rsidR="005268F4" w:rsidRPr="00D454BB">
                  <w:rPr>
                    <w:rStyle w:val="Hyperlink"/>
                    <w:rFonts w:cs="Tahoma"/>
                    <w:b/>
                    <w:bCs/>
                    <w:sz w:val="13"/>
                    <w:szCs w:val="13"/>
                  </w:rPr>
                  <w:t>6</w:t>
                </w:r>
              </w:hyperlink>
              <w:r w:rsidR="005268F4" w:rsidRPr="00D454BB">
                <w:rPr>
                  <w:rStyle w:val="Hyperlink"/>
                  <w:rFonts w:cs="Tahoma"/>
                  <w:b/>
                  <w:bCs/>
                  <w:sz w:val="13"/>
                  <w:szCs w:val="13"/>
                </w:rPr>
                <w:t>7</w:t>
              </w:r>
            </w:hyperlink>
            <w:hyperlink w:anchor="Srv_54HighPerfComputingPack" w:history="1"/>
          </w:p>
        </w:tc>
        <w:tc>
          <w:tcPr>
            <w:tcW w:w="472" w:type="dxa"/>
            <w:tcBorders>
              <w:bottom w:val="single" w:sz="4" w:space="0" w:color="auto"/>
            </w:tcBorders>
            <w:shd w:val="clear" w:color="auto" w:fill="auto"/>
            <w:vAlign w:val="center"/>
          </w:tcPr>
          <w:p w14:paraId="27B40E2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09/10</w:t>
            </w:r>
          </w:p>
        </w:tc>
        <w:tc>
          <w:tcPr>
            <w:tcW w:w="387" w:type="dxa"/>
            <w:tcBorders>
              <w:bottom w:val="single" w:sz="4" w:space="0" w:color="auto"/>
              <w:right w:val="single" w:sz="18" w:space="0" w:color="auto"/>
            </w:tcBorders>
            <w:shd w:val="clear" w:color="auto" w:fill="auto"/>
            <w:vAlign w:val="center"/>
          </w:tcPr>
          <w:p w14:paraId="41909F5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643E12B7"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3C60DA36"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6AA01A63"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B2140D4"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65C0B7F7"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D5E6C5A" w14:textId="77777777" w:rsidR="00913A0A" w:rsidRPr="003258E0" w:rsidRDefault="00913A0A" w:rsidP="00EF00AA">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auto"/>
            <w:vAlign w:val="center"/>
          </w:tcPr>
          <w:p w14:paraId="1A6F8892" w14:textId="77777777" w:rsidR="00913A0A" w:rsidRPr="003258E0" w:rsidRDefault="00913A0A" w:rsidP="00EF00A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3D714A4"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2D3FBBFC"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11B7550" w14:textId="77777777" w:rsidR="00913A0A" w:rsidRPr="003258E0" w:rsidRDefault="00913A0A" w:rsidP="00EF00AA">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auto"/>
            <w:vAlign w:val="center"/>
          </w:tcPr>
          <w:p w14:paraId="15702B79" w14:textId="77777777" w:rsidR="00913A0A" w:rsidRPr="003258E0" w:rsidRDefault="00913A0A" w:rsidP="00EF00AA">
            <w:pPr>
              <w:pStyle w:val="TableText"/>
              <w:widowControl w:val="0"/>
              <w:rPr>
                <w:rFonts w:ascii="Tahoma" w:hAnsi="Tahoma" w:cs="Tahoma"/>
                <w:color w:val="000000"/>
                <w:sz w:val="13"/>
              </w:rPr>
            </w:pPr>
          </w:p>
        </w:tc>
        <w:tc>
          <w:tcPr>
            <w:tcW w:w="506" w:type="dxa"/>
            <w:tcBorders>
              <w:bottom w:val="single" w:sz="4" w:space="0" w:color="auto"/>
              <w:right w:val="single" w:sz="18" w:space="0" w:color="auto"/>
            </w:tcBorders>
            <w:shd w:val="clear" w:color="auto" w:fill="auto"/>
            <w:vAlign w:val="center"/>
          </w:tcPr>
          <w:p w14:paraId="0B407749" w14:textId="77777777" w:rsidR="00913A0A" w:rsidRPr="003258E0" w:rsidRDefault="00913A0A" w:rsidP="00EF00AA">
            <w:pPr>
              <w:pStyle w:val="TableText"/>
              <w:widowControl w:val="0"/>
              <w:rPr>
                <w:rFonts w:ascii="Tahoma" w:hAnsi="Tahoma" w:cs="Tahoma"/>
                <w:color w:val="000000"/>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432CDE95"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2B63DF05"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316F9FBB"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224F8567" w14:textId="77777777" w:rsidR="00913A0A" w:rsidRPr="003258E0" w:rsidRDefault="00913A0A" w:rsidP="00EF00AA">
            <w:pPr>
              <w:pStyle w:val="TableText"/>
              <w:widowControl w:val="0"/>
              <w:rPr>
                <w:rFonts w:ascii="Tahoma" w:hAnsi="Tahoma" w:cs="Tahoma"/>
                <w:sz w:val="13"/>
              </w:rPr>
            </w:pPr>
          </w:p>
        </w:tc>
      </w:tr>
      <w:tr w:rsidR="008A0F85" w:rsidRPr="003258E0" w14:paraId="7884650B" w14:textId="77777777" w:rsidTr="004807C4">
        <w:trPr>
          <w:trHeight w:val="145"/>
        </w:trPr>
        <w:tc>
          <w:tcPr>
            <w:tcW w:w="2641" w:type="dxa"/>
            <w:gridSpan w:val="2"/>
            <w:tcBorders>
              <w:bottom w:val="single" w:sz="4" w:space="0" w:color="auto"/>
            </w:tcBorders>
            <w:shd w:val="clear" w:color="auto" w:fill="FABF8F"/>
            <w:vAlign w:val="center"/>
          </w:tcPr>
          <w:p w14:paraId="056F6333" w14:textId="77777777" w:rsidR="00913A0A" w:rsidRPr="00084849" w:rsidRDefault="00913A0A" w:rsidP="00084849">
            <w:pPr>
              <w:pStyle w:val="ProductNames"/>
              <w:spacing w:beforeLines="20" w:before="48" w:afterLines="20" w:after="48"/>
              <w:rPr>
                <w:rFonts w:ascii="Tahoma" w:hAnsi="Tahoma" w:cs="Tahoma"/>
                <w:sz w:val="14"/>
                <w:szCs w:val="14"/>
              </w:rPr>
            </w:pPr>
            <w:bookmarkStart w:id="248" w:name="_Toc336337991"/>
            <w:bookmarkStart w:id="249" w:name="_Toc379377813"/>
            <w:r w:rsidRPr="00084849">
              <w:rPr>
                <w:rFonts w:ascii="Tahoma" w:hAnsi="Tahoma" w:cs="Tahoma"/>
                <w:sz w:val="14"/>
                <w:szCs w:val="14"/>
              </w:rPr>
              <w:t>HPC Pack 2008 R2 voor Workstation</w:t>
            </w:r>
            <w:bookmarkEnd w:id="248"/>
            <w:bookmarkEnd w:id="249"/>
          </w:p>
        </w:tc>
        <w:tc>
          <w:tcPr>
            <w:tcW w:w="359" w:type="dxa"/>
            <w:tcBorders>
              <w:bottom w:val="single" w:sz="4" w:space="0" w:color="auto"/>
            </w:tcBorders>
            <w:shd w:val="clear" w:color="auto" w:fill="FABF8F"/>
            <w:vAlign w:val="center"/>
          </w:tcPr>
          <w:p w14:paraId="1D3D49FC" w14:textId="77777777" w:rsidR="00913A0A" w:rsidRPr="00F04F71" w:rsidRDefault="00067495" w:rsidP="00EF00AA">
            <w:pPr>
              <w:pStyle w:val="TableText"/>
              <w:widowControl w:val="0"/>
              <w:rPr>
                <w:rStyle w:val="EndnoteReference"/>
                <w:rFonts w:cs="Tahoma"/>
                <w:b w:val="0"/>
                <w:bCs/>
                <w:color w:val="000000"/>
                <w:sz w:val="13"/>
                <w:szCs w:val="13"/>
                <w:u w:val="single"/>
              </w:rPr>
            </w:pPr>
            <w:hyperlink w:anchor="_51_High_Performance" w:history="1">
              <w:hyperlink w:anchor="_51_High_Performance" w:history="1">
                <w:r w:rsidR="00E94B10" w:rsidRPr="00D454BB">
                  <w:rPr>
                    <w:rStyle w:val="Hyperlink"/>
                    <w:rFonts w:cs="Tahoma"/>
                    <w:b/>
                    <w:bCs/>
                    <w:sz w:val="13"/>
                    <w:szCs w:val="13"/>
                  </w:rPr>
                  <w:t>6</w:t>
                </w:r>
              </w:hyperlink>
              <w:r w:rsidR="00E94B10" w:rsidRPr="00D454BB">
                <w:rPr>
                  <w:rStyle w:val="Hyperlink"/>
                  <w:rFonts w:cs="Tahoma"/>
                  <w:b/>
                  <w:bCs/>
                  <w:sz w:val="13"/>
                  <w:szCs w:val="13"/>
                </w:rPr>
                <w:t>7</w:t>
              </w:r>
            </w:hyperlink>
          </w:p>
        </w:tc>
        <w:tc>
          <w:tcPr>
            <w:tcW w:w="472" w:type="dxa"/>
            <w:tcBorders>
              <w:bottom w:val="single" w:sz="4" w:space="0" w:color="auto"/>
            </w:tcBorders>
            <w:shd w:val="clear" w:color="auto" w:fill="FABF8F"/>
            <w:vAlign w:val="center"/>
          </w:tcPr>
          <w:p w14:paraId="534C13B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09/10</w:t>
            </w:r>
          </w:p>
        </w:tc>
        <w:tc>
          <w:tcPr>
            <w:tcW w:w="387" w:type="dxa"/>
            <w:tcBorders>
              <w:bottom w:val="single" w:sz="4" w:space="0" w:color="auto"/>
              <w:right w:val="single" w:sz="18" w:space="0" w:color="auto"/>
            </w:tcBorders>
            <w:shd w:val="clear" w:color="auto" w:fill="FABF8F"/>
            <w:vAlign w:val="center"/>
          </w:tcPr>
          <w:p w14:paraId="289C9AF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1AF29109"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6B2D7CA"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60D5232"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81744FE"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FBEB5CB"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250E76A" w14:textId="77777777" w:rsidR="00913A0A" w:rsidRPr="003258E0" w:rsidRDefault="00913A0A" w:rsidP="00EF00AA">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FABF8F"/>
            <w:vAlign w:val="center"/>
          </w:tcPr>
          <w:p w14:paraId="34CAAFF7" w14:textId="77777777" w:rsidR="00913A0A" w:rsidRPr="003258E0" w:rsidRDefault="00913A0A" w:rsidP="00EF00A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ECD6421"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887382F"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6830FA8" w14:textId="77777777" w:rsidR="00913A0A" w:rsidRPr="003258E0" w:rsidRDefault="00913A0A" w:rsidP="00EF00AA">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FABF8F"/>
            <w:vAlign w:val="center"/>
          </w:tcPr>
          <w:p w14:paraId="2CFC7CCB" w14:textId="77777777" w:rsidR="00913A0A" w:rsidRPr="003258E0" w:rsidRDefault="00913A0A" w:rsidP="00EF00AA">
            <w:pPr>
              <w:pStyle w:val="TableText"/>
              <w:widowControl w:val="0"/>
              <w:rPr>
                <w:rFonts w:ascii="Tahoma" w:hAnsi="Tahoma" w:cs="Tahoma"/>
                <w:color w:val="000000"/>
                <w:sz w:val="13"/>
              </w:rPr>
            </w:pPr>
          </w:p>
        </w:tc>
        <w:tc>
          <w:tcPr>
            <w:tcW w:w="506" w:type="dxa"/>
            <w:tcBorders>
              <w:bottom w:val="single" w:sz="4" w:space="0" w:color="auto"/>
              <w:right w:val="single" w:sz="18" w:space="0" w:color="auto"/>
            </w:tcBorders>
            <w:shd w:val="clear" w:color="auto" w:fill="FABF8F"/>
            <w:vAlign w:val="center"/>
          </w:tcPr>
          <w:p w14:paraId="6D4C4CA3" w14:textId="77777777" w:rsidR="00913A0A" w:rsidRPr="003258E0" w:rsidRDefault="00913A0A" w:rsidP="00EF00AA">
            <w:pPr>
              <w:pStyle w:val="TableText"/>
              <w:widowControl w:val="0"/>
              <w:rPr>
                <w:rFonts w:ascii="Tahoma" w:hAnsi="Tahoma" w:cs="Tahoma"/>
                <w:color w:val="000000"/>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232501B4"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DBF0CDD"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055D5627"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8BEBDCE" w14:textId="77777777" w:rsidR="00913A0A" w:rsidRPr="003258E0" w:rsidRDefault="00913A0A" w:rsidP="00EF00AA">
            <w:pPr>
              <w:pStyle w:val="TableText"/>
              <w:widowControl w:val="0"/>
              <w:rPr>
                <w:rFonts w:ascii="Tahoma" w:hAnsi="Tahoma" w:cs="Tahoma"/>
                <w:sz w:val="13"/>
              </w:rPr>
            </w:pPr>
          </w:p>
        </w:tc>
      </w:tr>
      <w:tr w:rsidR="00913A0A" w:rsidRPr="00246B65" w14:paraId="759E95A0" w14:textId="77777777" w:rsidTr="004807C4">
        <w:trPr>
          <w:trHeight w:val="145"/>
        </w:trPr>
        <w:tc>
          <w:tcPr>
            <w:tcW w:w="2641" w:type="dxa"/>
            <w:gridSpan w:val="2"/>
            <w:tcBorders>
              <w:bottom w:val="single" w:sz="4" w:space="0" w:color="auto"/>
            </w:tcBorders>
            <w:shd w:val="clear" w:color="auto" w:fill="auto"/>
            <w:vAlign w:val="center"/>
          </w:tcPr>
          <w:p w14:paraId="0A2555B4" w14:textId="77777777" w:rsidR="00913A0A" w:rsidRPr="00084849" w:rsidRDefault="00913A0A" w:rsidP="00084849">
            <w:pPr>
              <w:pStyle w:val="Heading2"/>
              <w:spacing w:beforeLines="20" w:before="48" w:afterLines="20" w:after="48"/>
              <w:ind w:left="0"/>
              <w:rPr>
                <w:rFonts w:ascii="Tahoma" w:hAnsi="Tahoma" w:cs="Tahoma"/>
                <w:b w:val="0"/>
                <w:sz w:val="14"/>
                <w:szCs w:val="14"/>
                <w:lang w:val="nl-NL"/>
              </w:rPr>
            </w:pPr>
            <w:bookmarkStart w:id="250" w:name="_Toc379377814"/>
            <w:r w:rsidRPr="00084849">
              <w:rPr>
                <w:rFonts w:ascii="Tahoma" w:hAnsi="Tahoma" w:cs="Tahoma"/>
                <w:b w:val="0"/>
                <w:sz w:val="14"/>
                <w:szCs w:val="14"/>
                <w:lang w:val="nl-NL"/>
              </w:rPr>
              <w:t xml:space="preserve">Lync Online Plan 1 Add-on </w:t>
            </w:r>
            <w:r w:rsidR="00246B65">
              <w:rPr>
                <w:rFonts w:ascii="Tahoma" w:hAnsi="Tahoma" w:cs="Tahoma"/>
                <w:b w:val="0"/>
                <w:sz w:val="14"/>
                <w:szCs w:val="14"/>
                <w:lang w:val="nl-NL"/>
              </w:rPr>
              <w:br/>
            </w:r>
            <w:r w:rsidRPr="00084849">
              <w:rPr>
                <w:rFonts w:ascii="Tahoma" w:hAnsi="Tahoma" w:cs="Tahoma"/>
                <w:b w:val="0"/>
                <w:sz w:val="14"/>
                <w:szCs w:val="14"/>
                <w:lang w:val="nl-NL"/>
              </w:rPr>
              <w:t>(Gebruikers-SL)</w:t>
            </w:r>
            <w:bookmarkEnd w:id="250"/>
          </w:p>
        </w:tc>
        <w:tc>
          <w:tcPr>
            <w:tcW w:w="359" w:type="dxa"/>
            <w:tcBorders>
              <w:bottom w:val="single" w:sz="4" w:space="0" w:color="auto"/>
            </w:tcBorders>
            <w:shd w:val="clear" w:color="auto" w:fill="auto"/>
            <w:vAlign w:val="center"/>
          </w:tcPr>
          <w:p w14:paraId="555593DC" w14:textId="77777777" w:rsidR="00913A0A" w:rsidRPr="00F04F71" w:rsidRDefault="00067495" w:rsidP="00EF00AA">
            <w:pPr>
              <w:pStyle w:val="TableText"/>
              <w:widowControl w:val="0"/>
              <w:rPr>
                <w:rFonts w:cs="Tahoma"/>
                <w:b/>
                <w:bCs/>
                <w:sz w:val="13"/>
                <w:szCs w:val="13"/>
                <w:lang w:val="nl-NL"/>
              </w:rPr>
            </w:pPr>
            <w:hyperlink w:anchor="_58_Learning_Solutions" w:history="1">
              <w:r w:rsidR="005268F4" w:rsidRPr="00F04F71">
                <w:rPr>
                  <w:rStyle w:val="Hyperlink"/>
                  <w:rFonts w:cs="Tahoma"/>
                  <w:b/>
                  <w:bCs/>
                  <w:sz w:val="13"/>
                  <w:szCs w:val="13"/>
                  <w:lang w:val="nl-NL"/>
                </w:rPr>
                <w:t>68</w:t>
              </w:r>
            </w:hyperlink>
          </w:p>
        </w:tc>
        <w:tc>
          <w:tcPr>
            <w:tcW w:w="472" w:type="dxa"/>
            <w:tcBorders>
              <w:bottom w:val="single" w:sz="4" w:space="0" w:color="auto"/>
            </w:tcBorders>
            <w:shd w:val="clear" w:color="auto" w:fill="auto"/>
            <w:vAlign w:val="center"/>
          </w:tcPr>
          <w:p w14:paraId="4F1644F9" w14:textId="77777777" w:rsidR="00913A0A" w:rsidRPr="00246B65" w:rsidRDefault="00913A0A" w:rsidP="00EF00AA">
            <w:pPr>
              <w:pStyle w:val="TableText"/>
              <w:widowControl w:val="0"/>
              <w:rPr>
                <w:rFonts w:ascii="Tahoma" w:hAnsi="Tahoma" w:cs="Tahoma"/>
                <w:color w:val="000000"/>
                <w:sz w:val="13"/>
                <w:lang w:val="nl-NL"/>
              </w:rPr>
            </w:pPr>
            <w:r w:rsidRPr="00246B65">
              <w:rPr>
                <w:rFonts w:ascii="Tahoma" w:hAnsi="Tahoma" w:cs="Tahoma"/>
                <w:color w:val="000000"/>
                <w:sz w:val="13"/>
                <w:lang w:val="nl-NL"/>
              </w:rPr>
              <w:t>08/13</w:t>
            </w:r>
          </w:p>
        </w:tc>
        <w:tc>
          <w:tcPr>
            <w:tcW w:w="387" w:type="dxa"/>
            <w:tcBorders>
              <w:bottom w:val="single" w:sz="4" w:space="0" w:color="auto"/>
              <w:right w:val="single" w:sz="18" w:space="0" w:color="auto"/>
            </w:tcBorders>
            <w:shd w:val="clear" w:color="auto" w:fill="auto"/>
            <w:vAlign w:val="center"/>
          </w:tcPr>
          <w:p w14:paraId="2460ED6F" w14:textId="77777777" w:rsidR="00913A0A" w:rsidRPr="00246B65" w:rsidRDefault="00913A0A" w:rsidP="00EF00AA">
            <w:pPr>
              <w:pStyle w:val="TableText"/>
              <w:widowControl w:val="0"/>
              <w:rPr>
                <w:rFonts w:ascii="Tahoma" w:hAnsi="Tahoma" w:cs="Tahoma"/>
                <w:sz w:val="13"/>
                <w:lang w:val="nl-NL"/>
              </w:rPr>
            </w:pPr>
          </w:p>
        </w:tc>
        <w:tc>
          <w:tcPr>
            <w:tcW w:w="276" w:type="dxa"/>
            <w:tcBorders>
              <w:left w:val="single" w:sz="18" w:space="0" w:color="auto"/>
              <w:bottom w:val="single" w:sz="4" w:space="0" w:color="auto"/>
            </w:tcBorders>
            <w:shd w:val="clear" w:color="auto" w:fill="auto"/>
            <w:vAlign w:val="center"/>
          </w:tcPr>
          <w:p w14:paraId="35818129" w14:textId="77777777" w:rsidR="00913A0A" w:rsidRPr="00246B65" w:rsidRDefault="00913A0A" w:rsidP="00EF00AA">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4444C076" w14:textId="77777777" w:rsidR="00913A0A" w:rsidRPr="00246B65" w:rsidRDefault="00913A0A" w:rsidP="00EF00AA">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1C983C0C" w14:textId="77777777" w:rsidR="00913A0A" w:rsidRPr="00246B65" w:rsidRDefault="00913A0A" w:rsidP="00EF00AA">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17444F49" w14:textId="77777777" w:rsidR="00913A0A" w:rsidRPr="00246B65" w:rsidRDefault="00913A0A" w:rsidP="00EF00AA">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32A25C77" w14:textId="77777777" w:rsidR="00913A0A" w:rsidRPr="00246B65" w:rsidRDefault="00913A0A" w:rsidP="00EF00AA">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19C21CDF" w14:textId="77777777" w:rsidR="00913A0A" w:rsidRPr="00246B65" w:rsidRDefault="00913A0A" w:rsidP="00EF00AA">
            <w:pPr>
              <w:pStyle w:val="TableText"/>
              <w:widowControl w:val="0"/>
              <w:rPr>
                <w:rFonts w:ascii="Tahoma" w:hAnsi="Tahoma" w:cs="Tahoma"/>
                <w:sz w:val="13"/>
                <w:lang w:val="nl-NL"/>
              </w:rPr>
            </w:pPr>
          </w:p>
        </w:tc>
        <w:tc>
          <w:tcPr>
            <w:tcW w:w="365" w:type="dxa"/>
            <w:gridSpan w:val="2"/>
            <w:tcBorders>
              <w:bottom w:val="single" w:sz="4" w:space="0" w:color="auto"/>
              <w:right w:val="single" w:sz="18" w:space="0" w:color="auto"/>
            </w:tcBorders>
            <w:shd w:val="clear" w:color="auto" w:fill="auto"/>
            <w:vAlign w:val="center"/>
          </w:tcPr>
          <w:p w14:paraId="46DA501B" w14:textId="77777777" w:rsidR="00913A0A" w:rsidRPr="00246B65" w:rsidRDefault="00913A0A" w:rsidP="00EF00A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0400562" w14:textId="77777777" w:rsidR="00913A0A" w:rsidRPr="00246B65" w:rsidRDefault="00913A0A" w:rsidP="00EF00AA">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731B57D1" w14:textId="77777777" w:rsidR="00913A0A" w:rsidRPr="00246B65" w:rsidRDefault="00913A0A" w:rsidP="00EF00A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7B04D73F" w14:textId="77777777" w:rsidR="00913A0A" w:rsidRPr="00246B65" w:rsidRDefault="00913A0A" w:rsidP="00EF00AA">
            <w:pPr>
              <w:pStyle w:val="TableText"/>
              <w:widowControl w:val="0"/>
              <w:rPr>
                <w:rFonts w:ascii="Tahoma" w:hAnsi="Tahoma" w:cs="Tahoma"/>
                <w:sz w:val="13"/>
                <w:lang w:val="nl-NL"/>
              </w:rPr>
            </w:pPr>
          </w:p>
        </w:tc>
        <w:tc>
          <w:tcPr>
            <w:tcW w:w="394" w:type="dxa"/>
            <w:tcBorders>
              <w:left w:val="single" w:sz="18" w:space="0" w:color="auto"/>
              <w:bottom w:val="single" w:sz="4" w:space="0" w:color="auto"/>
            </w:tcBorders>
            <w:shd w:val="clear" w:color="auto" w:fill="auto"/>
            <w:vAlign w:val="center"/>
          </w:tcPr>
          <w:p w14:paraId="03C28281" w14:textId="77777777" w:rsidR="00913A0A" w:rsidRPr="00246B65" w:rsidRDefault="00913A0A" w:rsidP="00EF00AA">
            <w:pPr>
              <w:pStyle w:val="TableText"/>
              <w:widowControl w:val="0"/>
              <w:rPr>
                <w:rFonts w:ascii="Tahoma" w:hAnsi="Tahoma" w:cs="Tahoma"/>
                <w:sz w:val="13"/>
                <w:lang w:val="nl-NL"/>
              </w:rPr>
            </w:pPr>
          </w:p>
        </w:tc>
        <w:tc>
          <w:tcPr>
            <w:tcW w:w="506" w:type="dxa"/>
            <w:tcBorders>
              <w:bottom w:val="single" w:sz="4" w:space="0" w:color="auto"/>
              <w:right w:val="single" w:sz="18" w:space="0" w:color="auto"/>
            </w:tcBorders>
            <w:shd w:val="clear" w:color="auto" w:fill="auto"/>
            <w:vAlign w:val="center"/>
          </w:tcPr>
          <w:p w14:paraId="581530A8" w14:textId="77777777" w:rsidR="00913A0A" w:rsidRPr="00246B65" w:rsidRDefault="00913A0A" w:rsidP="00EF00AA">
            <w:pPr>
              <w:pStyle w:val="TableText"/>
              <w:widowControl w:val="0"/>
              <w:rPr>
                <w:rFonts w:ascii="Tahoma" w:hAnsi="Tahoma" w:cs="Tahoma"/>
                <w:sz w:val="13"/>
                <w:lang w:val="nl-NL"/>
              </w:rPr>
            </w:pPr>
            <w:r w:rsidRPr="00246B65">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3FF873CC" w14:textId="77777777" w:rsidR="00913A0A" w:rsidRPr="00246B65" w:rsidRDefault="00913A0A" w:rsidP="00EF00AA">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397F3FFD" w14:textId="77777777" w:rsidR="00913A0A" w:rsidRPr="00246B65" w:rsidRDefault="00913A0A" w:rsidP="00EF00AA">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61C68F72" w14:textId="77777777" w:rsidR="00913A0A" w:rsidRPr="00246B65" w:rsidRDefault="00913A0A" w:rsidP="00EF00AA">
            <w:pPr>
              <w:pStyle w:val="TableText"/>
              <w:widowControl w:val="0"/>
              <w:rPr>
                <w:rFonts w:ascii="Tahoma" w:hAnsi="Tahoma" w:cs="Tahoma"/>
                <w:sz w:val="13"/>
                <w:lang w:val="nl-NL"/>
              </w:rPr>
            </w:pPr>
          </w:p>
        </w:tc>
        <w:tc>
          <w:tcPr>
            <w:tcW w:w="484" w:type="dxa"/>
            <w:tcBorders>
              <w:bottom w:val="single" w:sz="4" w:space="0" w:color="auto"/>
            </w:tcBorders>
            <w:vAlign w:val="center"/>
          </w:tcPr>
          <w:p w14:paraId="1979EDA5" w14:textId="77777777" w:rsidR="00913A0A" w:rsidRPr="00246B65" w:rsidRDefault="002C4BA9" w:rsidP="00EF00AA">
            <w:pPr>
              <w:pStyle w:val="TableText"/>
              <w:widowControl w:val="0"/>
              <w:rPr>
                <w:rFonts w:ascii="Tahoma" w:hAnsi="Tahoma" w:cs="Tahoma"/>
                <w:sz w:val="13"/>
                <w:lang w:val="nl-NL"/>
              </w:rPr>
            </w:pPr>
            <w:r w:rsidRPr="00246B65">
              <w:rPr>
                <w:rFonts w:ascii="Tahoma" w:hAnsi="Tahoma" w:cs="Tahoma"/>
                <w:sz w:val="13"/>
                <w:lang w:val="nl-NL"/>
              </w:rPr>
              <w:t>A</w:t>
            </w:r>
          </w:p>
        </w:tc>
      </w:tr>
      <w:tr w:rsidR="000E0C44" w:rsidRPr="003258E0" w14:paraId="664034E9" w14:textId="77777777" w:rsidTr="004807C4">
        <w:trPr>
          <w:trHeight w:val="145"/>
        </w:trPr>
        <w:tc>
          <w:tcPr>
            <w:tcW w:w="2641" w:type="dxa"/>
            <w:gridSpan w:val="2"/>
            <w:tcBorders>
              <w:bottom w:val="single" w:sz="4" w:space="0" w:color="auto"/>
            </w:tcBorders>
            <w:shd w:val="clear" w:color="auto" w:fill="FABF8F"/>
            <w:vAlign w:val="center"/>
          </w:tcPr>
          <w:p w14:paraId="5FDF0E4A" w14:textId="77777777" w:rsidR="000E0C44" w:rsidRPr="00084849" w:rsidRDefault="000E0C44" w:rsidP="00084849">
            <w:pPr>
              <w:pStyle w:val="Heading2"/>
              <w:spacing w:beforeLines="20" w:before="48" w:afterLines="20" w:after="48"/>
              <w:ind w:left="0"/>
              <w:rPr>
                <w:rFonts w:ascii="Tahoma" w:hAnsi="Tahoma" w:cs="Tahoma"/>
                <w:b w:val="0"/>
                <w:sz w:val="14"/>
                <w:szCs w:val="14"/>
                <w:lang w:val="nl-NL"/>
              </w:rPr>
            </w:pPr>
            <w:bookmarkStart w:id="251" w:name="_Toc336337995"/>
            <w:bookmarkStart w:id="252" w:name="_Toc379377815"/>
            <w:r w:rsidRPr="00084849">
              <w:rPr>
                <w:rFonts w:ascii="Tahoma" w:hAnsi="Tahoma" w:cs="Tahoma"/>
                <w:b w:val="0"/>
                <w:sz w:val="14"/>
                <w:szCs w:val="14"/>
                <w:lang w:val="nl-NL"/>
              </w:rPr>
              <w:t>Lync Online Plan 1 (Gebruikers-SL)</w:t>
            </w:r>
            <w:bookmarkEnd w:id="251"/>
            <w:bookmarkEnd w:id="252"/>
          </w:p>
        </w:tc>
        <w:tc>
          <w:tcPr>
            <w:tcW w:w="359" w:type="dxa"/>
            <w:tcBorders>
              <w:bottom w:val="single" w:sz="4" w:space="0" w:color="auto"/>
            </w:tcBorders>
            <w:shd w:val="clear" w:color="auto" w:fill="FABF8F"/>
            <w:vAlign w:val="center"/>
          </w:tcPr>
          <w:p w14:paraId="0B340DC5" w14:textId="77777777" w:rsidR="000E0C44" w:rsidRPr="00F04F71" w:rsidRDefault="00067495" w:rsidP="00EF00AA">
            <w:pPr>
              <w:pStyle w:val="TableText"/>
              <w:widowControl w:val="0"/>
              <w:rPr>
                <w:rFonts w:cs="Tahoma"/>
                <w:b/>
                <w:bCs/>
                <w:color w:val="0000FF"/>
                <w:sz w:val="13"/>
                <w:szCs w:val="13"/>
                <w:u w:val="single"/>
                <w:lang w:val="nl-NL"/>
              </w:rPr>
            </w:pPr>
            <w:hyperlink w:anchor="_58_Learning_Solutions" w:history="1">
              <w:r w:rsidR="00E94B10" w:rsidRPr="00F04F71">
                <w:rPr>
                  <w:rStyle w:val="Hyperlink"/>
                  <w:rFonts w:cs="Tahoma"/>
                  <w:b/>
                  <w:bCs/>
                  <w:sz w:val="13"/>
                  <w:szCs w:val="13"/>
                  <w:lang w:val="nl-NL"/>
                </w:rPr>
                <w:t>68</w:t>
              </w:r>
            </w:hyperlink>
          </w:p>
        </w:tc>
        <w:tc>
          <w:tcPr>
            <w:tcW w:w="472" w:type="dxa"/>
            <w:tcBorders>
              <w:bottom w:val="single" w:sz="4" w:space="0" w:color="auto"/>
            </w:tcBorders>
            <w:shd w:val="clear" w:color="auto" w:fill="FABF8F"/>
            <w:vAlign w:val="center"/>
          </w:tcPr>
          <w:p w14:paraId="6700ECB8" w14:textId="77777777" w:rsidR="000E0C44" w:rsidRPr="003258E0" w:rsidRDefault="000E0C44" w:rsidP="00EF00AA">
            <w:pPr>
              <w:pStyle w:val="TableText"/>
              <w:widowControl w:val="0"/>
              <w:rPr>
                <w:rFonts w:ascii="Tahoma" w:hAnsi="Tahoma" w:cs="Tahoma"/>
                <w:color w:val="000000"/>
                <w:sz w:val="13"/>
              </w:rPr>
            </w:pPr>
            <w:r w:rsidRPr="003258E0">
              <w:rPr>
                <w:rFonts w:ascii="Tahoma" w:hAnsi="Tahoma" w:cs="Tahoma"/>
                <w:color w:val="000000"/>
                <w:sz w:val="13"/>
              </w:rPr>
              <w:t>06/11</w:t>
            </w:r>
          </w:p>
        </w:tc>
        <w:tc>
          <w:tcPr>
            <w:tcW w:w="387" w:type="dxa"/>
            <w:tcBorders>
              <w:bottom w:val="single" w:sz="4" w:space="0" w:color="auto"/>
              <w:right w:val="single" w:sz="18" w:space="0" w:color="auto"/>
            </w:tcBorders>
            <w:shd w:val="clear" w:color="auto" w:fill="FABF8F"/>
            <w:vAlign w:val="center"/>
          </w:tcPr>
          <w:p w14:paraId="29864ADA" w14:textId="77777777" w:rsidR="000E0C44" w:rsidRPr="003258E0" w:rsidRDefault="000E0C44"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1FF25847" w14:textId="77777777" w:rsidR="000E0C44" w:rsidRPr="003258E0" w:rsidRDefault="000E0C44"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F314F6B" w14:textId="77777777" w:rsidR="000E0C44" w:rsidRPr="003258E0" w:rsidRDefault="000E0C44"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1C09B7C" w14:textId="77777777" w:rsidR="000E0C44" w:rsidRPr="003258E0" w:rsidRDefault="000E0C44"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5198ED5" w14:textId="77777777" w:rsidR="000E0C44" w:rsidRPr="003258E0" w:rsidRDefault="000E0C44"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089505A" w14:textId="77777777" w:rsidR="000E0C44" w:rsidRPr="003258E0" w:rsidRDefault="000E0C44"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EDC77C5" w14:textId="77777777" w:rsidR="000E0C44" w:rsidRPr="003258E0" w:rsidRDefault="000E0C44"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3AEB89B2" w14:textId="77777777" w:rsidR="000E0C44" w:rsidRPr="003258E0" w:rsidRDefault="000E0C44" w:rsidP="00EF00AA">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790E564A"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FABF8F"/>
            <w:vAlign w:val="center"/>
          </w:tcPr>
          <w:p w14:paraId="361152EA" w14:textId="77777777" w:rsidR="000E0C44" w:rsidRPr="003258E0" w:rsidRDefault="000E0C44"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51A6A290"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00B75A10"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1506D2EF" w14:textId="77777777" w:rsidR="000E0C44" w:rsidRPr="003258E0" w:rsidRDefault="000E0C44"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41D6DA5D"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shd w:val="clear" w:color="auto" w:fill="FABF8F"/>
            <w:vAlign w:val="center"/>
          </w:tcPr>
          <w:p w14:paraId="6A840852"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A</w:t>
            </w:r>
          </w:p>
        </w:tc>
      </w:tr>
      <w:tr w:rsidR="000E0C44" w:rsidRPr="003258E0" w14:paraId="7BBCB190" w14:textId="77777777" w:rsidTr="004807C4">
        <w:trPr>
          <w:trHeight w:val="145"/>
        </w:trPr>
        <w:tc>
          <w:tcPr>
            <w:tcW w:w="2641" w:type="dxa"/>
            <w:gridSpan w:val="2"/>
            <w:tcBorders>
              <w:bottom w:val="single" w:sz="4" w:space="0" w:color="auto"/>
            </w:tcBorders>
            <w:shd w:val="clear" w:color="auto" w:fill="auto"/>
            <w:vAlign w:val="center"/>
          </w:tcPr>
          <w:p w14:paraId="483AC9E7" w14:textId="77777777" w:rsidR="000E0C44" w:rsidRPr="00084849" w:rsidRDefault="000E0C44" w:rsidP="00084849">
            <w:pPr>
              <w:pStyle w:val="Heading2"/>
              <w:spacing w:beforeLines="20" w:before="48" w:afterLines="20" w:after="48"/>
              <w:ind w:left="0"/>
              <w:rPr>
                <w:rFonts w:ascii="Tahoma" w:hAnsi="Tahoma" w:cs="Tahoma"/>
                <w:b w:val="0"/>
                <w:sz w:val="14"/>
                <w:szCs w:val="14"/>
                <w:lang w:val="nl-NL"/>
              </w:rPr>
            </w:pPr>
            <w:bookmarkStart w:id="253" w:name="_Toc336337996"/>
            <w:bookmarkStart w:id="254" w:name="_Toc379377816"/>
            <w:r w:rsidRPr="00084849">
              <w:rPr>
                <w:rFonts w:ascii="Tahoma" w:hAnsi="Tahoma" w:cs="Tahoma"/>
                <w:b w:val="0"/>
                <w:sz w:val="14"/>
                <w:szCs w:val="14"/>
                <w:lang w:val="nl-NL"/>
              </w:rPr>
              <w:t>Lync Online Plan 2 (Gebruikers-SL)</w:t>
            </w:r>
            <w:bookmarkEnd w:id="253"/>
            <w:bookmarkEnd w:id="254"/>
          </w:p>
        </w:tc>
        <w:tc>
          <w:tcPr>
            <w:tcW w:w="359" w:type="dxa"/>
            <w:tcBorders>
              <w:bottom w:val="single" w:sz="4" w:space="0" w:color="auto"/>
            </w:tcBorders>
            <w:shd w:val="clear" w:color="auto" w:fill="auto"/>
            <w:vAlign w:val="center"/>
          </w:tcPr>
          <w:p w14:paraId="1260750B" w14:textId="77777777" w:rsidR="000E0C44" w:rsidRPr="00F04F71" w:rsidRDefault="00067495" w:rsidP="00EF00AA">
            <w:pPr>
              <w:pStyle w:val="TableText"/>
              <w:widowControl w:val="0"/>
              <w:rPr>
                <w:rFonts w:cs="Tahoma"/>
                <w:b/>
                <w:bCs/>
                <w:color w:val="0000FF"/>
                <w:sz w:val="13"/>
                <w:szCs w:val="13"/>
                <w:u w:val="single"/>
              </w:rPr>
            </w:pPr>
            <w:hyperlink w:anchor="_58_Learning_Solutions" w:history="1">
              <w:r w:rsidR="00E94B10" w:rsidRPr="00F04F71">
                <w:rPr>
                  <w:rStyle w:val="Hyperlink"/>
                  <w:rFonts w:cs="Tahoma"/>
                  <w:b/>
                  <w:bCs/>
                  <w:sz w:val="13"/>
                  <w:szCs w:val="13"/>
                  <w:lang w:val="nl-NL"/>
                </w:rPr>
                <w:t>68</w:t>
              </w:r>
            </w:hyperlink>
          </w:p>
        </w:tc>
        <w:tc>
          <w:tcPr>
            <w:tcW w:w="472" w:type="dxa"/>
            <w:tcBorders>
              <w:bottom w:val="single" w:sz="4" w:space="0" w:color="auto"/>
            </w:tcBorders>
            <w:shd w:val="clear" w:color="auto" w:fill="auto"/>
            <w:vAlign w:val="center"/>
          </w:tcPr>
          <w:p w14:paraId="1976DD79" w14:textId="77777777" w:rsidR="000E0C44" w:rsidRPr="003258E0" w:rsidRDefault="000E0C44" w:rsidP="00EF00AA">
            <w:pPr>
              <w:pStyle w:val="TableText"/>
              <w:widowControl w:val="0"/>
              <w:rPr>
                <w:rFonts w:ascii="Tahoma" w:hAnsi="Tahoma" w:cs="Tahoma"/>
                <w:color w:val="000000"/>
                <w:sz w:val="13"/>
              </w:rPr>
            </w:pPr>
            <w:r w:rsidRPr="003258E0">
              <w:rPr>
                <w:rFonts w:ascii="Tahoma" w:hAnsi="Tahoma" w:cs="Tahoma"/>
                <w:color w:val="000000"/>
                <w:sz w:val="13"/>
              </w:rPr>
              <w:t>06/11</w:t>
            </w:r>
          </w:p>
        </w:tc>
        <w:tc>
          <w:tcPr>
            <w:tcW w:w="387" w:type="dxa"/>
            <w:tcBorders>
              <w:bottom w:val="single" w:sz="4" w:space="0" w:color="auto"/>
              <w:right w:val="single" w:sz="18" w:space="0" w:color="auto"/>
            </w:tcBorders>
            <w:shd w:val="clear" w:color="auto" w:fill="auto"/>
            <w:vAlign w:val="center"/>
          </w:tcPr>
          <w:p w14:paraId="001B2076" w14:textId="77777777" w:rsidR="000E0C44" w:rsidRPr="003258E0" w:rsidRDefault="000E0C44"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2BB8F681" w14:textId="77777777" w:rsidR="000E0C44" w:rsidRPr="003258E0" w:rsidRDefault="000E0C44"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1D59013" w14:textId="77777777" w:rsidR="000E0C44" w:rsidRPr="003258E0" w:rsidRDefault="000E0C44"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9050FA1" w14:textId="77777777" w:rsidR="000E0C44" w:rsidRPr="003258E0" w:rsidRDefault="000E0C44"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2356E87" w14:textId="77777777" w:rsidR="000E0C44" w:rsidRPr="003258E0" w:rsidRDefault="000E0C44"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6DDFF1F" w14:textId="77777777" w:rsidR="000E0C44" w:rsidRPr="003258E0" w:rsidRDefault="000E0C44"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D910613" w14:textId="77777777" w:rsidR="000E0C44" w:rsidRPr="003258E0" w:rsidRDefault="000E0C44"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1FA3017D" w14:textId="77777777" w:rsidR="000E0C44" w:rsidRPr="003258E0" w:rsidRDefault="000E0C44" w:rsidP="00EF00AA">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B7CD22E"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0E980A47" w14:textId="77777777" w:rsidR="000E0C44" w:rsidRPr="003258E0" w:rsidRDefault="000E0C44"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79CEF7EB"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1409E012"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59E5C304" w14:textId="77777777" w:rsidR="000E0C44" w:rsidRPr="003258E0" w:rsidRDefault="000E0C44"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5E775E4C"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vAlign w:val="center"/>
          </w:tcPr>
          <w:p w14:paraId="24696E64"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A</w:t>
            </w:r>
          </w:p>
        </w:tc>
      </w:tr>
      <w:tr w:rsidR="008A0F85" w:rsidRPr="003258E0" w14:paraId="12032C33" w14:textId="77777777" w:rsidTr="004807C4">
        <w:trPr>
          <w:trHeight w:val="145"/>
        </w:trPr>
        <w:tc>
          <w:tcPr>
            <w:tcW w:w="2641" w:type="dxa"/>
            <w:gridSpan w:val="2"/>
            <w:tcBorders>
              <w:bottom w:val="single" w:sz="4" w:space="0" w:color="auto"/>
            </w:tcBorders>
            <w:shd w:val="clear" w:color="auto" w:fill="FABF8F"/>
            <w:vAlign w:val="center"/>
          </w:tcPr>
          <w:p w14:paraId="10F4ED35"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255" w:name="_Toc336337999"/>
            <w:bookmarkStart w:id="256" w:name="_Toc379377817"/>
            <w:r w:rsidRPr="00084849">
              <w:rPr>
                <w:rFonts w:ascii="Tahoma" w:hAnsi="Tahoma" w:cs="Tahoma"/>
                <w:b w:val="0"/>
                <w:sz w:val="14"/>
                <w:szCs w:val="14"/>
              </w:rPr>
              <w:t xml:space="preserve">Lync Server </w:t>
            </w:r>
            <w:bookmarkEnd w:id="255"/>
            <w:r w:rsidRPr="00084849">
              <w:rPr>
                <w:rFonts w:ascii="Tahoma" w:hAnsi="Tahoma" w:cs="Tahoma"/>
                <w:b w:val="0"/>
                <w:sz w:val="14"/>
                <w:szCs w:val="14"/>
              </w:rPr>
              <w:t>2013</w:t>
            </w:r>
            <w:bookmarkEnd w:id="256"/>
          </w:p>
        </w:tc>
        <w:tc>
          <w:tcPr>
            <w:tcW w:w="359" w:type="dxa"/>
            <w:tcBorders>
              <w:bottom w:val="single" w:sz="4" w:space="0" w:color="auto"/>
            </w:tcBorders>
            <w:shd w:val="clear" w:color="auto" w:fill="FABF8F"/>
            <w:vAlign w:val="center"/>
          </w:tcPr>
          <w:p w14:paraId="1F3CC287" w14:textId="77777777" w:rsidR="00913A0A" w:rsidRPr="00F04F71" w:rsidRDefault="00067495" w:rsidP="00EF00AA">
            <w:pPr>
              <w:pStyle w:val="TableText"/>
              <w:widowControl w:val="0"/>
              <w:rPr>
                <w:rFonts w:cs="Tahoma"/>
                <w:b/>
                <w:bCs/>
                <w:color w:val="0000FF"/>
                <w:sz w:val="13"/>
                <w:szCs w:val="13"/>
                <w:u w:val="single"/>
              </w:rPr>
            </w:pPr>
            <w:hyperlink w:anchor="_62_Lync_Server" w:history="1">
              <w:r w:rsidR="005268F4" w:rsidRPr="00F04F71">
                <w:rPr>
                  <w:rStyle w:val="Hyperlink"/>
                  <w:rFonts w:cs="Tahoma"/>
                  <w:b/>
                  <w:bCs/>
                  <w:sz w:val="13"/>
                  <w:szCs w:val="13"/>
                </w:rPr>
                <w:t>69</w:t>
              </w:r>
            </w:hyperlink>
          </w:p>
        </w:tc>
        <w:tc>
          <w:tcPr>
            <w:tcW w:w="472" w:type="dxa"/>
            <w:tcBorders>
              <w:bottom w:val="single" w:sz="4" w:space="0" w:color="auto"/>
            </w:tcBorders>
            <w:shd w:val="clear" w:color="auto" w:fill="FABF8F"/>
            <w:vAlign w:val="center"/>
          </w:tcPr>
          <w:p w14:paraId="78FF7853"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10/12</w:t>
            </w:r>
          </w:p>
        </w:tc>
        <w:tc>
          <w:tcPr>
            <w:tcW w:w="387" w:type="dxa"/>
            <w:tcBorders>
              <w:bottom w:val="single" w:sz="4" w:space="0" w:color="auto"/>
              <w:right w:val="single" w:sz="18" w:space="0" w:color="auto"/>
            </w:tcBorders>
            <w:shd w:val="clear" w:color="auto" w:fill="FABF8F"/>
            <w:vAlign w:val="center"/>
          </w:tcPr>
          <w:p w14:paraId="7BB80CB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5ECC154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gridSpan w:val="3"/>
            <w:tcBorders>
              <w:bottom w:val="single" w:sz="4" w:space="0" w:color="auto"/>
            </w:tcBorders>
            <w:shd w:val="clear" w:color="auto" w:fill="FABF8F"/>
            <w:vAlign w:val="center"/>
          </w:tcPr>
          <w:p w14:paraId="565A28E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125</w:t>
            </w:r>
          </w:p>
        </w:tc>
        <w:tc>
          <w:tcPr>
            <w:tcW w:w="450" w:type="dxa"/>
            <w:gridSpan w:val="3"/>
            <w:tcBorders>
              <w:bottom w:val="single" w:sz="4" w:space="0" w:color="auto"/>
            </w:tcBorders>
            <w:shd w:val="clear" w:color="auto" w:fill="FABF8F"/>
            <w:vAlign w:val="center"/>
          </w:tcPr>
          <w:p w14:paraId="5BE0F2E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100</w:t>
            </w:r>
          </w:p>
        </w:tc>
        <w:tc>
          <w:tcPr>
            <w:tcW w:w="450" w:type="dxa"/>
            <w:gridSpan w:val="3"/>
            <w:tcBorders>
              <w:bottom w:val="single" w:sz="4" w:space="0" w:color="auto"/>
            </w:tcBorders>
            <w:shd w:val="clear" w:color="auto" w:fill="FABF8F"/>
            <w:vAlign w:val="center"/>
          </w:tcPr>
          <w:p w14:paraId="5FD3437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450" w:type="dxa"/>
            <w:gridSpan w:val="3"/>
            <w:tcBorders>
              <w:bottom w:val="single" w:sz="4" w:space="0" w:color="auto"/>
            </w:tcBorders>
            <w:shd w:val="clear" w:color="auto" w:fill="FABF8F"/>
            <w:vAlign w:val="center"/>
          </w:tcPr>
          <w:p w14:paraId="46D0D56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450" w:type="dxa"/>
            <w:gridSpan w:val="3"/>
            <w:tcBorders>
              <w:bottom w:val="single" w:sz="4" w:space="0" w:color="auto"/>
            </w:tcBorders>
            <w:shd w:val="clear" w:color="auto" w:fill="FABF8F"/>
            <w:vAlign w:val="center"/>
          </w:tcPr>
          <w:p w14:paraId="54976C5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365" w:type="dxa"/>
            <w:gridSpan w:val="2"/>
            <w:tcBorders>
              <w:bottom w:val="single" w:sz="4" w:space="0" w:color="auto"/>
              <w:right w:val="single" w:sz="18" w:space="0" w:color="auto"/>
            </w:tcBorders>
            <w:shd w:val="clear" w:color="auto" w:fill="FABF8F"/>
            <w:vAlign w:val="center"/>
          </w:tcPr>
          <w:p w14:paraId="5025227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BA84B0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tcBorders>
              <w:bottom w:val="single" w:sz="4" w:space="0" w:color="auto"/>
            </w:tcBorders>
            <w:shd w:val="clear" w:color="auto" w:fill="FABF8F"/>
            <w:vAlign w:val="center"/>
          </w:tcPr>
          <w:p w14:paraId="4252576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BEFF5C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394" w:type="dxa"/>
            <w:tcBorders>
              <w:left w:val="single" w:sz="18" w:space="0" w:color="auto"/>
              <w:bottom w:val="single" w:sz="4" w:space="0" w:color="auto"/>
            </w:tcBorders>
            <w:shd w:val="clear" w:color="auto" w:fill="FABF8F"/>
            <w:vAlign w:val="center"/>
          </w:tcPr>
          <w:p w14:paraId="6FB52B6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506" w:type="dxa"/>
            <w:tcBorders>
              <w:bottom w:val="single" w:sz="4" w:space="0" w:color="auto"/>
              <w:right w:val="single" w:sz="18" w:space="0" w:color="auto"/>
            </w:tcBorders>
            <w:shd w:val="clear" w:color="auto" w:fill="FABF8F"/>
            <w:vAlign w:val="center"/>
          </w:tcPr>
          <w:p w14:paraId="144E491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1A57906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2C4BF2C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78AE501A"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243E709"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913A0A" w:rsidRPr="003258E0" w14:paraId="6307ED9F" w14:textId="77777777" w:rsidTr="004807C4">
        <w:trPr>
          <w:trHeight w:val="145"/>
        </w:trPr>
        <w:tc>
          <w:tcPr>
            <w:tcW w:w="2641" w:type="dxa"/>
            <w:gridSpan w:val="2"/>
            <w:tcBorders>
              <w:bottom w:val="single" w:sz="4" w:space="0" w:color="auto"/>
            </w:tcBorders>
            <w:shd w:val="clear" w:color="auto" w:fill="auto"/>
            <w:vAlign w:val="center"/>
          </w:tcPr>
          <w:p w14:paraId="1EC35188" w14:textId="77777777" w:rsidR="00913A0A" w:rsidRPr="00084849" w:rsidDel="006A2F66" w:rsidRDefault="00913A0A" w:rsidP="00084849">
            <w:pPr>
              <w:pStyle w:val="Heading2"/>
              <w:spacing w:beforeLines="20" w:before="48" w:afterLines="20" w:after="48"/>
              <w:ind w:left="0"/>
              <w:rPr>
                <w:rFonts w:ascii="Tahoma" w:hAnsi="Tahoma" w:cs="Tahoma"/>
                <w:b w:val="0"/>
                <w:sz w:val="14"/>
                <w:szCs w:val="14"/>
              </w:rPr>
            </w:pPr>
            <w:bookmarkStart w:id="257" w:name="_Toc336338000"/>
            <w:bookmarkStart w:id="258" w:name="_Toc379377818"/>
            <w:r w:rsidRPr="00084849">
              <w:rPr>
                <w:rFonts w:ascii="Tahoma" w:hAnsi="Tahoma" w:cs="Tahoma"/>
                <w:b w:val="0"/>
                <w:sz w:val="14"/>
                <w:szCs w:val="14"/>
              </w:rPr>
              <w:t>Lync Server Enterprise CAL</w:t>
            </w:r>
            <w:bookmarkEnd w:id="257"/>
            <w:r w:rsidRPr="00084849">
              <w:rPr>
                <w:rFonts w:ascii="Tahoma" w:hAnsi="Tahoma" w:cs="Tahoma"/>
                <w:b w:val="0"/>
                <w:sz w:val="14"/>
                <w:szCs w:val="14"/>
              </w:rPr>
              <w:t xml:space="preserve"> 2013</w:t>
            </w:r>
            <w:bookmarkEnd w:id="258"/>
          </w:p>
        </w:tc>
        <w:tc>
          <w:tcPr>
            <w:tcW w:w="359" w:type="dxa"/>
            <w:tcBorders>
              <w:bottom w:val="single" w:sz="4" w:space="0" w:color="auto"/>
            </w:tcBorders>
            <w:shd w:val="clear" w:color="auto" w:fill="auto"/>
            <w:vAlign w:val="center"/>
          </w:tcPr>
          <w:p w14:paraId="461BA04E" w14:textId="77777777" w:rsidR="00913A0A" w:rsidRPr="00F04F71" w:rsidDel="006A2F66" w:rsidRDefault="00913A0A" w:rsidP="00EF00AA">
            <w:pPr>
              <w:pStyle w:val="TableText"/>
              <w:widowControl w:val="0"/>
              <w:rPr>
                <w:rFonts w:cs="Tahoma"/>
                <w:b/>
                <w:bCs/>
                <w:color w:val="0000FF"/>
                <w:sz w:val="13"/>
                <w:szCs w:val="13"/>
                <w:u w:val="single"/>
              </w:rPr>
            </w:pPr>
          </w:p>
        </w:tc>
        <w:tc>
          <w:tcPr>
            <w:tcW w:w="472" w:type="dxa"/>
            <w:tcBorders>
              <w:bottom w:val="single" w:sz="4" w:space="0" w:color="auto"/>
            </w:tcBorders>
            <w:shd w:val="clear" w:color="auto" w:fill="auto"/>
            <w:vAlign w:val="center"/>
          </w:tcPr>
          <w:p w14:paraId="2CE19845" w14:textId="77777777" w:rsidR="00913A0A" w:rsidRPr="003258E0" w:rsidDel="006A2F66" w:rsidRDefault="00913A0A" w:rsidP="00EF00AA">
            <w:pPr>
              <w:pStyle w:val="TableText"/>
              <w:widowControl w:val="0"/>
              <w:rPr>
                <w:rFonts w:ascii="Tahoma" w:hAnsi="Tahoma" w:cs="Tahoma"/>
                <w:color w:val="000000"/>
                <w:sz w:val="13"/>
              </w:rPr>
            </w:pPr>
            <w:r w:rsidRPr="003258E0">
              <w:rPr>
                <w:rFonts w:ascii="Tahoma" w:hAnsi="Tahoma" w:cs="Tahoma"/>
                <w:color w:val="000000"/>
                <w:sz w:val="13"/>
              </w:rPr>
              <w:t>10/12</w:t>
            </w:r>
          </w:p>
        </w:tc>
        <w:tc>
          <w:tcPr>
            <w:tcW w:w="387" w:type="dxa"/>
            <w:tcBorders>
              <w:bottom w:val="single" w:sz="4" w:space="0" w:color="auto"/>
              <w:right w:val="single" w:sz="18" w:space="0" w:color="auto"/>
            </w:tcBorders>
            <w:shd w:val="clear" w:color="auto" w:fill="auto"/>
            <w:vAlign w:val="center"/>
          </w:tcPr>
          <w:p w14:paraId="659B50ED"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127C8757"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gridSpan w:val="3"/>
            <w:tcBorders>
              <w:bottom w:val="single" w:sz="4" w:space="0" w:color="auto"/>
            </w:tcBorders>
            <w:shd w:val="clear" w:color="auto" w:fill="auto"/>
            <w:vAlign w:val="center"/>
          </w:tcPr>
          <w:p w14:paraId="4E60D604"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3</w:t>
            </w:r>
          </w:p>
        </w:tc>
        <w:tc>
          <w:tcPr>
            <w:tcW w:w="450" w:type="dxa"/>
            <w:gridSpan w:val="3"/>
            <w:tcBorders>
              <w:bottom w:val="single" w:sz="4" w:space="0" w:color="auto"/>
            </w:tcBorders>
            <w:shd w:val="clear" w:color="auto" w:fill="auto"/>
            <w:vAlign w:val="center"/>
          </w:tcPr>
          <w:p w14:paraId="73FF473E"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auto"/>
            <w:vAlign w:val="center"/>
          </w:tcPr>
          <w:p w14:paraId="235D1607"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auto"/>
            <w:vAlign w:val="center"/>
          </w:tcPr>
          <w:p w14:paraId="4522D1CD"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auto"/>
            <w:vAlign w:val="center"/>
          </w:tcPr>
          <w:p w14:paraId="63D77558"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1</w:t>
            </w:r>
          </w:p>
        </w:tc>
        <w:tc>
          <w:tcPr>
            <w:tcW w:w="365" w:type="dxa"/>
            <w:gridSpan w:val="2"/>
            <w:tcBorders>
              <w:bottom w:val="single" w:sz="4" w:space="0" w:color="auto"/>
              <w:right w:val="single" w:sz="18" w:space="0" w:color="auto"/>
            </w:tcBorders>
            <w:shd w:val="clear" w:color="auto" w:fill="auto"/>
            <w:vAlign w:val="center"/>
          </w:tcPr>
          <w:p w14:paraId="5BBDA2EF"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5208F3B"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bottom w:val="single" w:sz="4" w:space="0" w:color="auto"/>
            </w:tcBorders>
            <w:shd w:val="clear" w:color="auto" w:fill="auto"/>
            <w:vAlign w:val="center"/>
          </w:tcPr>
          <w:p w14:paraId="1D238D32"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7EC8AEE"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489ACF83"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auto"/>
            <w:vAlign w:val="center"/>
          </w:tcPr>
          <w:p w14:paraId="7617A296"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03C55812"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44D05C84"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AO, ST</w:t>
            </w:r>
          </w:p>
        </w:tc>
        <w:tc>
          <w:tcPr>
            <w:tcW w:w="472" w:type="dxa"/>
            <w:tcBorders>
              <w:bottom w:val="single" w:sz="4" w:space="0" w:color="auto"/>
            </w:tcBorders>
            <w:shd w:val="clear" w:color="auto" w:fill="auto"/>
            <w:vAlign w:val="center"/>
          </w:tcPr>
          <w:p w14:paraId="087A13B7"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4E530C33"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8A0F85" w:rsidRPr="003258E0" w14:paraId="3B392DC5" w14:textId="77777777" w:rsidTr="004807C4">
        <w:trPr>
          <w:trHeight w:val="145"/>
        </w:trPr>
        <w:tc>
          <w:tcPr>
            <w:tcW w:w="2641" w:type="dxa"/>
            <w:gridSpan w:val="2"/>
            <w:tcBorders>
              <w:bottom w:val="single" w:sz="4" w:space="0" w:color="auto"/>
            </w:tcBorders>
            <w:shd w:val="clear" w:color="auto" w:fill="FABF8F"/>
            <w:vAlign w:val="center"/>
          </w:tcPr>
          <w:p w14:paraId="4233D895" w14:textId="77777777" w:rsidR="00913A0A" w:rsidRPr="00084849" w:rsidDel="006A2F66" w:rsidRDefault="00913A0A" w:rsidP="00084849">
            <w:pPr>
              <w:pStyle w:val="Heading2"/>
              <w:spacing w:beforeLines="20" w:before="48" w:afterLines="20" w:after="48"/>
              <w:ind w:left="0"/>
              <w:rPr>
                <w:rFonts w:ascii="Tahoma" w:hAnsi="Tahoma" w:cs="Tahoma"/>
                <w:b w:val="0"/>
                <w:sz w:val="14"/>
                <w:szCs w:val="14"/>
              </w:rPr>
            </w:pPr>
            <w:bookmarkStart w:id="259" w:name="_Toc336338002"/>
            <w:bookmarkStart w:id="260" w:name="_Toc379377819"/>
            <w:r w:rsidRPr="00084849">
              <w:rPr>
                <w:rFonts w:ascii="Tahoma" w:hAnsi="Tahoma" w:cs="Tahoma"/>
                <w:b w:val="0"/>
                <w:sz w:val="14"/>
                <w:szCs w:val="14"/>
              </w:rPr>
              <w:t>Lync Server Plus CAL</w:t>
            </w:r>
            <w:bookmarkEnd w:id="259"/>
            <w:r w:rsidRPr="00084849">
              <w:rPr>
                <w:rFonts w:ascii="Tahoma" w:hAnsi="Tahoma" w:cs="Tahoma"/>
                <w:b w:val="0"/>
                <w:sz w:val="14"/>
                <w:szCs w:val="14"/>
              </w:rPr>
              <w:t xml:space="preserve"> 2013</w:t>
            </w:r>
            <w:bookmarkEnd w:id="260"/>
          </w:p>
        </w:tc>
        <w:tc>
          <w:tcPr>
            <w:tcW w:w="359" w:type="dxa"/>
            <w:tcBorders>
              <w:bottom w:val="single" w:sz="4" w:space="0" w:color="auto"/>
            </w:tcBorders>
            <w:shd w:val="clear" w:color="auto" w:fill="FABF8F"/>
            <w:vAlign w:val="center"/>
          </w:tcPr>
          <w:p w14:paraId="5A08B494" w14:textId="77777777" w:rsidR="00913A0A" w:rsidRPr="00F04F71" w:rsidDel="006A2F66" w:rsidRDefault="00913A0A" w:rsidP="00EF00AA">
            <w:pPr>
              <w:pStyle w:val="TableText"/>
              <w:widowControl w:val="0"/>
              <w:rPr>
                <w:rFonts w:cs="Tahoma"/>
                <w:b/>
                <w:bCs/>
                <w:color w:val="0000FF"/>
                <w:sz w:val="13"/>
                <w:szCs w:val="13"/>
                <w:u w:val="single"/>
              </w:rPr>
            </w:pPr>
            <w:bookmarkStart w:id="261" w:name="_Hlt335908886"/>
          </w:p>
        </w:tc>
        <w:bookmarkEnd w:id="261"/>
        <w:tc>
          <w:tcPr>
            <w:tcW w:w="472" w:type="dxa"/>
            <w:tcBorders>
              <w:bottom w:val="single" w:sz="4" w:space="0" w:color="auto"/>
            </w:tcBorders>
            <w:shd w:val="clear" w:color="auto" w:fill="FABF8F"/>
            <w:vAlign w:val="center"/>
          </w:tcPr>
          <w:p w14:paraId="1B04738D" w14:textId="77777777" w:rsidR="00913A0A" w:rsidRPr="003258E0" w:rsidDel="006A2F66" w:rsidRDefault="00913A0A" w:rsidP="00EF00AA">
            <w:pPr>
              <w:pStyle w:val="TableText"/>
              <w:widowControl w:val="0"/>
              <w:rPr>
                <w:rFonts w:ascii="Tahoma" w:hAnsi="Tahoma" w:cs="Tahoma"/>
                <w:color w:val="000000"/>
                <w:sz w:val="13"/>
              </w:rPr>
            </w:pPr>
            <w:r w:rsidRPr="003258E0">
              <w:rPr>
                <w:rFonts w:ascii="Tahoma" w:hAnsi="Tahoma" w:cs="Tahoma"/>
                <w:color w:val="000000"/>
                <w:sz w:val="13"/>
              </w:rPr>
              <w:t>10/12</w:t>
            </w:r>
          </w:p>
        </w:tc>
        <w:tc>
          <w:tcPr>
            <w:tcW w:w="387" w:type="dxa"/>
            <w:tcBorders>
              <w:bottom w:val="single" w:sz="4" w:space="0" w:color="auto"/>
              <w:right w:val="single" w:sz="18" w:space="0" w:color="auto"/>
            </w:tcBorders>
            <w:shd w:val="clear" w:color="auto" w:fill="FABF8F"/>
            <w:vAlign w:val="center"/>
          </w:tcPr>
          <w:p w14:paraId="14D19D46"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488B50FC"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gridSpan w:val="3"/>
            <w:tcBorders>
              <w:bottom w:val="single" w:sz="4" w:space="0" w:color="auto"/>
            </w:tcBorders>
            <w:shd w:val="clear" w:color="auto" w:fill="FABF8F"/>
            <w:vAlign w:val="center"/>
          </w:tcPr>
          <w:p w14:paraId="23AEA31F"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3</w:t>
            </w:r>
          </w:p>
        </w:tc>
        <w:tc>
          <w:tcPr>
            <w:tcW w:w="450" w:type="dxa"/>
            <w:gridSpan w:val="3"/>
            <w:tcBorders>
              <w:bottom w:val="single" w:sz="4" w:space="0" w:color="auto"/>
            </w:tcBorders>
            <w:shd w:val="clear" w:color="auto" w:fill="FABF8F"/>
            <w:vAlign w:val="center"/>
          </w:tcPr>
          <w:p w14:paraId="7DB4B25A"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182B1B96"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48CE0AC1"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237F6FF9"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1</w:t>
            </w:r>
          </w:p>
        </w:tc>
        <w:tc>
          <w:tcPr>
            <w:tcW w:w="365" w:type="dxa"/>
            <w:gridSpan w:val="2"/>
            <w:tcBorders>
              <w:bottom w:val="single" w:sz="4" w:space="0" w:color="auto"/>
              <w:right w:val="single" w:sz="18" w:space="0" w:color="auto"/>
            </w:tcBorders>
            <w:shd w:val="clear" w:color="auto" w:fill="FABF8F"/>
            <w:vAlign w:val="center"/>
          </w:tcPr>
          <w:p w14:paraId="6AF75F79"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F1691C1"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bottom w:val="single" w:sz="4" w:space="0" w:color="auto"/>
            </w:tcBorders>
            <w:shd w:val="clear" w:color="auto" w:fill="FABF8F"/>
            <w:vAlign w:val="center"/>
          </w:tcPr>
          <w:p w14:paraId="0FE26911"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BE55D61"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FABF8F"/>
            <w:vAlign w:val="center"/>
          </w:tcPr>
          <w:p w14:paraId="293C58E3"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FABF8F"/>
            <w:vAlign w:val="center"/>
          </w:tcPr>
          <w:p w14:paraId="0B2ABFAE"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02082711"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0DCF7B24"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A, ST</w:t>
            </w:r>
          </w:p>
        </w:tc>
        <w:tc>
          <w:tcPr>
            <w:tcW w:w="472" w:type="dxa"/>
            <w:tcBorders>
              <w:bottom w:val="single" w:sz="4" w:space="0" w:color="auto"/>
            </w:tcBorders>
            <w:shd w:val="clear" w:color="auto" w:fill="FABF8F"/>
            <w:vAlign w:val="center"/>
          </w:tcPr>
          <w:p w14:paraId="6BB3BDE3"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988ABF1"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913A0A" w:rsidRPr="003258E0" w14:paraId="7A14E915" w14:textId="77777777" w:rsidTr="004807C4">
        <w:trPr>
          <w:trHeight w:val="145"/>
        </w:trPr>
        <w:tc>
          <w:tcPr>
            <w:tcW w:w="2641" w:type="dxa"/>
            <w:gridSpan w:val="2"/>
            <w:tcBorders>
              <w:bottom w:val="single" w:sz="4" w:space="0" w:color="auto"/>
            </w:tcBorders>
            <w:shd w:val="clear" w:color="auto" w:fill="auto"/>
            <w:vAlign w:val="center"/>
          </w:tcPr>
          <w:p w14:paraId="1B9DA3A7" w14:textId="77777777" w:rsidR="00913A0A" w:rsidRPr="00084849" w:rsidDel="006A2F66" w:rsidRDefault="00913A0A" w:rsidP="00084849">
            <w:pPr>
              <w:pStyle w:val="Heading2"/>
              <w:spacing w:beforeLines="20" w:before="48" w:afterLines="20" w:after="48"/>
              <w:ind w:left="0"/>
              <w:rPr>
                <w:rFonts w:ascii="Tahoma" w:hAnsi="Tahoma" w:cs="Tahoma"/>
                <w:b w:val="0"/>
                <w:sz w:val="14"/>
                <w:szCs w:val="14"/>
              </w:rPr>
            </w:pPr>
            <w:bookmarkStart w:id="262" w:name="_Toc336338005"/>
            <w:bookmarkStart w:id="263" w:name="_Toc379377820"/>
            <w:r w:rsidRPr="00084849">
              <w:rPr>
                <w:rFonts w:ascii="Tahoma" w:hAnsi="Tahoma" w:cs="Tahoma"/>
                <w:b w:val="0"/>
                <w:sz w:val="14"/>
                <w:szCs w:val="14"/>
              </w:rPr>
              <w:t>Lync Server Standard CAL</w:t>
            </w:r>
            <w:bookmarkEnd w:id="262"/>
            <w:r w:rsidRPr="00084849">
              <w:rPr>
                <w:rFonts w:ascii="Tahoma" w:hAnsi="Tahoma" w:cs="Tahoma"/>
                <w:b w:val="0"/>
                <w:sz w:val="14"/>
                <w:szCs w:val="14"/>
              </w:rPr>
              <w:t xml:space="preserve"> 2013</w:t>
            </w:r>
            <w:bookmarkEnd w:id="263"/>
          </w:p>
        </w:tc>
        <w:tc>
          <w:tcPr>
            <w:tcW w:w="359" w:type="dxa"/>
            <w:tcBorders>
              <w:bottom w:val="single" w:sz="4" w:space="0" w:color="auto"/>
            </w:tcBorders>
            <w:shd w:val="clear" w:color="auto" w:fill="auto"/>
            <w:vAlign w:val="center"/>
          </w:tcPr>
          <w:p w14:paraId="099C0348" w14:textId="77777777" w:rsidR="00913A0A" w:rsidRPr="00F04F71" w:rsidDel="006A2F66" w:rsidRDefault="00913A0A" w:rsidP="00EF00AA">
            <w:pPr>
              <w:pStyle w:val="TableText"/>
              <w:widowControl w:val="0"/>
              <w:rPr>
                <w:rFonts w:cs="Tahoma"/>
                <w:b/>
                <w:bCs/>
                <w:color w:val="0000FF"/>
                <w:sz w:val="13"/>
                <w:szCs w:val="13"/>
                <w:u w:val="single"/>
              </w:rPr>
            </w:pPr>
          </w:p>
        </w:tc>
        <w:tc>
          <w:tcPr>
            <w:tcW w:w="472" w:type="dxa"/>
            <w:tcBorders>
              <w:bottom w:val="single" w:sz="4" w:space="0" w:color="auto"/>
            </w:tcBorders>
            <w:shd w:val="clear" w:color="auto" w:fill="auto"/>
            <w:vAlign w:val="center"/>
          </w:tcPr>
          <w:p w14:paraId="41368AD1" w14:textId="77777777" w:rsidR="00913A0A" w:rsidRPr="003258E0" w:rsidDel="006A2F66" w:rsidRDefault="00913A0A" w:rsidP="00EF00AA">
            <w:pPr>
              <w:pStyle w:val="TableText"/>
              <w:widowControl w:val="0"/>
              <w:rPr>
                <w:rFonts w:ascii="Tahoma" w:hAnsi="Tahoma" w:cs="Tahoma"/>
                <w:color w:val="000000"/>
                <w:sz w:val="13"/>
              </w:rPr>
            </w:pPr>
            <w:r w:rsidRPr="003258E0">
              <w:rPr>
                <w:rFonts w:ascii="Tahoma" w:hAnsi="Tahoma" w:cs="Tahoma"/>
                <w:color w:val="000000"/>
                <w:sz w:val="13"/>
              </w:rPr>
              <w:t>10/12</w:t>
            </w:r>
          </w:p>
        </w:tc>
        <w:tc>
          <w:tcPr>
            <w:tcW w:w="387" w:type="dxa"/>
            <w:tcBorders>
              <w:bottom w:val="single" w:sz="4" w:space="0" w:color="auto"/>
              <w:right w:val="single" w:sz="18" w:space="0" w:color="auto"/>
            </w:tcBorders>
            <w:shd w:val="clear" w:color="auto" w:fill="auto"/>
            <w:vAlign w:val="center"/>
          </w:tcPr>
          <w:p w14:paraId="64784D77"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7640AA64"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gridSpan w:val="3"/>
            <w:tcBorders>
              <w:bottom w:val="single" w:sz="4" w:space="0" w:color="auto"/>
            </w:tcBorders>
            <w:shd w:val="clear" w:color="auto" w:fill="auto"/>
            <w:vAlign w:val="center"/>
          </w:tcPr>
          <w:p w14:paraId="29D5A834"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3</w:t>
            </w:r>
          </w:p>
        </w:tc>
        <w:tc>
          <w:tcPr>
            <w:tcW w:w="450" w:type="dxa"/>
            <w:gridSpan w:val="3"/>
            <w:tcBorders>
              <w:bottom w:val="single" w:sz="4" w:space="0" w:color="auto"/>
            </w:tcBorders>
            <w:shd w:val="clear" w:color="auto" w:fill="auto"/>
            <w:vAlign w:val="center"/>
          </w:tcPr>
          <w:p w14:paraId="04A29FB2"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auto"/>
            <w:vAlign w:val="center"/>
          </w:tcPr>
          <w:p w14:paraId="6DD52A1B"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auto"/>
            <w:vAlign w:val="center"/>
          </w:tcPr>
          <w:p w14:paraId="25BD41B9"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auto"/>
            <w:vAlign w:val="center"/>
          </w:tcPr>
          <w:p w14:paraId="688F300B"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1</w:t>
            </w:r>
          </w:p>
        </w:tc>
        <w:tc>
          <w:tcPr>
            <w:tcW w:w="365" w:type="dxa"/>
            <w:gridSpan w:val="2"/>
            <w:tcBorders>
              <w:bottom w:val="single" w:sz="4" w:space="0" w:color="auto"/>
              <w:right w:val="single" w:sz="18" w:space="0" w:color="auto"/>
            </w:tcBorders>
            <w:shd w:val="clear" w:color="auto" w:fill="auto"/>
            <w:vAlign w:val="center"/>
          </w:tcPr>
          <w:p w14:paraId="58330E08"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9AE224C"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bottom w:val="single" w:sz="4" w:space="0" w:color="auto"/>
            </w:tcBorders>
            <w:shd w:val="clear" w:color="auto" w:fill="auto"/>
            <w:vAlign w:val="center"/>
          </w:tcPr>
          <w:p w14:paraId="68668BD5"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10F5C7F"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055C401E"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auto"/>
            <w:vAlign w:val="center"/>
          </w:tcPr>
          <w:p w14:paraId="3F14796B" w14:textId="77777777" w:rsidR="00913A0A" w:rsidRPr="003258E0" w:rsidDel="006A2F66"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0F82D265"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28CE1BF9" w14:textId="77777777" w:rsidR="00913A0A" w:rsidRPr="003258E0" w:rsidDel="006A2F66" w:rsidRDefault="00913A0A" w:rsidP="00EF00AA">
            <w:pPr>
              <w:pStyle w:val="TableText"/>
              <w:widowControl w:val="0"/>
              <w:rPr>
                <w:rFonts w:ascii="Tahoma" w:hAnsi="Tahoma" w:cs="Tahoma"/>
                <w:sz w:val="13"/>
              </w:rPr>
            </w:pPr>
            <w:r w:rsidRPr="003258E0">
              <w:rPr>
                <w:rFonts w:ascii="Tahoma" w:hAnsi="Tahoma" w:cs="Tahoma"/>
                <w:sz w:val="13"/>
              </w:rPr>
              <w:t>A, ST</w:t>
            </w:r>
          </w:p>
        </w:tc>
        <w:tc>
          <w:tcPr>
            <w:tcW w:w="472" w:type="dxa"/>
            <w:tcBorders>
              <w:bottom w:val="single" w:sz="4" w:space="0" w:color="auto"/>
            </w:tcBorders>
            <w:shd w:val="clear" w:color="auto" w:fill="auto"/>
            <w:vAlign w:val="center"/>
          </w:tcPr>
          <w:p w14:paraId="0613EA8A"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451963C2"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8A0F85" w:rsidRPr="003258E0" w14:paraId="00859149" w14:textId="77777777" w:rsidTr="004807C4">
        <w:trPr>
          <w:cantSplit/>
          <w:trHeight w:val="70"/>
        </w:trPr>
        <w:tc>
          <w:tcPr>
            <w:tcW w:w="2641" w:type="dxa"/>
            <w:gridSpan w:val="2"/>
            <w:tcBorders>
              <w:bottom w:val="single" w:sz="4" w:space="0" w:color="auto"/>
            </w:tcBorders>
            <w:shd w:val="clear" w:color="auto" w:fill="FABF8F"/>
            <w:vAlign w:val="center"/>
          </w:tcPr>
          <w:p w14:paraId="0F3EC225" w14:textId="77777777" w:rsidR="00913A0A" w:rsidRPr="00084849" w:rsidRDefault="00913A0A" w:rsidP="00084849">
            <w:pPr>
              <w:pStyle w:val="Heading2"/>
              <w:spacing w:beforeLines="20" w:before="48" w:afterLines="20" w:after="48"/>
              <w:ind w:left="0"/>
              <w:rPr>
                <w:rFonts w:ascii="Tahoma" w:hAnsi="Tahoma" w:cs="Tahoma"/>
                <w:b w:val="0"/>
                <w:sz w:val="14"/>
                <w:szCs w:val="14"/>
                <w:lang w:val="nl-NL"/>
              </w:rPr>
            </w:pPr>
            <w:bookmarkStart w:id="264" w:name="_Toc336338007"/>
            <w:bookmarkStart w:id="265" w:name="_Toc379377821"/>
            <w:r w:rsidRPr="00084849">
              <w:rPr>
                <w:rFonts w:ascii="Tahoma" w:hAnsi="Tahoma" w:cs="Tahoma"/>
                <w:b w:val="0"/>
                <w:sz w:val="14"/>
                <w:szCs w:val="14"/>
                <w:lang w:val="nl-NL"/>
              </w:rPr>
              <w:t>Aanvullende CAL voor Microsoft Dynamics AX 2012 R2 Enterprise (Gebruiker en Apparaat)</w:t>
            </w:r>
            <w:bookmarkEnd w:id="264"/>
            <w:bookmarkEnd w:id="265"/>
          </w:p>
        </w:tc>
        <w:tc>
          <w:tcPr>
            <w:tcW w:w="359" w:type="dxa"/>
            <w:tcBorders>
              <w:bottom w:val="single" w:sz="4" w:space="0" w:color="auto"/>
            </w:tcBorders>
            <w:shd w:val="clear" w:color="auto" w:fill="FABF8F"/>
            <w:vAlign w:val="center"/>
          </w:tcPr>
          <w:p w14:paraId="75AAAE20" w14:textId="77777777" w:rsidR="00913A0A" w:rsidRPr="00F04F71" w:rsidRDefault="00067495" w:rsidP="00EF00AA">
            <w:pPr>
              <w:pStyle w:val="TableText"/>
              <w:widowControl w:val="0"/>
              <w:rPr>
                <w:rFonts w:cs="Tahoma"/>
                <w:b/>
                <w:bCs/>
                <w:color w:val="0000FF"/>
                <w:sz w:val="13"/>
                <w:szCs w:val="13"/>
                <w:u w:val="single"/>
              </w:rPr>
            </w:pPr>
            <w:hyperlink w:anchor="_72_Microsoft_Dynamics" w:history="1">
              <w:r w:rsidR="005268F4" w:rsidRPr="00F04F71">
                <w:rPr>
                  <w:rStyle w:val="Hyperlink"/>
                  <w:rFonts w:cs="Tahoma"/>
                  <w:b/>
                  <w:bCs/>
                  <w:sz w:val="13"/>
                  <w:szCs w:val="13"/>
                </w:rPr>
                <w:t>70</w:t>
              </w:r>
            </w:hyperlink>
          </w:p>
        </w:tc>
        <w:tc>
          <w:tcPr>
            <w:tcW w:w="472" w:type="dxa"/>
            <w:tcBorders>
              <w:bottom w:val="single" w:sz="4" w:space="0" w:color="auto"/>
            </w:tcBorders>
            <w:shd w:val="clear" w:color="auto" w:fill="FABF8F"/>
            <w:vAlign w:val="center"/>
          </w:tcPr>
          <w:p w14:paraId="2FE6F3A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12/12</w:t>
            </w:r>
          </w:p>
        </w:tc>
        <w:tc>
          <w:tcPr>
            <w:tcW w:w="387" w:type="dxa"/>
            <w:tcBorders>
              <w:bottom w:val="single" w:sz="4" w:space="0" w:color="auto"/>
              <w:right w:val="single" w:sz="18" w:space="0" w:color="auto"/>
            </w:tcBorders>
            <w:shd w:val="clear" w:color="auto" w:fill="FABF8F"/>
            <w:vAlign w:val="center"/>
          </w:tcPr>
          <w:p w14:paraId="4A1EAC4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15C412B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E0F823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402B87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76A9FB2"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07D1E92"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B0A95A3"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601B7CCF"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98FEEF0"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1CE2994"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D1DFC0B"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225AED5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506" w:type="dxa"/>
            <w:tcBorders>
              <w:bottom w:val="single" w:sz="4" w:space="0" w:color="auto"/>
              <w:right w:val="single" w:sz="18" w:space="0" w:color="auto"/>
            </w:tcBorders>
            <w:shd w:val="clear" w:color="auto" w:fill="FABF8F"/>
            <w:vAlign w:val="center"/>
          </w:tcPr>
          <w:p w14:paraId="154FF70D"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37C57C66"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2E422441"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3A75AB3A"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F36B333" w14:textId="77777777" w:rsidR="00913A0A" w:rsidRPr="003258E0" w:rsidRDefault="00913A0A" w:rsidP="00EF00AA">
            <w:pPr>
              <w:pStyle w:val="TableText"/>
              <w:widowControl w:val="0"/>
              <w:rPr>
                <w:rFonts w:ascii="Tahoma" w:hAnsi="Tahoma" w:cs="Tahoma"/>
                <w:sz w:val="13"/>
              </w:rPr>
            </w:pPr>
          </w:p>
        </w:tc>
      </w:tr>
      <w:tr w:rsidR="00913A0A" w:rsidRPr="003258E0" w14:paraId="0D7EAB6A" w14:textId="77777777" w:rsidTr="004807C4">
        <w:trPr>
          <w:cantSplit/>
          <w:trHeight w:val="145"/>
        </w:trPr>
        <w:tc>
          <w:tcPr>
            <w:tcW w:w="2641" w:type="dxa"/>
            <w:gridSpan w:val="2"/>
            <w:tcBorders>
              <w:bottom w:val="single" w:sz="4" w:space="0" w:color="auto"/>
            </w:tcBorders>
            <w:shd w:val="clear" w:color="auto" w:fill="auto"/>
            <w:vAlign w:val="center"/>
          </w:tcPr>
          <w:p w14:paraId="1F234443" w14:textId="77777777" w:rsidR="00913A0A" w:rsidRPr="00084849" w:rsidRDefault="00913A0A" w:rsidP="00084849">
            <w:pPr>
              <w:pStyle w:val="Heading2"/>
              <w:spacing w:beforeLines="20" w:before="48" w:afterLines="20" w:after="48"/>
              <w:ind w:left="0"/>
              <w:rPr>
                <w:rFonts w:ascii="Tahoma" w:hAnsi="Tahoma" w:cs="Tahoma"/>
                <w:b w:val="0"/>
                <w:sz w:val="14"/>
                <w:szCs w:val="14"/>
                <w:lang w:val="nl-NL"/>
              </w:rPr>
            </w:pPr>
            <w:bookmarkStart w:id="266" w:name="_Toc336338008"/>
            <w:bookmarkStart w:id="267" w:name="_Toc379377822"/>
            <w:r w:rsidRPr="00084849">
              <w:rPr>
                <w:rFonts w:ascii="Tahoma" w:hAnsi="Tahoma" w:cs="Tahoma"/>
                <w:b w:val="0"/>
                <w:sz w:val="14"/>
                <w:szCs w:val="14"/>
                <w:lang w:val="nl-NL"/>
              </w:rPr>
              <w:lastRenderedPageBreak/>
              <w:t>Enterprise CAL voor Microsoft Dynamics AX 2012 R2 (Gebruiker en Apparaat)</w:t>
            </w:r>
            <w:bookmarkEnd w:id="266"/>
            <w:bookmarkEnd w:id="267"/>
          </w:p>
        </w:tc>
        <w:tc>
          <w:tcPr>
            <w:tcW w:w="359" w:type="dxa"/>
            <w:tcBorders>
              <w:bottom w:val="single" w:sz="4" w:space="0" w:color="auto"/>
            </w:tcBorders>
            <w:shd w:val="clear" w:color="auto" w:fill="auto"/>
            <w:vAlign w:val="center"/>
          </w:tcPr>
          <w:p w14:paraId="26FE6E4C" w14:textId="77777777" w:rsidR="00913A0A" w:rsidRPr="00F04F71" w:rsidRDefault="00067495" w:rsidP="00EF00AA">
            <w:pPr>
              <w:pStyle w:val="TableText"/>
              <w:widowControl w:val="0"/>
              <w:rPr>
                <w:rFonts w:cs="Tahoma"/>
                <w:b/>
                <w:bCs/>
                <w:color w:val="0000FF"/>
                <w:sz w:val="13"/>
                <w:szCs w:val="13"/>
                <w:u w:val="single"/>
              </w:rPr>
            </w:pPr>
            <w:hyperlink w:anchor="_72_Microsoft_Dynamics" w:history="1">
              <w:r w:rsidR="00D454BB" w:rsidRPr="00F04F71">
                <w:rPr>
                  <w:rStyle w:val="Hyperlink"/>
                  <w:rFonts w:cs="Tahoma"/>
                  <w:b/>
                  <w:bCs/>
                  <w:sz w:val="13"/>
                  <w:szCs w:val="13"/>
                </w:rPr>
                <w:t>70</w:t>
              </w:r>
            </w:hyperlink>
          </w:p>
        </w:tc>
        <w:tc>
          <w:tcPr>
            <w:tcW w:w="472" w:type="dxa"/>
            <w:tcBorders>
              <w:bottom w:val="single" w:sz="4" w:space="0" w:color="auto"/>
            </w:tcBorders>
            <w:shd w:val="clear" w:color="auto" w:fill="auto"/>
            <w:vAlign w:val="center"/>
          </w:tcPr>
          <w:p w14:paraId="09DA222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12/12</w:t>
            </w:r>
          </w:p>
        </w:tc>
        <w:tc>
          <w:tcPr>
            <w:tcW w:w="387" w:type="dxa"/>
            <w:tcBorders>
              <w:bottom w:val="single" w:sz="4" w:space="0" w:color="auto"/>
              <w:right w:val="single" w:sz="18" w:space="0" w:color="auto"/>
            </w:tcBorders>
            <w:shd w:val="clear" w:color="auto" w:fill="auto"/>
            <w:vAlign w:val="center"/>
          </w:tcPr>
          <w:p w14:paraId="105E024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0189816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334DE1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E39AA0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53CD80A"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A38B71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CD50E26"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448CC084"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C25367"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8069340"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F4BC941"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597495A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506" w:type="dxa"/>
            <w:tcBorders>
              <w:bottom w:val="single" w:sz="4" w:space="0" w:color="auto"/>
              <w:right w:val="single" w:sz="18" w:space="0" w:color="auto"/>
            </w:tcBorders>
            <w:shd w:val="clear" w:color="auto" w:fill="auto"/>
            <w:vAlign w:val="center"/>
          </w:tcPr>
          <w:p w14:paraId="689D4B94"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756963E6"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672A6769"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60CE26E5"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5FB713C7" w14:textId="77777777" w:rsidR="00913A0A" w:rsidRPr="003258E0" w:rsidRDefault="00913A0A" w:rsidP="00EF00AA">
            <w:pPr>
              <w:pStyle w:val="TableText"/>
              <w:widowControl w:val="0"/>
              <w:rPr>
                <w:rFonts w:ascii="Tahoma" w:hAnsi="Tahoma" w:cs="Tahoma"/>
                <w:sz w:val="13"/>
              </w:rPr>
            </w:pPr>
          </w:p>
        </w:tc>
      </w:tr>
      <w:tr w:rsidR="008A0F85" w:rsidRPr="003258E0" w14:paraId="795C4A44" w14:textId="77777777" w:rsidTr="004807C4">
        <w:trPr>
          <w:cantSplit/>
          <w:trHeight w:val="145"/>
        </w:trPr>
        <w:tc>
          <w:tcPr>
            <w:tcW w:w="2641" w:type="dxa"/>
            <w:gridSpan w:val="2"/>
            <w:tcBorders>
              <w:bottom w:val="single" w:sz="4" w:space="0" w:color="auto"/>
            </w:tcBorders>
            <w:shd w:val="clear" w:color="auto" w:fill="FABF8F"/>
            <w:vAlign w:val="center"/>
          </w:tcPr>
          <w:p w14:paraId="4F82A71F" w14:textId="77777777" w:rsidR="00913A0A" w:rsidRPr="00084849" w:rsidRDefault="00913A0A" w:rsidP="00084849">
            <w:pPr>
              <w:pStyle w:val="Heading2"/>
              <w:spacing w:beforeLines="20" w:before="48" w:afterLines="20" w:after="48"/>
              <w:ind w:left="0"/>
              <w:rPr>
                <w:rFonts w:ascii="Tahoma" w:hAnsi="Tahoma" w:cs="Tahoma"/>
                <w:b w:val="0"/>
                <w:sz w:val="14"/>
                <w:szCs w:val="14"/>
                <w:lang w:val="nl-NL"/>
              </w:rPr>
            </w:pPr>
            <w:bookmarkStart w:id="268" w:name="_Toc336338009"/>
            <w:bookmarkStart w:id="269" w:name="_Toc379377823"/>
            <w:r w:rsidRPr="00084849">
              <w:rPr>
                <w:rFonts w:ascii="Tahoma" w:hAnsi="Tahoma" w:cs="Tahoma"/>
                <w:b w:val="0"/>
                <w:sz w:val="14"/>
                <w:szCs w:val="14"/>
                <w:lang w:val="nl-NL"/>
              </w:rPr>
              <w:t>Aanvullende Functional Enterprise CAL voor Microsoft Dynamics AX 2012 R2 (Gebruiker en Apparaat)</w:t>
            </w:r>
            <w:bookmarkEnd w:id="268"/>
            <w:bookmarkEnd w:id="269"/>
          </w:p>
        </w:tc>
        <w:tc>
          <w:tcPr>
            <w:tcW w:w="359" w:type="dxa"/>
            <w:tcBorders>
              <w:bottom w:val="single" w:sz="4" w:space="0" w:color="auto"/>
            </w:tcBorders>
            <w:shd w:val="clear" w:color="auto" w:fill="FABF8F"/>
            <w:vAlign w:val="center"/>
          </w:tcPr>
          <w:p w14:paraId="62523124" w14:textId="77777777" w:rsidR="00913A0A" w:rsidRPr="00F04F71" w:rsidRDefault="00067495" w:rsidP="00EF00AA">
            <w:pPr>
              <w:pStyle w:val="TableText"/>
              <w:widowControl w:val="0"/>
              <w:rPr>
                <w:rFonts w:cs="Tahoma"/>
                <w:b/>
                <w:bCs/>
                <w:color w:val="0000FF"/>
                <w:sz w:val="13"/>
                <w:szCs w:val="13"/>
                <w:u w:val="single"/>
              </w:rPr>
            </w:pPr>
            <w:hyperlink w:anchor="_72_Microsoft_Dynamics" w:history="1">
              <w:r w:rsidR="00B6425B" w:rsidRPr="00F04F71">
                <w:rPr>
                  <w:rStyle w:val="Hyperlink"/>
                  <w:rFonts w:cs="Tahoma"/>
                  <w:b/>
                  <w:bCs/>
                  <w:sz w:val="13"/>
                  <w:szCs w:val="13"/>
                </w:rPr>
                <w:t>70</w:t>
              </w:r>
            </w:hyperlink>
          </w:p>
        </w:tc>
        <w:tc>
          <w:tcPr>
            <w:tcW w:w="472" w:type="dxa"/>
            <w:tcBorders>
              <w:bottom w:val="single" w:sz="4" w:space="0" w:color="auto"/>
            </w:tcBorders>
            <w:shd w:val="clear" w:color="auto" w:fill="FABF8F"/>
            <w:vAlign w:val="center"/>
          </w:tcPr>
          <w:p w14:paraId="06342CF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12/12</w:t>
            </w:r>
          </w:p>
        </w:tc>
        <w:tc>
          <w:tcPr>
            <w:tcW w:w="387" w:type="dxa"/>
            <w:tcBorders>
              <w:bottom w:val="single" w:sz="4" w:space="0" w:color="auto"/>
              <w:right w:val="single" w:sz="18" w:space="0" w:color="auto"/>
            </w:tcBorders>
            <w:shd w:val="clear" w:color="auto" w:fill="FABF8F"/>
            <w:vAlign w:val="center"/>
          </w:tcPr>
          <w:p w14:paraId="1AADAF0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141FD12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3A8389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7909849"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12ED34E"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C6D265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2638FC5"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508F680F"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897EC14"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74892EE"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39A23B"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4C118F3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w:t>
            </w:r>
          </w:p>
        </w:tc>
        <w:tc>
          <w:tcPr>
            <w:tcW w:w="506" w:type="dxa"/>
            <w:tcBorders>
              <w:bottom w:val="single" w:sz="4" w:space="0" w:color="auto"/>
              <w:right w:val="single" w:sz="18" w:space="0" w:color="auto"/>
            </w:tcBorders>
            <w:shd w:val="clear" w:color="auto" w:fill="FABF8F"/>
            <w:vAlign w:val="center"/>
          </w:tcPr>
          <w:p w14:paraId="58B1273F"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1F3B810B"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8D23EB7"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44BCC367"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8A126DA" w14:textId="77777777" w:rsidR="00913A0A" w:rsidRPr="003258E0" w:rsidRDefault="00913A0A" w:rsidP="00EF00AA">
            <w:pPr>
              <w:pStyle w:val="TableText"/>
              <w:widowControl w:val="0"/>
              <w:rPr>
                <w:rFonts w:ascii="Tahoma" w:hAnsi="Tahoma" w:cs="Tahoma"/>
                <w:sz w:val="13"/>
              </w:rPr>
            </w:pPr>
          </w:p>
        </w:tc>
      </w:tr>
      <w:tr w:rsidR="00913A0A" w:rsidRPr="003258E0" w14:paraId="31F22CE3" w14:textId="77777777" w:rsidTr="004807C4">
        <w:trPr>
          <w:trHeight w:val="145"/>
        </w:trPr>
        <w:tc>
          <w:tcPr>
            <w:tcW w:w="2641" w:type="dxa"/>
            <w:gridSpan w:val="2"/>
            <w:tcBorders>
              <w:bottom w:val="single" w:sz="4" w:space="0" w:color="auto"/>
            </w:tcBorders>
            <w:shd w:val="clear" w:color="auto" w:fill="auto"/>
            <w:vAlign w:val="center"/>
          </w:tcPr>
          <w:p w14:paraId="649A0112" w14:textId="77777777" w:rsidR="00913A0A" w:rsidRPr="00084849" w:rsidRDefault="00913A0A" w:rsidP="00084849">
            <w:pPr>
              <w:pStyle w:val="Heading2"/>
              <w:spacing w:beforeLines="20" w:before="48" w:afterLines="20" w:after="48"/>
              <w:ind w:left="0"/>
              <w:rPr>
                <w:rFonts w:ascii="Tahoma" w:hAnsi="Tahoma" w:cs="Tahoma"/>
                <w:b w:val="0"/>
                <w:sz w:val="14"/>
                <w:szCs w:val="14"/>
                <w:lang w:val="nl-NL"/>
              </w:rPr>
            </w:pPr>
            <w:bookmarkStart w:id="270" w:name="_Toc336338010"/>
            <w:bookmarkStart w:id="271" w:name="_Toc379377824"/>
            <w:r w:rsidRPr="00084849">
              <w:rPr>
                <w:rFonts w:ascii="Tahoma" w:hAnsi="Tahoma" w:cs="Tahoma"/>
                <w:b w:val="0"/>
                <w:sz w:val="14"/>
                <w:szCs w:val="14"/>
                <w:lang w:val="nl-NL"/>
              </w:rPr>
              <w:t>Functional Enterprise CAL voor Microsoft Dynamics AX 2012 R2 (Gebruiker en Apparaat)</w:t>
            </w:r>
            <w:bookmarkEnd w:id="270"/>
            <w:bookmarkEnd w:id="271"/>
          </w:p>
        </w:tc>
        <w:tc>
          <w:tcPr>
            <w:tcW w:w="359" w:type="dxa"/>
            <w:tcBorders>
              <w:bottom w:val="single" w:sz="4" w:space="0" w:color="auto"/>
            </w:tcBorders>
            <w:shd w:val="clear" w:color="auto" w:fill="auto"/>
            <w:vAlign w:val="center"/>
          </w:tcPr>
          <w:p w14:paraId="0327FED0" w14:textId="77777777" w:rsidR="00913A0A" w:rsidRPr="00F04F71" w:rsidRDefault="00067495" w:rsidP="00EF00AA">
            <w:pPr>
              <w:pStyle w:val="TableText"/>
              <w:widowControl w:val="0"/>
              <w:rPr>
                <w:rFonts w:cs="Tahoma"/>
                <w:b/>
                <w:bCs/>
                <w:color w:val="0000FF"/>
                <w:sz w:val="13"/>
                <w:szCs w:val="13"/>
                <w:u w:val="single"/>
              </w:rPr>
            </w:pPr>
            <w:hyperlink w:anchor="_72_Microsoft_Dynamics" w:history="1">
              <w:r w:rsidR="00B6425B" w:rsidRPr="00F04F71">
                <w:rPr>
                  <w:rStyle w:val="Hyperlink"/>
                  <w:rFonts w:cs="Tahoma"/>
                  <w:b/>
                  <w:bCs/>
                  <w:sz w:val="13"/>
                  <w:szCs w:val="13"/>
                </w:rPr>
                <w:t>70</w:t>
              </w:r>
            </w:hyperlink>
          </w:p>
        </w:tc>
        <w:tc>
          <w:tcPr>
            <w:tcW w:w="472" w:type="dxa"/>
            <w:tcBorders>
              <w:bottom w:val="single" w:sz="4" w:space="0" w:color="auto"/>
            </w:tcBorders>
            <w:shd w:val="clear" w:color="auto" w:fill="auto"/>
            <w:vAlign w:val="center"/>
          </w:tcPr>
          <w:p w14:paraId="30671AE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12/12</w:t>
            </w:r>
          </w:p>
        </w:tc>
        <w:tc>
          <w:tcPr>
            <w:tcW w:w="387" w:type="dxa"/>
            <w:tcBorders>
              <w:bottom w:val="single" w:sz="4" w:space="0" w:color="auto"/>
              <w:right w:val="single" w:sz="18" w:space="0" w:color="auto"/>
            </w:tcBorders>
            <w:shd w:val="clear" w:color="auto" w:fill="auto"/>
            <w:vAlign w:val="center"/>
          </w:tcPr>
          <w:p w14:paraId="7E80B3C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2A7D437E"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292F1C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A52DB59"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7B5E70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86D07E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9D61021"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74356D5E"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0B1B5DF"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C9AF643"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FE668C4"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254E0DE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15</w:t>
            </w:r>
          </w:p>
        </w:tc>
        <w:tc>
          <w:tcPr>
            <w:tcW w:w="506" w:type="dxa"/>
            <w:tcBorders>
              <w:bottom w:val="single" w:sz="4" w:space="0" w:color="auto"/>
              <w:right w:val="single" w:sz="18" w:space="0" w:color="auto"/>
            </w:tcBorders>
            <w:shd w:val="clear" w:color="auto" w:fill="auto"/>
            <w:vAlign w:val="center"/>
          </w:tcPr>
          <w:p w14:paraId="3E793E6D"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4C5CA2B4"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8DABBB2"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1A5F4926"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5485F418" w14:textId="77777777" w:rsidR="00913A0A" w:rsidRPr="003258E0" w:rsidRDefault="00913A0A" w:rsidP="00EF00AA">
            <w:pPr>
              <w:pStyle w:val="TableText"/>
              <w:widowControl w:val="0"/>
              <w:rPr>
                <w:rFonts w:ascii="Tahoma" w:hAnsi="Tahoma" w:cs="Tahoma"/>
                <w:sz w:val="13"/>
              </w:rPr>
            </w:pPr>
          </w:p>
        </w:tc>
      </w:tr>
      <w:tr w:rsidR="008A0F85" w:rsidRPr="003258E0" w14:paraId="0684DC75" w14:textId="77777777" w:rsidTr="004807C4">
        <w:trPr>
          <w:trHeight w:val="233"/>
        </w:trPr>
        <w:tc>
          <w:tcPr>
            <w:tcW w:w="2641" w:type="dxa"/>
            <w:gridSpan w:val="2"/>
            <w:tcBorders>
              <w:bottom w:val="single" w:sz="4" w:space="0" w:color="auto"/>
            </w:tcBorders>
            <w:shd w:val="clear" w:color="auto" w:fill="FABF8F"/>
            <w:vAlign w:val="center"/>
          </w:tcPr>
          <w:p w14:paraId="32B0D715" w14:textId="77777777" w:rsidR="00913A0A" w:rsidRPr="00B515C1" w:rsidRDefault="00913A0A" w:rsidP="00084849">
            <w:pPr>
              <w:pStyle w:val="Heading2"/>
              <w:spacing w:beforeLines="20" w:before="48" w:afterLines="20" w:after="48"/>
              <w:ind w:left="0"/>
              <w:rPr>
                <w:rFonts w:ascii="Tahoma" w:hAnsi="Tahoma" w:cs="Tahoma"/>
                <w:b w:val="0"/>
                <w:sz w:val="14"/>
                <w:szCs w:val="14"/>
                <w:lang w:val="nl-NL"/>
              </w:rPr>
            </w:pPr>
            <w:bookmarkStart w:id="272" w:name="_Toc336338011"/>
            <w:bookmarkStart w:id="273" w:name="_Toc379377825"/>
            <w:r w:rsidRPr="00B515C1">
              <w:rPr>
                <w:rFonts w:ascii="Tahoma" w:hAnsi="Tahoma" w:cs="Tahoma"/>
                <w:b w:val="0"/>
                <w:sz w:val="14"/>
                <w:szCs w:val="14"/>
                <w:lang w:val="nl-NL"/>
              </w:rPr>
              <w:t>Self-Serve CAL voor Microsoft Dynamics AX 2012 R2 (Gebruiker &amp; Apparaat)</w:t>
            </w:r>
            <w:bookmarkEnd w:id="272"/>
            <w:bookmarkEnd w:id="273"/>
          </w:p>
        </w:tc>
        <w:tc>
          <w:tcPr>
            <w:tcW w:w="359" w:type="dxa"/>
            <w:tcBorders>
              <w:bottom w:val="single" w:sz="4" w:space="0" w:color="auto"/>
            </w:tcBorders>
            <w:shd w:val="clear" w:color="auto" w:fill="FABF8F"/>
            <w:vAlign w:val="center"/>
          </w:tcPr>
          <w:p w14:paraId="45381992" w14:textId="77777777" w:rsidR="00913A0A" w:rsidRPr="00F04F71" w:rsidRDefault="00067495" w:rsidP="00EF00AA">
            <w:pPr>
              <w:pStyle w:val="TableText"/>
              <w:widowControl w:val="0"/>
              <w:rPr>
                <w:rFonts w:cs="Tahoma"/>
                <w:b/>
                <w:bCs/>
                <w:color w:val="0000FF"/>
                <w:sz w:val="13"/>
                <w:szCs w:val="13"/>
                <w:u w:val="single"/>
              </w:rPr>
            </w:pPr>
            <w:hyperlink w:anchor="_72_Microsoft_Dynamics" w:history="1">
              <w:r w:rsidR="00B6425B" w:rsidRPr="00F04F71">
                <w:rPr>
                  <w:rStyle w:val="Hyperlink"/>
                  <w:rFonts w:cs="Tahoma"/>
                  <w:b/>
                  <w:bCs/>
                  <w:sz w:val="13"/>
                  <w:szCs w:val="13"/>
                </w:rPr>
                <w:t>70</w:t>
              </w:r>
            </w:hyperlink>
          </w:p>
        </w:tc>
        <w:tc>
          <w:tcPr>
            <w:tcW w:w="472" w:type="dxa"/>
            <w:tcBorders>
              <w:bottom w:val="single" w:sz="4" w:space="0" w:color="auto"/>
            </w:tcBorders>
            <w:shd w:val="clear" w:color="auto" w:fill="FABF8F"/>
            <w:vAlign w:val="center"/>
          </w:tcPr>
          <w:p w14:paraId="1439C0D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12/12</w:t>
            </w:r>
          </w:p>
        </w:tc>
        <w:tc>
          <w:tcPr>
            <w:tcW w:w="387" w:type="dxa"/>
            <w:tcBorders>
              <w:bottom w:val="single" w:sz="4" w:space="0" w:color="auto"/>
              <w:right w:val="single" w:sz="18" w:space="0" w:color="auto"/>
            </w:tcBorders>
            <w:shd w:val="clear" w:color="auto" w:fill="FABF8F"/>
            <w:vAlign w:val="center"/>
          </w:tcPr>
          <w:p w14:paraId="06A6F66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4E47BD8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13E1A3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6817339"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F2E1C1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6F9462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405E451"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5114EB90"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A9DE1FC"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5F33EE4"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FC06919"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738CCDB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FABF8F"/>
            <w:vAlign w:val="center"/>
          </w:tcPr>
          <w:p w14:paraId="7BBD5D1D"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2AAA2E2D"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DBA4BF0"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4F001CFD"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264F7D7" w14:textId="77777777" w:rsidR="00913A0A" w:rsidRPr="003258E0" w:rsidRDefault="00913A0A" w:rsidP="00EF00AA">
            <w:pPr>
              <w:pStyle w:val="TableText"/>
              <w:widowControl w:val="0"/>
              <w:rPr>
                <w:rFonts w:ascii="Tahoma" w:hAnsi="Tahoma" w:cs="Tahoma"/>
                <w:sz w:val="13"/>
              </w:rPr>
            </w:pPr>
          </w:p>
        </w:tc>
      </w:tr>
      <w:tr w:rsidR="00913A0A" w:rsidRPr="003258E0" w14:paraId="28EA583F" w14:textId="77777777" w:rsidTr="004807C4">
        <w:trPr>
          <w:trHeight w:val="242"/>
        </w:trPr>
        <w:tc>
          <w:tcPr>
            <w:tcW w:w="2641" w:type="dxa"/>
            <w:gridSpan w:val="2"/>
            <w:tcBorders>
              <w:bottom w:val="single" w:sz="4" w:space="0" w:color="auto"/>
            </w:tcBorders>
            <w:shd w:val="clear" w:color="auto" w:fill="auto"/>
            <w:vAlign w:val="center"/>
          </w:tcPr>
          <w:p w14:paraId="320A36D1" w14:textId="77777777" w:rsidR="00913A0A" w:rsidRPr="00B515C1" w:rsidRDefault="00913A0A" w:rsidP="00084849">
            <w:pPr>
              <w:pStyle w:val="Heading2"/>
              <w:spacing w:beforeLines="20" w:before="48" w:afterLines="20" w:after="48"/>
              <w:ind w:left="0"/>
              <w:rPr>
                <w:rFonts w:ascii="Tahoma" w:hAnsi="Tahoma" w:cs="Tahoma"/>
                <w:b w:val="0"/>
                <w:sz w:val="14"/>
                <w:szCs w:val="14"/>
                <w:lang w:val="pt-BR"/>
              </w:rPr>
            </w:pPr>
            <w:bookmarkStart w:id="274" w:name="_Toc336338012"/>
            <w:bookmarkStart w:id="275" w:name="_Toc379377826"/>
            <w:r w:rsidRPr="00B515C1">
              <w:rPr>
                <w:rFonts w:ascii="Tahoma" w:hAnsi="Tahoma" w:cs="Tahoma"/>
                <w:b w:val="0"/>
                <w:sz w:val="14"/>
                <w:szCs w:val="14"/>
                <w:lang w:val="pt-BR"/>
              </w:rPr>
              <w:t>Microsoft Dynamics AX 2012 R2 Server</w:t>
            </w:r>
            <w:bookmarkEnd w:id="274"/>
            <w:bookmarkEnd w:id="275"/>
          </w:p>
        </w:tc>
        <w:tc>
          <w:tcPr>
            <w:tcW w:w="359" w:type="dxa"/>
            <w:tcBorders>
              <w:bottom w:val="single" w:sz="4" w:space="0" w:color="auto"/>
            </w:tcBorders>
            <w:shd w:val="clear" w:color="auto" w:fill="auto"/>
            <w:vAlign w:val="center"/>
          </w:tcPr>
          <w:p w14:paraId="4CE5C040" w14:textId="77777777" w:rsidR="00913A0A" w:rsidRPr="00F04F71" w:rsidRDefault="00067495" w:rsidP="00EF00AA">
            <w:pPr>
              <w:pStyle w:val="TableText"/>
              <w:widowControl w:val="0"/>
              <w:rPr>
                <w:rFonts w:cs="Tahoma"/>
                <w:b/>
                <w:bCs/>
                <w:color w:val="0000FF"/>
                <w:sz w:val="13"/>
                <w:szCs w:val="13"/>
                <w:u w:val="single"/>
              </w:rPr>
            </w:pPr>
            <w:hyperlink w:anchor="_72_Microsoft_Dynamics" w:history="1">
              <w:r w:rsidR="00B6425B" w:rsidRPr="00F04F71">
                <w:rPr>
                  <w:rStyle w:val="Hyperlink"/>
                  <w:rFonts w:cs="Tahoma"/>
                  <w:b/>
                  <w:bCs/>
                  <w:sz w:val="13"/>
                  <w:szCs w:val="13"/>
                </w:rPr>
                <w:t>70</w:t>
              </w:r>
            </w:hyperlink>
          </w:p>
        </w:tc>
        <w:tc>
          <w:tcPr>
            <w:tcW w:w="472" w:type="dxa"/>
            <w:tcBorders>
              <w:bottom w:val="single" w:sz="4" w:space="0" w:color="auto"/>
            </w:tcBorders>
            <w:shd w:val="clear" w:color="auto" w:fill="auto"/>
            <w:vAlign w:val="center"/>
          </w:tcPr>
          <w:p w14:paraId="250D264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12/12</w:t>
            </w:r>
          </w:p>
        </w:tc>
        <w:tc>
          <w:tcPr>
            <w:tcW w:w="387" w:type="dxa"/>
            <w:tcBorders>
              <w:bottom w:val="single" w:sz="4" w:space="0" w:color="auto"/>
              <w:right w:val="single" w:sz="18" w:space="0" w:color="auto"/>
            </w:tcBorders>
            <w:shd w:val="clear" w:color="auto" w:fill="auto"/>
            <w:vAlign w:val="center"/>
          </w:tcPr>
          <w:p w14:paraId="048323A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35FB82AE"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CD10BDB"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AC07E57"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5BBA8C5"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B466D4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7DA085D"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027FC902"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B4EF085"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E6E1143"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98F3F4"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29D3D5D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506" w:type="dxa"/>
            <w:tcBorders>
              <w:bottom w:val="single" w:sz="4" w:space="0" w:color="auto"/>
              <w:right w:val="single" w:sz="18" w:space="0" w:color="auto"/>
            </w:tcBorders>
            <w:shd w:val="clear" w:color="auto" w:fill="auto"/>
            <w:vAlign w:val="center"/>
          </w:tcPr>
          <w:p w14:paraId="3EBEAEA2"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343E526C"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5ECBD58"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7628B713"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13045981" w14:textId="77777777" w:rsidR="00913A0A" w:rsidRPr="003258E0" w:rsidRDefault="00913A0A" w:rsidP="00EF00AA">
            <w:pPr>
              <w:pStyle w:val="TableText"/>
              <w:widowControl w:val="0"/>
              <w:rPr>
                <w:rFonts w:ascii="Tahoma" w:hAnsi="Tahoma" w:cs="Tahoma"/>
                <w:sz w:val="13"/>
              </w:rPr>
            </w:pPr>
          </w:p>
        </w:tc>
      </w:tr>
      <w:tr w:rsidR="008A0F85" w:rsidRPr="003258E0" w14:paraId="26B12AAD" w14:textId="77777777" w:rsidTr="004807C4">
        <w:trPr>
          <w:trHeight w:val="278"/>
        </w:trPr>
        <w:tc>
          <w:tcPr>
            <w:tcW w:w="2641" w:type="dxa"/>
            <w:gridSpan w:val="2"/>
            <w:tcBorders>
              <w:bottom w:val="single" w:sz="4" w:space="0" w:color="auto"/>
            </w:tcBorders>
            <w:shd w:val="clear" w:color="auto" w:fill="FABF8F"/>
            <w:vAlign w:val="center"/>
          </w:tcPr>
          <w:p w14:paraId="41482D12" w14:textId="77777777" w:rsidR="00913A0A" w:rsidRPr="00084849" w:rsidRDefault="00913A0A" w:rsidP="00084849">
            <w:pPr>
              <w:pStyle w:val="Heading2"/>
              <w:spacing w:beforeLines="20" w:before="48" w:afterLines="20" w:after="48"/>
              <w:ind w:left="0"/>
              <w:rPr>
                <w:rFonts w:ascii="Tahoma" w:hAnsi="Tahoma" w:cs="Tahoma"/>
                <w:b w:val="0"/>
                <w:sz w:val="14"/>
                <w:szCs w:val="14"/>
                <w:lang w:val="nl-NL"/>
              </w:rPr>
            </w:pPr>
            <w:bookmarkStart w:id="276" w:name="_Toc336338013"/>
            <w:bookmarkStart w:id="277" w:name="_Toc379377827"/>
            <w:r w:rsidRPr="00084849">
              <w:rPr>
                <w:rFonts w:ascii="Tahoma" w:hAnsi="Tahoma" w:cs="Tahoma"/>
                <w:b w:val="0"/>
                <w:sz w:val="14"/>
                <w:szCs w:val="14"/>
                <w:lang w:val="nl-NL"/>
              </w:rPr>
              <w:t>Aanvullende Task CAL voor Microsoft Dynamics AX 2012 R2 (Gebruiker en Apparaat)</w:t>
            </w:r>
            <w:bookmarkEnd w:id="276"/>
            <w:bookmarkEnd w:id="277"/>
          </w:p>
        </w:tc>
        <w:tc>
          <w:tcPr>
            <w:tcW w:w="359" w:type="dxa"/>
            <w:tcBorders>
              <w:bottom w:val="single" w:sz="4" w:space="0" w:color="auto"/>
            </w:tcBorders>
            <w:shd w:val="clear" w:color="auto" w:fill="FABF8F"/>
            <w:vAlign w:val="center"/>
          </w:tcPr>
          <w:p w14:paraId="08F5F09F" w14:textId="77777777" w:rsidR="00913A0A" w:rsidRPr="00F04F71" w:rsidRDefault="00067495" w:rsidP="00EF00AA">
            <w:pPr>
              <w:pStyle w:val="TableText"/>
              <w:widowControl w:val="0"/>
              <w:rPr>
                <w:rFonts w:cs="Tahoma"/>
                <w:b/>
                <w:bCs/>
                <w:color w:val="0000FF"/>
                <w:sz w:val="13"/>
                <w:szCs w:val="13"/>
                <w:u w:val="single"/>
              </w:rPr>
            </w:pPr>
            <w:hyperlink w:anchor="_72_Microsoft_Dynamics" w:history="1">
              <w:r w:rsidR="00B6425B" w:rsidRPr="00F04F71">
                <w:rPr>
                  <w:rStyle w:val="Hyperlink"/>
                  <w:rFonts w:cs="Tahoma"/>
                  <w:b/>
                  <w:bCs/>
                  <w:sz w:val="13"/>
                  <w:szCs w:val="13"/>
                </w:rPr>
                <w:t>70</w:t>
              </w:r>
            </w:hyperlink>
          </w:p>
        </w:tc>
        <w:tc>
          <w:tcPr>
            <w:tcW w:w="472" w:type="dxa"/>
            <w:tcBorders>
              <w:bottom w:val="single" w:sz="4" w:space="0" w:color="auto"/>
            </w:tcBorders>
            <w:shd w:val="clear" w:color="auto" w:fill="FABF8F"/>
            <w:vAlign w:val="center"/>
          </w:tcPr>
          <w:p w14:paraId="5E1CB88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12/12</w:t>
            </w:r>
          </w:p>
        </w:tc>
        <w:tc>
          <w:tcPr>
            <w:tcW w:w="387" w:type="dxa"/>
            <w:tcBorders>
              <w:bottom w:val="single" w:sz="4" w:space="0" w:color="auto"/>
              <w:right w:val="single" w:sz="18" w:space="0" w:color="auto"/>
            </w:tcBorders>
            <w:shd w:val="clear" w:color="auto" w:fill="FABF8F"/>
            <w:vAlign w:val="center"/>
          </w:tcPr>
          <w:p w14:paraId="0EDF4EA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27D87CE9"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73CCB3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24DBFC6"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BC2D5E2"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C943FD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E618440"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0E1B7C18"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F746D53"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092E35E"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E295B4C"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73A05DC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FABF8F"/>
            <w:vAlign w:val="center"/>
          </w:tcPr>
          <w:p w14:paraId="6A39AB93"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417806FC"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4B0D08F"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7E3DBDB6"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1A3DF10" w14:textId="77777777" w:rsidR="00913A0A" w:rsidRPr="003258E0" w:rsidRDefault="00913A0A" w:rsidP="00EF00AA">
            <w:pPr>
              <w:pStyle w:val="TableText"/>
              <w:widowControl w:val="0"/>
              <w:rPr>
                <w:rFonts w:ascii="Tahoma" w:hAnsi="Tahoma" w:cs="Tahoma"/>
                <w:sz w:val="13"/>
              </w:rPr>
            </w:pPr>
          </w:p>
        </w:tc>
      </w:tr>
      <w:tr w:rsidR="00913A0A" w:rsidRPr="003258E0" w14:paraId="19B48007" w14:textId="77777777" w:rsidTr="004807C4">
        <w:trPr>
          <w:trHeight w:val="145"/>
        </w:trPr>
        <w:tc>
          <w:tcPr>
            <w:tcW w:w="2641" w:type="dxa"/>
            <w:gridSpan w:val="2"/>
            <w:tcBorders>
              <w:bottom w:val="single" w:sz="4" w:space="0" w:color="auto"/>
            </w:tcBorders>
            <w:shd w:val="clear" w:color="auto" w:fill="auto"/>
            <w:vAlign w:val="center"/>
          </w:tcPr>
          <w:p w14:paraId="75BEFBB9" w14:textId="77777777" w:rsidR="00913A0A" w:rsidRPr="00084849" w:rsidRDefault="00913A0A" w:rsidP="00084849">
            <w:pPr>
              <w:pStyle w:val="Heading2"/>
              <w:spacing w:beforeLines="20" w:before="48" w:afterLines="20" w:after="48"/>
              <w:ind w:left="0"/>
              <w:rPr>
                <w:rFonts w:ascii="Tahoma" w:hAnsi="Tahoma" w:cs="Tahoma"/>
                <w:b w:val="0"/>
                <w:sz w:val="14"/>
                <w:szCs w:val="14"/>
                <w:lang w:val="nl-NL"/>
              </w:rPr>
            </w:pPr>
            <w:bookmarkStart w:id="278" w:name="_Toc336338014"/>
            <w:bookmarkStart w:id="279" w:name="_Toc379377828"/>
            <w:r w:rsidRPr="00084849">
              <w:rPr>
                <w:rFonts w:ascii="Tahoma" w:hAnsi="Tahoma" w:cs="Tahoma"/>
                <w:b w:val="0"/>
                <w:sz w:val="14"/>
                <w:szCs w:val="14"/>
                <w:lang w:val="nl-NL"/>
              </w:rPr>
              <w:t>Task CAL voor Microsoft Dynamics AX 2012 R2 (Gebruiker en Apparaat)</w:t>
            </w:r>
            <w:bookmarkEnd w:id="278"/>
            <w:bookmarkEnd w:id="279"/>
          </w:p>
        </w:tc>
        <w:tc>
          <w:tcPr>
            <w:tcW w:w="359" w:type="dxa"/>
            <w:tcBorders>
              <w:bottom w:val="single" w:sz="4" w:space="0" w:color="auto"/>
            </w:tcBorders>
            <w:shd w:val="clear" w:color="auto" w:fill="auto"/>
            <w:vAlign w:val="center"/>
          </w:tcPr>
          <w:p w14:paraId="3ACBCFFC" w14:textId="77777777" w:rsidR="00913A0A" w:rsidRPr="00F04F71" w:rsidRDefault="00067495" w:rsidP="00EF00AA">
            <w:pPr>
              <w:pStyle w:val="TableText"/>
              <w:widowControl w:val="0"/>
              <w:rPr>
                <w:rFonts w:cs="Tahoma"/>
                <w:b/>
                <w:bCs/>
                <w:color w:val="0000FF"/>
                <w:sz w:val="13"/>
                <w:szCs w:val="13"/>
                <w:u w:val="single"/>
              </w:rPr>
            </w:pPr>
            <w:hyperlink w:anchor="_72_Microsoft_Dynamics" w:history="1">
              <w:r w:rsidR="00B6425B" w:rsidRPr="00F04F71">
                <w:rPr>
                  <w:rStyle w:val="Hyperlink"/>
                  <w:rFonts w:cs="Tahoma"/>
                  <w:b/>
                  <w:bCs/>
                  <w:sz w:val="13"/>
                  <w:szCs w:val="13"/>
                </w:rPr>
                <w:t>70</w:t>
              </w:r>
            </w:hyperlink>
          </w:p>
        </w:tc>
        <w:tc>
          <w:tcPr>
            <w:tcW w:w="472" w:type="dxa"/>
            <w:tcBorders>
              <w:bottom w:val="single" w:sz="4" w:space="0" w:color="auto"/>
            </w:tcBorders>
            <w:shd w:val="clear" w:color="auto" w:fill="auto"/>
            <w:vAlign w:val="center"/>
          </w:tcPr>
          <w:p w14:paraId="37F6C00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12/12</w:t>
            </w:r>
          </w:p>
        </w:tc>
        <w:tc>
          <w:tcPr>
            <w:tcW w:w="387" w:type="dxa"/>
            <w:tcBorders>
              <w:bottom w:val="single" w:sz="4" w:space="0" w:color="auto"/>
              <w:right w:val="single" w:sz="18" w:space="0" w:color="auto"/>
            </w:tcBorders>
            <w:shd w:val="clear" w:color="auto" w:fill="auto"/>
            <w:vAlign w:val="center"/>
          </w:tcPr>
          <w:p w14:paraId="103293D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7F5E157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769595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F94DE3A"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D1E5AC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08E042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342F170"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7A352D47"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516E398"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A262027"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3AC3B27"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61662FD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auto"/>
            <w:vAlign w:val="center"/>
          </w:tcPr>
          <w:p w14:paraId="284641CB"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2A56D7CC"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60A178C9"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2DA3A265"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7999BB54" w14:textId="77777777" w:rsidR="00913A0A" w:rsidRPr="003258E0" w:rsidRDefault="00913A0A" w:rsidP="00EF00AA">
            <w:pPr>
              <w:pStyle w:val="TableText"/>
              <w:widowControl w:val="0"/>
              <w:rPr>
                <w:rFonts w:ascii="Tahoma" w:hAnsi="Tahoma" w:cs="Tahoma"/>
                <w:sz w:val="13"/>
              </w:rPr>
            </w:pPr>
          </w:p>
        </w:tc>
      </w:tr>
      <w:tr w:rsidR="00BA5266" w:rsidRPr="003258E0" w14:paraId="0C77F6E8" w14:textId="77777777" w:rsidTr="004807C4">
        <w:trPr>
          <w:trHeight w:val="145"/>
        </w:trPr>
        <w:tc>
          <w:tcPr>
            <w:tcW w:w="2641" w:type="dxa"/>
            <w:gridSpan w:val="2"/>
            <w:tcBorders>
              <w:bottom w:val="single" w:sz="4" w:space="0" w:color="auto"/>
            </w:tcBorders>
            <w:shd w:val="clear" w:color="auto" w:fill="FABF8F"/>
            <w:vAlign w:val="center"/>
          </w:tcPr>
          <w:p w14:paraId="3CA03F6B" w14:textId="77777777" w:rsidR="007E430D" w:rsidRPr="00084849" w:rsidRDefault="007E430D" w:rsidP="00084849">
            <w:pPr>
              <w:pStyle w:val="Heading2"/>
              <w:spacing w:beforeLines="20" w:before="48" w:afterLines="20" w:after="48"/>
              <w:ind w:left="0"/>
              <w:rPr>
                <w:rFonts w:ascii="Tahoma" w:hAnsi="Tahoma" w:cs="Tahoma"/>
                <w:b w:val="0"/>
                <w:sz w:val="14"/>
                <w:szCs w:val="14"/>
                <w:lang w:val="nl-NL"/>
              </w:rPr>
            </w:pPr>
            <w:bookmarkStart w:id="280" w:name="_Toc336338015"/>
            <w:bookmarkStart w:id="281" w:name="_Toc379377829"/>
            <w:r w:rsidRPr="00084849">
              <w:rPr>
                <w:rFonts w:ascii="Tahoma" w:hAnsi="Tahoma" w:cs="Tahoma"/>
                <w:b w:val="0"/>
                <w:sz w:val="14"/>
                <w:szCs w:val="14"/>
                <w:lang w:val="nl-NL"/>
              </w:rPr>
              <w:t>Microsoft Dynamics CRM 2013 Basic CAL (Gebruiker en Apparaat)</w:t>
            </w:r>
            <w:bookmarkEnd w:id="280"/>
            <w:bookmarkEnd w:id="281"/>
          </w:p>
        </w:tc>
        <w:tc>
          <w:tcPr>
            <w:tcW w:w="359" w:type="dxa"/>
            <w:tcBorders>
              <w:bottom w:val="single" w:sz="4" w:space="0" w:color="auto"/>
            </w:tcBorders>
            <w:shd w:val="clear" w:color="auto" w:fill="FABF8F"/>
            <w:vAlign w:val="center"/>
          </w:tcPr>
          <w:p w14:paraId="6AADD285" w14:textId="77777777" w:rsidR="007E430D" w:rsidRPr="00F04F71" w:rsidRDefault="00067495" w:rsidP="00EF00AA">
            <w:pPr>
              <w:pStyle w:val="TableText"/>
              <w:widowControl w:val="0"/>
              <w:rPr>
                <w:rFonts w:cs="Tahoma"/>
                <w:b/>
                <w:bCs/>
                <w:color w:val="0000FF"/>
                <w:sz w:val="13"/>
                <w:szCs w:val="13"/>
                <w:u w:val="single"/>
              </w:rPr>
            </w:pPr>
            <w:hyperlink w:anchor="_71_Microsoft_Dynamics_1" w:history="1">
              <w:hyperlink w:anchor="_70_Microsoft_Dynamics" w:history="1">
                <w:r w:rsidR="005268F4" w:rsidRPr="00D454BB">
                  <w:rPr>
                    <w:rStyle w:val="Hyperlink"/>
                    <w:rFonts w:cs="Tahoma"/>
                    <w:b/>
                    <w:bCs/>
                    <w:sz w:val="13"/>
                    <w:szCs w:val="13"/>
                  </w:rPr>
                  <w:t>7</w:t>
                </w:r>
              </w:hyperlink>
              <w:r w:rsidR="005268F4" w:rsidRPr="00D454BB">
                <w:rPr>
                  <w:rStyle w:val="Hyperlink"/>
                  <w:rFonts w:cs="Tahoma"/>
                  <w:b/>
                  <w:bCs/>
                  <w:sz w:val="13"/>
                  <w:szCs w:val="13"/>
                </w:rPr>
                <w:t>1</w:t>
              </w:r>
            </w:hyperlink>
          </w:p>
        </w:tc>
        <w:tc>
          <w:tcPr>
            <w:tcW w:w="472" w:type="dxa"/>
            <w:tcBorders>
              <w:bottom w:val="single" w:sz="4" w:space="0" w:color="auto"/>
            </w:tcBorders>
            <w:shd w:val="clear" w:color="auto" w:fill="FABF8F"/>
            <w:vAlign w:val="center"/>
          </w:tcPr>
          <w:p w14:paraId="297232AD" w14:textId="77777777" w:rsidR="007E430D" w:rsidRPr="003258E0" w:rsidRDefault="002425DA" w:rsidP="00EF00AA">
            <w:pPr>
              <w:pStyle w:val="TableText"/>
              <w:widowControl w:val="0"/>
              <w:rPr>
                <w:rFonts w:ascii="Tahoma" w:hAnsi="Tahoma" w:cs="Tahoma"/>
                <w:color w:val="000000"/>
                <w:sz w:val="13"/>
              </w:rPr>
            </w:pPr>
            <w:r w:rsidRPr="003258E0">
              <w:rPr>
                <w:rFonts w:ascii="Tahoma" w:hAnsi="Tahoma" w:cs="Tahoma"/>
                <w:color w:val="000000"/>
                <w:sz w:val="13"/>
              </w:rPr>
              <w:t>10/13</w:t>
            </w:r>
          </w:p>
        </w:tc>
        <w:tc>
          <w:tcPr>
            <w:tcW w:w="387" w:type="dxa"/>
            <w:tcBorders>
              <w:bottom w:val="single" w:sz="4" w:space="0" w:color="auto"/>
              <w:right w:val="single" w:sz="18" w:space="0" w:color="auto"/>
            </w:tcBorders>
            <w:shd w:val="clear" w:color="auto" w:fill="FABF8F"/>
            <w:vAlign w:val="center"/>
          </w:tcPr>
          <w:p w14:paraId="1D0EE214"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5F03DAD4"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10</w:t>
            </w:r>
          </w:p>
        </w:tc>
        <w:tc>
          <w:tcPr>
            <w:tcW w:w="450" w:type="dxa"/>
            <w:gridSpan w:val="3"/>
            <w:tcBorders>
              <w:bottom w:val="single" w:sz="4" w:space="0" w:color="auto"/>
            </w:tcBorders>
            <w:shd w:val="clear" w:color="auto" w:fill="FABF8F"/>
            <w:vAlign w:val="center"/>
          </w:tcPr>
          <w:p w14:paraId="31EECE62"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25</w:t>
            </w:r>
          </w:p>
        </w:tc>
        <w:tc>
          <w:tcPr>
            <w:tcW w:w="450" w:type="dxa"/>
            <w:gridSpan w:val="3"/>
            <w:tcBorders>
              <w:bottom w:val="single" w:sz="4" w:space="0" w:color="auto"/>
            </w:tcBorders>
            <w:shd w:val="clear" w:color="auto" w:fill="FABF8F"/>
            <w:vAlign w:val="center"/>
          </w:tcPr>
          <w:p w14:paraId="31705780"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20</w:t>
            </w:r>
          </w:p>
        </w:tc>
        <w:tc>
          <w:tcPr>
            <w:tcW w:w="450" w:type="dxa"/>
            <w:gridSpan w:val="3"/>
            <w:tcBorders>
              <w:bottom w:val="single" w:sz="4" w:space="0" w:color="auto"/>
            </w:tcBorders>
            <w:shd w:val="clear" w:color="auto" w:fill="FABF8F"/>
            <w:vAlign w:val="center"/>
          </w:tcPr>
          <w:p w14:paraId="3DD9916E"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15</w:t>
            </w:r>
          </w:p>
        </w:tc>
        <w:tc>
          <w:tcPr>
            <w:tcW w:w="450" w:type="dxa"/>
            <w:gridSpan w:val="3"/>
            <w:tcBorders>
              <w:bottom w:val="single" w:sz="4" w:space="0" w:color="auto"/>
            </w:tcBorders>
            <w:shd w:val="clear" w:color="auto" w:fill="FABF8F"/>
            <w:vAlign w:val="center"/>
          </w:tcPr>
          <w:p w14:paraId="5EAD112F"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15</w:t>
            </w:r>
          </w:p>
        </w:tc>
        <w:tc>
          <w:tcPr>
            <w:tcW w:w="450" w:type="dxa"/>
            <w:gridSpan w:val="3"/>
            <w:tcBorders>
              <w:bottom w:val="single" w:sz="4" w:space="0" w:color="auto"/>
            </w:tcBorders>
            <w:shd w:val="clear" w:color="auto" w:fill="FABF8F"/>
            <w:vAlign w:val="center"/>
          </w:tcPr>
          <w:p w14:paraId="30792B51"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10</w:t>
            </w:r>
          </w:p>
        </w:tc>
        <w:tc>
          <w:tcPr>
            <w:tcW w:w="365" w:type="dxa"/>
            <w:gridSpan w:val="2"/>
            <w:tcBorders>
              <w:bottom w:val="single" w:sz="4" w:space="0" w:color="auto"/>
              <w:right w:val="single" w:sz="18" w:space="0" w:color="auto"/>
            </w:tcBorders>
            <w:shd w:val="clear" w:color="auto" w:fill="FABF8F"/>
            <w:vAlign w:val="center"/>
          </w:tcPr>
          <w:p w14:paraId="337F83D7"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3DF19889" w14:textId="77777777" w:rsidR="007E430D" w:rsidRPr="003258E0" w:rsidRDefault="007E430D"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87599E8"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529E46D3"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10</w:t>
            </w:r>
          </w:p>
        </w:tc>
        <w:tc>
          <w:tcPr>
            <w:tcW w:w="394" w:type="dxa"/>
            <w:tcBorders>
              <w:left w:val="single" w:sz="18" w:space="0" w:color="auto"/>
              <w:bottom w:val="single" w:sz="4" w:space="0" w:color="auto"/>
            </w:tcBorders>
            <w:shd w:val="clear" w:color="auto" w:fill="FABF8F"/>
            <w:vAlign w:val="center"/>
          </w:tcPr>
          <w:p w14:paraId="1D0FFC13"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10</w:t>
            </w:r>
          </w:p>
        </w:tc>
        <w:tc>
          <w:tcPr>
            <w:tcW w:w="506" w:type="dxa"/>
            <w:tcBorders>
              <w:bottom w:val="single" w:sz="4" w:space="0" w:color="auto"/>
              <w:right w:val="single" w:sz="18" w:space="0" w:color="auto"/>
            </w:tcBorders>
            <w:shd w:val="clear" w:color="auto" w:fill="FABF8F"/>
            <w:vAlign w:val="center"/>
          </w:tcPr>
          <w:p w14:paraId="09461C34"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61B4AC50"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6B436675"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A,</w:t>
            </w:r>
            <w:r w:rsidR="00460895">
              <w:rPr>
                <w:rFonts w:ascii="Tahoma" w:hAnsi="Tahoma" w:cs="Tahoma"/>
                <w:sz w:val="13"/>
              </w:rPr>
              <w:t xml:space="preserve"> </w:t>
            </w:r>
            <w:r w:rsidRPr="003258E0">
              <w:rPr>
                <w:rFonts w:ascii="Tahoma" w:hAnsi="Tahoma" w:cs="Tahoma"/>
                <w:sz w:val="13"/>
              </w:rPr>
              <w:t>ST</w:t>
            </w:r>
          </w:p>
        </w:tc>
        <w:tc>
          <w:tcPr>
            <w:tcW w:w="472" w:type="dxa"/>
            <w:tcBorders>
              <w:bottom w:val="single" w:sz="4" w:space="0" w:color="auto"/>
            </w:tcBorders>
            <w:shd w:val="clear" w:color="auto" w:fill="FABF8F"/>
            <w:vAlign w:val="center"/>
          </w:tcPr>
          <w:p w14:paraId="13BE77D7"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shd w:val="clear" w:color="auto" w:fill="FABF8F"/>
            <w:vAlign w:val="center"/>
          </w:tcPr>
          <w:p w14:paraId="0D0824C9"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10</w:t>
            </w:r>
          </w:p>
        </w:tc>
      </w:tr>
      <w:tr w:rsidR="007E430D" w:rsidRPr="003258E0" w14:paraId="2D6A6F73" w14:textId="77777777" w:rsidTr="004807C4">
        <w:trPr>
          <w:trHeight w:val="145"/>
        </w:trPr>
        <w:tc>
          <w:tcPr>
            <w:tcW w:w="2641" w:type="dxa"/>
            <w:gridSpan w:val="2"/>
            <w:tcBorders>
              <w:bottom w:val="single" w:sz="4" w:space="0" w:color="auto"/>
            </w:tcBorders>
            <w:shd w:val="clear" w:color="auto" w:fill="auto"/>
            <w:vAlign w:val="center"/>
          </w:tcPr>
          <w:p w14:paraId="7147EB7C" w14:textId="77777777" w:rsidR="007E430D" w:rsidRPr="00084849" w:rsidRDefault="007E430D" w:rsidP="00084849">
            <w:pPr>
              <w:pStyle w:val="Heading2"/>
              <w:spacing w:beforeLines="20" w:before="48" w:afterLines="20" w:after="48"/>
              <w:ind w:left="0"/>
              <w:rPr>
                <w:rFonts w:ascii="Tahoma" w:hAnsi="Tahoma" w:cs="Tahoma"/>
                <w:b w:val="0"/>
                <w:sz w:val="14"/>
                <w:szCs w:val="14"/>
                <w:lang w:val="nl-NL"/>
              </w:rPr>
            </w:pPr>
            <w:bookmarkStart w:id="282" w:name="_Toc336338016"/>
            <w:bookmarkStart w:id="283" w:name="_Toc379377830"/>
            <w:r w:rsidRPr="00084849">
              <w:rPr>
                <w:rFonts w:ascii="Tahoma" w:hAnsi="Tahoma" w:cs="Tahoma"/>
                <w:b w:val="0"/>
                <w:sz w:val="14"/>
                <w:szCs w:val="14"/>
                <w:lang w:val="nl-NL"/>
              </w:rPr>
              <w:t>Microsoft Dynamics 2013 CRM, aanvullende CAL voor basisgebruik (Gebruiker en Apparaat)</w:t>
            </w:r>
            <w:bookmarkEnd w:id="282"/>
            <w:bookmarkEnd w:id="283"/>
          </w:p>
        </w:tc>
        <w:tc>
          <w:tcPr>
            <w:tcW w:w="359" w:type="dxa"/>
            <w:tcBorders>
              <w:bottom w:val="single" w:sz="4" w:space="0" w:color="auto"/>
            </w:tcBorders>
            <w:shd w:val="clear" w:color="auto" w:fill="auto"/>
            <w:vAlign w:val="center"/>
          </w:tcPr>
          <w:p w14:paraId="6F21DFA4" w14:textId="77777777" w:rsidR="007E430D" w:rsidRPr="00F04F71" w:rsidRDefault="00067495" w:rsidP="00EF00AA">
            <w:pPr>
              <w:pStyle w:val="TableText"/>
              <w:widowControl w:val="0"/>
              <w:rPr>
                <w:rFonts w:cs="Tahoma"/>
                <w:b/>
                <w:bCs/>
                <w:color w:val="0000FF"/>
                <w:sz w:val="13"/>
                <w:szCs w:val="13"/>
                <w:u w:val="single"/>
              </w:rPr>
            </w:pPr>
            <w:hyperlink w:anchor="_71_Microsoft_Dynamics_1" w:history="1">
              <w:hyperlink w:anchor="_70_Microsoft_Dynamics" w:history="1">
                <w:r w:rsidR="00B6425B" w:rsidRPr="00D454BB">
                  <w:rPr>
                    <w:rStyle w:val="Hyperlink"/>
                    <w:rFonts w:cs="Tahoma"/>
                    <w:b/>
                    <w:bCs/>
                    <w:sz w:val="13"/>
                    <w:szCs w:val="13"/>
                  </w:rPr>
                  <w:t>7</w:t>
                </w:r>
              </w:hyperlink>
              <w:r w:rsidR="00B6425B" w:rsidRPr="00D454BB">
                <w:rPr>
                  <w:rStyle w:val="Hyperlink"/>
                  <w:rFonts w:cs="Tahoma"/>
                  <w:b/>
                  <w:bCs/>
                  <w:sz w:val="13"/>
                  <w:szCs w:val="13"/>
                </w:rPr>
                <w:t>1</w:t>
              </w:r>
            </w:hyperlink>
          </w:p>
        </w:tc>
        <w:tc>
          <w:tcPr>
            <w:tcW w:w="472" w:type="dxa"/>
            <w:tcBorders>
              <w:bottom w:val="single" w:sz="4" w:space="0" w:color="auto"/>
            </w:tcBorders>
            <w:shd w:val="clear" w:color="auto" w:fill="auto"/>
            <w:vAlign w:val="center"/>
          </w:tcPr>
          <w:p w14:paraId="018D907E" w14:textId="77777777" w:rsidR="007E430D" w:rsidRPr="003258E0" w:rsidRDefault="002425DA" w:rsidP="00EF00AA">
            <w:pPr>
              <w:pStyle w:val="TableText"/>
              <w:widowControl w:val="0"/>
              <w:rPr>
                <w:rFonts w:ascii="Tahoma" w:hAnsi="Tahoma" w:cs="Tahoma"/>
                <w:color w:val="000000"/>
                <w:sz w:val="13"/>
              </w:rPr>
            </w:pPr>
            <w:r w:rsidRPr="003258E0">
              <w:rPr>
                <w:rFonts w:ascii="Tahoma" w:hAnsi="Tahoma" w:cs="Tahoma"/>
                <w:color w:val="000000"/>
                <w:sz w:val="13"/>
              </w:rPr>
              <w:t>10/13</w:t>
            </w:r>
          </w:p>
        </w:tc>
        <w:tc>
          <w:tcPr>
            <w:tcW w:w="387" w:type="dxa"/>
            <w:tcBorders>
              <w:bottom w:val="single" w:sz="4" w:space="0" w:color="auto"/>
              <w:right w:val="single" w:sz="18" w:space="0" w:color="auto"/>
            </w:tcBorders>
            <w:shd w:val="clear" w:color="auto" w:fill="auto"/>
            <w:vAlign w:val="center"/>
          </w:tcPr>
          <w:p w14:paraId="2EECD345"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4E71B8F6"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w:t>
            </w:r>
          </w:p>
        </w:tc>
        <w:tc>
          <w:tcPr>
            <w:tcW w:w="450" w:type="dxa"/>
            <w:gridSpan w:val="3"/>
            <w:tcBorders>
              <w:bottom w:val="single" w:sz="4" w:space="0" w:color="auto"/>
            </w:tcBorders>
            <w:shd w:val="clear" w:color="auto" w:fill="auto"/>
            <w:vAlign w:val="center"/>
          </w:tcPr>
          <w:p w14:paraId="7BD191DD"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3</w:t>
            </w:r>
          </w:p>
        </w:tc>
        <w:tc>
          <w:tcPr>
            <w:tcW w:w="450" w:type="dxa"/>
            <w:gridSpan w:val="3"/>
            <w:tcBorders>
              <w:bottom w:val="single" w:sz="4" w:space="0" w:color="auto"/>
            </w:tcBorders>
            <w:shd w:val="clear" w:color="auto" w:fill="auto"/>
            <w:vAlign w:val="center"/>
          </w:tcPr>
          <w:p w14:paraId="31D5C160"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auto"/>
            <w:vAlign w:val="center"/>
          </w:tcPr>
          <w:p w14:paraId="70683D8A"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auto"/>
            <w:vAlign w:val="center"/>
          </w:tcPr>
          <w:p w14:paraId="6A0DC3C7"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auto"/>
            <w:vAlign w:val="center"/>
          </w:tcPr>
          <w:p w14:paraId="2D1C91D2"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w:t>
            </w:r>
          </w:p>
        </w:tc>
        <w:tc>
          <w:tcPr>
            <w:tcW w:w="365" w:type="dxa"/>
            <w:gridSpan w:val="2"/>
            <w:tcBorders>
              <w:bottom w:val="single" w:sz="4" w:space="0" w:color="auto"/>
              <w:right w:val="single" w:sz="18" w:space="0" w:color="auto"/>
            </w:tcBorders>
            <w:shd w:val="clear" w:color="auto" w:fill="auto"/>
            <w:vAlign w:val="center"/>
          </w:tcPr>
          <w:p w14:paraId="3C12E7AD"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C4EAF24" w14:textId="77777777" w:rsidR="007E430D" w:rsidRPr="003258E0" w:rsidRDefault="007E430D"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1A1C302"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5C2EFC8"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42758D25"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auto"/>
            <w:vAlign w:val="center"/>
          </w:tcPr>
          <w:p w14:paraId="32B494D7"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54BED21F"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378FDD2F"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A,</w:t>
            </w:r>
            <w:r w:rsidR="00460895">
              <w:rPr>
                <w:rFonts w:ascii="Tahoma" w:hAnsi="Tahoma" w:cs="Tahoma"/>
                <w:sz w:val="13"/>
              </w:rPr>
              <w:t xml:space="preserve"> </w:t>
            </w:r>
            <w:r w:rsidRPr="003258E0">
              <w:rPr>
                <w:rFonts w:ascii="Tahoma" w:hAnsi="Tahoma" w:cs="Tahoma"/>
                <w:sz w:val="13"/>
              </w:rPr>
              <w:t>ST</w:t>
            </w:r>
          </w:p>
        </w:tc>
        <w:tc>
          <w:tcPr>
            <w:tcW w:w="472" w:type="dxa"/>
            <w:tcBorders>
              <w:bottom w:val="single" w:sz="4" w:space="0" w:color="auto"/>
            </w:tcBorders>
            <w:shd w:val="clear" w:color="auto" w:fill="auto"/>
            <w:vAlign w:val="center"/>
          </w:tcPr>
          <w:p w14:paraId="25251976"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vAlign w:val="center"/>
          </w:tcPr>
          <w:p w14:paraId="1B4E7EFD"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w:t>
            </w:r>
          </w:p>
        </w:tc>
      </w:tr>
      <w:tr w:rsidR="00BA5266" w:rsidRPr="003258E0" w14:paraId="1A6298D7" w14:textId="77777777" w:rsidTr="004807C4">
        <w:trPr>
          <w:trHeight w:val="145"/>
        </w:trPr>
        <w:tc>
          <w:tcPr>
            <w:tcW w:w="2641" w:type="dxa"/>
            <w:gridSpan w:val="2"/>
            <w:tcBorders>
              <w:bottom w:val="single" w:sz="4" w:space="0" w:color="auto"/>
            </w:tcBorders>
            <w:shd w:val="clear" w:color="auto" w:fill="FABF8F"/>
            <w:vAlign w:val="center"/>
          </w:tcPr>
          <w:p w14:paraId="674269D0" w14:textId="77777777" w:rsidR="007E430D" w:rsidRPr="00084849" w:rsidRDefault="007E430D" w:rsidP="00246B65">
            <w:pPr>
              <w:pStyle w:val="Heading2"/>
              <w:spacing w:beforeLines="20" w:before="48" w:afterLines="20" w:after="48"/>
              <w:ind w:left="0"/>
              <w:rPr>
                <w:rFonts w:ascii="Tahoma" w:hAnsi="Tahoma" w:cs="Tahoma"/>
                <w:b w:val="0"/>
                <w:sz w:val="14"/>
                <w:szCs w:val="14"/>
              </w:rPr>
            </w:pPr>
            <w:bookmarkStart w:id="284" w:name="_Toc336338017"/>
            <w:bookmarkStart w:id="285" w:name="_Toc379377831"/>
            <w:r w:rsidRPr="00084849">
              <w:rPr>
                <w:rFonts w:ascii="Tahoma" w:hAnsi="Tahoma" w:cs="Tahoma"/>
                <w:b w:val="0"/>
                <w:sz w:val="14"/>
                <w:szCs w:val="14"/>
              </w:rPr>
              <w:t>Microsoft Dynamics 2013 CRM Essential</w:t>
            </w:r>
            <w:r w:rsidR="00246B65">
              <w:rPr>
                <w:rFonts w:ascii="Tahoma" w:hAnsi="Tahoma" w:cs="Tahoma"/>
                <w:b w:val="0"/>
                <w:sz w:val="14"/>
                <w:szCs w:val="14"/>
              </w:rPr>
              <w:t> </w:t>
            </w:r>
            <w:r w:rsidRPr="00084849">
              <w:rPr>
                <w:rFonts w:ascii="Tahoma" w:hAnsi="Tahoma" w:cs="Tahoma"/>
                <w:b w:val="0"/>
                <w:sz w:val="14"/>
                <w:szCs w:val="14"/>
              </w:rPr>
              <w:t>CAL</w:t>
            </w:r>
            <w:bookmarkEnd w:id="284"/>
            <w:bookmarkEnd w:id="285"/>
          </w:p>
        </w:tc>
        <w:tc>
          <w:tcPr>
            <w:tcW w:w="359" w:type="dxa"/>
            <w:tcBorders>
              <w:bottom w:val="single" w:sz="4" w:space="0" w:color="auto"/>
            </w:tcBorders>
            <w:shd w:val="clear" w:color="auto" w:fill="FABF8F"/>
            <w:vAlign w:val="center"/>
          </w:tcPr>
          <w:p w14:paraId="79E244FF" w14:textId="77777777" w:rsidR="007E430D" w:rsidRPr="00F04F71" w:rsidRDefault="00067495" w:rsidP="00EF00AA">
            <w:pPr>
              <w:pStyle w:val="TableText"/>
              <w:widowControl w:val="0"/>
              <w:rPr>
                <w:rFonts w:cs="Tahoma"/>
                <w:b/>
                <w:bCs/>
                <w:color w:val="0000FF"/>
                <w:sz w:val="13"/>
                <w:szCs w:val="13"/>
                <w:u w:val="single"/>
              </w:rPr>
            </w:pPr>
            <w:hyperlink w:anchor="_71_Microsoft_Dynamics_1" w:history="1">
              <w:hyperlink w:anchor="_70_Microsoft_Dynamics" w:history="1">
                <w:r w:rsidR="00B6425B" w:rsidRPr="00D454BB">
                  <w:rPr>
                    <w:rStyle w:val="Hyperlink"/>
                    <w:rFonts w:cs="Tahoma"/>
                    <w:b/>
                    <w:bCs/>
                    <w:sz w:val="13"/>
                    <w:szCs w:val="13"/>
                  </w:rPr>
                  <w:t>7</w:t>
                </w:r>
              </w:hyperlink>
              <w:r w:rsidR="00B6425B" w:rsidRPr="00D454BB">
                <w:rPr>
                  <w:rStyle w:val="Hyperlink"/>
                  <w:rFonts w:cs="Tahoma"/>
                  <w:b/>
                  <w:bCs/>
                  <w:sz w:val="13"/>
                  <w:szCs w:val="13"/>
                </w:rPr>
                <w:t>1</w:t>
              </w:r>
            </w:hyperlink>
          </w:p>
        </w:tc>
        <w:tc>
          <w:tcPr>
            <w:tcW w:w="472" w:type="dxa"/>
            <w:tcBorders>
              <w:bottom w:val="single" w:sz="4" w:space="0" w:color="auto"/>
            </w:tcBorders>
            <w:shd w:val="clear" w:color="auto" w:fill="FABF8F"/>
            <w:vAlign w:val="center"/>
          </w:tcPr>
          <w:p w14:paraId="787DF52D" w14:textId="77777777" w:rsidR="007E430D" w:rsidRPr="003258E0" w:rsidRDefault="002425DA" w:rsidP="00EF00AA">
            <w:pPr>
              <w:pStyle w:val="TableText"/>
              <w:widowControl w:val="0"/>
              <w:rPr>
                <w:rFonts w:ascii="Tahoma" w:hAnsi="Tahoma" w:cs="Tahoma"/>
                <w:color w:val="000000"/>
                <w:sz w:val="13"/>
              </w:rPr>
            </w:pPr>
            <w:r w:rsidRPr="003258E0">
              <w:rPr>
                <w:rFonts w:ascii="Tahoma" w:hAnsi="Tahoma" w:cs="Tahoma"/>
                <w:color w:val="000000"/>
                <w:sz w:val="13"/>
              </w:rPr>
              <w:t>10/13</w:t>
            </w:r>
          </w:p>
        </w:tc>
        <w:tc>
          <w:tcPr>
            <w:tcW w:w="387" w:type="dxa"/>
            <w:tcBorders>
              <w:bottom w:val="single" w:sz="4" w:space="0" w:color="auto"/>
              <w:right w:val="single" w:sz="18" w:space="0" w:color="auto"/>
            </w:tcBorders>
            <w:shd w:val="clear" w:color="auto" w:fill="FABF8F"/>
            <w:vAlign w:val="center"/>
          </w:tcPr>
          <w:p w14:paraId="1333BA02"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42739F8A"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w:t>
            </w:r>
          </w:p>
        </w:tc>
        <w:tc>
          <w:tcPr>
            <w:tcW w:w="450" w:type="dxa"/>
            <w:gridSpan w:val="3"/>
            <w:tcBorders>
              <w:bottom w:val="single" w:sz="4" w:space="0" w:color="auto"/>
            </w:tcBorders>
            <w:shd w:val="clear" w:color="auto" w:fill="FABF8F"/>
            <w:vAlign w:val="center"/>
          </w:tcPr>
          <w:p w14:paraId="68BC4F8A"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3</w:t>
            </w:r>
          </w:p>
        </w:tc>
        <w:tc>
          <w:tcPr>
            <w:tcW w:w="450" w:type="dxa"/>
            <w:gridSpan w:val="3"/>
            <w:tcBorders>
              <w:bottom w:val="single" w:sz="4" w:space="0" w:color="auto"/>
            </w:tcBorders>
            <w:shd w:val="clear" w:color="auto" w:fill="FABF8F"/>
            <w:vAlign w:val="center"/>
          </w:tcPr>
          <w:p w14:paraId="1B445C3E"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28937AB6"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3CD756D5"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2C2B047E"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w:t>
            </w:r>
          </w:p>
        </w:tc>
        <w:tc>
          <w:tcPr>
            <w:tcW w:w="365" w:type="dxa"/>
            <w:gridSpan w:val="2"/>
            <w:tcBorders>
              <w:bottom w:val="single" w:sz="4" w:space="0" w:color="auto"/>
              <w:right w:val="single" w:sz="18" w:space="0" w:color="auto"/>
            </w:tcBorders>
            <w:shd w:val="clear" w:color="auto" w:fill="FABF8F"/>
            <w:vAlign w:val="center"/>
          </w:tcPr>
          <w:p w14:paraId="09582AD2"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66F73FD" w14:textId="77777777" w:rsidR="007E430D" w:rsidRPr="003258E0" w:rsidRDefault="007E430D"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CC15F24"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16BC4B1"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FABF8F"/>
            <w:vAlign w:val="center"/>
          </w:tcPr>
          <w:p w14:paraId="0E658143"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FABF8F"/>
            <w:vAlign w:val="center"/>
          </w:tcPr>
          <w:p w14:paraId="671C9B57"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4F8034B1"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04724D36"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3008BB1A"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shd w:val="clear" w:color="auto" w:fill="FABF8F"/>
            <w:vAlign w:val="center"/>
          </w:tcPr>
          <w:p w14:paraId="59FEADE9"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w:t>
            </w:r>
          </w:p>
        </w:tc>
      </w:tr>
      <w:tr w:rsidR="007E430D" w:rsidRPr="003258E0" w14:paraId="784E8CB8" w14:textId="77777777" w:rsidTr="004807C4">
        <w:trPr>
          <w:trHeight w:val="145"/>
        </w:trPr>
        <w:tc>
          <w:tcPr>
            <w:tcW w:w="2641" w:type="dxa"/>
            <w:gridSpan w:val="2"/>
            <w:tcBorders>
              <w:bottom w:val="single" w:sz="4" w:space="0" w:color="auto"/>
            </w:tcBorders>
            <w:shd w:val="clear" w:color="auto" w:fill="auto"/>
            <w:vAlign w:val="center"/>
          </w:tcPr>
          <w:p w14:paraId="538E37BC" w14:textId="77777777" w:rsidR="007E430D" w:rsidRPr="00084849" w:rsidRDefault="007E430D" w:rsidP="00084849">
            <w:pPr>
              <w:pStyle w:val="Heading2"/>
              <w:spacing w:beforeLines="20" w:before="48" w:afterLines="20" w:after="48"/>
              <w:ind w:left="0"/>
              <w:rPr>
                <w:rFonts w:ascii="Tahoma" w:hAnsi="Tahoma" w:cs="Tahoma"/>
                <w:b w:val="0"/>
                <w:sz w:val="14"/>
                <w:szCs w:val="14"/>
              </w:rPr>
            </w:pPr>
            <w:bookmarkStart w:id="286" w:name="_Toc336338018"/>
            <w:bookmarkStart w:id="287" w:name="_Toc379377832"/>
            <w:r w:rsidRPr="00084849">
              <w:rPr>
                <w:rFonts w:ascii="Tahoma" w:hAnsi="Tahoma" w:cs="Tahoma"/>
                <w:b w:val="0"/>
                <w:sz w:val="14"/>
                <w:szCs w:val="14"/>
              </w:rPr>
              <w:t>Microsoft Dynamics 2013 CRM Professional CAL (Gebruiker en Apparaat)</w:t>
            </w:r>
            <w:bookmarkEnd w:id="286"/>
            <w:bookmarkEnd w:id="287"/>
          </w:p>
        </w:tc>
        <w:tc>
          <w:tcPr>
            <w:tcW w:w="359" w:type="dxa"/>
            <w:tcBorders>
              <w:bottom w:val="single" w:sz="4" w:space="0" w:color="auto"/>
            </w:tcBorders>
            <w:shd w:val="clear" w:color="auto" w:fill="auto"/>
            <w:vAlign w:val="center"/>
          </w:tcPr>
          <w:p w14:paraId="11FD1A04" w14:textId="77777777" w:rsidR="007E430D" w:rsidRPr="00F04F71" w:rsidRDefault="00067495" w:rsidP="00EF00AA">
            <w:pPr>
              <w:pStyle w:val="TableText"/>
              <w:widowControl w:val="0"/>
              <w:rPr>
                <w:rFonts w:cs="Tahoma"/>
                <w:b/>
                <w:bCs/>
                <w:color w:val="0000FF"/>
                <w:sz w:val="13"/>
                <w:szCs w:val="13"/>
                <w:u w:val="single"/>
              </w:rPr>
            </w:pPr>
            <w:hyperlink w:anchor="_71_Microsoft_Dynamics_1" w:history="1">
              <w:hyperlink w:anchor="_70_Microsoft_Dynamics" w:history="1">
                <w:r w:rsidR="00B6425B" w:rsidRPr="00D454BB">
                  <w:rPr>
                    <w:rStyle w:val="Hyperlink"/>
                    <w:rFonts w:cs="Tahoma"/>
                    <w:b/>
                    <w:bCs/>
                    <w:sz w:val="13"/>
                    <w:szCs w:val="13"/>
                  </w:rPr>
                  <w:t>7</w:t>
                </w:r>
              </w:hyperlink>
              <w:r w:rsidR="00B6425B" w:rsidRPr="00D454BB">
                <w:rPr>
                  <w:rStyle w:val="Hyperlink"/>
                  <w:rFonts w:cs="Tahoma"/>
                  <w:b/>
                  <w:bCs/>
                  <w:sz w:val="13"/>
                  <w:szCs w:val="13"/>
                </w:rPr>
                <w:t>1</w:t>
              </w:r>
            </w:hyperlink>
          </w:p>
        </w:tc>
        <w:tc>
          <w:tcPr>
            <w:tcW w:w="472" w:type="dxa"/>
            <w:tcBorders>
              <w:bottom w:val="single" w:sz="4" w:space="0" w:color="auto"/>
            </w:tcBorders>
            <w:shd w:val="clear" w:color="auto" w:fill="auto"/>
            <w:vAlign w:val="center"/>
          </w:tcPr>
          <w:p w14:paraId="35DBC274" w14:textId="77777777" w:rsidR="007E430D" w:rsidRPr="003258E0" w:rsidRDefault="002425DA" w:rsidP="00EF00AA">
            <w:pPr>
              <w:pStyle w:val="TableText"/>
              <w:widowControl w:val="0"/>
              <w:rPr>
                <w:rFonts w:ascii="Tahoma" w:hAnsi="Tahoma" w:cs="Tahoma"/>
                <w:color w:val="000000"/>
                <w:sz w:val="13"/>
              </w:rPr>
            </w:pPr>
            <w:r w:rsidRPr="003258E0">
              <w:rPr>
                <w:rFonts w:ascii="Tahoma" w:hAnsi="Tahoma" w:cs="Tahoma"/>
                <w:color w:val="000000"/>
                <w:sz w:val="13"/>
              </w:rPr>
              <w:t>10/13</w:t>
            </w:r>
          </w:p>
        </w:tc>
        <w:tc>
          <w:tcPr>
            <w:tcW w:w="387" w:type="dxa"/>
            <w:tcBorders>
              <w:bottom w:val="single" w:sz="4" w:space="0" w:color="auto"/>
              <w:right w:val="single" w:sz="18" w:space="0" w:color="auto"/>
            </w:tcBorders>
            <w:shd w:val="clear" w:color="auto" w:fill="auto"/>
            <w:vAlign w:val="center"/>
          </w:tcPr>
          <w:p w14:paraId="4ABF9C0E"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33D29C9A"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10</w:t>
            </w:r>
          </w:p>
        </w:tc>
        <w:tc>
          <w:tcPr>
            <w:tcW w:w="450" w:type="dxa"/>
            <w:gridSpan w:val="3"/>
            <w:tcBorders>
              <w:bottom w:val="single" w:sz="4" w:space="0" w:color="auto"/>
            </w:tcBorders>
            <w:shd w:val="clear" w:color="auto" w:fill="auto"/>
            <w:vAlign w:val="center"/>
          </w:tcPr>
          <w:p w14:paraId="31CE9FC8"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25</w:t>
            </w:r>
          </w:p>
        </w:tc>
        <w:tc>
          <w:tcPr>
            <w:tcW w:w="450" w:type="dxa"/>
            <w:gridSpan w:val="3"/>
            <w:tcBorders>
              <w:bottom w:val="single" w:sz="4" w:space="0" w:color="auto"/>
            </w:tcBorders>
            <w:shd w:val="clear" w:color="auto" w:fill="auto"/>
            <w:vAlign w:val="center"/>
          </w:tcPr>
          <w:p w14:paraId="5ED47B58"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20</w:t>
            </w:r>
          </w:p>
        </w:tc>
        <w:tc>
          <w:tcPr>
            <w:tcW w:w="450" w:type="dxa"/>
            <w:gridSpan w:val="3"/>
            <w:tcBorders>
              <w:bottom w:val="single" w:sz="4" w:space="0" w:color="auto"/>
            </w:tcBorders>
            <w:shd w:val="clear" w:color="auto" w:fill="auto"/>
            <w:vAlign w:val="center"/>
          </w:tcPr>
          <w:p w14:paraId="188CC7F2"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15</w:t>
            </w:r>
          </w:p>
        </w:tc>
        <w:tc>
          <w:tcPr>
            <w:tcW w:w="450" w:type="dxa"/>
            <w:gridSpan w:val="3"/>
            <w:tcBorders>
              <w:bottom w:val="single" w:sz="4" w:space="0" w:color="auto"/>
            </w:tcBorders>
            <w:shd w:val="clear" w:color="auto" w:fill="auto"/>
            <w:vAlign w:val="center"/>
          </w:tcPr>
          <w:p w14:paraId="6BDF54BF"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15</w:t>
            </w:r>
          </w:p>
        </w:tc>
        <w:tc>
          <w:tcPr>
            <w:tcW w:w="450" w:type="dxa"/>
            <w:gridSpan w:val="3"/>
            <w:tcBorders>
              <w:bottom w:val="single" w:sz="4" w:space="0" w:color="auto"/>
            </w:tcBorders>
            <w:shd w:val="clear" w:color="auto" w:fill="auto"/>
            <w:vAlign w:val="center"/>
          </w:tcPr>
          <w:p w14:paraId="71C30850"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10</w:t>
            </w:r>
          </w:p>
        </w:tc>
        <w:tc>
          <w:tcPr>
            <w:tcW w:w="365" w:type="dxa"/>
            <w:gridSpan w:val="2"/>
            <w:tcBorders>
              <w:bottom w:val="single" w:sz="4" w:space="0" w:color="auto"/>
              <w:right w:val="single" w:sz="18" w:space="0" w:color="auto"/>
            </w:tcBorders>
            <w:shd w:val="clear" w:color="auto" w:fill="auto"/>
            <w:vAlign w:val="center"/>
          </w:tcPr>
          <w:p w14:paraId="6222D8AD"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6DDF492D" w14:textId="77777777" w:rsidR="007E430D" w:rsidRPr="003258E0" w:rsidRDefault="007E430D"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A072581"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6F369DE7"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10</w:t>
            </w:r>
          </w:p>
        </w:tc>
        <w:tc>
          <w:tcPr>
            <w:tcW w:w="394" w:type="dxa"/>
            <w:tcBorders>
              <w:left w:val="single" w:sz="18" w:space="0" w:color="auto"/>
              <w:bottom w:val="single" w:sz="4" w:space="0" w:color="auto"/>
            </w:tcBorders>
            <w:shd w:val="clear" w:color="auto" w:fill="auto"/>
            <w:vAlign w:val="center"/>
          </w:tcPr>
          <w:p w14:paraId="1D54912B"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20</w:t>
            </w:r>
          </w:p>
        </w:tc>
        <w:tc>
          <w:tcPr>
            <w:tcW w:w="506" w:type="dxa"/>
            <w:tcBorders>
              <w:bottom w:val="single" w:sz="4" w:space="0" w:color="auto"/>
              <w:right w:val="single" w:sz="18" w:space="0" w:color="auto"/>
            </w:tcBorders>
            <w:shd w:val="clear" w:color="auto" w:fill="auto"/>
            <w:vAlign w:val="center"/>
          </w:tcPr>
          <w:p w14:paraId="5051E7FA"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713D34FD"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5426BF93"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A,</w:t>
            </w:r>
            <w:r w:rsidR="00460895">
              <w:rPr>
                <w:rFonts w:ascii="Tahoma" w:hAnsi="Tahoma" w:cs="Tahoma"/>
                <w:sz w:val="13"/>
              </w:rPr>
              <w:t xml:space="preserve"> </w:t>
            </w:r>
            <w:r w:rsidRPr="003258E0">
              <w:rPr>
                <w:rFonts w:ascii="Tahoma" w:hAnsi="Tahoma" w:cs="Tahoma"/>
                <w:sz w:val="13"/>
              </w:rPr>
              <w:t>ST</w:t>
            </w:r>
          </w:p>
        </w:tc>
        <w:tc>
          <w:tcPr>
            <w:tcW w:w="472" w:type="dxa"/>
            <w:tcBorders>
              <w:bottom w:val="single" w:sz="4" w:space="0" w:color="auto"/>
            </w:tcBorders>
            <w:shd w:val="clear" w:color="auto" w:fill="auto"/>
            <w:vAlign w:val="center"/>
          </w:tcPr>
          <w:p w14:paraId="6D90595E"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vAlign w:val="center"/>
          </w:tcPr>
          <w:p w14:paraId="55C16BB9"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10</w:t>
            </w:r>
          </w:p>
        </w:tc>
      </w:tr>
      <w:tr w:rsidR="00BA5266" w:rsidRPr="003258E0" w14:paraId="6647534D" w14:textId="77777777" w:rsidTr="004807C4">
        <w:trPr>
          <w:trHeight w:val="145"/>
        </w:trPr>
        <w:tc>
          <w:tcPr>
            <w:tcW w:w="2641" w:type="dxa"/>
            <w:gridSpan w:val="2"/>
            <w:tcBorders>
              <w:bottom w:val="single" w:sz="4" w:space="0" w:color="auto"/>
            </w:tcBorders>
            <w:shd w:val="clear" w:color="auto" w:fill="FABF8F"/>
            <w:vAlign w:val="center"/>
          </w:tcPr>
          <w:p w14:paraId="787959FD" w14:textId="77777777" w:rsidR="007E430D" w:rsidRPr="00084849" w:rsidRDefault="007E430D" w:rsidP="00084849">
            <w:pPr>
              <w:pStyle w:val="Heading2"/>
              <w:spacing w:beforeLines="20" w:before="48" w:afterLines="20" w:after="48"/>
              <w:ind w:left="0"/>
              <w:rPr>
                <w:rFonts w:ascii="Tahoma" w:hAnsi="Tahoma" w:cs="Tahoma"/>
                <w:b w:val="0"/>
                <w:sz w:val="14"/>
                <w:szCs w:val="14"/>
                <w:lang w:val="nl-NL"/>
              </w:rPr>
            </w:pPr>
            <w:bookmarkStart w:id="288" w:name="_Toc336338019"/>
            <w:bookmarkStart w:id="289" w:name="_Toc379377833"/>
            <w:r w:rsidRPr="00084849">
              <w:rPr>
                <w:rFonts w:ascii="Tahoma" w:hAnsi="Tahoma" w:cs="Tahoma"/>
                <w:b w:val="0"/>
                <w:sz w:val="14"/>
                <w:szCs w:val="14"/>
                <w:lang w:val="nl-NL"/>
              </w:rPr>
              <w:t>Microsoft Dynamics 2013 CRM, aanvullende CAL voor professioneel gebruik (Gebruiker en Apparaat)</w:t>
            </w:r>
            <w:bookmarkEnd w:id="288"/>
            <w:bookmarkEnd w:id="289"/>
          </w:p>
        </w:tc>
        <w:tc>
          <w:tcPr>
            <w:tcW w:w="359" w:type="dxa"/>
            <w:tcBorders>
              <w:bottom w:val="single" w:sz="4" w:space="0" w:color="auto"/>
            </w:tcBorders>
            <w:shd w:val="clear" w:color="auto" w:fill="FABF8F"/>
            <w:vAlign w:val="center"/>
          </w:tcPr>
          <w:p w14:paraId="627E3585" w14:textId="77777777" w:rsidR="007E430D" w:rsidRPr="00F04F71" w:rsidRDefault="00067495" w:rsidP="00EF00AA">
            <w:pPr>
              <w:pStyle w:val="TableText"/>
              <w:widowControl w:val="0"/>
              <w:rPr>
                <w:rFonts w:cs="Tahoma"/>
                <w:b/>
                <w:bCs/>
                <w:color w:val="0000FF"/>
                <w:sz w:val="13"/>
                <w:szCs w:val="13"/>
                <w:u w:val="single"/>
              </w:rPr>
            </w:pPr>
            <w:hyperlink w:anchor="_71_Microsoft_Dynamics_1" w:history="1">
              <w:hyperlink w:anchor="_70_Microsoft_Dynamics" w:history="1">
                <w:r w:rsidR="00B6425B" w:rsidRPr="00D454BB">
                  <w:rPr>
                    <w:rStyle w:val="Hyperlink"/>
                    <w:rFonts w:cs="Tahoma"/>
                    <w:b/>
                    <w:bCs/>
                    <w:sz w:val="13"/>
                    <w:szCs w:val="13"/>
                  </w:rPr>
                  <w:t>7</w:t>
                </w:r>
              </w:hyperlink>
              <w:r w:rsidR="00B6425B" w:rsidRPr="00D454BB">
                <w:rPr>
                  <w:rStyle w:val="Hyperlink"/>
                  <w:rFonts w:cs="Tahoma"/>
                  <w:b/>
                  <w:bCs/>
                  <w:sz w:val="13"/>
                  <w:szCs w:val="13"/>
                </w:rPr>
                <w:t>1</w:t>
              </w:r>
            </w:hyperlink>
          </w:p>
        </w:tc>
        <w:tc>
          <w:tcPr>
            <w:tcW w:w="472" w:type="dxa"/>
            <w:tcBorders>
              <w:bottom w:val="single" w:sz="4" w:space="0" w:color="auto"/>
            </w:tcBorders>
            <w:shd w:val="clear" w:color="auto" w:fill="FABF8F"/>
            <w:vAlign w:val="center"/>
          </w:tcPr>
          <w:p w14:paraId="1ED81DD7" w14:textId="77777777" w:rsidR="007E430D" w:rsidRPr="003258E0" w:rsidRDefault="002425DA" w:rsidP="00EF00AA">
            <w:pPr>
              <w:pStyle w:val="TableText"/>
              <w:widowControl w:val="0"/>
              <w:rPr>
                <w:rFonts w:ascii="Tahoma" w:hAnsi="Tahoma" w:cs="Tahoma"/>
                <w:color w:val="000000"/>
                <w:sz w:val="13"/>
              </w:rPr>
            </w:pPr>
            <w:r w:rsidRPr="003258E0">
              <w:rPr>
                <w:rFonts w:ascii="Tahoma" w:hAnsi="Tahoma" w:cs="Tahoma"/>
                <w:color w:val="000000"/>
                <w:sz w:val="13"/>
              </w:rPr>
              <w:t>10/13</w:t>
            </w:r>
          </w:p>
        </w:tc>
        <w:tc>
          <w:tcPr>
            <w:tcW w:w="387" w:type="dxa"/>
            <w:tcBorders>
              <w:bottom w:val="single" w:sz="4" w:space="0" w:color="auto"/>
              <w:right w:val="single" w:sz="18" w:space="0" w:color="auto"/>
            </w:tcBorders>
            <w:shd w:val="clear" w:color="auto" w:fill="FABF8F"/>
            <w:vAlign w:val="center"/>
          </w:tcPr>
          <w:p w14:paraId="63FD7182"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0CF86F1B"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5</w:t>
            </w:r>
          </w:p>
        </w:tc>
        <w:tc>
          <w:tcPr>
            <w:tcW w:w="450" w:type="dxa"/>
            <w:gridSpan w:val="3"/>
            <w:tcBorders>
              <w:bottom w:val="single" w:sz="4" w:space="0" w:color="auto"/>
            </w:tcBorders>
            <w:shd w:val="clear" w:color="auto" w:fill="FABF8F"/>
            <w:vAlign w:val="center"/>
          </w:tcPr>
          <w:p w14:paraId="31CB2159"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13</w:t>
            </w:r>
          </w:p>
        </w:tc>
        <w:tc>
          <w:tcPr>
            <w:tcW w:w="450" w:type="dxa"/>
            <w:gridSpan w:val="3"/>
            <w:tcBorders>
              <w:bottom w:val="single" w:sz="4" w:space="0" w:color="auto"/>
            </w:tcBorders>
            <w:shd w:val="clear" w:color="auto" w:fill="FABF8F"/>
            <w:vAlign w:val="center"/>
          </w:tcPr>
          <w:p w14:paraId="58CB1232"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10</w:t>
            </w:r>
          </w:p>
        </w:tc>
        <w:tc>
          <w:tcPr>
            <w:tcW w:w="450" w:type="dxa"/>
            <w:gridSpan w:val="3"/>
            <w:tcBorders>
              <w:bottom w:val="single" w:sz="4" w:space="0" w:color="auto"/>
            </w:tcBorders>
            <w:shd w:val="clear" w:color="auto" w:fill="FABF8F"/>
            <w:vAlign w:val="center"/>
          </w:tcPr>
          <w:p w14:paraId="0185F138"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8</w:t>
            </w:r>
          </w:p>
        </w:tc>
        <w:tc>
          <w:tcPr>
            <w:tcW w:w="450" w:type="dxa"/>
            <w:gridSpan w:val="3"/>
            <w:tcBorders>
              <w:bottom w:val="single" w:sz="4" w:space="0" w:color="auto"/>
            </w:tcBorders>
            <w:shd w:val="clear" w:color="auto" w:fill="FABF8F"/>
            <w:vAlign w:val="center"/>
          </w:tcPr>
          <w:p w14:paraId="0A8397C9"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8</w:t>
            </w:r>
          </w:p>
        </w:tc>
        <w:tc>
          <w:tcPr>
            <w:tcW w:w="450" w:type="dxa"/>
            <w:gridSpan w:val="3"/>
            <w:tcBorders>
              <w:bottom w:val="single" w:sz="4" w:space="0" w:color="auto"/>
            </w:tcBorders>
            <w:shd w:val="clear" w:color="auto" w:fill="FABF8F"/>
            <w:vAlign w:val="center"/>
          </w:tcPr>
          <w:p w14:paraId="7562B476"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5</w:t>
            </w:r>
          </w:p>
        </w:tc>
        <w:tc>
          <w:tcPr>
            <w:tcW w:w="365" w:type="dxa"/>
            <w:gridSpan w:val="2"/>
            <w:tcBorders>
              <w:bottom w:val="single" w:sz="4" w:space="0" w:color="auto"/>
              <w:right w:val="single" w:sz="18" w:space="0" w:color="auto"/>
            </w:tcBorders>
            <w:shd w:val="clear" w:color="auto" w:fill="FABF8F"/>
            <w:vAlign w:val="center"/>
          </w:tcPr>
          <w:p w14:paraId="66B21248"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58743CAE" w14:textId="77777777" w:rsidR="007E430D" w:rsidRPr="003258E0" w:rsidRDefault="007E430D"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E48C7F5"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492BFFA9"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5</w:t>
            </w:r>
          </w:p>
        </w:tc>
        <w:tc>
          <w:tcPr>
            <w:tcW w:w="394" w:type="dxa"/>
            <w:tcBorders>
              <w:left w:val="single" w:sz="18" w:space="0" w:color="auto"/>
              <w:bottom w:val="single" w:sz="4" w:space="0" w:color="auto"/>
            </w:tcBorders>
            <w:shd w:val="clear" w:color="auto" w:fill="FABF8F"/>
            <w:vAlign w:val="center"/>
          </w:tcPr>
          <w:p w14:paraId="37FBC166"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5</w:t>
            </w:r>
          </w:p>
        </w:tc>
        <w:tc>
          <w:tcPr>
            <w:tcW w:w="506" w:type="dxa"/>
            <w:tcBorders>
              <w:bottom w:val="single" w:sz="4" w:space="0" w:color="auto"/>
              <w:right w:val="single" w:sz="18" w:space="0" w:color="auto"/>
            </w:tcBorders>
            <w:shd w:val="clear" w:color="auto" w:fill="FABF8F"/>
            <w:vAlign w:val="center"/>
          </w:tcPr>
          <w:p w14:paraId="50373913"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719571A1"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0D3524A1"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A,</w:t>
            </w:r>
            <w:r w:rsidR="00460895">
              <w:rPr>
                <w:rFonts w:ascii="Tahoma" w:hAnsi="Tahoma" w:cs="Tahoma"/>
                <w:sz w:val="13"/>
              </w:rPr>
              <w:t xml:space="preserve"> </w:t>
            </w:r>
            <w:r w:rsidRPr="003258E0">
              <w:rPr>
                <w:rFonts w:ascii="Tahoma" w:hAnsi="Tahoma" w:cs="Tahoma"/>
                <w:sz w:val="13"/>
              </w:rPr>
              <w:t>ST</w:t>
            </w:r>
          </w:p>
        </w:tc>
        <w:tc>
          <w:tcPr>
            <w:tcW w:w="472" w:type="dxa"/>
            <w:tcBorders>
              <w:bottom w:val="single" w:sz="4" w:space="0" w:color="auto"/>
            </w:tcBorders>
            <w:shd w:val="clear" w:color="auto" w:fill="FABF8F"/>
            <w:vAlign w:val="center"/>
          </w:tcPr>
          <w:p w14:paraId="4ACAE0C5"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shd w:val="clear" w:color="auto" w:fill="FABF8F"/>
            <w:vAlign w:val="center"/>
          </w:tcPr>
          <w:p w14:paraId="641DCCD1"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5</w:t>
            </w:r>
          </w:p>
        </w:tc>
      </w:tr>
      <w:tr w:rsidR="0045693C" w:rsidRPr="003258E0" w14:paraId="55A95625" w14:textId="77777777" w:rsidTr="004807C4">
        <w:trPr>
          <w:trHeight w:val="145"/>
        </w:trPr>
        <w:tc>
          <w:tcPr>
            <w:tcW w:w="2641" w:type="dxa"/>
            <w:gridSpan w:val="2"/>
            <w:tcBorders>
              <w:bottom w:val="single" w:sz="4" w:space="0" w:color="auto"/>
            </w:tcBorders>
            <w:shd w:val="clear" w:color="auto" w:fill="auto"/>
            <w:vAlign w:val="center"/>
          </w:tcPr>
          <w:p w14:paraId="5953A7F5" w14:textId="77777777" w:rsidR="007E430D" w:rsidRPr="00084849" w:rsidRDefault="007E430D" w:rsidP="00084849">
            <w:pPr>
              <w:pStyle w:val="Heading2"/>
              <w:spacing w:beforeLines="20" w:before="48" w:afterLines="20" w:after="48"/>
              <w:ind w:left="0"/>
              <w:rPr>
                <w:rFonts w:ascii="Tahoma" w:hAnsi="Tahoma" w:cs="Tahoma"/>
                <w:b w:val="0"/>
                <w:sz w:val="14"/>
                <w:szCs w:val="14"/>
              </w:rPr>
            </w:pPr>
            <w:bookmarkStart w:id="290" w:name="_Toc336338021"/>
            <w:bookmarkStart w:id="291" w:name="_Toc379377834"/>
            <w:r w:rsidRPr="00084849">
              <w:rPr>
                <w:rFonts w:ascii="Tahoma" w:hAnsi="Tahoma" w:cs="Tahoma"/>
                <w:b w:val="0"/>
                <w:sz w:val="14"/>
                <w:szCs w:val="14"/>
              </w:rPr>
              <w:t>Microsoft Dynamics CRM 2013 Server</w:t>
            </w:r>
            <w:bookmarkEnd w:id="290"/>
            <w:bookmarkEnd w:id="291"/>
            <w:r w:rsidRPr="00084849">
              <w:rPr>
                <w:rFonts w:ascii="Tahoma" w:hAnsi="Tahoma" w:cs="Tahoma"/>
                <w:b w:val="0"/>
                <w:sz w:val="14"/>
                <w:szCs w:val="14"/>
              </w:rPr>
              <w:t xml:space="preserve"> </w:t>
            </w:r>
          </w:p>
        </w:tc>
        <w:tc>
          <w:tcPr>
            <w:tcW w:w="359" w:type="dxa"/>
            <w:tcBorders>
              <w:bottom w:val="single" w:sz="4" w:space="0" w:color="auto"/>
            </w:tcBorders>
            <w:shd w:val="clear" w:color="auto" w:fill="auto"/>
            <w:vAlign w:val="center"/>
          </w:tcPr>
          <w:p w14:paraId="795F4CEC" w14:textId="77777777" w:rsidR="007E430D" w:rsidRPr="00F04F71" w:rsidRDefault="00067495" w:rsidP="00EF00AA">
            <w:pPr>
              <w:pStyle w:val="TableText"/>
              <w:widowControl w:val="0"/>
              <w:rPr>
                <w:rFonts w:cs="Tahoma"/>
                <w:b/>
                <w:bCs/>
                <w:color w:val="0000FF"/>
                <w:sz w:val="13"/>
                <w:szCs w:val="13"/>
                <w:u w:val="single"/>
              </w:rPr>
            </w:pPr>
            <w:hyperlink w:anchor="_71_Microsoft_Dynamics_1" w:history="1">
              <w:hyperlink w:anchor="_70_Microsoft_Dynamics" w:history="1">
                <w:r w:rsidR="00B6425B" w:rsidRPr="00D454BB">
                  <w:rPr>
                    <w:rStyle w:val="Hyperlink"/>
                    <w:rFonts w:cs="Tahoma"/>
                    <w:b/>
                    <w:bCs/>
                    <w:sz w:val="13"/>
                    <w:szCs w:val="13"/>
                  </w:rPr>
                  <w:t>7</w:t>
                </w:r>
              </w:hyperlink>
              <w:r w:rsidR="00B6425B" w:rsidRPr="00D454BB">
                <w:rPr>
                  <w:rStyle w:val="Hyperlink"/>
                  <w:rFonts w:cs="Tahoma"/>
                  <w:b/>
                  <w:bCs/>
                  <w:sz w:val="13"/>
                  <w:szCs w:val="13"/>
                </w:rPr>
                <w:t>1</w:t>
              </w:r>
            </w:hyperlink>
          </w:p>
        </w:tc>
        <w:tc>
          <w:tcPr>
            <w:tcW w:w="472" w:type="dxa"/>
            <w:tcBorders>
              <w:bottom w:val="single" w:sz="4" w:space="0" w:color="auto"/>
            </w:tcBorders>
            <w:shd w:val="clear" w:color="auto" w:fill="auto"/>
            <w:vAlign w:val="center"/>
          </w:tcPr>
          <w:p w14:paraId="581701A7" w14:textId="77777777" w:rsidR="007E430D" w:rsidRPr="003258E0" w:rsidRDefault="002425DA" w:rsidP="00EF00AA">
            <w:pPr>
              <w:pStyle w:val="TableText"/>
              <w:widowControl w:val="0"/>
              <w:rPr>
                <w:rFonts w:ascii="Tahoma" w:hAnsi="Tahoma" w:cs="Tahoma"/>
                <w:color w:val="000000"/>
                <w:sz w:val="13"/>
              </w:rPr>
            </w:pPr>
            <w:r w:rsidRPr="003258E0">
              <w:rPr>
                <w:rFonts w:ascii="Tahoma" w:hAnsi="Tahoma" w:cs="Tahoma"/>
                <w:color w:val="000000"/>
                <w:sz w:val="13"/>
              </w:rPr>
              <w:t>10/13</w:t>
            </w:r>
          </w:p>
        </w:tc>
        <w:tc>
          <w:tcPr>
            <w:tcW w:w="387" w:type="dxa"/>
            <w:tcBorders>
              <w:bottom w:val="single" w:sz="4" w:space="0" w:color="auto"/>
              <w:right w:val="single" w:sz="18" w:space="0" w:color="auto"/>
            </w:tcBorders>
            <w:shd w:val="clear" w:color="auto" w:fill="auto"/>
            <w:vAlign w:val="center"/>
          </w:tcPr>
          <w:p w14:paraId="05A750B1"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7ECF54CA"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50</w:t>
            </w:r>
          </w:p>
        </w:tc>
        <w:tc>
          <w:tcPr>
            <w:tcW w:w="450" w:type="dxa"/>
            <w:gridSpan w:val="3"/>
            <w:tcBorders>
              <w:bottom w:val="single" w:sz="4" w:space="0" w:color="auto"/>
            </w:tcBorders>
            <w:shd w:val="clear" w:color="auto" w:fill="auto"/>
            <w:vAlign w:val="center"/>
          </w:tcPr>
          <w:p w14:paraId="72F4B5F3"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125</w:t>
            </w:r>
          </w:p>
        </w:tc>
        <w:tc>
          <w:tcPr>
            <w:tcW w:w="450" w:type="dxa"/>
            <w:gridSpan w:val="3"/>
            <w:tcBorders>
              <w:bottom w:val="single" w:sz="4" w:space="0" w:color="auto"/>
            </w:tcBorders>
            <w:shd w:val="clear" w:color="auto" w:fill="auto"/>
            <w:vAlign w:val="center"/>
          </w:tcPr>
          <w:p w14:paraId="30F53320"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100</w:t>
            </w:r>
          </w:p>
        </w:tc>
        <w:tc>
          <w:tcPr>
            <w:tcW w:w="450" w:type="dxa"/>
            <w:gridSpan w:val="3"/>
            <w:tcBorders>
              <w:bottom w:val="single" w:sz="4" w:space="0" w:color="auto"/>
            </w:tcBorders>
            <w:shd w:val="clear" w:color="auto" w:fill="auto"/>
            <w:vAlign w:val="center"/>
          </w:tcPr>
          <w:p w14:paraId="49B7123D"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75</w:t>
            </w:r>
          </w:p>
        </w:tc>
        <w:tc>
          <w:tcPr>
            <w:tcW w:w="450" w:type="dxa"/>
            <w:gridSpan w:val="3"/>
            <w:tcBorders>
              <w:bottom w:val="single" w:sz="4" w:space="0" w:color="auto"/>
            </w:tcBorders>
            <w:shd w:val="clear" w:color="auto" w:fill="auto"/>
            <w:vAlign w:val="center"/>
          </w:tcPr>
          <w:p w14:paraId="0F43902B"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75</w:t>
            </w:r>
          </w:p>
        </w:tc>
        <w:tc>
          <w:tcPr>
            <w:tcW w:w="450" w:type="dxa"/>
            <w:gridSpan w:val="3"/>
            <w:tcBorders>
              <w:bottom w:val="single" w:sz="4" w:space="0" w:color="auto"/>
            </w:tcBorders>
            <w:shd w:val="clear" w:color="auto" w:fill="auto"/>
            <w:vAlign w:val="center"/>
          </w:tcPr>
          <w:p w14:paraId="2DFE8B94"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50</w:t>
            </w:r>
          </w:p>
        </w:tc>
        <w:tc>
          <w:tcPr>
            <w:tcW w:w="365" w:type="dxa"/>
            <w:gridSpan w:val="2"/>
            <w:tcBorders>
              <w:bottom w:val="single" w:sz="4" w:space="0" w:color="auto"/>
              <w:right w:val="single" w:sz="18" w:space="0" w:color="auto"/>
            </w:tcBorders>
            <w:shd w:val="clear" w:color="auto" w:fill="auto"/>
            <w:vAlign w:val="center"/>
          </w:tcPr>
          <w:p w14:paraId="193D6AF5"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643D09B3" w14:textId="77777777" w:rsidR="007E430D" w:rsidRPr="003258E0" w:rsidRDefault="007E430D"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4AA09EC"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5A4B59CE"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50</w:t>
            </w:r>
          </w:p>
        </w:tc>
        <w:tc>
          <w:tcPr>
            <w:tcW w:w="394" w:type="dxa"/>
            <w:tcBorders>
              <w:left w:val="single" w:sz="18" w:space="0" w:color="auto"/>
              <w:bottom w:val="single" w:sz="4" w:space="0" w:color="auto"/>
            </w:tcBorders>
            <w:shd w:val="clear" w:color="auto" w:fill="auto"/>
            <w:vAlign w:val="center"/>
          </w:tcPr>
          <w:p w14:paraId="17C12116"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50</w:t>
            </w:r>
          </w:p>
        </w:tc>
        <w:tc>
          <w:tcPr>
            <w:tcW w:w="506" w:type="dxa"/>
            <w:tcBorders>
              <w:bottom w:val="single" w:sz="4" w:space="0" w:color="auto"/>
              <w:right w:val="single" w:sz="18" w:space="0" w:color="auto"/>
            </w:tcBorders>
            <w:shd w:val="clear" w:color="auto" w:fill="auto"/>
            <w:vAlign w:val="center"/>
          </w:tcPr>
          <w:p w14:paraId="671EF606"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29D12464"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576DCC7F"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auto"/>
            <w:vAlign w:val="center"/>
          </w:tcPr>
          <w:p w14:paraId="2A4AF882"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shd w:val="clear" w:color="auto" w:fill="auto"/>
            <w:vAlign w:val="center"/>
          </w:tcPr>
          <w:p w14:paraId="192C5AF0"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50</w:t>
            </w:r>
          </w:p>
        </w:tc>
      </w:tr>
      <w:tr w:rsidR="007E430D" w:rsidRPr="003258E0" w14:paraId="5120A58F" w14:textId="77777777" w:rsidTr="004807C4">
        <w:trPr>
          <w:trHeight w:val="145"/>
        </w:trPr>
        <w:tc>
          <w:tcPr>
            <w:tcW w:w="2641" w:type="dxa"/>
            <w:gridSpan w:val="2"/>
            <w:tcBorders>
              <w:bottom w:val="single" w:sz="4" w:space="0" w:color="auto"/>
            </w:tcBorders>
            <w:shd w:val="clear" w:color="auto" w:fill="FABF8F"/>
            <w:vAlign w:val="center"/>
          </w:tcPr>
          <w:p w14:paraId="5C5AA2AE" w14:textId="77777777" w:rsidR="007E430D" w:rsidRPr="00084849" w:rsidRDefault="007E430D" w:rsidP="00084849">
            <w:pPr>
              <w:pStyle w:val="Heading2"/>
              <w:spacing w:beforeLines="20" w:before="48" w:afterLines="20" w:after="48"/>
              <w:ind w:left="0"/>
              <w:rPr>
                <w:rFonts w:ascii="Tahoma" w:hAnsi="Tahoma" w:cs="Tahoma"/>
                <w:b w:val="0"/>
                <w:sz w:val="14"/>
                <w:szCs w:val="14"/>
              </w:rPr>
            </w:pPr>
            <w:bookmarkStart w:id="292" w:name="_Toc336338022"/>
            <w:bookmarkStart w:id="293" w:name="_Toc379377835"/>
            <w:r w:rsidRPr="00084849">
              <w:rPr>
                <w:rFonts w:ascii="Tahoma" w:hAnsi="Tahoma" w:cs="Tahoma"/>
                <w:b w:val="0"/>
                <w:sz w:val="14"/>
                <w:szCs w:val="14"/>
              </w:rPr>
              <w:t>Microsoft Dynamics CRM Workgroup Server 2013</w:t>
            </w:r>
            <w:bookmarkEnd w:id="292"/>
            <w:bookmarkEnd w:id="293"/>
            <w:r w:rsidRPr="00084849">
              <w:rPr>
                <w:rFonts w:ascii="Tahoma" w:hAnsi="Tahoma" w:cs="Tahoma"/>
                <w:b w:val="0"/>
                <w:sz w:val="14"/>
                <w:szCs w:val="14"/>
              </w:rPr>
              <w:t xml:space="preserve"> </w:t>
            </w:r>
          </w:p>
        </w:tc>
        <w:tc>
          <w:tcPr>
            <w:tcW w:w="359" w:type="dxa"/>
            <w:tcBorders>
              <w:bottom w:val="single" w:sz="4" w:space="0" w:color="auto"/>
            </w:tcBorders>
            <w:shd w:val="clear" w:color="auto" w:fill="FABF8F"/>
            <w:vAlign w:val="center"/>
          </w:tcPr>
          <w:p w14:paraId="1C1FD3DD" w14:textId="77777777" w:rsidR="007E430D" w:rsidRPr="00F04F71" w:rsidRDefault="00067495" w:rsidP="00EF00AA">
            <w:pPr>
              <w:pStyle w:val="TableText"/>
              <w:widowControl w:val="0"/>
              <w:rPr>
                <w:rFonts w:cs="Tahoma"/>
                <w:b/>
                <w:bCs/>
                <w:color w:val="0000FF"/>
                <w:sz w:val="13"/>
                <w:szCs w:val="13"/>
                <w:u w:val="single"/>
              </w:rPr>
            </w:pPr>
            <w:hyperlink w:anchor="_71_Microsoft_Dynamics_1" w:history="1">
              <w:hyperlink w:anchor="_70_Microsoft_Dynamics" w:history="1">
                <w:r w:rsidR="00B6425B" w:rsidRPr="00D454BB">
                  <w:rPr>
                    <w:rStyle w:val="Hyperlink"/>
                    <w:rFonts w:cs="Tahoma"/>
                    <w:b/>
                    <w:bCs/>
                    <w:sz w:val="13"/>
                    <w:szCs w:val="13"/>
                  </w:rPr>
                  <w:t>7</w:t>
                </w:r>
              </w:hyperlink>
              <w:r w:rsidR="00B6425B" w:rsidRPr="00D454BB">
                <w:rPr>
                  <w:rStyle w:val="Hyperlink"/>
                  <w:rFonts w:cs="Tahoma"/>
                  <w:b/>
                  <w:bCs/>
                  <w:sz w:val="13"/>
                  <w:szCs w:val="13"/>
                </w:rPr>
                <w:t>1</w:t>
              </w:r>
            </w:hyperlink>
          </w:p>
        </w:tc>
        <w:tc>
          <w:tcPr>
            <w:tcW w:w="472" w:type="dxa"/>
            <w:tcBorders>
              <w:bottom w:val="single" w:sz="4" w:space="0" w:color="auto"/>
            </w:tcBorders>
            <w:shd w:val="clear" w:color="auto" w:fill="FABF8F"/>
            <w:vAlign w:val="center"/>
          </w:tcPr>
          <w:p w14:paraId="0C0F9949" w14:textId="77777777" w:rsidR="007E430D" w:rsidRPr="003258E0" w:rsidRDefault="002425DA" w:rsidP="00EF00AA">
            <w:pPr>
              <w:pStyle w:val="TableText"/>
              <w:widowControl w:val="0"/>
              <w:rPr>
                <w:rFonts w:ascii="Tahoma" w:hAnsi="Tahoma" w:cs="Tahoma"/>
                <w:color w:val="000000"/>
                <w:sz w:val="13"/>
              </w:rPr>
            </w:pPr>
            <w:r w:rsidRPr="003258E0">
              <w:rPr>
                <w:rFonts w:ascii="Tahoma" w:hAnsi="Tahoma" w:cs="Tahoma"/>
                <w:color w:val="000000"/>
                <w:sz w:val="13"/>
              </w:rPr>
              <w:t>10/13</w:t>
            </w:r>
          </w:p>
        </w:tc>
        <w:tc>
          <w:tcPr>
            <w:tcW w:w="387" w:type="dxa"/>
            <w:tcBorders>
              <w:bottom w:val="single" w:sz="4" w:space="0" w:color="auto"/>
              <w:right w:val="single" w:sz="18" w:space="0" w:color="auto"/>
            </w:tcBorders>
            <w:shd w:val="clear" w:color="auto" w:fill="FABF8F"/>
            <w:vAlign w:val="center"/>
          </w:tcPr>
          <w:p w14:paraId="4D782A62"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15FED988"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25</w:t>
            </w:r>
          </w:p>
        </w:tc>
        <w:tc>
          <w:tcPr>
            <w:tcW w:w="450" w:type="dxa"/>
            <w:gridSpan w:val="3"/>
            <w:tcBorders>
              <w:bottom w:val="single" w:sz="4" w:space="0" w:color="auto"/>
            </w:tcBorders>
            <w:shd w:val="clear" w:color="auto" w:fill="FABF8F"/>
            <w:vAlign w:val="center"/>
          </w:tcPr>
          <w:p w14:paraId="6CEBE768"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60</w:t>
            </w:r>
          </w:p>
        </w:tc>
        <w:tc>
          <w:tcPr>
            <w:tcW w:w="450" w:type="dxa"/>
            <w:gridSpan w:val="3"/>
            <w:tcBorders>
              <w:bottom w:val="single" w:sz="4" w:space="0" w:color="auto"/>
            </w:tcBorders>
            <w:shd w:val="clear" w:color="auto" w:fill="FABF8F"/>
            <w:vAlign w:val="center"/>
          </w:tcPr>
          <w:p w14:paraId="3119790B"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50</w:t>
            </w:r>
          </w:p>
        </w:tc>
        <w:tc>
          <w:tcPr>
            <w:tcW w:w="450" w:type="dxa"/>
            <w:gridSpan w:val="3"/>
            <w:tcBorders>
              <w:bottom w:val="single" w:sz="4" w:space="0" w:color="auto"/>
            </w:tcBorders>
            <w:shd w:val="clear" w:color="auto" w:fill="FABF8F"/>
            <w:vAlign w:val="center"/>
          </w:tcPr>
          <w:p w14:paraId="39456301"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38</w:t>
            </w:r>
          </w:p>
        </w:tc>
        <w:tc>
          <w:tcPr>
            <w:tcW w:w="450" w:type="dxa"/>
            <w:gridSpan w:val="3"/>
            <w:tcBorders>
              <w:bottom w:val="single" w:sz="4" w:space="0" w:color="auto"/>
            </w:tcBorders>
            <w:shd w:val="clear" w:color="auto" w:fill="FABF8F"/>
            <w:vAlign w:val="center"/>
          </w:tcPr>
          <w:p w14:paraId="35F3E632"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38</w:t>
            </w:r>
          </w:p>
        </w:tc>
        <w:tc>
          <w:tcPr>
            <w:tcW w:w="450" w:type="dxa"/>
            <w:gridSpan w:val="3"/>
            <w:tcBorders>
              <w:bottom w:val="single" w:sz="4" w:space="0" w:color="auto"/>
            </w:tcBorders>
            <w:shd w:val="clear" w:color="auto" w:fill="FABF8F"/>
            <w:vAlign w:val="center"/>
          </w:tcPr>
          <w:p w14:paraId="68D2D4EB"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25</w:t>
            </w:r>
          </w:p>
        </w:tc>
        <w:tc>
          <w:tcPr>
            <w:tcW w:w="365" w:type="dxa"/>
            <w:gridSpan w:val="2"/>
            <w:tcBorders>
              <w:bottom w:val="single" w:sz="4" w:space="0" w:color="auto"/>
              <w:right w:val="single" w:sz="18" w:space="0" w:color="auto"/>
            </w:tcBorders>
            <w:shd w:val="clear" w:color="auto" w:fill="FABF8F"/>
            <w:vAlign w:val="center"/>
          </w:tcPr>
          <w:p w14:paraId="7B3F2385"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40429197" w14:textId="77777777" w:rsidR="007E430D" w:rsidRPr="003258E0" w:rsidRDefault="007E430D"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4D81377"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06F8C42"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25</w:t>
            </w:r>
          </w:p>
        </w:tc>
        <w:tc>
          <w:tcPr>
            <w:tcW w:w="394" w:type="dxa"/>
            <w:tcBorders>
              <w:left w:val="single" w:sz="18" w:space="0" w:color="auto"/>
              <w:bottom w:val="single" w:sz="4" w:space="0" w:color="auto"/>
            </w:tcBorders>
            <w:shd w:val="clear" w:color="auto" w:fill="FABF8F"/>
            <w:vAlign w:val="center"/>
          </w:tcPr>
          <w:p w14:paraId="52647327"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25</w:t>
            </w:r>
          </w:p>
        </w:tc>
        <w:tc>
          <w:tcPr>
            <w:tcW w:w="506" w:type="dxa"/>
            <w:tcBorders>
              <w:bottom w:val="single" w:sz="4" w:space="0" w:color="auto"/>
              <w:right w:val="single" w:sz="18" w:space="0" w:color="auto"/>
            </w:tcBorders>
            <w:shd w:val="clear" w:color="auto" w:fill="FABF8F"/>
            <w:vAlign w:val="center"/>
          </w:tcPr>
          <w:p w14:paraId="72A27B54"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5E623ADA"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7978A86A" w14:textId="77777777" w:rsidR="007E430D" w:rsidRPr="003258E0" w:rsidRDefault="007E430D"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24E1E7F1"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shd w:val="clear" w:color="auto" w:fill="FABF8F"/>
            <w:vAlign w:val="center"/>
          </w:tcPr>
          <w:p w14:paraId="098BBEBA" w14:textId="77777777" w:rsidR="007E430D" w:rsidRPr="003258E0" w:rsidRDefault="007E430D" w:rsidP="00EF00AA">
            <w:pPr>
              <w:pStyle w:val="TableText"/>
              <w:widowControl w:val="0"/>
              <w:rPr>
                <w:rFonts w:ascii="Tahoma" w:hAnsi="Tahoma" w:cs="Tahoma"/>
                <w:sz w:val="13"/>
              </w:rPr>
            </w:pPr>
            <w:r w:rsidRPr="003258E0">
              <w:rPr>
                <w:rFonts w:ascii="Tahoma" w:hAnsi="Tahoma" w:cs="Tahoma"/>
                <w:sz w:val="13"/>
              </w:rPr>
              <w:t>25</w:t>
            </w:r>
          </w:p>
        </w:tc>
      </w:tr>
      <w:tr w:rsidR="002F4C73" w:rsidRPr="003258E0" w14:paraId="3D85E6B2" w14:textId="77777777" w:rsidTr="004807C4">
        <w:trPr>
          <w:trHeight w:val="145"/>
        </w:trPr>
        <w:tc>
          <w:tcPr>
            <w:tcW w:w="2641" w:type="dxa"/>
            <w:gridSpan w:val="2"/>
            <w:tcBorders>
              <w:bottom w:val="single" w:sz="4" w:space="0" w:color="auto"/>
            </w:tcBorders>
            <w:shd w:val="clear" w:color="auto" w:fill="auto"/>
            <w:vAlign w:val="center"/>
          </w:tcPr>
          <w:p w14:paraId="6C7C3D6E" w14:textId="77777777" w:rsidR="002F4C73" w:rsidRPr="00084849" w:rsidRDefault="002F4C73" w:rsidP="00084849">
            <w:pPr>
              <w:pStyle w:val="Heading2"/>
              <w:spacing w:beforeLines="20" w:before="48" w:afterLines="20" w:after="48"/>
              <w:ind w:left="0"/>
              <w:rPr>
                <w:rFonts w:ascii="Tahoma" w:hAnsi="Tahoma" w:cs="Tahoma"/>
                <w:b w:val="0"/>
                <w:sz w:val="14"/>
                <w:szCs w:val="14"/>
              </w:rPr>
            </w:pPr>
            <w:bookmarkStart w:id="294" w:name="_Toc379377836"/>
            <w:r w:rsidRPr="00084849">
              <w:rPr>
                <w:rFonts w:ascii="Tahoma" w:hAnsi="Tahoma" w:cs="Tahoma"/>
                <w:b w:val="0"/>
                <w:sz w:val="14"/>
                <w:szCs w:val="14"/>
              </w:rPr>
              <w:t>Microsoft Dynamics CRM 2011 External Connectors</w:t>
            </w:r>
            <w:bookmarkEnd w:id="294"/>
          </w:p>
        </w:tc>
        <w:tc>
          <w:tcPr>
            <w:tcW w:w="359" w:type="dxa"/>
            <w:tcBorders>
              <w:bottom w:val="single" w:sz="4" w:space="0" w:color="auto"/>
            </w:tcBorders>
            <w:shd w:val="clear" w:color="auto" w:fill="auto"/>
            <w:vAlign w:val="center"/>
          </w:tcPr>
          <w:p w14:paraId="754DA709" w14:textId="77777777" w:rsidR="002F4C73" w:rsidRPr="00F04F71" w:rsidRDefault="00067495" w:rsidP="00EF00AA">
            <w:pPr>
              <w:pStyle w:val="TableText"/>
              <w:widowControl w:val="0"/>
              <w:rPr>
                <w:rFonts w:cs="Tahoma"/>
                <w:b/>
                <w:bCs/>
                <w:sz w:val="13"/>
                <w:szCs w:val="13"/>
              </w:rPr>
            </w:pPr>
            <w:hyperlink w:anchor="_68_Microsoft_Dynamics" w:history="1">
              <w:hyperlink w:anchor="_70_Microsoft_Dynamics" w:history="1">
                <w:r w:rsidR="005268F4" w:rsidRPr="00D454BB">
                  <w:rPr>
                    <w:rStyle w:val="Hyperlink"/>
                    <w:rFonts w:cs="Tahoma"/>
                    <w:b/>
                    <w:bCs/>
                    <w:sz w:val="13"/>
                    <w:szCs w:val="13"/>
                  </w:rPr>
                  <w:t>7</w:t>
                </w:r>
              </w:hyperlink>
              <w:r w:rsidR="005268F4" w:rsidRPr="00D454BB">
                <w:rPr>
                  <w:rStyle w:val="Hyperlink"/>
                  <w:rFonts w:cs="Tahoma"/>
                  <w:b/>
                  <w:bCs/>
                  <w:sz w:val="13"/>
                  <w:szCs w:val="13"/>
                </w:rPr>
                <w:t>2</w:t>
              </w:r>
            </w:hyperlink>
          </w:p>
        </w:tc>
        <w:tc>
          <w:tcPr>
            <w:tcW w:w="472" w:type="dxa"/>
            <w:tcBorders>
              <w:bottom w:val="single" w:sz="4" w:space="0" w:color="auto"/>
            </w:tcBorders>
            <w:shd w:val="clear" w:color="auto" w:fill="auto"/>
            <w:vAlign w:val="center"/>
          </w:tcPr>
          <w:p w14:paraId="3F0DEAB2" w14:textId="77777777" w:rsidR="002F4C73" w:rsidRPr="003258E0" w:rsidRDefault="002425DA" w:rsidP="00EF00AA">
            <w:pPr>
              <w:pStyle w:val="TableText"/>
              <w:widowControl w:val="0"/>
              <w:rPr>
                <w:rFonts w:ascii="Tahoma" w:hAnsi="Tahoma" w:cs="Tahoma"/>
                <w:color w:val="000000"/>
                <w:sz w:val="13"/>
              </w:rPr>
            </w:pPr>
            <w:r w:rsidRPr="003258E0">
              <w:rPr>
                <w:rFonts w:ascii="Tahoma" w:hAnsi="Tahoma" w:cs="Tahoma"/>
                <w:color w:val="000000"/>
                <w:sz w:val="13"/>
              </w:rPr>
              <w:t>10/13</w:t>
            </w:r>
          </w:p>
        </w:tc>
        <w:tc>
          <w:tcPr>
            <w:tcW w:w="387" w:type="dxa"/>
            <w:tcBorders>
              <w:bottom w:val="single" w:sz="4" w:space="0" w:color="auto"/>
              <w:right w:val="single" w:sz="18" w:space="0" w:color="auto"/>
            </w:tcBorders>
            <w:shd w:val="clear" w:color="auto" w:fill="auto"/>
            <w:vAlign w:val="center"/>
          </w:tcPr>
          <w:p w14:paraId="13F19432" w14:textId="77777777" w:rsidR="002F4C73" w:rsidRPr="003258E0" w:rsidRDefault="002F4C73"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35CEFA5C" w14:textId="77777777" w:rsidR="002F4C73" w:rsidRPr="003258E0" w:rsidRDefault="002F4C73" w:rsidP="00EF00AA">
            <w:pPr>
              <w:pStyle w:val="TableText"/>
              <w:widowControl w:val="0"/>
              <w:rPr>
                <w:rFonts w:ascii="Tahoma" w:hAnsi="Tahoma" w:cs="Tahoma"/>
                <w:sz w:val="13"/>
              </w:rPr>
            </w:pPr>
            <w:r w:rsidRPr="003258E0">
              <w:rPr>
                <w:rFonts w:ascii="Tahoma" w:hAnsi="Tahoma" w:cs="Tahoma"/>
                <w:sz w:val="13"/>
              </w:rPr>
              <w:t>50</w:t>
            </w:r>
          </w:p>
        </w:tc>
        <w:tc>
          <w:tcPr>
            <w:tcW w:w="450" w:type="dxa"/>
            <w:gridSpan w:val="3"/>
            <w:tcBorders>
              <w:bottom w:val="single" w:sz="4" w:space="0" w:color="auto"/>
            </w:tcBorders>
            <w:shd w:val="clear" w:color="auto" w:fill="auto"/>
            <w:vAlign w:val="center"/>
          </w:tcPr>
          <w:p w14:paraId="60677E1A" w14:textId="77777777" w:rsidR="002F4C73" w:rsidRPr="003258E0" w:rsidRDefault="002F4C73" w:rsidP="00EF00AA">
            <w:pPr>
              <w:pStyle w:val="TableText"/>
              <w:widowControl w:val="0"/>
              <w:rPr>
                <w:rFonts w:ascii="Tahoma" w:hAnsi="Tahoma" w:cs="Tahoma"/>
                <w:sz w:val="13"/>
              </w:rPr>
            </w:pPr>
            <w:r w:rsidRPr="003258E0">
              <w:rPr>
                <w:rFonts w:ascii="Tahoma" w:hAnsi="Tahoma" w:cs="Tahoma"/>
                <w:sz w:val="13"/>
              </w:rPr>
              <w:t>3</w:t>
            </w:r>
          </w:p>
        </w:tc>
        <w:tc>
          <w:tcPr>
            <w:tcW w:w="450" w:type="dxa"/>
            <w:gridSpan w:val="3"/>
            <w:tcBorders>
              <w:bottom w:val="single" w:sz="4" w:space="0" w:color="auto"/>
            </w:tcBorders>
            <w:shd w:val="clear" w:color="auto" w:fill="auto"/>
            <w:vAlign w:val="center"/>
          </w:tcPr>
          <w:p w14:paraId="7D5D8DBF" w14:textId="77777777" w:rsidR="002F4C73" w:rsidRPr="003258E0" w:rsidRDefault="002F4C73"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auto"/>
            <w:vAlign w:val="center"/>
          </w:tcPr>
          <w:p w14:paraId="0913E495" w14:textId="77777777" w:rsidR="002F4C73" w:rsidRPr="003258E0" w:rsidRDefault="002F4C73"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auto"/>
            <w:vAlign w:val="center"/>
          </w:tcPr>
          <w:p w14:paraId="5B34D5E9" w14:textId="77777777" w:rsidR="002F4C73" w:rsidRPr="003258E0" w:rsidRDefault="002F4C73"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auto"/>
            <w:vAlign w:val="center"/>
          </w:tcPr>
          <w:p w14:paraId="14FF24D0" w14:textId="77777777" w:rsidR="002F4C73" w:rsidRPr="003258E0" w:rsidRDefault="002F4C73" w:rsidP="00EF00AA">
            <w:pPr>
              <w:pStyle w:val="TableText"/>
              <w:widowControl w:val="0"/>
              <w:rPr>
                <w:rFonts w:ascii="Tahoma" w:hAnsi="Tahoma" w:cs="Tahoma"/>
                <w:sz w:val="13"/>
              </w:rPr>
            </w:pPr>
            <w:r w:rsidRPr="003258E0">
              <w:rPr>
                <w:rFonts w:ascii="Tahoma" w:hAnsi="Tahoma" w:cs="Tahoma"/>
                <w:sz w:val="13"/>
              </w:rPr>
              <w:t>1</w:t>
            </w:r>
          </w:p>
        </w:tc>
        <w:tc>
          <w:tcPr>
            <w:tcW w:w="365" w:type="dxa"/>
            <w:gridSpan w:val="2"/>
            <w:tcBorders>
              <w:bottom w:val="single" w:sz="4" w:space="0" w:color="auto"/>
              <w:right w:val="single" w:sz="18" w:space="0" w:color="auto"/>
            </w:tcBorders>
            <w:shd w:val="clear" w:color="auto" w:fill="auto"/>
            <w:vAlign w:val="center"/>
          </w:tcPr>
          <w:p w14:paraId="1B33F8E3" w14:textId="77777777" w:rsidR="002F4C73" w:rsidRPr="003258E0" w:rsidRDefault="002F4C73" w:rsidP="00EF00AA">
            <w:pPr>
              <w:pStyle w:val="TableText"/>
              <w:widowControl w:val="0"/>
              <w:rPr>
                <w:rFonts w:ascii="Tahoma" w:hAnsi="Tahoma" w:cs="Tahoma"/>
                <w:sz w:val="13"/>
              </w:rPr>
            </w:pPr>
            <w:r w:rsidRPr="003258E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3DFCE38" w14:textId="77777777" w:rsidR="002F4C73" w:rsidRPr="003258E0" w:rsidRDefault="002F4C73"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BF70533" w14:textId="77777777" w:rsidR="002F4C73" w:rsidRPr="003258E0" w:rsidRDefault="002F4C73" w:rsidP="00EF00AA">
            <w:pPr>
              <w:pStyle w:val="TableText"/>
              <w:widowControl w:val="0"/>
              <w:rPr>
                <w:rFonts w:ascii="Tahoma" w:hAnsi="Tahoma" w:cs="Tahoma"/>
                <w:sz w:val="13"/>
              </w:rPr>
            </w:pPr>
            <w:r w:rsidRPr="003258E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E8F3A9D" w14:textId="77777777" w:rsidR="002F4C73" w:rsidRPr="003258E0" w:rsidRDefault="002F4C73"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17C85EA5" w14:textId="77777777" w:rsidR="002F4C73" w:rsidRPr="003258E0" w:rsidRDefault="002F4C73"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auto"/>
            <w:vAlign w:val="center"/>
          </w:tcPr>
          <w:p w14:paraId="7CE3AFF6" w14:textId="77777777" w:rsidR="002F4C73" w:rsidRPr="003258E0" w:rsidRDefault="002F4C73"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45E27045" w14:textId="77777777" w:rsidR="002F4C73" w:rsidRPr="003258E0" w:rsidRDefault="002F4C73"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1AF9E34E" w14:textId="77777777" w:rsidR="002F4C73" w:rsidRPr="003258E0" w:rsidRDefault="002F4C73" w:rsidP="00EF00AA">
            <w:pPr>
              <w:pStyle w:val="TableText"/>
              <w:widowControl w:val="0"/>
              <w:rPr>
                <w:rFonts w:ascii="Tahoma" w:hAnsi="Tahoma" w:cs="Tahoma"/>
                <w:sz w:val="13"/>
              </w:rPr>
            </w:pPr>
            <w:r w:rsidRPr="003258E0">
              <w:rPr>
                <w:rFonts w:ascii="Tahoma" w:hAnsi="Tahoma" w:cs="Tahoma"/>
                <w:sz w:val="13"/>
              </w:rPr>
              <w:t>A,</w:t>
            </w:r>
            <w:r w:rsidR="00460895">
              <w:rPr>
                <w:rFonts w:ascii="Tahoma" w:hAnsi="Tahoma" w:cs="Tahoma"/>
                <w:sz w:val="13"/>
              </w:rPr>
              <w:t xml:space="preserve"> </w:t>
            </w:r>
            <w:r w:rsidRPr="003258E0">
              <w:rPr>
                <w:rFonts w:ascii="Tahoma" w:hAnsi="Tahoma" w:cs="Tahoma"/>
                <w:sz w:val="13"/>
              </w:rPr>
              <w:t>ST</w:t>
            </w:r>
          </w:p>
        </w:tc>
        <w:tc>
          <w:tcPr>
            <w:tcW w:w="472" w:type="dxa"/>
            <w:tcBorders>
              <w:bottom w:val="single" w:sz="4" w:space="0" w:color="auto"/>
            </w:tcBorders>
            <w:shd w:val="clear" w:color="auto" w:fill="auto"/>
            <w:vAlign w:val="center"/>
          </w:tcPr>
          <w:p w14:paraId="7F91F1D0" w14:textId="77777777" w:rsidR="002F4C73" w:rsidRPr="003258E0" w:rsidRDefault="002F4C73"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vAlign w:val="center"/>
          </w:tcPr>
          <w:p w14:paraId="1CF6A789" w14:textId="77777777" w:rsidR="002F4C73" w:rsidRPr="003258E0" w:rsidRDefault="002F4C73" w:rsidP="00EF00AA">
            <w:pPr>
              <w:pStyle w:val="TableText"/>
              <w:widowControl w:val="0"/>
              <w:rPr>
                <w:rFonts w:ascii="Tahoma" w:hAnsi="Tahoma" w:cs="Tahoma"/>
                <w:sz w:val="13"/>
              </w:rPr>
            </w:pPr>
            <w:r w:rsidRPr="003258E0">
              <w:rPr>
                <w:rFonts w:ascii="Tahoma" w:hAnsi="Tahoma" w:cs="Tahoma"/>
                <w:sz w:val="13"/>
              </w:rPr>
              <w:t>50</w:t>
            </w:r>
          </w:p>
        </w:tc>
      </w:tr>
      <w:tr w:rsidR="002F4C73" w:rsidRPr="003258E0" w14:paraId="118A5E96" w14:textId="77777777" w:rsidTr="004807C4">
        <w:trPr>
          <w:trHeight w:val="145"/>
        </w:trPr>
        <w:tc>
          <w:tcPr>
            <w:tcW w:w="2641" w:type="dxa"/>
            <w:gridSpan w:val="2"/>
            <w:tcBorders>
              <w:bottom w:val="single" w:sz="4" w:space="0" w:color="auto"/>
            </w:tcBorders>
            <w:shd w:val="clear" w:color="auto" w:fill="FABF8F"/>
            <w:vAlign w:val="center"/>
          </w:tcPr>
          <w:p w14:paraId="54F00FC8" w14:textId="77777777" w:rsidR="002F4C73" w:rsidRPr="00084849" w:rsidRDefault="002F4C73" w:rsidP="00084849">
            <w:pPr>
              <w:pStyle w:val="Heading2"/>
              <w:spacing w:beforeLines="20" w:before="48" w:afterLines="20" w:after="48"/>
              <w:ind w:left="0"/>
              <w:rPr>
                <w:rFonts w:ascii="Tahoma" w:hAnsi="Tahoma" w:cs="Tahoma"/>
                <w:b w:val="0"/>
                <w:sz w:val="14"/>
                <w:szCs w:val="14"/>
              </w:rPr>
            </w:pPr>
            <w:bookmarkStart w:id="295" w:name="_Toc379377837"/>
            <w:r w:rsidRPr="00084849">
              <w:rPr>
                <w:rFonts w:ascii="Tahoma" w:hAnsi="Tahoma" w:cs="Tahoma"/>
                <w:b w:val="0"/>
                <w:sz w:val="14"/>
                <w:szCs w:val="14"/>
              </w:rPr>
              <w:t>Microsoft Dynamics CRM Online Basic</w:t>
            </w:r>
            <w:bookmarkEnd w:id="295"/>
          </w:p>
        </w:tc>
        <w:tc>
          <w:tcPr>
            <w:tcW w:w="359" w:type="dxa"/>
            <w:tcBorders>
              <w:bottom w:val="single" w:sz="4" w:space="0" w:color="auto"/>
            </w:tcBorders>
            <w:shd w:val="clear" w:color="auto" w:fill="FABF8F"/>
            <w:vAlign w:val="center"/>
          </w:tcPr>
          <w:p w14:paraId="189A52AF" w14:textId="77777777" w:rsidR="002F4C73" w:rsidRPr="00F04F71" w:rsidRDefault="00067495" w:rsidP="00EF00AA">
            <w:pPr>
              <w:pStyle w:val="TableText"/>
              <w:widowControl w:val="0"/>
              <w:rPr>
                <w:rFonts w:cs="Tahoma"/>
                <w:b/>
                <w:bCs/>
                <w:sz w:val="13"/>
                <w:szCs w:val="13"/>
              </w:rPr>
            </w:pPr>
            <w:hyperlink w:anchor="_70_Microsoft_Dynamics" w:history="1">
              <w:hyperlink w:anchor="_70_Microsoft_Dynamics" w:history="1">
                <w:r w:rsidR="005268F4" w:rsidRPr="00D454BB">
                  <w:rPr>
                    <w:rStyle w:val="Hyperlink"/>
                    <w:rFonts w:cs="Tahoma"/>
                    <w:b/>
                    <w:bCs/>
                    <w:sz w:val="13"/>
                    <w:szCs w:val="13"/>
                  </w:rPr>
                  <w:t>7</w:t>
                </w:r>
              </w:hyperlink>
              <w:r w:rsidR="005268F4" w:rsidRPr="00D454BB">
                <w:rPr>
                  <w:rStyle w:val="Hyperlink"/>
                  <w:rFonts w:cs="Tahoma"/>
                  <w:b/>
                  <w:bCs/>
                  <w:sz w:val="13"/>
                  <w:szCs w:val="13"/>
                </w:rPr>
                <w:t>3</w:t>
              </w:r>
            </w:hyperlink>
          </w:p>
        </w:tc>
        <w:tc>
          <w:tcPr>
            <w:tcW w:w="472" w:type="dxa"/>
            <w:tcBorders>
              <w:bottom w:val="single" w:sz="4" w:space="0" w:color="auto"/>
            </w:tcBorders>
            <w:shd w:val="clear" w:color="auto" w:fill="FABF8F"/>
            <w:vAlign w:val="center"/>
          </w:tcPr>
          <w:p w14:paraId="7362D40B" w14:textId="77777777" w:rsidR="002F4C73" w:rsidRPr="003258E0" w:rsidRDefault="002F4C73" w:rsidP="00EF00AA">
            <w:pPr>
              <w:pStyle w:val="TableText"/>
              <w:widowControl w:val="0"/>
              <w:rPr>
                <w:rFonts w:ascii="Tahoma" w:hAnsi="Tahoma" w:cs="Tahoma"/>
                <w:color w:val="000000"/>
                <w:sz w:val="13"/>
              </w:rPr>
            </w:pPr>
            <w:r w:rsidRPr="003258E0">
              <w:rPr>
                <w:rFonts w:ascii="Tahoma" w:hAnsi="Tahoma" w:cs="Tahoma"/>
                <w:color w:val="000000"/>
                <w:sz w:val="13"/>
              </w:rPr>
              <w:t>10/13</w:t>
            </w:r>
          </w:p>
        </w:tc>
        <w:tc>
          <w:tcPr>
            <w:tcW w:w="387" w:type="dxa"/>
            <w:tcBorders>
              <w:bottom w:val="single" w:sz="4" w:space="0" w:color="auto"/>
              <w:right w:val="single" w:sz="18" w:space="0" w:color="auto"/>
            </w:tcBorders>
            <w:shd w:val="clear" w:color="auto" w:fill="FABF8F"/>
            <w:vAlign w:val="center"/>
          </w:tcPr>
          <w:p w14:paraId="316DAD59" w14:textId="77777777" w:rsidR="002F4C73" w:rsidRPr="003258E0" w:rsidRDefault="002F4C73"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579FF2D7"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E341532"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F1DF901"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BE66D09"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1F1CBA9"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41EE09F" w14:textId="77777777" w:rsidR="002F4C73" w:rsidRPr="003258E0" w:rsidRDefault="002F4C73"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4F9BFF83" w14:textId="77777777" w:rsidR="002F4C73" w:rsidRPr="003258E0" w:rsidRDefault="002F4C73"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A636EF" w14:textId="77777777" w:rsidR="002F4C73" w:rsidRPr="003258E0" w:rsidRDefault="002F4C73"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9962958" w14:textId="77777777" w:rsidR="002F4C73" w:rsidRPr="003258E0" w:rsidRDefault="002F4C73"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BCE97D" w14:textId="77777777" w:rsidR="002F4C73" w:rsidRPr="003258E0" w:rsidRDefault="002F4C73"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7A56360D" w14:textId="77777777" w:rsidR="002F4C73" w:rsidRPr="003258E0" w:rsidRDefault="002F4C73"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5864822A" w14:textId="77777777" w:rsidR="002F4C73" w:rsidRPr="003258E0" w:rsidRDefault="00003078"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22E25F66" w14:textId="77777777" w:rsidR="002F4C73" w:rsidRPr="003258E0" w:rsidRDefault="002F4C73"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6172933C" w14:textId="77777777" w:rsidR="002F4C73" w:rsidRPr="003258E0" w:rsidRDefault="002F4C73"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03875412" w14:textId="77777777" w:rsidR="002F4C73" w:rsidRPr="003258E0" w:rsidRDefault="002F4C73"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9B0DFE5" w14:textId="77777777" w:rsidR="002F4C73" w:rsidRPr="003258E0" w:rsidRDefault="002F4C73" w:rsidP="00EF00AA">
            <w:pPr>
              <w:pStyle w:val="TableText"/>
              <w:widowControl w:val="0"/>
              <w:rPr>
                <w:rFonts w:ascii="Tahoma" w:hAnsi="Tahoma" w:cs="Tahoma"/>
                <w:sz w:val="13"/>
              </w:rPr>
            </w:pPr>
          </w:p>
        </w:tc>
      </w:tr>
      <w:tr w:rsidR="002F4C73" w:rsidRPr="003258E0" w14:paraId="1A83EABF" w14:textId="77777777" w:rsidTr="004807C4">
        <w:trPr>
          <w:trHeight w:val="145"/>
        </w:trPr>
        <w:tc>
          <w:tcPr>
            <w:tcW w:w="2641" w:type="dxa"/>
            <w:gridSpan w:val="2"/>
            <w:tcBorders>
              <w:bottom w:val="single" w:sz="4" w:space="0" w:color="auto"/>
            </w:tcBorders>
            <w:shd w:val="clear" w:color="auto" w:fill="auto"/>
            <w:vAlign w:val="center"/>
          </w:tcPr>
          <w:p w14:paraId="045B66DB" w14:textId="77777777" w:rsidR="002F4C73" w:rsidRPr="00084849" w:rsidRDefault="002F4C73" w:rsidP="00084849">
            <w:pPr>
              <w:pStyle w:val="Heading2"/>
              <w:spacing w:beforeLines="20" w:before="48" w:afterLines="20" w:after="48"/>
              <w:ind w:left="0"/>
              <w:rPr>
                <w:rFonts w:ascii="Tahoma" w:hAnsi="Tahoma" w:cs="Tahoma"/>
                <w:b w:val="0"/>
                <w:sz w:val="14"/>
                <w:szCs w:val="14"/>
              </w:rPr>
            </w:pPr>
            <w:bookmarkStart w:id="296" w:name="_Toc379377838"/>
            <w:r w:rsidRPr="00084849">
              <w:rPr>
                <w:rFonts w:ascii="Tahoma" w:hAnsi="Tahoma" w:cs="Tahoma"/>
                <w:b w:val="0"/>
                <w:sz w:val="14"/>
                <w:szCs w:val="14"/>
              </w:rPr>
              <w:t>Microsoft Dynamics CRM Online Enhanced Support</w:t>
            </w:r>
            <w:bookmarkEnd w:id="296"/>
          </w:p>
        </w:tc>
        <w:tc>
          <w:tcPr>
            <w:tcW w:w="359" w:type="dxa"/>
            <w:tcBorders>
              <w:bottom w:val="single" w:sz="4" w:space="0" w:color="auto"/>
            </w:tcBorders>
            <w:shd w:val="clear" w:color="auto" w:fill="auto"/>
            <w:vAlign w:val="center"/>
          </w:tcPr>
          <w:p w14:paraId="4185822D" w14:textId="77777777" w:rsidR="002F4C73" w:rsidRPr="00F04F71" w:rsidRDefault="00067495" w:rsidP="00EF00AA">
            <w:pPr>
              <w:pStyle w:val="TableText"/>
              <w:widowControl w:val="0"/>
              <w:rPr>
                <w:rFonts w:cs="Tahoma"/>
                <w:b/>
                <w:bCs/>
                <w:sz w:val="13"/>
                <w:szCs w:val="13"/>
              </w:rPr>
            </w:pPr>
            <w:hyperlink w:anchor="_70_Microsoft_Dynamics" w:history="1">
              <w:hyperlink w:anchor="_70_Microsoft_Dynamics" w:history="1">
                <w:r w:rsidR="009353BC" w:rsidRPr="00D454BB">
                  <w:rPr>
                    <w:rStyle w:val="Hyperlink"/>
                    <w:rFonts w:cs="Tahoma"/>
                    <w:b/>
                    <w:bCs/>
                    <w:sz w:val="13"/>
                    <w:szCs w:val="13"/>
                  </w:rPr>
                  <w:t>7</w:t>
                </w:r>
              </w:hyperlink>
              <w:r w:rsidR="009353BC" w:rsidRPr="00D454BB">
                <w:rPr>
                  <w:rStyle w:val="Hyperlink"/>
                  <w:rFonts w:cs="Tahoma"/>
                  <w:b/>
                  <w:bCs/>
                  <w:sz w:val="13"/>
                  <w:szCs w:val="13"/>
                </w:rPr>
                <w:t>3</w:t>
              </w:r>
            </w:hyperlink>
          </w:p>
        </w:tc>
        <w:tc>
          <w:tcPr>
            <w:tcW w:w="472" w:type="dxa"/>
            <w:tcBorders>
              <w:bottom w:val="single" w:sz="4" w:space="0" w:color="auto"/>
            </w:tcBorders>
            <w:shd w:val="clear" w:color="auto" w:fill="auto"/>
            <w:vAlign w:val="center"/>
          </w:tcPr>
          <w:p w14:paraId="39DFCF0A" w14:textId="77777777" w:rsidR="002F4C73" w:rsidRPr="003258E0" w:rsidRDefault="002F4C73" w:rsidP="00EF00AA">
            <w:pPr>
              <w:pStyle w:val="TableText"/>
              <w:widowControl w:val="0"/>
              <w:rPr>
                <w:rFonts w:ascii="Tahoma" w:hAnsi="Tahoma" w:cs="Tahoma"/>
                <w:color w:val="000000"/>
                <w:sz w:val="13"/>
              </w:rPr>
            </w:pPr>
            <w:r w:rsidRPr="003258E0">
              <w:rPr>
                <w:rFonts w:ascii="Tahoma" w:hAnsi="Tahoma" w:cs="Tahoma"/>
                <w:color w:val="000000"/>
                <w:sz w:val="13"/>
              </w:rPr>
              <w:t>10/13</w:t>
            </w:r>
          </w:p>
        </w:tc>
        <w:tc>
          <w:tcPr>
            <w:tcW w:w="387" w:type="dxa"/>
            <w:tcBorders>
              <w:bottom w:val="single" w:sz="4" w:space="0" w:color="auto"/>
              <w:right w:val="single" w:sz="18" w:space="0" w:color="auto"/>
            </w:tcBorders>
            <w:shd w:val="clear" w:color="auto" w:fill="auto"/>
            <w:vAlign w:val="center"/>
          </w:tcPr>
          <w:p w14:paraId="5A16928A" w14:textId="77777777" w:rsidR="002F4C73" w:rsidRPr="003258E0" w:rsidRDefault="002F4C73"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2F00A528"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6CCAE05"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53CE263"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BC5D15E"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EFE0871"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296DCA6" w14:textId="77777777" w:rsidR="002F4C73" w:rsidRPr="003258E0" w:rsidRDefault="002F4C73"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109BA10D" w14:textId="77777777" w:rsidR="002F4C73" w:rsidRPr="003258E0" w:rsidRDefault="002F4C73"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D7E33E8" w14:textId="77777777" w:rsidR="002F4C73" w:rsidRPr="003258E0" w:rsidRDefault="002F4C73"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D9A305C" w14:textId="77777777" w:rsidR="002F4C73" w:rsidRPr="003258E0" w:rsidRDefault="002F4C73"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3E148A" w14:textId="77777777" w:rsidR="002F4C73" w:rsidRPr="003258E0" w:rsidRDefault="002F4C73"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5BA6A0D0" w14:textId="77777777" w:rsidR="002F4C73" w:rsidRPr="003258E0" w:rsidRDefault="002F4C73"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22742B9F" w14:textId="77777777" w:rsidR="002F4C73" w:rsidRPr="003258E0" w:rsidRDefault="00003078"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5DBA475B" w14:textId="77777777" w:rsidR="002F4C73" w:rsidRPr="003258E0" w:rsidRDefault="002F4C73"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4E504AAB" w14:textId="77777777" w:rsidR="002F4C73" w:rsidRPr="003258E0" w:rsidRDefault="002F4C73"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794D6F70" w14:textId="77777777" w:rsidR="002F4C73" w:rsidRPr="003258E0" w:rsidRDefault="002F4C73" w:rsidP="00EF00AA">
            <w:pPr>
              <w:pStyle w:val="TableText"/>
              <w:widowControl w:val="0"/>
              <w:rPr>
                <w:rFonts w:ascii="Tahoma" w:hAnsi="Tahoma" w:cs="Tahoma"/>
                <w:sz w:val="13"/>
              </w:rPr>
            </w:pPr>
          </w:p>
        </w:tc>
        <w:tc>
          <w:tcPr>
            <w:tcW w:w="484" w:type="dxa"/>
            <w:tcBorders>
              <w:bottom w:val="single" w:sz="4" w:space="0" w:color="auto"/>
            </w:tcBorders>
            <w:vAlign w:val="center"/>
          </w:tcPr>
          <w:p w14:paraId="2AB91C6A" w14:textId="77777777" w:rsidR="002F4C73" w:rsidRPr="003258E0" w:rsidRDefault="002F4C73" w:rsidP="00EF00AA">
            <w:pPr>
              <w:pStyle w:val="TableText"/>
              <w:widowControl w:val="0"/>
              <w:rPr>
                <w:rFonts w:ascii="Tahoma" w:hAnsi="Tahoma" w:cs="Tahoma"/>
                <w:sz w:val="13"/>
              </w:rPr>
            </w:pPr>
          </w:p>
        </w:tc>
      </w:tr>
      <w:tr w:rsidR="002F4C73" w:rsidRPr="003258E0" w14:paraId="4FC4786F" w14:textId="77777777" w:rsidTr="004807C4">
        <w:trPr>
          <w:trHeight w:val="145"/>
        </w:trPr>
        <w:tc>
          <w:tcPr>
            <w:tcW w:w="2641" w:type="dxa"/>
            <w:gridSpan w:val="2"/>
            <w:tcBorders>
              <w:bottom w:val="single" w:sz="4" w:space="0" w:color="auto"/>
            </w:tcBorders>
            <w:shd w:val="clear" w:color="auto" w:fill="FABF8F"/>
            <w:vAlign w:val="center"/>
          </w:tcPr>
          <w:p w14:paraId="51D16BDD" w14:textId="77777777" w:rsidR="002F4C73" w:rsidRPr="00084849" w:rsidRDefault="002F4C73" w:rsidP="00084849">
            <w:pPr>
              <w:pStyle w:val="Heading2"/>
              <w:spacing w:beforeLines="20" w:before="48" w:afterLines="20" w:after="48"/>
              <w:ind w:left="0"/>
              <w:rPr>
                <w:rFonts w:ascii="Tahoma" w:hAnsi="Tahoma" w:cs="Tahoma"/>
                <w:b w:val="0"/>
                <w:sz w:val="14"/>
                <w:szCs w:val="14"/>
              </w:rPr>
            </w:pPr>
            <w:bookmarkStart w:id="297" w:name="_Toc379377839"/>
            <w:r w:rsidRPr="00084849">
              <w:rPr>
                <w:rFonts w:ascii="Tahoma" w:hAnsi="Tahoma" w:cs="Tahoma"/>
                <w:b w:val="0"/>
                <w:sz w:val="14"/>
                <w:szCs w:val="14"/>
              </w:rPr>
              <w:t>Microsoft Dynamics CRM Online Essential</w:t>
            </w:r>
            <w:bookmarkEnd w:id="297"/>
          </w:p>
        </w:tc>
        <w:tc>
          <w:tcPr>
            <w:tcW w:w="359" w:type="dxa"/>
            <w:tcBorders>
              <w:bottom w:val="single" w:sz="4" w:space="0" w:color="auto"/>
            </w:tcBorders>
            <w:shd w:val="clear" w:color="auto" w:fill="FABF8F"/>
            <w:vAlign w:val="center"/>
          </w:tcPr>
          <w:p w14:paraId="6A23EC40" w14:textId="77777777" w:rsidR="002F4C73" w:rsidRPr="00F04F71" w:rsidRDefault="00067495" w:rsidP="00EF00AA">
            <w:pPr>
              <w:pStyle w:val="TableText"/>
              <w:widowControl w:val="0"/>
              <w:rPr>
                <w:rFonts w:cs="Tahoma"/>
                <w:b/>
                <w:bCs/>
                <w:sz w:val="13"/>
                <w:szCs w:val="13"/>
              </w:rPr>
            </w:pPr>
            <w:hyperlink w:anchor="_70_Microsoft_Dynamics" w:history="1">
              <w:hyperlink w:anchor="_70_Microsoft_Dynamics" w:history="1">
                <w:r w:rsidR="009353BC" w:rsidRPr="00D454BB">
                  <w:rPr>
                    <w:rStyle w:val="Hyperlink"/>
                    <w:rFonts w:cs="Tahoma"/>
                    <w:b/>
                    <w:bCs/>
                    <w:sz w:val="13"/>
                    <w:szCs w:val="13"/>
                  </w:rPr>
                  <w:t>7</w:t>
                </w:r>
              </w:hyperlink>
              <w:r w:rsidR="009353BC" w:rsidRPr="00D454BB">
                <w:rPr>
                  <w:rStyle w:val="Hyperlink"/>
                  <w:rFonts w:cs="Tahoma"/>
                  <w:b/>
                  <w:bCs/>
                  <w:sz w:val="13"/>
                  <w:szCs w:val="13"/>
                </w:rPr>
                <w:t>3</w:t>
              </w:r>
            </w:hyperlink>
          </w:p>
        </w:tc>
        <w:tc>
          <w:tcPr>
            <w:tcW w:w="472" w:type="dxa"/>
            <w:tcBorders>
              <w:bottom w:val="single" w:sz="4" w:space="0" w:color="auto"/>
            </w:tcBorders>
            <w:shd w:val="clear" w:color="auto" w:fill="FABF8F"/>
            <w:vAlign w:val="center"/>
          </w:tcPr>
          <w:p w14:paraId="7F2B53D3" w14:textId="77777777" w:rsidR="002F4C73" w:rsidRPr="003258E0" w:rsidRDefault="002F4C73" w:rsidP="00EF00AA">
            <w:pPr>
              <w:pStyle w:val="TableText"/>
              <w:widowControl w:val="0"/>
              <w:rPr>
                <w:rFonts w:ascii="Tahoma" w:hAnsi="Tahoma" w:cs="Tahoma"/>
                <w:color w:val="000000"/>
                <w:sz w:val="13"/>
              </w:rPr>
            </w:pPr>
            <w:r w:rsidRPr="003258E0">
              <w:rPr>
                <w:rFonts w:ascii="Tahoma" w:hAnsi="Tahoma" w:cs="Tahoma"/>
                <w:color w:val="000000"/>
                <w:sz w:val="13"/>
              </w:rPr>
              <w:t>10/13</w:t>
            </w:r>
          </w:p>
        </w:tc>
        <w:tc>
          <w:tcPr>
            <w:tcW w:w="387" w:type="dxa"/>
            <w:tcBorders>
              <w:bottom w:val="single" w:sz="4" w:space="0" w:color="auto"/>
              <w:right w:val="single" w:sz="18" w:space="0" w:color="auto"/>
            </w:tcBorders>
            <w:shd w:val="clear" w:color="auto" w:fill="FABF8F"/>
            <w:vAlign w:val="center"/>
          </w:tcPr>
          <w:p w14:paraId="3C3BBA2B" w14:textId="77777777" w:rsidR="002F4C73" w:rsidRPr="003258E0" w:rsidRDefault="002F4C73"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5A61C87B"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454EDBF"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931BB22"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3E50636"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42BE6AA"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33CBF35" w14:textId="77777777" w:rsidR="002F4C73" w:rsidRPr="003258E0" w:rsidRDefault="002F4C73"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6C80179D" w14:textId="77777777" w:rsidR="002F4C73" w:rsidRPr="003258E0" w:rsidRDefault="002F4C73"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16C731" w14:textId="77777777" w:rsidR="002F4C73" w:rsidRPr="003258E0" w:rsidRDefault="002F4C73"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9E45EAB" w14:textId="77777777" w:rsidR="002F4C73" w:rsidRPr="003258E0" w:rsidRDefault="002F4C73"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910A4FB" w14:textId="77777777" w:rsidR="002F4C73" w:rsidRPr="003258E0" w:rsidRDefault="002F4C73"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6E96095F" w14:textId="77777777" w:rsidR="002F4C73" w:rsidRPr="003258E0" w:rsidRDefault="002F4C73"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0CF279B3" w14:textId="77777777" w:rsidR="002F4C73" w:rsidRPr="003258E0" w:rsidRDefault="00003078"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4D3388FD" w14:textId="77777777" w:rsidR="002F4C73" w:rsidRPr="003258E0" w:rsidRDefault="002F4C73"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D1B3E42" w14:textId="77777777" w:rsidR="002F4C73" w:rsidRPr="003258E0" w:rsidRDefault="002F4C73"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2930367B" w14:textId="77777777" w:rsidR="002F4C73" w:rsidRPr="003258E0" w:rsidRDefault="002F4C73"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9A6D19E" w14:textId="77777777" w:rsidR="002F4C73" w:rsidRPr="003258E0" w:rsidRDefault="002F4C73" w:rsidP="00EF00AA">
            <w:pPr>
              <w:pStyle w:val="TableText"/>
              <w:widowControl w:val="0"/>
              <w:rPr>
                <w:rFonts w:ascii="Tahoma" w:hAnsi="Tahoma" w:cs="Tahoma"/>
                <w:sz w:val="13"/>
              </w:rPr>
            </w:pPr>
          </w:p>
        </w:tc>
      </w:tr>
      <w:tr w:rsidR="002F4C73" w:rsidRPr="003258E0" w14:paraId="07783BEA" w14:textId="77777777" w:rsidTr="004807C4">
        <w:trPr>
          <w:trHeight w:val="145"/>
        </w:trPr>
        <w:tc>
          <w:tcPr>
            <w:tcW w:w="2641" w:type="dxa"/>
            <w:gridSpan w:val="2"/>
            <w:tcBorders>
              <w:bottom w:val="single" w:sz="4" w:space="0" w:color="auto"/>
            </w:tcBorders>
            <w:shd w:val="clear" w:color="auto" w:fill="auto"/>
            <w:vAlign w:val="center"/>
          </w:tcPr>
          <w:p w14:paraId="3F4D1297" w14:textId="77777777" w:rsidR="002F4C73" w:rsidRPr="00084849" w:rsidRDefault="002F4C73" w:rsidP="00084849">
            <w:pPr>
              <w:pStyle w:val="Heading2"/>
              <w:spacing w:beforeLines="20" w:before="48" w:afterLines="20" w:after="48"/>
              <w:ind w:left="0"/>
              <w:rPr>
                <w:rFonts w:ascii="Tahoma" w:hAnsi="Tahoma" w:cs="Tahoma"/>
                <w:b w:val="0"/>
                <w:sz w:val="14"/>
                <w:szCs w:val="14"/>
                <w:lang w:val="fr-FR"/>
              </w:rPr>
            </w:pPr>
            <w:bookmarkStart w:id="298" w:name="_Toc379377840"/>
            <w:r w:rsidRPr="00084849">
              <w:rPr>
                <w:rFonts w:ascii="Tahoma" w:hAnsi="Tahoma" w:cs="Tahoma"/>
                <w:b w:val="0"/>
                <w:sz w:val="14"/>
                <w:szCs w:val="14"/>
                <w:lang w:val="fr-FR"/>
              </w:rPr>
              <w:t>Non-production instance van Microsoft Dynamics CRM Online</w:t>
            </w:r>
            <w:bookmarkEnd w:id="298"/>
          </w:p>
        </w:tc>
        <w:tc>
          <w:tcPr>
            <w:tcW w:w="359" w:type="dxa"/>
            <w:tcBorders>
              <w:bottom w:val="single" w:sz="4" w:space="0" w:color="auto"/>
            </w:tcBorders>
            <w:shd w:val="clear" w:color="auto" w:fill="auto"/>
            <w:vAlign w:val="center"/>
          </w:tcPr>
          <w:p w14:paraId="0ACF03A6" w14:textId="77777777" w:rsidR="002F4C73" w:rsidRPr="00F04F71" w:rsidRDefault="00067495" w:rsidP="00EF00AA">
            <w:pPr>
              <w:pStyle w:val="TableText"/>
              <w:widowControl w:val="0"/>
              <w:rPr>
                <w:rFonts w:cs="Tahoma"/>
                <w:b/>
                <w:bCs/>
                <w:sz w:val="13"/>
                <w:szCs w:val="13"/>
              </w:rPr>
            </w:pPr>
            <w:hyperlink w:anchor="_70_Microsoft_Dynamics" w:history="1">
              <w:hyperlink w:anchor="_70_Microsoft_Dynamics" w:history="1">
                <w:r w:rsidR="009353BC" w:rsidRPr="00D454BB">
                  <w:rPr>
                    <w:rStyle w:val="Hyperlink"/>
                    <w:rFonts w:cs="Tahoma"/>
                    <w:b/>
                    <w:bCs/>
                    <w:sz w:val="13"/>
                    <w:szCs w:val="13"/>
                  </w:rPr>
                  <w:t>7</w:t>
                </w:r>
              </w:hyperlink>
              <w:r w:rsidR="009353BC" w:rsidRPr="00D454BB">
                <w:rPr>
                  <w:rStyle w:val="Hyperlink"/>
                  <w:rFonts w:cs="Tahoma"/>
                  <w:b/>
                  <w:bCs/>
                  <w:sz w:val="13"/>
                  <w:szCs w:val="13"/>
                </w:rPr>
                <w:t>3</w:t>
              </w:r>
            </w:hyperlink>
          </w:p>
        </w:tc>
        <w:tc>
          <w:tcPr>
            <w:tcW w:w="472" w:type="dxa"/>
            <w:tcBorders>
              <w:bottom w:val="single" w:sz="4" w:space="0" w:color="auto"/>
            </w:tcBorders>
            <w:shd w:val="clear" w:color="auto" w:fill="auto"/>
            <w:vAlign w:val="center"/>
          </w:tcPr>
          <w:p w14:paraId="42CBB426" w14:textId="77777777" w:rsidR="002F4C73" w:rsidRPr="003258E0" w:rsidRDefault="002F4C73" w:rsidP="00EF00AA">
            <w:pPr>
              <w:pStyle w:val="TableText"/>
              <w:widowControl w:val="0"/>
              <w:rPr>
                <w:rFonts w:ascii="Tahoma" w:hAnsi="Tahoma" w:cs="Tahoma"/>
                <w:color w:val="000000"/>
                <w:sz w:val="13"/>
              </w:rPr>
            </w:pPr>
            <w:r w:rsidRPr="003258E0">
              <w:rPr>
                <w:rFonts w:ascii="Tahoma" w:hAnsi="Tahoma" w:cs="Tahoma"/>
                <w:color w:val="000000"/>
                <w:sz w:val="13"/>
              </w:rPr>
              <w:t>10/13</w:t>
            </w:r>
          </w:p>
        </w:tc>
        <w:tc>
          <w:tcPr>
            <w:tcW w:w="387" w:type="dxa"/>
            <w:tcBorders>
              <w:bottom w:val="single" w:sz="4" w:space="0" w:color="auto"/>
              <w:right w:val="single" w:sz="18" w:space="0" w:color="auto"/>
            </w:tcBorders>
            <w:shd w:val="clear" w:color="auto" w:fill="auto"/>
            <w:vAlign w:val="center"/>
          </w:tcPr>
          <w:p w14:paraId="1BCADC2A" w14:textId="77777777" w:rsidR="002F4C73" w:rsidRPr="003258E0" w:rsidRDefault="002F4C73"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506D003D"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0AEFADB"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3DA5D1A"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B329B77"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F83148C"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2B8237D" w14:textId="77777777" w:rsidR="002F4C73" w:rsidRPr="003258E0" w:rsidRDefault="002F4C73"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2D364A14" w14:textId="77777777" w:rsidR="002F4C73" w:rsidRPr="003258E0" w:rsidRDefault="002F4C73"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6C4A8AD" w14:textId="77777777" w:rsidR="002F4C73" w:rsidRPr="003258E0" w:rsidRDefault="002F4C73"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187AC4C" w14:textId="77777777" w:rsidR="002F4C73" w:rsidRPr="003258E0" w:rsidRDefault="002F4C73"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CE9A2F9" w14:textId="77777777" w:rsidR="002F4C73" w:rsidRPr="003258E0" w:rsidRDefault="002F4C73"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4A1DE93F" w14:textId="77777777" w:rsidR="002F4C73" w:rsidRPr="003258E0" w:rsidRDefault="002F4C73"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7889F7F7" w14:textId="77777777" w:rsidR="002F4C73" w:rsidRPr="003258E0" w:rsidRDefault="00003078"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5FFAB604" w14:textId="77777777" w:rsidR="002F4C73" w:rsidRPr="003258E0" w:rsidRDefault="002F4C73"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302597E3" w14:textId="77777777" w:rsidR="002F4C73" w:rsidRPr="003258E0" w:rsidRDefault="002F4C73"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2D40B08A" w14:textId="77777777" w:rsidR="002F4C73" w:rsidRPr="003258E0" w:rsidRDefault="002F4C73" w:rsidP="00EF00AA">
            <w:pPr>
              <w:pStyle w:val="TableText"/>
              <w:widowControl w:val="0"/>
              <w:rPr>
                <w:rFonts w:ascii="Tahoma" w:hAnsi="Tahoma" w:cs="Tahoma"/>
                <w:sz w:val="13"/>
              </w:rPr>
            </w:pPr>
          </w:p>
        </w:tc>
        <w:tc>
          <w:tcPr>
            <w:tcW w:w="484" w:type="dxa"/>
            <w:tcBorders>
              <w:bottom w:val="single" w:sz="4" w:space="0" w:color="auto"/>
            </w:tcBorders>
            <w:vAlign w:val="center"/>
          </w:tcPr>
          <w:p w14:paraId="25C16624" w14:textId="77777777" w:rsidR="002F4C73" w:rsidRPr="003258E0" w:rsidRDefault="002F4C73" w:rsidP="00EF00AA">
            <w:pPr>
              <w:pStyle w:val="TableText"/>
              <w:widowControl w:val="0"/>
              <w:rPr>
                <w:rFonts w:ascii="Tahoma" w:hAnsi="Tahoma" w:cs="Tahoma"/>
                <w:sz w:val="13"/>
              </w:rPr>
            </w:pPr>
          </w:p>
        </w:tc>
      </w:tr>
      <w:tr w:rsidR="002F4C73" w:rsidRPr="003258E0" w14:paraId="1AAE6970" w14:textId="77777777" w:rsidTr="004807C4">
        <w:trPr>
          <w:trHeight w:val="145"/>
        </w:trPr>
        <w:tc>
          <w:tcPr>
            <w:tcW w:w="2641" w:type="dxa"/>
            <w:gridSpan w:val="2"/>
            <w:tcBorders>
              <w:bottom w:val="single" w:sz="4" w:space="0" w:color="auto"/>
            </w:tcBorders>
            <w:shd w:val="clear" w:color="auto" w:fill="FABF8F"/>
            <w:vAlign w:val="center"/>
          </w:tcPr>
          <w:p w14:paraId="2A9F2267" w14:textId="77777777" w:rsidR="002F4C73" w:rsidRPr="00084849" w:rsidRDefault="002F4C73" w:rsidP="00084849">
            <w:pPr>
              <w:pStyle w:val="Heading2"/>
              <w:spacing w:beforeLines="20" w:before="48" w:afterLines="20" w:after="48"/>
              <w:ind w:left="0"/>
              <w:rPr>
                <w:rFonts w:ascii="Tahoma" w:hAnsi="Tahoma" w:cs="Tahoma"/>
                <w:b w:val="0"/>
                <w:sz w:val="14"/>
                <w:szCs w:val="14"/>
              </w:rPr>
            </w:pPr>
            <w:bookmarkStart w:id="299" w:name="_Toc379377841"/>
            <w:r w:rsidRPr="00084849">
              <w:rPr>
                <w:rFonts w:ascii="Tahoma" w:hAnsi="Tahoma" w:cs="Tahoma"/>
                <w:b w:val="0"/>
                <w:sz w:val="14"/>
                <w:szCs w:val="14"/>
              </w:rPr>
              <w:t>Production instance van Microsoft Dynamics CRM Online</w:t>
            </w:r>
            <w:bookmarkEnd w:id="299"/>
          </w:p>
        </w:tc>
        <w:tc>
          <w:tcPr>
            <w:tcW w:w="359" w:type="dxa"/>
            <w:tcBorders>
              <w:bottom w:val="single" w:sz="4" w:space="0" w:color="auto"/>
            </w:tcBorders>
            <w:shd w:val="clear" w:color="auto" w:fill="FABF8F"/>
            <w:vAlign w:val="center"/>
          </w:tcPr>
          <w:p w14:paraId="35F78B35" w14:textId="77777777" w:rsidR="002F4C73" w:rsidRPr="00F04F71" w:rsidRDefault="00067495" w:rsidP="00EF00AA">
            <w:pPr>
              <w:pStyle w:val="TableText"/>
              <w:widowControl w:val="0"/>
              <w:rPr>
                <w:rFonts w:cs="Tahoma"/>
                <w:b/>
                <w:bCs/>
                <w:sz w:val="13"/>
                <w:szCs w:val="13"/>
              </w:rPr>
            </w:pPr>
            <w:hyperlink w:anchor="_70_Microsoft_Dynamics" w:history="1">
              <w:hyperlink w:anchor="_70_Microsoft_Dynamics" w:history="1">
                <w:r w:rsidR="009353BC" w:rsidRPr="00D454BB">
                  <w:rPr>
                    <w:rStyle w:val="Hyperlink"/>
                    <w:rFonts w:cs="Tahoma"/>
                    <w:b/>
                    <w:bCs/>
                    <w:sz w:val="13"/>
                    <w:szCs w:val="13"/>
                  </w:rPr>
                  <w:t>7</w:t>
                </w:r>
              </w:hyperlink>
              <w:r w:rsidR="009353BC" w:rsidRPr="00D454BB">
                <w:rPr>
                  <w:rStyle w:val="Hyperlink"/>
                  <w:rFonts w:cs="Tahoma"/>
                  <w:b/>
                  <w:bCs/>
                  <w:sz w:val="13"/>
                  <w:szCs w:val="13"/>
                </w:rPr>
                <w:t>3</w:t>
              </w:r>
            </w:hyperlink>
          </w:p>
        </w:tc>
        <w:tc>
          <w:tcPr>
            <w:tcW w:w="472" w:type="dxa"/>
            <w:tcBorders>
              <w:bottom w:val="single" w:sz="4" w:space="0" w:color="auto"/>
            </w:tcBorders>
            <w:shd w:val="clear" w:color="auto" w:fill="FABF8F"/>
            <w:vAlign w:val="center"/>
          </w:tcPr>
          <w:p w14:paraId="74A43629" w14:textId="77777777" w:rsidR="002F4C73" w:rsidRPr="003258E0" w:rsidRDefault="002F4C73" w:rsidP="00EF00AA">
            <w:pPr>
              <w:pStyle w:val="TableText"/>
              <w:widowControl w:val="0"/>
              <w:rPr>
                <w:rFonts w:ascii="Tahoma" w:hAnsi="Tahoma" w:cs="Tahoma"/>
                <w:color w:val="000000"/>
                <w:sz w:val="13"/>
              </w:rPr>
            </w:pPr>
            <w:r w:rsidRPr="003258E0">
              <w:rPr>
                <w:rFonts w:ascii="Tahoma" w:hAnsi="Tahoma" w:cs="Tahoma"/>
                <w:color w:val="000000"/>
                <w:sz w:val="13"/>
              </w:rPr>
              <w:t>10/13</w:t>
            </w:r>
          </w:p>
        </w:tc>
        <w:tc>
          <w:tcPr>
            <w:tcW w:w="387" w:type="dxa"/>
            <w:tcBorders>
              <w:bottom w:val="single" w:sz="4" w:space="0" w:color="auto"/>
              <w:right w:val="single" w:sz="18" w:space="0" w:color="auto"/>
            </w:tcBorders>
            <w:shd w:val="clear" w:color="auto" w:fill="FABF8F"/>
            <w:vAlign w:val="center"/>
          </w:tcPr>
          <w:p w14:paraId="5ABEAECA" w14:textId="77777777" w:rsidR="002F4C73" w:rsidRPr="003258E0" w:rsidRDefault="002F4C73"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60446ACD"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BC21822"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024AC24"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9ECA81C"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6FA1B81"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3FDFBD5" w14:textId="77777777" w:rsidR="002F4C73" w:rsidRPr="003258E0" w:rsidRDefault="002F4C73"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41B2D74C" w14:textId="77777777" w:rsidR="002F4C73" w:rsidRPr="003258E0" w:rsidRDefault="002F4C73"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4FA4BF0" w14:textId="77777777" w:rsidR="002F4C73" w:rsidRPr="003258E0" w:rsidRDefault="002F4C73"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13FFB0D" w14:textId="77777777" w:rsidR="002F4C73" w:rsidRPr="003258E0" w:rsidRDefault="002F4C73"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E8ED26D" w14:textId="77777777" w:rsidR="002F4C73" w:rsidRPr="003258E0" w:rsidRDefault="002F4C73"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282B7BFC" w14:textId="77777777" w:rsidR="002F4C73" w:rsidRPr="003258E0" w:rsidRDefault="002F4C73"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27404AF7" w14:textId="77777777" w:rsidR="002F4C73" w:rsidRPr="003258E0" w:rsidRDefault="00003078"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6888A617" w14:textId="77777777" w:rsidR="002F4C73" w:rsidRPr="003258E0" w:rsidRDefault="002F4C73"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D58C1AE" w14:textId="77777777" w:rsidR="002F4C73" w:rsidRPr="003258E0" w:rsidRDefault="002F4C73"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310B1DAF" w14:textId="77777777" w:rsidR="002F4C73" w:rsidRPr="003258E0" w:rsidRDefault="002F4C73"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27E8484" w14:textId="77777777" w:rsidR="002F4C73" w:rsidRPr="003258E0" w:rsidRDefault="002F4C73" w:rsidP="00EF00AA">
            <w:pPr>
              <w:pStyle w:val="TableText"/>
              <w:widowControl w:val="0"/>
              <w:rPr>
                <w:rFonts w:ascii="Tahoma" w:hAnsi="Tahoma" w:cs="Tahoma"/>
                <w:sz w:val="13"/>
              </w:rPr>
            </w:pPr>
          </w:p>
        </w:tc>
      </w:tr>
      <w:tr w:rsidR="002F4C73" w:rsidRPr="003258E0" w14:paraId="1740E235" w14:textId="77777777" w:rsidTr="004807C4">
        <w:trPr>
          <w:trHeight w:val="145"/>
        </w:trPr>
        <w:tc>
          <w:tcPr>
            <w:tcW w:w="2641" w:type="dxa"/>
            <w:gridSpan w:val="2"/>
            <w:tcBorders>
              <w:bottom w:val="single" w:sz="4" w:space="0" w:color="auto"/>
            </w:tcBorders>
            <w:shd w:val="clear" w:color="auto" w:fill="auto"/>
            <w:vAlign w:val="center"/>
          </w:tcPr>
          <w:p w14:paraId="300FAAFB" w14:textId="77777777" w:rsidR="002F4C73" w:rsidRPr="00084849" w:rsidRDefault="002F4C73" w:rsidP="00084849">
            <w:pPr>
              <w:pStyle w:val="Heading2"/>
              <w:spacing w:beforeLines="20" w:before="48" w:afterLines="20" w:after="48"/>
              <w:ind w:left="0"/>
              <w:rPr>
                <w:rFonts w:ascii="Tahoma" w:hAnsi="Tahoma" w:cs="Tahoma"/>
                <w:b w:val="0"/>
                <w:sz w:val="14"/>
                <w:szCs w:val="14"/>
              </w:rPr>
            </w:pPr>
            <w:bookmarkStart w:id="300" w:name="_Toc379377842"/>
            <w:r w:rsidRPr="00084849">
              <w:rPr>
                <w:rFonts w:ascii="Tahoma" w:hAnsi="Tahoma" w:cs="Tahoma"/>
                <w:b w:val="0"/>
                <w:sz w:val="14"/>
                <w:szCs w:val="14"/>
              </w:rPr>
              <w:t>Microsoft Dynamics CRM Online Professional</w:t>
            </w:r>
            <w:bookmarkEnd w:id="300"/>
          </w:p>
        </w:tc>
        <w:tc>
          <w:tcPr>
            <w:tcW w:w="359" w:type="dxa"/>
            <w:tcBorders>
              <w:bottom w:val="single" w:sz="4" w:space="0" w:color="auto"/>
            </w:tcBorders>
            <w:shd w:val="clear" w:color="auto" w:fill="auto"/>
            <w:vAlign w:val="center"/>
          </w:tcPr>
          <w:p w14:paraId="641F28FC" w14:textId="77777777" w:rsidR="002F4C73" w:rsidRPr="00F04F71" w:rsidRDefault="00067495" w:rsidP="00EF00AA">
            <w:pPr>
              <w:pStyle w:val="TableText"/>
              <w:widowControl w:val="0"/>
              <w:rPr>
                <w:rFonts w:cs="Tahoma"/>
                <w:b/>
                <w:bCs/>
                <w:sz w:val="13"/>
                <w:szCs w:val="13"/>
              </w:rPr>
            </w:pPr>
            <w:hyperlink w:anchor="_70_Microsoft_Dynamics" w:history="1">
              <w:hyperlink w:anchor="_70_Microsoft_Dynamics" w:history="1">
                <w:r w:rsidR="009353BC" w:rsidRPr="00D454BB">
                  <w:rPr>
                    <w:rStyle w:val="Hyperlink"/>
                    <w:rFonts w:cs="Tahoma"/>
                    <w:b/>
                    <w:bCs/>
                    <w:sz w:val="13"/>
                    <w:szCs w:val="13"/>
                  </w:rPr>
                  <w:t>7</w:t>
                </w:r>
              </w:hyperlink>
              <w:r w:rsidR="009353BC" w:rsidRPr="00D454BB">
                <w:rPr>
                  <w:rStyle w:val="Hyperlink"/>
                  <w:rFonts w:cs="Tahoma"/>
                  <w:b/>
                  <w:bCs/>
                  <w:sz w:val="13"/>
                  <w:szCs w:val="13"/>
                </w:rPr>
                <w:t>3</w:t>
              </w:r>
            </w:hyperlink>
          </w:p>
        </w:tc>
        <w:tc>
          <w:tcPr>
            <w:tcW w:w="472" w:type="dxa"/>
            <w:tcBorders>
              <w:bottom w:val="single" w:sz="4" w:space="0" w:color="auto"/>
            </w:tcBorders>
            <w:shd w:val="clear" w:color="auto" w:fill="auto"/>
            <w:vAlign w:val="center"/>
          </w:tcPr>
          <w:p w14:paraId="1A744888" w14:textId="77777777" w:rsidR="002F4C73" w:rsidRPr="003258E0" w:rsidRDefault="002F4C73" w:rsidP="00EF00AA">
            <w:pPr>
              <w:pStyle w:val="TableText"/>
              <w:widowControl w:val="0"/>
              <w:rPr>
                <w:rFonts w:ascii="Tahoma" w:hAnsi="Tahoma" w:cs="Tahoma"/>
                <w:color w:val="000000"/>
                <w:sz w:val="13"/>
              </w:rPr>
            </w:pPr>
            <w:r w:rsidRPr="003258E0">
              <w:rPr>
                <w:rFonts w:ascii="Tahoma" w:hAnsi="Tahoma" w:cs="Tahoma"/>
                <w:color w:val="000000"/>
                <w:sz w:val="13"/>
              </w:rPr>
              <w:t>10/13</w:t>
            </w:r>
          </w:p>
        </w:tc>
        <w:tc>
          <w:tcPr>
            <w:tcW w:w="387" w:type="dxa"/>
            <w:tcBorders>
              <w:bottom w:val="single" w:sz="4" w:space="0" w:color="auto"/>
              <w:right w:val="single" w:sz="18" w:space="0" w:color="auto"/>
            </w:tcBorders>
            <w:shd w:val="clear" w:color="auto" w:fill="auto"/>
            <w:vAlign w:val="center"/>
          </w:tcPr>
          <w:p w14:paraId="7A0F3BFB" w14:textId="77777777" w:rsidR="002F4C73" w:rsidRPr="003258E0" w:rsidRDefault="002F4C73"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357CFD54"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70F3DC9"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EC1F953"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286AC8F"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396C7C2"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A7A4732" w14:textId="77777777" w:rsidR="002F4C73" w:rsidRPr="003258E0" w:rsidRDefault="002F4C73"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400A54C1" w14:textId="77777777" w:rsidR="002F4C73" w:rsidRPr="003258E0" w:rsidRDefault="002F4C73"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762593C" w14:textId="77777777" w:rsidR="002F4C73" w:rsidRPr="003258E0" w:rsidRDefault="002F4C73"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3064CEE" w14:textId="77777777" w:rsidR="002F4C73" w:rsidRPr="003258E0" w:rsidRDefault="002F4C73"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3C22325" w14:textId="77777777" w:rsidR="002F4C73" w:rsidRPr="003258E0" w:rsidRDefault="002F4C73"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29CB36BB" w14:textId="77777777" w:rsidR="002F4C73" w:rsidRPr="003258E0" w:rsidRDefault="002F4C73"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73FF7A2C" w14:textId="77777777" w:rsidR="002F4C73" w:rsidRPr="003258E0" w:rsidRDefault="00003078"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2AFEECD0" w14:textId="77777777" w:rsidR="002F4C73" w:rsidRPr="003258E0" w:rsidRDefault="002F4C73"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0CFA0BC" w14:textId="77777777" w:rsidR="002F4C73" w:rsidRPr="003258E0" w:rsidRDefault="002F4C73"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0856167B" w14:textId="77777777" w:rsidR="002F4C73" w:rsidRPr="003258E0" w:rsidRDefault="002F4C73" w:rsidP="00EF00AA">
            <w:pPr>
              <w:pStyle w:val="TableText"/>
              <w:widowControl w:val="0"/>
              <w:rPr>
                <w:rFonts w:ascii="Tahoma" w:hAnsi="Tahoma" w:cs="Tahoma"/>
                <w:sz w:val="13"/>
              </w:rPr>
            </w:pPr>
          </w:p>
        </w:tc>
        <w:tc>
          <w:tcPr>
            <w:tcW w:w="484" w:type="dxa"/>
            <w:tcBorders>
              <w:bottom w:val="single" w:sz="4" w:space="0" w:color="auto"/>
            </w:tcBorders>
            <w:vAlign w:val="center"/>
          </w:tcPr>
          <w:p w14:paraId="69A9196A" w14:textId="77777777" w:rsidR="002F4C73" w:rsidRPr="003258E0" w:rsidRDefault="002F4C73" w:rsidP="00EF00AA">
            <w:pPr>
              <w:pStyle w:val="TableText"/>
              <w:widowControl w:val="0"/>
              <w:rPr>
                <w:rFonts w:ascii="Tahoma" w:hAnsi="Tahoma" w:cs="Tahoma"/>
                <w:sz w:val="13"/>
              </w:rPr>
            </w:pPr>
          </w:p>
        </w:tc>
      </w:tr>
      <w:tr w:rsidR="002F4C73" w:rsidRPr="003258E0" w14:paraId="6119A888" w14:textId="77777777" w:rsidTr="004807C4">
        <w:trPr>
          <w:trHeight w:val="145"/>
        </w:trPr>
        <w:tc>
          <w:tcPr>
            <w:tcW w:w="2641" w:type="dxa"/>
            <w:gridSpan w:val="2"/>
            <w:tcBorders>
              <w:bottom w:val="single" w:sz="4" w:space="0" w:color="auto"/>
            </w:tcBorders>
            <w:shd w:val="clear" w:color="auto" w:fill="FABF8F"/>
            <w:vAlign w:val="center"/>
          </w:tcPr>
          <w:p w14:paraId="2F32D7E8" w14:textId="77777777" w:rsidR="002F4C73" w:rsidRPr="00084849" w:rsidRDefault="002F4C73" w:rsidP="00084849">
            <w:pPr>
              <w:pStyle w:val="Heading2"/>
              <w:spacing w:beforeLines="20" w:before="48" w:afterLines="20" w:after="48"/>
              <w:ind w:left="0"/>
              <w:rPr>
                <w:rFonts w:ascii="Tahoma" w:hAnsi="Tahoma" w:cs="Tahoma"/>
                <w:b w:val="0"/>
                <w:sz w:val="14"/>
                <w:szCs w:val="14"/>
              </w:rPr>
            </w:pPr>
            <w:bookmarkStart w:id="301" w:name="_Toc379377843"/>
            <w:r w:rsidRPr="00084849">
              <w:rPr>
                <w:rFonts w:ascii="Tahoma" w:hAnsi="Tahoma" w:cs="Tahoma"/>
                <w:b w:val="0"/>
                <w:sz w:val="14"/>
                <w:szCs w:val="14"/>
              </w:rPr>
              <w:t>Microsoft Dynamics CRM Online Professional Direct Support</w:t>
            </w:r>
            <w:bookmarkEnd w:id="301"/>
          </w:p>
        </w:tc>
        <w:tc>
          <w:tcPr>
            <w:tcW w:w="359" w:type="dxa"/>
            <w:tcBorders>
              <w:bottom w:val="single" w:sz="4" w:space="0" w:color="auto"/>
            </w:tcBorders>
            <w:shd w:val="clear" w:color="auto" w:fill="FABF8F"/>
            <w:vAlign w:val="center"/>
          </w:tcPr>
          <w:p w14:paraId="4C91B227" w14:textId="77777777" w:rsidR="002F4C73" w:rsidRPr="00F04F71" w:rsidRDefault="00067495" w:rsidP="00EF00AA">
            <w:pPr>
              <w:pStyle w:val="TableText"/>
              <w:widowControl w:val="0"/>
              <w:rPr>
                <w:rFonts w:cs="Tahoma"/>
                <w:b/>
                <w:bCs/>
                <w:sz w:val="13"/>
                <w:szCs w:val="13"/>
              </w:rPr>
            </w:pPr>
            <w:hyperlink w:anchor="_70_Microsoft_Dynamics" w:history="1">
              <w:hyperlink w:anchor="_70_Microsoft_Dynamics" w:history="1">
                <w:r w:rsidR="009353BC" w:rsidRPr="00D454BB">
                  <w:rPr>
                    <w:rStyle w:val="Hyperlink"/>
                    <w:rFonts w:cs="Tahoma"/>
                    <w:b/>
                    <w:bCs/>
                    <w:sz w:val="13"/>
                    <w:szCs w:val="13"/>
                  </w:rPr>
                  <w:t>7</w:t>
                </w:r>
              </w:hyperlink>
              <w:r w:rsidR="009353BC" w:rsidRPr="00D454BB">
                <w:rPr>
                  <w:rStyle w:val="Hyperlink"/>
                  <w:rFonts w:cs="Tahoma"/>
                  <w:b/>
                  <w:bCs/>
                  <w:sz w:val="13"/>
                  <w:szCs w:val="13"/>
                </w:rPr>
                <w:t>3</w:t>
              </w:r>
            </w:hyperlink>
          </w:p>
        </w:tc>
        <w:tc>
          <w:tcPr>
            <w:tcW w:w="472" w:type="dxa"/>
            <w:tcBorders>
              <w:bottom w:val="single" w:sz="4" w:space="0" w:color="auto"/>
            </w:tcBorders>
            <w:shd w:val="clear" w:color="auto" w:fill="FABF8F"/>
            <w:vAlign w:val="center"/>
          </w:tcPr>
          <w:p w14:paraId="0C6C57F7" w14:textId="77777777" w:rsidR="002F4C73" w:rsidRPr="003258E0" w:rsidRDefault="002F4C73" w:rsidP="00EF00AA">
            <w:pPr>
              <w:pStyle w:val="TableText"/>
              <w:widowControl w:val="0"/>
              <w:rPr>
                <w:rFonts w:ascii="Tahoma" w:hAnsi="Tahoma" w:cs="Tahoma"/>
                <w:color w:val="000000"/>
                <w:sz w:val="13"/>
              </w:rPr>
            </w:pPr>
            <w:r w:rsidRPr="003258E0">
              <w:rPr>
                <w:rFonts w:ascii="Tahoma" w:hAnsi="Tahoma" w:cs="Tahoma"/>
                <w:color w:val="000000"/>
                <w:sz w:val="13"/>
              </w:rPr>
              <w:t>10/13</w:t>
            </w:r>
          </w:p>
        </w:tc>
        <w:tc>
          <w:tcPr>
            <w:tcW w:w="387" w:type="dxa"/>
            <w:tcBorders>
              <w:bottom w:val="single" w:sz="4" w:space="0" w:color="auto"/>
              <w:right w:val="single" w:sz="18" w:space="0" w:color="auto"/>
            </w:tcBorders>
            <w:shd w:val="clear" w:color="auto" w:fill="FABF8F"/>
            <w:vAlign w:val="center"/>
          </w:tcPr>
          <w:p w14:paraId="33775162" w14:textId="77777777" w:rsidR="002F4C73" w:rsidRPr="003258E0" w:rsidRDefault="002F4C73"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0379EE5A"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7B9ACB0"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922CC68"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7087DFC"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BD5FBF8"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B30479D" w14:textId="77777777" w:rsidR="002F4C73" w:rsidRPr="003258E0" w:rsidRDefault="002F4C73"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463828CD" w14:textId="77777777" w:rsidR="002F4C73" w:rsidRPr="003258E0" w:rsidRDefault="002F4C73"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3822759" w14:textId="77777777" w:rsidR="002F4C73" w:rsidRPr="003258E0" w:rsidRDefault="002F4C73"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32C6A3B" w14:textId="77777777" w:rsidR="002F4C73" w:rsidRPr="003258E0" w:rsidRDefault="002F4C73"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9F43EAA" w14:textId="77777777" w:rsidR="002F4C73" w:rsidRPr="003258E0" w:rsidRDefault="002F4C73"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6A14C271" w14:textId="77777777" w:rsidR="002F4C73" w:rsidRPr="003258E0" w:rsidRDefault="002F4C73"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39745C37" w14:textId="77777777" w:rsidR="002F4C73" w:rsidRPr="003258E0" w:rsidRDefault="00003078"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40028ACA" w14:textId="77777777" w:rsidR="002F4C73" w:rsidRPr="003258E0" w:rsidRDefault="002F4C73"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C9334EF" w14:textId="77777777" w:rsidR="002F4C73" w:rsidRPr="003258E0" w:rsidRDefault="002F4C73"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76628E96" w14:textId="77777777" w:rsidR="002F4C73" w:rsidRPr="003258E0" w:rsidRDefault="002F4C73"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E05018F" w14:textId="77777777" w:rsidR="002F4C73" w:rsidRPr="003258E0" w:rsidRDefault="002F4C73" w:rsidP="00EF00AA">
            <w:pPr>
              <w:pStyle w:val="TableText"/>
              <w:widowControl w:val="0"/>
              <w:rPr>
                <w:rFonts w:ascii="Tahoma" w:hAnsi="Tahoma" w:cs="Tahoma"/>
                <w:sz w:val="13"/>
              </w:rPr>
            </w:pPr>
          </w:p>
        </w:tc>
      </w:tr>
      <w:tr w:rsidR="002F4C73" w:rsidRPr="003258E0" w14:paraId="3B1673A9" w14:textId="77777777" w:rsidTr="004807C4">
        <w:trPr>
          <w:trHeight w:val="145"/>
        </w:trPr>
        <w:tc>
          <w:tcPr>
            <w:tcW w:w="2641" w:type="dxa"/>
            <w:gridSpan w:val="2"/>
            <w:tcBorders>
              <w:bottom w:val="single" w:sz="4" w:space="0" w:color="auto"/>
            </w:tcBorders>
            <w:shd w:val="clear" w:color="auto" w:fill="auto"/>
            <w:vAlign w:val="center"/>
          </w:tcPr>
          <w:p w14:paraId="30636497" w14:textId="77777777" w:rsidR="002F4C73" w:rsidRPr="00084849" w:rsidRDefault="002F4C73" w:rsidP="00084849">
            <w:pPr>
              <w:pStyle w:val="Heading2"/>
              <w:spacing w:beforeLines="20" w:before="48" w:afterLines="20" w:after="48"/>
              <w:ind w:left="0"/>
              <w:rPr>
                <w:rFonts w:ascii="Tahoma" w:hAnsi="Tahoma" w:cs="Tahoma"/>
                <w:b w:val="0"/>
                <w:sz w:val="14"/>
                <w:szCs w:val="14"/>
                <w:lang w:val="nn-NO"/>
              </w:rPr>
            </w:pPr>
            <w:bookmarkStart w:id="302" w:name="_Toc379377844"/>
            <w:r w:rsidRPr="00084849">
              <w:rPr>
                <w:rFonts w:ascii="Tahoma" w:hAnsi="Tahoma" w:cs="Tahoma"/>
                <w:b w:val="0"/>
                <w:sz w:val="14"/>
                <w:szCs w:val="14"/>
                <w:lang w:val="nn-NO"/>
              </w:rPr>
              <w:t>Microsoft Dynamics CRM Online Storage</w:t>
            </w:r>
            <w:bookmarkEnd w:id="302"/>
          </w:p>
        </w:tc>
        <w:tc>
          <w:tcPr>
            <w:tcW w:w="359" w:type="dxa"/>
            <w:tcBorders>
              <w:bottom w:val="single" w:sz="4" w:space="0" w:color="auto"/>
            </w:tcBorders>
            <w:shd w:val="clear" w:color="auto" w:fill="auto"/>
            <w:vAlign w:val="center"/>
          </w:tcPr>
          <w:p w14:paraId="7016C002" w14:textId="77777777" w:rsidR="002F4C73" w:rsidRPr="00F04F71" w:rsidRDefault="00067495" w:rsidP="00EF00AA">
            <w:pPr>
              <w:pStyle w:val="TableText"/>
              <w:widowControl w:val="0"/>
              <w:rPr>
                <w:rFonts w:cs="Tahoma"/>
                <w:b/>
                <w:bCs/>
                <w:sz w:val="13"/>
                <w:szCs w:val="13"/>
              </w:rPr>
            </w:pPr>
            <w:hyperlink w:anchor="_70_Microsoft_Dynamics" w:history="1">
              <w:hyperlink w:anchor="_70_Microsoft_Dynamics" w:history="1">
                <w:r w:rsidR="009353BC" w:rsidRPr="00D454BB">
                  <w:rPr>
                    <w:rStyle w:val="Hyperlink"/>
                    <w:rFonts w:cs="Tahoma"/>
                    <w:b/>
                    <w:bCs/>
                    <w:sz w:val="13"/>
                    <w:szCs w:val="13"/>
                  </w:rPr>
                  <w:t>7</w:t>
                </w:r>
              </w:hyperlink>
              <w:r w:rsidR="009353BC" w:rsidRPr="00D454BB">
                <w:rPr>
                  <w:rStyle w:val="Hyperlink"/>
                  <w:rFonts w:cs="Tahoma"/>
                  <w:b/>
                  <w:bCs/>
                  <w:sz w:val="13"/>
                  <w:szCs w:val="13"/>
                </w:rPr>
                <w:t>3</w:t>
              </w:r>
            </w:hyperlink>
          </w:p>
        </w:tc>
        <w:tc>
          <w:tcPr>
            <w:tcW w:w="472" w:type="dxa"/>
            <w:tcBorders>
              <w:bottom w:val="single" w:sz="4" w:space="0" w:color="auto"/>
            </w:tcBorders>
            <w:shd w:val="clear" w:color="auto" w:fill="auto"/>
            <w:vAlign w:val="center"/>
          </w:tcPr>
          <w:p w14:paraId="33D0EDAF" w14:textId="77777777" w:rsidR="002F4C73" w:rsidRPr="003258E0" w:rsidRDefault="002F4C73" w:rsidP="00EF00AA">
            <w:pPr>
              <w:pStyle w:val="TableText"/>
              <w:widowControl w:val="0"/>
              <w:rPr>
                <w:rFonts w:ascii="Tahoma" w:hAnsi="Tahoma" w:cs="Tahoma"/>
                <w:color w:val="000000"/>
                <w:sz w:val="13"/>
              </w:rPr>
            </w:pPr>
            <w:r w:rsidRPr="003258E0">
              <w:rPr>
                <w:rFonts w:ascii="Tahoma" w:hAnsi="Tahoma" w:cs="Tahoma"/>
                <w:color w:val="000000"/>
                <w:sz w:val="13"/>
              </w:rPr>
              <w:t>10/13</w:t>
            </w:r>
          </w:p>
        </w:tc>
        <w:tc>
          <w:tcPr>
            <w:tcW w:w="387" w:type="dxa"/>
            <w:tcBorders>
              <w:bottom w:val="single" w:sz="4" w:space="0" w:color="auto"/>
              <w:right w:val="single" w:sz="18" w:space="0" w:color="auto"/>
            </w:tcBorders>
            <w:shd w:val="clear" w:color="auto" w:fill="auto"/>
            <w:vAlign w:val="center"/>
          </w:tcPr>
          <w:p w14:paraId="713B2E35" w14:textId="77777777" w:rsidR="002F4C73" w:rsidRPr="003258E0" w:rsidRDefault="002F4C73"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0668AD14"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8C49B9F"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9932E48"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E633C07"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002910B" w14:textId="77777777" w:rsidR="002F4C73" w:rsidRPr="003258E0" w:rsidRDefault="002F4C73"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D8304D3" w14:textId="77777777" w:rsidR="002F4C73" w:rsidRPr="003258E0" w:rsidRDefault="002F4C73"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365CE47A" w14:textId="77777777" w:rsidR="002F4C73" w:rsidRPr="003258E0" w:rsidRDefault="002F4C73"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4B5DD49" w14:textId="77777777" w:rsidR="002F4C73" w:rsidRPr="003258E0" w:rsidRDefault="002F4C73"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FF6FF80" w14:textId="77777777" w:rsidR="002F4C73" w:rsidRPr="003258E0" w:rsidRDefault="002F4C73"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1B4C45D" w14:textId="77777777" w:rsidR="002F4C73" w:rsidRPr="003258E0" w:rsidRDefault="002F4C73"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3EDE0F28" w14:textId="77777777" w:rsidR="002F4C73" w:rsidRPr="003258E0" w:rsidRDefault="002F4C73"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67F8569B" w14:textId="77777777" w:rsidR="002F4C73" w:rsidRPr="003258E0" w:rsidRDefault="00003078"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3D1F79C9" w14:textId="77777777" w:rsidR="002F4C73" w:rsidRPr="003258E0" w:rsidRDefault="002F4C73"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7B8FE90F" w14:textId="77777777" w:rsidR="002F4C73" w:rsidRPr="003258E0" w:rsidRDefault="002F4C73"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5AECEADF" w14:textId="77777777" w:rsidR="002F4C73" w:rsidRPr="003258E0" w:rsidRDefault="002F4C73" w:rsidP="00EF00AA">
            <w:pPr>
              <w:pStyle w:val="TableText"/>
              <w:widowControl w:val="0"/>
              <w:rPr>
                <w:rFonts w:ascii="Tahoma" w:hAnsi="Tahoma" w:cs="Tahoma"/>
                <w:sz w:val="13"/>
              </w:rPr>
            </w:pPr>
          </w:p>
        </w:tc>
        <w:tc>
          <w:tcPr>
            <w:tcW w:w="484" w:type="dxa"/>
            <w:tcBorders>
              <w:bottom w:val="single" w:sz="4" w:space="0" w:color="auto"/>
            </w:tcBorders>
            <w:vAlign w:val="center"/>
          </w:tcPr>
          <w:p w14:paraId="4DFB41C1" w14:textId="77777777" w:rsidR="002F4C73" w:rsidRPr="003258E0" w:rsidRDefault="002F4C73" w:rsidP="00EF00AA">
            <w:pPr>
              <w:pStyle w:val="TableText"/>
              <w:widowControl w:val="0"/>
              <w:rPr>
                <w:rFonts w:ascii="Tahoma" w:hAnsi="Tahoma" w:cs="Tahoma"/>
                <w:sz w:val="13"/>
              </w:rPr>
            </w:pPr>
          </w:p>
        </w:tc>
      </w:tr>
      <w:tr w:rsidR="008A0F85" w:rsidRPr="003258E0" w14:paraId="73493486" w14:textId="77777777" w:rsidTr="004807C4">
        <w:trPr>
          <w:cantSplit/>
          <w:trHeight w:val="145"/>
        </w:trPr>
        <w:tc>
          <w:tcPr>
            <w:tcW w:w="2641" w:type="dxa"/>
            <w:gridSpan w:val="2"/>
            <w:tcBorders>
              <w:bottom w:val="single" w:sz="4" w:space="0" w:color="auto"/>
            </w:tcBorders>
            <w:shd w:val="clear" w:color="auto" w:fill="FABF8F"/>
            <w:vAlign w:val="center"/>
          </w:tcPr>
          <w:p w14:paraId="675FFF79" w14:textId="77777777" w:rsidR="00913A0A" w:rsidRPr="00084849" w:rsidRDefault="00913A0A" w:rsidP="00084849">
            <w:pPr>
              <w:pStyle w:val="ProductNames"/>
              <w:spacing w:beforeLines="20" w:before="48" w:afterLines="20" w:after="48"/>
              <w:rPr>
                <w:rFonts w:ascii="Tahoma" w:hAnsi="Tahoma" w:cs="Tahoma"/>
                <w:sz w:val="14"/>
                <w:szCs w:val="14"/>
              </w:rPr>
            </w:pPr>
            <w:bookmarkStart w:id="303" w:name="_Toc379377845"/>
            <w:r w:rsidRPr="00084849">
              <w:rPr>
                <w:rFonts w:ascii="Tahoma" w:hAnsi="Tahoma" w:cs="Tahoma"/>
                <w:sz w:val="14"/>
                <w:szCs w:val="14"/>
              </w:rPr>
              <w:t>Microsoft Learning E-Reference Library (Gebruikers-SL)</w:t>
            </w:r>
            <w:bookmarkEnd w:id="303"/>
          </w:p>
        </w:tc>
        <w:tc>
          <w:tcPr>
            <w:tcW w:w="359" w:type="dxa"/>
            <w:tcBorders>
              <w:bottom w:val="single" w:sz="4" w:space="0" w:color="auto"/>
            </w:tcBorders>
            <w:shd w:val="clear" w:color="auto" w:fill="FABF8F"/>
            <w:vAlign w:val="center"/>
          </w:tcPr>
          <w:p w14:paraId="68D8A011" w14:textId="77777777" w:rsidR="00913A0A" w:rsidRPr="00F04F71" w:rsidRDefault="00913A0A" w:rsidP="00EF00AA">
            <w:pPr>
              <w:pStyle w:val="TableText"/>
              <w:widowControl w:val="0"/>
              <w:rPr>
                <w:rStyle w:val="EndnoteReference"/>
                <w:rFonts w:cs="Tahoma"/>
                <w:bCs/>
                <w:color w:val="000000"/>
                <w:sz w:val="13"/>
                <w:szCs w:val="13"/>
                <w:u w:val="single"/>
              </w:rPr>
            </w:pPr>
          </w:p>
        </w:tc>
        <w:tc>
          <w:tcPr>
            <w:tcW w:w="472" w:type="dxa"/>
            <w:tcBorders>
              <w:bottom w:val="single" w:sz="4" w:space="0" w:color="auto"/>
            </w:tcBorders>
            <w:shd w:val="clear" w:color="auto" w:fill="FABF8F"/>
            <w:vAlign w:val="center"/>
          </w:tcPr>
          <w:p w14:paraId="5981A79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12/07</w:t>
            </w:r>
          </w:p>
        </w:tc>
        <w:tc>
          <w:tcPr>
            <w:tcW w:w="387" w:type="dxa"/>
            <w:tcBorders>
              <w:bottom w:val="single" w:sz="4" w:space="0" w:color="auto"/>
              <w:right w:val="single" w:sz="18" w:space="0" w:color="auto"/>
            </w:tcBorders>
            <w:shd w:val="clear" w:color="auto" w:fill="FABF8F"/>
            <w:vAlign w:val="center"/>
          </w:tcPr>
          <w:p w14:paraId="5E06DF2F" w14:textId="77777777" w:rsidR="00913A0A" w:rsidRPr="003258E0" w:rsidRDefault="00913A0A" w:rsidP="00EF00AA">
            <w:pPr>
              <w:pStyle w:val="TableText"/>
              <w:widowControl w:val="0"/>
              <w:rPr>
                <w:rFonts w:ascii="Tahoma" w:hAnsi="Tahoma" w:cs="Tahoma"/>
                <w:sz w:val="13"/>
              </w:rPr>
            </w:pPr>
          </w:p>
        </w:tc>
        <w:tc>
          <w:tcPr>
            <w:tcW w:w="2891" w:type="dxa"/>
            <w:gridSpan w:val="18"/>
            <w:tcBorders>
              <w:left w:val="single" w:sz="18" w:space="0" w:color="auto"/>
              <w:bottom w:val="single" w:sz="4" w:space="0" w:color="auto"/>
              <w:right w:val="single" w:sz="18" w:space="0" w:color="auto"/>
            </w:tcBorders>
            <w:shd w:val="clear" w:color="auto" w:fill="FABF8F"/>
            <w:vAlign w:val="center"/>
          </w:tcPr>
          <w:p w14:paraId="48AD090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 punt</w:t>
            </w:r>
          </w:p>
        </w:tc>
        <w:tc>
          <w:tcPr>
            <w:tcW w:w="450" w:type="dxa"/>
            <w:tcBorders>
              <w:left w:val="single" w:sz="18" w:space="0" w:color="auto"/>
              <w:bottom w:val="single" w:sz="4" w:space="0" w:color="auto"/>
            </w:tcBorders>
            <w:shd w:val="clear" w:color="auto" w:fill="FABF8F"/>
            <w:vAlign w:val="center"/>
          </w:tcPr>
          <w:p w14:paraId="31405485"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BF73947"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5D0CCC"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5AC0A3D5"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2B5A054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3789925E"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3C0F99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0D34D13B"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E4B8C11"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913A0A" w:rsidRPr="003258E0" w14:paraId="73B22D34" w14:textId="77777777" w:rsidTr="004807C4">
        <w:trPr>
          <w:cantSplit/>
          <w:trHeight w:val="145"/>
        </w:trPr>
        <w:tc>
          <w:tcPr>
            <w:tcW w:w="2641" w:type="dxa"/>
            <w:gridSpan w:val="2"/>
            <w:tcBorders>
              <w:bottom w:val="single" w:sz="4" w:space="0" w:color="auto"/>
            </w:tcBorders>
            <w:shd w:val="clear" w:color="auto" w:fill="auto"/>
            <w:vAlign w:val="center"/>
          </w:tcPr>
          <w:p w14:paraId="5A70FC67" w14:textId="77777777" w:rsidR="00913A0A" w:rsidRPr="00084849" w:rsidRDefault="00913A0A" w:rsidP="00084849">
            <w:pPr>
              <w:pStyle w:val="ProductNames"/>
              <w:spacing w:beforeLines="20" w:before="48" w:afterLines="20" w:after="48"/>
              <w:rPr>
                <w:rFonts w:ascii="Tahoma" w:hAnsi="Tahoma" w:cs="Tahoma"/>
                <w:sz w:val="14"/>
                <w:szCs w:val="14"/>
              </w:rPr>
            </w:pPr>
            <w:bookmarkStart w:id="304" w:name="_Toc379377846"/>
            <w:r w:rsidRPr="00084849">
              <w:rPr>
                <w:rFonts w:ascii="Tahoma" w:hAnsi="Tahoma" w:cs="Tahoma"/>
                <w:sz w:val="14"/>
                <w:szCs w:val="14"/>
              </w:rPr>
              <w:lastRenderedPageBreak/>
              <w:t xml:space="preserve">Microsoft Learning IT Academy </w:t>
            </w:r>
            <w:r w:rsidR="00246B65">
              <w:rPr>
                <w:rFonts w:ascii="Tahoma" w:hAnsi="Tahoma" w:cs="Tahoma"/>
                <w:sz w:val="14"/>
                <w:szCs w:val="14"/>
              </w:rPr>
              <w:br/>
            </w:r>
            <w:r w:rsidRPr="00084849">
              <w:rPr>
                <w:rFonts w:ascii="Tahoma" w:hAnsi="Tahoma" w:cs="Tahoma"/>
                <w:sz w:val="14"/>
                <w:szCs w:val="14"/>
              </w:rPr>
              <w:t>(Services-SL)</w:t>
            </w:r>
            <w:bookmarkEnd w:id="304"/>
          </w:p>
        </w:tc>
        <w:tc>
          <w:tcPr>
            <w:tcW w:w="359" w:type="dxa"/>
            <w:tcBorders>
              <w:bottom w:val="single" w:sz="4" w:space="0" w:color="auto"/>
            </w:tcBorders>
            <w:shd w:val="clear" w:color="auto" w:fill="auto"/>
            <w:vAlign w:val="center"/>
          </w:tcPr>
          <w:p w14:paraId="3B8FE1D8" w14:textId="77777777" w:rsidR="00913A0A" w:rsidRPr="00F04F71" w:rsidRDefault="00913A0A" w:rsidP="00EF00AA">
            <w:pPr>
              <w:pStyle w:val="TableText"/>
              <w:widowControl w:val="0"/>
              <w:rPr>
                <w:rFonts w:cs="Tahoma"/>
                <w:b/>
                <w:bCs/>
                <w:color w:val="000000"/>
                <w:sz w:val="13"/>
                <w:szCs w:val="13"/>
                <w:u w:val="single"/>
              </w:rPr>
            </w:pPr>
          </w:p>
        </w:tc>
        <w:tc>
          <w:tcPr>
            <w:tcW w:w="472" w:type="dxa"/>
            <w:tcBorders>
              <w:bottom w:val="single" w:sz="4" w:space="0" w:color="auto"/>
            </w:tcBorders>
            <w:shd w:val="clear" w:color="auto" w:fill="auto"/>
            <w:vAlign w:val="center"/>
          </w:tcPr>
          <w:p w14:paraId="19D800E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01/10</w:t>
            </w:r>
          </w:p>
        </w:tc>
        <w:tc>
          <w:tcPr>
            <w:tcW w:w="387" w:type="dxa"/>
            <w:tcBorders>
              <w:bottom w:val="single" w:sz="4" w:space="0" w:color="auto"/>
              <w:right w:val="single" w:sz="18" w:space="0" w:color="auto"/>
            </w:tcBorders>
            <w:shd w:val="clear" w:color="auto" w:fill="auto"/>
            <w:vAlign w:val="center"/>
          </w:tcPr>
          <w:p w14:paraId="0EA83554" w14:textId="77777777" w:rsidR="00913A0A" w:rsidRPr="003258E0" w:rsidRDefault="00913A0A" w:rsidP="00EF00AA">
            <w:pPr>
              <w:pStyle w:val="TableText"/>
              <w:widowControl w:val="0"/>
              <w:rPr>
                <w:rFonts w:ascii="Tahoma" w:hAnsi="Tahoma" w:cs="Tahoma"/>
                <w:sz w:val="13"/>
              </w:rPr>
            </w:pPr>
          </w:p>
        </w:tc>
        <w:tc>
          <w:tcPr>
            <w:tcW w:w="2891" w:type="dxa"/>
            <w:gridSpan w:val="18"/>
            <w:tcBorders>
              <w:left w:val="single" w:sz="18" w:space="0" w:color="auto"/>
              <w:bottom w:val="single" w:sz="4" w:space="0" w:color="auto"/>
              <w:right w:val="single" w:sz="18" w:space="0" w:color="auto"/>
            </w:tcBorders>
            <w:shd w:val="clear" w:color="auto" w:fill="auto"/>
            <w:vAlign w:val="center"/>
          </w:tcPr>
          <w:p w14:paraId="661297F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 punten</w:t>
            </w:r>
          </w:p>
        </w:tc>
        <w:tc>
          <w:tcPr>
            <w:tcW w:w="450" w:type="dxa"/>
            <w:tcBorders>
              <w:left w:val="single" w:sz="18" w:space="0" w:color="auto"/>
              <w:bottom w:val="single" w:sz="4" w:space="0" w:color="auto"/>
            </w:tcBorders>
            <w:shd w:val="clear" w:color="auto" w:fill="auto"/>
            <w:vAlign w:val="center"/>
          </w:tcPr>
          <w:p w14:paraId="725C4D92"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A18C363"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30C95CB"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14DB44A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506" w:type="dxa"/>
            <w:tcBorders>
              <w:bottom w:val="single" w:sz="4" w:space="0" w:color="auto"/>
              <w:right w:val="single" w:sz="18" w:space="0" w:color="auto"/>
            </w:tcBorders>
            <w:shd w:val="clear" w:color="auto" w:fill="auto"/>
            <w:vAlign w:val="center"/>
          </w:tcPr>
          <w:p w14:paraId="3AE534C0"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06258D2F"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69A5F8F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auto"/>
            <w:vAlign w:val="center"/>
          </w:tcPr>
          <w:p w14:paraId="1F4D4B7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OL</w:t>
            </w:r>
          </w:p>
        </w:tc>
        <w:tc>
          <w:tcPr>
            <w:tcW w:w="484" w:type="dxa"/>
            <w:tcBorders>
              <w:bottom w:val="single" w:sz="4" w:space="0" w:color="auto"/>
            </w:tcBorders>
            <w:vAlign w:val="center"/>
          </w:tcPr>
          <w:p w14:paraId="7353DF80" w14:textId="77777777" w:rsidR="00913A0A" w:rsidRPr="003258E0" w:rsidRDefault="00913A0A" w:rsidP="00EF00AA">
            <w:pPr>
              <w:pStyle w:val="TableText"/>
              <w:widowControl w:val="0"/>
              <w:rPr>
                <w:rFonts w:ascii="Tahoma" w:hAnsi="Tahoma" w:cs="Tahoma"/>
                <w:sz w:val="13"/>
              </w:rPr>
            </w:pPr>
          </w:p>
        </w:tc>
      </w:tr>
      <w:tr w:rsidR="008A0F85" w:rsidRPr="003258E0" w14:paraId="4DFBB160" w14:textId="77777777" w:rsidTr="004807C4">
        <w:trPr>
          <w:trHeight w:val="145"/>
        </w:trPr>
        <w:tc>
          <w:tcPr>
            <w:tcW w:w="2641" w:type="dxa"/>
            <w:gridSpan w:val="2"/>
            <w:tcBorders>
              <w:bottom w:val="single" w:sz="4" w:space="0" w:color="auto"/>
            </w:tcBorders>
            <w:shd w:val="clear" w:color="auto" w:fill="FABF8F"/>
            <w:vAlign w:val="center"/>
          </w:tcPr>
          <w:p w14:paraId="157D1FE6" w14:textId="77777777" w:rsidR="00913A0A" w:rsidRPr="00084849" w:rsidRDefault="00913A0A" w:rsidP="00084849">
            <w:pPr>
              <w:pStyle w:val="ProductNames"/>
              <w:spacing w:beforeLines="20" w:before="48" w:afterLines="20" w:after="48"/>
              <w:rPr>
                <w:rFonts w:ascii="Tahoma" w:hAnsi="Tahoma" w:cs="Tahoma"/>
                <w:sz w:val="14"/>
                <w:szCs w:val="14"/>
              </w:rPr>
            </w:pPr>
            <w:bookmarkStart w:id="305" w:name="_Toc379377847"/>
            <w:r w:rsidRPr="00084849">
              <w:rPr>
                <w:rFonts w:ascii="Tahoma" w:hAnsi="Tahoma" w:cs="Tahoma"/>
                <w:sz w:val="14"/>
                <w:szCs w:val="14"/>
              </w:rPr>
              <w:t>Microsoft Learning MCP, 1 examencoupon (Services-SL)</w:t>
            </w:r>
            <w:bookmarkEnd w:id="305"/>
          </w:p>
        </w:tc>
        <w:tc>
          <w:tcPr>
            <w:tcW w:w="359" w:type="dxa"/>
            <w:tcBorders>
              <w:bottom w:val="single" w:sz="4" w:space="0" w:color="auto"/>
            </w:tcBorders>
            <w:shd w:val="clear" w:color="auto" w:fill="FABF8F"/>
            <w:vAlign w:val="center"/>
          </w:tcPr>
          <w:p w14:paraId="7C3D85B4" w14:textId="77777777" w:rsidR="00913A0A" w:rsidRPr="00F04F71" w:rsidRDefault="00067495" w:rsidP="00EF00AA">
            <w:pPr>
              <w:pStyle w:val="TableText"/>
              <w:widowControl w:val="0"/>
              <w:rPr>
                <w:rStyle w:val="EndnoteReference"/>
                <w:rFonts w:cs="Tahoma"/>
                <w:b w:val="0"/>
                <w:bCs/>
                <w:color w:val="000000"/>
                <w:sz w:val="13"/>
                <w:szCs w:val="13"/>
                <w:u w:val="single"/>
              </w:rPr>
            </w:pPr>
            <w:hyperlink w:anchor="_74_Microsoft_Learning" w:history="1">
              <w:r w:rsidR="00913A0A" w:rsidRPr="00D454BB">
                <w:rPr>
                  <w:rStyle w:val="Hyperlink"/>
                  <w:rFonts w:cs="Tahoma"/>
                  <w:b/>
                  <w:bCs/>
                  <w:sz w:val="13"/>
                  <w:szCs w:val="13"/>
                </w:rPr>
                <w:t>74</w:t>
              </w:r>
            </w:hyperlink>
            <w:hyperlink w:anchor="_69_Learning_Solutions" w:history="1">
              <w:hyperlink w:anchor="_64_62_Learning" w:history="1"/>
            </w:hyperlink>
          </w:p>
        </w:tc>
        <w:tc>
          <w:tcPr>
            <w:tcW w:w="472" w:type="dxa"/>
            <w:tcBorders>
              <w:bottom w:val="single" w:sz="4" w:space="0" w:color="auto"/>
            </w:tcBorders>
            <w:shd w:val="clear" w:color="auto" w:fill="FABF8F"/>
            <w:vAlign w:val="center"/>
          </w:tcPr>
          <w:p w14:paraId="5F3F51B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01/06</w:t>
            </w:r>
          </w:p>
        </w:tc>
        <w:tc>
          <w:tcPr>
            <w:tcW w:w="387" w:type="dxa"/>
            <w:tcBorders>
              <w:bottom w:val="single" w:sz="4" w:space="0" w:color="auto"/>
              <w:right w:val="single" w:sz="18" w:space="0" w:color="auto"/>
            </w:tcBorders>
            <w:shd w:val="clear" w:color="auto" w:fill="FABF8F"/>
            <w:vAlign w:val="center"/>
          </w:tcPr>
          <w:p w14:paraId="1B2E8EC2" w14:textId="77777777" w:rsidR="00913A0A" w:rsidRPr="003258E0" w:rsidRDefault="00913A0A" w:rsidP="00EF00AA">
            <w:pPr>
              <w:pStyle w:val="TableText"/>
              <w:widowControl w:val="0"/>
              <w:rPr>
                <w:rFonts w:ascii="Tahoma" w:hAnsi="Tahoma" w:cs="Tahoma"/>
                <w:sz w:val="13"/>
              </w:rPr>
            </w:pPr>
          </w:p>
        </w:tc>
        <w:tc>
          <w:tcPr>
            <w:tcW w:w="2891" w:type="dxa"/>
            <w:gridSpan w:val="18"/>
            <w:tcBorders>
              <w:left w:val="single" w:sz="18" w:space="0" w:color="auto"/>
              <w:bottom w:val="single" w:sz="4" w:space="0" w:color="auto"/>
              <w:right w:val="single" w:sz="18" w:space="0" w:color="auto"/>
            </w:tcBorders>
            <w:shd w:val="clear" w:color="auto" w:fill="FABF8F"/>
            <w:vAlign w:val="center"/>
          </w:tcPr>
          <w:p w14:paraId="6427619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 punt</w:t>
            </w:r>
          </w:p>
        </w:tc>
        <w:tc>
          <w:tcPr>
            <w:tcW w:w="450" w:type="dxa"/>
            <w:tcBorders>
              <w:left w:val="single" w:sz="18" w:space="0" w:color="auto"/>
              <w:bottom w:val="single" w:sz="4" w:space="0" w:color="auto"/>
            </w:tcBorders>
            <w:shd w:val="clear" w:color="auto" w:fill="FABF8F"/>
            <w:vAlign w:val="center"/>
          </w:tcPr>
          <w:p w14:paraId="55D7079D"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54BE941"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C402693"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0414A594"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2720DFE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33398EA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4222ADA8"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476CCBB7"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3D00279"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913A0A" w:rsidRPr="003258E0" w14:paraId="7D4022DE" w14:textId="77777777" w:rsidTr="004807C4">
        <w:trPr>
          <w:trHeight w:val="145"/>
        </w:trPr>
        <w:tc>
          <w:tcPr>
            <w:tcW w:w="2641" w:type="dxa"/>
            <w:gridSpan w:val="2"/>
            <w:tcBorders>
              <w:bottom w:val="single" w:sz="4" w:space="0" w:color="auto"/>
            </w:tcBorders>
            <w:shd w:val="clear" w:color="auto" w:fill="auto"/>
            <w:vAlign w:val="center"/>
          </w:tcPr>
          <w:p w14:paraId="4BD08C69" w14:textId="77777777" w:rsidR="00913A0A" w:rsidRPr="00084849" w:rsidRDefault="00913A0A" w:rsidP="00084849">
            <w:pPr>
              <w:pStyle w:val="ProductNames"/>
              <w:spacing w:beforeLines="20" w:before="48" w:afterLines="20" w:after="48"/>
              <w:rPr>
                <w:rFonts w:ascii="Tahoma" w:hAnsi="Tahoma" w:cs="Tahoma"/>
                <w:sz w:val="14"/>
                <w:szCs w:val="14"/>
              </w:rPr>
            </w:pPr>
            <w:bookmarkStart w:id="306" w:name="_Toc379377848"/>
            <w:r w:rsidRPr="00084849">
              <w:rPr>
                <w:rFonts w:ascii="Tahoma" w:hAnsi="Tahoma" w:cs="Tahoma"/>
                <w:sz w:val="14"/>
                <w:szCs w:val="14"/>
              </w:rPr>
              <w:t>Microsoft Learning MCP, 30 examencoupons (Gebruikers-SL)</w:t>
            </w:r>
            <w:bookmarkEnd w:id="306"/>
          </w:p>
        </w:tc>
        <w:tc>
          <w:tcPr>
            <w:tcW w:w="359" w:type="dxa"/>
            <w:tcBorders>
              <w:bottom w:val="single" w:sz="4" w:space="0" w:color="auto"/>
            </w:tcBorders>
            <w:shd w:val="clear" w:color="auto" w:fill="auto"/>
            <w:vAlign w:val="center"/>
          </w:tcPr>
          <w:p w14:paraId="1AA77E80" w14:textId="77777777" w:rsidR="00913A0A" w:rsidRPr="00F04F71" w:rsidRDefault="00913A0A" w:rsidP="00EF00AA">
            <w:pPr>
              <w:pStyle w:val="TableText"/>
              <w:widowControl w:val="0"/>
              <w:rPr>
                <w:rFonts w:cs="Tahoma"/>
                <w:b/>
                <w:bCs/>
                <w:sz w:val="13"/>
                <w:szCs w:val="13"/>
              </w:rPr>
            </w:pPr>
          </w:p>
        </w:tc>
        <w:tc>
          <w:tcPr>
            <w:tcW w:w="472" w:type="dxa"/>
            <w:tcBorders>
              <w:bottom w:val="single" w:sz="4" w:space="0" w:color="auto"/>
            </w:tcBorders>
            <w:shd w:val="clear" w:color="auto" w:fill="auto"/>
            <w:vAlign w:val="center"/>
          </w:tcPr>
          <w:p w14:paraId="26ACACA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10/12</w:t>
            </w:r>
          </w:p>
        </w:tc>
        <w:tc>
          <w:tcPr>
            <w:tcW w:w="387" w:type="dxa"/>
            <w:tcBorders>
              <w:bottom w:val="single" w:sz="4" w:space="0" w:color="auto"/>
              <w:right w:val="single" w:sz="18" w:space="0" w:color="auto"/>
            </w:tcBorders>
            <w:shd w:val="clear" w:color="auto" w:fill="auto"/>
            <w:vAlign w:val="center"/>
          </w:tcPr>
          <w:p w14:paraId="49672B79" w14:textId="77777777" w:rsidR="00913A0A" w:rsidRPr="003258E0" w:rsidRDefault="00913A0A" w:rsidP="00EF00AA">
            <w:pPr>
              <w:pStyle w:val="TableText"/>
              <w:widowControl w:val="0"/>
              <w:rPr>
                <w:rFonts w:ascii="Tahoma" w:hAnsi="Tahoma" w:cs="Tahoma"/>
                <w:sz w:val="13"/>
              </w:rPr>
            </w:pPr>
          </w:p>
        </w:tc>
        <w:tc>
          <w:tcPr>
            <w:tcW w:w="2891" w:type="dxa"/>
            <w:gridSpan w:val="18"/>
            <w:tcBorders>
              <w:left w:val="single" w:sz="18" w:space="0" w:color="auto"/>
              <w:bottom w:val="single" w:sz="4" w:space="0" w:color="auto"/>
              <w:right w:val="single" w:sz="18" w:space="0" w:color="auto"/>
            </w:tcBorders>
            <w:shd w:val="clear" w:color="auto" w:fill="auto"/>
            <w:vAlign w:val="center"/>
          </w:tcPr>
          <w:p w14:paraId="15FBA76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 punten</w:t>
            </w:r>
          </w:p>
        </w:tc>
        <w:tc>
          <w:tcPr>
            <w:tcW w:w="450" w:type="dxa"/>
            <w:tcBorders>
              <w:left w:val="single" w:sz="18" w:space="0" w:color="auto"/>
              <w:bottom w:val="single" w:sz="4" w:space="0" w:color="auto"/>
            </w:tcBorders>
            <w:shd w:val="clear" w:color="auto" w:fill="auto"/>
            <w:vAlign w:val="center"/>
          </w:tcPr>
          <w:p w14:paraId="7251400D"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21330AE"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53F43BA"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0715F91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506" w:type="dxa"/>
            <w:tcBorders>
              <w:bottom w:val="single" w:sz="4" w:space="0" w:color="auto"/>
              <w:right w:val="single" w:sz="18" w:space="0" w:color="auto"/>
            </w:tcBorders>
            <w:shd w:val="clear" w:color="auto" w:fill="auto"/>
            <w:vAlign w:val="center"/>
          </w:tcPr>
          <w:p w14:paraId="71026609"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04115053"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274326B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auto"/>
            <w:vAlign w:val="center"/>
          </w:tcPr>
          <w:p w14:paraId="56320F6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OL</w:t>
            </w:r>
          </w:p>
        </w:tc>
        <w:tc>
          <w:tcPr>
            <w:tcW w:w="484" w:type="dxa"/>
            <w:tcBorders>
              <w:bottom w:val="single" w:sz="4" w:space="0" w:color="auto"/>
            </w:tcBorders>
            <w:vAlign w:val="center"/>
          </w:tcPr>
          <w:p w14:paraId="5985CE17" w14:textId="77777777" w:rsidR="00913A0A" w:rsidRPr="003258E0" w:rsidRDefault="00913A0A" w:rsidP="00EF00AA">
            <w:pPr>
              <w:pStyle w:val="TableText"/>
              <w:widowControl w:val="0"/>
              <w:rPr>
                <w:rFonts w:ascii="Tahoma" w:hAnsi="Tahoma" w:cs="Tahoma"/>
                <w:sz w:val="13"/>
              </w:rPr>
            </w:pPr>
          </w:p>
        </w:tc>
      </w:tr>
      <w:tr w:rsidR="008A0F85" w:rsidRPr="003258E0" w14:paraId="72F766BD" w14:textId="77777777" w:rsidTr="004807C4">
        <w:trPr>
          <w:trHeight w:val="145"/>
        </w:trPr>
        <w:tc>
          <w:tcPr>
            <w:tcW w:w="2641" w:type="dxa"/>
            <w:gridSpan w:val="2"/>
            <w:tcBorders>
              <w:bottom w:val="single" w:sz="4" w:space="0" w:color="auto"/>
            </w:tcBorders>
            <w:shd w:val="clear" w:color="auto" w:fill="FABF8F"/>
            <w:vAlign w:val="center"/>
          </w:tcPr>
          <w:p w14:paraId="208688AD" w14:textId="77777777" w:rsidR="00913A0A" w:rsidRPr="00084849" w:rsidRDefault="00913A0A" w:rsidP="00084849">
            <w:pPr>
              <w:pStyle w:val="ProductNames"/>
              <w:spacing w:beforeLines="20" w:before="48" w:afterLines="20" w:after="48"/>
              <w:rPr>
                <w:rFonts w:ascii="Tahoma" w:hAnsi="Tahoma" w:cs="Tahoma"/>
                <w:sz w:val="14"/>
                <w:szCs w:val="14"/>
              </w:rPr>
            </w:pPr>
            <w:bookmarkStart w:id="307" w:name="_Toc379377849"/>
            <w:r w:rsidRPr="00084849">
              <w:rPr>
                <w:rFonts w:ascii="Tahoma" w:hAnsi="Tahoma" w:cs="Tahoma"/>
                <w:sz w:val="14"/>
                <w:szCs w:val="14"/>
              </w:rPr>
              <w:t>Microsoft Learning MOS, sitelicentie voor 500 examens (Services-SL)</w:t>
            </w:r>
            <w:bookmarkEnd w:id="307"/>
          </w:p>
        </w:tc>
        <w:tc>
          <w:tcPr>
            <w:tcW w:w="359" w:type="dxa"/>
            <w:tcBorders>
              <w:bottom w:val="single" w:sz="4" w:space="0" w:color="auto"/>
            </w:tcBorders>
            <w:shd w:val="clear" w:color="auto" w:fill="FABF8F"/>
            <w:vAlign w:val="center"/>
          </w:tcPr>
          <w:p w14:paraId="64360938" w14:textId="77777777" w:rsidR="00913A0A" w:rsidRPr="00F04F71" w:rsidRDefault="00913A0A" w:rsidP="00EF00AA">
            <w:pPr>
              <w:pStyle w:val="TableText"/>
              <w:widowControl w:val="0"/>
              <w:rPr>
                <w:rFonts w:cs="Tahoma"/>
                <w:b/>
                <w:bCs/>
                <w:sz w:val="13"/>
                <w:szCs w:val="13"/>
              </w:rPr>
            </w:pPr>
          </w:p>
        </w:tc>
        <w:tc>
          <w:tcPr>
            <w:tcW w:w="472" w:type="dxa"/>
            <w:tcBorders>
              <w:bottom w:val="single" w:sz="4" w:space="0" w:color="auto"/>
            </w:tcBorders>
            <w:shd w:val="clear" w:color="auto" w:fill="FABF8F"/>
            <w:vAlign w:val="center"/>
          </w:tcPr>
          <w:p w14:paraId="080CA84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12/12</w:t>
            </w:r>
          </w:p>
        </w:tc>
        <w:tc>
          <w:tcPr>
            <w:tcW w:w="387" w:type="dxa"/>
            <w:tcBorders>
              <w:bottom w:val="single" w:sz="4" w:space="0" w:color="auto"/>
              <w:right w:val="single" w:sz="18" w:space="0" w:color="auto"/>
            </w:tcBorders>
            <w:shd w:val="clear" w:color="auto" w:fill="FABF8F"/>
            <w:vAlign w:val="center"/>
          </w:tcPr>
          <w:p w14:paraId="68A053BA" w14:textId="77777777" w:rsidR="00913A0A" w:rsidRPr="003258E0" w:rsidRDefault="00913A0A" w:rsidP="00EF00AA">
            <w:pPr>
              <w:pStyle w:val="TableText"/>
              <w:widowControl w:val="0"/>
              <w:rPr>
                <w:rFonts w:ascii="Tahoma" w:hAnsi="Tahoma" w:cs="Tahoma"/>
                <w:sz w:val="13"/>
              </w:rPr>
            </w:pPr>
          </w:p>
        </w:tc>
        <w:tc>
          <w:tcPr>
            <w:tcW w:w="2891" w:type="dxa"/>
            <w:gridSpan w:val="18"/>
            <w:tcBorders>
              <w:left w:val="single" w:sz="18" w:space="0" w:color="auto"/>
              <w:bottom w:val="single" w:sz="4" w:space="0" w:color="auto"/>
              <w:right w:val="single" w:sz="18" w:space="0" w:color="auto"/>
            </w:tcBorders>
            <w:shd w:val="clear" w:color="auto" w:fill="FABF8F"/>
            <w:vAlign w:val="center"/>
          </w:tcPr>
          <w:p w14:paraId="69B8FFA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125 punten</w:t>
            </w:r>
          </w:p>
        </w:tc>
        <w:tc>
          <w:tcPr>
            <w:tcW w:w="450" w:type="dxa"/>
            <w:tcBorders>
              <w:left w:val="single" w:sz="18" w:space="0" w:color="auto"/>
              <w:bottom w:val="single" w:sz="4" w:space="0" w:color="auto"/>
            </w:tcBorders>
            <w:shd w:val="clear" w:color="auto" w:fill="FABF8F"/>
            <w:vAlign w:val="center"/>
          </w:tcPr>
          <w:p w14:paraId="793497E2"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1B3C0B8"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7F54A5B"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3832541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125</w:t>
            </w:r>
          </w:p>
        </w:tc>
        <w:tc>
          <w:tcPr>
            <w:tcW w:w="506" w:type="dxa"/>
            <w:tcBorders>
              <w:bottom w:val="single" w:sz="4" w:space="0" w:color="auto"/>
              <w:right w:val="single" w:sz="18" w:space="0" w:color="auto"/>
            </w:tcBorders>
            <w:shd w:val="clear" w:color="auto" w:fill="FABF8F"/>
            <w:vAlign w:val="center"/>
          </w:tcPr>
          <w:p w14:paraId="7DD181D9"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696F4D34"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6DF1A8F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6AEC0D34"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CC37F4B" w14:textId="77777777" w:rsidR="00913A0A" w:rsidRPr="003258E0" w:rsidRDefault="00913A0A" w:rsidP="00EF00AA">
            <w:pPr>
              <w:pStyle w:val="TableText"/>
              <w:widowControl w:val="0"/>
              <w:rPr>
                <w:rFonts w:ascii="Tahoma" w:hAnsi="Tahoma" w:cs="Tahoma"/>
                <w:sz w:val="13"/>
              </w:rPr>
            </w:pPr>
          </w:p>
        </w:tc>
      </w:tr>
      <w:tr w:rsidR="00913A0A" w:rsidRPr="003258E0" w14:paraId="71A535A1" w14:textId="77777777" w:rsidTr="004807C4">
        <w:trPr>
          <w:trHeight w:val="145"/>
        </w:trPr>
        <w:tc>
          <w:tcPr>
            <w:tcW w:w="2641" w:type="dxa"/>
            <w:gridSpan w:val="2"/>
            <w:tcBorders>
              <w:bottom w:val="single" w:sz="4" w:space="0" w:color="auto"/>
            </w:tcBorders>
            <w:shd w:val="clear" w:color="auto" w:fill="auto"/>
            <w:vAlign w:val="center"/>
          </w:tcPr>
          <w:p w14:paraId="182D62AA" w14:textId="77777777" w:rsidR="00913A0A" w:rsidRPr="00084849" w:rsidRDefault="00913A0A" w:rsidP="00084849">
            <w:pPr>
              <w:pStyle w:val="ProductNames"/>
              <w:spacing w:beforeLines="20" w:before="48" w:afterLines="20" w:after="48"/>
              <w:rPr>
                <w:rFonts w:ascii="Tahoma" w:hAnsi="Tahoma" w:cs="Tahoma"/>
                <w:sz w:val="14"/>
                <w:szCs w:val="14"/>
              </w:rPr>
            </w:pPr>
            <w:bookmarkStart w:id="308" w:name="_Toc379377850"/>
            <w:r w:rsidRPr="00084849">
              <w:rPr>
                <w:rFonts w:ascii="Tahoma" w:hAnsi="Tahoma" w:cs="Tahoma"/>
                <w:sz w:val="14"/>
                <w:szCs w:val="14"/>
              </w:rPr>
              <w:t>Microsoft Learning MTA, sitelicentie voor 250 examens (Services-SL)</w:t>
            </w:r>
            <w:bookmarkEnd w:id="308"/>
          </w:p>
        </w:tc>
        <w:tc>
          <w:tcPr>
            <w:tcW w:w="359" w:type="dxa"/>
            <w:tcBorders>
              <w:bottom w:val="single" w:sz="4" w:space="0" w:color="auto"/>
            </w:tcBorders>
            <w:shd w:val="clear" w:color="auto" w:fill="auto"/>
            <w:vAlign w:val="center"/>
          </w:tcPr>
          <w:p w14:paraId="202ECCEE" w14:textId="77777777" w:rsidR="00913A0A" w:rsidRPr="00F04F71" w:rsidRDefault="00913A0A" w:rsidP="00EF00AA">
            <w:pPr>
              <w:pStyle w:val="TableText"/>
              <w:widowControl w:val="0"/>
              <w:rPr>
                <w:rFonts w:cs="Tahoma"/>
                <w:b/>
                <w:bCs/>
                <w:sz w:val="13"/>
                <w:szCs w:val="13"/>
              </w:rPr>
            </w:pPr>
          </w:p>
        </w:tc>
        <w:tc>
          <w:tcPr>
            <w:tcW w:w="472" w:type="dxa"/>
            <w:tcBorders>
              <w:bottom w:val="single" w:sz="4" w:space="0" w:color="auto"/>
            </w:tcBorders>
            <w:shd w:val="clear" w:color="auto" w:fill="auto"/>
            <w:vAlign w:val="center"/>
          </w:tcPr>
          <w:p w14:paraId="3E7890A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12/12</w:t>
            </w:r>
          </w:p>
        </w:tc>
        <w:tc>
          <w:tcPr>
            <w:tcW w:w="387" w:type="dxa"/>
            <w:tcBorders>
              <w:bottom w:val="single" w:sz="4" w:space="0" w:color="auto"/>
              <w:right w:val="single" w:sz="18" w:space="0" w:color="auto"/>
            </w:tcBorders>
            <w:shd w:val="clear" w:color="auto" w:fill="auto"/>
            <w:vAlign w:val="center"/>
          </w:tcPr>
          <w:p w14:paraId="3251B6AD" w14:textId="77777777" w:rsidR="00913A0A" w:rsidRPr="003258E0" w:rsidRDefault="00913A0A" w:rsidP="00EF00AA">
            <w:pPr>
              <w:pStyle w:val="TableText"/>
              <w:widowControl w:val="0"/>
              <w:rPr>
                <w:rFonts w:ascii="Tahoma" w:hAnsi="Tahoma" w:cs="Tahoma"/>
                <w:sz w:val="13"/>
              </w:rPr>
            </w:pPr>
          </w:p>
        </w:tc>
        <w:tc>
          <w:tcPr>
            <w:tcW w:w="2891" w:type="dxa"/>
            <w:gridSpan w:val="18"/>
            <w:tcBorders>
              <w:left w:val="single" w:sz="18" w:space="0" w:color="auto"/>
              <w:bottom w:val="single" w:sz="4" w:space="0" w:color="auto"/>
              <w:right w:val="single" w:sz="18" w:space="0" w:color="auto"/>
            </w:tcBorders>
            <w:shd w:val="clear" w:color="auto" w:fill="auto"/>
            <w:vAlign w:val="center"/>
          </w:tcPr>
          <w:p w14:paraId="03D9CF3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125 punten</w:t>
            </w:r>
          </w:p>
        </w:tc>
        <w:tc>
          <w:tcPr>
            <w:tcW w:w="450" w:type="dxa"/>
            <w:tcBorders>
              <w:left w:val="single" w:sz="18" w:space="0" w:color="auto"/>
              <w:bottom w:val="single" w:sz="4" w:space="0" w:color="auto"/>
            </w:tcBorders>
            <w:shd w:val="clear" w:color="auto" w:fill="auto"/>
            <w:vAlign w:val="center"/>
          </w:tcPr>
          <w:p w14:paraId="55EE0ABA"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81E5471"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9A48D8"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6FE95F7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125</w:t>
            </w:r>
          </w:p>
        </w:tc>
        <w:tc>
          <w:tcPr>
            <w:tcW w:w="506" w:type="dxa"/>
            <w:tcBorders>
              <w:bottom w:val="single" w:sz="4" w:space="0" w:color="auto"/>
              <w:right w:val="single" w:sz="18" w:space="0" w:color="auto"/>
            </w:tcBorders>
            <w:shd w:val="clear" w:color="auto" w:fill="auto"/>
            <w:vAlign w:val="center"/>
          </w:tcPr>
          <w:p w14:paraId="6700E9CB"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2915F12E"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49D242C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auto"/>
            <w:vAlign w:val="center"/>
          </w:tcPr>
          <w:p w14:paraId="2258E107"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46BD9260" w14:textId="77777777" w:rsidR="00913A0A" w:rsidRPr="003258E0" w:rsidRDefault="00913A0A" w:rsidP="00EF00AA">
            <w:pPr>
              <w:pStyle w:val="TableText"/>
              <w:widowControl w:val="0"/>
              <w:rPr>
                <w:rFonts w:ascii="Tahoma" w:hAnsi="Tahoma" w:cs="Tahoma"/>
                <w:sz w:val="13"/>
              </w:rPr>
            </w:pPr>
          </w:p>
        </w:tc>
      </w:tr>
      <w:tr w:rsidR="008A0F85" w:rsidRPr="003258E0" w:rsidDel="00436016" w14:paraId="17BAF8CF" w14:textId="77777777" w:rsidTr="004807C4">
        <w:trPr>
          <w:trHeight w:val="145"/>
        </w:trPr>
        <w:tc>
          <w:tcPr>
            <w:tcW w:w="2641" w:type="dxa"/>
            <w:gridSpan w:val="2"/>
            <w:tcBorders>
              <w:bottom w:val="single" w:sz="4" w:space="0" w:color="auto"/>
            </w:tcBorders>
            <w:shd w:val="clear" w:color="auto" w:fill="FABF8F"/>
            <w:vAlign w:val="center"/>
          </w:tcPr>
          <w:p w14:paraId="6A0749A3" w14:textId="77777777" w:rsidR="00913A0A" w:rsidRPr="00084849" w:rsidRDefault="00913A0A" w:rsidP="00084849">
            <w:pPr>
              <w:pStyle w:val="Heading2"/>
              <w:spacing w:beforeLines="20" w:before="48" w:afterLines="20" w:after="48"/>
              <w:ind w:left="-15" w:firstLine="15"/>
              <w:rPr>
                <w:rFonts w:ascii="Tahoma" w:hAnsi="Tahoma" w:cs="Tahoma"/>
                <w:b w:val="0"/>
                <w:sz w:val="14"/>
                <w:szCs w:val="14"/>
              </w:rPr>
            </w:pPr>
            <w:bookmarkStart w:id="309" w:name="_Toc379377851"/>
            <w:r w:rsidRPr="00084849">
              <w:rPr>
                <w:rFonts w:ascii="Tahoma" w:hAnsi="Tahoma" w:cs="Tahoma"/>
                <w:b w:val="0"/>
                <w:sz w:val="14"/>
                <w:szCs w:val="14"/>
              </w:rPr>
              <w:t>Microsoft Office Audit and Control Management Server</w:t>
            </w:r>
            <w:bookmarkEnd w:id="309"/>
          </w:p>
        </w:tc>
        <w:tc>
          <w:tcPr>
            <w:tcW w:w="359" w:type="dxa"/>
            <w:tcBorders>
              <w:bottom w:val="single" w:sz="4" w:space="0" w:color="auto"/>
            </w:tcBorders>
            <w:shd w:val="clear" w:color="auto" w:fill="FABF8F"/>
            <w:vAlign w:val="center"/>
          </w:tcPr>
          <w:p w14:paraId="34A0DEA3" w14:textId="77777777" w:rsidR="00913A0A" w:rsidRPr="00F04F71" w:rsidRDefault="00913A0A" w:rsidP="00EF00AA">
            <w:pPr>
              <w:pStyle w:val="TableText"/>
              <w:widowControl w:val="0"/>
              <w:rPr>
                <w:rFonts w:cs="Tahoma"/>
                <w:b/>
                <w:bCs/>
                <w:color w:val="0000FF"/>
                <w:sz w:val="13"/>
                <w:szCs w:val="13"/>
                <w:u w:val="single"/>
              </w:rPr>
            </w:pPr>
          </w:p>
        </w:tc>
        <w:tc>
          <w:tcPr>
            <w:tcW w:w="472" w:type="dxa"/>
            <w:tcBorders>
              <w:bottom w:val="single" w:sz="4" w:space="0" w:color="auto"/>
            </w:tcBorders>
            <w:shd w:val="clear" w:color="auto" w:fill="FABF8F"/>
            <w:vAlign w:val="center"/>
          </w:tcPr>
          <w:p w14:paraId="1A89E6B0"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04/13</w:t>
            </w:r>
          </w:p>
        </w:tc>
        <w:tc>
          <w:tcPr>
            <w:tcW w:w="387" w:type="dxa"/>
            <w:tcBorders>
              <w:bottom w:val="single" w:sz="4" w:space="0" w:color="auto"/>
              <w:right w:val="single" w:sz="18" w:space="0" w:color="auto"/>
            </w:tcBorders>
            <w:shd w:val="clear" w:color="auto" w:fill="FABF8F"/>
            <w:vAlign w:val="center"/>
          </w:tcPr>
          <w:p w14:paraId="3763AEC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0633DA2A" w14:textId="77777777" w:rsidR="00913A0A" w:rsidRPr="003258E0" w:rsidDel="00436016"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gridSpan w:val="3"/>
            <w:tcBorders>
              <w:bottom w:val="single" w:sz="4" w:space="0" w:color="auto"/>
            </w:tcBorders>
            <w:shd w:val="clear" w:color="auto" w:fill="FABF8F"/>
            <w:vAlign w:val="center"/>
          </w:tcPr>
          <w:p w14:paraId="0E452BA4" w14:textId="77777777" w:rsidR="00913A0A" w:rsidRPr="003258E0" w:rsidDel="00436016" w:rsidRDefault="00913A0A" w:rsidP="00EF00AA">
            <w:pPr>
              <w:pStyle w:val="TableText"/>
              <w:widowControl w:val="0"/>
              <w:rPr>
                <w:rFonts w:ascii="Tahoma" w:hAnsi="Tahoma" w:cs="Tahoma"/>
                <w:sz w:val="13"/>
              </w:rPr>
            </w:pPr>
            <w:r w:rsidRPr="003258E0">
              <w:rPr>
                <w:rFonts w:ascii="Tahoma" w:hAnsi="Tahoma" w:cs="Tahoma"/>
                <w:sz w:val="13"/>
              </w:rPr>
              <w:t>125</w:t>
            </w:r>
          </w:p>
        </w:tc>
        <w:tc>
          <w:tcPr>
            <w:tcW w:w="450" w:type="dxa"/>
            <w:gridSpan w:val="3"/>
            <w:tcBorders>
              <w:bottom w:val="single" w:sz="4" w:space="0" w:color="auto"/>
            </w:tcBorders>
            <w:shd w:val="clear" w:color="auto" w:fill="FABF8F"/>
            <w:vAlign w:val="center"/>
          </w:tcPr>
          <w:p w14:paraId="0EA7F6C4" w14:textId="77777777" w:rsidR="00913A0A" w:rsidRPr="003258E0" w:rsidDel="00436016" w:rsidRDefault="00913A0A" w:rsidP="00EF00AA">
            <w:pPr>
              <w:pStyle w:val="TableText"/>
              <w:widowControl w:val="0"/>
              <w:rPr>
                <w:rFonts w:ascii="Tahoma" w:hAnsi="Tahoma" w:cs="Tahoma"/>
                <w:sz w:val="13"/>
              </w:rPr>
            </w:pPr>
            <w:r w:rsidRPr="003258E0">
              <w:rPr>
                <w:rFonts w:ascii="Tahoma" w:hAnsi="Tahoma" w:cs="Tahoma"/>
                <w:sz w:val="13"/>
              </w:rPr>
              <w:t>100</w:t>
            </w:r>
          </w:p>
        </w:tc>
        <w:tc>
          <w:tcPr>
            <w:tcW w:w="450" w:type="dxa"/>
            <w:gridSpan w:val="3"/>
            <w:tcBorders>
              <w:bottom w:val="single" w:sz="4" w:space="0" w:color="auto"/>
            </w:tcBorders>
            <w:shd w:val="clear" w:color="auto" w:fill="FABF8F"/>
            <w:vAlign w:val="center"/>
          </w:tcPr>
          <w:p w14:paraId="5CB27BEB" w14:textId="77777777" w:rsidR="00913A0A" w:rsidRPr="003258E0" w:rsidDel="00436016" w:rsidRDefault="00913A0A" w:rsidP="00EF00AA">
            <w:pPr>
              <w:pStyle w:val="TableText"/>
              <w:widowControl w:val="0"/>
              <w:rPr>
                <w:rFonts w:ascii="Tahoma" w:hAnsi="Tahoma" w:cs="Tahoma"/>
                <w:sz w:val="13"/>
              </w:rPr>
            </w:pPr>
            <w:r w:rsidRPr="003258E0">
              <w:rPr>
                <w:rFonts w:ascii="Tahoma" w:hAnsi="Tahoma" w:cs="Tahoma"/>
                <w:sz w:val="13"/>
              </w:rPr>
              <w:t>75</w:t>
            </w:r>
          </w:p>
        </w:tc>
        <w:tc>
          <w:tcPr>
            <w:tcW w:w="450" w:type="dxa"/>
            <w:gridSpan w:val="3"/>
            <w:tcBorders>
              <w:bottom w:val="single" w:sz="4" w:space="0" w:color="auto"/>
            </w:tcBorders>
            <w:shd w:val="clear" w:color="auto" w:fill="FABF8F"/>
            <w:vAlign w:val="center"/>
          </w:tcPr>
          <w:p w14:paraId="4648C17C" w14:textId="77777777" w:rsidR="00913A0A" w:rsidRPr="003258E0" w:rsidDel="00436016" w:rsidRDefault="00913A0A" w:rsidP="00EF00AA">
            <w:pPr>
              <w:pStyle w:val="TableText"/>
              <w:widowControl w:val="0"/>
              <w:rPr>
                <w:rFonts w:ascii="Tahoma" w:hAnsi="Tahoma" w:cs="Tahoma"/>
                <w:sz w:val="13"/>
              </w:rPr>
            </w:pPr>
            <w:r w:rsidRPr="003258E0">
              <w:rPr>
                <w:rFonts w:ascii="Tahoma" w:hAnsi="Tahoma" w:cs="Tahoma"/>
                <w:sz w:val="13"/>
              </w:rPr>
              <w:t>75</w:t>
            </w:r>
          </w:p>
        </w:tc>
        <w:tc>
          <w:tcPr>
            <w:tcW w:w="450" w:type="dxa"/>
            <w:gridSpan w:val="3"/>
            <w:tcBorders>
              <w:bottom w:val="single" w:sz="4" w:space="0" w:color="auto"/>
            </w:tcBorders>
            <w:shd w:val="clear" w:color="auto" w:fill="FABF8F"/>
            <w:vAlign w:val="center"/>
          </w:tcPr>
          <w:p w14:paraId="70338716" w14:textId="77777777" w:rsidR="00913A0A" w:rsidRPr="003258E0" w:rsidDel="00436016" w:rsidRDefault="00913A0A" w:rsidP="00EF00AA">
            <w:pPr>
              <w:pStyle w:val="TableText"/>
              <w:widowControl w:val="0"/>
              <w:rPr>
                <w:rFonts w:ascii="Tahoma" w:hAnsi="Tahoma" w:cs="Tahoma"/>
                <w:sz w:val="13"/>
              </w:rPr>
            </w:pPr>
            <w:r w:rsidRPr="003258E0">
              <w:rPr>
                <w:rFonts w:ascii="Tahoma" w:hAnsi="Tahoma" w:cs="Tahoma"/>
                <w:sz w:val="13"/>
              </w:rPr>
              <w:t>50</w:t>
            </w:r>
          </w:p>
        </w:tc>
        <w:tc>
          <w:tcPr>
            <w:tcW w:w="365" w:type="dxa"/>
            <w:gridSpan w:val="2"/>
            <w:tcBorders>
              <w:bottom w:val="single" w:sz="4" w:space="0" w:color="auto"/>
              <w:right w:val="single" w:sz="18" w:space="0" w:color="auto"/>
            </w:tcBorders>
            <w:shd w:val="clear" w:color="auto" w:fill="FABF8F"/>
            <w:vAlign w:val="center"/>
          </w:tcPr>
          <w:p w14:paraId="03D25D6B" w14:textId="77777777" w:rsidR="00913A0A" w:rsidRPr="003258E0" w:rsidDel="00436016" w:rsidRDefault="00913A0A" w:rsidP="00EF00AA">
            <w:pPr>
              <w:pStyle w:val="TableText"/>
              <w:widowControl w:val="0"/>
              <w:rPr>
                <w:rFonts w:ascii="Tahoma" w:hAnsi="Tahoma" w:cs="Tahoma"/>
                <w:sz w:val="13"/>
              </w:rPr>
            </w:pPr>
            <w:r w:rsidRPr="003258E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8568041" w14:textId="77777777" w:rsidR="00913A0A" w:rsidRPr="003258E0" w:rsidDel="00436016"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tcBorders>
              <w:bottom w:val="single" w:sz="4" w:space="0" w:color="auto"/>
            </w:tcBorders>
            <w:shd w:val="clear" w:color="auto" w:fill="FABF8F"/>
            <w:vAlign w:val="center"/>
          </w:tcPr>
          <w:p w14:paraId="698301CC" w14:textId="77777777" w:rsidR="00913A0A" w:rsidRPr="003258E0" w:rsidDel="00436016" w:rsidRDefault="00913A0A" w:rsidP="00EF00AA">
            <w:pPr>
              <w:pStyle w:val="TableText"/>
              <w:widowControl w:val="0"/>
              <w:rPr>
                <w:rFonts w:ascii="Tahoma" w:hAnsi="Tahoma" w:cs="Tahoma"/>
                <w:sz w:val="13"/>
              </w:rPr>
            </w:pPr>
            <w:r w:rsidRPr="003258E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1E8D430" w14:textId="77777777" w:rsidR="00913A0A" w:rsidRPr="003258E0" w:rsidDel="00436016" w:rsidRDefault="00913A0A" w:rsidP="00EF00AA">
            <w:pPr>
              <w:pStyle w:val="TableText"/>
              <w:widowControl w:val="0"/>
              <w:rPr>
                <w:rFonts w:ascii="Tahoma" w:hAnsi="Tahoma" w:cs="Tahoma"/>
                <w:sz w:val="13"/>
              </w:rPr>
            </w:pPr>
            <w:r w:rsidRPr="003258E0">
              <w:rPr>
                <w:rFonts w:ascii="Tahoma" w:hAnsi="Tahoma" w:cs="Tahoma"/>
                <w:sz w:val="13"/>
              </w:rPr>
              <w:t>50</w:t>
            </w:r>
          </w:p>
        </w:tc>
        <w:tc>
          <w:tcPr>
            <w:tcW w:w="394" w:type="dxa"/>
            <w:tcBorders>
              <w:left w:val="single" w:sz="18" w:space="0" w:color="auto"/>
              <w:bottom w:val="single" w:sz="4" w:space="0" w:color="auto"/>
            </w:tcBorders>
            <w:shd w:val="clear" w:color="auto" w:fill="FABF8F"/>
            <w:vAlign w:val="center"/>
          </w:tcPr>
          <w:p w14:paraId="3C21108D" w14:textId="77777777" w:rsidR="00913A0A" w:rsidRPr="003258E0" w:rsidDel="00436016" w:rsidRDefault="00913A0A" w:rsidP="00EF00AA">
            <w:pPr>
              <w:pStyle w:val="TableText"/>
              <w:widowControl w:val="0"/>
              <w:rPr>
                <w:rFonts w:ascii="Tahoma" w:hAnsi="Tahoma" w:cs="Tahoma"/>
                <w:sz w:val="13"/>
              </w:rPr>
            </w:pPr>
            <w:r w:rsidRPr="003258E0">
              <w:rPr>
                <w:rFonts w:ascii="Tahoma" w:hAnsi="Tahoma" w:cs="Tahoma"/>
                <w:sz w:val="13"/>
              </w:rPr>
              <w:t>50</w:t>
            </w:r>
          </w:p>
        </w:tc>
        <w:tc>
          <w:tcPr>
            <w:tcW w:w="506" w:type="dxa"/>
            <w:tcBorders>
              <w:bottom w:val="single" w:sz="4" w:space="0" w:color="auto"/>
              <w:right w:val="single" w:sz="18" w:space="0" w:color="auto"/>
            </w:tcBorders>
            <w:shd w:val="clear" w:color="auto" w:fill="FABF8F"/>
            <w:vAlign w:val="center"/>
          </w:tcPr>
          <w:p w14:paraId="5B84C64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0FB6FEC4" w14:textId="77777777" w:rsidR="00913A0A" w:rsidRPr="003258E0" w:rsidDel="00436016"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7A58536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 (alleen EES)</w:t>
            </w:r>
          </w:p>
        </w:tc>
        <w:tc>
          <w:tcPr>
            <w:tcW w:w="472" w:type="dxa"/>
            <w:tcBorders>
              <w:bottom w:val="single" w:sz="4" w:space="0" w:color="auto"/>
            </w:tcBorders>
            <w:shd w:val="clear" w:color="auto" w:fill="FABF8F"/>
            <w:vAlign w:val="center"/>
          </w:tcPr>
          <w:p w14:paraId="2985A5F0" w14:textId="77777777" w:rsidR="00913A0A" w:rsidRPr="003258E0" w:rsidDel="00436016"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73BAF26" w14:textId="77777777" w:rsidR="00913A0A" w:rsidRPr="003258E0" w:rsidDel="00436016" w:rsidRDefault="002C4BA9" w:rsidP="00EF00AA">
            <w:pPr>
              <w:pStyle w:val="TableText"/>
              <w:widowControl w:val="0"/>
              <w:rPr>
                <w:rFonts w:ascii="Tahoma" w:hAnsi="Tahoma" w:cs="Tahoma"/>
                <w:sz w:val="13"/>
              </w:rPr>
            </w:pPr>
            <w:r w:rsidRPr="003258E0">
              <w:rPr>
                <w:rFonts w:ascii="Tahoma" w:hAnsi="Tahoma" w:cs="Tahoma"/>
                <w:sz w:val="13"/>
              </w:rPr>
              <w:t>A</w:t>
            </w:r>
          </w:p>
        </w:tc>
      </w:tr>
      <w:tr w:rsidR="00EB5F77" w:rsidRPr="003258E0" w:rsidDel="00436016" w14:paraId="5B930CFB" w14:textId="77777777" w:rsidTr="004807C4">
        <w:trPr>
          <w:trHeight w:val="145"/>
        </w:trPr>
        <w:tc>
          <w:tcPr>
            <w:tcW w:w="2641" w:type="dxa"/>
            <w:gridSpan w:val="2"/>
            <w:tcBorders>
              <w:bottom w:val="single" w:sz="4" w:space="0" w:color="auto"/>
            </w:tcBorders>
            <w:shd w:val="clear" w:color="auto" w:fill="auto"/>
            <w:vAlign w:val="center"/>
          </w:tcPr>
          <w:p w14:paraId="7AE7D2EB" w14:textId="77777777" w:rsidR="00EB5F77" w:rsidRPr="00084849" w:rsidRDefault="00EB5F77" w:rsidP="00084849">
            <w:pPr>
              <w:pStyle w:val="Heading2"/>
              <w:spacing w:beforeLines="20" w:before="48" w:afterLines="20" w:after="48"/>
              <w:ind w:left="-15" w:firstLine="15"/>
              <w:rPr>
                <w:rFonts w:ascii="Tahoma" w:hAnsi="Tahoma" w:cs="Tahoma"/>
                <w:b w:val="0"/>
                <w:sz w:val="14"/>
                <w:szCs w:val="14"/>
                <w:lang w:val="nl-NL"/>
              </w:rPr>
            </w:pPr>
            <w:bookmarkStart w:id="310" w:name="_Toc379377852"/>
            <w:r w:rsidRPr="00084849">
              <w:rPr>
                <w:rFonts w:ascii="Tahoma" w:hAnsi="Tahoma" w:cs="Tahoma"/>
                <w:b w:val="0"/>
                <w:sz w:val="14"/>
                <w:szCs w:val="14"/>
                <w:lang w:val="nl-NL"/>
              </w:rPr>
              <w:t>Microsoft Rights Management (Gebruikers-SL)</w:t>
            </w:r>
            <w:bookmarkEnd w:id="310"/>
          </w:p>
        </w:tc>
        <w:tc>
          <w:tcPr>
            <w:tcW w:w="359" w:type="dxa"/>
            <w:tcBorders>
              <w:bottom w:val="single" w:sz="4" w:space="0" w:color="auto"/>
            </w:tcBorders>
            <w:shd w:val="clear" w:color="auto" w:fill="auto"/>
            <w:vAlign w:val="center"/>
          </w:tcPr>
          <w:p w14:paraId="2A938AA4" w14:textId="77777777" w:rsidR="00EB5F77" w:rsidRPr="00F04F71" w:rsidRDefault="00EB5F77" w:rsidP="00EF00AA">
            <w:pPr>
              <w:pStyle w:val="TableText"/>
              <w:widowControl w:val="0"/>
              <w:rPr>
                <w:rFonts w:cs="Tahoma"/>
                <w:b/>
                <w:bCs/>
                <w:color w:val="0000FF"/>
                <w:sz w:val="13"/>
                <w:szCs w:val="13"/>
                <w:u w:val="single"/>
                <w:lang w:val="nl-NL"/>
              </w:rPr>
            </w:pPr>
          </w:p>
        </w:tc>
        <w:tc>
          <w:tcPr>
            <w:tcW w:w="472" w:type="dxa"/>
            <w:tcBorders>
              <w:bottom w:val="single" w:sz="4" w:space="0" w:color="auto"/>
            </w:tcBorders>
            <w:shd w:val="clear" w:color="auto" w:fill="auto"/>
            <w:vAlign w:val="center"/>
          </w:tcPr>
          <w:p w14:paraId="793A866C" w14:textId="77777777" w:rsidR="00EB5F77" w:rsidRPr="003258E0" w:rsidRDefault="00EB5F77" w:rsidP="00EF00AA">
            <w:pPr>
              <w:pStyle w:val="TableText"/>
              <w:widowControl w:val="0"/>
              <w:rPr>
                <w:rFonts w:ascii="Tahoma" w:hAnsi="Tahoma" w:cs="Tahoma"/>
                <w:color w:val="000000"/>
                <w:sz w:val="13"/>
              </w:rPr>
            </w:pPr>
            <w:r w:rsidRPr="003258E0">
              <w:rPr>
                <w:rFonts w:ascii="Tahoma" w:hAnsi="Tahoma" w:cs="Tahoma"/>
                <w:sz w:val="13"/>
              </w:rPr>
              <w:t>9/13</w:t>
            </w:r>
          </w:p>
        </w:tc>
        <w:tc>
          <w:tcPr>
            <w:tcW w:w="387" w:type="dxa"/>
            <w:tcBorders>
              <w:bottom w:val="single" w:sz="4" w:space="0" w:color="auto"/>
              <w:right w:val="single" w:sz="18" w:space="0" w:color="auto"/>
            </w:tcBorders>
            <w:shd w:val="clear" w:color="auto" w:fill="auto"/>
            <w:vAlign w:val="center"/>
          </w:tcPr>
          <w:p w14:paraId="5543DD10" w14:textId="77777777" w:rsidR="00EB5F77" w:rsidRPr="003258E0" w:rsidRDefault="00EB5F77"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27848428" w14:textId="77777777" w:rsidR="00EB5F77" w:rsidRPr="003258E0" w:rsidDel="00436016" w:rsidRDefault="00EB5F77"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1CEC81A" w14:textId="77777777" w:rsidR="00EB5F77" w:rsidRPr="003258E0" w:rsidDel="00436016" w:rsidRDefault="00EB5F77"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4DF518F" w14:textId="77777777" w:rsidR="00EB5F77" w:rsidRPr="003258E0" w:rsidDel="00436016" w:rsidRDefault="00EB5F77"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64892B2" w14:textId="77777777" w:rsidR="00EB5F77" w:rsidRPr="003258E0" w:rsidDel="00436016" w:rsidRDefault="00EB5F77"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93095E6" w14:textId="77777777" w:rsidR="00EB5F77" w:rsidRPr="003258E0" w:rsidDel="00436016" w:rsidRDefault="00EB5F77"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7F36D3A" w14:textId="77777777" w:rsidR="00EB5F77" w:rsidRPr="003258E0" w:rsidDel="00436016" w:rsidRDefault="00EB5F77"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70B20749" w14:textId="77777777" w:rsidR="00EB5F77" w:rsidRPr="003258E0" w:rsidDel="00436016" w:rsidRDefault="00EB5F77"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8CE64B7" w14:textId="77777777" w:rsidR="00EB5F77" w:rsidRPr="003258E0" w:rsidDel="00436016" w:rsidRDefault="00EB5F77"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0FAC196" w14:textId="77777777" w:rsidR="00EB5F77" w:rsidRPr="003258E0" w:rsidDel="00436016" w:rsidRDefault="00EB5F77"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EE149C5" w14:textId="77777777" w:rsidR="00EB5F77" w:rsidRPr="003258E0" w:rsidDel="00436016" w:rsidRDefault="00EB5F77"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33D7DFD6" w14:textId="77777777" w:rsidR="00EB5F77" w:rsidRPr="003258E0" w:rsidDel="00436016" w:rsidRDefault="00EB5F77"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7BB2E357" w14:textId="77777777" w:rsidR="00EB5F77" w:rsidRPr="003258E0" w:rsidRDefault="00EB5F77"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18C86F34" w14:textId="77777777" w:rsidR="00EB5F77" w:rsidRPr="003258E0" w:rsidDel="00436016" w:rsidRDefault="00EB5F77"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C5ED543" w14:textId="77777777" w:rsidR="00EB5F77" w:rsidRPr="003258E0" w:rsidRDefault="00EB5F77"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3D284E19" w14:textId="77777777" w:rsidR="00EB5F77" w:rsidRPr="003258E0" w:rsidDel="00436016" w:rsidRDefault="00EB5F77" w:rsidP="00EF00AA">
            <w:pPr>
              <w:pStyle w:val="TableText"/>
              <w:widowControl w:val="0"/>
              <w:rPr>
                <w:rFonts w:ascii="Tahoma" w:hAnsi="Tahoma" w:cs="Tahoma"/>
                <w:sz w:val="13"/>
              </w:rPr>
            </w:pPr>
          </w:p>
        </w:tc>
        <w:tc>
          <w:tcPr>
            <w:tcW w:w="484" w:type="dxa"/>
            <w:tcBorders>
              <w:bottom w:val="single" w:sz="4" w:space="0" w:color="auto"/>
            </w:tcBorders>
            <w:vAlign w:val="center"/>
          </w:tcPr>
          <w:p w14:paraId="4E48D7FE" w14:textId="77777777" w:rsidR="00EB5F77" w:rsidRPr="003258E0" w:rsidRDefault="00EB5F77" w:rsidP="00EF00AA">
            <w:pPr>
              <w:pStyle w:val="TableText"/>
              <w:widowControl w:val="0"/>
              <w:rPr>
                <w:rFonts w:ascii="Tahoma" w:hAnsi="Tahoma" w:cs="Tahoma"/>
                <w:sz w:val="13"/>
              </w:rPr>
            </w:pPr>
            <w:r w:rsidRPr="003258E0">
              <w:rPr>
                <w:rFonts w:ascii="Tahoma" w:hAnsi="Tahoma" w:cs="Tahoma"/>
                <w:sz w:val="13"/>
              </w:rPr>
              <w:t>A</w:t>
            </w:r>
          </w:p>
        </w:tc>
      </w:tr>
      <w:tr w:rsidR="00B65274" w:rsidRPr="003258E0" w:rsidDel="00436016" w14:paraId="0D7EEDA6" w14:textId="77777777" w:rsidTr="004807C4">
        <w:trPr>
          <w:trHeight w:val="145"/>
        </w:trPr>
        <w:tc>
          <w:tcPr>
            <w:tcW w:w="2641" w:type="dxa"/>
            <w:gridSpan w:val="2"/>
            <w:tcBorders>
              <w:bottom w:val="single" w:sz="4" w:space="0" w:color="auto"/>
            </w:tcBorders>
            <w:shd w:val="clear" w:color="auto" w:fill="FABF8F"/>
            <w:vAlign w:val="center"/>
          </w:tcPr>
          <w:p w14:paraId="3365CDA1" w14:textId="77777777" w:rsidR="00EB5F77" w:rsidRPr="00084849" w:rsidRDefault="00EB5F77" w:rsidP="00084849">
            <w:pPr>
              <w:pStyle w:val="Heading2"/>
              <w:spacing w:beforeLines="20" w:before="48" w:afterLines="20" w:after="48"/>
              <w:ind w:left="-15" w:firstLine="15"/>
              <w:rPr>
                <w:rFonts w:ascii="Tahoma" w:hAnsi="Tahoma" w:cs="Tahoma"/>
                <w:b w:val="0"/>
                <w:sz w:val="14"/>
                <w:szCs w:val="14"/>
              </w:rPr>
            </w:pPr>
            <w:bookmarkStart w:id="311" w:name="_Toc379377853"/>
            <w:r w:rsidRPr="00084849">
              <w:rPr>
                <w:rFonts w:ascii="Tahoma" w:hAnsi="Tahoma" w:cs="Tahoma"/>
                <w:b w:val="0"/>
                <w:sz w:val="14"/>
                <w:szCs w:val="14"/>
              </w:rPr>
              <w:t>Microsoft Rights Management Academic (Gebruikers-SL)</w:t>
            </w:r>
            <w:bookmarkEnd w:id="311"/>
          </w:p>
        </w:tc>
        <w:tc>
          <w:tcPr>
            <w:tcW w:w="359" w:type="dxa"/>
            <w:tcBorders>
              <w:bottom w:val="single" w:sz="4" w:space="0" w:color="auto"/>
            </w:tcBorders>
            <w:shd w:val="clear" w:color="auto" w:fill="FABF8F"/>
            <w:vAlign w:val="center"/>
          </w:tcPr>
          <w:p w14:paraId="638E6829" w14:textId="77777777" w:rsidR="00EB5F77" w:rsidRPr="00F04F71" w:rsidRDefault="00EB5F77" w:rsidP="00EF00AA">
            <w:pPr>
              <w:pStyle w:val="TableText"/>
              <w:widowControl w:val="0"/>
              <w:rPr>
                <w:rFonts w:cs="Tahoma"/>
                <w:b/>
                <w:bCs/>
                <w:color w:val="0000FF"/>
                <w:sz w:val="13"/>
                <w:szCs w:val="13"/>
                <w:u w:val="single"/>
              </w:rPr>
            </w:pPr>
          </w:p>
        </w:tc>
        <w:tc>
          <w:tcPr>
            <w:tcW w:w="472" w:type="dxa"/>
            <w:tcBorders>
              <w:bottom w:val="single" w:sz="4" w:space="0" w:color="auto"/>
            </w:tcBorders>
            <w:shd w:val="clear" w:color="auto" w:fill="FABF8F"/>
            <w:vAlign w:val="center"/>
          </w:tcPr>
          <w:p w14:paraId="693EE274" w14:textId="77777777" w:rsidR="00EB5F77" w:rsidRPr="003258E0" w:rsidRDefault="00EB5F77" w:rsidP="00EF00AA">
            <w:pPr>
              <w:pStyle w:val="TableText"/>
              <w:widowControl w:val="0"/>
              <w:rPr>
                <w:rFonts w:ascii="Tahoma" w:hAnsi="Tahoma" w:cs="Tahoma"/>
                <w:color w:val="000000"/>
                <w:sz w:val="13"/>
              </w:rPr>
            </w:pPr>
            <w:r w:rsidRPr="003258E0">
              <w:rPr>
                <w:rFonts w:ascii="Tahoma" w:hAnsi="Tahoma" w:cs="Tahoma"/>
                <w:sz w:val="13"/>
              </w:rPr>
              <w:t>11/13</w:t>
            </w:r>
          </w:p>
        </w:tc>
        <w:tc>
          <w:tcPr>
            <w:tcW w:w="387" w:type="dxa"/>
            <w:tcBorders>
              <w:bottom w:val="single" w:sz="4" w:space="0" w:color="auto"/>
              <w:right w:val="single" w:sz="18" w:space="0" w:color="auto"/>
            </w:tcBorders>
            <w:shd w:val="clear" w:color="auto" w:fill="FABF8F"/>
            <w:vAlign w:val="center"/>
          </w:tcPr>
          <w:p w14:paraId="2C827C1F" w14:textId="77777777" w:rsidR="00EB5F77" w:rsidRPr="003258E0" w:rsidRDefault="00EB5F77"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24E06E08" w14:textId="77777777" w:rsidR="00EB5F77" w:rsidRPr="003258E0" w:rsidDel="00436016" w:rsidRDefault="00EB5F77"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0E9E84B" w14:textId="77777777" w:rsidR="00EB5F77" w:rsidRPr="003258E0" w:rsidDel="00436016" w:rsidRDefault="00EB5F77"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88178B6" w14:textId="77777777" w:rsidR="00EB5F77" w:rsidRPr="003258E0" w:rsidDel="00436016" w:rsidRDefault="00EB5F77"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A00B46F" w14:textId="77777777" w:rsidR="00EB5F77" w:rsidRPr="003258E0" w:rsidDel="00436016" w:rsidRDefault="00EB5F77"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816E9C0" w14:textId="77777777" w:rsidR="00EB5F77" w:rsidRPr="003258E0" w:rsidDel="00436016" w:rsidRDefault="00EB5F77"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2126C60" w14:textId="77777777" w:rsidR="00EB5F77" w:rsidRPr="003258E0" w:rsidDel="00436016" w:rsidRDefault="00EB5F77"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27D481DB" w14:textId="77777777" w:rsidR="00EB5F77" w:rsidRPr="003258E0" w:rsidDel="00436016" w:rsidRDefault="00EB5F77"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E868660" w14:textId="77777777" w:rsidR="00EB5F77" w:rsidRPr="003258E0" w:rsidDel="00436016" w:rsidRDefault="00EB5F77"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9DDE638" w14:textId="77777777" w:rsidR="00EB5F77" w:rsidRPr="003258E0" w:rsidDel="00436016" w:rsidRDefault="00EB5F77"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0D5C7EA" w14:textId="77777777" w:rsidR="00EB5F77" w:rsidRPr="003258E0" w:rsidDel="00436016" w:rsidRDefault="00EB5F77"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6463201E" w14:textId="77777777" w:rsidR="00EB5F77" w:rsidRPr="003258E0" w:rsidDel="00436016" w:rsidRDefault="00EB5F77"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FABF8F"/>
            <w:vAlign w:val="center"/>
          </w:tcPr>
          <w:p w14:paraId="49D3FD02" w14:textId="77777777" w:rsidR="00EB5F77" w:rsidRPr="003258E0" w:rsidRDefault="00EB5F77"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649E14F5" w14:textId="77777777" w:rsidR="00EB5F77" w:rsidRPr="003258E0" w:rsidDel="00436016" w:rsidRDefault="00EB5F77"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1F96F60A" w14:textId="77777777" w:rsidR="00EB5F77" w:rsidRPr="003258E0" w:rsidRDefault="00EB5F77" w:rsidP="00EF00AA">
            <w:pPr>
              <w:pStyle w:val="TableText"/>
              <w:widowControl w:val="0"/>
              <w:rPr>
                <w:rFonts w:ascii="Tahoma" w:hAnsi="Tahoma" w:cs="Tahoma"/>
                <w:sz w:val="13"/>
              </w:rPr>
            </w:pPr>
            <w:r w:rsidRPr="003258E0">
              <w:rPr>
                <w:rFonts w:ascii="Tahoma" w:hAnsi="Tahoma" w:cs="Tahoma"/>
                <w:sz w:val="13"/>
              </w:rPr>
              <w:t>A, ST (alleen EES)</w:t>
            </w:r>
          </w:p>
        </w:tc>
        <w:tc>
          <w:tcPr>
            <w:tcW w:w="472" w:type="dxa"/>
            <w:tcBorders>
              <w:bottom w:val="single" w:sz="4" w:space="0" w:color="auto"/>
            </w:tcBorders>
            <w:shd w:val="clear" w:color="auto" w:fill="FABF8F"/>
            <w:vAlign w:val="center"/>
          </w:tcPr>
          <w:p w14:paraId="7D699AD9" w14:textId="77777777" w:rsidR="00EB5F77" w:rsidRPr="003258E0" w:rsidDel="00436016" w:rsidRDefault="00EB5F77"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7666008" w14:textId="77777777" w:rsidR="00EB5F77" w:rsidRPr="003258E0" w:rsidRDefault="00EB5F77" w:rsidP="00EF00AA">
            <w:pPr>
              <w:pStyle w:val="TableText"/>
              <w:widowControl w:val="0"/>
              <w:rPr>
                <w:rFonts w:ascii="Tahoma" w:hAnsi="Tahoma" w:cs="Tahoma"/>
                <w:sz w:val="13"/>
              </w:rPr>
            </w:pPr>
          </w:p>
        </w:tc>
      </w:tr>
      <w:tr w:rsidR="00EB5F77" w:rsidRPr="003258E0" w:rsidDel="00436016" w14:paraId="01181E38" w14:textId="77777777" w:rsidTr="004807C4">
        <w:trPr>
          <w:trHeight w:val="145"/>
        </w:trPr>
        <w:tc>
          <w:tcPr>
            <w:tcW w:w="2641" w:type="dxa"/>
            <w:gridSpan w:val="2"/>
            <w:tcBorders>
              <w:bottom w:val="single" w:sz="4" w:space="0" w:color="auto"/>
            </w:tcBorders>
            <w:shd w:val="clear" w:color="auto" w:fill="auto"/>
            <w:vAlign w:val="center"/>
          </w:tcPr>
          <w:p w14:paraId="596FAB81" w14:textId="77777777" w:rsidR="00EB5F77" w:rsidRPr="00084849" w:rsidRDefault="00EB5F77" w:rsidP="00084849">
            <w:pPr>
              <w:pStyle w:val="Heading2"/>
              <w:spacing w:beforeLines="20" w:before="48" w:afterLines="20" w:after="48"/>
              <w:ind w:left="-15" w:firstLine="15"/>
              <w:rPr>
                <w:rFonts w:ascii="Tahoma" w:hAnsi="Tahoma" w:cs="Tahoma"/>
                <w:b w:val="0"/>
                <w:sz w:val="14"/>
                <w:szCs w:val="14"/>
              </w:rPr>
            </w:pPr>
            <w:bookmarkStart w:id="312" w:name="_Toc379377854"/>
            <w:r w:rsidRPr="00084849">
              <w:rPr>
                <w:rFonts w:ascii="Tahoma" w:hAnsi="Tahoma" w:cs="Tahoma"/>
                <w:b w:val="0"/>
                <w:sz w:val="14"/>
                <w:szCs w:val="14"/>
              </w:rPr>
              <w:t>Microsoft Rights Management Add-on (Gebruikers-SL)</w:t>
            </w:r>
            <w:bookmarkEnd w:id="312"/>
          </w:p>
        </w:tc>
        <w:tc>
          <w:tcPr>
            <w:tcW w:w="359" w:type="dxa"/>
            <w:tcBorders>
              <w:bottom w:val="single" w:sz="4" w:space="0" w:color="auto"/>
            </w:tcBorders>
            <w:shd w:val="clear" w:color="auto" w:fill="auto"/>
            <w:vAlign w:val="center"/>
          </w:tcPr>
          <w:p w14:paraId="2C136887" w14:textId="77777777" w:rsidR="00EB5F77" w:rsidRPr="00F04F71" w:rsidRDefault="00EB5F77" w:rsidP="00EF00AA">
            <w:pPr>
              <w:pStyle w:val="TableText"/>
              <w:widowControl w:val="0"/>
              <w:rPr>
                <w:rFonts w:cs="Tahoma"/>
                <w:b/>
                <w:bCs/>
                <w:color w:val="0000FF"/>
                <w:sz w:val="13"/>
                <w:szCs w:val="13"/>
                <w:u w:val="single"/>
              </w:rPr>
            </w:pPr>
          </w:p>
        </w:tc>
        <w:tc>
          <w:tcPr>
            <w:tcW w:w="472" w:type="dxa"/>
            <w:tcBorders>
              <w:bottom w:val="single" w:sz="4" w:space="0" w:color="auto"/>
            </w:tcBorders>
            <w:shd w:val="clear" w:color="auto" w:fill="auto"/>
            <w:vAlign w:val="center"/>
          </w:tcPr>
          <w:p w14:paraId="7F9DD5C3" w14:textId="77777777" w:rsidR="00EB5F77" w:rsidRPr="003258E0" w:rsidRDefault="00EB5F77" w:rsidP="00EF00AA">
            <w:pPr>
              <w:pStyle w:val="TableText"/>
              <w:widowControl w:val="0"/>
              <w:rPr>
                <w:rFonts w:ascii="Tahoma" w:hAnsi="Tahoma" w:cs="Tahoma"/>
                <w:color w:val="000000"/>
                <w:sz w:val="13"/>
              </w:rPr>
            </w:pPr>
            <w:r w:rsidRPr="003258E0">
              <w:rPr>
                <w:rFonts w:ascii="Tahoma" w:hAnsi="Tahoma" w:cs="Tahoma"/>
                <w:sz w:val="13"/>
              </w:rPr>
              <w:t>10/13</w:t>
            </w:r>
          </w:p>
        </w:tc>
        <w:tc>
          <w:tcPr>
            <w:tcW w:w="387" w:type="dxa"/>
            <w:tcBorders>
              <w:bottom w:val="single" w:sz="4" w:space="0" w:color="auto"/>
              <w:right w:val="single" w:sz="18" w:space="0" w:color="auto"/>
            </w:tcBorders>
            <w:shd w:val="clear" w:color="auto" w:fill="auto"/>
            <w:vAlign w:val="center"/>
          </w:tcPr>
          <w:p w14:paraId="651E880F" w14:textId="77777777" w:rsidR="00EB5F77" w:rsidRPr="003258E0" w:rsidRDefault="00EB5F77"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5F5688C8" w14:textId="77777777" w:rsidR="00EB5F77" w:rsidRPr="003258E0" w:rsidDel="00436016" w:rsidRDefault="00EB5F77"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5CA38A0" w14:textId="77777777" w:rsidR="00EB5F77" w:rsidRPr="003258E0" w:rsidDel="00436016" w:rsidRDefault="00EB5F77"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9EB0F0C" w14:textId="77777777" w:rsidR="00EB5F77" w:rsidRPr="003258E0" w:rsidDel="00436016" w:rsidRDefault="00EB5F77"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9ACE653" w14:textId="77777777" w:rsidR="00EB5F77" w:rsidRPr="003258E0" w:rsidDel="00436016" w:rsidRDefault="00EB5F77"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90CC304" w14:textId="77777777" w:rsidR="00EB5F77" w:rsidRPr="003258E0" w:rsidDel="00436016" w:rsidRDefault="00EB5F77"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9A22129" w14:textId="77777777" w:rsidR="00EB5F77" w:rsidRPr="003258E0" w:rsidDel="00436016" w:rsidRDefault="00EB5F77"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7BDED7EA" w14:textId="77777777" w:rsidR="00EB5F77" w:rsidRPr="003258E0" w:rsidDel="00436016" w:rsidRDefault="00EB5F77"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F0E2ACA" w14:textId="77777777" w:rsidR="00EB5F77" w:rsidRPr="003258E0" w:rsidDel="00436016" w:rsidRDefault="00EB5F77"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D8C47BF" w14:textId="77777777" w:rsidR="00EB5F77" w:rsidRPr="003258E0" w:rsidDel="00436016" w:rsidRDefault="00EB5F77"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9A9455A" w14:textId="77777777" w:rsidR="00EB5F77" w:rsidRPr="003258E0" w:rsidDel="00436016" w:rsidRDefault="00EB5F77"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0DD654CE" w14:textId="77777777" w:rsidR="00EB5F77" w:rsidRPr="003258E0" w:rsidDel="00436016" w:rsidRDefault="00EB5F77"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728024C5" w14:textId="77777777" w:rsidR="00EB5F77" w:rsidRPr="003258E0" w:rsidRDefault="00EB5F77"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390F93C6" w14:textId="77777777" w:rsidR="00EB5F77" w:rsidRPr="003258E0" w:rsidDel="00436016" w:rsidRDefault="00EB5F77"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25A4F6A9" w14:textId="77777777" w:rsidR="00EB5F77" w:rsidRPr="003258E0" w:rsidRDefault="00EB5F77"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4497822B" w14:textId="77777777" w:rsidR="00EB5F77" w:rsidRPr="003258E0" w:rsidDel="00436016" w:rsidRDefault="00EB5F77" w:rsidP="00EF00AA">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03697E1F" w14:textId="77777777" w:rsidR="00EB5F77" w:rsidRPr="003258E0" w:rsidRDefault="00EB5F77" w:rsidP="00EF00AA">
            <w:pPr>
              <w:pStyle w:val="TableText"/>
              <w:widowControl w:val="0"/>
              <w:rPr>
                <w:rFonts w:ascii="Tahoma" w:hAnsi="Tahoma" w:cs="Tahoma"/>
                <w:sz w:val="13"/>
              </w:rPr>
            </w:pPr>
          </w:p>
        </w:tc>
      </w:tr>
      <w:tr w:rsidR="00913A0A" w:rsidRPr="003258E0" w:rsidDel="00436016" w14:paraId="6A5AA990" w14:textId="77777777" w:rsidTr="004807C4">
        <w:trPr>
          <w:trHeight w:val="145"/>
        </w:trPr>
        <w:tc>
          <w:tcPr>
            <w:tcW w:w="2641" w:type="dxa"/>
            <w:gridSpan w:val="2"/>
            <w:tcBorders>
              <w:bottom w:val="single" w:sz="4" w:space="0" w:color="auto"/>
            </w:tcBorders>
            <w:shd w:val="clear" w:color="auto" w:fill="FABF8F"/>
            <w:vAlign w:val="center"/>
          </w:tcPr>
          <w:p w14:paraId="154BEB3D" w14:textId="77777777" w:rsidR="00913A0A" w:rsidRPr="00084849" w:rsidRDefault="00913A0A" w:rsidP="00084849">
            <w:pPr>
              <w:pStyle w:val="Heading2"/>
              <w:spacing w:beforeLines="20" w:before="48" w:afterLines="20" w:after="48"/>
              <w:ind w:left="-15" w:firstLine="15"/>
              <w:rPr>
                <w:rFonts w:ascii="Tahoma" w:hAnsi="Tahoma" w:cs="Tahoma"/>
                <w:b w:val="0"/>
                <w:sz w:val="14"/>
                <w:szCs w:val="14"/>
              </w:rPr>
            </w:pPr>
            <w:bookmarkStart w:id="313" w:name="_Toc336338023"/>
            <w:bookmarkStart w:id="314" w:name="_Toc379377855"/>
            <w:r w:rsidRPr="00084849">
              <w:rPr>
                <w:rFonts w:ascii="Tahoma" w:hAnsi="Tahoma" w:cs="Tahoma"/>
                <w:b w:val="0"/>
                <w:sz w:val="14"/>
                <w:szCs w:val="14"/>
              </w:rPr>
              <w:t>Microsoft Translator API</w:t>
            </w:r>
            <w:bookmarkEnd w:id="313"/>
            <w:bookmarkEnd w:id="314"/>
          </w:p>
        </w:tc>
        <w:tc>
          <w:tcPr>
            <w:tcW w:w="359" w:type="dxa"/>
            <w:tcBorders>
              <w:bottom w:val="single" w:sz="4" w:space="0" w:color="auto"/>
            </w:tcBorders>
            <w:shd w:val="clear" w:color="auto" w:fill="FABF8F"/>
            <w:vAlign w:val="center"/>
          </w:tcPr>
          <w:p w14:paraId="1C8C530A" w14:textId="77777777" w:rsidR="00913A0A" w:rsidRPr="00F04F71" w:rsidRDefault="00913A0A" w:rsidP="00EF00AA">
            <w:pPr>
              <w:pStyle w:val="TableText"/>
              <w:widowControl w:val="0"/>
              <w:rPr>
                <w:rFonts w:cs="Tahoma"/>
                <w:b/>
                <w:bCs/>
                <w:color w:val="0000FF"/>
                <w:sz w:val="13"/>
                <w:szCs w:val="13"/>
                <w:u w:val="single"/>
              </w:rPr>
            </w:pPr>
          </w:p>
        </w:tc>
        <w:tc>
          <w:tcPr>
            <w:tcW w:w="472" w:type="dxa"/>
            <w:tcBorders>
              <w:bottom w:val="single" w:sz="4" w:space="0" w:color="auto"/>
            </w:tcBorders>
            <w:shd w:val="clear" w:color="auto" w:fill="FABF8F"/>
            <w:vAlign w:val="center"/>
          </w:tcPr>
          <w:p w14:paraId="4E5A5760"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08/12</w:t>
            </w:r>
          </w:p>
        </w:tc>
        <w:tc>
          <w:tcPr>
            <w:tcW w:w="387" w:type="dxa"/>
            <w:tcBorders>
              <w:bottom w:val="single" w:sz="4" w:space="0" w:color="auto"/>
              <w:right w:val="single" w:sz="18" w:space="0" w:color="auto"/>
            </w:tcBorders>
            <w:shd w:val="clear" w:color="auto" w:fill="FABF8F"/>
            <w:vAlign w:val="center"/>
          </w:tcPr>
          <w:p w14:paraId="7AD6CA90"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1D25DFD0"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107FECF"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AC739A5"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7FB3EBE"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CA2C3A8"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B38EC8F" w14:textId="77777777" w:rsidR="00913A0A" w:rsidRPr="003258E0" w:rsidDel="00436016"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71D7EC55" w14:textId="77777777" w:rsidR="00913A0A" w:rsidRPr="003258E0" w:rsidDel="00436016"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392768A" w14:textId="77777777" w:rsidR="00913A0A" w:rsidRPr="003258E0" w:rsidDel="00436016"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4DA30C6" w14:textId="77777777" w:rsidR="00913A0A" w:rsidRPr="003258E0" w:rsidDel="00436016"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8DEEF3" w14:textId="77777777" w:rsidR="00913A0A" w:rsidRPr="003258E0" w:rsidDel="00436016"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1D14C402" w14:textId="77777777" w:rsidR="00913A0A" w:rsidRPr="003258E0" w:rsidDel="00436016"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40B0518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47336DFF" w14:textId="77777777" w:rsidR="00913A0A" w:rsidRPr="003258E0" w:rsidDel="00436016"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1B0FA8F4"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42D15FE6" w14:textId="77777777" w:rsidR="00913A0A" w:rsidRPr="003258E0" w:rsidDel="00436016"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558CA6D" w14:textId="77777777" w:rsidR="00913A0A" w:rsidRPr="003258E0" w:rsidDel="00436016" w:rsidRDefault="002C4BA9" w:rsidP="00EF00AA">
            <w:pPr>
              <w:pStyle w:val="TableText"/>
              <w:widowControl w:val="0"/>
              <w:rPr>
                <w:rFonts w:ascii="Tahoma" w:hAnsi="Tahoma" w:cs="Tahoma"/>
                <w:sz w:val="13"/>
              </w:rPr>
            </w:pPr>
            <w:r w:rsidRPr="003258E0">
              <w:rPr>
                <w:rFonts w:ascii="Tahoma" w:hAnsi="Tahoma" w:cs="Tahoma"/>
                <w:sz w:val="13"/>
              </w:rPr>
              <w:t>A</w:t>
            </w:r>
          </w:p>
        </w:tc>
      </w:tr>
      <w:tr w:rsidR="008A0F85" w:rsidRPr="003258E0" w:rsidDel="00436016" w14:paraId="05DF2606" w14:textId="77777777" w:rsidTr="004807C4">
        <w:trPr>
          <w:trHeight w:val="145"/>
        </w:trPr>
        <w:tc>
          <w:tcPr>
            <w:tcW w:w="2641" w:type="dxa"/>
            <w:gridSpan w:val="2"/>
            <w:tcBorders>
              <w:bottom w:val="single" w:sz="4" w:space="0" w:color="auto"/>
            </w:tcBorders>
            <w:shd w:val="clear" w:color="auto" w:fill="auto"/>
            <w:vAlign w:val="center"/>
          </w:tcPr>
          <w:p w14:paraId="3327DDCB" w14:textId="77777777" w:rsidR="00913A0A" w:rsidRPr="00084849" w:rsidRDefault="00913A0A" w:rsidP="00084849">
            <w:pPr>
              <w:pStyle w:val="Heading2"/>
              <w:spacing w:beforeLines="20" w:before="48" w:afterLines="20" w:after="48"/>
              <w:ind w:left="-15" w:firstLine="15"/>
              <w:rPr>
                <w:rFonts w:ascii="Tahoma" w:hAnsi="Tahoma" w:cs="Tahoma"/>
                <w:b w:val="0"/>
                <w:sz w:val="14"/>
                <w:szCs w:val="14"/>
              </w:rPr>
            </w:pPr>
            <w:bookmarkStart w:id="315" w:name="_Toc379377856"/>
            <w:r w:rsidRPr="00084849">
              <w:rPr>
                <w:rFonts w:ascii="Tahoma" w:hAnsi="Tahoma" w:cs="Tahoma"/>
                <w:b w:val="0"/>
                <w:sz w:val="14"/>
                <w:szCs w:val="14"/>
              </w:rPr>
              <w:t xml:space="preserve">Office 365 Midsize Business </w:t>
            </w:r>
            <w:r w:rsidR="00246B65">
              <w:rPr>
                <w:rFonts w:ascii="Tahoma" w:hAnsi="Tahoma" w:cs="Tahoma"/>
                <w:b w:val="0"/>
                <w:sz w:val="14"/>
                <w:szCs w:val="14"/>
              </w:rPr>
              <w:br/>
            </w:r>
            <w:r w:rsidRPr="00084849">
              <w:rPr>
                <w:rFonts w:ascii="Tahoma" w:hAnsi="Tahoma" w:cs="Tahoma"/>
                <w:b w:val="0"/>
                <w:sz w:val="14"/>
                <w:szCs w:val="14"/>
              </w:rPr>
              <w:t>(Gebruikers-SL)</w:t>
            </w:r>
            <w:bookmarkEnd w:id="315"/>
          </w:p>
        </w:tc>
        <w:tc>
          <w:tcPr>
            <w:tcW w:w="359" w:type="dxa"/>
            <w:tcBorders>
              <w:bottom w:val="single" w:sz="4" w:space="0" w:color="auto"/>
            </w:tcBorders>
            <w:shd w:val="clear" w:color="auto" w:fill="auto"/>
            <w:vAlign w:val="center"/>
          </w:tcPr>
          <w:p w14:paraId="1B747E7A" w14:textId="77777777" w:rsidR="00913A0A" w:rsidRPr="00F04F71" w:rsidRDefault="00913A0A" w:rsidP="00EF00AA">
            <w:pPr>
              <w:pStyle w:val="TableText"/>
              <w:widowControl w:val="0"/>
              <w:rPr>
                <w:rFonts w:cs="Tahoma"/>
                <w:b/>
                <w:bCs/>
                <w:color w:val="0000FF"/>
                <w:sz w:val="13"/>
                <w:szCs w:val="13"/>
                <w:u w:val="single"/>
              </w:rPr>
            </w:pPr>
          </w:p>
        </w:tc>
        <w:tc>
          <w:tcPr>
            <w:tcW w:w="472" w:type="dxa"/>
            <w:tcBorders>
              <w:bottom w:val="single" w:sz="4" w:space="0" w:color="auto"/>
            </w:tcBorders>
            <w:shd w:val="clear" w:color="auto" w:fill="auto"/>
            <w:vAlign w:val="center"/>
          </w:tcPr>
          <w:p w14:paraId="5F24DDF8"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03/13</w:t>
            </w:r>
          </w:p>
        </w:tc>
        <w:tc>
          <w:tcPr>
            <w:tcW w:w="387" w:type="dxa"/>
            <w:tcBorders>
              <w:bottom w:val="single" w:sz="4" w:space="0" w:color="auto"/>
              <w:right w:val="single" w:sz="18" w:space="0" w:color="auto"/>
            </w:tcBorders>
            <w:shd w:val="clear" w:color="auto" w:fill="auto"/>
            <w:vAlign w:val="center"/>
          </w:tcPr>
          <w:p w14:paraId="24645028"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3763D8F0"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C8630D4"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30BECFD"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B8F73AF"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955EF3E"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0C8023A" w14:textId="77777777" w:rsidR="00913A0A" w:rsidRPr="003258E0" w:rsidDel="00436016"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240A49B5" w14:textId="77777777" w:rsidR="00913A0A" w:rsidRPr="003258E0" w:rsidDel="00436016" w:rsidRDefault="00913A0A" w:rsidP="00EF00AA">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39BA680A" w14:textId="77777777" w:rsidR="00913A0A" w:rsidRPr="003258E0" w:rsidDel="00436016" w:rsidRDefault="00913A0A"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3F3625D1" w14:textId="77777777" w:rsidR="00913A0A" w:rsidRPr="003258E0" w:rsidDel="00436016"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1B55A921"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40462789" w14:textId="77777777" w:rsidR="00913A0A" w:rsidRPr="003258E0" w:rsidDel="00436016"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5E6796B9"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470E1CE2" w14:textId="77777777" w:rsidR="00913A0A" w:rsidRPr="003258E0" w:rsidDel="00436016" w:rsidRDefault="00913A0A"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shd w:val="clear" w:color="auto" w:fill="auto"/>
            <w:vAlign w:val="center"/>
          </w:tcPr>
          <w:p w14:paraId="0376F69A" w14:textId="77777777" w:rsidR="00913A0A" w:rsidRPr="003258E0" w:rsidRDefault="00913A0A" w:rsidP="00EF00AA">
            <w:pPr>
              <w:pStyle w:val="TableText"/>
              <w:widowControl w:val="0"/>
              <w:rPr>
                <w:rFonts w:ascii="Tahoma" w:hAnsi="Tahoma" w:cs="Tahoma"/>
                <w:sz w:val="13"/>
              </w:rPr>
            </w:pPr>
          </w:p>
        </w:tc>
      </w:tr>
      <w:tr w:rsidR="00913A0A" w:rsidRPr="003258E0" w:rsidDel="00436016" w14:paraId="39F6D0D7" w14:textId="77777777" w:rsidTr="004807C4">
        <w:trPr>
          <w:trHeight w:val="145"/>
        </w:trPr>
        <w:tc>
          <w:tcPr>
            <w:tcW w:w="2641" w:type="dxa"/>
            <w:gridSpan w:val="2"/>
            <w:tcBorders>
              <w:bottom w:val="single" w:sz="4" w:space="0" w:color="auto"/>
            </w:tcBorders>
            <w:shd w:val="clear" w:color="auto" w:fill="FABF8F"/>
            <w:vAlign w:val="center"/>
          </w:tcPr>
          <w:p w14:paraId="5CC270DF" w14:textId="77777777" w:rsidR="00913A0A" w:rsidRPr="00084849" w:rsidRDefault="00913A0A" w:rsidP="00084849">
            <w:pPr>
              <w:pStyle w:val="Heading2"/>
              <w:spacing w:beforeLines="20" w:before="48" w:afterLines="20" w:after="48"/>
              <w:ind w:left="-15" w:firstLine="15"/>
              <w:rPr>
                <w:rFonts w:ascii="Tahoma" w:hAnsi="Tahoma" w:cs="Tahoma"/>
                <w:b w:val="0"/>
                <w:sz w:val="14"/>
                <w:szCs w:val="14"/>
              </w:rPr>
            </w:pPr>
            <w:bookmarkStart w:id="316" w:name="_Toc336338024"/>
            <w:bookmarkStart w:id="317" w:name="_Toc379377857"/>
            <w:r w:rsidRPr="00084849">
              <w:rPr>
                <w:rFonts w:ascii="Tahoma" w:hAnsi="Tahoma" w:cs="Tahoma"/>
                <w:b w:val="0"/>
                <w:sz w:val="14"/>
                <w:szCs w:val="14"/>
              </w:rPr>
              <w:t>Office 365 Education A2 (Gebruikers-SL)</w:t>
            </w:r>
            <w:bookmarkEnd w:id="316"/>
            <w:bookmarkEnd w:id="317"/>
          </w:p>
        </w:tc>
        <w:tc>
          <w:tcPr>
            <w:tcW w:w="359" w:type="dxa"/>
            <w:tcBorders>
              <w:bottom w:val="single" w:sz="4" w:space="0" w:color="auto"/>
            </w:tcBorders>
            <w:shd w:val="clear" w:color="auto" w:fill="FABF8F"/>
            <w:vAlign w:val="center"/>
          </w:tcPr>
          <w:p w14:paraId="2A70F9CC" w14:textId="77777777" w:rsidR="00913A0A" w:rsidRPr="00F04F71" w:rsidRDefault="00067495" w:rsidP="00EF00AA">
            <w:pPr>
              <w:pStyle w:val="TableText"/>
              <w:widowControl w:val="0"/>
              <w:rPr>
                <w:rFonts w:cs="Tahoma"/>
                <w:b/>
                <w:bCs/>
                <w:color w:val="0000FF"/>
                <w:sz w:val="13"/>
                <w:szCs w:val="13"/>
                <w:u w:val="single"/>
              </w:rPr>
            </w:pPr>
            <w:hyperlink w:anchor="_5_Office_365_1" w:history="1">
              <w:r w:rsidR="005268F4" w:rsidRPr="00F04F71">
                <w:rPr>
                  <w:rStyle w:val="Hyperlink"/>
                  <w:rFonts w:cs="Tahoma"/>
                  <w:b/>
                  <w:bCs/>
                  <w:sz w:val="13"/>
                  <w:szCs w:val="13"/>
                </w:rPr>
                <w:t>5</w:t>
              </w:r>
            </w:hyperlink>
          </w:p>
        </w:tc>
        <w:tc>
          <w:tcPr>
            <w:tcW w:w="472" w:type="dxa"/>
            <w:tcBorders>
              <w:bottom w:val="single" w:sz="4" w:space="0" w:color="auto"/>
            </w:tcBorders>
            <w:shd w:val="clear" w:color="auto" w:fill="FABF8F"/>
            <w:vAlign w:val="center"/>
          </w:tcPr>
          <w:p w14:paraId="4B2BD855"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06/12</w:t>
            </w:r>
          </w:p>
        </w:tc>
        <w:tc>
          <w:tcPr>
            <w:tcW w:w="387" w:type="dxa"/>
            <w:tcBorders>
              <w:bottom w:val="single" w:sz="4" w:space="0" w:color="auto"/>
              <w:right w:val="single" w:sz="18" w:space="0" w:color="auto"/>
            </w:tcBorders>
            <w:shd w:val="clear" w:color="auto" w:fill="FABF8F"/>
            <w:vAlign w:val="center"/>
          </w:tcPr>
          <w:p w14:paraId="6C170AD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OSB</w:t>
            </w:r>
          </w:p>
        </w:tc>
        <w:tc>
          <w:tcPr>
            <w:tcW w:w="276" w:type="dxa"/>
            <w:tcBorders>
              <w:left w:val="single" w:sz="18" w:space="0" w:color="auto"/>
              <w:bottom w:val="single" w:sz="4" w:space="0" w:color="auto"/>
            </w:tcBorders>
            <w:shd w:val="clear" w:color="auto" w:fill="FABF8F"/>
            <w:vAlign w:val="center"/>
          </w:tcPr>
          <w:p w14:paraId="4B07013D"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6C7712D"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C4DBA65"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CF46F83"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866BE9E"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8AB9EEC" w14:textId="77777777" w:rsidR="00913A0A" w:rsidRPr="003258E0" w:rsidDel="00436016"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7AFC904F" w14:textId="77777777" w:rsidR="00913A0A" w:rsidRPr="003258E0" w:rsidDel="00436016"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63918F7" w14:textId="77777777" w:rsidR="00913A0A" w:rsidRPr="003258E0" w:rsidDel="00436016"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77F95B9" w14:textId="77777777" w:rsidR="00913A0A" w:rsidRPr="003258E0" w:rsidDel="00436016"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49F9375" w14:textId="77777777" w:rsidR="00913A0A" w:rsidRPr="003258E0" w:rsidDel="00436016"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48E89A4A" w14:textId="77777777" w:rsidR="00913A0A" w:rsidRPr="003258E0" w:rsidDel="00436016"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1E73D7DC"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5D2CD7A1" w14:textId="77777777" w:rsidR="00913A0A" w:rsidRPr="003258E0" w:rsidDel="00436016"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1C592AFC" w14:textId="77777777" w:rsidR="00913A0A" w:rsidRPr="003258E0" w:rsidDel="00436016" w:rsidRDefault="00913A0A" w:rsidP="00EF00AA">
            <w:pPr>
              <w:pStyle w:val="TableText"/>
              <w:widowControl w:val="0"/>
              <w:rPr>
                <w:rFonts w:ascii="Tahoma" w:hAnsi="Tahoma" w:cs="Tahoma"/>
                <w:sz w:val="13"/>
              </w:rPr>
            </w:pPr>
            <w:r w:rsidRPr="003258E0">
              <w:rPr>
                <w:rFonts w:ascii="Tahoma" w:hAnsi="Tahoma" w:cs="Tahoma"/>
                <w:sz w:val="13"/>
              </w:rPr>
              <w:t>A, ST (alleen EES)</w:t>
            </w:r>
          </w:p>
        </w:tc>
        <w:tc>
          <w:tcPr>
            <w:tcW w:w="472" w:type="dxa"/>
            <w:tcBorders>
              <w:bottom w:val="single" w:sz="4" w:space="0" w:color="auto"/>
            </w:tcBorders>
            <w:shd w:val="clear" w:color="auto" w:fill="FABF8F"/>
            <w:vAlign w:val="center"/>
          </w:tcPr>
          <w:p w14:paraId="23D2C3D0" w14:textId="77777777" w:rsidR="00913A0A" w:rsidRPr="003258E0" w:rsidDel="00436016"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7AEDA3A" w14:textId="77777777" w:rsidR="00913A0A" w:rsidRPr="003258E0" w:rsidDel="00436016" w:rsidRDefault="00913A0A" w:rsidP="00EF00AA">
            <w:pPr>
              <w:pStyle w:val="TableText"/>
              <w:widowControl w:val="0"/>
              <w:rPr>
                <w:rFonts w:ascii="Tahoma" w:hAnsi="Tahoma" w:cs="Tahoma"/>
                <w:sz w:val="13"/>
              </w:rPr>
            </w:pPr>
          </w:p>
        </w:tc>
      </w:tr>
      <w:tr w:rsidR="008A0F85" w:rsidRPr="003258E0" w:rsidDel="00436016" w14:paraId="74F2E981" w14:textId="77777777" w:rsidTr="004807C4">
        <w:trPr>
          <w:trHeight w:val="145"/>
        </w:trPr>
        <w:tc>
          <w:tcPr>
            <w:tcW w:w="2641" w:type="dxa"/>
            <w:gridSpan w:val="2"/>
            <w:tcBorders>
              <w:bottom w:val="single" w:sz="4" w:space="0" w:color="auto"/>
            </w:tcBorders>
            <w:shd w:val="clear" w:color="auto" w:fill="auto"/>
            <w:vAlign w:val="center"/>
          </w:tcPr>
          <w:p w14:paraId="4CB6A5EA" w14:textId="77777777" w:rsidR="00913A0A" w:rsidRPr="00084849" w:rsidRDefault="00913A0A" w:rsidP="00084849">
            <w:pPr>
              <w:pStyle w:val="Heading2"/>
              <w:spacing w:beforeLines="20" w:before="48" w:afterLines="20" w:after="48"/>
              <w:ind w:left="-15" w:firstLine="15"/>
              <w:rPr>
                <w:rFonts w:ascii="Tahoma" w:hAnsi="Tahoma" w:cs="Tahoma"/>
                <w:b w:val="0"/>
                <w:sz w:val="14"/>
                <w:szCs w:val="14"/>
              </w:rPr>
            </w:pPr>
            <w:bookmarkStart w:id="318" w:name="_Toc336338025"/>
            <w:bookmarkStart w:id="319" w:name="_Toc379377858"/>
            <w:r w:rsidRPr="00084849">
              <w:rPr>
                <w:rFonts w:ascii="Tahoma" w:hAnsi="Tahoma" w:cs="Tahoma"/>
                <w:b w:val="0"/>
                <w:sz w:val="14"/>
                <w:szCs w:val="14"/>
              </w:rPr>
              <w:t>Office 365 Education A3 (Gebruikers-SL)</w:t>
            </w:r>
            <w:bookmarkEnd w:id="318"/>
            <w:bookmarkEnd w:id="319"/>
          </w:p>
        </w:tc>
        <w:tc>
          <w:tcPr>
            <w:tcW w:w="359" w:type="dxa"/>
            <w:tcBorders>
              <w:bottom w:val="single" w:sz="4" w:space="0" w:color="auto"/>
            </w:tcBorders>
            <w:shd w:val="clear" w:color="auto" w:fill="auto"/>
            <w:vAlign w:val="center"/>
          </w:tcPr>
          <w:p w14:paraId="1607EBBC" w14:textId="77777777" w:rsidR="00913A0A" w:rsidRPr="00F04F71" w:rsidRDefault="00067495" w:rsidP="00EF00AA">
            <w:pPr>
              <w:pStyle w:val="TableText"/>
              <w:widowControl w:val="0"/>
              <w:rPr>
                <w:rFonts w:cs="Tahoma"/>
                <w:b/>
                <w:bCs/>
                <w:color w:val="0000FF"/>
                <w:sz w:val="13"/>
                <w:szCs w:val="13"/>
                <w:u w:val="single"/>
              </w:rPr>
            </w:pPr>
            <w:hyperlink w:anchor="_5_Office_365_1" w:history="1">
              <w:r w:rsidR="00B22291" w:rsidRPr="00F04F71">
                <w:rPr>
                  <w:rStyle w:val="Hyperlink"/>
                  <w:rFonts w:cs="Tahoma"/>
                  <w:b/>
                  <w:bCs/>
                  <w:sz w:val="13"/>
                  <w:szCs w:val="13"/>
                </w:rPr>
                <w:t>5</w:t>
              </w:r>
            </w:hyperlink>
          </w:p>
        </w:tc>
        <w:tc>
          <w:tcPr>
            <w:tcW w:w="472" w:type="dxa"/>
            <w:tcBorders>
              <w:bottom w:val="single" w:sz="4" w:space="0" w:color="auto"/>
            </w:tcBorders>
            <w:shd w:val="clear" w:color="auto" w:fill="auto"/>
            <w:vAlign w:val="center"/>
          </w:tcPr>
          <w:p w14:paraId="48EB4A16"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06/12</w:t>
            </w:r>
          </w:p>
        </w:tc>
        <w:tc>
          <w:tcPr>
            <w:tcW w:w="387" w:type="dxa"/>
            <w:tcBorders>
              <w:bottom w:val="single" w:sz="4" w:space="0" w:color="auto"/>
              <w:right w:val="single" w:sz="18" w:space="0" w:color="auto"/>
            </w:tcBorders>
            <w:shd w:val="clear" w:color="auto" w:fill="auto"/>
            <w:vAlign w:val="center"/>
          </w:tcPr>
          <w:p w14:paraId="0586101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OSB</w:t>
            </w:r>
          </w:p>
        </w:tc>
        <w:tc>
          <w:tcPr>
            <w:tcW w:w="276" w:type="dxa"/>
            <w:tcBorders>
              <w:left w:val="single" w:sz="18" w:space="0" w:color="auto"/>
              <w:bottom w:val="single" w:sz="4" w:space="0" w:color="auto"/>
            </w:tcBorders>
            <w:shd w:val="clear" w:color="auto" w:fill="auto"/>
            <w:vAlign w:val="center"/>
          </w:tcPr>
          <w:p w14:paraId="032379D4"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3057417"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3434112"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624082E"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F5AAB36"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46719D4" w14:textId="77777777" w:rsidR="00913A0A" w:rsidRPr="003258E0" w:rsidDel="00436016"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02567A04" w14:textId="77777777" w:rsidR="00913A0A" w:rsidRPr="003258E0" w:rsidDel="00436016" w:rsidRDefault="00913A0A" w:rsidP="00EF00AA">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A938E12" w14:textId="77777777" w:rsidR="00913A0A" w:rsidRPr="003258E0" w:rsidDel="00436016" w:rsidRDefault="00913A0A" w:rsidP="00EF00AA">
            <w:pPr>
              <w:pStyle w:val="TableText"/>
              <w:widowControl w:val="0"/>
              <w:rPr>
                <w:rFonts w:ascii="Tahoma" w:hAnsi="Tahoma" w:cs="Tahoma"/>
                <w:sz w:val="13"/>
              </w:rPr>
            </w:pPr>
            <w:r w:rsidRPr="003258E0">
              <w:rPr>
                <w:rFonts w:ascii="Tahoma" w:hAnsi="Tahoma" w:cs="Tahoma"/>
                <w:sz w:val="13"/>
              </w:rPr>
              <w:t>2</w:t>
            </w:r>
          </w:p>
        </w:tc>
        <w:tc>
          <w:tcPr>
            <w:tcW w:w="394" w:type="dxa"/>
            <w:tcBorders>
              <w:left w:val="single" w:sz="18" w:space="0" w:color="auto"/>
              <w:bottom w:val="single" w:sz="4" w:space="0" w:color="auto"/>
            </w:tcBorders>
            <w:shd w:val="clear" w:color="auto" w:fill="auto"/>
            <w:vAlign w:val="center"/>
          </w:tcPr>
          <w:p w14:paraId="19BE1F3C" w14:textId="77777777" w:rsidR="00913A0A" w:rsidRPr="003258E0" w:rsidDel="00436016" w:rsidRDefault="00913A0A" w:rsidP="00EF00AA">
            <w:pPr>
              <w:pStyle w:val="TableText"/>
              <w:widowControl w:val="0"/>
              <w:rPr>
                <w:rFonts w:ascii="Tahoma" w:hAnsi="Tahoma" w:cs="Tahoma"/>
                <w:sz w:val="13"/>
              </w:rPr>
            </w:pPr>
            <w:r w:rsidRPr="003258E0">
              <w:rPr>
                <w:rFonts w:ascii="Tahoma" w:hAnsi="Tahoma" w:cs="Tahoma"/>
                <w:sz w:val="13"/>
              </w:rPr>
              <w:t>2</w:t>
            </w:r>
          </w:p>
        </w:tc>
        <w:tc>
          <w:tcPr>
            <w:tcW w:w="506" w:type="dxa"/>
            <w:tcBorders>
              <w:bottom w:val="single" w:sz="4" w:space="0" w:color="auto"/>
              <w:right w:val="single" w:sz="18" w:space="0" w:color="auto"/>
            </w:tcBorders>
            <w:shd w:val="clear" w:color="auto" w:fill="auto"/>
            <w:vAlign w:val="center"/>
          </w:tcPr>
          <w:p w14:paraId="2DC11159"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62C340EC" w14:textId="77777777" w:rsidR="00913A0A" w:rsidRPr="003258E0" w:rsidDel="00436016"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779E8369" w14:textId="77777777" w:rsidR="00913A0A" w:rsidRPr="003258E0" w:rsidDel="00436016" w:rsidRDefault="00913A0A" w:rsidP="00EF00AA">
            <w:pPr>
              <w:pStyle w:val="TableText"/>
              <w:widowControl w:val="0"/>
              <w:rPr>
                <w:rFonts w:ascii="Tahoma" w:hAnsi="Tahoma" w:cs="Tahoma"/>
                <w:sz w:val="13"/>
              </w:rPr>
            </w:pPr>
            <w:r w:rsidRPr="003258E0">
              <w:rPr>
                <w:rFonts w:ascii="Tahoma" w:hAnsi="Tahoma" w:cs="Tahoma"/>
                <w:sz w:val="13"/>
              </w:rPr>
              <w:t>EOLS (alleen EES),</w:t>
            </w:r>
          </w:p>
        </w:tc>
        <w:tc>
          <w:tcPr>
            <w:tcW w:w="472" w:type="dxa"/>
            <w:tcBorders>
              <w:bottom w:val="single" w:sz="4" w:space="0" w:color="auto"/>
            </w:tcBorders>
            <w:shd w:val="clear" w:color="auto" w:fill="auto"/>
            <w:vAlign w:val="center"/>
          </w:tcPr>
          <w:p w14:paraId="17243FA5" w14:textId="77777777" w:rsidR="00913A0A" w:rsidRPr="003258E0" w:rsidDel="00436016" w:rsidRDefault="00913A0A" w:rsidP="00EF00AA">
            <w:pPr>
              <w:pStyle w:val="TableText"/>
              <w:widowControl w:val="0"/>
              <w:rPr>
                <w:rFonts w:ascii="Tahoma" w:hAnsi="Tahoma" w:cs="Tahoma"/>
                <w:sz w:val="13"/>
              </w:rPr>
            </w:pPr>
            <w:r w:rsidRPr="003258E0">
              <w:rPr>
                <w:rFonts w:ascii="Tahoma" w:hAnsi="Tahoma" w:cs="Tahoma"/>
                <w:sz w:val="13"/>
              </w:rPr>
              <w:t>OL</w:t>
            </w:r>
          </w:p>
        </w:tc>
        <w:tc>
          <w:tcPr>
            <w:tcW w:w="484" w:type="dxa"/>
            <w:tcBorders>
              <w:bottom w:val="single" w:sz="4" w:space="0" w:color="auto"/>
            </w:tcBorders>
            <w:shd w:val="clear" w:color="auto" w:fill="auto"/>
            <w:vAlign w:val="center"/>
          </w:tcPr>
          <w:p w14:paraId="64AA5104" w14:textId="77777777" w:rsidR="00913A0A" w:rsidRPr="003258E0" w:rsidRDefault="00913A0A" w:rsidP="00EF00AA">
            <w:pPr>
              <w:pStyle w:val="TableText"/>
              <w:widowControl w:val="0"/>
              <w:rPr>
                <w:rFonts w:ascii="Tahoma" w:hAnsi="Tahoma" w:cs="Tahoma"/>
                <w:sz w:val="13"/>
              </w:rPr>
            </w:pPr>
          </w:p>
        </w:tc>
      </w:tr>
      <w:tr w:rsidR="00913A0A" w:rsidRPr="003258E0" w14:paraId="5260CFF9" w14:textId="77777777" w:rsidTr="004807C4">
        <w:trPr>
          <w:trHeight w:val="145"/>
        </w:trPr>
        <w:tc>
          <w:tcPr>
            <w:tcW w:w="2641" w:type="dxa"/>
            <w:gridSpan w:val="2"/>
            <w:tcBorders>
              <w:bottom w:val="single" w:sz="4" w:space="0" w:color="auto"/>
            </w:tcBorders>
            <w:shd w:val="clear" w:color="auto" w:fill="FABF8F"/>
            <w:vAlign w:val="center"/>
          </w:tcPr>
          <w:p w14:paraId="25F4FF03" w14:textId="77777777" w:rsidR="00913A0A" w:rsidRPr="00084849" w:rsidRDefault="00913A0A" w:rsidP="00084849">
            <w:pPr>
              <w:pStyle w:val="Heading2"/>
              <w:spacing w:beforeLines="20" w:before="48" w:afterLines="20" w:after="48"/>
              <w:ind w:left="0" w:firstLine="15"/>
              <w:rPr>
                <w:rFonts w:ascii="Tahoma" w:hAnsi="Tahoma" w:cs="Tahoma"/>
                <w:b w:val="0"/>
                <w:sz w:val="14"/>
                <w:szCs w:val="14"/>
              </w:rPr>
            </w:pPr>
            <w:bookmarkStart w:id="320" w:name="_Toc336338026"/>
            <w:bookmarkStart w:id="321" w:name="_Toc379377859"/>
            <w:r w:rsidRPr="00084849">
              <w:rPr>
                <w:rFonts w:ascii="Tahoma" w:hAnsi="Tahoma" w:cs="Tahoma"/>
                <w:b w:val="0"/>
                <w:sz w:val="14"/>
                <w:szCs w:val="14"/>
              </w:rPr>
              <w:t>Office 365 Education A4 (Gebruikers-SL)</w:t>
            </w:r>
            <w:bookmarkEnd w:id="320"/>
            <w:bookmarkEnd w:id="321"/>
          </w:p>
        </w:tc>
        <w:tc>
          <w:tcPr>
            <w:tcW w:w="359" w:type="dxa"/>
            <w:tcBorders>
              <w:bottom w:val="single" w:sz="4" w:space="0" w:color="auto"/>
            </w:tcBorders>
            <w:shd w:val="clear" w:color="auto" w:fill="FABF8F"/>
            <w:vAlign w:val="center"/>
          </w:tcPr>
          <w:p w14:paraId="42E7E763" w14:textId="77777777" w:rsidR="00913A0A" w:rsidRPr="00F04F71" w:rsidRDefault="00067495" w:rsidP="00EF00AA">
            <w:pPr>
              <w:pStyle w:val="TableText"/>
              <w:widowControl w:val="0"/>
              <w:rPr>
                <w:rFonts w:cs="Tahoma"/>
                <w:b/>
                <w:bCs/>
                <w:color w:val="0000FF"/>
                <w:sz w:val="13"/>
                <w:szCs w:val="13"/>
                <w:u w:val="single"/>
              </w:rPr>
            </w:pPr>
            <w:hyperlink w:anchor="_5_Office_365_1" w:history="1">
              <w:r w:rsidR="00B22291" w:rsidRPr="00F04F71">
                <w:rPr>
                  <w:rStyle w:val="Hyperlink"/>
                  <w:rFonts w:cs="Tahoma"/>
                  <w:b/>
                  <w:bCs/>
                  <w:sz w:val="13"/>
                  <w:szCs w:val="13"/>
                </w:rPr>
                <w:t>5</w:t>
              </w:r>
            </w:hyperlink>
          </w:p>
        </w:tc>
        <w:tc>
          <w:tcPr>
            <w:tcW w:w="472" w:type="dxa"/>
            <w:tcBorders>
              <w:bottom w:val="single" w:sz="4" w:space="0" w:color="auto"/>
            </w:tcBorders>
            <w:shd w:val="clear" w:color="auto" w:fill="FABF8F"/>
            <w:vAlign w:val="center"/>
          </w:tcPr>
          <w:p w14:paraId="55A49DE0"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06/12</w:t>
            </w:r>
          </w:p>
        </w:tc>
        <w:tc>
          <w:tcPr>
            <w:tcW w:w="387" w:type="dxa"/>
            <w:tcBorders>
              <w:bottom w:val="single" w:sz="4" w:space="0" w:color="auto"/>
              <w:right w:val="single" w:sz="18" w:space="0" w:color="auto"/>
            </w:tcBorders>
            <w:shd w:val="clear" w:color="auto" w:fill="FABF8F"/>
            <w:vAlign w:val="center"/>
          </w:tcPr>
          <w:p w14:paraId="27497D3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OSB</w:t>
            </w:r>
          </w:p>
        </w:tc>
        <w:tc>
          <w:tcPr>
            <w:tcW w:w="276" w:type="dxa"/>
            <w:tcBorders>
              <w:left w:val="single" w:sz="18" w:space="0" w:color="auto"/>
              <w:bottom w:val="single" w:sz="4" w:space="0" w:color="auto"/>
            </w:tcBorders>
            <w:shd w:val="clear" w:color="auto" w:fill="FABF8F"/>
            <w:vAlign w:val="center"/>
          </w:tcPr>
          <w:p w14:paraId="49552422"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25809EF"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682110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6D344E2"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2064CB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6B92428"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57ACBDB0"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8F5FAC2"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FA19495"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CDE321"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498F625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506" w:type="dxa"/>
            <w:tcBorders>
              <w:bottom w:val="single" w:sz="4" w:space="0" w:color="auto"/>
              <w:right w:val="single" w:sz="18" w:space="0" w:color="auto"/>
            </w:tcBorders>
            <w:shd w:val="clear" w:color="auto" w:fill="FABF8F"/>
            <w:vAlign w:val="center"/>
          </w:tcPr>
          <w:p w14:paraId="1CBDBA3E"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359EAD4C"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236B0F1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EOLS (alleen EES)</w:t>
            </w:r>
          </w:p>
        </w:tc>
        <w:tc>
          <w:tcPr>
            <w:tcW w:w="472" w:type="dxa"/>
            <w:tcBorders>
              <w:bottom w:val="single" w:sz="4" w:space="0" w:color="auto"/>
            </w:tcBorders>
            <w:shd w:val="clear" w:color="auto" w:fill="FABF8F"/>
            <w:vAlign w:val="center"/>
          </w:tcPr>
          <w:p w14:paraId="5D2F581F"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C548AE1" w14:textId="77777777" w:rsidR="00913A0A" w:rsidRPr="003258E0" w:rsidRDefault="00913A0A" w:rsidP="00EF00AA">
            <w:pPr>
              <w:pStyle w:val="TableText"/>
              <w:widowControl w:val="0"/>
              <w:rPr>
                <w:rFonts w:ascii="Tahoma" w:hAnsi="Tahoma" w:cs="Tahoma"/>
                <w:sz w:val="13"/>
              </w:rPr>
            </w:pPr>
          </w:p>
        </w:tc>
      </w:tr>
      <w:tr w:rsidR="0059355A" w:rsidRPr="003258E0" w14:paraId="057D87CA" w14:textId="77777777" w:rsidTr="004807C4">
        <w:trPr>
          <w:trHeight w:val="145"/>
        </w:trPr>
        <w:tc>
          <w:tcPr>
            <w:tcW w:w="2641" w:type="dxa"/>
            <w:gridSpan w:val="2"/>
            <w:tcBorders>
              <w:bottom w:val="single" w:sz="4" w:space="0" w:color="auto"/>
            </w:tcBorders>
            <w:shd w:val="clear" w:color="auto" w:fill="auto"/>
            <w:vAlign w:val="center"/>
          </w:tcPr>
          <w:p w14:paraId="67177592" w14:textId="77777777" w:rsidR="0059355A" w:rsidRPr="00084849" w:rsidRDefault="0059355A" w:rsidP="00084849">
            <w:pPr>
              <w:pStyle w:val="Heading2"/>
              <w:spacing w:beforeLines="20" w:before="48" w:afterLines="20" w:after="48"/>
              <w:ind w:left="0" w:firstLine="15"/>
              <w:rPr>
                <w:rFonts w:ascii="Tahoma" w:hAnsi="Tahoma" w:cs="Tahoma"/>
                <w:b w:val="0"/>
                <w:sz w:val="14"/>
                <w:szCs w:val="14"/>
                <w:lang w:val="nl-NL"/>
              </w:rPr>
            </w:pPr>
            <w:bookmarkStart w:id="322" w:name="_Toc379377860"/>
            <w:r w:rsidRPr="00084849">
              <w:rPr>
                <w:rFonts w:ascii="Tahoma" w:hAnsi="Tahoma" w:cs="Tahoma"/>
                <w:b w:val="0"/>
                <w:sz w:val="14"/>
                <w:szCs w:val="14"/>
                <w:lang w:val="nl-NL"/>
              </w:rPr>
              <w:t>Office 365 Enterprise E1 (Gebruikers-SL)</w:t>
            </w:r>
            <w:bookmarkEnd w:id="322"/>
          </w:p>
        </w:tc>
        <w:tc>
          <w:tcPr>
            <w:tcW w:w="359" w:type="dxa"/>
            <w:tcBorders>
              <w:bottom w:val="single" w:sz="4" w:space="0" w:color="auto"/>
            </w:tcBorders>
            <w:shd w:val="clear" w:color="auto" w:fill="auto"/>
            <w:vAlign w:val="center"/>
          </w:tcPr>
          <w:p w14:paraId="0A065462" w14:textId="77777777" w:rsidR="0059355A" w:rsidRPr="00F04F71" w:rsidRDefault="00067495" w:rsidP="00EF00AA">
            <w:pPr>
              <w:pStyle w:val="TableText"/>
              <w:widowControl w:val="0"/>
              <w:rPr>
                <w:rFonts w:cs="Tahoma"/>
                <w:b/>
                <w:bCs/>
                <w:sz w:val="13"/>
                <w:szCs w:val="13"/>
              </w:rPr>
            </w:pPr>
            <w:hyperlink w:anchor="_70_68_Office" w:history="1">
              <w:r w:rsidR="005268F4" w:rsidRPr="00F04F71">
                <w:rPr>
                  <w:rStyle w:val="Hyperlink"/>
                  <w:rFonts w:cs="Tahoma"/>
                  <w:b/>
                  <w:bCs/>
                  <w:sz w:val="13"/>
                  <w:szCs w:val="13"/>
                </w:rPr>
                <w:t>75</w:t>
              </w:r>
            </w:hyperlink>
          </w:p>
        </w:tc>
        <w:tc>
          <w:tcPr>
            <w:tcW w:w="472" w:type="dxa"/>
            <w:tcBorders>
              <w:bottom w:val="single" w:sz="4" w:space="0" w:color="auto"/>
            </w:tcBorders>
            <w:shd w:val="clear" w:color="auto" w:fill="auto"/>
            <w:vAlign w:val="center"/>
          </w:tcPr>
          <w:p w14:paraId="2FDFEE1F" w14:textId="77777777" w:rsidR="0059355A" w:rsidRPr="003258E0" w:rsidRDefault="0059355A" w:rsidP="00EF00AA">
            <w:pPr>
              <w:pStyle w:val="TableText"/>
              <w:widowControl w:val="0"/>
              <w:rPr>
                <w:rFonts w:ascii="Tahoma" w:hAnsi="Tahoma" w:cs="Tahoma"/>
                <w:color w:val="000000"/>
                <w:sz w:val="13"/>
              </w:rPr>
            </w:pPr>
            <w:r w:rsidRPr="003258E0">
              <w:rPr>
                <w:rFonts w:ascii="Tahoma" w:hAnsi="Tahoma" w:cs="Tahoma"/>
                <w:color w:val="000000"/>
                <w:sz w:val="13"/>
              </w:rPr>
              <w:t>06/11</w:t>
            </w:r>
          </w:p>
        </w:tc>
        <w:tc>
          <w:tcPr>
            <w:tcW w:w="387" w:type="dxa"/>
            <w:tcBorders>
              <w:bottom w:val="single" w:sz="4" w:space="0" w:color="auto"/>
              <w:right w:val="single" w:sz="18" w:space="0" w:color="auto"/>
            </w:tcBorders>
            <w:shd w:val="clear" w:color="auto" w:fill="auto"/>
            <w:vAlign w:val="center"/>
          </w:tcPr>
          <w:p w14:paraId="3CBEEFC8" w14:textId="77777777" w:rsidR="0059355A" w:rsidRPr="003258E0" w:rsidRDefault="0059355A" w:rsidP="00EF00AA">
            <w:pPr>
              <w:pStyle w:val="TableText"/>
              <w:widowControl w:val="0"/>
              <w:rPr>
                <w:rFonts w:ascii="Tahoma" w:hAnsi="Tahoma" w:cs="Tahoma"/>
                <w:sz w:val="13"/>
              </w:rPr>
            </w:pPr>
            <w:r w:rsidRPr="003258E0">
              <w:rPr>
                <w:rFonts w:ascii="Tahoma" w:hAnsi="Tahoma" w:cs="Tahoma"/>
                <w:sz w:val="13"/>
              </w:rPr>
              <w:t>OSB</w:t>
            </w:r>
          </w:p>
        </w:tc>
        <w:tc>
          <w:tcPr>
            <w:tcW w:w="276" w:type="dxa"/>
            <w:tcBorders>
              <w:left w:val="single" w:sz="18" w:space="0" w:color="auto"/>
              <w:bottom w:val="single" w:sz="4" w:space="0" w:color="auto"/>
            </w:tcBorders>
            <w:shd w:val="clear" w:color="auto" w:fill="auto"/>
            <w:vAlign w:val="center"/>
          </w:tcPr>
          <w:p w14:paraId="0401A14E" w14:textId="77777777" w:rsidR="0059355A" w:rsidRPr="003258E0" w:rsidRDefault="0059355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D95D20D" w14:textId="77777777" w:rsidR="0059355A" w:rsidRPr="003258E0" w:rsidRDefault="0059355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7A816B7" w14:textId="77777777" w:rsidR="0059355A" w:rsidRPr="003258E0" w:rsidRDefault="0059355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67C23BA" w14:textId="77777777" w:rsidR="0059355A" w:rsidRPr="003258E0" w:rsidRDefault="0059355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37367B7" w14:textId="77777777" w:rsidR="0059355A" w:rsidRPr="003258E0" w:rsidRDefault="0059355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D5ECCD2" w14:textId="77777777" w:rsidR="0059355A" w:rsidRPr="003258E0" w:rsidRDefault="0059355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28E45926" w14:textId="77777777" w:rsidR="0059355A" w:rsidRPr="003258E0" w:rsidRDefault="0059355A" w:rsidP="00EF00AA">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5B3CDDDF" w14:textId="77777777" w:rsidR="0059355A" w:rsidRPr="003258E0" w:rsidRDefault="0059355A"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49189066" w14:textId="77777777" w:rsidR="0059355A" w:rsidRPr="003258E0" w:rsidRDefault="0059355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4E687178" w14:textId="77777777" w:rsidR="0059355A" w:rsidRPr="003258E0" w:rsidRDefault="0059355A" w:rsidP="00EF00AA">
            <w:pPr>
              <w:pStyle w:val="TableText"/>
              <w:widowControl w:val="0"/>
              <w:rPr>
                <w:rFonts w:ascii="Tahoma" w:hAnsi="Tahoma" w:cs="Tahoma"/>
                <w:sz w:val="13"/>
              </w:rPr>
            </w:pPr>
            <w:r w:rsidRPr="003258E0">
              <w:rPr>
                <w:rFonts w:ascii="Tahoma" w:hAnsi="Tahoma" w:cs="Tahoma"/>
                <w:sz w:val="13"/>
              </w:rPr>
              <w:t>EOLS</w:t>
            </w:r>
          </w:p>
        </w:tc>
        <w:tc>
          <w:tcPr>
            <w:tcW w:w="304" w:type="dxa"/>
            <w:tcBorders>
              <w:left w:val="single" w:sz="18" w:space="0" w:color="auto"/>
              <w:bottom w:val="single" w:sz="4" w:space="0" w:color="auto"/>
              <w:right w:val="single" w:sz="18" w:space="0" w:color="auto"/>
            </w:tcBorders>
            <w:shd w:val="clear" w:color="auto" w:fill="auto"/>
            <w:vAlign w:val="center"/>
          </w:tcPr>
          <w:p w14:paraId="17D5EF53" w14:textId="77777777" w:rsidR="0059355A" w:rsidRPr="003258E0" w:rsidRDefault="00DD26DB"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054AF7C2" w14:textId="77777777" w:rsidR="0059355A" w:rsidRPr="003258E0" w:rsidRDefault="0059355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280F6E39" w14:textId="77777777" w:rsidR="0059355A" w:rsidRPr="003258E0" w:rsidRDefault="0059355A"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shd w:val="clear" w:color="auto" w:fill="auto"/>
            <w:vAlign w:val="center"/>
          </w:tcPr>
          <w:p w14:paraId="730442A4" w14:textId="77777777" w:rsidR="0059355A" w:rsidRPr="003258E0" w:rsidRDefault="0059355A" w:rsidP="00EF00AA">
            <w:pPr>
              <w:pStyle w:val="TableText"/>
              <w:widowControl w:val="0"/>
              <w:rPr>
                <w:rFonts w:ascii="Tahoma" w:hAnsi="Tahoma" w:cs="Tahoma"/>
                <w:sz w:val="13"/>
              </w:rPr>
            </w:pPr>
          </w:p>
        </w:tc>
      </w:tr>
      <w:tr w:rsidR="000956ED" w:rsidRPr="003258E0" w14:paraId="59A3709C" w14:textId="77777777" w:rsidTr="004807C4">
        <w:trPr>
          <w:trHeight w:val="145"/>
        </w:trPr>
        <w:tc>
          <w:tcPr>
            <w:tcW w:w="2641" w:type="dxa"/>
            <w:gridSpan w:val="2"/>
            <w:tcBorders>
              <w:bottom w:val="single" w:sz="4" w:space="0" w:color="auto"/>
            </w:tcBorders>
            <w:shd w:val="clear" w:color="auto" w:fill="FABF8F"/>
            <w:vAlign w:val="center"/>
          </w:tcPr>
          <w:p w14:paraId="3BCF0DC0" w14:textId="77777777" w:rsidR="000956ED" w:rsidRPr="00084849" w:rsidRDefault="000956ED" w:rsidP="00084849">
            <w:pPr>
              <w:pStyle w:val="Heading2"/>
              <w:spacing w:beforeLines="20" w:before="48" w:afterLines="20" w:after="48"/>
              <w:ind w:left="0" w:firstLine="15"/>
              <w:rPr>
                <w:rFonts w:ascii="Tahoma" w:hAnsi="Tahoma" w:cs="Tahoma"/>
                <w:b w:val="0"/>
                <w:sz w:val="14"/>
                <w:szCs w:val="14"/>
                <w:lang w:val="nl-NL"/>
              </w:rPr>
            </w:pPr>
            <w:bookmarkStart w:id="323" w:name="_Toc336338028"/>
            <w:bookmarkStart w:id="324" w:name="_Toc379377861"/>
            <w:r w:rsidRPr="00084849">
              <w:rPr>
                <w:rFonts w:ascii="Tahoma" w:hAnsi="Tahoma" w:cs="Tahoma"/>
                <w:b w:val="0"/>
                <w:sz w:val="14"/>
                <w:szCs w:val="14"/>
                <w:lang w:val="nl-NL"/>
              </w:rPr>
              <w:t>Office 365 Enterprise E3 (Gebruikers-SL)</w:t>
            </w:r>
            <w:bookmarkEnd w:id="323"/>
            <w:bookmarkEnd w:id="324"/>
          </w:p>
        </w:tc>
        <w:tc>
          <w:tcPr>
            <w:tcW w:w="359" w:type="dxa"/>
            <w:tcBorders>
              <w:bottom w:val="single" w:sz="4" w:space="0" w:color="auto"/>
            </w:tcBorders>
            <w:shd w:val="clear" w:color="auto" w:fill="FABF8F"/>
            <w:vAlign w:val="center"/>
          </w:tcPr>
          <w:p w14:paraId="114F4F87" w14:textId="77777777" w:rsidR="000956ED" w:rsidRPr="00F04F71" w:rsidRDefault="00067495" w:rsidP="00EF00AA">
            <w:pPr>
              <w:pStyle w:val="TableText"/>
              <w:widowControl w:val="0"/>
              <w:rPr>
                <w:rFonts w:cs="Tahoma"/>
                <w:b/>
                <w:bCs/>
                <w:color w:val="0000FF"/>
                <w:sz w:val="13"/>
                <w:szCs w:val="13"/>
                <w:u w:val="single"/>
              </w:rPr>
            </w:pPr>
            <w:hyperlink w:anchor="_7_Office_365_1" w:history="1">
              <w:r w:rsidR="005268F4" w:rsidRPr="00F04F71">
                <w:rPr>
                  <w:rStyle w:val="Hyperlink"/>
                  <w:rFonts w:cs="Tahoma"/>
                  <w:b/>
                  <w:bCs/>
                  <w:sz w:val="13"/>
                  <w:szCs w:val="13"/>
                </w:rPr>
                <w:t>8</w:t>
              </w:r>
            </w:hyperlink>
            <w:hyperlink w:anchor="_65_Office_365" w:history="1"/>
          </w:p>
        </w:tc>
        <w:tc>
          <w:tcPr>
            <w:tcW w:w="472" w:type="dxa"/>
            <w:tcBorders>
              <w:bottom w:val="single" w:sz="4" w:space="0" w:color="auto"/>
            </w:tcBorders>
            <w:shd w:val="clear" w:color="auto" w:fill="FABF8F"/>
            <w:vAlign w:val="center"/>
          </w:tcPr>
          <w:p w14:paraId="2AAA9A2D" w14:textId="77777777" w:rsidR="000956ED" w:rsidRPr="003258E0" w:rsidRDefault="000956ED" w:rsidP="00EF00AA">
            <w:pPr>
              <w:pStyle w:val="TableText"/>
              <w:widowControl w:val="0"/>
              <w:rPr>
                <w:rFonts w:ascii="Tahoma" w:hAnsi="Tahoma" w:cs="Tahoma"/>
                <w:color w:val="000000"/>
                <w:sz w:val="13"/>
              </w:rPr>
            </w:pPr>
            <w:r w:rsidRPr="003258E0">
              <w:rPr>
                <w:rFonts w:ascii="Tahoma" w:hAnsi="Tahoma" w:cs="Tahoma"/>
                <w:color w:val="000000"/>
                <w:sz w:val="13"/>
              </w:rPr>
              <w:t>06/11</w:t>
            </w:r>
          </w:p>
        </w:tc>
        <w:tc>
          <w:tcPr>
            <w:tcW w:w="387" w:type="dxa"/>
            <w:tcBorders>
              <w:bottom w:val="single" w:sz="4" w:space="0" w:color="auto"/>
              <w:right w:val="single" w:sz="18" w:space="0" w:color="auto"/>
            </w:tcBorders>
            <w:shd w:val="clear" w:color="auto" w:fill="FABF8F"/>
            <w:vAlign w:val="center"/>
          </w:tcPr>
          <w:p w14:paraId="6DE989A9" w14:textId="77777777" w:rsidR="000956ED" w:rsidRPr="003258E0" w:rsidRDefault="000956ED" w:rsidP="00EF00AA">
            <w:pPr>
              <w:pStyle w:val="TableText"/>
              <w:widowControl w:val="0"/>
              <w:rPr>
                <w:rFonts w:ascii="Tahoma" w:hAnsi="Tahoma" w:cs="Tahoma"/>
                <w:sz w:val="13"/>
              </w:rPr>
            </w:pPr>
            <w:r w:rsidRPr="003258E0">
              <w:rPr>
                <w:rFonts w:ascii="Tahoma" w:hAnsi="Tahoma" w:cs="Tahoma"/>
                <w:sz w:val="13"/>
              </w:rPr>
              <w:t>OSB</w:t>
            </w:r>
          </w:p>
        </w:tc>
        <w:tc>
          <w:tcPr>
            <w:tcW w:w="276" w:type="dxa"/>
            <w:tcBorders>
              <w:left w:val="single" w:sz="18" w:space="0" w:color="auto"/>
              <w:bottom w:val="single" w:sz="4" w:space="0" w:color="auto"/>
            </w:tcBorders>
            <w:shd w:val="clear" w:color="auto" w:fill="FABF8F"/>
            <w:vAlign w:val="center"/>
          </w:tcPr>
          <w:p w14:paraId="33530604" w14:textId="77777777" w:rsidR="000956ED" w:rsidRPr="003258E0" w:rsidRDefault="000956ED"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31A9768" w14:textId="77777777" w:rsidR="000956ED" w:rsidRPr="003258E0" w:rsidRDefault="000956ED"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E2F1CFC" w14:textId="77777777" w:rsidR="000956ED" w:rsidRPr="003258E0" w:rsidRDefault="000956ED"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077F631" w14:textId="77777777" w:rsidR="000956ED" w:rsidRPr="003258E0" w:rsidRDefault="000956ED"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52C9F60" w14:textId="77777777" w:rsidR="000956ED" w:rsidRPr="003258E0" w:rsidRDefault="000956ED"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BEAFD2A" w14:textId="77777777" w:rsidR="000956ED" w:rsidRPr="003258E0" w:rsidRDefault="000956ED"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60FF258C" w14:textId="77777777" w:rsidR="000956ED" w:rsidRPr="003258E0" w:rsidRDefault="000956ED" w:rsidP="00EF00AA">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37505E47" w14:textId="77777777" w:rsidR="000956ED" w:rsidRPr="003258E0" w:rsidRDefault="000956ED" w:rsidP="00EF00AA">
            <w:pPr>
              <w:pStyle w:val="TableText"/>
              <w:widowControl w:val="0"/>
              <w:rPr>
                <w:rFonts w:ascii="Tahoma" w:hAnsi="Tahoma" w:cs="Tahoma"/>
                <w:sz w:val="13"/>
              </w:rPr>
            </w:pPr>
            <w:r w:rsidRPr="003258E0">
              <w:rPr>
                <w:rFonts w:ascii="Tahoma" w:hAnsi="Tahoma" w:cs="Tahoma"/>
                <w:sz w:val="13"/>
              </w:rPr>
              <w:t>2</w:t>
            </w:r>
          </w:p>
        </w:tc>
        <w:tc>
          <w:tcPr>
            <w:tcW w:w="394" w:type="dxa"/>
            <w:tcBorders>
              <w:left w:val="single" w:sz="18" w:space="0" w:color="auto"/>
              <w:bottom w:val="single" w:sz="4" w:space="0" w:color="auto"/>
            </w:tcBorders>
            <w:shd w:val="clear" w:color="auto" w:fill="FABF8F"/>
            <w:vAlign w:val="center"/>
          </w:tcPr>
          <w:p w14:paraId="213D8B48" w14:textId="77777777" w:rsidR="000956ED" w:rsidRPr="003258E0" w:rsidRDefault="000956ED"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5115198E" w14:textId="77777777" w:rsidR="000956ED" w:rsidRPr="003258E0" w:rsidRDefault="000956ED" w:rsidP="00EF00AA">
            <w:pPr>
              <w:pStyle w:val="TableText"/>
              <w:widowControl w:val="0"/>
              <w:rPr>
                <w:rFonts w:ascii="Tahoma" w:hAnsi="Tahoma" w:cs="Tahoma"/>
                <w:sz w:val="13"/>
              </w:rPr>
            </w:pPr>
            <w:r w:rsidRPr="003258E0">
              <w:rPr>
                <w:rFonts w:ascii="Tahoma" w:hAnsi="Tahoma" w:cs="Tahoma"/>
                <w:sz w:val="13"/>
              </w:rPr>
              <w:t>EOLS</w:t>
            </w:r>
          </w:p>
        </w:tc>
        <w:tc>
          <w:tcPr>
            <w:tcW w:w="304" w:type="dxa"/>
            <w:tcBorders>
              <w:left w:val="single" w:sz="18" w:space="0" w:color="auto"/>
              <w:bottom w:val="single" w:sz="4" w:space="0" w:color="auto"/>
              <w:right w:val="single" w:sz="18" w:space="0" w:color="auto"/>
            </w:tcBorders>
            <w:shd w:val="clear" w:color="auto" w:fill="FABF8F"/>
            <w:vAlign w:val="center"/>
          </w:tcPr>
          <w:p w14:paraId="3182329B" w14:textId="77777777" w:rsidR="000956ED" w:rsidRPr="003258E0" w:rsidRDefault="000956ED"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6ADC2BDD" w14:textId="77777777" w:rsidR="000956ED" w:rsidRPr="003258E0" w:rsidRDefault="000956ED"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1B8BA909" w14:textId="77777777" w:rsidR="000956ED" w:rsidRPr="003258E0" w:rsidRDefault="000956ED"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shd w:val="clear" w:color="auto" w:fill="FABF8F"/>
            <w:vAlign w:val="center"/>
          </w:tcPr>
          <w:p w14:paraId="57E07989" w14:textId="77777777" w:rsidR="000956ED" w:rsidRPr="003258E0" w:rsidRDefault="000956ED" w:rsidP="00EF00AA">
            <w:pPr>
              <w:pStyle w:val="TableText"/>
              <w:widowControl w:val="0"/>
              <w:rPr>
                <w:rFonts w:ascii="Tahoma" w:hAnsi="Tahoma" w:cs="Tahoma"/>
                <w:sz w:val="13"/>
              </w:rPr>
            </w:pPr>
          </w:p>
        </w:tc>
      </w:tr>
      <w:tr w:rsidR="00913A0A" w:rsidRPr="003258E0" w14:paraId="4DFF61D7" w14:textId="77777777" w:rsidTr="004807C4">
        <w:trPr>
          <w:trHeight w:val="145"/>
        </w:trPr>
        <w:tc>
          <w:tcPr>
            <w:tcW w:w="2641" w:type="dxa"/>
            <w:gridSpan w:val="2"/>
            <w:tcBorders>
              <w:bottom w:val="single" w:sz="4" w:space="0" w:color="auto"/>
            </w:tcBorders>
            <w:shd w:val="clear" w:color="auto" w:fill="auto"/>
            <w:vAlign w:val="center"/>
          </w:tcPr>
          <w:p w14:paraId="6E23E377" w14:textId="77777777" w:rsidR="00913A0A" w:rsidRPr="00084849" w:rsidRDefault="00913A0A" w:rsidP="00084849">
            <w:pPr>
              <w:pStyle w:val="Heading2"/>
              <w:spacing w:beforeLines="20" w:before="48" w:afterLines="20" w:after="48"/>
              <w:ind w:left="0" w:firstLine="15"/>
              <w:rPr>
                <w:rFonts w:ascii="Tahoma" w:hAnsi="Tahoma" w:cs="Tahoma"/>
                <w:b w:val="0"/>
                <w:sz w:val="14"/>
                <w:szCs w:val="14"/>
                <w:lang w:val="nl-NL"/>
              </w:rPr>
            </w:pPr>
            <w:bookmarkStart w:id="325" w:name="_Toc379377862"/>
            <w:r w:rsidRPr="00084849">
              <w:rPr>
                <w:rFonts w:ascii="Tahoma" w:hAnsi="Tahoma" w:cs="Tahoma"/>
                <w:b w:val="0"/>
                <w:sz w:val="14"/>
                <w:szCs w:val="14"/>
                <w:lang w:val="nl-NL"/>
              </w:rPr>
              <w:t>Office 365 Enterprise E4 (Gebruikers-SL)</w:t>
            </w:r>
            <w:bookmarkEnd w:id="325"/>
          </w:p>
        </w:tc>
        <w:tc>
          <w:tcPr>
            <w:tcW w:w="359" w:type="dxa"/>
            <w:tcBorders>
              <w:bottom w:val="single" w:sz="4" w:space="0" w:color="auto"/>
            </w:tcBorders>
            <w:shd w:val="clear" w:color="auto" w:fill="auto"/>
            <w:vAlign w:val="center"/>
          </w:tcPr>
          <w:p w14:paraId="71DA416A" w14:textId="77777777" w:rsidR="00913A0A" w:rsidRPr="00F04F71" w:rsidRDefault="00067495" w:rsidP="00EF00AA">
            <w:pPr>
              <w:pStyle w:val="TableText"/>
              <w:widowControl w:val="0"/>
              <w:rPr>
                <w:rFonts w:cs="Tahoma"/>
                <w:b/>
                <w:bCs/>
                <w:sz w:val="13"/>
                <w:szCs w:val="13"/>
              </w:rPr>
            </w:pPr>
            <w:hyperlink w:anchor="_7_Office_365_1" w:history="1">
              <w:r w:rsidR="00B22291" w:rsidRPr="00F04F71">
                <w:rPr>
                  <w:rStyle w:val="Hyperlink"/>
                  <w:rFonts w:cs="Tahoma"/>
                  <w:b/>
                  <w:bCs/>
                  <w:sz w:val="13"/>
                  <w:szCs w:val="13"/>
                </w:rPr>
                <w:t>8</w:t>
              </w:r>
            </w:hyperlink>
            <w:hyperlink w:anchor="_65_Office_365" w:history="1"/>
          </w:p>
        </w:tc>
        <w:tc>
          <w:tcPr>
            <w:tcW w:w="472" w:type="dxa"/>
            <w:tcBorders>
              <w:bottom w:val="single" w:sz="4" w:space="0" w:color="auto"/>
            </w:tcBorders>
            <w:shd w:val="clear" w:color="auto" w:fill="auto"/>
            <w:vAlign w:val="center"/>
          </w:tcPr>
          <w:p w14:paraId="5D0C8301"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06/11</w:t>
            </w:r>
          </w:p>
        </w:tc>
        <w:tc>
          <w:tcPr>
            <w:tcW w:w="387" w:type="dxa"/>
            <w:tcBorders>
              <w:bottom w:val="single" w:sz="4" w:space="0" w:color="auto"/>
              <w:right w:val="single" w:sz="18" w:space="0" w:color="auto"/>
            </w:tcBorders>
            <w:shd w:val="clear" w:color="auto" w:fill="auto"/>
            <w:vAlign w:val="center"/>
          </w:tcPr>
          <w:p w14:paraId="440AB52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OSB</w:t>
            </w:r>
          </w:p>
        </w:tc>
        <w:tc>
          <w:tcPr>
            <w:tcW w:w="276" w:type="dxa"/>
            <w:tcBorders>
              <w:left w:val="single" w:sz="18" w:space="0" w:color="auto"/>
              <w:bottom w:val="single" w:sz="4" w:space="0" w:color="auto"/>
            </w:tcBorders>
            <w:shd w:val="clear" w:color="auto" w:fill="auto"/>
            <w:vAlign w:val="center"/>
          </w:tcPr>
          <w:p w14:paraId="69D543D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5981CF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79C20B9"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BA02FC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B54AAB9"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A264A1B"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69F5D1E9"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682CB43"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2BC873B"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59CBDA0"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692358C5"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0C117FD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EOLS</w:t>
            </w:r>
          </w:p>
        </w:tc>
        <w:tc>
          <w:tcPr>
            <w:tcW w:w="304" w:type="dxa"/>
            <w:tcBorders>
              <w:left w:val="single" w:sz="18" w:space="0" w:color="auto"/>
              <w:bottom w:val="single" w:sz="4" w:space="0" w:color="auto"/>
              <w:right w:val="single" w:sz="18" w:space="0" w:color="auto"/>
            </w:tcBorders>
            <w:shd w:val="clear" w:color="auto" w:fill="auto"/>
            <w:vAlign w:val="center"/>
          </w:tcPr>
          <w:p w14:paraId="16633C9F" w14:textId="77777777" w:rsidR="00913A0A" w:rsidRPr="003258E0" w:rsidRDefault="00DD26DB"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7819527C"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7E7E5E1F" w14:textId="77777777" w:rsidR="00913A0A" w:rsidRPr="003258E0" w:rsidRDefault="00DD26DB"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shd w:val="clear" w:color="auto" w:fill="auto"/>
            <w:vAlign w:val="center"/>
          </w:tcPr>
          <w:p w14:paraId="50EDCDDC" w14:textId="77777777" w:rsidR="00913A0A" w:rsidRPr="003258E0" w:rsidRDefault="00913A0A" w:rsidP="00EF00AA">
            <w:pPr>
              <w:pStyle w:val="TableText"/>
              <w:widowControl w:val="0"/>
              <w:rPr>
                <w:rFonts w:ascii="Tahoma" w:hAnsi="Tahoma" w:cs="Tahoma"/>
                <w:sz w:val="13"/>
              </w:rPr>
            </w:pPr>
          </w:p>
        </w:tc>
      </w:tr>
      <w:tr w:rsidR="008A0F85" w:rsidRPr="003258E0" w14:paraId="365DF243" w14:textId="77777777" w:rsidTr="004807C4">
        <w:trPr>
          <w:trHeight w:val="145"/>
        </w:trPr>
        <w:tc>
          <w:tcPr>
            <w:tcW w:w="2641" w:type="dxa"/>
            <w:gridSpan w:val="2"/>
            <w:tcBorders>
              <w:bottom w:val="single" w:sz="4" w:space="0" w:color="auto"/>
            </w:tcBorders>
            <w:shd w:val="clear" w:color="auto" w:fill="FABF8F"/>
            <w:vAlign w:val="center"/>
          </w:tcPr>
          <w:p w14:paraId="595944AE" w14:textId="77777777" w:rsidR="00913A0A" w:rsidRPr="00084849" w:rsidRDefault="00913A0A" w:rsidP="00084849">
            <w:pPr>
              <w:pStyle w:val="Heading2"/>
              <w:spacing w:beforeLines="20" w:before="48" w:afterLines="20" w:after="48"/>
              <w:ind w:left="0" w:firstLine="15"/>
              <w:rPr>
                <w:rFonts w:ascii="Tahoma" w:hAnsi="Tahoma" w:cs="Tahoma"/>
                <w:b w:val="0"/>
                <w:sz w:val="14"/>
                <w:szCs w:val="14"/>
                <w:lang w:val="it-IT"/>
              </w:rPr>
            </w:pPr>
            <w:bookmarkStart w:id="326" w:name="_Toc379377863"/>
            <w:r w:rsidRPr="00084849">
              <w:rPr>
                <w:rFonts w:ascii="Tahoma" w:hAnsi="Tahoma" w:cs="Tahoma"/>
                <w:b w:val="0"/>
                <w:sz w:val="14"/>
                <w:szCs w:val="14"/>
                <w:lang w:val="it-IT"/>
              </w:rPr>
              <w:t>Office 365 Enterprise E1, E3, E4 Add-on (Gebruikers-SL)</w:t>
            </w:r>
            <w:bookmarkEnd w:id="326"/>
          </w:p>
        </w:tc>
        <w:tc>
          <w:tcPr>
            <w:tcW w:w="359" w:type="dxa"/>
            <w:tcBorders>
              <w:bottom w:val="single" w:sz="4" w:space="0" w:color="auto"/>
            </w:tcBorders>
            <w:shd w:val="clear" w:color="auto" w:fill="FABF8F"/>
            <w:vAlign w:val="center"/>
          </w:tcPr>
          <w:p w14:paraId="50AC9D4E" w14:textId="77777777" w:rsidR="00913A0A" w:rsidRPr="00F04F71" w:rsidRDefault="00067495" w:rsidP="00EF00AA">
            <w:pPr>
              <w:pStyle w:val="TableText"/>
              <w:widowControl w:val="0"/>
              <w:rPr>
                <w:rFonts w:cs="Tahoma"/>
                <w:b/>
                <w:bCs/>
                <w:sz w:val="13"/>
                <w:szCs w:val="13"/>
              </w:rPr>
            </w:pPr>
            <w:hyperlink w:anchor="_7_Aanvullende_Abonnementslicentie" w:history="1">
              <w:r w:rsidR="005268F4" w:rsidRPr="00F04F71">
                <w:rPr>
                  <w:rStyle w:val="Hyperlink"/>
                  <w:rFonts w:cs="Tahoma"/>
                  <w:b/>
                  <w:bCs/>
                  <w:sz w:val="13"/>
                  <w:szCs w:val="13"/>
                </w:rPr>
                <w:t>7</w:t>
              </w:r>
            </w:hyperlink>
          </w:p>
        </w:tc>
        <w:tc>
          <w:tcPr>
            <w:tcW w:w="472" w:type="dxa"/>
            <w:tcBorders>
              <w:bottom w:val="single" w:sz="4" w:space="0" w:color="auto"/>
            </w:tcBorders>
            <w:shd w:val="clear" w:color="auto" w:fill="FABF8F"/>
            <w:vAlign w:val="center"/>
          </w:tcPr>
          <w:p w14:paraId="091B87DD"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08/13</w:t>
            </w:r>
          </w:p>
        </w:tc>
        <w:tc>
          <w:tcPr>
            <w:tcW w:w="387" w:type="dxa"/>
            <w:tcBorders>
              <w:bottom w:val="single" w:sz="4" w:space="0" w:color="auto"/>
              <w:right w:val="single" w:sz="18" w:space="0" w:color="auto"/>
            </w:tcBorders>
            <w:shd w:val="clear" w:color="auto" w:fill="FABF8F"/>
            <w:vAlign w:val="center"/>
          </w:tcPr>
          <w:p w14:paraId="0037EA8D"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7C2DDEB6"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6C5F4DE"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34F972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F6791D5"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3527537"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D679AD8"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2AAC1E79"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819BECE"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EB9BD2C"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69B471B"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7E03B60A"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6F6B98A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0DCC957E"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7C8FAD41"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2EF69671"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4F64265" w14:textId="77777777" w:rsidR="00913A0A" w:rsidRPr="003258E0" w:rsidRDefault="00913A0A" w:rsidP="00EF00AA">
            <w:pPr>
              <w:pStyle w:val="TableText"/>
              <w:widowControl w:val="0"/>
              <w:rPr>
                <w:rFonts w:ascii="Tahoma" w:hAnsi="Tahoma" w:cs="Tahoma"/>
                <w:sz w:val="13"/>
              </w:rPr>
            </w:pPr>
          </w:p>
        </w:tc>
      </w:tr>
      <w:tr w:rsidR="00913A0A" w:rsidRPr="003258E0" w:rsidDel="00436016" w14:paraId="13E7F4EF" w14:textId="77777777" w:rsidTr="004807C4">
        <w:trPr>
          <w:trHeight w:val="145"/>
        </w:trPr>
        <w:tc>
          <w:tcPr>
            <w:tcW w:w="2641" w:type="dxa"/>
            <w:gridSpan w:val="2"/>
            <w:tcBorders>
              <w:bottom w:val="single" w:sz="4" w:space="0" w:color="auto"/>
            </w:tcBorders>
            <w:shd w:val="clear" w:color="auto" w:fill="auto"/>
            <w:vAlign w:val="center"/>
          </w:tcPr>
          <w:p w14:paraId="4D23B873" w14:textId="77777777" w:rsidR="00913A0A" w:rsidRPr="00084849" w:rsidRDefault="00913A0A" w:rsidP="00084849">
            <w:pPr>
              <w:pStyle w:val="Heading2"/>
              <w:spacing w:beforeLines="20" w:before="48" w:afterLines="20" w:after="48"/>
              <w:ind w:left="0" w:firstLine="15"/>
              <w:rPr>
                <w:rFonts w:ascii="Tahoma" w:hAnsi="Tahoma" w:cs="Tahoma"/>
                <w:b w:val="0"/>
                <w:sz w:val="14"/>
                <w:szCs w:val="14"/>
              </w:rPr>
            </w:pPr>
            <w:bookmarkStart w:id="327" w:name="_Toc379377864"/>
            <w:r w:rsidRPr="00084849">
              <w:rPr>
                <w:rFonts w:ascii="Tahoma" w:hAnsi="Tahoma" w:cs="Tahoma"/>
                <w:b w:val="0"/>
                <w:sz w:val="14"/>
                <w:szCs w:val="14"/>
              </w:rPr>
              <w:t>Office 365 Enterprise E3, E4 zonder Office Pro Plus Add-on (Gebruikers-SL)</w:t>
            </w:r>
            <w:bookmarkEnd w:id="327"/>
          </w:p>
        </w:tc>
        <w:tc>
          <w:tcPr>
            <w:tcW w:w="359" w:type="dxa"/>
            <w:tcBorders>
              <w:bottom w:val="single" w:sz="4" w:space="0" w:color="auto"/>
            </w:tcBorders>
            <w:shd w:val="clear" w:color="auto" w:fill="auto"/>
            <w:vAlign w:val="center"/>
          </w:tcPr>
          <w:p w14:paraId="6E67F1E3" w14:textId="77777777" w:rsidR="00913A0A" w:rsidRPr="00F04F71" w:rsidRDefault="00067495" w:rsidP="00EF00AA">
            <w:pPr>
              <w:pStyle w:val="TableText"/>
              <w:widowControl w:val="0"/>
              <w:rPr>
                <w:rFonts w:cs="Tahoma"/>
                <w:b/>
                <w:bCs/>
                <w:sz w:val="13"/>
                <w:szCs w:val="13"/>
              </w:rPr>
            </w:pPr>
            <w:hyperlink w:anchor="_7_Aanvullende_Abonnementslicentie" w:history="1">
              <w:r w:rsidR="00B22291" w:rsidRPr="00F04F71">
                <w:rPr>
                  <w:rStyle w:val="Hyperlink"/>
                  <w:rFonts w:cs="Tahoma"/>
                  <w:b/>
                  <w:bCs/>
                  <w:sz w:val="13"/>
                  <w:szCs w:val="13"/>
                </w:rPr>
                <w:t>7</w:t>
              </w:r>
            </w:hyperlink>
          </w:p>
        </w:tc>
        <w:tc>
          <w:tcPr>
            <w:tcW w:w="472" w:type="dxa"/>
            <w:tcBorders>
              <w:bottom w:val="single" w:sz="4" w:space="0" w:color="auto"/>
            </w:tcBorders>
            <w:shd w:val="clear" w:color="auto" w:fill="auto"/>
            <w:vAlign w:val="center"/>
          </w:tcPr>
          <w:p w14:paraId="24B770B3"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08/13</w:t>
            </w:r>
          </w:p>
        </w:tc>
        <w:tc>
          <w:tcPr>
            <w:tcW w:w="387" w:type="dxa"/>
            <w:tcBorders>
              <w:bottom w:val="single" w:sz="4" w:space="0" w:color="auto"/>
              <w:right w:val="single" w:sz="18" w:space="0" w:color="auto"/>
            </w:tcBorders>
            <w:shd w:val="clear" w:color="auto" w:fill="auto"/>
            <w:vAlign w:val="center"/>
          </w:tcPr>
          <w:p w14:paraId="2C6B57C6"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2D130B1E"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E9E3C9D"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7882E26"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E5F3CDA"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6AE30E5"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3966F6C" w14:textId="77777777" w:rsidR="00913A0A" w:rsidRPr="003258E0" w:rsidDel="00436016"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2D3D5ED9" w14:textId="77777777" w:rsidR="00913A0A" w:rsidRPr="003258E0" w:rsidDel="00436016"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66C71CA" w14:textId="77777777" w:rsidR="00913A0A" w:rsidRPr="003258E0" w:rsidDel="00436016"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9562CBF" w14:textId="77777777" w:rsidR="00913A0A" w:rsidRPr="003258E0" w:rsidDel="00436016"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9FF7779" w14:textId="77777777" w:rsidR="00913A0A" w:rsidRPr="003258E0" w:rsidDel="00436016"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08973FDE" w14:textId="77777777" w:rsidR="00913A0A" w:rsidRPr="003258E0" w:rsidDel="00436016"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2D79D22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357F3BD1" w14:textId="77777777" w:rsidR="00913A0A" w:rsidRPr="003258E0" w:rsidDel="00436016"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6D26961E" w14:textId="77777777" w:rsidR="00913A0A" w:rsidRPr="003258E0" w:rsidDel="00436016"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7C59EAE4" w14:textId="77777777" w:rsidR="00913A0A" w:rsidRPr="003258E0" w:rsidDel="00436016"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20951F8C" w14:textId="77777777" w:rsidR="00913A0A" w:rsidRPr="003258E0" w:rsidDel="00436016" w:rsidRDefault="00913A0A" w:rsidP="00EF00AA">
            <w:pPr>
              <w:pStyle w:val="TableText"/>
              <w:widowControl w:val="0"/>
              <w:rPr>
                <w:rFonts w:ascii="Tahoma" w:hAnsi="Tahoma" w:cs="Tahoma"/>
                <w:sz w:val="13"/>
              </w:rPr>
            </w:pPr>
          </w:p>
        </w:tc>
      </w:tr>
      <w:tr w:rsidR="008A0F85" w:rsidRPr="003258E0" w:rsidDel="00436016" w14:paraId="40A7D093" w14:textId="77777777" w:rsidTr="004807C4">
        <w:trPr>
          <w:trHeight w:val="145"/>
        </w:trPr>
        <w:tc>
          <w:tcPr>
            <w:tcW w:w="2641" w:type="dxa"/>
            <w:gridSpan w:val="2"/>
            <w:tcBorders>
              <w:bottom w:val="single" w:sz="4" w:space="0" w:color="auto"/>
            </w:tcBorders>
            <w:shd w:val="clear" w:color="auto" w:fill="FABF8F"/>
            <w:vAlign w:val="center"/>
          </w:tcPr>
          <w:p w14:paraId="44AC3BB5" w14:textId="77777777" w:rsidR="00913A0A" w:rsidRPr="00084849" w:rsidDel="00436016" w:rsidRDefault="00913A0A" w:rsidP="00084849">
            <w:pPr>
              <w:pStyle w:val="Heading2"/>
              <w:spacing w:beforeLines="20" w:before="48" w:afterLines="20" w:after="48"/>
              <w:ind w:left="0" w:firstLine="15"/>
              <w:rPr>
                <w:rFonts w:ascii="Tahoma" w:hAnsi="Tahoma" w:cs="Tahoma"/>
                <w:b w:val="0"/>
                <w:sz w:val="14"/>
                <w:szCs w:val="14"/>
                <w:lang w:val="nl-NL"/>
              </w:rPr>
            </w:pPr>
            <w:bookmarkStart w:id="328" w:name="_Toc336338030"/>
            <w:bookmarkStart w:id="329" w:name="_Toc379377865"/>
            <w:r w:rsidRPr="00084849">
              <w:rPr>
                <w:rFonts w:ascii="Tahoma" w:hAnsi="Tahoma" w:cs="Tahoma"/>
                <w:b w:val="0"/>
                <w:sz w:val="14"/>
                <w:szCs w:val="14"/>
                <w:lang w:val="nl-NL"/>
              </w:rPr>
              <w:t>Office 365 Enterprise K1 (Gebruikers-SL)</w:t>
            </w:r>
            <w:bookmarkEnd w:id="328"/>
            <w:bookmarkEnd w:id="329"/>
          </w:p>
        </w:tc>
        <w:tc>
          <w:tcPr>
            <w:tcW w:w="359" w:type="dxa"/>
            <w:tcBorders>
              <w:bottom w:val="single" w:sz="4" w:space="0" w:color="auto"/>
            </w:tcBorders>
            <w:shd w:val="clear" w:color="auto" w:fill="FABF8F"/>
            <w:vAlign w:val="center"/>
          </w:tcPr>
          <w:p w14:paraId="1E7B6227" w14:textId="77777777" w:rsidR="00913A0A" w:rsidRPr="00F04F71" w:rsidDel="00436016" w:rsidRDefault="00067495" w:rsidP="00EF00AA">
            <w:pPr>
              <w:pStyle w:val="TableText"/>
              <w:widowControl w:val="0"/>
              <w:rPr>
                <w:rFonts w:cs="Tahoma"/>
                <w:b/>
                <w:bCs/>
                <w:color w:val="0000FF"/>
                <w:sz w:val="13"/>
                <w:szCs w:val="13"/>
                <w:u w:val="single"/>
              </w:rPr>
            </w:pPr>
            <w:hyperlink w:anchor="_76_Office_365_1" w:history="1">
              <w:r w:rsidR="005268F4" w:rsidRPr="00F04F71">
                <w:rPr>
                  <w:rStyle w:val="Hyperlink"/>
                  <w:rFonts w:cs="Tahoma"/>
                  <w:b/>
                  <w:bCs/>
                  <w:sz w:val="13"/>
                  <w:szCs w:val="13"/>
                </w:rPr>
                <w:t>76</w:t>
              </w:r>
            </w:hyperlink>
            <w:hyperlink w:anchor="_69_Office_365_1" w:history="1"/>
          </w:p>
        </w:tc>
        <w:tc>
          <w:tcPr>
            <w:tcW w:w="472" w:type="dxa"/>
            <w:tcBorders>
              <w:bottom w:val="single" w:sz="4" w:space="0" w:color="auto"/>
            </w:tcBorders>
            <w:shd w:val="clear" w:color="auto" w:fill="FABF8F"/>
            <w:vAlign w:val="center"/>
          </w:tcPr>
          <w:p w14:paraId="7E712C02" w14:textId="77777777" w:rsidR="00913A0A" w:rsidRPr="003258E0" w:rsidDel="00436016" w:rsidRDefault="00913A0A" w:rsidP="00EF00AA">
            <w:pPr>
              <w:pStyle w:val="TableText"/>
              <w:widowControl w:val="0"/>
              <w:rPr>
                <w:rFonts w:ascii="Tahoma" w:hAnsi="Tahoma" w:cs="Tahoma"/>
                <w:color w:val="000000"/>
                <w:sz w:val="13"/>
              </w:rPr>
            </w:pPr>
            <w:r w:rsidRPr="003258E0">
              <w:rPr>
                <w:rFonts w:ascii="Tahoma" w:hAnsi="Tahoma" w:cs="Tahoma"/>
                <w:color w:val="000000"/>
                <w:sz w:val="13"/>
              </w:rPr>
              <w:t>06/11</w:t>
            </w:r>
          </w:p>
        </w:tc>
        <w:tc>
          <w:tcPr>
            <w:tcW w:w="387" w:type="dxa"/>
            <w:tcBorders>
              <w:bottom w:val="single" w:sz="4" w:space="0" w:color="auto"/>
              <w:right w:val="single" w:sz="18" w:space="0" w:color="auto"/>
            </w:tcBorders>
            <w:shd w:val="clear" w:color="auto" w:fill="FABF8F"/>
            <w:vAlign w:val="center"/>
          </w:tcPr>
          <w:p w14:paraId="56B2519F" w14:textId="77777777" w:rsidR="00913A0A" w:rsidRPr="003258E0" w:rsidDel="00436016" w:rsidRDefault="00913A0A" w:rsidP="00EF00AA">
            <w:pPr>
              <w:pStyle w:val="TableText"/>
              <w:widowControl w:val="0"/>
              <w:rPr>
                <w:rFonts w:ascii="Tahoma" w:hAnsi="Tahoma" w:cs="Tahoma"/>
                <w:sz w:val="13"/>
              </w:rPr>
            </w:pPr>
            <w:r w:rsidRPr="003258E0">
              <w:rPr>
                <w:rFonts w:ascii="Tahoma" w:hAnsi="Tahoma" w:cs="Tahoma"/>
                <w:sz w:val="13"/>
              </w:rPr>
              <w:t>OSB</w:t>
            </w:r>
          </w:p>
        </w:tc>
        <w:tc>
          <w:tcPr>
            <w:tcW w:w="276" w:type="dxa"/>
            <w:tcBorders>
              <w:left w:val="single" w:sz="18" w:space="0" w:color="auto"/>
              <w:bottom w:val="single" w:sz="4" w:space="0" w:color="auto"/>
            </w:tcBorders>
            <w:shd w:val="clear" w:color="auto" w:fill="FABF8F"/>
            <w:vAlign w:val="center"/>
          </w:tcPr>
          <w:p w14:paraId="11F21536"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F2460EF"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1A759AA"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C278203"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2B369DB"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7F0E7D1" w14:textId="77777777" w:rsidR="00913A0A" w:rsidRPr="003258E0" w:rsidDel="00436016"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0FF9F247" w14:textId="77777777" w:rsidR="00913A0A" w:rsidRPr="003258E0" w:rsidDel="00436016"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2D04DDC" w14:textId="77777777" w:rsidR="00913A0A" w:rsidRPr="003258E0" w:rsidDel="00436016"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C47B004" w14:textId="77777777" w:rsidR="00913A0A" w:rsidRPr="003258E0" w:rsidDel="00436016"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5383AAF" w14:textId="77777777" w:rsidR="00913A0A" w:rsidRPr="003258E0" w:rsidDel="00436016"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49302302" w14:textId="77777777" w:rsidR="00913A0A" w:rsidRPr="003258E0" w:rsidDel="00436016"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56BBCD58" w14:textId="77777777" w:rsidR="00913A0A" w:rsidRPr="003258E0" w:rsidDel="00436016"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7DC18161" w14:textId="77777777" w:rsidR="00913A0A" w:rsidRPr="003258E0" w:rsidDel="00436016"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038D7355" w14:textId="77777777" w:rsidR="00913A0A" w:rsidRPr="003258E0" w:rsidDel="00436016"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648E388D" w14:textId="77777777" w:rsidR="00913A0A" w:rsidRPr="003258E0" w:rsidDel="00436016"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F1C6DA9" w14:textId="77777777" w:rsidR="00913A0A" w:rsidRPr="003258E0" w:rsidDel="00436016" w:rsidRDefault="00913A0A" w:rsidP="00EF00AA">
            <w:pPr>
              <w:pStyle w:val="TableText"/>
              <w:widowControl w:val="0"/>
              <w:rPr>
                <w:rFonts w:ascii="Tahoma" w:hAnsi="Tahoma" w:cs="Tahoma"/>
                <w:sz w:val="13"/>
              </w:rPr>
            </w:pPr>
          </w:p>
        </w:tc>
      </w:tr>
      <w:tr w:rsidR="008A0F85" w:rsidRPr="003258E0" w:rsidDel="00436016" w14:paraId="1E9BF597" w14:textId="77777777" w:rsidTr="004807C4">
        <w:trPr>
          <w:trHeight w:val="145"/>
        </w:trPr>
        <w:tc>
          <w:tcPr>
            <w:tcW w:w="264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0F96BA0" w14:textId="77777777" w:rsidR="00913A0A" w:rsidRPr="00084849" w:rsidRDefault="00913A0A" w:rsidP="00084849">
            <w:pPr>
              <w:pStyle w:val="Heading2"/>
              <w:spacing w:beforeLines="20" w:before="48" w:afterLines="20" w:after="48"/>
              <w:ind w:left="0" w:firstLine="15"/>
              <w:rPr>
                <w:rFonts w:ascii="Tahoma" w:hAnsi="Tahoma" w:cs="Tahoma"/>
                <w:b w:val="0"/>
                <w:sz w:val="14"/>
                <w:szCs w:val="14"/>
              </w:rPr>
            </w:pPr>
            <w:bookmarkStart w:id="330" w:name="_Toc379377866"/>
            <w:r w:rsidRPr="00084849">
              <w:rPr>
                <w:rFonts w:ascii="Tahoma" w:hAnsi="Tahoma" w:cs="Tahoma"/>
                <w:b w:val="0"/>
                <w:sz w:val="14"/>
                <w:szCs w:val="14"/>
              </w:rPr>
              <w:t>Office 365 Government G1, G3, G4 (Gebruikers-SL)</w:t>
            </w:r>
            <w:bookmarkEnd w:id="330"/>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7BA292E4" w14:textId="77777777" w:rsidR="00913A0A" w:rsidRPr="00F04F71" w:rsidRDefault="00067495" w:rsidP="00EF00AA">
            <w:pPr>
              <w:pStyle w:val="TableText"/>
              <w:widowControl w:val="0"/>
              <w:rPr>
                <w:rFonts w:cs="Tahoma"/>
                <w:b/>
                <w:bCs/>
                <w:sz w:val="13"/>
                <w:szCs w:val="13"/>
              </w:rPr>
            </w:pPr>
            <w:hyperlink w:anchor="_70_Office_365" w:history="1">
              <w:r w:rsidR="005268F4" w:rsidRPr="00F04F71">
                <w:rPr>
                  <w:rStyle w:val="Hyperlink"/>
                  <w:rFonts w:cs="Tahoma"/>
                  <w:b/>
                  <w:bCs/>
                  <w:sz w:val="13"/>
                  <w:szCs w:val="13"/>
                </w:rPr>
                <w:t>77</w:t>
              </w:r>
            </w:hyperlink>
          </w:p>
        </w:tc>
        <w:tc>
          <w:tcPr>
            <w:tcW w:w="472" w:type="dxa"/>
            <w:tcBorders>
              <w:top w:val="single" w:sz="4" w:space="0" w:color="auto"/>
              <w:left w:val="single" w:sz="4" w:space="0" w:color="auto"/>
              <w:bottom w:val="single" w:sz="4" w:space="0" w:color="auto"/>
              <w:right w:val="single" w:sz="4" w:space="0" w:color="auto"/>
            </w:tcBorders>
            <w:shd w:val="clear" w:color="auto" w:fill="auto"/>
            <w:vAlign w:val="center"/>
          </w:tcPr>
          <w:p w14:paraId="26EA36C2"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08/12</w:t>
            </w:r>
          </w:p>
        </w:tc>
        <w:tc>
          <w:tcPr>
            <w:tcW w:w="387" w:type="dxa"/>
            <w:tcBorders>
              <w:top w:val="single" w:sz="4" w:space="0" w:color="auto"/>
              <w:left w:val="single" w:sz="4" w:space="0" w:color="auto"/>
              <w:bottom w:val="single" w:sz="4" w:space="0" w:color="auto"/>
              <w:right w:val="single" w:sz="18" w:space="0" w:color="auto"/>
            </w:tcBorders>
            <w:shd w:val="clear" w:color="auto" w:fill="auto"/>
            <w:vAlign w:val="center"/>
          </w:tcPr>
          <w:p w14:paraId="02436E2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OSB</w:t>
            </w:r>
          </w:p>
        </w:tc>
        <w:tc>
          <w:tcPr>
            <w:tcW w:w="276" w:type="dxa"/>
            <w:tcBorders>
              <w:top w:val="single" w:sz="4" w:space="0" w:color="auto"/>
              <w:left w:val="single" w:sz="18" w:space="0" w:color="auto"/>
              <w:bottom w:val="single" w:sz="4" w:space="0" w:color="auto"/>
              <w:right w:val="single" w:sz="4" w:space="0" w:color="auto"/>
            </w:tcBorders>
            <w:shd w:val="clear" w:color="auto" w:fill="auto"/>
            <w:vAlign w:val="center"/>
          </w:tcPr>
          <w:p w14:paraId="6FE547B9"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9FD6C96"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A3B81F3"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7F4F761"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BC3359C"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AEC4E67" w14:textId="77777777" w:rsidR="00913A0A" w:rsidRPr="003258E0" w:rsidDel="00436016" w:rsidRDefault="00913A0A" w:rsidP="00EF00AA">
            <w:pPr>
              <w:pStyle w:val="TableText"/>
              <w:widowControl w:val="0"/>
              <w:rPr>
                <w:rFonts w:ascii="Tahoma" w:hAnsi="Tahoma" w:cs="Tahoma"/>
                <w:sz w:val="13"/>
              </w:rPr>
            </w:pPr>
          </w:p>
        </w:tc>
        <w:tc>
          <w:tcPr>
            <w:tcW w:w="365" w:type="dxa"/>
            <w:gridSpan w:val="2"/>
            <w:tcBorders>
              <w:top w:val="single" w:sz="4" w:space="0" w:color="auto"/>
              <w:left w:val="single" w:sz="4" w:space="0" w:color="auto"/>
              <w:bottom w:val="single" w:sz="4" w:space="0" w:color="auto"/>
              <w:right w:val="single" w:sz="18" w:space="0" w:color="auto"/>
            </w:tcBorders>
            <w:shd w:val="clear" w:color="auto" w:fill="auto"/>
            <w:vAlign w:val="center"/>
          </w:tcPr>
          <w:p w14:paraId="3688B01E" w14:textId="77777777" w:rsidR="00913A0A" w:rsidRPr="003258E0" w:rsidDel="00436016" w:rsidRDefault="00913A0A" w:rsidP="00EF00AA">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34D93B8D" w14:textId="77777777" w:rsidR="00913A0A" w:rsidRPr="003258E0" w:rsidDel="00436016" w:rsidRDefault="00913A0A" w:rsidP="00EF00AA">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0CCE6319" w14:textId="77777777" w:rsidR="00913A0A" w:rsidRPr="003258E0" w:rsidDel="00436016" w:rsidRDefault="00913A0A" w:rsidP="00EF00AA">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64BC6582" w14:textId="77777777" w:rsidR="00913A0A" w:rsidRPr="003258E0" w:rsidDel="00436016" w:rsidRDefault="00913A0A" w:rsidP="00EF00AA">
            <w:pPr>
              <w:pStyle w:val="TableText"/>
              <w:widowControl w:val="0"/>
              <w:rPr>
                <w:rFonts w:ascii="Tahoma" w:hAnsi="Tahoma" w:cs="Tahoma"/>
                <w:sz w:val="13"/>
              </w:rPr>
            </w:pPr>
          </w:p>
        </w:tc>
        <w:tc>
          <w:tcPr>
            <w:tcW w:w="394" w:type="dxa"/>
            <w:tcBorders>
              <w:top w:val="single" w:sz="4" w:space="0" w:color="auto"/>
              <w:left w:val="single" w:sz="18" w:space="0" w:color="auto"/>
              <w:bottom w:val="single" w:sz="4" w:space="0" w:color="auto"/>
              <w:right w:val="single" w:sz="4" w:space="0" w:color="auto"/>
            </w:tcBorders>
            <w:shd w:val="clear" w:color="auto" w:fill="auto"/>
            <w:vAlign w:val="center"/>
          </w:tcPr>
          <w:p w14:paraId="2A8F2B9B" w14:textId="77777777" w:rsidR="00913A0A" w:rsidRPr="003258E0" w:rsidDel="00436016" w:rsidRDefault="00913A0A" w:rsidP="00EF00AA">
            <w:pPr>
              <w:pStyle w:val="TableText"/>
              <w:widowControl w:val="0"/>
              <w:rPr>
                <w:rFonts w:ascii="Tahoma" w:hAnsi="Tahoma" w:cs="Tahoma"/>
                <w:sz w:val="13"/>
              </w:rPr>
            </w:pPr>
          </w:p>
        </w:tc>
        <w:tc>
          <w:tcPr>
            <w:tcW w:w="506" w:type="dxa"/>
            <w:tcBorders>
              <w:top w:val="single" w:sz="4" w:space="0" w:color="auto"/>
              <w:left w:val="single" w:sz="4" w:space="0" w:color="auto"/>
              <w:bottom w:val="single" w:sz="4" w:space="0" w:color="auto"/>
              <w:right w:val="single" w:sz="18" w:space="0" w:color="auto"/>
            </w:tcBorders>
            <w:shd w:val="clear" w:color="auto" w:fill="auto"/>
            <w:vAlign w:val="center"/>
          </w:tcPr>
          <w:p w14:paraId="5188AB0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EOLS</w:t>
            </w:r>
          </w:p>
        </w:tc>
        <w:tc>
          <w:tcPr>
            <w:tcW w:w="304" w:type="dxa"/>
            <w:tcBorders>
              <w:top w:val="single" w:sz="4" w:space="0" w:color="auto"/>
              <w:left w:val="single" w:sz="18" w:space="0" w:color="auto"/>
              <w:bottom w:val="single" w:sz="4" w:space="0" w:color="auto"/>
              <w:right w:val="single" w:sz="18" w:space="0" w:color="auto"/>
            </w:tcBorders>
            <w:shd w:val="clear" w:color="auto" w:fill="auto"/>
            <w:vAlign w:val="center"/>
          </w:tcPr>
          <w:p w14:paraId="03171873" w14:textId="77777777" w:rsidR="00913A0A" w:rsidRPr="003258E0" w:rsidDel="00436016" w:rsidRDefault="00913A0A" w:rsidP="00EF00AA">
            <w:pPr>
              <w:pStyle w:val="TableText"/>
              <w:widowControl w:val="0"/>
              <w:rPr>
                <w:rFonts w:ascii="Tahoma" w:hAnsi="Tahoma" w:cs="Tahoma"/>
                <w:sz w:val="13"/>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28119785" w14:textId="77777777" w:rsidR="00913A0A" w:rsidRPr="003258E0" w:rsidDel="00436016" w:rsidRDefault="00913A0A" w:rsidP="00EF00AA">
            <w:pPr>
              <w:pStyle w:val="TableText"/>
              <w:widowControl w:val="0"/>
              <w:rPr>
                <w:rFonts w:ascii="Tahoma" w:hAnsi="Tahoma" w:cs="Tahoma"/>
                <w:sz w:val="13"/>
              </w:rPr>
            </w:pPr>
          </w:p>
        </w:tc>
        <w:tc>
          <w:tcPr>
            <w:tcW w:w="472" w:type="dxa"/>
            <w:tcBorders>
              <w:top w:val="single" w:sz="4" w:space="0" w:color="auto"/>
              <w:left w:val="single" w:sz="4" w:space="0" w:color="auto"/>
              <w:bottom w:val="single" w:sz="4" w:space="0" w:color="auto"/>
              <w:right w:val="single" w:sz="4" w:space="0" w:color="auto"/>
            </w:tcBorders>
            <w:shd w:val="clear" w:color="auto" w:fill="auto"/>
            <w:vAlign w:val="center"/>
          </w:tcPr>
          <w:p w14:paraId="45EE9572" w14:textId="77777777" w:rsidR="00913A0A" w:rsidRPr="003258E0" w:rsidDel="00436016" w:rsidRDefault="00913A0A" w:rsidP="00EF00AA">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vAlign w:val="center"/>
          </w:tcPr>
          <w:p w14:paraId="6CE815DF" w14:textId="77777777" w:rsidR="00913A0A" w:rsidRPr="003258E0" w:rsidDel="00436016" w:rsidRDefault="00913A0A" w:rsidP="00EF00AA">
            <w:pPr>
              <w:pStyle w:val="TableText"/>
              <w:widowControl w:val="0"/>
              <w:rPr>
                <w:rFonts w:ascii="Tahoma" w:hAnsi="Tahoma" w:cs="Tahoma"/>
                <w:sz w:val="13"/>
              </w:rPr>
            </w:pPr>
          </w:p>
        </w:tc>
      </w:tr>
      <w:tr w:rsidR="008A0F85" w:rsidRPr="003258E0" w:rsidDel="00436016" w14:paraId="7341CAFE" w14:textId="77777777" w:rsidTr="004807C4">
        <w:trPr>
          <w:trHeight w:val="145"/>
        </w:trPr>
        <w:tc>
          <w:tcPr>
            <w:tcW w:w="2641"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02952C8" w14:textId="77777777" w:rsidR="00913A0A" w:rsidRPr="00084849" w:rsidRDefault="00913A0A" w:rsidP="00084849">
            <w:pPr>
              <w:pStyle w:val="Heading2"/>
              <w:spacing w:beforeLines="20" w:before="48" w:afterLines="20" w:after="48"/>
              <w:ind w:left="0" w:firstLine="15"/>
              <w:rPr>
                <w:rFonts w:ascii="Tahoma" w:hAnsi="Tahoma" w:cs="Tahoma"/>
                <w:b w:val="0"/>
                <w:sz w:val="14"/>
                <w:szCs w:val="14"/>
              </w:rPr>
            </w:pPr>
            <w:bookmarkStart w:id="331" w:name="_Toc379377867"/>
            <w:r w:rsidRPr="00084849">
              <w:rPr>
                <w:rFonts w:ascii="Tahoma" w:hAnsi="Tahoma" w:cs="Tahoma"/>
                <w:b w:val="0"/>
                <w:sz w:val="14"/>
                <w:szCs w:val="14"/>
              </w:rPr>
              <w:t>Office 365 Government G1, G3, G4 Add-on (Gebruikers-SL)</w:t>
            </w:r>
            <w:bookmarkEnd w:id="331"/>
          </w:p>
        </w:tc>
        <w:tc>
          <w:tcPr>
            <w:tcW w:w="359" w:type="dxa"/>
            <w:tcBorders>
              <w:top w:val="single" w:sz="4" w:space="0" w:color="auto"/>
              <w:left w:val="single" w:sz="4" w:space="0" w:color="auto"/>
              <w:bottom w:val="single" w:sz="4" w:space="0" w:color="auto"/>
              <w:right w:val="single" w:sz="4" w:space="0" w:color="auto"/>
            </w:tcBorders>
            <w:shd w:val="clear" w:color="auto" w:fill="FABF8F"/>
            <w:vAlign w:val="center"/>
          </w:tcPr>
          <w:p w14:paraId="2C59B3F3" w14:textId="77777777" w:rsidR="00913A0A" w:rsidRPr="00F04F71" w:rsidRDefault="00067495" w:rsidP="00EF00AA">
            <w:pPr>
              <w:pStyle w:val="TableText"/>
              <w:widowControl w:val="0"/>
              <w:rPr>
                <w:rFonts w:cs="Tahoma"/>
                <w:b/>
                <w:bCs/>
                <w:sz w:val="13"/>
                <w:szCs w:val="13"/>
              </w:rPr>
            </w:pPr>
            <w:hyperlink w:anchor="_7_Aanvullende_Abonnementslicentie" w:history="1">
              <w:r w:rsidR="00B22291" w:rsidRPr="00F04F71">
                <w:rPr>
                  <w:rStyle w:val="Hyperlink"/>
                  <w:rFonts w:cs="Tahoma"/>
                  <w:b/>
                  <w:bCs/>
                  <w:sz w:val="13"/>
                  <w:szCs w:val="13"/>
                </w:rPr>
                <w:t>7</w:t>
              </w:r>
            </w:hyperlink>
          </w:p>
        </w:tc>
        <w:tc>
          <w:tcPr>
            <w:tcW w:w="472" w:type="dxa"/>
            <w:tcBorders>
              <w:top w:val="single" w:sz="4" w:space="0" w:color="auto"/>
              <w:left w:val="single" w:sz="4" w:space="0" w:color="auto"/>
              <w:bottom w:val="single" w:sz="4" w:space="0" w:color="auto"/>
              <w:right w:val="single" w:sz="4" w:space="0" w:color="auto"/>
            </w:tcBorders>
            <w:shd w:val="clear" w:color="auto" w:fill="FABF8F"/>
            <w:vAlign w:val="center"/>
          </w:tcPr>
          <w:p w14:paraId="08593D55"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08/13</w:t>
            </w:r>
          </w:p>
        </w:tc>
        <w:tc>
          <w:tcPr>
            <w:tcW w:w="387" w:type="dxa"/>
            <w:tcBorders>
              <w:top w:val="single" w:sz="4" w:space="0" w:color="auto"/>
              <w:left w:val="single" w:sz="4" w:space="0" w:color="auto"/>
              <w:bottom w:val="single" w:sz="4" w:space="0" w:color="auto"/>
              <w:right w:val="single" w:sz="18" w:space="0" w:color="auto"/>
            </w:tcBorders>
            <w:shd w:val="clear" w:color="auto" w:fill="FABF8F"/>
            <w:vAlign w:val="center"/>
          </w:tcPr>
          <w:p w14:paraId="6292A75D" w14:textId="77777777" w:rsidR="00913A0A" w:rsidRPr="003258E0" w:rsidRDefault="00913A0A" w:rsidP="00EF00AA">
            <w:pPr>
              <w:pStyle w:val="TableText"/>
              <w:widowControl w:val="0"/>
              <w:rPr>
                <w:rFonts w:ascii="Tahoma" w:hAnsi="Tahoma" w:cs="Tahoma"/>
                <w:sz w:val="13"/>
              </w:rPr>
            </w:pPr>
          </w:p>
        </w:tc>
        <w:tc>
          <w:tcPr>
            <w:tcW w:w="276" w:type="dxa"/>
            <w:tcBorders>
              <w:top w:val="single" w:sz="4" w:space="0" w:color="auto"/>
              <w:left w:val="single" w:sz="18" w:space="0" w:color="auto"/>
              <w:bottom w:val="single" w:sz="4" w:space="0" w:color="auto"/>
              <w:right w:val="single" w:sz="4" w:space="0" w:color="auto"/>
            </w:tcBorders>
            <w:shd w:val="clear" w:color="auto" w:fill="FABF8F"/>
            <w:vAlign w:val="center"/>
          </w:tcPr>
          <w:p w14:paraId="2F2B918C"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357B7DE1"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5D98E84B"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4E1470FE"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013FA1C2"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012D4F05" w14:textId="77777777" w:rsidR="00913A0A" w:rsidRPr="003258E0" w:rsidDel="00436016" w:rsidRDefault="00913A0A" w:rsidP="00EF00AA">
            <w:pPr>
              <w:pStyle w:val="TableText"/>
              <w:widowControl w:val="0"/>
              <w:rPr>
                <w:rFonts w:ascii="Tahoma" w:hAnsi="Tahoma" w:cs="Tahoma"/>
                <w:sz w:val="13"/>
              </w:rPr>
            </w:pPr>
          </w:p>
        </w:tc>
        <w:tc>
          <w:tcPr>
            <w:tcW w:w="365"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423D277E" w14:textId="77777777" w:rsidR="00913A0A" w:rsidRPr="003258E0" w:rsidDel="00436016" w:rsidRDefault="00913A0A" w:rsidP="00EF00AA">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3F20E659" w14:textId="77777777" w:rsidR="00913A0A" w:rsidRPr="003258E0" w:rsidDel="00436016" w:rsidRDefault="00913A0A" w:rsidP="00EF00AA">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C31C031" w14:textId="77777777" w:rsidR="00913A0A" w:rsidRPr="003258E0" w:rsidDel="00436016" w:rsidRDefault="00913A0A" w:rsidP="00EF00AA">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BA70C2A" w14:textId="77777777" w:rsidR="00913A0A" w:rsidRPr="003258E0" w:rsidDel="00436016" w:rsidRDefault="00913A0A" w:rsidP="00EF00AA">
            <w:pPr>
              <w:pStyle w:val="TableText"/>
              <w:widowControl w:val="0"/>
              <w:rPr>
                <w:rFonts w:ascii="Tahoma" w:hAnsi="Tahoma" w:cs="Tahoma"/>
                <w:sz w:val="13"/>
              </w:rPr>
            </w:pPr>
          </w:p>
        </w:tc>
        <w:tc>
          <w:tcPr>
            <w:tcW w:w="394" w:type="dxa"/>
            <w:tcBorders>
              <w:top w:val="single" w:sz="4" w:space="0" w:color="auto"/>
              <w:left w:val="single" w:sz="18" w:space="0" w:color="auto"/>
              <w:bottom w:val="single" w:sz="4" w:space="0" w:color="auto"/>
              <w:right w:val="single" w:sz="4" w:space="0" w:color="auto"/>
            </w:tcBorders>
            <w:shd w:val="clear" w:color="auto" w:fill="FABF8F"/>
            <w:vAlign w:val="center"/>
          </w:tcPr>
          <w:p w14:paraId="628A848B" w14:textId="77777777" w:rsidR="00913A0A" w:rsidRPr="003258E0" w:rsidDel="00436016" w:rsidRDefault="00913A0A" w:rsidP="00EF00AA">
            <w:pPr>
              <w:pStyle w:val="TableText"/>
              <w:widowControl w:val="0"/>
              <w:rPr>
                <w:rFonts w:ascii="Tahoma" w:hAnsi="Tahoma" w:cs="Tahoma"/>
                <w:sz w:val="13"/>
              </w:rPr>
            </w:pPr>
          </w:p>
        </w:tc>
        <w:tc>
          <w:tcPr>
            <w:tcW w:w="506" w:type="dxa"/>
            <w:tcBorders>
              <w:top w:val="single" w:sz="4" w:space="0" w:color="auto"/>
              <w:left w:val="single" w:sz="4" w:space="0" w:color="auto"/>
              <w:bottom w:val="single" w:sz="4" w:space="0" w:color="auto"/>
              <w:right w:val="single" w:sz="18" w:space="0" w:color="auto"/>
            </w:tcBorders>
            <w:shd w:val="clear" w:color="auto" w:fill="FABF8F"/>
            <w:vAlign w:val="center"/>
          </w:tcPr>
          <w:p w14:paraId="770BA7C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top w:val="single" w:sz="4" w:space="0" w:color="auto"/>
              <w:left w:val="single" w:sz="18" w:space="0" w:color="auto"/>
              <w:bottom w:val="single" w:sz="4" w:space="0" w:color="auto"/>
              <w:right w:val="single" w:sz="18" w:space="0" w:color="auto"/>
            </w:tcBorders>
            <w:shd w:val="clear" w:color="auto" w:fill="FABF8F"/>
            <w:vAlign w:val="center"/>
          </w:tcPr>
          <w:p w14:paraId="1531657A" w14:textId="77777777" w:rsidR="00913A0A" w:rsidRPr="003258E0" w:rsidDel="00436016" w:rsidRDefault="00913A0A" w:rsidP="00EF00AA">
            <w:pPr>
              <w:pStyle w:val="TableText"/>
              <w:widowControl w:val="0"/>
              <w:rPr>
                <w:rFonts w:ascii="Tahoma" w:hAnsi="Tahoma" w:cs="Tahoma"/>
                <w:sz w:val="13"/>
              </w:rPr>
            </w:pPr>
          </w:p>
        </w:tc>
        <w:tc>
          <w:tcPr>
            <w:tcW w:w="630" w:type="dxa"/>
            <w:tcBorders>
              <w:top w:val="single" w:sz="4" w:space="0" w:color="auto"/>
              <w:left w:val="single" w:sz="4" w:space="0" w:color="auto"/>
              <w:bottom w:val="single" w:sz="4" w:space="0" w:color="auto"/>
              <w:right w:val="single" w:sz="4" w:space="0" w:color="auto"/>
            </w:tcBorders>
            <w:shd w:val="clear" w:color="auto" w:fill="FABF8F"/>
            <w:vAlign w:val="center"/>
          </w:tcPr>
          <w:p w14:paraId="230EB27E" w14:textId="77777777" w:rsidR="00913A0A" w:rsidRPr="003258E0" w:rsidDel="00436016" w:rsidRDefault="00913A0A" w:rsidP="00EF00AA">
            <w:pPr>
              <w:pStyle w:val="TableText"/>
              <w:widowControl w:val="0"/>
              <w:rPr>
                <w:rFonts w:ascii="Tahoma" w:hAnsi="Tahoma" w:cs="Tahoma"/>
                <w:sz w:val="13"/>
              </w:rPr>
            </w:pPr>
          </w:p>
        </w:tc>
        <w:tc>
          <w:tcPr>
            <w:tcW w:w="472" w:type="dxa"/>
            <w:tcBorders>
              <w:top w:val="single" w:sz="4" w:space="0" w:color="auto"/>
              <w:left w:val="single" w:sz="4" w:space="0" w:color="auto"/>
              <w:bottom w:val="single" w:sz="4" w:space="0" w:color="auto"/>
              <w:right w:val="single" w:sz="4" w:space="0" w:color="auto"/>
            </w:tcBorders>
            <w:shd w:val="clear" w:color="auto" w:fill="FABF8F"/>
            <w:vAlign w:val="center"/>
          </w:tcPr>
          <w:p w14:paraId="05E255F5" w14:textId="77777777" w:rsidR="00913A0A" w:rsidRPr="003258E0" w:rsidDel="00436016" w:rsidRDefault="00913A0A" w:rsidP="00EF00AA">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vAlign w:val="center"/>
          </w:tcPr>
          <w:p w14:paraId="570844BC" w14:textId="77777777" w:rsidR="00913A0A" w:rsidRPr="003258E0" w:rsidDel="00436016" w:rsidRDefault="00913A0A" w:rsidP="00EF00AA">
            <w:pPr>
              <w:pStyle w:val="TableText"/>
              <w:widowControl w:val="0"/>
              <w:rPr>
                <w:rFonts w:ascii="Tahoma" w:hAnsi="Tahoma" w:cs="Tahoma"/>
                <w:sz w:val="13"/>
              </w:rPr>
            </w:pPr>
          </w:p>
        </w:tc>
      </w:tr>
      <w:tr w:rsidR="008A0F85" w:rsidRPr="003258E0" w:rsidDel="00436016" w14:paraId="67B8C73C" w14:textId="77777777" w:rsidTr="004807C4">
        <w:trPr>
          <w:trHeight w:val="145"/>
        </w:trPr>
        <w:tc>
          <w:tcPr>
            <w:tcW w:w="264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E15654A" w14:textId="77777777" w:rsidR="00913A0A" w:rsidRPr="00084849" w:rsidRDefault="00913A0A" w:rsidP="00084849">
            <w:pPr>
              <w:pStyle w:val="Heading2"/>
              <w:spacing w:beforeLines="20" w:before="48" w:afterLines="20" w:after="48"/>
              <w:ind w:left="0" w:firstLine="15"/>
              <w:rPr>
                <w:rFonts w:ascii="Tahoma" w:hAnsi="Tahoma" w:cs="Tahoma"/>
                <w:b w:val="0"/>
                <w:sz w:val="14"/>
                <w:szCs w:val="14"/>
              </w:rPr>
            </w:pPr>
            <w:bookmarkStart w:id="332" w:name="_Toc379377868"/>
            <w:r w:rsidRPr="00084849">
              <w:rPr>
                <w:rFonts w:ascii="Tahoma" w:hAnsi="Tahoma" w:cs="Tahoma"/>
                <w:b w:val="0"/>
                <w:sz w:val="14"/>
                <w:szCs w:val="14"/>
              </w:rPr>
              <w:t>Office 365 Government G3, G4 zonder Office Pro Plus Add-on (Gebruikers-SL)</w:t>
            </w:r>
            <w:bookmarkEnd w:id="332"/>
          </w:p>
        </w:tc>
        <w:tc>
          <w:tcPr>
            <w:tcW w:w="359" w:type="dxa"/>
            <w:tcBorders>
              <w:top w:val="single" w:sz="4" w:space="0" w:color="auto"/>
              <w:left w:val="single" w:sz="4" w:space="0" w:color="auto"/>
              <w:bottom w:val="single" w:sz="4" w:space="0" w:color="auto"/>
              <w:right w:val="single" w:sz="4" w:space="0" w:color="auto"/>
            </w:tcBorders>
            <w:shd w:val="clear" w:color="auto" w:fill="auto"/>
            <w:vAlign w:val="center"/>
          </w:tcPr>
          <w:p w14:paraId="55DB9AD4" w14:textId="77777777" w:rsidR="00913A0A" w:rsidRPr="00F04F71" w:rsidRDefault="00067495" w:rsidP="00EF00AA">
            <w:pPr>
              <w:pStyle w:val="TableText"/>
              <w:widowControl w:val="0"/>
              <w:rPr>
                <w:rFonts w:cs="Tahoma"/>
                <w:b/>
                <w:bCs/>
                <w:sz w:val="13"/>
                <w:szCs w:val="13"/>
              </w:rPr>
            </w:pPr>
            <w:hyperlink w:anchor="_7_Aanvullende_Abonnementslicentie" w:history="1">
              <w:r w:rsidR="00B22291" w:rsidRPr="00F04F71">
                <w:rPr>
                  <w:rStyle w:val="Hyperlink"/>
                  <w:rFonts w:cs="Tahoma"/>
                  <w:b/>
                  <w:bCs/>
                  <w:sz w:val="13"/>
                  <w:szCs w:val="13"/>
                </w:rPr>
                <w:t>7</w:t>
              </w:r>
            </w:hyperlink>
          </w:p>
        </w:tc>
        <w:tc>
          <w:tcPr>
            <w:tcW w:w="472" w:type="dxa"/>
            <w:tcBorders>
              <w:top w:val="single" w:sz="4" w:space="0" w:color="auto"/>
              <w:left w:val="single" w:sz="4" w:space="0" w:color="auto"/>
              <w:bottom w:val="single" w:sz="4" w:space="0" w:color="auto"/>
              <w:right w:val="single" w:sz="4" w:space="0" w:color="auto"/>
            </w:tcBorders>
            <w:shd w:val="clear" w:color="auto" w:fill="auto"/>
            <w:vAlign w:val="center"/>
          </w:tcPr>
          <w:p w14:paraId="64CF93C6"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08/13</w:t>
            </w:r>
          </w:p>
        </w:tc>
        <w:tc>
          <w:tcPr>
            <w:tcW w:w="387" w:type="dxa"/>
            <w:tcBorders>
              <w:top w:val="single" w:sz="4" w:space="0" w:color="auto"/>
              <w:left w:val="single" w:sz="4" w:space="0" w:color="auto"/>
              <w:bottom w:val="single" w:sz="4" w:space="0" w:color="auto"/>
              <w:right w:val="single" w:sz="18" w:space="0" w:color="auto"/>
            </w:tcBorders>
            <w:shd w:val="clear" w:color="auto" w:fill="auto"/>
            <w:vAlign w:val="center"/>
          </w:tcPr>
          <w:p w14:paraId="0A650E31" w14:textId="77777777" w:rsidR="00913A0A" w:rsidRPr="003258E0" w:rsidRDefault="00913A0A" w:rsidP="00EF00AA">
            <w:pPr>
              <w:pStyle w:val="TableText"/>
              <w:widowControl w:val="0"/>
              <w:rPr>
                <w:rFonts w:ascii="Tahoma" w:hAnsi="Tahoma" w:cs="Tahoma"/>
                <w:sz w:val="13"/>
              </w:rPr>
            </w:pPr>
          </w:p>
        </w:tc>
        <w:tc>
          <w:tcPr>
            <w:tcW w:w="276" w:type="dxa"/>
            <w:tcBorders>
              <w:top w:val="single" w:sz="4" w:space="0" w:color="auto"/>
              <w:left w:val="single" w:sz="18" w:space="0" w:color="auto"/>
              <w:bottom w:val="single" w:sz="4" w:space="0" w:color="auto"/>
              <w:right w:val="single" w:sz="4" w:space="0" w:color="auto"/>
            </w:tcBorders>
            <w:shd w:val="clear" w:color="auto" w:fill="auto"/>
            <w:vAlign w:val="center"/>
          </w:tcPr>
          <w:p w14:paraId="61DE198F"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0875FCA"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4727DE3"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754151A"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FBA63A8" w14:textId="77777777" w:rsidR="00913A0A" w:rsidRPr="003258E0" w:rsidDel="00436016" w:rsidRDefault="00913A0A" w:rsidP="00EF00AA">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C8DFC60" w14:textId="77777777" w:rsidR="00913A0A" w:rsidRPr="003258E0" w:rsidDel="00436016" w:rsidRDefault="00913A0A" w:rsidP="00EF00AA">
            <w:pPr>
              <w:pStyle w:val="TableText"/>
              <w:widowControl w:val="0"/>
              <w:rPr>
                <w:rFonts w:ascii="Tahoma" w:hAnsi="Tahoma" w:cs="Tahoma"/>
                <w:sz w:val="13"/>
              </w:rPr>
            </w:pPr>
          </w:p>
        </w:tc>
        <w:tc>
          <w:tcPr>
            <w:tcW w:w="365" w:type="dxa"/>
            <w:gridSpan w:val="2"/>
            <w:tcBorders>
              <w:top w:val="single" w:sz="4" w:space="0" w:color="auto"/>
              <w:left w:val="single" w:sz="4" w:space="0" w:color="auto"/>
              <w:bottom w:val="single" w:sz="4" w:space="0" w:color="auto"/>
              <w:right w:val="single" w:sz="18" w:space="0" w:color="auto"/>
            </w:tcBorders>
            <w:shd w:val="clear" w:color="auto" w:fill="auto"/>
            <w:vAlign w:val="center"/>
          </w:tcPr>
          <w:p w14:paraId="0E17A846" w14:textId="77777777" w:rsidR="00913A0A" w:rsidRPr="003258E0" w:rsidDel="00436016" w:rsidRDefault="00913A0A" w:rsidP="00EF00AA">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3C9F3E27" w14:textId="77777777" w:rsidR="00913A0A" w:rsidRPr="003258E0" w:rsidDel="00436016" w:rsidRDefault="00913A0A" w:rsidP="00EF00AA">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42024E6" w14:textId="77777777" w:rsidR="00913A0A" w:rsidRPr="003258E0" w:rsidDel="00436016" w:rsidRDefault="00913A0A" w:rsidP="00EF00AA">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20347761" w14:textId="77777777" w:rsidR="00913A0A" w:rsidRPr="003258E0" w:rsidDel="00436016" w:rsidRDefault="00913A0A" w:rsidP="00EF00AA">
            <w:pPr>
              <w:pStyle w:val="TableText"/>
              <w:widowControl w:val="0"/>
              <w:rPr>
                <w:rFonts w:ascii="Tahoma" w:hAnsi="Tahoma" w:cs="Tahoma"/>
                <w:sz w:val="13"/>
              </w:rPr>
            </w:pPr>
          </w:p>
        </w:tc>
        <w:tc>
          <w:tcPr>
            <w:tcW w:w="394" w:type="dxa"/>
            <w:tcBorders>
              <w:top w:val="single" w:sz="4" w:space="0" w:color="auto"/>
              <w:left w:val="single" w:sz="18" w:space="0" w:color="auto"/>
              <w:bottom w:val="single" w:sz="4" w:space="0" w:color="auto"/>
              <w:right w:val="single" w:sz="4" w:space="0" w:color="auto"/>
            </w:tcBorders>
            <w:shd w:val="clear" w:color="auto" w:fill="auto"/>
            <w:vAlign w:val="center"/>
          </w:tcPr>
          <w:p w14:paraId="17D48654" w14:textId="77777777" w:rsidR="00913A0A" w:rsidRPr="003258E0" w:rsidDel="00436016" w:rsidRDefault="00913A0A" w:rsidP="00EF00AA">
            <w:pPr>
              <w:pStyle w:val="TableText"/>
              <w:widowControl w:val="0"/>
              <w:rPr>
                <w:rFonts w:ascii="Tahoma" w:hAnsi="Tahoma" w:cs="Tahoma"/>
                <w:sz w:val="13"/>
              </w:rPr>
            </w:pPr>
          </w:p>
        </w:tc>
        <w:tc>
          <w:tcPr>
            <w:tcW w:w="506" w:type="dxa"/>
            <w:tcBorders>
              <w:top w:val="single" w:sz="4" w:space="0" w:color="auto"/>
              <w:left w:val="single" w:sz="4" w:space="0" w:color="auto"/>
              <w:bottom w:val="single" w:sz="4" w:space="0" w:color="auto"/>
              <w:right w:val="single" w:sz="18" w:space="0" w:color="auto"/>
            </w:tcBorders>
            <w:shd w:val="clear" w:color="auto" w:fill="auto"/>
            <w:vAlign w:val="center"/>
          </w:tcPr>
          <w:p w14:paraId="4F31FFE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top w:val="single" w:sz="4" w:space="0" w:color="auto"/>
              <w:left w:val="single" w:sz="18" w:space="0" w:color="auto"/>
              <w:bottom w:val="single" w:sz="4" w:space="0" w:color="auto"/>
              <w:right w:val="single" w:sz="18" w:space="0" w:color="auto"/>
            </w:tcBorders>
            <w:shd w:val="clear" w:color="auto" w:fill="auto"/>
            <w:vAlign w:val="center"/>
          </w:tcPr>
          <w:p w14:paraId="4C344F3C" w14:textId="77777777" w:rsidR="00913A0A" w:rsidRPr="003258E0" w:rsidDel="00436016" w:rsidRDefault="00913A0A" w:rsidP="00EF00AA">
            <w:pPr>
              <w:pStyle w:val="TableText"/>
              <w:widowControl w:val="0"/>
              <w:rPr>
                <w:rFonts w:ascii="Tahoma" w:hAnsi="Tahoma" w:cs="Tahoma"/>
                <w:sz w:val="13"/>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0DD0A1B8" w14:textId="77777777" w:rsidR="00913A0A" w:rsidRPr="003258E0" w:rsidDel="00436016" w:rsidRDefault="00913A0A" w:rsidP="00EF00AA">
            <w:pPr>
              <w:pStyle w:val="TableText"/>
              <w:widowControl w:val="0"/>
              <w:rPr>
                <w:rFonts w:ascii="Tahoma" w:hAnsi="Tahoma" w:cs="Tahoma"/>
                <w:sz w:val="13"/>
              </w:rPr>
            </w:pPr>
          </w:p>
        </w:tc>
        <w:tc>
          <w:tcPr>
            <w:tcW w:w="472" w:type="dxa"/>
            <w:tcBorders>
              <w:top w:val="single" w:sz="4" w:space="0" w:color="auto"/>
              <w:left w:val="single" w:sz="4" w:space="0" w:color="auto"/>
              <w:bottom w:val="single" w:sz="4" w:space="0" w:color="auto"/>
              <w:right w:val="single" w:sz="4" w:space="0" w:color="auto"/>
            </w:tcBorders>
            <w:shd w:val="clear" w:color="auto" w:fill="auto"/>
            <w:vAlign w:val="center"/>
          </w:tcPr>
          <w:p w14:paraId="17D8B90F" w14:textId="77777777" w:rsidR="00913A0A" w:rsidRPr="003258E0" w:rsidDel="00436016" w:rsidRDefault="00913A0A" w:rsidP="00EF00AA">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vAlign w:val="center"/>
          </w:tcPr>
          <w:p w14:paraId="7040242D" w14:textId="77777777" w:rsidR="00913A0A" w:rsidRPr="003258E0" w:rsidDel="00436016" w:rsidRDefault="00913A0A" w:rsidP="00EF00AA">
            <w:pPr>
              <w:pStyle w:val="TableText"/>
              <w:widowControl w:val="0"/>
              <w:rPr>
                <w:rFonts w:ascii="Tahoma" w:hAnsi="Tahoma" w:cs="Tahoma"/>
                <w:sz w:val="13"/>
              </w:rPr>
            </w:pPr>
          </w:p>
        </w:tc>
      </w:tr>
      <w:tr w:rsidR="008A0F85" w:rsidRPr="003258E0" w14:paraId="158D8304" w14:textId="77777777" w:rsidTr="004807C4">
        <w:trPr>
          <w:trHeight w:val="145"/>
        </w:trPr>
        <w:tc>
          <w:tcPr>
            <w:tcW w:w="2641" w:type="dxa"/>
            <w:gridSpan w:val="2"/>
            <w:tcBorders>
              <w:bottom w:val="single" w:sz="4" w:space="0" w:color="auto"/>
            </w:tcBorders>
            <w:shd w:val="clear" w:color="auto" w:fill="FABF8F"/>
            <w:vAlign w:val="center"/>
          </w:tcPr>
          <w:p w14:paraId="36C0306C" w14:textId="77777777" w:rsidR="00913A0A" w:rsidRPr="00084849" w:rsidRDefault="00913A0A" w:rsidP="00084849">
            <w:pPr>
              <w:pStyle w:val="ProductNames"/>
              <w:spacing w:beforeLines="20" w:before="48" w:afterLines="20" w:after="48"/>
              <w:rPr>
                <w:rFonts w:ascii="Tahoma" w:hAnsi="Tahoma" w:cs="Tahoma"/>
                <w:sz w:val="14"/>
                <w:szCs w:val="14"/>
              </w:rPr>
            </w:pPr>
            <w:bookmarkStart w:id="333" w:name="_Toc336338032"/>
            <w:bookmarkStart w:id="334" w:name="_Toc379377869"/>
            <w:r w:rsidRPr="00084849">
              <w:rPr>
                <w:rFonts w:ascii="Tahoma" w:hAnsi="Tahoma" w:cs="Tahoma"/>
                <w:sz w:val="14"/>
                <w:szCs w:val="14"/>
              </w:rPr>
              <w:t>Office Web Applications met SharePoint Plan 2A (Gebruikers-SL)</w:t>
            </w:r>
            <w:bookmarkEnd w:id="333"/>
            <w:bookmarkEnd w:id="334"/>
          </w:p>
        </w:tc>
        <w:tc>
          <w:tcPr>
            <w:tcW w:w="359" w:type="dxa"/>
            <w:tcBorders>
              <w:bottom w:val="single" w:sz="4" w:space="0" w:color="auto"/>
            </w:tcBorders>
            <w:shd w:val="clear" w:color="auto" w:fill="FABF8F"/>
            <w:vAlign w:val="center"/>
          </w:tcPr>
          <w:p w14:paraId="060E8118" w14:textId="77777777" w:rsidR="00913A0A" w:rsidRPr="00F04F71" w:rsidRDefault="00913A0A" w:rsidP="00EF00AA">
            <w:pPr>
              <w:pStyle w:val="TableText"/>
              <w:widowControl w:val="0"/>
              <w:rPr>
                <w:rFonts w:cs="Tahoma"/>
                <w:b/>
                <w:bCs/>
                <w:color w:val="0000FF"/>
                <w:sz w:val="13"/>
                <w:szCs w:val="13"/>
                <w:u w:val="single"/>
              </w:rPr>
            </w:pPr>
          </w:p>
        </w:tc>
        <w:tc>
          <w:tcPr>
            <w:tcW w:w="472" w:type="dxa"/>
            <w:tcBorders>
              <w:bottom w:val="single" w:sz="4" w:space="0" w:color="auto"/>
            </w:tcBorders>
            <w:shd w:val="clear" w:color="auto" w:fill="FABF8F"/>
            <w:vAlign w:val="center"/>
          </w:tcPr>
          <w:p w14:paraId="757B31BC"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07/12</w:t>
            </w:r>
          </w:p>
        </w:tc>
        <w:tc>
          <w:tcPr>
            <w:tcW w:w="387" w:type="dxa"/>
            <w:tcBorders>
              <w:bottom w:val="single" w:sz="4" w:space="0" w:color="auto"/>
              <w:right w:val="single" w:sz="18" w:space="0" w:color="auto"/>
            </w:tcBorders>
            <w:shd w:val="clear" w:color="auto" w:fill="FABF8F"/>
            <w:vAlign w:val="center"/>
          </w:tcPr>
          <w:p w14:paraId="122FE619"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529AF6AB" w14:textId="77777777" w:rsidR="00913A0A" w:rsidRPr="003258E0" w:rsidRDefault="00913A0A"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1DF5D0B2" w14:textId="77777777" w:rsidR="00913A0A" w:rsidRPr="003258E0" w:rsidRDefault="00913A0A"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7A53F695" w14:textId="77777777" w:rsidR="00913A0A" w:rsidRPr="003258E0" w:rsidRDefault="00913A0A"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02279BA2" w14:textId="77777777" w:rsidR="00913A0A" w:rsidRPr="003258E0" w:rsidRDefault="00913A0A"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448A3FBD" w14:textId="77777777" w:rsidR="00913A0A" w:rsidRPr="003258E0" w:rsidRDefault="00913A0A"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06BBFDBF" w14:textId="77777777" w:rsidR="00913A0A" w:rsidRPr="003258E0" w:rsidRDefault="00913A0A" w:rsidP="00EF00AA">
            <w:pPr>
              <w:pStyle w:val="TableText"/>
              <w:widowControl w:val="0"/>
              <w:rPr>
                <w:rFonts w:ascii="Tahoma" w:hAnsi="Tahoma" w:cs="Tahoma"/>
                <w:sz w:val="14"/>
                <w:szCs w:val="14"/>
              </w:rPr>
            </w:pPr>
          </w:p>
        </w:tc>
        <w:tc>
          <w:tcPr>
            <w:tcW w:w="365" w:type="dxa"/>
            <w:gridSpan w:val="2"/>
            <w:tcBorders>
              <w:bottom w:val="single" w:sz="4" w:space="0" w:color="auto"/>
              <w:right w:val="single" w:sz="18" w:space="0" w:color="auto"/>
            </w:tcBorders>
            <w:shd w:val="clear" w:color="auto" w:fill="FABF8F"/>
            <w:vAlign w:val="center"/>
          </w:tcPr>
          <w:p w14:paraId="750248D2" w14:textId="77777777" w:rsidR="00913A0A" w:rsidRPr="003258E0" w:rsidRDefault="00913A0A" w:rsidP="00EF00AA">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73B0A895" w14:textId="77777777" w:rsidR="00913A0A" w:rsidRPr="003258E0" w:rsidRDefault="00913A0A" w:rsidP="00EF00AA">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14:paraId="5B40458D" w14:textId="77777777" w:rsidR="00913A0A" w:rsidRPr="003258E0" w:rsidRDefault="00913A0A" w:rsidP="00EF00AA">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4BB921F1" w14:textId="77777777" w:rsidR="00913A0A" w:rsidRPr="003258E0" w:rsidRDefault="00913A0A" w:rsidP="00EF00AA">
            <w:pPr>
              <w:pStyle w:val="TableText"/>
              <w:widowControl w:val="0"/>
              <w:rPr>
                <w:rFonts w:ascii="Tahoma" w:hAnsi="Tahoma" w:cs="Tahoma"/>
                <w:sz w:val="14"/>
                <w:szCs w:val="14"/>
              </w:rPr>
            </w:pPr>
          </w:p>
        </w:tc>
        <w:tc>
          <w:tcPr>
            <w:tcW w:w="394" w:type="dxa"/>
            <w:tcBorders>
              <w:left w:val="single" w:sz="18" w:space="0" w:color="auto"/>
              <w:bottom w:val="single" w:sz="4" w:space="0" w:color="auto"/>
            </w:tcBorders>
            <w:shd w:val="clear" w:color="auto" w:fill="FABF8F"/>
            <w:vAlign w:val="center"/>
          </w:tcPr>
          <w:p w14:paraId="1857EDB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FABF8F"/>
            <w:vAlign w:val="center"/>
          </w:tcPr>
          <w:p w14:paraId="00479D8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5672731F"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7FB73F8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 ST (alleen EES)</w:t>
            </w:r>
          </w:p>
        </w:tc>
        <w:tc>
          <w:tcPr>
            <w:tcW w:w="472" w:type="dxa"/>
            <w:tcBorders>
              <w:bottom w:val="single" w:sz="4" w:space="0" w:color="auto"/>
            </w:tcBorders>
            <w:shd w:val="clear" w:color="auto" w:fill="FABF8F"/>
            <w:vAlign w:val="center"/>
          </w:tcPr>
          <w:p w14:paraId="340C3EE3"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4D54A3A"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C861CE" w:rsidRPr="003258E0" w14:paraId="3C634948" w14:textId="77777777" w:rsidTr="004807C4">
        <w:trPr>
          <w:trHeight w:val="145"/>
        </w:trPr>
        <w:tc>
          <w:tcPr>
            <w:tcW w:w="2641" w:type="dxa"/>
            <w:gridSpan w:val="2"/>
            <w:tcBorders>
              <w:bottom w:val="single" w:sz="4" w:space="0" w:color="auto"/>
            </w:tcBorders>
            <w:shd w:val="clear" w:color="auto" w:fill="auto"/>
            <w:vAlign w:val="center"/>
          </w:tcPr>
          <w:p w14:paraId="70E7F22A" w14:textId="77777777" w:rsidR="00C861CE" w:rsidRPr="00084849" w:rsidRDefault="00C861CE" w:rsidP="00084849">
            <w:pPr>
              <w:pStyle w:val="ProductNames"/>
              <w:spacing w:beforeLines="20" w:before="48" w:afterLines="20" w:after="48"/>
              <w:rPr>
                <w:rFonts w:ascii="Tahoma" w:hAnsi="Tahoma" w:cs="Tahoma"/>
                <w:sz w:val="14"/>
                <w:szCs w:val="14"/>
              </w:rPr>
            </w:pPr>
            <w:bookmarkStart w:id="335" w:name="_Toc379377870"/>
            <w:r w:rsidRPr="00084849">
              <w:rPr>
                <w:rFonts w:ascii="Tahoma" w:hAnsi="Tahoma" w:cs="Tahoma"/>
                <w:sz w:val="14"/>
                <w:szCs w:val="14"/>
              </w:rPr>
              <w:t>Power BI voor Office 365</w:t>
            </w:r>
            <w:bookmarkEnd w:id="335"/>
          </w:p>
        </w:tc>
        <w:tc>
          <w:tcPr>
            <w:tcW w:w="359" w:type="dxa"/>
            <w:tcBorders>
              <w:bottom w:val="single" w:sz="4" w:space="0" w:color="auto"/>
            </w:tcBorders>
            <w:shd w:val="clear" w:color="auto" w:fill="auto"/>
            <w:vAlign w:val="center"/>
          </w:tcPr>
          <w:p w14:paraId="0D421A90" w14:textId="77777777" w:rsidR="00C861CE" w:rsidRPr="00F04F71" w:rsidRDefault="00C861CE" w:rsidP="00EF00AA">
            <w:pPr>
              <w:pStyle w:val="TableText"/>
              <w:widowControl w:val="0"/>
              <w:rPr>
                <w:rStyle w:val="EndnoteReference"/>
                <w:rFonts w:cs="Tahoma"/>
                <w:bCs/>
                <w:color w:val="0000FF"/>
                <w:sz w:val="13"/>
                <w:szCs w:val="13"/>
                <w:u w:val="single"/>
              </w:rPr>
            </w:pPr>
          </w:p>
        </w:tc>
        <w:tc>
          <w:tcPr>
            <w:tcW w:w="472" w:type="dxa"/>
            <w:tcBorders>
              <w:bottom w:val="single" w:sz="4" w:space="0" w:color="auto"/>
            </w:tcBorders>
            <w:shd w:val="clear" w:color="auto" w:fill="auto"/>
            <w:vAlign w:val="center"/>
          </w:tcPr>
          <w:p w14:paraId="3C01CFF8" w14:textId="77777777" w:rsidR="00C861CE" w:rsidRPr="003258E0" w:rsidRDefault="00C861CE" w:rsidP="00EF00AA">
            <w:pPr>
              <w:pStyle w:val="TableText"/>
              <w:widowControl w:val="0"/>
              <w:rPr>
                <w:rFonts w:ascii="Tahoma" w:hAnsi="Tahoma" w:cs="Tahoma"/>
                <w:color w:val="000000"/>
                <w:sz w:val="13"/>
              </w:rPr>
            </w:pPr>
            <w:r w:rsidRPr="003258E0">
              <w:rPr>
                <w:rFonts w:ascii="Tahoma" w:hAnsi="Tahoma" w:cs="Tahoma"/>
                <w:color w:val="000000"/>
                <w:sz w:val="13"/>
              </w:rPr>
              <w:t>02/14</w:t>
            </w:r>
          </w:p>
        </w:tc>
        <w:tc>
          <w:tcPr>
            <w:tcW w:w="387" w:type="dxa"/>
            <w:tcBorders>
              <w:bottom w:val="single" w:sz="4" w:space="0" w:color="auto"/>
              <w:right w:val="single" w:sz="18" w:space="0" w:color="auto"/>
            </w:tcBorders>
            <w:shd w:val="clear" w:color="auto" w:fill="auto"/>
            <w:vAlign w:val="center"/>
          </w:tcPr>
          <w:p w14:paraId="2C9425C7" w14:textId="77777777" w:rsidR="00C861CE" w:rsidRPr="003258E0" w:rsidRDefault="00C861CE"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4A79FE1D" w14:textId="77777777" w:rsidR="00C861CE" w:rsidRPr="003258E0" w:rsidRDefault="00C861CE"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45166890" w14:textId="77777777" w:rsidR="00C861CE" w:rsidRPr="003258E0" w:rsidRDefault="00C861CE"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07B647D7" w14:textId="77777777" w:rsidR="00C861CE" w:rsidRPr="003258E0" w:rsidRDefault="00C861CE"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76EEA951" w14:textId="77777777" w:rsidR="00C861CE" w:rsidRPr="003258E0" w:rsidRDefault="00C861CE"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3CE27AB1" w14:textId="77777777" w:rsidR="00C861CE" w:rsidRPr="003258E0" w:rsidRDefault="00C861CE"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5789B24A" w14:textId="77777777" w:rsidR="00C861CE" w:rsidRPr="003258E0" w:rsidRDefault="00C861CE" w:rsidP="00EF00AA">
            <w:pPr>
              <w:pStyle w:val="TableText"/>
              <w:widowControl w:val="0"/>
              <w:rPr>
                <w:rFonts w:ascii="Tahoma" w:hAnsi="Tahoma" w:cs="Tahoma"/>
                <w:sz w:val="14"/>
                <w:szCs w:val="14"/>
              </w:rPr>
            </w:pPr>
          </w:p>
        </w:tc>
        <w:tc>
          <w:tcPr>
            <w:tcW w:w="365" w:type="dxa"/>
            <w:gridSpan w:val="2"/>
            <w:tcBorders>
              <w:bottom w:val="single" w:sz="4" w:space="0" w:color="auto"/>
              <w:right w:val="single" w:sz="18" w:space="0" w:color="auto"/>
            </w:tcBorders>
            <w:shd w:val="clear" w:color="auto" w:fill="auto"/>
            <w:vAlign w:val="center"/>
          </w:tcPr>
          <w:p w14:paraId="5889A07D" w14:textId="77777777" w:rsidR="00C861CE" w:rsidRPr="003258E0" w:rsidRDefault="00C861CE" w:rsidP="00EF00AA">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32DED2EC" w14:textId="77777777" w:rsidR="00C861CE" w:rsidRPr="003258E0" w:rsidRDefault="00C861CE" w:rsidP="00EF00AA">
            <w:pPr>
              <w:pStyle w:val="TableText"/>
              <w:widowControl w:val="0"/>
              <w:rPr>
                <w:rFonts w:ascii="Tahoma" w:hAnsi="Tahoma" w:cs="Tahoma"/>
                <w:sz w:val="14"/>
                <w:szCs w:val="14"/>
              </w:rPr>
            </w:pPr>
            <w:r w:rsidRPr="003258E0">
              <w:rPr>
                <w:rFonts w:ascii="Tahoma" w:hAnsi="Tahoma" w:cs="Tahoma"/>
                <w:sz w:val="14"/>
                <w:szCs w:val="14"/>
              </w:rPr>
              <w:t>1</w:t>
            </w:r>
          </w:p>
        </w:tc>
        <w:tc>
          <w:tcPr>
            <w:tcW w:w="394" w:type="dxa"/>
            <w:tcBorders>
              <w:left w:val="single" w:sz="18" w:space="0" w:color="auto"/>
              <w:bottom w:val="single" w:sz="4" w:space="0" w:color="auto"/>
            </w:tcBorders>
            <w:shd w:val="clear" w:color="auto" w:fill="auto"/>
            <w:vAlign w:val="center"/>
          </w:tcPr>
          <w:p w14:paraId="294E76B6" w14:textId="77777777" w:rsidR="00C861CE" w:rsidRPr="003258E0" w:rsidRDefault="00C861CE"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422CE8D4" w14:textId="77777777" w:rsidR="00C861CE" w:rsidRPr="003258E0" w:rsidRDefault="00C861CE"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4FECD625" w14:textId="77777777" w:rsidR="00C861CE" w:rsidRPr="003258E0" w:rsidRDefault="00C861CE"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4BE02E12" w14:textId="77777777" w:rsidR="00C861CE" w:rsidRPr="003258E0" w:rsidRDefault="00C861CE"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72544034" w14:textId="77777777" w:rsidR="00C861CE" w:rsidRPr="003258E0" w:rsidRDefault="00C861CE"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shd w:val="clear" w:color="auto" w:fill="auto"/>
            <w:vAlign w:val="center"/>
          </w:tcPr>
          <w:p w14:paraId="252FF8AA" w14:textId="77777777" w:rsidR="00C861CE" w:rsidRPr="003258E0" w:rsidRDefault="00C861CE" w:rsidP="00EF00AA">
            <w:pPr>
              <w:pStyle w:val="TableText"/>
              <w:widowControl w:val="0"/>
              <w:rPr>
                <w:rFonts w:ascii="Tahoma" w:hAnsi="Tahoma" w:cs="Tahoma"/>
                <w:sz w:val="13"/>
              </w:rPr>
            </w:pPr>
            <w:r w:rsidRPr="003258E0">
              <w:rPr>
                <w:rFonts w:ascii="Tahoma" w:hAnsi="Tahoma" w:cs="Tahoma"/>
                <w:sz w:val="13"/>
              </w:rPr>
              <w:t>A</w:t>
            </w:r>
          </w:p>
        </w:tc>
      </w:tr>
      <w:tr w:rsidR="00C861CE" w:rsidRPr="003258E0" w14:paraId="426EA801" w14:textId="77777777" w:rsidTr="004807C4">
        <w:trPr>
          <w:cantSplit/>
          <w:trHeight w:val="145"/>
        </w:trPr>
        <w:tc>
          <w:tcPr>
            <w:tcW w:w="2641" w:type="dxa"/>
            <w:gridSpan w:val="2"/>
            <w:tcBorders>
              <w:bottom w:val="single" w:sz="4" w:space="0" w:color="auto"/>
            </w:tcBorders>
            <w:shd w:val="clear" w:color="auto" w:fill="FABF8F"/>
            <w:vAlign w:val="center"/>
          </w:tcPr>
          <w:p w14:paraId="47FF197C" w14:textId="77777777" w:rsidR="00C861CE" w:rsidRPr="00084849" w:rsidRDefault="00C861CE" w:rsidP="00084849">
            <w:pPr>
              <w:pStyle w:val="ProductNames"/>
              <w:spacing w:beforeLines="20" w:before="48" w:afterLines="20" w:after="48"/>
              <w:rPr>
                <w:rFonts w:ascii="Tahoma" w:hAnsi="Tahoma" w:cs="Tahoma"/>
                <w:sz w:val="14"/>
                <w:szCs w:val="14"/>
              </w:rPr>
            </w:pPr>
            <w:bookmarkStart w:id="336" w:name="_Toc379377871"/>
            <w:r w:rsidRPr="00084849">
              <w:rPr>
                <w:rFonts w:ascii="Tahoma" w:hAnsi="Tahoma" w:cs="Tahoma"/>
                <w:sz w:val="14"/>
                <w:szCs w:val="14"/>
              </w:rPr>
              <w:t>Power BI voor Office 365 A</w:t>
            </w:r>
            <w:bookmarkEnd w:id="336"/>
          </w:p>
        </w:tc>
        <w:tc>
          <w:tcPr>
            <w:tcW w:w="359" w:type="dxa"/>
            <w:tcBorders>
              <w:bottom w:val="single" w:sz="4" w:space="0" w:color="auto"/>
            </w:tcBorders>
            <w:shd w:val="clear" w:color="auto" w:fill="FABF8F"/>
            <w:vAlign w:val="center"/>
          </w:tcPr>
          <w:p w14:paraId="20818B15" w14:textId="77777777" w:rsidR="00C861CE" w:rsidRPr="00F04F71" w:rsidRDefault="00C861CE" w:rsidP="00EF00AA">
            <w:pPr>
              <w:pStyle w:val="TableText"/>
              <w:widowControl w:val="0"/>
              <w:rPr>
                <w:rStyle w:val="EndnoteReference"/>
                <w:rFonts w:cs="Tahoma"/>
                <w:bCs/>
                <w:color w:val="0000FF"/>
                <w:sz w:val="13"/>
                <w:szCs w:val="13"/>
                <w:u w:val="single"/>
              </w:rPr>
            </w:pPr>
          </w:p>
        </w:tc>
        <w:tc>
          <w:tcPr>
            <w:tcW w:w="472" w:type="dxa"/>
            <w:tcBorders>
              <w:bottom w:val="single" w:sz="4" w:space="0" w:color="auto"/>
            </w:tcBorders>
            <w:shd w:val="clear" w:color="auto" w:fill="FABF8F"/>
            <w:vAlign w:val="center"/>
          </w:tcPr>
          <w:p w14:paraId="24C160B9" w14:textId="77777777" w:rsidR="00C861CE" w:rsidRPr="003258E0" w:rsidRDefault="00C861CE" w:rsidP="00EF00AA">
            <w:pPr>
              <w:pStyle w:val="TableText"/>
              <w:widowControl w:val="0"/>
              <w:rPr>
                <w:rFonts w:ascii="Tahoma" w:hAnsi="Tahoma" w:cs="Tahoma"/>
                <w:color w:val="000000"/>
                <w:sz w:val="13"/>
              </w:rPr>
            </w:pPr>
            <w:r w:rsidRPr="003258E0">
              <w:rPr>
                <w:rFonts w:ascii="Tahoma" w:hAnsi="Tahoma" w:cs="Tahoma"/>
                <w:color w:val="000000"/>
                <w:sz w:val="13"/>
              </w:rPr>
              <w:t>02/14</w:t>
            </w:r>
          </w:p>
        </w:tc>
        <w:tc>
          <w:tcPr>
            <w:tcW w:w="387" w:type="dxa"/>
            <w:tcBorders>
              <w:bottom w:val="single" w:sz="4" w:space="0" w:color="auto"/>
              <w:right w:val="single" w:sz="18" w:space="0" w:color="auto"/>
            </w:tcBorders>
            <w:shd w:val="clear" w:color="auto" w:fill="FABF8F"/>
            <w:vAlign w:val="center"/>
          </w:tcPr>
          <w:p w14:paraId="29A8669C" w14:textId="77777777" w:rsidR="00C861CE" w:rsidRPr="003258E0" w:rsidRDefault="00C861CE"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3C753A80" w14:textId="77777777" w:rsidR="00C861CE" w:rsidRPr="003258E0" w:rsidRDefault="00C861CE"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78521371" w14:textId="77777777" w:rsidR="00C861CE" w:rsidRPr="003258E0" w:rsidRDefault="00C861CE"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7FC0D92C" w14:textId="77777777" w:rsidR="00C861CE" w:rsidRPr="003258E0" w:rsidRDefault="00C861CE"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24586865" w14:textId="77777777" w:rsidR="00C861CE" w:rsidRPr="003258E0" w:rsidRDefault="00C861CE"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6EA9A475" w14:textId="77777777" w:rsidR="00C861CE" w:rsidRPr="003258E0" w:rsidRDefault="00C861CE"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7D171E6D" w14:textId="77777777" w:rsidR="00C861CE" w:rsidRPr="003258E0" w:rsidRDefault="00C861CE" w:rsidP="00EF00AA">
            <w:pPr>
              <w:pStyle w:val="TableText"/>
              <w:widowControl w:val="0"/>
              <w:rPr>
                <w:rFonts w:ascii="Tahoma" w:hAnsi="Tahoma" w:cs="Tahoma"/>
                <w:sz w:val="14"/>
                <w:szCs w:val="14"/>
              </w:rPr>
            </w:pPr>
          </w:p>
        </w:tc>
        <w:tc>
          <w:tcPr>
            <w:tcW w:w="365" w:type="dxa"/>
            <w:gridSpan w:val="2"/>
            <w:tcBorders>
              <w:bottom w:val="single" w:sz="4" w:space="0" w:color="auto"/>
              <w:right w:val="single" w:sz="18" w:space="0" w:color="auto"/>
            </w:tcBorders>
            <w:shd w:val="clear" w:color="auto" w:fill="FABF8F"/>
            <w:vAlign w:val="center"/>
          </w:tcPr>
          <w:p w14:paraId="7AF73A99" w14:textId="77777777" w:rsidR="00C861CE" w:rsidRPr="003258E0" w:rsidRDefault="00C861CE" w:rsidP="00EF00AA">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798FFB49" w14:textId="77777777" w:rsidR="00C861CE" w:rsidRPr="003258E0" w:rsidRDefault="00C861CE" w:rsidP="00EF00AA">
            <w:pPr>
              <w:pStyle w:val="TableText"/>
              <w:widowControl w:val="0"/>
              <w:rPr>
                <w:rFonts w:ascii="Tahoma" w:hAnsi="Tahoma" w:cs="Tahoma"/>
                <w:sz w:val="14"/>
                <w:szCs w:val="14"/>
              </w:rPr>
            </w:pPr>
            <w:r w:rsidRPr="003258E0">
              <w:rPr>
                <w:rFonts w:ascii="Tahoma" w:hAnsi="Tahoma" w:cs="Tahoma"/>
                <w:sz w:val="14"/>
                <w:szCs w:val="14"/>
              </w:rPr>
              <w:t>1</w:t>
            </w:r>
          </w:p>
        </w:tc>
        <w:tc>
          <w:tcPr>
            <w:tcW w:w="394" w:type="dxa"/>
            <w:tcBorders>
              <w:left w:val="single" w:sz="18" w:space="0" w:color="auto"/>
              <w:bottom w:val="single" w:sz="4" w:space="0" w:color="auto"/>
            </w:tcBorders>
            <w:shd w:val="clear" w:color="auto" w:fill="FABF8F"/>
            <w:vAlign w:val="center"/>
          </w:tcPr>
          <w:p w14:paraId="23A81B87" w14:textId="77777777" w:rsidR="00C861CE" w:rsidRPr="003258E0" w:rsidRDefault="00C861CE"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FABF8F"/>
            <w:vAlign w:val="center"/>
          </w:tcPr>
          <w:p w14:paraId="0334D533" w14:textId="77777777" w:rsidR="00C861CE" w:rsidRPr="003258E0" w:rsidRDefault="00C861CE"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1CE3C020" w14:textId="77777777" w:rsidR="00C861CE" w:rsidRPr="003258E0" w:rsidRDefault="00C861CE"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684E40C0" w14:textId="77777777" w:rsidR="00C861CE" w:rsidRPr="003258E0" w:rsidRDefault="00C861CE" w:rsidP="00EF00AA">
            <w:pPr>
              <w:pStyle w:val="TableText"/>
              <w:widowControl w:val="0"/>
              <w:rPr>
                <w:rFonts w:ascii="Tahoma" w:hAnsi="Tahoma" w:cs="Tahoma"/>
                <w:sz w:val="13"/>
              </w:rPr>
            </w:pPr>
            <w:r w:rsidRPr="003258E0">
              <w:rPr>
                <w:rFonts w:ascii="Tahoma" w:hAnsi="Tahoma" w:cs="Tahoma"/>
                <w:sz w:val="13"/>
              </w:rPr>
              <w:t>A, ST (EES), A (OVS-ES)</w:t>
            </w:r>
          </w:p>
        </w:tc>
        <w:tc>
          <w:tcPr>
            <w:tcW w:w="472" w:type="dxa"/>
            <w:tcBorders>
              <w:bottom w:val="single" w:sz="4" w:space="0" w:color="auto"/>
            </w:tcBorders>
            <w:shd w:val="clear" w:color="auto" w:fill="FABF8F"/>
            <w:vAlign w:val="center"/>
          </w:tcPr>
          <w:p w14:paraId="1D16EE47" w14:textId="77777777" w:rsidR="00C861CE" w:rsidRPr="003258E0" w:rsidRDefault="00C861CE"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shd w:val="clear" w:color="auto" w:fill="FABF8F"/>
            <w:vAlign w:val="center"/>
          </w:tcPr>
          <w:p w14:paraId="13BFDC2F" w14:textId="77777777" w:rsidR="00C861CE" w:rsidRPr="003258E0" w:rsidRDefault="00C861CE" w:rsidP="00EF00AA">
            <w:pPr>
              <w:pStyle w:val="TableText"/>
              <w:widowControl w:val="0"/>
              <w:rPr>
                <w:rFonts w:ascii="Tahoma" w:hAnsi="Tahoma" w:cs="Tahoma"/>
                <w:sz w:val="13"/>
              </w:rPr>
            </w:pPr>
            <w:r w:rsidRPr="003258E0">
              <w:rPr>
                <w:rFonts w:ascii="Tahoma" w:hAnsi="Tahoma" w:cs="Tahoma"/>
                <w:sz w:val="13"/>
              </w:rPr>
              <w:t>A</w:t>
            </w:r>
          </w:p>
        </w:tc>
      </w:tr>
      <w:tr w:rsidR="000E0C44" w:rsidRPr="003258E0" w14:paraId="21AFFE9F" w14:textId="77777777" w:rsidTr="004807C4">
        <w:trPr>
          <w:trHeight w:val="145"/>
        </w:trPr>
        <w:tc>
          <w:tcPr>
            <w:tcW w:w="2641" w:type="dxa"/>
            <w:gridSpan w:val="2"/>
            <w:tcBorders>
              <w:bottom w:val="single" w:sz="4" w:space="0" w:color="auto"/>
            </w:tcBorders>
            <w:shd w:val="clear" w:color="auto" w:fill="auto"/>
            <w:vAlign w:val="center"/>
          </w:tcPr>
          <w:p w14:paraId="2A2FF94B" w14:textId="77777777" w:rsidR="000E0C44" w:rsidRPr="00084849" w:rsidRDefault="000E0C44" w:rsidP="00084849">
            <w:pPr>
              <w:pStyle w:val="ProductNames"/>
              <w:spacing w:beforeLines="20" w:before="48" w:afterLines="20" w:after="48"/>
              <w:rPr>
                <w:rFonts w:ascii="Tahoma" w:hAnsi="Tahoma" w:cs="Tahoma"/>
                <w:sz w:val="14"/>
                <w:szCs w:val="14"/>
              </w:rPr>
            </w:pPr>
            <w:bookmarkStart w:id="337" w:name="_Toc379377872"/>
            <w:r w:rsidRPr="00084849">
              <w:rPr>
                <w:rFonts w:ascii="Tahoma" w:hAnsi="Tahoma" w:cs="Tahoma"/>
                <w:sz w:val="14"/>
                <w:szCs w:val="14"/>
              </w:rPr>
              <w:t>Project Online</w:t>
            </w:r>
            <w:bookmarkEnd w:id="337"/>
            <w:r w:rsidR="00BF44D6">
              <w:rPr>
                <w:rFonts w:ascii="Tahoma" w:hAnsi="Tahoma" w:cs="Tahoma"/>
                <w:sz w:val="14"/>
                <w:szCs w:val="14"/>
              </w:rPr>
              <w:t xml:space="preserve"> </w:t>
            </w:r>
          </w:p>
        </w:tc>
        <w:tc>
          <w:tcPr>
            <w:tcW w:w="359" w:type="dxa"/>
            <w:tcBorders>
              <w:bottom w:val="single" w:sz="4" w:space="0" w:color="auto"/>
            </w:tcBorders>
            <w:shd w:val="clear" w:color="auto" w:fill="auto"/>
            <w:vAlign w:val="center"/>
          </w:tcPr>
          <w:p w14:paraId="0D7B7E4D" w14:textId="77777777" w:rsidR="000E0C44" w:rsidRPr="00F04F71" w:rsidRDefault="000E0C44" w:rsidP="00EF00AA">
            <w:pPr>
              <w:pStyle w:val="TableText"/>
              <w:widowControl w:val="0"/>
              <w:rPr>
                <w:rStyle w:val="EndnoteReference"/>
                <w:rFonts w:cs="Tahoma"/>
                <w:bCs/>
                <w:color w:val="0000FF"/>
                <w:sz w:val="13"/>
                <w:szCs w:val="13"/>
                <w:u w:val="single"/>
              </w:rPr>
            </w:pPr>
          </w:p>
        </w:tc>
        <w:tc>
          <w:tcPr>
            <w:tcW w:w="472" w:type="dxa"/>
            <w:tcBorders>
              <w:bottom w:val="single" w:sz="4" w:space="0" w:color="auto"/>
            </w:tcBorders>
            <w:shd w:val="clear" w:color="auto" w:fill="auto"/>
            <w:vAlign w:val="center"/>
          </w:tcPr>
          <w:p w14:paraId="55A91176" w14:textId="77777777" w:rsidR="000E0C44" w:rsidRPr="003258E0" w:rsidRDefault="000E0C44" w:rsidP="00EF00AA">
            <w:pPr>
              <w:pStyle w:val="TableText"/>
              <w:widowControl w:val="0"/>
              <w:rPr>
                <w:rFonts w:ascii="Tahoma" w:hAnsi="Tahoma" w:cs="Tahoma"/>
                <w:color w:val="000000"/>
                <w:sz w:val="13"/>
              </w:rPr>
            </w:pPr>
            <w:r w:rsidRPr="003258E0">
              <w:rPr>
                <w:rFonts w:ascii="Tahoma" w:hAnsi="Tahoma" w:cs="Tahoma"/>
                <w:color w:val="000000"/>
                <w:sz w:val="13"/>
              </w:rPr>
              <w:t>03/13</w:t>
            </w:r>
          </w:p>
        </w:tc>
        <w:tc>
          <w:tcPr>
            <w:tcW w:w="387" w:type="dxa"/>
            <w:tcBorders>
              <w:bottom w:val="single" w:sz="4" w:space="0" w:color="auto"/>
              <w:right w:val="single" w:sz="18" w:space="0" w:color="auto"/>
            </w:tcBorders>
            <w:shd w:val="clear" w:color="auto" w:fill="auto"/>
            <w:vAlign w:val="center"/>
          </w:tcPr>
          <w:p w14:paraId="520FAC44"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3E5082B9" w14:textId="77777777" w:rsidR="000E0C44" w:rsidRPr="003258E0" w:rsidRDefault="000E0C44"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31B3BAC4" w14:textId="77777777" w:rsidR="000E0C44" w:rsidRPr="003258E0" w:rsidRDefault="000E0C44"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5710B696" w14:textId="77777777" w:rsidR="000E0C44" w:rsidRPr="003258E0" w:rsidRDefault="000E0C44"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373979FA" w14:textId="77777777" w:rsidR="000E0C44" w:rsidRPr="003258E0" w:rsidRDefault="000E0C44"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33092B5C" w14:textId="77777777" w:rsidR="000E0C44" w:rsidRPr="003258E0" w:rsidRDefault="000E0C44"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01D14377" w14:textId="77777777" w:rsidR="000E0C44" w:rsidRPr="003258E0" w:rsidRDefault="000E0C44" w:rsidP="00EF00AA">
            <w:pPr>
              <w:pStyle w:val="TableText"/>
              <w:widowControl w:val="0"/>
              <w:rPr>
                <w:rFonts w:ascii="Tahoma" w:hAnsi="Tahoma" w:cs="Tahoma"/>
                <w:sz w:val="14"/>
                <w:szCs w:val="14"/>
              </w:rPr>
            </w:pPr>
          </w:p>
        </w:tc>
        <w:tc>
          <w:tcPr>
            <w:tcW w:w="365" w:type="dxa"/>
            <w:gridSpan w:val="2"/>
            <w:tcBorders>
              <w:bottom w:val="single" w:sz="4" w:space="0" w:color="auto"/>
              <w:right w:val="single" w:sz="18" w:space="0" w:color="auto"/>
            </w:tcBorders>
            <w:shd w:val="clear" w:color="auto" w:fill="auto"/>
            <w:vAlign w:val="center"/>
          </w:tcPr>
          <w:p w14:paraId="5415D3F1" w14:textId="77777777" w:rsidR="000E0C44" w:rsidRPr="003258E0" w:rsidRDefault="000E0C44" w:rsidP="00EF00AA">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6470A8BB" w14:textId="77777777" w:rsidR="000E0C44" w:rsidRPr="003258E0" w:rsidRDefault="000E0C44" w:rsidP="00EF00AA">
            <w:pPr>
              <w:pStyle w:val="TableText"/>
              <w:widowControl w:val="0"/>
              <w:rPr>
                <w:rFonts w:ascii="Tahoma" w:hAnsi="Tahoma" w:cs="Tahoma"/>
                <w:sz w:val="14"/>
                <w:szCs w:val="14"/>
              </w:rPr>
            </w:pPr>
            <w:r w:rsidRPr="003258E0">
              <w:rPr>
                <w:rFonts w:ascii="Tahoma" w:hAnsi="Tahoma" w:cs="Tahoma"/>
                <w:sz w:val="14"/>
                <w:szCs w:val="14"/>
              </w:rPr>
              <w:t>1</w:t>
            </w:r>
          </w:p>
        </w:tc>
        <w:tc>
          <w:tcPr>
            <w:tcW w:w="394" w:type="dxa"/>
            <w:tcBorders>
              <w:left w:val="single" w:sz="18" w:space="0" w:color="auto"/>
              <w:bottom w:val="single" w:sz="4" w:space="0" w:color="auto"/>
            </w:tcBorders>
            <w:shd w:val="clear" w:color="auto" w:fill="auto"/>
            <w:vAlign w:val="center"/>
          </w:tcPr>
          <w:p w14:paraId="5105F928" w14:textId="77777777" w:rsidR="000E0C44" w:rsidRPr="003258E0" w:rsidRDefault="000E0C44"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6D344A98"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0A1EABF9"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55B82195" w14:textId="77777777" w:rsidR="000E0C44" w:rsidRPr="003258E0" w:rsidRDefault="000E0C44"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13ED3ED4"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shd w:val="clear" w:color="auto" w:fill="auto"/>
            <w:vAlign w:val="center"/>
          </w:tcPr>
          <w:p w14:paraId="0F8FFB7F"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A</w:t>
            </w:r>
          </w:p>
        </w:tc>
      </w:tr>
      <w:tr w:rsidR="000E0C44" w:rsidRPr="003258E0" w14:paraId="37EC3FA5" w14:textId="77777777" w:rsidTr="004807C4">
        <w:trPr>
          <w:trHeight w:val="145"/>
        </w:trPr>
        <w:tc>
          <w:tcPr>
            <w:tcW w:w="2641" w:type="dxa"/>
            <w:gridSpan w:val="2"/>
            <w:tcBorders>
              <w:bottom w:val="single" w:sz="4" w:space="0" w:color="auto"/>
            </w:tcBorders>
            <w:shd w:val="clear" w:color="auto" w:fill="FABF8F"/>
            <w:vAlign w:val="center"/>
          </w:tcPr>
          <w:p w14:paraId="77C7D82D" w14:textId="77777777" w:rsidR="000E0C44" w:rsidRPr="00084849" w:rsidRDefault="000E0C44" w:rsidP="00084849">
            <w:pPr>
              <w:pStyle w:val="ProductNames"/>
              <w:spacing w:beforeLines="20" w:before="48" w:afterLines="20" w:after="48"/>
              <w:rPr>
                <w:rFonts w:ascii="Tahoma" w:hAnsi="Tahoma" w:cs="Tahoma"/>
                <w:sz w:val="14"/>
                <w:szCs w:val="14"/>
              </w:rPr>
            </w:pPr>
            <w:bookmarkStart w:id="338" w:name="_Toc379377873"/>
            <w:r w:rsidRPr="00084849">
              <w:rPr>
                <w:rFonts w:ascii="Tahoma" w:hAnsi="Tahoma" w:cs="Tahoma"/>
                <w:sz w:val="14"/>
                <w:szCs w:val="14"/>
              </w:rPr>
              <w:lastRenderedPageBreak/>
              <w:t>Project Online A</w:t>
            </w:r>
            <w:bookmarkEnd w:id="338"/>
          </w:p>
        </w:tc>
        <w:tc>
          <w:tcPr>
            <w:tcW w:w="359" w:type="dxa"/>
            <w:tcBorders>
              <w:bottom w:val="single" w:sz="4" w:space="0" w:color="auto"/>
            </w:tcBorders>
            <w:shd w:val="clear" w:color="auto" w:fill="FABF8F"/>
            <w:vAlign w:val="center"/>
          </w:tcPr>
          <w:p w14:paraId="48BD1BF3" w14:textId="77777777" w:rsidR="000E0C44" w:rsidRPr="00F04F71" w:rsidRDefault="000E0C44" w:rsidP="00EF00AA">
            <w:pPr>
              <w:pStyle w:val="TableText"/>
              <w:widowControl w:val="0"/>
              <w:rPr>
                <w:rStyle w:val="EndnoteReference"/>
                <w:rFonts w:cs="Tahoma"/>
                <w:bCs/>
                <w:color w:val="0000FF"/>
                <w:sz w:val="13"/>
                <w:szCs w:val="13"/>
                <w:u w:val="single"/>
              </w:rPr>
            </w:pPr>
          </w:p>
        </w:tc>
        <w:tc>
          <w:tcPr>
            <w:tcW w:w="472" w:type="dxa"/>
            <w:tcBorders>
              <w:bottom w:val="single" w:sz="4" w:space="0" w:color="auto"/>
            </w:tcBorders>
            <w:shd w:val="clear" w:color="auto" w:fill="FABF8F"/>
            <w:vAlign w:val="center"/>
          </w:tcPr>
          <w:p w14:paraId="19E61ECF" w14:textId="77777777" w:rsidR="000E0C44" w:rsidRPr="003258E0" w:rsidRDefault="000E0C44" w:rsidP="00EF00AA">
            <w:pPr>
              <w:pStyle w:val="TableText"/>
              <w:widowControl w:val="0"/>
              <w:rPr>
                <w:rFonts w:ascii="Tahoma" w:hAnsi="Tahoma" w:cs="Tahoma"/>
                <w:color w:val="000000"/>
                <w:sz w:val="13"/>
              </w:rPr>
            </w:pPr>
            <w:r w:rsidRPr="003258E0">
              <w:rPr>
                <w:rFonts w:ascii="Tahoma" w:hAnsi="Tahoma" w:cs="Tahoma"/>
                <w:color w:val="000000"/>
                <w:sz w:val="13"/>
              </w:rPr>
              <w:t>03/13</w:t>
            </w:r>
          </w:p>
        </w:tc>
        <w:tc>
          <w:tcPr>
            <w:tcW w:w="387" w:type="dxa"/>
            <w:tcBorders>
              <w:bottom w:val="single" w:sz="4" w:space="0" w:color="auto"/>
              <w:right w:val="single" w:sz="18" w:space="0" w:color="auto"/>
            </w:tcBorders>
            <w:shd w:val="clear" w:color="auto" w:fill="FABF8F"/>
            <w:vAlign w:val="center"/>
          </w:tcPr>
          <w:p w14:paraId="2C38A366"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13E13C60" w14:textId="77777777" w:rsidR="000E0C44" w:rsidRPr="003258E0" w:rsidRDefault="000E0C44"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42D5EAD1" w14:textId="77777777" w:rsidR="000E0C44" w:rsidRPr="003258E0" w:rsidRDefault="000E0C44"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239E39C1" w14:textId="77777777" w:rsidR="000E0C44" w:rsidRPr="003258E0" w:rsidRDefault="000E0C44"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081A7530" w14:textId="77777777" w:rsidR="000E0C44" w:rsidRPr="003258E0" w:rsidRDefault="000E0C44"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7A0E5E44" w14:textId="77777777" w:rsidR="000E0C44" w:rsidRPr="003258E0" w:rsidRDefault="000E0C44" w:rsidP="00EF00AA">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144360E0" w14:textId="77777777" w:rsidR="000E0C44" w:rsidRPr="003258E0" w:rsidRDefault="000E0C44" w:rsidP="00EF00AA">
            <w:pPr>
              <w:pStyle w:val="TableText"/>
              <w:widowControl w:val="0"/>
              <w:rPr>
                <w:rFonts w:ascii="Tahoma" w:hAnsi="Tahoma" w:cs="Tahoma"/>
                <w:sz w:val="14"/>
                <w:szCs w:val="14"/>
              </w:rPr>
            </w:pPr>
          </w:p>
        </w:tc>
        <w:tc>
          <w:tcPr>
            <w:tcW w:w="365" w:type="dxa"/>
            <w:gridSpan w:val="2"/>
            <w:tcBorders>
              <w:bottom w:val="single" w:sz="4" w:space="0" w:color="auto"/>
              <w:right w:val="single" w:sz="18" w:space="0" w:color="auto"/>
            </w:tcBorders>
            <w:shd w:val="clear" w:color="auto" w:fill="FABF8F"/>
            <w:vAlign w:val="center"/>
          </w:tcPr>
          <w:p w14:paraId="77E822C0" w14:textId="77777777" w:rsidR="000E0C44" w:rsidRPr="003258E0" w:rsidRDefault="000E0C44" w:rsidP="00EF00AA">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1F8A147E" w14:textId="77777777" w:rsidR="000E0C44" w:rsidRPr="003258E0" w:rsidRDefault="000E0C44" w:rsidP="00EF00AA">
            <w:pPr>
              <w:pStyle w:val="TableText"/>
              <w:widowControl w:val="0"/>
              <w:rPr>
                <w:rFonts w:ascii="Tahoma" w:hAnsi="Tahoma" w:cs="Tahoma"/>
                <w:sz w:val="14"/>
                <w:szCs w:val="14"/>
              </w:rPr>
            </w:pPr>
            <w:r w:rsidRPr="003258E0">
              <w:rPr>
                <w:rFonts w:ascii="Tahoma" w:hAnsi="Tahoma" w:cs="Tahoma"/>
                <w:sz w:val="14"/>
                <w:szCs w:val="14"/>
              </w:rPr>
              <w:t>1</w:t>
            </w:r>
          </w:p>
        </w:tc>
        <w:tc>
          <w:tcPr>
            <w:tcW w:w="394" w:type="dxa"/>
            <w:tcBorders>
              <w:left w:val="single" w:sz="18" w:space="0" w:color="auto"/>
              <w:bottom w:val="single" w:sz="4" w:space="0" w:color="auto"/>
            </w:tcBorders>
            <w:shd w:val="clear" w:color="auto" w:fill="FABF8F"/>
            <w:vAlign w:val="center"/>
          </w:tcPr>
          <w:p w14:paraId="0F40D941"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FABF8F"/>
            <w:vAlign w:val="center"/>
          </w:tcPr>
          <w:p w14:paraId="45DB3DEC" w14:textId="77777777" w:rsidR="000E0C44" w:rsidRPr="003258E0" w:rsidRDefault="000E0C44"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06E36021" w14:textId="77777777" w:rsidR="000E0C44" w:rsidRPr="003258E0" w:rsidRDefault="000E0C44"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BEB79D9"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A, ST (EES), A, ST (OVS-ES)</w:t>
            </w:r>
          </w:p>
        </w:tc>
        <w:tc>
          <w:tcPr>
            <w:tcW w:w="472" w:type="dxa"/>
            <w:tcBorders>
              <w:bottom w:val="single" w:sz="4" w:space="0" w:color="auto"/>
            </w:tcBorders>
            <w:shd w:val="clear" w:color="auto" w:fill="FABF8F"/>
            <w:vAlign w:val="center"/>
          </w:tcPr>
          <w:p w14:paraId="73AE6BF2"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shd w:val="clear" w:color="auto" w:fill="FABF8F"/>
            <w:vAlign w:val="center"/>
          </w:tcPr>
          <w:p w14:paraId="05701542" w14:textId="77777777" w:rsidR="000E0C44" w:rsidRPr="003258E0" w:rsidRDefault="000E0C44" w:rsidP="00EF00AA">
            <w:pPr>
              <w:pStyle w:val="TableText"/>
              <w:widowControl w:val="0"/>
              <w:rPr>
                <w:rFonts w:ascii="Tahoma" w:hAnsi="Tahoma" w:cs="Tahoma"/>
                <w:sz w:val="13"/>
              </w:rPr>
            </w:pPr>
            <w:r w:rsidRPr="003258E0">
              <w:rPr>
                <w:rFonts w:ascii="Tahoma" w:hAnsi="Tahoma" w:cs="Tahoma"/>
                <w:sz w:val="13"/>
              </w:rPr>
              <w:t>A</w:t>
            </w:r>
          </w:p>
        </w:tc>
      </w:tr>
      <w:tr w:rsidR="00913A0A" w:rsidRPr="003258E0" w14:paraId="3925E7B1" w14:textId="77777777" w:rsidTr="004807C4">
        <w:trPr>
          <w:trHeight w:val="145"/>
        </w:trPr>
        <w:tc>
          <w:tcPr>
            <w:tcW w:w="2641" w:type="dxa"/>
            <w:gridSpan w:val="2"/>
            <w:tcBorders>
              <w:bottom w:val="single" w:sz="4" w:space="0" w:color="auto"/>
            </w:tcBorders>
            <w:shd w:val="clear" w:color="auto" w:fill="auto"/>
            <w:vAlign w:val="center"/>
          </w:tcPr>
          <w:p w14:paraId="7D527F65" w14:textId="77777777" w:rsidR="00913A0A" w:rsidRPr="00084849" w:rsidRDefault="00913A0A" w:rsidP="00084849">
            <w:pPr>
              <w:pStyle w:val="ProductNames"/>
              <w:spacing w:beforeLines="20" w:before="48" w:afterLines="20" w:after="48"/>
              <w:rPr>
                <w:rFonts w:ascii="Tahoma" w:hAnsi="Tahoma" w:cs="Tahoma"/>
                <w:sz w:val="14"/>
                <w:szCs w:val="14"/>
              </w:rPr>
            </w:pPr>
            <w:bookmarkStart w:id="339" w:name="_Toc336338033"/>
            <w:bookmarkStart w:id="340" w:name="_Toc379377874"/>
            <w:r w:rsidRPr="00084849">
              <w:rPr>
                <w:rFonts w:ascii="Tahoma" w:hAnsi="Tahoma" w:cs="Tahoma"/>
                <w:sz w:val="14"/>
                <w:szCs w:val="14"/>
              </w:rPr>
              <w:t xml:space="preserve">Project Server </w:t>
            </w:r>
            <w:bookmarkEnd w:id="339"/>
            <w:r w:rsidRPr="00084849">
              <w:rPr>
                <w:rFonts w:ascii="Tahoma" w:hAnsi="Tahoma" w:cs="Tahoma"/>
                <w:sz w:val="14"/>
                <w:szCs w:val="14"/>
              </w:rPr>
              <w:t>2013</w:t>
            </w:r>
            <w:bookmarkEnd w:id="340"/>
          </w:p>
        </w:tc>
        <w:tc>
          <w:tcPr>
            <w:tcW w:w="359" w:type="dxa"/>
            <w:tcBorders>
              <w:bottom w:val="single" w:sz="4" w:space="0" w:color="auto"/>
            </w:tcBorders>
            <w:shd w:val="clear" w:color="auto" w:fill="auto"/>
            <w:vAlign w:val="center"/>
          </w:tcPr>
          <w:p w14:paraId="60EE3974" w14:textId="77777777" w:rsidR="00913A0A" w:rsidRPr="00F04F71" w:rsidRDefault="00913A0A" w:rsidP="00EF00AA">
            <w:pPr>
              <w:pStyle w:val="TableText"/>
              <w:widowControl w:val="0"/>
              <w:rPr>
                <w:rStyle w:val="EndnoteReference"/>
                <w:rFonts w:cs="Tahoma"/>
                <w:bCs/>
                <w:color w:val="0000FF"/>
                <w:sz w:val="13"/>
                <w:szCs w:val="13"/>
                <w:u w:val="single"/>
              </w:rPr>
            </w:pPr>
            <w:bookmarkStart w:id="341" w:name="_Hlt336249768"/>
          </w:p>
        </w:tc>
        <w:bookmarkEnd w:id="341"/>
        <w:tc>
          <w:tcPr>
            <w:tcW w:w="472" w:type="dxa"/>
            <w:tcBorders>
              <w:bottom w:val="single" w:sz="4" w:space="0" w:color="auto"/>
            </w:tcBorders>
            <w:shd w:val="clear" w:color="auto" w:fill="auto"/>
            <w:vAlign w:val="center"/>
          </w:tcPr>
          <w:p w14:paraId="2E1F0968"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10/12</w:t>
            </w:r>
          </w:p>
        </w:tc>
        <w:tc>
          <w:tcPr>
            <w:tcW w:w="387" w:type="dxa"/>
            <w:tcBorders>
              <w:bottom w:val="single" w:sz="4" w:space="0" w:color="auto"/>
              <w:right w:val="single" w:sz="18" w:space="0" w:color="auto"/>
            </w:tcBorders>
            <w:shd w:val="clear" w:color="auto" w:fill="auto"/>
            <w:vAlign w:val="center"/>
          </w:tcPr>
          <w:p w14:paraId="77B8B4B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03F8E94F" w14:textId="77777777" w:rsidR="00913A0A" w:rsidRPr="003258E0" w:rsidRDefault="00913A0A" w:rsidP="00EF00AA">
            <w:pPr>
              <w:pStyle w:val="TableText"/>
              <w:widowControl w:val="0"/>
              <w:rPr>
                <w:rFonts w:ascii="Tahoma" w:hAnsi="Tahoma" w:cs="Tahoma"/>
                <w:sz w:val="14"/>
                <w:szCs w:val="14"/>
              </w:rPr>
            </w:pPr>
            <w:r w:rsidRPr="003258E0">
              <w:rPr>
                <w:rFonts w:ascii="Tahoma" w:hAnsi="Tahoma" w:cs="Tahoma"/>
                <w:sz w:val="14"/>
                <w:szCs w:val="14"/>
              </w:rPr>
              <w:t>50</w:t>
            </w:r>
          </w:p>
        </w:tc>
        <w:tc>
          <w:tcPr>
            <w:tcW w:w="450" w:type="dxa"/>
            <w:gridSpan w:val="3"/>
            <w:tcBorders>
              <w:bottom w:val="single" w:sz="4" w:space="0" w:color="auto"/>
            </w:tcBorders>
            <w:shd w:val="clear" w:color="auto" w:fill="auto"/>
            <w:vAlign w:val="center"/>
          </w:tcPr>
          <w:p w14:paraId="7F1B2AAD" w14:textId="77777777" w:rsidR="00913A0A" w:rsidRPr="003258E0" w:rsidRDefault="00913A0A" w:rsidP="00EF00AA">
            <w:pPr>
              <w:pStyle w:val="TableText"/>
              <w:widowControl w:val="0"/>
              <w:rPr>
                <w:rFonts w:ascii="Tahoma" w:hAnsi="Tahoma" w:cs="Tahoma"/>
                <w:sz w:val="14"/>
                <w:szCs w:val="14"/>
              </w:rPr>
            </w:pPr>
            <w:r w:rsidRPr="003258E0">
              <w:rPr>
                <w:rFonts w:ascii="Tahoma" w:hAnsi="Tahoma" w:cs="Tahoma"/>
                <w:sz w:val="14"/>
                <w:szCs w:val="14"/>
              </w:rPr>
              <w:t>125</w:t>
            </w:r>
          </w:p>
        </w:tc>
        <w:tc>
          <w:tcPr>
            <w:tcW w:w="450" w:type="dxa"/>
            <w:gridSpan w:val="3"/>
            <w:tcBorders>
              <w:bottom w:val="single" w:sz="4" w:space="0" w:color="auto"/>
            </w:tcBorders>
            <w:shd w:val="clear" w:color="auto" w:fill="auto"/>
            <w:vAlign w:val="center"/>
          </w:tcPr>
          <w:p w14:paraId="50412AC7" w14:textId="77777777" w:rsidR="00913A0A" w:rsidRPr="003258E0" w:rsidRDefault="00913A0A" w:rsidP="00EF00AA">
            <w:pPr>
              <w:pStyle w:val="TableText"/>
              <w:widowControl w:val="0"/>
              <w:rPr>
                <w:rFonts w:ascii="Tahoma" w:hAnsi="Tahoma" w:cs="Tahoma"/>
                <w:sz w:val="14"/>
                <w:szCs w:val="14"/>
              </w:rPr>
            </w:pPr>
            <w:r w:rsidRPr="003258E0">
              <w:rPr>
                <w:rFonts w:ascii="Tahoma" w:hAnsi="Tahoma" w:cs="Tahoma"/>
                <w:sz w:val="14"/>
                <w:szCs w:val="14"/>
              </w:rPr>
              <w:t>100</w:t>
            </w:r>
          </w:p>
        </w:tc>
        <w:tc>
          <w:tcPr>
            <w:tcW w:w="450" w:type="dxa"/>
            <w:gridSpan w:val="3"/>
            <w:tcBorders>
              <w:bottom w:val="single" w:sz="4" w:space="0" w:color="auto"/>
            </w:tcBorders>
            <w:shd w:val="clear" w:color="auto" w:fill="auto"/>
            <w:vAlign w:val="center"/>
          </w:tcPr>
          <w:p w14:paraId="6F12FEEA" w14:textId="77777777" w:rsidR="00913A0A" w:rsidRPr="003258E0" w:rsidRDefault="00913A0A" w:rsidP="00EF00AA">
            <w:pPr>
              <w:pStyle w:val="TableText"/>
              <w:widowControl w:val="0"/>
              <w:rPr>
                <w:rFonts w:ascii="Tahoma" w:hAnsi="Tahoma" w:cs="Tahoma"/>
                <w:sz w:val="14"/>
                <w:szCs w:val="14"/>
              </w:rPr>
            </w:pPr>
            <w:r w:rsidRPr="003258E0">
              <w:rPr>
                <w:rFonts w:ascii="Tahoma" w:hAnsi="Tahoma" w:cs="Tahoma"/>
                <w:sz w:val="14"/>
                <w:szCs w:val="14"/>
              </w:rPr>
              <w:t>75</w:t>
            </w:r>
          </w:p>
        </w:tc>
        <w:tc>
          <w:tcPr>
            <w:tcW w:w="450" w:type="dxa"/>
            <w:gridSpan w:val="3"/>
            <w:tcBorders>
              <w:bottom w:val="single" w:sz="4" w:space="0" w:color="auto"/>
            </w:tcBorders>
            <w:shd w:val="clear" w:color="auto" w:fill="auto"/>
            <w:vAlign w:val="center"/>
          </w:tcPr>
          <w:p w14:paraId="46CA430E" w14:textId="77777777" w:rsidR="00913A0A" w:rsidRPr="003258E0" w:rsidRDefault="00913A0A" w:rsidP="00EF00AA">
            <w:pPr>
              <w:pStyle w:val="TableText"/>
              <w:widowControl w:val="0"/>
              <w:rPr>
                <w:rFonts w:ascii="Tahoma" w:hAnsi="Tahoma" w:cs="Tahoma"/>
                <w:sz w:val="14"/>
                <w:szCs w:val="14"/>
              </w:rPr>
            </w:pPr>
            <w:r w:rsidRPr="003258E0">
              <w:rPr>
                <w:rFonts w:ascii="Tahoma" w:hAnsi="Tahoma" w:cs="Tahoma"/>
                <w:sz w:val="14"/>
                <w:szCs w:val="14"/>
              </w:rPr>
              <w:t>75</w:t>
            </w:r>
          </w:p>
        </w:tc>
        <w:tc>
          <w:tcPr>
            <w:tcW w:w="450" w:type="dxa"/>
            <w:gridSpan w:val="3"/>
            <w:tcBorders>
              <w:bottom w:val="single" w:sz="4" w:space="0" w:color="auto"/>
            </w:tcBorders>
            <w:shd w:val="clear" w:color="auto" w:fill="auto"/>
            <w:vAlign w:val="center"/>
          </w:tcPr>
          <w:p w14:paraId="587B473A" w14:textId="77777777" w:rsidR="00913A0A" w:rsidRPr="003258E0" w:rsidRDefault="00913A0A" w:rsidP="00EF00AA">
            <w:pPr>
              <w:pStyle w:val="TableText"/>
              <w:widowControl w:val="0"/>
              <w:rPr>
                <w:rFonts w:ascii="Tahoma" w:hAnsi="Tahoma" w:cs="Tahoma"/>
                <w:sz w:val="14"/>
                <w:szCs w:val="14"/>
              </w:rPr>
            </w:pPr>
            <w:r w:rsidRPr="003258E0">
              <w:rPr>
                <w:rFonts w:ascii="Tahoma" w:hAnsi="Tahoma" w:cs="Tahoma"/>
                <w:sz w:val="14"/>
                <w:szCs w:val="14"/>
              </w:rPr>
              <w:t>50</w:t>
            </w:r>
          </w:p>
        </w:tc>
        <w:tc>
          <w:tcPr>
            <w:tcW w:w="365" w:type="dxa"/>
            <w:gridSpan w:val="2"/>
            <w:tcBorders>
              <w:bottom w:val="single" w:sz="4" w:space="0" w:color="auto"/>
              <w:right w:val="single" w:sz="18" w:space="0" w:color="auto"/>
            </w:tcBorders>
            <w:shd w:val="clear" w:color="auto" w:fill="auto"/>
            <w:vAlign w:val="center"/>
          </w:tcPr>
          <w:p w14:paraId="0C685F6E" w14:textId="77777777" w:rsidR="00913A0A" w:rsidRPr="003258E0" w:rsidRDefault="00913A0A" w:rsidP="00EF00AA">
            <w:pPr>
              <w:pStyle w:val="TableText"/>
              <w:widowControl w:val="0"/>
              <w:rPr>
                <w:rFonts w:ascii="Tahoma" w:hAnsi="Tahoma" w:cs="Tahoma"/>
                <w:sz w:val="14"/>
                <w:szCs w:val="14"/>
              </w:rPr>
            </w:pPr>
            <w:r w:rsidRPr="003258E0">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1B21ACE5" w14:textId="77777777" w:rsidR="00913A0A" w:rsidRPr="003258E0" w:rsidRDefault="00913A0A" w:rsidP="00EF00AA">
            <w:pPr>
              <w:pStyle w:val="TableText"/>
              <w:widowControl w:val="0"/>
              <w:rPr>
                <w:rFonts w:ascii="Tahoma" w:hAnsi="Tahoma" w:cs="Tahoma"/>
                <w:sz w:val="14"/>
                <w:szCs w:val="14"/>
              </w:rPr>
            </w:pPr>
            <w:r w:rsidRPr="003258E0">
              <w:rPr>
                <w:rFonts w:ascii="Tahoma" w:hAnsi="Tahoma" w:cs="Tahoma"/>
                <w:sz w:val="14"/>
                <w:szCs w:val="14"/>
              </w:rPr>
              <w:t>50</w:t>
            </w:r>
          </w:p>
        </w:tc>
        <w:tc>
          <w:tcPr>
            <w:tcW w:w="450" w:type="dxa"/>
            <w:tcBorders>
              <w:bottom w:val="single" w:sz="4" w:space="0" w:color="auto"/>
            </w:tcBorders>
            <w:shd w:val="clear" w:color="auto" w:fill="auto"/>
            <w:vAlign w:val="center"/>
          </w:tcPr>
          <w:p w14:paraId="75F28DED" w14:textId="77777777" w:rsidR="00913A0A" w:rsidRPr="003258E0" w:rsidRDefault="00913A0A" w:rsidP="00EF00AA">
            <w:pPr>
              <w:pStyle w:val="TableText"/>
              <w:widowControl w:val="0"/>
              <w:rPr>
                <w:rFonts w:ascii="Tahoma" w:hAnsi="Tahoma" w:cs="Tahoma"/>
                <w:sz w:val="14"/>
                <w:szCs w:val="14"/>
              </w:rPr>
            </w:pPr>
            <w:r w:rsidRPr="003258E0">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753BBAE6" w14:textId="77777777" w:rsidR="00913A0A" w:rsidRPr="003258E0" w:rsidRDefault="00913A0A" w:rsidP="00EF00AA">
            <w:pPr>
              <w:pStyle w:val="TableText"/>
              <w:widowControl w:val="0"/>
              <w:rPr>
                <w:rFonts w:ascii="Tahoma" w:hAnsi="Tahoma" w:cs="Tahoma"/>
                <w:sz w:val="14"/>
                <w:szCs w:val="14"/>
              </w:rPr>
            </w:pPr>
            <w:r w:rsidRPr="003258E0">
              <w:rPr>
                <w:rFonts w:ascii="Tahoma" w:hAnsi="Tahoma" w:cs="Tahoma"/>
                <w:sz w:val="14"/>
                <w:szCs w:val="14"/>
              </w:rPr>
              <w:t>50</w:t>
            </w:r>
          </w:p>
        </w:tc>
        <w:tc>
          <w:tcPr>
            <w:tcW w:w="394" w:type="dxa"/>
            <w:tcBorders>
              <w:left w:val="single" w:sz="18" w:space="0" w:color="auto"/>
              <w:bottom w:val="single" w:sz="4" w:space="0" w:color="auto"/>
            </w:tcBorders>
            <w:shd w:val="clear" w:color="auto" w:fill="auto"/>
            <w:vAlign w:val="center"/>
          </w:tcPr>
          <w:p w14:paraId="0F7E08D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506" w:type="dxa"/>
            <w:tcBorders>
              <w:bottom w:val="single" w:sz="4" w:space="0" w:color="auto"/>
              <w:right w:val="single" w:sz="18" w:space="0" w:color="auto"/>
            </w:tcBorders>
            <w:shd w:val="clear" w:color="auto" w:fill="auto"/>
            <w:vAlign w:val="center"/>
          </w:tcPr>
          <w:p w14:paraId="7126AAC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7372596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04DBA40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auto"/>
            <w:vAlign w:val="center"/>
          </w:tcPr>
          <w:p w14:paraId="792F4BAB"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2676DDC0"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8A0F85" w:rsidRPr="003258E0" w14:paraId="46EE12DC" w14:textId="77777777" w:rsidTr="004807C4">
        <w:trPr>
          <w:trHeight w:val="145"/>
        </w:trPr>
        <w:tc>
          <w:tcPr>
            <w:tcW w:w="2641" w:type="dxa"/>
            <w:gridSpan w:val="2"/>
            <w:tcBorders>
              <w:bottom w:val="single" w:sz="4" w:space="0" w:color="auto"/>
            </w:tcBorders>
            <w:shd w:val="clear" w:color="auto" w:fill="FABF8F"/>
            <w:vAlign w:val="center"/>
          </w:tcPr>
          <w:p w14:paraId="7E363C13" w14:textId="77777777" w:rsidR="00913A0A" w:rsidRPr="00084849" w:rsidRDefault="00913A0A" w:rsidP="00084849">
            <w:pPr>
              <w:pStyle w:val="ProductNames"/>
              <w:spacing w:beforeLines="20" w:before="48" w:afterLines="20" w:after="48"/>
              <w:rPr>
                <w:rFonts w:ascii="Tahoma" w:hAnsi="Tahoma" w:cs="Tahoma"/>
                <w:sz w:val="14"/>
                <w:szCs w:val="14"/>
              </w:rPr>
            </w:pPr>
            <w:bookmarkStart w:id="342" w:name="_Toc336338034"/>
            <w:bookmarkStart w:id="343" w:name="_Toc379377875"/>
            <w:r w:rsidRPr="00084849">
              <w:rPr>
                <w:rFonts w:ascii="Tahoma" w:hAnsi="Tahoma" w:cs="Tahoma"/>
                <w:sz w:val="14"/>
                <w:szCs w:val="14"/>
              </w:rPr>
              <w:t>Project Server CAL</w:t>
            </w:r>
            <w:bookmarkEnd w:id="342"/>
            <w:r w:rsidRPr="00084849">
              <w:rPr>
                <w:rFonts w:ascii="Tahoma" w:hAnsi="Tahoma" w:cs="Tahoma"/>
                <w:sz w:val="14"/>
                <w:szCs w:val="14"/>
              </w:rPr>
              <w:t xml:space="preserve"> 2013</w:t>
            </w:r>
            <w:bookmarkEnd w:id="343"/>
            <w:r w:rsidRPr="00084849">
              <w:rPr>
                <w:rFonts w:ascii="Tahoma" w:hAnsi="Tahoma" w:cs="Tahoma"/>
                <w:sz w:val="14"/>
                <w:szCs w:val="14"/>
              </w:rPr>
              <w:t xml:space="preserve"> </w:t>
            </w:r>
          </w:p>
        </w:tc>
        <w:tc>
          <w:tcPr>
            <w:tcW w:w="359" w:type="dxa"/>
            <w:tcBorders>
              <w:bottom w:val="single" w:sz="4" w:space="0" w:color="auto"/>
            </w:tcBorders>
            <w:shd w:val="clear" w:color="auto" w:fill="FABF8F"/>
            <w:vAlign w:val="center"/>
          </w:tcPr>
          <w:p w14:paraId="01ABAFC0" w14:textId="77777777" w:rsidR="00913A0A" w:rsidRPr="00F04F71" w:rsidRDefault="00913A0A" w:rsidP="00EF00AA">
            <w:pPr>
              <w:pStyle w:val="TableText"/>
              <w:widowControl w:val="0"/>
              <w:rPr>
                <w:rStyle w:val="EndnoteReference"/>
                <w:rFonts w:cs="Tahoma"/>
                <w:bCs/>
                <w:color w:val="000000"/>
                <w:sz w:val="13"/>
                <w:szCs w:val="13"/>
                <w:u w:val="single"/>
              </w:rPr>
            </w:pPr>
          </w:p>
        </w:tc>
        <w:tc>
          <w:tcPr>
            <w:tcW w:w="472" w:type="dxa"/>
            <w:tcBorders>
              <w:bottom w:val="single" w:sz="4" w:space="0" w:color="auto"/>
            </w:tcBorders>
            <w:shd w:val="clear" w:color="auto" w:fill="FABF8F"/>
            <w:vAlign w:val="center"/>
          </w:tcPr>
          <w:p w14:paraId="3281FC3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4"/>
                <w:szCs w:val="14"/>
              </w:rPr>
              <w:t>10/12</w:t>
            </w:r>
          </w:p>
        </w:tc>
        <w:tc>
          <w:tcPr>
            <w:tcW w:w="387" w:type="dxa"/>
            <w:tcBorders>
              <w:bottom w:val="single" w:sz="4" w:space="0" w:color="auto"/>
              <w:right w:val="single" w:sz="18" w:space="0" w:color="auto"/>
            </w:tcBorders>
            <w:shd w:val="clear" w:color="auto" w:fill="FABF8F"/>
            <w:vAlign w:val="center"/>
          </w:tcPr>
          <w:p w14:paraId="3FB4BA6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13608AD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gridSpan w:val="3"/>
            <w:tcBorders>
              <w:bottom w:val="single" w:sz="4" w:space="0" w:color="auto"/>
            </w:tcBorders>
            <w:shd w:val="clear" w:color="auto" w:fill="FABF8F"/>
            <w:vAlign w:val="center"/>
          </w:tcPr>
          <w:p w14:paraId="79BA35A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w:t>
            </w:r>
          </w:p>
        </w:tc>
        <w:tc>
          <w:tcPr>
            <w:tcW w:w="450" w:type="dxa"/>
            <w:gridSpan w:val="3"/>
            <w:tcBorders>
              <w:bottom w:val="single" w:sz="4" w:space="0" w:color="auto"/>
            </w:tcBorders>
            <w:shd w:val="clear" w:color="auto" w:fill="FABF8F"/>
            <w:vAlign w:val="center"/>
          </w:tcPr>
          <w:p w14:paraId="77A8938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19301EF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6620FF3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1AEBA2C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65" w:type="dxa"/>
            <w:gridSpan w:val="2"/>
            <w:tcBorders>
              <w:bottom w:val="single" w:sz="4" w:space="0" w:color="auto"/>
              <w:right w:val="single" w:sz="18" w:space="0" w:color="auto"/>
            </w:tcBorders>
            <w:shd w:val="clear" w:color="auto" w:fill="FABF8F"/>
            <w:vAlign w:val="center"/>
          </w:tcPr>
          <w:p w14:paraId="5CD0257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83A7ED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bottom w:val="single" w:sz="4" w:space="0" w:color="auto"/>
            </w:tcBorders>
            <w:shd w:val="clear" w:color="auto" w:fill="FABF8F"/>
            <w:vAlign w:val="center"/>
          </w:tcPr>
          <w:p w14:paraId="3721609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68444B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FABF8F"/>
            <w:vAlign w:val="center"/>
          </w:tcPr>
          <w:p w14:paraId="6B4C3C73"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66B7F52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3A457A5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16724D6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3A0FD89C"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CF5A600"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913A0A" w:rsidRPr="003258E0" w14:paraId="4AACFEC1" w14:textId="77777777" w:rsidTr="004807C4">
        <w:trPr>
          <w:trHeight w:val="145"/>
        </w:trPr>
        <w:tc>
          <w:tcPr>
            <w:tcW w:w="2641" w:type="dxa"/>
            <w:gridSpan w:val="2"/>
            <w:tcBorders>
              <w:bottom w:val="single" w:sz="4" w:space="0" w:color="auto"/>
            </w:tcBorders>
            <w:shd w:val="clear" w:color="auto" w:fill="auto"/>
            <w:vAlign w:val="center"/>
          </w:tcPr>
          <w:p w14:paraId="365658FD" w14:textId="77777777" w:rsidR="00913A0A" w:rsidRPr="00084849" w:rsidRDefault="00913A0A" w:rsidP="00084849">
            <w:pPr>
              <w:pStyle w:val="Heading2"/>
              <w:spacing w:beforeLines="20" w:before="48" w:afterLines="20" w:after="48"/>
              <w:ind w:left="0" w:firstLine="15"/>
              <w:rPr>
                <w:rFonts w:ascii="Tahoma" w:hAnsi="Tahoma" w:cs="Tahoma"/>
                <w:b w:val="0"/>
                <w:sz w:val="14"/>
                <w:szCs w:val="14"/>
              </w:rPr>
            </w:pPr>
            <w:bookmarkStart w:id="344" w:name="_Toc336338036"/>
            <w:bookmarkStart w:id="345" w:name="_Toc379377876"/>
            <w:r w:rsidRPr="00084849">
              <w:rPr>
                <w:rFonts w:ascii="Tahoma" w:hAnsi="Tahoma" w:cs="Tahoma"/>
                <w:b w:val="0"/>
                <w:sz w:val="14"/>
                <w:szCs w:val="14"/>
              </w:rPr>
              <w:t>SharePoint™ Online Extra Storage 1 GB (Aanvullende SL)</w:t>
            </w:r>
            <w:bookmarkEnd w:id="344"/>
            <w:bookmarkEnd w:id="345"/>
          </w:p>
        </w:tc>
        <w:tc>
          <w:tcPr>
            <w:tcW w:w="359" w:type="dxa"/>
            <w:tcBorders>
              <w:bottom w:val="single" w:sz="4" w:space="0" w:color="auto"/>
            </w:tcBorders>
            <w:shd w:val="clear" w:color="auto" w:fill="auto"/>
            <w:vAlign w:val="center"/>
          </w:tcPr>
          <w:p w14:paraId="29A0BE4C" w14:textId="77777777" w:rsidR="00913A0A" w:rsidRPr="00F04F71" w:rsidRDefault="00913A0A" w:rsidP="00EF00AA">
            <w:pPr>
              <w:pStyle w:val="TableText"/>
              <w:widowControl w:val="0"/>
              <w:rPr>
                <w:rFonts w:cs="Tahoma"/>
                <w:b/>
                <w:bCs/>
                <w:color w:val="000000"/>
                <w:sz w:val="13"/>
                <w:szCs w:val="13"/>
                <w:u w:val="single"/>
              </w:rPr>
            </w:pPr>
          </w:p>
        </w:tc>
        <w:tc>
          <w:tcPr>
            <w:tcW w:w="472" w:type="dxa"/>
            <w:tcBorders>
              <w:bottom w:val="single" w:sz="4" w:space="0" w:color="auto"/>
            </w:tcBorders>
            <w:shd w:val="clear" w:color="auto" w:fill="auto"/>
            <w:vAlign w:val="center"/>
          </w:tcPr>
          <w:p w14:paraId="16B14207" w14:textId="77777777" w:rsidR="00913A0A" w:rsidRPr="003258E0" w:rsidDel="008F575D" w:rsidRDefault="00913A0A" w:rsidP="00EF00AA">
            <w:pPr>
              <w:pStyle w:val="TableText"/>
              <w:widowControl w:val="0"/>
              <w:rPr>
                <w:rFonts w:ascii="Tahoma" w:hAnsi="Tahoma" w:cs="Tahoma"/>
                <w:sz w:val="13"/>
              </w:rPr>
            </w:pPr>
            <w:r w:rsidRPr="003258E0">
              <w:rPr>
                <w:rFonts w:ascii="Tahoma" w:hAnsi="Tahoma" w:cs="Tahoma"/>
                <w:sz w:val="13"/>
              </w:rPr>
              <w:t>06/11</w:t>
            </w:r>
          </w:p>
        </w:tc>
        <w:tc>
          <w:tcPr>
            <w:tcW w:w="387" w:type="dxa"/>
            <w:tcBorders>
              <w:bottom w:val="single" w:sz="4" w:space="0" w:color="auto"/>
              <w:right w:val="single" w:sz="18" w:space="0" w:color="auto"/>
            </w:tcBorders>
            <w:shd w:val="clear" w:color="auto" w:fill="auto"/>
            <w:vAlign w:val="center"/>
          </w:tcPr>
          <w:p w14:paraId="293EC6E8"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68618D3E"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17470FF"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B1FA892"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892E34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624D727"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E5EE940"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1A2746A5"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FCDEE4C"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3BC8F4"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2990F7B"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74F3CF87"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486D52F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2514E7B6"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2E09EF02"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4E22FAEA"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2F00BF05"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8A0F85" w:rsidRPr="003258E0" w14:paraId="54161A12" w14:textId="77777777" w:rsidTr="004807C4">
        <w:trPr>
          <w:trHeight w:val="145"/>
        </w:trPr>
        <w:tc>
          <w:tcPr>
            <w:tcW w:w="2641" w:type="dxa"/>
            <w:gridSpan w:val="2"/>
            <w:tcBorders>
              <w:bottom w:val="single" w:sz="4" w:space="0" w:color="auto"/>
            </w:tcBorders>
            <w:shd w:val="clear" w:color="auto" w:fill="FABF8F"/>
            <w:vAlign w:val="center"/>
          </w:tcPr>
          <w:p w14:paraId="69B60714" w14:textId="77777777" w:rsidR="00913A0A" w:rsidRPr="00084849" w:rsidRDefault="00913A0A" w:rsidP="00084849">
            <w:pPr>
              <w:pStyle w:val="Heading2"/>
              <w:spacing w:beforeLines="20" w:before="48" w:afterLines="20" w:after="48"/>
              <w:ind w:left="0" w:firstLine="15"/>
              <w:rPr>
                <w:rFonts w:ascii="Tahoma" w:hAnsi="Tahoma" w:cs="Tahoma"/>
                <w:b w:val="0"/>
                <w:sz w:val="14"/>
                <w:szCs w:val="14"/>
              </w:rPr>
            </w:pPr>
            <w:bookmarkStart w:id="346" w:name="_Toc336338037"/>
            <w:bookmarkStart w:id="347" w:name="_Toc379377877"/>
            <w:r w:rsidRPr="00084849">
              <w:rPr>
                <w:rFonts w:ascii="Tahoma" w:hAnsi="Tahoma" w:cs="Tahoma"/>
                <w:b w:val="0"/>
                <w:sz w:val="14"/>
                <w:szCs w:val="14"/>
              </w:rPr>
              <w:t>SharePoint™ Online Extra Storage 1 GB A (Aanvullende SL)</w:t>
            </w:r>
            <w:bookmarkEnd w:id="346"/>
            <w:bookmarkEnd w:id="347"/>
          </w:p>
        </w:tc>
        <w:tc>
          <w:tcPr>
            <w:tcW w:w="359" w:type="dxa"/>
            <w:tcBorders>
              <w:bottom w:val="single" w:sz="4" w:space="0" w:color="auto"/>
            </w:tcBorders>
            <w:shd w:val="clear" w:color="auto" w:fill="FABF8F"/>
            <w:vAlign w:val="center"/>
          </w:tcPr>
          <w:p w14:paraId="073A89B9" w14:textId="77777777" w:rsidR="00913A0A" w:rsidRPr="00F04F71" w:rsidRDefault="00913A0A" w:rsidP="00EF00AA">
            <w:pPr>
              <w:pStyle w:val="TableText"/>
              <w:widowControl w:val="0"/>
              <w:rPr>
                <w:rFonts w:cs="Tahoma"/>
                <w:b/>
                <w:bCs/>
                <w:color w:val="0000FF"/>
                <w:sz w:val="13"/>
                <w:szCs w:val="13"/>
                <w:u w:val="single"/>
              </w:rPr>
            </w:pPr>
          </w:p>
        </w:tc>
        <w:tc>
          <w:tcPr>
            <w:tcW w:w="472" w:type="dxa"/>
            <w:tcBorders>
              <w:bottom w:val="single" w:sz="4" w:space="0" w:color="auto"/>
            </w:tcBorders>
            <w:shd w:val="clear" w:color="auto" w:fill="FABF8F"/>
            <w:vAlign w:val="center"/>
          </w:tcPr>
          <w:p w14:paraId="6BC2308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06/12</w:t>
            </w:r>
          </w:p>
        </w:tc>
        <w:tc>
          <w:tcPr>
            <w:tcW w:w="387" w:type="dxa"/>
            <w:tcBorders>
              <w:bottom w:val="single" w:sz="4" w:space="0" w:color="auto"/>
              <w:right w:val="single" w:sz="18" w:space="0" w:color="auto"/>
            </w:tcBorders>
            <w:shd w:val="clear" w:color="auto" w:fill="FABF8F"/>
            <w:vAlign w:val="center"/>
          </w:tcPr>
          <w:p w14:paraId="13CDBA30"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566C8DF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D9018DA"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C1612E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5E0DCA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E7CA76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F2E62D2"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1191F4AC"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76430EB"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9B57752"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AF575C"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4EB744B4"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67D396E3"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3B507914"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1941BC5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 ST (alleen EES)</w:t>
            </w:r>
          </w:p>
        </w:tc>
        <w:tc>
          <w:tcPr>
            <w:tcW w:w="472" w:type="dxa"/>
            <w:tcBorders>
              <w:bottom w:val="single" w:sz="4" w:space="0" w:color="auto"/>
            </w:tcBorders>
            <w:shd w:val="clear" w:color="auto" w:fill="FABF8F"/>
            <w:vAlign w:val="center"/>
          </w:tcPr>
          <w:p w14:paraId="09E37222"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59E46FC" w14:textId="77777777" w:rsidR="00913A0A" w:rsidRPr="003258E0" w:rsidRDefault="00913A0A" w:rsidP="00EF00AA">
            <w:pPr>
              <w:pStyle w:val="TableText"/>
              <w:widowControl w:val="0"/>
              <w:rPr>
                <w:rFonts w:ascii="Tahoma" w:hAnsi="Tahoma" w:cs="Tahoma"/>
                <w:sz w:val="13"/>
              </w:rPr>
            </w:pPr>
          </w:p>
        </w:tc>
      </w:tr>
      <w:tr w:rsidR="00913A0A" w:rsidRPr="003258E0" w14:paraId="3156BD66" w14:textId="77777777" w:rsidTr="004807C4">
        <w:trPr>
          <w:trHeight w:val="145"/>
        </w:trPr>
        <w:tc>
          <w:tcPr>
            <w:tcW w:w="2641" w:type="dxa"/>
            <w:gridSpan w:val="2"/>
            <w:tcBorders>
              <w:bottom w:val="single" w:sz="4" w:space="0" w:color="auto"/>
            </w:tcBorders>
            <w:shd w:val="clear" w:color="auto" w:fill="auto"/>
            <w:vAlign w:val="center"/>
          </w:tcPr>
          <w:p w14:paraId="6EF30D5C" w14:textId="77777777" w:rsidR="00913A0A" w:rsidRPr="00084849" w:rsidRDefault="00913A0A" w:rsidP="00084849">
            <w:pPr>
              <w:pStyle w:val="Heading2"/>
              <w:spacing w:beforeLines="20" w:before="48" w:afterLines="20" w:after="48"/>
              <w:ind w:left="0" w:firstLine="15"/>
              <w:rPr>
                <w:rFonts w:ascii="Tahoma" w:hAnsi="Tahoma" w:cs="Tahoma"/>
                <w:b w:val="0"/>
                <w:sz w:val="14"/>
                <w:szCs w:val="14"/>
              </w:rPr>
            </w:pPr>
            <w:bookmarkStart w:id="348" w:name="_Toc379377878"/>
            <w:r w:rsidRPr="00084849">
              <w:rPr>
                <w:rFonts w:ascii="Tahoma" w:hAnsi="Tahoma" w:cs="Tahoma"/>
                <w:b w:val="0"/>
                <w:sz w:val="14"/>
                <w:szCs w:val="14"/>
              </w:rPr>
              <w:t>SharePoint™ Online Plan 1 Add-on (Gebruikers-SL)</w:t>
            </w:r>
            <w:bookmarkEnd w:id="348"/>
          </w:p>
        </w:tc>
        <w:tc>
          <w:tcPr>
            <w:tcW w:w="359" w:type="dxa"/>
            <w:tcBorders>
              <w:bottom w:val="single" w:sz="4" w:space="0" w:color="auto"/>
            </w:tcBorders>
            <w:shd w:val="clear" w:color="auto" w:fill="auto"/>
            <w:vAlign w:val="center"/>
          </w:tcPr>
          <w:p w14:paraId="7D54870B" w14:textId="77777777" w:rsidR="00913A0A" w:rsidRPr="00F04F71" w:rsidRDefault="00913A0A" w:rsidP="00EF00AA">
            <w:pPr>
              <w:pStyle w:val="TableText"/>
              <w:widowControl w:val="0"/>
              <w:rPr>
                <w:rFonts w:cs="Tahoma"/>
                <w:b/>
                <w:bCs/>
                <w:sz w:val="13"/>
                <w:szCs w:val="13"/>
              </w:rPr>
            </w:pPr>
          </w:p>
        </w:tc>
        <w:tc>
          <w:tcPr>
            <w:tcW w:w="472" w:type="dxa"/>
            <w:tcBorders>
              <w:bottom w:val="single" w:sz="4" w:space="0" w:color="auto"/>
            </w:tcBorders>
            <w:shd w:val="clear" w:color="auto" w:fill="auto"/>
            <w:vAlign w:val="center"/>
          </w:tcPr>
          <w:p w14:paraId="2ECD9E5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08/13</w:t>
            </w:r>
          </w:p>
        </w:tc>
        <w:tc>
          <w:tcPr>
            <w:tcW w:w="387" w:type="dxa"/>
            <w:tcBorders>
              <w:bottom w:val="single" w:sz="4" w:space="0" w:color="auto"/>
              <w:right w:val="single" w:sz="18" w:space="0" w:color="auto"/>
            </w:tcBorders>
            <w:shd w:val="clear" w:color="auto" w:fill="auto"/>
            <w:vAlign w:val="center"/>
          </w:tcPr>
          <w:p w14:paraId="213F63DE"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17E6F85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2D20065"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D65CD8E"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58B702A"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15AE236"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6A4FB20"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0242B55F"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434C092"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6CC90B0"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0D76CC7"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1374FB04"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09CE918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54B105E3"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263BB141"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5B0BD1A5"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6F768845"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8A0F85" w:rsidRPr="003258E0" w14:paraId="089E356F" w14:textId="77777777" w:rsidTr="004807C4">
        <w:trPr>
          <w:trHeight w:val="145"/>
        </w:trPr>
        <w:tc>
          <w:tcPr>
            <w:tcW w:w="2641" w:type="dxa"/>
            <w:gridSpan w:val="2"/>
            <w:tcBorders>
              <w:bottom w:val="single" w:sz="4" w:space="0" w:color="auto"/>
            </w:tcBorders>
            <w:shd w:val="clear" w:color="auto" w:fill="auto"/>
            <w:vAlign w:val="center"/>
          </w:tcPr>
          <w:p w14:paraId="67ACAF1F" w14:textId="77777777" w:rsidR="00913A0A" w:rsidRPr="00084849" w:rsidRDefault="00913A0A" w:rsidP="00084849">
            <w:pPr>
              <w:pStyle w:val="Heading2"/>
              <w:spacing w:beforeLines="20" w:before="48" w:afterLines="20" w:after="48"/>
              <w:ind w:left="0" w:firstLine="15"/>
              <w:rPr>
                <w:rFonts w:ascii="Tahoma" w:hAnsi="Tahoma" w:cs="Tahoma"/>
                <w:b w:val="0"/>
                <w:sz w:val="14"/>
                <w:szCs w:val="14"/>
              </w:rPr>
            </w:pPr>
            <w:bookmarkStart w:id="349" w:name="_Toc336338038"/>
            <w:bookmarkStart w:id="350" w:name="_Toc379377879"/>
            <w:r w:rsidRPr="00084849">
              <w:rPr>
                <w:rFonts w:ascii="Tahoma" w:hAnsi="Tahoma" w:cs="Tahoma"/>
                <w:b w:val="0"/>
                <w:sz w:val="14"/>
                <w:szCs w:val="14"/>
              </w:rPr>
              <w:t xml:space="preserve">SharePoint™ Online Plan 1 </w:t>
            </w:r>
            <w:r w:rsidR="00246B65">
              <w:rPr>
                <w:rFonts w:ascii="Tahoma" w:hAnsi="Tahoma" w:cs="Tahoma"/>
                <w:b w:val="0"/>
                <w:sz w:val="14"/>
                <w:szCs w:val="14"/>
              </w:rPr>
              <w:br/>
            </w:r>
            <w:r w:rsidRPr="00084849">
              <w:rPr>
                <w:rFonts w:ascii="Tahoma" w:hAnsi="Tahoma" w:cs="Tahoma"/>
                <w:b w:val="0"/>
                <w:sz w:val="14"/>
                <w:szCs w:val="14"/>
              </w:rPr>
              <w:t>(Gebruikers-SL)</w:t>
            </w:r>
            <w:bookmarkEnd w:id="349"/>
            <w:bookmarkEnd w:id="350"/>
          </w:p>
        </w:tc>
        <w:tc>
          <w:tcPr>
            <w:tcW w:w="359" w:type="dxa"/>
            <w:tcBorders>
              <w:bottom w:val="single" w:sz="4" w:space="0" w:color="auto"/>
            </w:tcBorders>
            <w:shd w:val="clear" w:color="auto" w:fill="auto"/>
            <w:vAlign w:val="center"/>
          </w:tcPr>
          <w:p w14:paraId="66C71386" w14:textId="77777777" w:rsidR="00913A0A" w:rsidRPr="00F04F71" w:rsidRDefault="00067495" w:rsidP="00EF00AA">
            <w:pPr>
              <w:pStyle w:val="TableText"/>
              <w:widowControl w:val="0"/>
              <w:rPr>
                <w:rStyle w:val="EndnoteReference"/>
                <w:rFonts w:cs="Tahoma"/>
                <w:b w:val="0"/>
                <w:bCs/>
                <w:color w:val="0000FF"/>
                <w:sz w:val="13"/>
                <w:szCs w:val="13"/>
                <w:u w:val="single"/>
              </w:rPr>
            </w:pPr>
            <w:hyperlink w:anchor="_68_SharePoint_Online" w:history="1">
              <w:r w:rsidR="005268F4" w:rsidRPr="00F04F71">
                <w:rPr>
                  <w:rStyle w:val="Hyperlink"/>
                  <w:rFonts w:cs="Tahoma"/>
                  <w:b/>
                  <w:bCs/>
                  <w:sz w:val="13"/>
                  <w:szCs w:val="13"/>
                </w:rPr>
                <w:t>78</w:t>
              </w:r>
            </w:hyperlink>
          </w:p>
        </w:tc>
        <w:tc>
          <w:tcPr>
            <w:tcW w:w="472" w:type="dxa"/>
            <w:tcBorders>
              <w:bottom w:val="single" w:sz="4" w:space="0" w:color="auto"/>
            </w:tcBorders>
            <w:shd w:val="clear" w:color="auto" w:fill="auto"/>
            <w:vAlign w:val="center"/>
          </w:tcPr>
          <w:p w14:paraId="7E44DEA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06/11</w:t>
            </w:r>
          </w:p>
        </w:tc>
        <w:tc>
          <w:tcPr>
            <w:tcW w:w="387" w:type="dxa"/>
            <w:tcBorders>
              <w:bottom w:val="single" w:sz="4" w:space="0" w:color="auto"/>
              <w:right w:val="single" w:sz="18" w:space="0" w:color="auto"/>
            </w:tcBorders>
            <w:shd w:val="clear" w:color="auto" w:fill="auto"/>
            <w:vAlign w:val="center"/>
          </w:tcPr>
          <w:p w14:paraId="331ED136"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404CD9F6"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F5287EF"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C35C64B"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6052FB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0048515"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87224EF"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5DFFC867"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8B80E7B"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8105037"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4E2050D"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1DE8B0F8"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02D9EDA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7D7E745B"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7742C7B6"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57F47D3D"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59756B32"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4B53C5" w:rsidRPr="003258E0" w14:paraId="3859E62D" w14:textId="77777777" w:rsidTr="004807C4">
        <w:trPr>
          <w:trHeight w:val="145"/>
        </w:trPr>
        <w:tc>
          <w:tcPr>
            <w:tcW w:w="2641" w:type="dxa"/>
            <w:gridSpan w:val="2"/>
            <w:tcBorders>
              <w:bottom w:val="single" w:sz="4" w:space="0" w:color="auto"/>
            </w:tcBorders>
            <w:shd w:val="clear" w:color="auto" w:fill="FABF8F"/>
            <w:vAlign w:val="center"/>
          </w:tcPr>
          <w:p w14:paraId="387495C0" w14:textId="77777777" w:rsidR="004B53C5" w:rsidRPr="00084849" w:rsidRDefault="004B53C5" w:rsidP="00084849">
            <w:pPr>
              <w:pStyle w:val="Heading2"/>
              <w:spacing w:beforeLines="20" w:before="48" w:afterLines="20" w:after="48"/>
              <w:ind w:left="0" w:firstLine="15"/>
              <w:rPr>
                <w:rFonts w:ascii="Tahoma" w:hAnsi="Tahoma" w:cs="Tahoma"/>
                <w:b w:val="0"/>
                <w:sz w:val="14"/>
                <w:szCs w:val="14"/>
                <w:lang w:val="nl-NL"/>
              </w:rPr>
            </w:pPr>
            <w:bookmarkStart w:id="351" w:name="_Toc379377880"/>
            <w:r w:rsidRPr="00084849">
              <w:rPr>
                <w:rFonts w:ascii="Tahoma" w:hAnsi="Tahoma" w:cs="Tahoma"/>
                <w:b w:val="0"/>
                <w:sz w:val="14"/>
                <w:szCs w:val="14"/>
                <w:lang w:val="nl-NL"/>
              </w:rPr>
              <w:t>SharePoint™ Online Plan 1 met Yammer Add-on (Gebruikers-SL)</w:t>
            </w:r>
            <w:bookmarkEnd w:id="351"/>
          </w:p>
        </w:tc>
        <w:tc>
          <w:tcPr>
            <w:tcW w:w="359" w:type="dxa"/>
            <w:tcBorders>
              <w:bottom w:val="single" w:sz="4" w:space="0" w:color="auto"/>
            </w:tcBorders>
            <w:shd w:val="clear" w:color="auto" w:fill="FABF8F"/>
            <w:vAlign w:val="center"/>
          </w:tcPr>
          <w:p w14:paraId="6BA1C9F4" w14:textId="77777777" w:rsidR="004B53C5" w:rsidRPr="00F04F71" w:rsidRDefault="004B53C5" w:rsidP="00EF00AA">
            <w:pPr>
              <w:pStyle w:val="TableText"/>
              <w:widowControl w:val="0"/>
              <w:rPr>
                <w:rFonts w:cs="Tahoma"/>
                <w:b/>
                <w:bCs/>
                <w:sz w:val="13"/>
                <w:szCs w:val="13"/>
                <w:lang w:val="nl-NL"/>
              </w:rPr>
            </w:pPr>
          </w:p>
        </w:tc>
        <w:tc>
          <w:tcPr>
            <w:tcW w:w="472" w:type="dxa"/>
            <w:tcBorders>
              <w:bottom w:val="single" w:sz="4" w:space="0" w:color="auto"/>
            </w:tcBorders>
            <w:shd w:val="clear" w:color="auto" w:fill="FABF8F"/>
            <w:vAlign w:val="center"/>
          </w:tcPr>
          <w:p w14:paraId="38CD825D" w14:textId="77777777" w:rsidR="004B53C5" w:rsidRPr="003258E0" w:rsidRDefault="004B53C5" w:rsidP="00EF00AA">
            <w:pPr>
              <w:pStyle w:val="TableText"/>
              <w:widowControl w:val="0"/>
              <w:rPr>
                <w:rFonts w:ascii="Tahoma" w:hAnsi="Tahoma" w:cs="Tahoma"/>
                <w:sz w:val="13"/>
              </w:rPr>
            </w:pPr>
            <w:r w:rsidRPr="003258E0">
              <w:rPr>
                <w:rFonts w:ascii="Tahoma" w:hAnsi="Tahoma" w:cs="Tahoma"/>
                <w:sz w:val="13"/>
              </w:rPr>
              <w:t>08/13</w:t>
            </w:r>
          </w:p>
        </w:tc>
        <w:tc>
          <w:tcPr>
            <w:tcW w:w="387" w:type="dxa"/>
            <w:tcBorders>
              <w:bottom w:val="single" w:sz="4" w:space="0" w:color="auto"/>
              <w:right w:val="single" w:sz="18" w:space="0" w:color="auto"/>
            </w:tcBorders>
            <w:shd w:val="clear" w:color="auto" w:fill="FABF8F"/>
            <w:vAlign w:val="center"/>
          </w:tcPr>
          <w:p w14:paraId="3F0EF2D7" w14:textId="77777777" w:rsidR="004B53C5" w:rsidRPr="003258E0" w:rsidRDefault="004B53C5"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3B86FFC4" w14:textId="77777777" w:rsidR="004B53C5" w:rsidRPr="003258E0" w:rsidRDefault="004B53C5"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50EDDFE" w14:textId="77777777" w:rsidR="004B53C5" w:rsidRPr="003258E0" w:rsidRDefault="004B53C5"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667204E" w14:textId="77777777" w:rsidR="004B53C5" w:rsidRPr="003258E0" w:rsidRDefault="004B53C5"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D4F31AC" w14:textId="77777777" w:rsidR="004B53C5" w:rsidRPr="003258E0" w:rsidRDefault="004B53C5"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2314517" w14:textId="77777777" w:rsidR="004B53C5" w:rsidRPr="003258E0" w:rsidRDefault="004B53C5"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7344046" w14:textId="77777777" w:rsidR="004B53C5" w:rsidRPr="003258E0" w:rsidRDefault="004B53C5"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6A928AC1" w14:textId="77777777" w:rsidR="004B53C5" w:rsidRPr="003258E0" w:rsidRDefault="004B53C5" w:rsidP="00EF00AA">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12E21057" w14:textId="77777777" w:rsidR="004B53C5" w:rsidRPr="003258E0" w:rsidRDefault="004B53C5"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0599A79C" w14:textId="77777777" w:rsidR="004B53C5" w:rsidRPr="003258E0" w:rsidRDefault="004B53C5"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72BFC284" w14:textId="77777777" w:rsidR="004B53C5" w:rsidRPr="003258E0" w:rsidRDefault="004B53C5"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419640A8" w14:textId="77777777" w:rsidR="004B53C5" w:rsidRPr="003258E0" w:rsidRDefault="004B53C5"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C3B4CDD" w14:textId="77777777" w:rsidR="004B53C5" w:rsidRPr="003258E0" w:rsidRDefault="004B53C5"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4A00A056" w14:textId="77777777" w:rsidR="004B53C5" w:rsidRPr="003258E0" w:rsidRDefault="004B53C5"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513EC38" w14:textId="77777777" w:rsidR="004B53C5" w:rsidRPr="003258E0" w:rsidRDefault="004B53C5" w:rsidP="00EF00AA">
            <w:pPr>
              <w:pStyle w:val="TableText"/>
              <w:widowControl w:val="0"/>
              <w:rPr>
                <w:rFonts w:ascii="Tahoma" w:hAnsi="Tahoma" w:cs="Tahoma"/>
                <w:sz w:val="13"/>
              </w:rPr>
            </w:pPr>
            <w:r w:rsidRPr="003258E0">
              <w:rPr>
                <w:rFonts w:ascii="Tahoma" w:hAnsi="Tahoma" w:cs="Tahoma"/>
                <w:sz w:val="13"/>
              </w:rPr>
              <w:t>A</w:t>
            </w:r>
          </w:p>
        </w:tc>
      </w:tr>
      <w:tr w:rsidR="008A0F85" w:rsidRPr="003258E0" w14:paraId="09A2A7BC" w14:textId="77777777" w:rsidTr="004807C4">
        <w:trPr>
          <w:trHeight w:val="145"/>
        </w:trPr>
        <w:tc>
          <w:tcPr>
            <w:tcW w:w="2641" w:type="dxa"/>
            <w:gridSpan w:val="2"/>
            <w:tcBorders>
              <w:bottom w:val="single" w:sz="4" w:space="0" w:color="auto"/>
            </w:tcBorders>
            <w:shd w:val="clear" w:color="auto" w:fill="auto"/>
            <w:vAlign w:val="center"/>
          </w:tcPr>
          <w:p w14:paraId="6BE03146" w14:textId="77777777" w:rsidR="00913A0A" w:rsidRPr="00084849" w:rsidRDefault="00913A0A" w:rsidP="00084849">
            <w:pPr>
              <w:pStyle w:val="ProductNames"/>
              <w:spacing w:beforeLines="20" w:before="48" w:afterLines="20" w:after="48"/>
              <w:rPr>
                <w:rFonts w:ascii="Tahoma" w:hAnsi="Tahoma" w:cs="Tahoma"/>
                <w:sz w:val="14"/>
                <w:szCs w:val="14"/>
              </w:rPr>
            </w:pPr>
            <w:bookmarkStart w:id="352" w:name="_Toc336338039"/>
            <w:bookmarkStart w:id="353" w:name="_Toc379377881"/>
            <w:r w:rsidRPr="00084849">
              <w:rPr>
                <w:rFonts w:ascii="Tahoma" w:hAnsi="Tahoma" w:cs="Tahoma"/>
                <w:sz w:val="14"/>
                <w:szCs w:val="14"/>
              </w:rPr>
              <w:t xml:space="preserve">SharePoint™ Online Plan 2 </w:t>
            </w:r>
            <w:r w:rsidR="00246B65">
              <w:rPr>
                <w:rFonts w:ascii="Tahoma" w:hAnsi="Tahoma" w:cs="Tahoma"/>
                <w:sz w:val="14"/>
                <w:szCs w:val="14"/>
              </w:rPr>
              <w:br/>
            </w:r>
            <w:r w:rsidRPr="00084849">
              <w:rPr>
                <w:rFonts w:ascii="Tahoma" w:hAnsi="Tahoma" w:cs="Tahoma"/>
                <w:sz w:val="14"/>
                <w:szCs w:val="14"/>
              </w:rPr>
              <w:t>(Gebruikers-SL)</w:t>
            </w:r>
            <w:bookmarkEnd w:id="352"/>
            <w:bookmarkEnd w:id="353"/>
          </w:p>
        </w:tc>
        <w:tc>
          <w:tcPr>
            <w:tcW w:w="359" w:type="dxa"/>
            <w:tcBorders>
              <w:bottom w:val="single" w:sz="4" w:space="0" w:color="auto"/>
            </w:tcBorders>
            <w:shd w:val="clear" w:color="auto" w:fill="auto"/>
            <w:vAlign w:val="center"/>
          </w:tcPr>
          <w:p w14:paraId="12CF3DF9" w14:textId="77777777" w:rsidR="00913A0A" w:rsidRPr="00F04F71" w:rsidRDefault="00067495" w:rsidP="00EF00AA">
            <w:pPr>
              <w:pStyle w:val="TableText"/>
              <w:widowControl w:val="0"/>
              <w:rPr>
                <w:rStyle w:val="EndnoteReference"/>
                <w:rFonts w:cs="Tahoma"/>
                <w:b w:val="0"/>
                <w:bCs/>
                <w:color w:val="000000"/>
                <w:sz w:val="13"/>
                <w:szCs w:val="13"/>
                <w:u w:val="single"/>
              </w:rPr>
            </w:pPr>
            <w:hyperlink w:anchor="_68_SharePoint_Online" w:history="1">
              <w:r w:rsidR="00991020" w:rsidRPr="00F04F71">
                <w:rPr>
                  <w:rStyle w:val="Hyperlink"/>
                  <w:rFonts w:cs="Tahoma"/>
                  <w:b/>
                  <w:bCs/>
                  <w:sz w:val="13"/>
                  <w:szCs w:val="13"/>
                </w:rPr>
                <w:t>78</w:t>
              </w:r>
            </w:hyperlink>
          </w:p>
        </w:tc>
        <w:tc>
          <w:tcPr>
            <w:tcW w:w="472" w:type="dxa"/>
            <w:tcBorders>
              <w:bottom w:val="single" w:sz="4" w:space="0" w:color="auto"/>
            </w:tcBorders>
            <w:shd w:val="clear" w:color="auto" w:fill="auto"/>
            <w:vAlign w:val="center"/>
          </w:tcPr>
          <w:p w14:paraId="3389308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06/11</w:t>
            </w:r>
          </w:p>
        </w:tc>
        <w:tc>
          <w:tcPr>
            <w:tcW w:w="387" w:type="dxa"/>
            <w:tcBorders>
              <w:bottom w:val="single" w:sz="4" w:space="0" w:color="auto"/>
              <w:right w:val="single" w:sz="18" w:space="0" w:color="auto"/>
            </w:tcBorders>
            <w:shd w:val="clear" w:color="auto" w:fill="auto"/>
            <w:vAlign w:val="center"/>
          </w:tcPr>
          <w:p w14:paraId="3117984A"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auto"/>
            <w:vAlign w:val="center"/>
          </w:tcPr>
          <w:p w14:paraId="713A2246"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E41DE0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FEE888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CF89DC7"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8C9A30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A7F0A52"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36BBC508"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C828431"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6164629"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F8E5E1F"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43BDB330"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5F900FE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34BE039B"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789D151E"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3D400880"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5C92DFDA"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913A0A" w:rsidRPr="003258E0" w14:paraId="38CAC3A0" w14:textId="77777777" w:rsidTr="004807C4">
        <w:trPr>
          <w:trHeight w:val="145"/>
        </w:trPr>
        <w:tc>
          <w:tcPr>
            <w:tcW w:w="2641" w:type="dxa"/>
            <w:gridSpan w:val="2"/>
            <w:tcBorders>
              <w:bottom w:val="single" w:sz="4" w:space="0" w:color="auto"/>
            </w:tcBorders>
            <w:shd w:val="clear" w:color="auto" w:fill="FABF8F"/>
            <w:vAlign w:val="center"/>
          </w:tcPr>
          <w:p w14:paraId="40097C3D" w14:textId="77777777" w:rsidR="00913A0A" w:rsidRPr="00084849" w:rsidRDefault="00913A0A" w:rsidP="00084849">
            <w:pPr>
              <w:pStyle w:val="ProductNames"/>
              <w:spacing w:beforeLines="20" w:before="48" w:afterLines="20" w:after="48"/>
              <w:rPr>
                <w:rFonts w:ascii="Tahoma" w:hAnsi="Tahoma" w:cs="Tahoma"/>
                <w:sz w:val="14"/>
                <w:szCs w:val="14"/>
              </w:rPr>
            </w:pPr>
            <w:bookmarkStart w:id="354" w:name="_Toc336338040"/>
            <w:bookmarkStart w:id="355" w:name="_Toc379377882"/>
            <w:r w:rsidRPr="00084849">
              <w:rPr>
                <w:rFonts w:ascii="Tahoma" w:hAnsi="Tahoma" w:cs="Tahoma"/>
                <w:sz w:val="14"/>
                <w:szCs w:val="14"/>
              </w:rPr>
              <w:t xml:space="preserve">SharePoint™ Server </w:t>
            </w:r>
            <w:bookmarkEnd w:id="354"/>
            <w:r w:rsidRPr="00084849">
              <w:rPr>
                <w:rFonts w:ascii="Tahoma" w:hAnsi="Tahoma" w:cs="Tahoma"/>
                <w:sz w:val="14"/>
                <w:szCs w:val="14"/>
              </w:rPr>
              <w:t>2013</w:t>
            </w:r>
            <w:bookmarkEnd w:id="355"/>
            <w:r w:rsidRPr="00084849">
              <w:rPr>
                <w:rFonts w:ascii="Tahoma" w:hAnsi="Tahoma" w:cs="Tahoma"/>
                <w:sz w:val="14"/>
                <w:szCs w:val="14"/>
              </w:rPr>
              <w:t xml:space="preserve"> </w:t>
            </w:r>
          </w:p>
        </w:tc>
        <w:tc>
          <w:tcPr>
            <w:tcW w:w="359" w:type="dxa"/>
            <w:tcBorders>
              <w:bottom w:val="single" w:sz="4" w:space="0" w:color="auto"/>
            </w:tcBorders>
            <w:shd w:val="clear" w:color="auto" w:fill="FABF8F"/>
            <w:vAlign w:val="center"/>
          </w:tcPr>
          <w:p w14:paraId="46EFF8B1" w14:textId="77777777" w:rsidR="00913A0A" w:rsidRPr="00F04F71" w:rsidRDefault="00067495" w:rsidP="00EF00AA">
            <w:pPr>
              <w:pStyle w:val="TableText"/>
              <w:widowControl w:val="0"/>
              <w:rPr>
                <w:rStyle w:val="EndnoteReference"/>
                <w:rFonts w:cs="Tahoma"/>
                <w:b w:val="0"/>
                <w:bCs/>
                <w:color w:val="000000"/>
                <w:sz w:val="13"/>
                <w:szCs w:val="13"/>
                <w:u w:val="single"/>
              </w:rPr>
            </w:pPr>
            <w:hyperlink w:anchor="_79_SharePoint_Server_1" w:history="1">
              <w:r w:rsidR="00913A0A" w:rsidRPr="00D454BB">
                <w:rPr>
                  <w:rStyle w:val="Hyperlink"/>
                  <w:rFonts w:cs="Tahoma"/>
                  <w:b/>
                  <w:bCs/>
                  <w:sz w:val="13"/>
                  <w:szCs w:val="13"/>
                </w:rPr>
                <w:t>79</w:t>
              </w:r>
            </w:hyperlink>
            <w:hyperlink w:anchor="_79_SharePoint_Server" w:history="1"/>
          </w:p>
        </w:tc>
        <w:tc>
          <w:tcPr>
            <w:tcW w:w="472" w:type="dxa"/>
            <w:tcBorders>
              <w:bottom w:val="single" w:sz="4" w:space="0" w:color="auto"/>
            </w:tcBorders>
            <w:shd w:val="clear" w:color="auto" w:fill="FABF8F"/>
            <w:vAlign w:val="center"/>
          </w:tcPr>
          <w:p w14:paraId="7F24718B"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10/12</w:t>
            </w:r>
          </w:p>
        </w:tc>
        <w:tc>
          <w:tcPr>
            <w:tcW w:w="387" w:type="dxa"/>
            <w:tcBorders>
              <w:bottom w:val="single" w:sz="4" w:space="0" w:color="auto"/>
              <w:right w:val="single" w:sz="18" w:space="0" w:color="auto"/>
            </w:tcBorders>
            <w:shd w:val="clear" w:color="auto" w:fill="FABF8F"/>
            <w:vAlign w:val="center"/>
          </w:tcPr>
          <w:p w14:paraId="3424DA2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04D10EE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gridSpan w:val="3"/>
            <w:tcBorders>
              <w:bottom w:val="single" w:sz="4" w:space="0" w:color="auto"/>
            </w:tcBorders>
            <w:shd w:val="clear" w:color="auto" w:fill="FABF8F"/>
            <w:vAlign w:val="center"/>
          </w:tcPr>
          <w:p w14:paraId="6335E23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125</w:t>
            </w:r>
          </w:p>
        </w:tc>
        <w:tc>
          <w:tcPr>
            <w:tcW w:w="450" w:type="dxa"/>
            <w:gridSpan w:val="3"/>
            <w:tcBorders>
              <w:bottom w:val="single" w:sz="4" w:space="0" w:color="auto"/>
            </w:tcBorders>
            <w:shd w:val="clear" w:color="auto" w:fill="FABF8F"/>
            <w:vAlign w:val="center"/>
          </w:tcPr>
          <w:p w14:paraId="2533AB6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100</w:t>
            </w:r>
          </w:p>
        </w:tc>
        <w:tc>
          <w:tcPr>
            <w:tcW w:w="450" w:type="dxa"/>
            <w:gridSpan w:val="3"/>
            <w:tcBorders>
              <w:bottom w:val="single" w:sz="4" w:space="0" w:color="auto"/>
            </w:tcBorders>
            <w:shd w:val="clear" w:color="auto" w:fill="FABF8F"/>
            <w:vAlign w:val="center"/>
          </w:tcPr>
          <w:p w14:paraId="4A433EF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450" w:type="dxa"/>
            <w:gridSpan w:val="3"/>
            <w:tcBorders>
              <w:bottom w:val="single" w:sz="4" w:space="0" w:color="auto"/>
            </w:tcBorders>
            <w:shd w:val="clear" w:color="auto" w:fill="FABF8F"/>
            <w:vAlign w:val="center"/>
          </w:tcPr>
          <w:p w14:paraId="10D3A4E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450" w:type="dxa"/>
            <w:gridSpan w:val="3"/>
            <w:tcBorders>
              <w:bottom w:val="single" w:sz="4" w:space="0" w:color="auto"/>
            </w:tcBorders>
            <w:shd w:val="clear" w:color="auto" w:fill="FABF8F"/>
            <w:vAlign w:val="center"/>
          </w:tcPr>
          <w:p w14:paraId="226A38F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365" w:type="dxa"/>
            <w:gridSpan w:val="2"/>
            <w:tcBorders>
              <w:bottom w:val="single" w:sz="4" w:space="0" w:color="auto"/>
              <w:right w:val="single" w:sz="18" w:space="0" w:color="auto"/>
            </w:tcBorders>
            <w:shd w:val="clear" w:color="auto" w:fill="FABF8F"/>
            <w:vAlign w:val="center"/>
          </w:tcPr>
          <w:p w14:paraId="6017352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55F6E4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tcBorders>
              <w:bottom w:val="single" w:sz="4" w:space="0" w:color="auto"/>
            </w:tcBorders>
            <w:shd w:val="clear" w:color="auto" w:fill="FABF8F"/>
            <w:vAlign w:val="center"/>
          </w:tcPr>
          <w:p w14:paraId="6915F0A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9BE41A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394" w:type="dxa"/>
            <w:tcBorders>
              <w:left w:val="single" w:sz="18" w:space="0" w:color="auto"/>
              <w:bottom w:val="single" w:sz="4" w:space="0" w:color="auto"/>
            </w:tcBorders>
            <w:shd w:val="clear" w:color="auto" w:fill="FABF8F"/>
            <w:vAlign w:val="center"/>
          </w:tcPr>
          <w:p w14:paraId="62E9C80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506" w:type="dxa"/>
            <w:tcBorders>
              <w:bottom w:val="single" w:sz="4" w:space="0" w:color="auto"/>
              <w:right w:val="single" w:sz="18" w:space="0" w:color="auto"/>
            </w:tcBorders>
            <w:shd w:val="clear" w:color="auto" w:fill="FABF8F"/>
            <w:vAlign w:val="center"/>
          </w:tcPr>
          <w:p w14:paraId="3DACD53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 S</w:t>
            </w:r>
          </w:p>
        </w:tc>
        <w:tc>
          <w:tcPr>
            <w:tcW w:w="304" w:type="dxa"/>
            <w:tcBorders>
              <w:left w:val="single" w:sz="18" w:space="0" w:color="auto"/>
              <w:bottom w:val="single" w:sz="4" w:space="0" w:color="auto"/>
              <w:right w:val="single" w:sz="18" w:space="0" w:color="auto"/>
            </w:tcBorders>
            <w:shd w:val="clear" w:color="auto" w:fill="FABF8F"/>
            <w:vAlign w:val="center"/>
          </w:tcPr>
          <w:p w14:paraId="2A7CA32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0A8BF8E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36D827FB"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D82AA44"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STP</w:t>
            </w:r>
          </w:p>
        </w:tc>
      </w:tr>
      <w:tr w:rsidR="007D1CD1" w:rsidRPr="003258E0" w14:paraId="216229E1" w14:textId="77777777" w:rsidTr="004807C4">
        <w:trPr>
          <w:trHeight w:val="145"/>
        </w:trPr>
        <w:tc>
          <w:tcPr>
            <w:tcW w:w="2641" w:type="dxa"/>
            <w:gridSpan w:val="2"/>
            <w:tcBorders>
              <w:bottom w:val="single" w:sz="4" w:space="0" w:color="auto"/>
            </w:tcBorders>
            <w:shd w:val="clear" w:color="auto" w:fill="FFFFFF" w:themeFill="background1"/>
            <w:vAlign w:val="center"/>
          </w:tcPr>
          <w:p w14:paraId="55BFB18F" w14:textId="77777777" w:rsidR="00913A0A" w:rsidRPr="00084849" w:rsidRDefault="00913A0A" w:rsidP="00246B65">
            <w:pPr>
              <w:pStyle w:val="ProductNames"/>
              <w:spacing w:beforeLines="20" w:before="48" w:afterLines="20" w:after="48"/>
              <w:rPr>
                <w:rFonts w:ascii="Tahoma" w:hAnsi="Tahoma" w:cs="Tahoma"/>
                <w:sz w:val="14"/>
                <w:szCs w:val="14"/>
              </w:rPr>
            </w:pPr>
            <w:bookmarkStart w:id="356" w:name="_Toc336338041"/>
            <w:bookmarkStart w:id="357" w:name="_Toc379377883"/>
            <w:r w:rsidRPr="00084849">
              <w:rPr>
                <w:rFonts w:ascii="Tahoma" w:hAnsi="Tahoma" w:cs="Tahoma"/>
                <w:sz w:val="14"/>
                <w:szCs w:val="14"/>
              </w:rPr>
              <w:t>CAL voor SharePoint™ Server Enterprise</w:t>
            </w:r>
            <w:bookmarkEnd w:id="356"/>
            <w:r w:rsidR="00246B65">
              <w:rPr>
                <w:rFonts w:ascii="Tahoma" w:hAnsi="Tahoma" w:cs="Tahoma"/>
                <w:sz w:val="14"/>
                <w:szCs w:val="14"/>
              </w:rPr>
              <w:t> </w:t>
            </w:r>
            <w:r w:rsidRPr="00084849">
              <w:rPr>
                <w:rFonts w:ascii="Tahoma" w:hAnsi="Tahoma" w:cs="Tahoma"/>
                <w:sz w:val="14"/>
                <w:szCs w:val="14"/>
              </w:rPr>
              <w:t>2013</w:t>
            </w:r>
            <w:bookmarkEnd w:id="357"/>
            <w:r w:rsidRPr="00084849">
              <w:rPr>
                <w:rFonts w:ascii="Tahoma" w:hAnsi="Tahoma" w:cs="Tahoma"/>
                <w:sz w:val="14"/>
                <w:szCs w:val="14"/>
              </w:rPr>
              <w:t xml:space="preserve"> </w:t>
            </w:r>
          </w:p>
        </w:tc>
        <w:tc>
          <w:tcPr>
            <w:tcW w:w="359" w:type="dxa"/>
            <w:tcBorders>
              <w:bottom w:val="single" w:sz="4" w:space="0" w:color="auto"/>
            </w:tcBorders>
            <w:shd w:val="clear" w:color="auto" w:fill="FFFFFF" w:themeFill="background1"/>
            <w:vAlign w:val="center"/>
          </w:tcPr>
          <w:p w14:paraId="360B8C06" w14:textId="77777777" w:rsidR="00913A0A" w:rsidRPr="00F04F71" w:rsidRDefault="00913A0A" w:rsidP="00EF00AA">
            <w:pPr>
              <w:pStyle w:val="TableText"/>
              <w:widowControl w:val="0"/>
              <w:rPr>
                <w:rStyle w:val="EndnoteReference"/>
                <w:rFonts w:cs="Tahoma"/>
                <w:bCs/>
                <w:color w:val="000000"/>
                <w:sz w:val="13"/>
                <w:szCs w:val="13"/>
                <w:u w:val="single"/>
              </w:rPr>
            </w:pPr>
          </w:p>
        </w:tc>
        <w:tc>
          <w:tcPr>
            <w:tcW w:w="472" w:type="dxa"/>
            <w:tcBorders>
              <w:bottom w:val="single" w:sz="4" w:space="0" w:color="auto"/>
            </w:tcBorders>
            <w:shd w:val="clear" w:color="auto" w:fill="FFFFFF" w:themeFill="background1"/>
            <w:vAlign w:val="center"/>
          </w:tcPr>
          <w:p w14:paraId="74078A2F"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10/12</w:t>
            </w:r>
          </w:p>
        </w:tc>
        <w:tc>
          <w:tcPr>
            <w:tcW w:w="387" w:type="dxa"/>
            <w:tcBorders>
              <w:bottom w:val="single" w:sz="4" w:space="0" w:color="auto"/>
              <w:right w:val="single" w:sz="18" w:space="0" w:color="auto"/>
            </w:tcBorders>
            <w:shd w:val="clear" w:color="auto" w:fill="FFFFFF" w:themeFill="background1"/>
            <w:vAlign w:val="center"/>
          </w:tcPr>
          <w:p w14:paraId="604D1C4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FFFFF" w:themeFill="background1"/>
            <w:vAlign w:val="center"/>
          </w:tcPr>
          <w:p w14:paraId="09424BD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gridSpan w:val="3"/>
            <w:tcBorders>
              <w:bottom w:val="single" w:sz="4" w:space="0" w:color="auto"/>
            </w:tcBorders>
            <w:shd w:val="clear" w:color="auto" w:fill="FFFFFF" w:themeFill="background1"/>
            <w:vAlign w:val="center"/>
          </w:tcPr>
          <w:p w14:paraId="4F639F7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w:t>
            </w:r>
          </w:p>
        </w:tc>
        <w:tc>
          <w:tcPr>
            <w:tcW w:w="450" w:type="dxa"/>
            <w:gridSpan w:val="3"/>
            <w:tcBorders>
              <w:bottom w:val="single" w:sz="4" w:space="0" w:color="auto"/>
            </w:tcBorders>
            <w:shd w:val="clear" w:color="auto" w:fill="FFFFFF" w:themeFill="background1"/>
            <w:vAlign w:val="center"/>
          </w:tcPr>
          <w:p w14:paraId="3BE877F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604EDDE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4CA3AFF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3EA2C11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65" w:type="dxa"/>
            <w:gridSpan w:val="2"/>
            <w:tcBorders>
              <w:bottom w:val="single" w:sz="4" w:space="0" w:color="auto"/>
              <w:right w:val="single" w:sz="18" w:space="0" w:color="auto"/>
            </w:tcBorders>
            <w:shd w:val="clear" w:color="auto" w:fill="FFFFFF" w:themeFill="background1"/>
            <w:vAlign w:val="center"/>
          </w:tcPr>
          <w:p w14:paraId="04D777B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91761F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bottom w:val="single" w:sz="4" w:space="0" w:color="auto"/>
            </w:tcBorders>
            <w:shd w:val="clear" w:color="auto" w:fill="FFFFFF" w:themeFill="background1"/>
            <w:vAlign w:val="center"/>
          </w:tcPr>
          <w:p w14:paraId="7116486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7EE5558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FFFFFF" w:themeFill="background1"/>
            <w:vAlign w:val="center"/>
          </w:tcPr>
          <w:p w14:paraId="3F1058B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FFFFFF" w:themeFill="background1"/>
            <w:vAlign w:val="center"/>
          </w:tcPr>
          <w:p w14:paraId="71294C5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 D</w:t>
            </w: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58634F5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FFFFF" w:themeFill="background1"/>
            <w:vAlign w:val="center"/>
          </w:tcPr>
          <w:p w14:paraId="74E8C35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AO, ST</w:t>
            </w:r>
          </w:p>
        </w:tc>
        <w:tc>
          <w:tcPr>
            <w:tcW w:w="472" w:type="dxa"/>
            <w:tcBorders>
              <w:bottom w:val="single" w:sz="4" w:space="0" w:color="auto"/>
            </w:tcBorders>
            <w:shd w:val="clear" w:color="auto" w:fill="FFFFFF" w:themeFill="background1"/>
            <w:vAlign w:val="center"/>
          </w:tcPr>
          <w:p w14:paraId="209B5DB7"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0366FF70"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913A0A" w:rsidRPr="003258E0" w14:paraId="525C39BC" w14:textId="77777777" w:rsidTr="004807C4">
        <w:trPr>
          <w:trHeight w:val="260"/>
        </w:trPr>
        <w:tc>
          <w:tcPr>
            <w:tcW w:w="2641" w:type="dxa"/>
            <w:gridSpan w:val="2"/>
            <w:tcBorders>
              <w:bottom w:val="single" w:sz="4" w:space="0" w:color="auto"/>
            </w:tcBorders>
            <w:shd w:val="clear" w:color="auto" w:fill="FABF8F"/>
            <w:vAlign w:val="center"/>
          </w:tcPr>
          <w:p w14:paraId="4DED6D6F" w14:textId="77777777" w:rsidR="00913A0A" w:rsidRPr="00084849" w:rsidRDefault="00913A0A" w:rsidP="00D454BB">
            <w:pPr>
              <w:pStyle w:val="ProductNames"/>
              <w:spacing w:beforeLines="20" w:before="48" w:afterLines="20" w:after="48"/>
              <w:rPr>
                <w:rFonts w:ascii="Tahoma" w:hAnsi="Tahoma" w:cs="Tahoma"/>
                <w:sz w:val="14"/>
                <w:szCs w:val="14"/>
              </w:rPr>
            </w:pPr>
            <w:bookmarkStart w:id="358" w:name="_Toc336338044"/>
            <w:bookmarkStart w:id="359" w:name="_Toc379377884"/>
            <w:r w:rsidRPr="00084849">
              <w:rPr>
                <w:rFonts w:ascii="Tahoma" w:hAnsi="Tahoma" w:cs="Tahoma"/>
                <w:sz w:val="14"/>
                <w:szCs w:val="14"/>
              </w:rPr>
              <w:t>CAL voor SharePoint™ Server Standard</w:t>
            </w:r>
            <w:bookmarkEnd w:id="358"/>
            <w:r w:rsidR="00D454BB">
              <w:rPr>
                <w:rFonts w:ascii="Tahoma" w:hAnsi="Tahoma" w:cs="Tahoma"/>
                <w:sz w:val="14"/>
                <w:szCs w:val="14"/>
              </w:rPr>
              <w:t> </w:t>
            </w:r>
            <w:r w:rsidRPr="00084849">
              <w:rPr>
                <w:rFonts w:ascii="Tahoma" w:hAnsi="Tahoma" w:cs="Tahoma"/>
                <w:sz w:val="14"/>
                <w:szCs w:val="14"/>
              </w:rPr>
              <w:t>2013</w:t>
            </w:r>
            <w:bookmarkEnd w:id="359"/>
          </w:p>
        </w:tc>
        <w:tc>
          <w:tcPr>
            <w:tcW w:w="359" w:type="dxa"/>
            <w:tcBorders>
              <w:bottom w:val="single" w:sz="4" w:space="0" w:color="auto"/>
            </w:tcBorders>
            <w:shd w:val="clear" w:color="auto" w:fill="FABF8F"/>
            <w:vAlign w:val="center"/>
          </w:tcPr>
          <w:p w14:paraId="288C2D38" w14:textId="77777777" w:rsidR="00913A0A" w:rsidRPr="00F04F71" w:rsidRDefault="00913A0A" w:rsidP="00EF00AA">
            <w:pPr>
              <w:pStyle w:val="TableText"/>
              <w:widowControl w:val="0"/>
              <w:rPr>
                <w:rStyle w:val="EndnoteReference"/>
                <w:rFonts w:cs="Tahoma"/>
                <w:bCs/>
                <w:color w:val="000000"/>
                <w:sz w:val="13"/>
                <w:szCs w:val="13"/>
                <w:u w:val="single"/>
              </w:rPr>
            </w:pPr>
          </w:p>
        </w:tc>
        <w:tc>
          <w:tcPr>
            <w:tcW w:w="472" w:type="dxa"/>
            <w:tcBorders>
              <w:bottom w:val="single" w:sz="4" w:space="0" w:color="auto"/>
            </w:tcBorders>
            <w:shd w:val="clear" w:color="auto" w:fill="FABF8F"/>
            <w:vAlign w:val="center"/>
          </w:tcPr>
          <w:p w14:paraId="24AF746B"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10/12</w:t>
            </w:r>
          </w:p>
        </w:tc>
        <w:tc>
          <w:tcPr>
            <w:tcW w:w="387" w:type="dxa"/>
            <w:tcBorders>
              <w:bottom w:val="single" w:sz="4" w:space="0" w:color="auto"/>
              <w:right w:val="single" w:sz="18" w:space="0" w:color="auto"/>
            </w:tcBorders>
            <w:shd w:val="clear" w:color="auto" w:fill="FABF8F"/>
            <w:vAlign w:val="center"/>
          </w:tcPr>
          <w:p w14:paraId="7A11F3C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1DC1068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gridSpan w:val="3"/>
            <w:tcBorders>
              <w:bottom w:val="single" w:sz="4" w:space="0" w:color="auto"/>
            </w:tcBorders>
            <w:shd w:val="clear" w:color="auto" w:fill="FABF8F"/>
            <w:vAlign w:val="center"/>
          </w:tcPr>
          <w:p w14:paraId="1123898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w:t>
            </w:r>
          </w:p>
        </w:tc>
        <w:tc>
          <w:tcPr>
            <w:tcW w:w="450" w:type="dxa"/>
            <w:gridSpan w:val="3"/>
            <w:tcBorders>
              <w:bottom w:val="single" w:sz="4" w:space="0" w:color="auto"/>
            </w:tcBorders>
            <w:shd w:val="clear" w:color="auto" w:fill="FABF8F"/>
            <w:vAlign w:val="center"/>
          </w:tcPr>
          <w:p w14:paraId="1B5F29B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2CD094D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58EA045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24B6805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65" w:type="dxa"/>
            <w:gridSpan w:val="2"/>
            <w:tcBorders>
              <w:bottom w:val="single" w:sz="4" w:space="0" w:color="auto"/>
              <w:right w:val="single" w:sz="18" w:space="0" w:color="auto"/>
            </w:tcBorders>
            <w:shd w:val="clear" w:color="auto" w:fill="FABF8F"/>
            <w:vAlign w:val="center"/>
          </w:tcPr>
          <w:p w14:paraId="086541B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F96323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bottom w:val="single" w:sz="4" w:space="0" w:color="auto"/>
            </w:tcBorders>
            <w:shd w:val="clear" w:color="auto" w:fill="FABF8F"/>
            <w:vAlign w:val="center"/>
          </w:tcPr>
          <w:p w14:paraId="3010443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B14BCB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FABF8F"/>
            <w:vAlign w:val="center"/>
          </w:tcPr>
          <w:p w14:paraId="65991CDC"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3DF51656"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7E66C917"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83D6E1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AO, ST</w:t>
            </w:r>
          </w:p>
        </w:tc>
        <w:tc>
          <w:tcPr>
            <w:tcW w:w="472" w:type="dxa"/>
            <w:tcBorders>
              <w:bottom w:val="single" w:sz="4" w:space="0" w:color="auto"/>
            </w:tcBorders>
            <w:shd w:val="clear" w:color="auto" w:fill="FABF8F"/>
            <w:vAlign w:val="center"/>
          </w:tcPr>
          <w:p w14:paraId="77B64AFD"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767C0CD"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7D1CD1" w:rsidRPr="003258E0" w14:paraId="7D190C10" w14:textId="77777777" w:rsidTr="004807C4">
        <w:trPr>
          <w:trHeight w:val="145"/>
        </w:trPr>
        <w:tc>
          <w:tcPr>
            <w:tcW w:w="2641" w:type="dxa"/>
            <w:gridSpan w:val="2"/>
            <w:tcBorders>
              <w:bottom w:val="single" w:sz="4" w:space="0" w:color="auto"/>
            </w:tcBorders>
            <w:shd w:val="clear" w:color="auto" w:fill="FFFFFF" w:themeFill="background1"/>
            <w:vAlign w:val="center"/>
          </w:tcPr>
          <w:p w14:paraId="371FC327" w14:textId="77777777" w:rsidR="00913A0A" w:rsidRPr="00084849" w:rsidRDefault="00913A0A" w:rsidP="00084849">
            <w:pPr>
              <w:pStyle w:val="ProductNames"/>
              <w:spacing w:beforeLines="20" w:before="48" w:afterLines="20" w:after="48"/>
              <w:rPr>
                <w:rFonts w:ascii="Tahoma" w:hAnsi="Tahoma" w:cs="Tahoma"/>
                <w:sz w:val="14"/>
                <w:szCs w:val="14"/>
                <w:lang w:val="pt-BR"/>
              </w:rPr>
            </w:pPr>
            <w:bookmarkStart w:id="360" w:name="_Toc336338045"/>
            <w:bookmarkStart w:id="361" w:name="_Toc379377885"/>
            <w:r w:rsidRPr="00084849">
              <w:rPr>
                <w:rFonts w:ascii="Tahoma" w:hAnsi="Tahoma" w:cs="Tahoma"/>
                <w:sz w:val="14"/>
                <w:szCs w:val="14"/>
                <w:lang w:val="pt-BR"/>
              </w:rPr>
              <w:t>SQL Server</w:t>
            </w:r>
            <w:r w:rsidR="00F13F7E" w:rsidRPr="00F13F7E">
              <w:rPr>
                <w:rFonts w:ascii="Tahoma" w:eastAsia="Times New Roman" w:hAnsi="Tahoma" w:cs="Tahoma"/>
                <w:color w:val="000000"/>
                <w:sz w:val="14"/>
                <w:szCs w:val="14"/>
                <w:vertAlign w:val="superscript"/>
                <w:lang w:val="pt-BR"/>
              </w:rPr>
              <w:t>®</w:t>
            </w:r>
            <w:r w:rsidR="009832CC" w:rsidRPr="00F437E8">
              <w:rPr>
                <w:rFonts w:ascii="Tahoma" w:eastAsia="Times New Roman" w:hAnsi="Tahoma" w:cs="Tahoma"/>
                <w:color w:val="000000"/>
                <w:sz w:val="14"/>
                <w:szCs w:val="14"/>
                <w:lang w:val="pt-BR"/>
              </w:rPr>
              <w:t xml:space="preserve"> </w:t>
            </w:r>
            <w:r w:rsidRPr="00084849">
              <w:rPr>
                <w:rFonts w:ascii="Tahoma" w:hAnsi="Tahoma" w:cs="Tahoma"/>
                <w:sz w:val="14"/>
                <w:szCs w:val="14"/>
                <w:lang w:val="pt-BR"/>
              </w:rPr>
              <w:t>2008 R2 Datacenter, licentie voor 1 processor</w:t>
            </w:r>
            <w:bookmarkEnd w:id="360"/>
            <w:bookmarkEnd w:id="361"/>
          </w:p>
        </w:tc>
        <w:tc>
          <w:tcPr>
            <w:tcW w:w="359" w:type="dxa"/>
            <w:tcBorders>
              <w:bottom w:val="single" w:sz="4" w:space="0" w:color="auto"/>
            </w:tcBorders>
            <w:shd w:val="clear" w:color="auto" w:fill="FFFFFF" w:themeFill="background1"/>
            <w:vAlign w:val="center"/>
          </w:tcPr>
          <w:p w14:paraId="588E918C" w14:textId="77777777" w:rsidR="00913A0A" w:rsidRPr="00F04F71" w:rsidRDefault="00067495" w:rsidP="00EF00AA">
            <w:pPr>
              <w:pStyle w:val="TableText"/>
              <w:widowControl w:val="0"/>
              <w:rPr>
                <w:rFonts w:cs="Tahoma"/>
                <w:b/>
                <w:bCs/>
                <w:color w:val="0000FF"/>
                <w:sz w:val="13"/>
                <w:szCs w:val="13"/>
                <w:u w:val="single"/>
              </w:rPr>
            </w:pPr>
            <w:hyperlink w:anchor="_75_73_SQL" w:history="1">
              <w:r w:rsidR="005268F4" w:rsidRPr="00F04F71">
                <w:rPr>
                  <w:rStyle w:val="Hyperlink"/>
                  <w:rFonts w:cs="Tahoma"/>
                  <w:b/>
                  <w:bCs/>
                  <w:sz w:val="13"/>
                  <w:szCs w:val="13"/>
                </w:rPr>
                <w:t>80</w:t>
              </w:r>
            </w:hyperlink>
          </w:p>
        </w:tc>
        <w:tc>
          <w:tcPr>
            <w:tcW w:w="472" w:type="dxa"/>
            <w:tcBorders>
              <w:bottom w:val="single" w:sz="4" w:space="0" w:color="auto"/>
            </w:tcBorders>
            <w:shd w:val="clear" w:color="auto" w:fill="FFFFFF" w:themeFill="background1"/>
            <w:vAlign w:val="center"/>
          </w:tcPr>
          <w:p w14:paraId="707294A7" w14:textId="77777777" w:rsidR="00913A0A" w:rsidRPr="003258E0" w:rsidRDefault="00913A0A"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FFFFF" w:themeFill="background1"/>
            <w:vAlign w:val="center"/>
          </w:tcPr>
          <w:p w14:paraId="76BDC0FA"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FFFFF" w:themeFill="background1"/>
            <w:vAlign w:val="center"/>
          </w:tcPr>
          <w:p w14:paraId="68A12FD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AB4BF5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31D58F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7EA5525"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3D1316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B600DE8"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5F027BE9"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D587295"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530AF45"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7C0CEB1"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FFFFF" w:themeFill="background1"/>
            <w:vAlign w:val="center"/>
          </w:tcPr>
          <w:p w14:paraId="3AC65A55"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FFFFF" w:themeFill="background1"/>
            <w:vAlign w:val="center"/>
          </w:tcPr>
          <w:p w14:paraId="6684366F"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79292C11"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3B8C9005"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1A7DF5CC"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6D4B4EC0" w14:textId="77777777" w:rsidR="00913A0A" w:rsidRPr="003258E0" w:rsidRDefault="00913A0A" w:rsidP="00EF00AA">
            <w:pPr>
              <w:pStyle w:val="TableText"/>
              <w:widowControl w:val="0"/>
              <w:rPr>
                <w:rFonts w:ascii="Tahoma" w:hAnsi="Tahoma" w:cs="Tahoma"/>
                <w:sz w:val="13"/>
              </w:rPr>
            </w:pPr>
          </w:p>
        </w:tc>
      </w:tr>
      <w:tr w:rsidR="00913A0A" w:rsidRPr="003258E0" w14:paraId="147EA507" w14:textId="77777777" w:rsidTr="004807C4">
        <w:trPr>
          <w:trHeight w:val="145"/>
        </w:trPr>
        <w:tc>
          <w:tcPr>
            <w:tcW w:w="2641" w:type="dxa"/>
            <w:gridSpan w:val="2"/>
            <w:tcBorders>
              <w:bottom w:val="single" w:sz="4" w:space="0" w:color="auto"/>
            </w:tcBorders>
            <w:shd w:val="clear" w:color="auto" w:fill="FABF8F"/>
            <w:vAlign w:val="center"/>
          </w:tcPr>
          <w:p w14:paraId="44F0CCCE" w14:textId="77777777" w:rsidR="00913A0A" w:rsidRPr="00084849" w:rsidRDefault="00913A0A" w:rsidP="00084849">
            <w:pPr>
              <w:pStyle w:val="ProductNames"/>
              <w:spacing w:beforeLines="20" w:before="48" w:afterLines="20" w:after="48"/>
              <w:rPr>
                <w:rFonts w:ascii="Tahoma" w:hAnsi="Tahoma" w:cs="Tahoma"/>
                <w:sz w:val="14"/>
                <w:szCs w:val="14"/>
              </w:rPr>
            </w:pPr>
            <w:bookmarkStart w:id="362" w:name="_Toc336338048"/>
            <w:bookmarkStart w:id="363" w:name="_Toc379377886"/>
            <w:r w:rsidRPr="00084849">
              <w:rPr>
                <w:rFonts w:ascii="Tahoma" w:hAnsi="Tahoma" w:cs="Tahoma"/>
                <w:sz w:val="14"/>
                <w:szCs w:val="14"/>
              </w:rPr>
              <w:t>SQL Server</w:t>
            </w:r>
            <w:r w:rsidR="00F13F7E" w:rsidRPr="00F13F7E">
              <w:rPr>
                <w:rFonts w:ascii="Tahoma" w:eastAsia="Times New Roman" w:hAnsi="Tahoma" w:cs="Tahoma"/>
                <w:color w:val="000000"/>
                <w:sz w:val="14"/>
                <w:szCs w:val="14"/>
                <w:vertAlign w:val="superscript"/>
              </w:rPr>
              <w:t>®</w:t>
            </w:r>
            <w:r w:rsidR="009832CC" w:rsidRPr="00F437E8">
              <w:rPr>
                <w:rFonts w:ascii="Tahoma" w:eastAsia="Times New Roman" w:hAnsi="Tahoma" w:cs="Tahoma"/>
                <w:color w:val="000000"/>
                <w:sz w:val="14"/>
                <w:szCs w:val="14"/>
              </w:rPr>
              <w:t xml:space="preserve"> </w:t>
            </w:r>
            <w:r w:rsidRPr="00084849">
              <w:rPr>
                <w:rFonts w:ascii="Tahoma" w:hAnsi="Tahoma" w:cs="Tahoma"/>
                <w:sz w:val="14"/>
                <w:szCs w:val="14"/>
              </w:rPr>
              <w:t>2008 R2 Small Business</w:t>
            </w:r>
            <w:bookmarkEnd w:id="362"/>
            <w:bookmarkEnd w:id="363"/>
          </w:p>
        </w:tc>
        <w:tc>
          <w:tcPr>
            <w:tcW w:w="359" w:type="dxa"/>
            <w:tcBorders>
              <w:bottom w:val="single" w:sz="4" w:space="0" w:color="auto"/>
            </w:tcBorders>
            <w:shd w:val="clear" w:color="auto" w:fill="FABF8F"/>
            <w:vAlign w:val="center"/>
          </w:tcPr>
          <w:p w14:paraId="64EDD293" w14:textId="77777777" w:rsidR="00913A0A" w:rsidRPr="00F04F71" w:rsidRDefault="00067495" w:rsidP="00EF00AA">
            <w:pPr>
              <w:pStyle w:val="TableText"/>
              <w:widowControl w:val="0"/>
              <w:rPr>
                <w:rStyle w:val="EndnoteReference"/>
                <w:rFonts w:cs="Tahoma"/>
                <w:b w:val="0"/>
                <w:bCs/>
                <w:color w:val="000000"/>
                <w:sz w:val="13"/>
                <w:szCs w:val="13"/>
                <w:u w:val="single"/>
              </w:rPr>
            </w:pPr>
            <w:hyperlink w:anchor="_76_74_SQL" w:history="1">
              <w:r w:rsidR="005268F4" w:rsidRPr="00F04F71">
                <w:rPr>
                  <w:rStyle w:val="Hyperlink"/>
                  <w:rFonts w:cs="Tahoma"/>
                  <w:b/>
                  <w:bCs/>
                  <w:sz w:val="13"/>
                  <w:szCs w:val="13"/>
                </w:rPr>
                <w:t>81</w:t>
              </w:r>
            </w:hyperlink>
          </w:p>
        </w:tc>
        <w:tc>
          <w:tcPr>
            <w:tcW w:w="472" w:type="dxa"/>
            <w:tcBorders>
              <w:bottom w:val="single" w:sz="4" w:space="0" w:color="auto"/>
            </w:tcBorders>
            <w:shd w:val="clear" w:color="auto" w:fill="FABF8F"/>
            <w:vAlign w:val="center"/>
          </w:tcPr>
          <w:p w14:paraId="12B4462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01/11</w:t>
            </w:r>
          </w:p>
        </w:tc>
        <w:tc>
          <w:tcPr>
            <w:tcW w:w="387" w:type="dxa"/>
            <w:tcBorders>
              <w:bottom w:val="single" w:sz="4" w:space="0" w:color="auto"/>
              <w:right w:val="single" w:sz="18" w:space="0" w:color="auto"/>
            </w:tcBorders>
            <w:shd w:val="clear" w:color="auto" w:fill="FABF8F"/>
            <w:vAlign w:val="center"/>
          </w:tcPr>
          <w:p w14:paraId="28F3ACC5"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2737C54E"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198FC9B"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51F93CA"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77558D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BDD18C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C0B5AE3"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6AAA87D6"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B2A00A0"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566B27A"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D99636"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69646FAE"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4D1D4CCA"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7817AE68"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F8AC17E"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492DE666"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0ECB8EA" w14:textId="77777777" w:rsidR="00913A0A" w:rsidRPr="003258E0" w:rsidRDefault="00913A0A" w:rsidP="00EF00AA">
            <w:pPr>
              <w:pStyle w:val="TableText"/>
              <w:widowControl w:val="0"/>
              <w:rPr>
                <w:rFonts w:ascii="Tahoma" w:hAnsi="Tahoma" w:cs="Tahoma"/>
                <w:sz w:val="13"/>
              </w:rPr>
            </w:pPr>
          </w:p>
        </w:tc>
      </w:tr>
      <w:tr w:rsidR="007D1CD1" w:rsidRPr="003258E0" w14:paraId="414D1A0E" w14:textId="77777777" w:rsidTr="004807C4">
        <w:trPr>
          <w:trHeight w:val="145"/>
        </w:trPr>
        <w:tc>
          <w:tcPr>
            <w:tcW w:w="2641" w:type="dxa"/>
            <w:gridSpan w:val="2"/>
            <w:tcBorders>
              <w:bottom w:val="single" w:sz="4" w:space="0" w:color="auto"/>
            </w:tcBorders>
            <w:shd w:val="clear" w:color="auto" w:fill="FFFFFF" w:themeFill="background1"/>
            <w:vAlign w:val="center"/>
          </w:tcPr>
          <w:p w14:paraId="598DC3FA" w14:textId="77777777" w:rsidR="00913A0A" w:rsidRPr="00084849" w:rsidRDefault="00913A0A" w:rsidP="00084849">
            <w:pPr>
              <w:pStyle w:val="ProductNames"/>
              <w:spacing w:beforeLines="20" w:before="48" w:afterLines="20" w:after="48"/>
              <w:rPr>
                <w:rFonts w:ascii="Tahoma" w:hAnsi="Tahoma" w:cs="Tahoma"/>
                <w:sz w:val="14"/>
                <w:szCs w:val="14"/>
              </w:rPr>
            </w:pPr>
            <w:bookmarkStart w:id="364" w:name="_Toc336338049"/>
            <w:bookmarkStart w:id="365" w:name="_Toc379377887"/>
            <w:r w:rsidRPr="00084849">
              <w:rPr>
                <w:rFonts w:ascii="Tahoma" w:hAnsi="Tahoma" w:cs="Tahoma"/>
                <w:sz w:val="14"/>
                <w:szCs w:val="14"/>
              </w:rPr>
              <w:t>CAL voor SQL Server</w:t>
            </w:r>
            <w:r w:rsidR="00F13F7E" w:rsidRPr="00F13F7E">
              <w:rPr>
                <w:rFonts w:ascii="Tahoma" w:eastAsia="Times New Roman" w:hAnsi="Tahoma" w:cs="Tahoma"/>
                <w:color w:val="000000"/>
                <w:sz w:val="14"/>
                <w:szCs w:val="14"/>
                <w:vertAlign w:val="superscript"/>
              </w:rPr>
              <w:t>®</w:t>
            </w:r>
            <w:r w:rsidR="009832CC" w:rsidRPr="00F437E8">
              <w:rPr>
                <w:rFonts w:ascii="Tahoma" w:eastAsia="Times New Roman" w:hAnsi="Tahoma" w:cs="Tahoma"/>
                <w:color w:val="000000"/>
                <w:sz w:val="14"/>
                <w:szCs w:val="14"/>
              </w:rPr>
              <w:t xml:space="preserve"> </w:t>
            </w:r>
            <w:r w:rsidRPr="00084849">
              <w:rPr>
                <w:rFonts w:ascii="Tahoma" w:hAnsi="Tahoma" w:cs="Tahoma"/>
                <w:sz w:val="14"/>
                <w:szCs w:val="14"/>
              </w:rPr>
              <w:t>2008 R2 Small Business</w:t>
            </w:r>
            <w:bookmarkEnd w:id="364"/>
            <w:bookmarkEnd w:id="365"/>
          </w:p>
        </w:tc>
        <w:tc>
          <w:tcPr>
            <w:tcW w:w="359" w:type="dxa"/>
            <w:tcBorders>
              <w:bottom w:val="single" w:sz="4" w:space="0" w:color="auto"/>
            </w:tcBorders>
            <w:shd w:val="clear" w:color="auto" w:fill="FFFFFF" w:themeFill="background1"/>
            <w:vAlign w:val="center"/>
          </w:tcPr>
          <w:p w14:paraId="2EA42946" w14:textId="77777777" w:rsidR="00913A0A" w:rsidRPr="00F04F71" w:rsidRDefault="00913A0A" w:rsidP="00EF00AA">
            <w:pPr>
              <w:pStyle w:val="TableText"/>
              <w:widowControl w:val="0"/>
              <w:rPr>
                <w:rStyle w:val="EndnoteReference"/>
                <w:rFonts w:cs="Tahoma"/>
                <w:bCs/>
                <w:color w:val="000000"/>
                <w:sz w:val="13"/>
                <w:szCs w:val="13"/>
                <w:u w:val="single"/>
              </w:rPr>
            </w:pPr>
          </w:p>
        </w:tc>
        <w:tc>
          <w:tcPr>
            <w:tcW w:w="472" w:type="dxa"/>
            <w:tcBorders>
              <w:bottom w:val="single" w:sz="4" w:space="0" w:color="auto"/>
            </w:tcBorders>
            <w:shd w:val="clear" w:color="auto" w:fill="FFFFFF" w:themeFill="background1"/>
            <w:vAlign w:val="center"/>
          </w:tcPr>
          <w:p w14:paraId="6AD01D5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01/11</w:t>
            </w:r>
          </w:p>
        </w:tc>
        <w:tc>
          <w:tcPr>
            <w:tcW w:w="387" w:type="dxa"/>
            <w:tcBorders>
              <w:bottom w:val="single" w:sz="4" w:space="0" w:color="auto"/>
              <w:right w:val="single" w:sz="18" w:space="0" w:color="auto"/>
            </w:tcBorders>
            <w:shd w:val="clear" w:color="auto" w:fill="FFFFFF" w:themeFill="background1"/>
            <w:vAlign w:val="center"/>
          </w:tcPr>
          <w:p w14:paraId="4D01CA26"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FFFFF" w:themeFill="background1"/>
            <w:vAlign w:val="center"/>
          </w:tcPr>
          <w:p w14:paraId="58B4FB4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218CD1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C803C86"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E9ECCBA"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D20D2B7"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F407379"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269ABD41"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95B275B"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9017F23"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9773A95"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FFFFF" w:themeFill="background1"/>
            <w:vAlign w:val="center"/>
          </w:tcPr>
          <w:p w14:paraId="5E0F29F0"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FFFFF" w:themeFill="background1"/>
            <w:vAlign w:val="center"/>
          </w:tcPr>
          <w:p w14:paraId="06C8C4CB"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5F3242BC"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26371FD5"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2BCCF9AF"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7193771A" w14:textId="77777777" w:rsidR="00913A0A" w:rsidRPr="003258E0" w:rsidRDefault="00913A0A" w:rsidP="00EF00AA">
            <w:pPr>
              <w:pStyle w:val="TableText"/>
              <w:widowControl w:val="0"/>
              <w:rPr>
                <w:rFonts w:ascii="Tahoma" w:hAnsi="Tahoma" w:cs="Tahoma"/>
                <w:sz w:val="13"/>
              </w:rPr>
            </w:pPr>
          </w:p>
        </w:tc>
      </w:tr>
      <w:tr w:rsidR="00913A0A" w:rsidRPr="003258E0" w14:paraId="423B3161" w14:textId="77777777" w:rsidTr="004807C4">
        <w:trPr>
          <w:trHeight w:val="145"/>
        </w:trPr>
        <w:tc>
          <w:tcPr>
            <w:tcW w:w="2641" w:type="dxa"/>
            <w:gridSpan w:val="2"/>
            <w:tcBorders>
              <w:bottom w:val="single" w:sz="4" w:space="0" w:color="auto"/>
            </w:tcBorders>
            <w:shd w:val="clear" w:color="auto" w:fill="FABF8F"/>
            <w:vAlign w:val="center"/>
          </w:tcPr>
          <w:p w14:paraId="45ED5D6F" w14:textId="77777777" w:rsidR="00913A0A" w:rsidRPr="00084849" w:rsidRDefault="00913A0A" w:rsidP="00084849">
            <w:pPr>
              <w:pStyle w:val="ProductNames"/>
              <w:spacing w:beforeLines="20" w:before="48" w:afterLines="20" w:after="48"/>
              <w:rPr>
                <w:rFonts w:ascii="Tahoma" w:hAnsi="Tahoma" w:cs="Tahoma"/>
                <w:sz w:val="14"/>
                <w:szCs w:val="14"/>
              </w:rPr>
            </w:pPr>
            <w:bookmarkStart w:id="366" w:name="_Toc336338050"/>
            <w:bookmarkStart w:id="367" w:name="_Toc379377888"/>
            <w:r w:rsidRPr="00084849">
              <w:rPr>
                <w:rFonts w:ascii="Tahoma" w:hAnsi="Tahoma" w:cs="Tahoma"/>
                <w:sz w:val="14"/>
                <w:szCs w:val="14"/>
              </w:rPr>
              <w:t>SQL Server</w:t>
            </w:r>
            <w:r w:rsidR="00F13F7E" w:rsidRPr="00F13F7E">
              <w:rPr>
                <w:rFonts w:ascii="Tahoma" w:eastAsia="Times New Roman" w:hAnsi="Tahoma" w:cs="Tahoma"/>
                <w:color w:val="000000"/>
                <w:sz w:val="14"/>
                <w:szCs w:val="14"/>
                <w:vertAlign w:val="superscript"/>
              </w:rPr>
              <w:t>®</w:t>
            </w:r>
            <w:r w:rsidR="009832CC" w:rsidRPr="00F437E8">
              <w:rPr>
                <w:rFonts w:ascii="Tahoma" w:eastAsia="Times New Roman" w:hAnsi="Tahoma" w:cs="Tahoma"/>
                <w:color w:val="000000"/>
                <w:sz w:val="14"/>
                <w:szCs w:val="14"/>
              </w:rPr>
              <w:t xml:space="preserve"> </w:t>
            </w:r>
            <w:r w:rsidRPr="00084849">
              <w:rPr>
                <w:rFonts w:ascii="Tahoma" w:hAnsi="Tahoma" w:cs="Tahoma"/>
                <w:sz w:val="14"/>
                <w:szCs w:val="14"/>
              </w:rPr>
              <w:t>2008 R2 Web per Processor</w:t>
            </w:r>
            <w:bookmarkEnd w:id="366"/>
            <w:bookmarkEnd w:id="367"/>
          </w:p>
        </w:tc>
        <w:tc>
          <w:tcPr>
            <w:tcW w:w="359" w:type="dxa"/>
            <w:tcBorders>
              <w:bottom w:val="single" w:sz="4" w:space="0" w:color="auto"/>
            </w:tcBorders>
            <w:shd w:val="clear" w:color="auto" w:fill="FABF8F"/>
            <w:vAlign w:val="center"/>
          </w:tcPr>
          <w:p w14:paraId="3E2636B4" w14:textId="77777777" w:rsidR="00913A0A" w:rsidRPr="00F04F71" w:rsidRDefault="00067495" w:rsidP="00EF00AA">
            <w:pPr>
              <w:pStyle w:val="TableText"/>
              <w:widowControl w:val="0"/>
              <w:rPr>
                <w:rStyle w:val="EndnoteReference"/>
                <w:rFonts w:cs="Tahoma"/>
                <w:b w:val="0"/>
                <w:bCs/>
                <w:color w:val="000000"/>
                <w:sz w:val="13"/>
                <w:szCs w:val="13"/>
                <w:u w:val="single"/>
              </w:rPr>
            </w:pPr>
            <w:hyperlink w:anchor="_77_75_SQL" w:history="1">
              <w:r w:rsidR="005268F4" w:rsidRPr="00F04F71">
                <w:rPr>
                  <w:rStyle w:val="Hyperlink"/>
                  <w:rFonts w:cs="Tahoma"/>
                  <w:b/>
                  <w:bCs/>
                  <w:sz w:val="13"/>
                  <w:szCs w:val="13"/>
                </w:rPr>
                <w:t>82</w:t>
              </w:r>
            </w:hyperlink>
            <w:hyperlink w:anchor="Srv_84SQL2008R2Webproc" w:history="1"/>
          </w:p>
        </w:tc>
        <w:tc>
          <w:tcPr>
            <w:tcW w:w="472" w:type="dxa"/>
            <w:tcBorders>
              <w:bottom w:val="single" w:sz="4" w:space="0" w:color="auto"/>
            </w:tcBorders>
            <w:shd w:val="clear" w:color="auto" w:fill="FABF8F"/>
            <w:vAlign w:val="center"/>
          </w:tcPr>
          <w:p w14:paraId="5B0D66E3" w14:textId="77777777" w:rsidR="00913A0A" w:rsidRPr="003258E0" w:rsidRDefault="00913A0A"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2C3107F4"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700AEE49"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E644DC5"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9086419"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1F4CB5A"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72A255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6E77F4F"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7A0BA11C"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B309DD8"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32425E3"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CE34B5"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2DC8C2EC"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09EAA6F0"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0A12F871"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14D1C3D2"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4E520EAE"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D09F650" w14:textId="77777777" w:rsidR="00913A0A" w:rsidRPr="003258E0" w:rsidRDefault="00913A0A" w:rsidP="00EF00AA">
            <w:pPr>
              <w:pStyle w:val="TableText"/>
              <w:widowControl w:val="0"/>
              <w:rPr>
                <w:rFonts w:ascii="Tahoma" w:hAnsi="Tahoma" w:cs="Tahoma"/>
                <w:sz w:val="13"/>
              </w:rPr>
            </w:pPr>
          </w:p>
        </w:tc>
      </w:tr>
      <w:tr w:rsidR="007D1CD1" w:rsidRPr="003258E0" w14:paraId="78F4CDCD" w14:textId="77777777" w:rsidTr="004807C4">
        <w:trPr>
          <w:trHeight w:val="145"/>
        </w:trPr>
        <w:tc>
          <w:tcPr>
            <w:tcW w:w="2641" w:type="dxa"/>
            <w:gridSpan w:val="2"/>
            <w:tcBorders>
              <w:bottom w:val="single" w:sz="4" w:space="0" w:color="auto"/>
            </w:tcBorders>
            <w:shd w:val="clear" w:color="auto" w:fill="FFFFFF" w:themeFill="background1"/>
            <w:vAlign w:val="center"/>
          </w:tcPr>
          <w:p w14:paraId="73E239AA" w14:textId="77777777" w:rsidR="00913A0A" w:rsidRPr="00084849" w:rsidRDefault="00913A0A" w:rsidP="00084849">
            <w:pPr>
              <w:pStyle w:val="ProductNames"/>
              <w:spacing w:beforeLines="20" w:before="48" w:afterLines="20" w:after="48"/>
              <w:rPr>
                <w:rFonts w:ascii="Tahoma" w:hAnsi="Tahoma" w:cs="Tahoma"/>
                <w:sz w:val="14"/>
                <w:szCs w:val="14"/>
              </w:rPr>
            </w:pPr>
            <w:bookmarkStart w:id="368" w:name="_Toc336338051"/>
            <w:bookmarkStart w:id="369" w:name="_Toc379377889"/>
            <w:r w:rsidRPr="00084849">
              <w:rPr>
                <w:rFonts w:ascii="Tahoma" w:hAnsi="Tahoma" w:cs="Tahoma"/>
                <w:sz w:val="14"/>
                <w:szCs w:val="14"/>
              </w:rPr>
              <w:t>CAL voor SQL Server</w:t>
            </w:r>
            <w:r w:rsidR="00F13F7E" w:rsidRPr="00F13F7E">
              <w:rPr>
                <w:rFonts w:ascii="Tahoma" w:eastAsia="Times New Roman" w:hAnsi="Tahoma" w:cs="Tahoma"/>
                <w:color w:val="000000"/>
                <w:sz w:val="14"/>
                <w:szCs w:val="14"/>
                <w:vertAlign w:val="superscript"/>
              </w:rPr>
              <w:t>®</w:t>
            </w:r>
            <w:r w:rsidR="009832CC" w:rsidRPr="00F437E8">
              <w:rPr>
                <w:rFonts w:ascii="Tahoma" w:eastAsia="Times New Roman" w:hAnsi="Tahoma" w:cs="Tahoma"/>
                <w:color w:val="000000"/>
                <w:sz w:val="14"/>
                <w:szCs w:val="14"/>
              </w:rPr>
              <w:t xml:space="preserve"> </w:t>
            </w:r>
            <w:r w:rsidRPr="00084849">
              <w:rPr>
                <w:rFonts w:ascii="Tahoma" w:hAnsi="Tahoma" w:cs="Tahoma"/>
                <w:sz w:val="14"/>
                <w:szCs w:val="14"/>
              </w:rPr>
              <w:t>2008 R2 Workgroup</w:t>
            </w:r>
            <w:bookmarkEnd w:id="368"/>
            <w:bookmarkEnd w:id="369"/>
          </w:p>
        </w:tc>
        <w:tc>
          <w:tcPr>
            <w:tcW w:w="359" w:type="dxa"/>
            <w:tcBorders>
              <w:bottom w:val="single" w:sz="4" w:space="0" w:color="auto"/>
            </w:tcBorders>
            <w:shd w:val="clear" w:color="auto" w:fill="FFFFFF" w:themeFill="background1"/>
            <w:vAlign w:val="center"/>
          </w:tcPr>
          <w:p w14:paraId="48CB3062" w14:textId="77777777" w:rsidR="00913A0A" w:rsidRPr="00F04F71" w:rsidRDefault="00913A0A" w:rsidP="00EF00AA">
            <w:pPr>
              <w:pStyle w:val="TableText"/>
              <w:widowControl w:val="0"/>
              <w:rPr>
                <w:rStyle w:val="EndnoteReference"/>
                <w:rFonts w:cs="Tahoma"/>
                <w:bCs/>
                <w:color w:val="000000"/>
                <w:sz w:val="13"/>
                <w:szCs w:val="13"/>
                <w:u w:val="single"/>
              </w:rPr>
            </w:pPr>
          </w:p>
        </w:tc>
        <w:tc>
          <w:tcPr>
            <w:tcW w:w="472" w:type="dxa"/>
            <w:tcBorders>
              <w:bottom w:val="single" w:sz="4" w:space="0" w:color="auto"/>
            </w:tcBorders>
            <w:shd w:val="clear" w:color="auto" w:fill="FFFFFF" w:themeFill="background1"/>
            <w:vAlign w:val="center"/>
          </w:tcPr>
          <w:p w14:paraId="360C02BC" w14:textId="77777777" w:rsidR="00913A0A" w:rsidRPr="003258E0" w:rsidRDefault="00913A0A"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FFFFF" w:themeFill="background1"/>
            <w:vAlign w:val="center"/>
          </w:tcPr>
          <w:p w14:paraId="05D1A5B1"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FFFFF" w:themeFill="background1"/>
            <w:vAlign w:val="center"/>
          </w:tcPr>
          <w:p w14:paraId="56CE1E0A"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C633BF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5FFBCB5"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EF7470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F6C476E"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7FD4538"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3A552B5E"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06D8D90"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35DCB40A"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EF3BEAB"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FFFFF" w:themeFill="background1"/>
            <w:vAlign w:val="center"/>
          </w:tcPr>
          <w:p w14:paraId="17E69A90"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FFFFF" w:themeFill="background1"/>
            <w:vAlign w:val="center"/>
          </w:tcPr>
          <w:p w14:paraId="04C44448"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787C39F2"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50C7F72B"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22620903"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26006A25" w14:textId="77777777" w:rsidR="00913A0A" w:rsidRPr="003258E0" w:rsidRDefault="00913A0A" w:rsidP="00EF00AA">
            <w:pPr>
              <w:pStyle w:val="TableText"/>
              <w:widowControl w:val="0"/>
              <w:rPr>
                <w:rFonts w:ascii="Tahoma" w:hAnsi="Tahoma" w:cs="Tahoma"/>
                <w:sz w:val="13"/>
              </w:rPr>
            </w:pPr>
          </w:p>
        </w:tc>
      </w:tr>
      <w:tr w:rsidR="00913A0A" w:rsidRPr="003258E0" w14:paraId="57AEB02E" w14:textId="77777777" w:rsidTr="004807C4">
        <w:trPr>
          <w:trHeight w:val="145"/>
        </w:trPr>
        <w:tc>
          <w:tcPr>
            <w:tcW w:w="2641" w:type="dxa"/>
            <w:gridSpan w:val="2"/>
            <w:tcBorders>
              <w:bottom w:val="single" w:sz="4" w:space="0" w:color="auto"/>
            </w:tcBorders>
            <w:shd w:val="clear" w:color="auto" w:fill="FABF8F"/>
            <w:vAlign w:val="center"/>
          </w:tcPr>
          <w:p w14:paraId="628832CC"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370" w:name="_Toc336338053"/>
            <w:bookmarkStart w:id="371" w:name="_Toc379377890"/>
            <w:r w:rsidRPr="00084849">
              <w:rPr>
                <w:rFonts w:ascii="Tahoma" w:hAnsi="Tahoma" w:cs="Tahoma"/>
                <w:sz w:val="14"/>
                <w:szCs w:val="14"/>
                <w:lang w:val="nl-NL"/>
              </w:rPr>
              <w:t>SQL Server</w:t>
            </w:r>
            <w:r w:rsidR="00F13F7E" w:rsidRPr="00F13F7E">
              <w:rPr>
                <w:rFonts w:ascii="Tahoma" w:eastAsia="Times New Roman" w:hAnsi="Tahoma" w:cs="Tahoma"/>
                <w:color w:val="000000"/>
                <w:sz w:val="14"/>
                <w:szCs w:val="14"/>
                <w:vertAlign w:val="superscript"/>
                <w:lang w:val="nl-NL"/>
              </w:rPr>
              <w:t>®</w:t>
            </w:r>
            <w:r w:rsidR="009832CC" w:rsidRPr="00F437E8">
              <w:rPr>
                <w:rFonts w:ascii="Tahoma" w:eastAsia="Times New Roman" w:hAnsi="Tahoma" w:cs="Tahoma"/>
                <w:color w:val="000000"/>
                <w:sz w:val="14"/>
                <w:szCs w:val="14"/>
                <w:lang w:val="nl-NL"/>
              </w:rPr>
              <w:t xml:space="preserve"> </w:t>
            </w:r>
            <w:r w:rsidRPr="00084849">
              <w:rPr>
                <w:rFonts w:ascii="Tahoma" w:hAnsi="Tahoma" w:cs="Tahoma"/>
                <w:sz w:val="14"/>
                <w:szCs w:val="14"/>
                <w:lang w:val="nl-NL"/>
              </w:rPr>
              <w:t>2008 R2 Workgroup (Aanvullende licentie voor 5 clients)</w:t>
            </w:r>
            <w:bookmarkEnd w:id="370"/>
            <w:bookmarkEnd w:id="371"/>
          </w:p>
        </w:tc>
        <w:tc>
          <w:tcPr>
            <w:tcW w:w="359" w:type="dxa"/>
            <w:tcBorders>
              <w:bottom w:val="single" w:sz="4" w:space="0" w:color="auto"/>
            </w:tcBorders>
            <w:shd w:val="clear" w:color="auto" w:fill="FABF8F"/>
            <w:vAlign w:val="center"/>
          </w:tcPr>
          <w:p w14:paraId="1E11A9BB" w14:textId="77777777" w:rsidR="00913A0A" w:rsidRPr="00F04F71" w:rsidRDefault="00067495" w:rsidP="00EF00AA">
            <w:pPr>
              <w:pStyle w:val="TableText"/>
              <w:widowControl w:val="0"/>
              <w:rPr>
                <w:rStyle w:val="EndnoteReference"/>
                <w:rFonts w:cs="Tahoma"/>
                <w:b w:val="0"/>
                <w:bCs/>
                <w:color w:val="000000"/>
                <w:sz w:val="13"/>
                <w:szCs w:val="13"/>
                <w:u w:val="single"/>
              </w:rPr>
            </w:pPr>
            <w:hyperlink w:anchor="_85_84_SQL" w:history="1">
              <w:r w:rsidR="005268F4" w:rsidRPr="00F04F71">
                <w:rPr>
                  <w:rStyle w:val="Hyperlink"/>
                  <w:rFonts w:cs="Tahoma"/>
                  <w:b/>
                  <w:bCs/>
                  <w:sz w:val="13"/>
                  <w:szCs w:val="13"/>
                </w:rPr>
                <w:t>83</w:t>
              </w:r>
            </w:hyperlink>
          </w:p>
        </w:tc>
        <w:tc>
          <w:tcPr>
            <w:tcW w:w="472" w:type="dxa"/>
            <w:tcBorders>
              <w:bottom w:val="single" w:sz="4" w:space="0" w:color="auto"/>
            </w:tcBorders>
            <w:shd w:val="clear" w:color="auto" w:fill="FABF8F"/>
            <w:vAlign w:val="center"/>
          </w:tcPr>
          <w:p w14:paraId="26A93ACF" w14:textId="77777777" w:rsidR="00913A0A" w:rsidRPr="003258E0" w:rsidRDefault="00913A0A"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4541E2CD"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0BA6B6E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5C2988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5613A45"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E0545C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B51CB0B"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BE714E0"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4B18B1D6"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D6B3E21"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3B343B"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84F96C6"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7057ED83"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783FB4A5"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3F021A19"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EB00A2C"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528312B3"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9713945" w14:textId="77777777" w:rsidR="00913A0A" w:rsidRPr="003258E0" w:rsidRDefault="00913A0A" w:rsidP="00EF00AA">
            <w:pPr>
              <w:pStyle w:val="TableText"/>
              <w:widowControl w:val="0"/>
              <w:rPr>
                <w:rFonts w:ascii="Tahoma" w:hAnsi="Tahoma" w:cs="Tahoma"/>
                <w:sz w:val="13"/>
              </w:rPr>
            </w:pPr>
          </w:p>
        </w:tc>
      </w:tr>
      <w:tr w:rsidR="007D1CD1" w:rsidRPr="003258E0" w14:paraId="0C611AD0" w14:textId="77777777" w:rsidTr="004807C4">
        <w:trPr>
          <w:trHeight w:val="145"/>
        </w:trPr>
        <w:tc>
          <w:tcPr>
            <w:tcW w:w="2641" w:type="dxa"/>
            <w:gridSpan w:val="2"/>
            <w:tcBorders>
              <w:bottom w:val="single" w:sz="4" w:space="0" w:color="auto"/>
            </w:tcBorders>
            <w:shd w:val="clear" w:color="auto" w:fill="FFFFFF" w:themeFill="background1"/>
            <w:vAlign w:val="center"/>
          </w:tcPr>
          <w:p w14:paraId="63A9C3AE" w14:textId="77777777" w:rsidR="00913A0A" w:rsidRPr="00084849" w:rsidRDefault="00913A0A" w:rsidP="00084849">
            <w:pPr>
              <w:pStyle w:val="ProductNames"/>
              <w:spacing w:beforeLines="20" w:before="48" w:afterLines="20" w:after="48"/>
              <w:rPr>
                <w:rFonts w:ascii="Tahoma" w:hAnsi="Tahoma" w:cs="Tahoma"/>
                <w:sz w:val="14"/>
                <w:szCs w:val="14"/>
              </w:rPr>
            </w:pPr>
            <w:bookmarkStart w:id="372" w:name="_Toc336338052"/>
            <w:bookmarkStart w:id="373" w:name="_Toc379377891"/>
            <w:r w:rsidRPr="00084849">
              <w:rPr>
                <w:rFonts w:ascii="Tahoma" w:hAnsi="Tahoma" w:cs="Tahoma"/>
                <w:sz w:val="14"/>
                <w:szCs w:val="14"/>
              </w:rPr>
              <w:t>SQL Server</w:t>
            </w:r>
            <w:r w:rsidR="00F13F7E" w:rsidRPr="00F13F7E">
              <w:rPr>
                <w:rFonts w:ascii="Tahoma" w:eastAsia="Times New Roman" w:hAnsi="Tahoma" w:cs="Tahoma"/>
                <w:color w:val="000000"/>
                <w:sz w:val="14"/>
                <w:szCs w:val="14"/>
                <w:vertAlign w:val="superscript"/>
              </w:rPr>
              <w:t>®</w:t>
            </w:r>
            <w:r w:rsidR="009832CC" w:rsidRPr="00F437E8">
              <w:rPr>
                <w:rFonts w:ascii="Tahoma" w:eastAsia="Times New Roman" w:hAnsi="Tahoma" w:cs="Tahoma"/>
                <w:color w:val="000000"/>
                <w:sz w:val="14"/>
                <w:szCs w:val="14"/>
              </w:rPr>
              <w:t xml:space="preserve"> </w:t>
            </w:r>
            <w:r w:rsidRPr="00084849">
              <w:rPr>
                <w:rFonts w:ascii="Tahoma" w:hAnsi="Tahoma" w:cs="Tahoma"/>
                <w:sz w:val="14"/>
                <w:szCs w:val="14"/>
              </w:rPr>
              <w:t>2008 R2 Workgroup, licentie voor 1 processor</w:t>
            </w:r>
            <w:bookmarkEnd w:id="372"/>
            <w:bookmarkEnd w:id="373"/>
          </w:p>
        </w:tc>
        <w:tc>
          <w:tcPr>
            <w:tcW w:w="359" w:type="dxa"/>
            <w:tcBorders>
              <w:bottom w:val="single" w:sz="4" w:space="0" w:color="auto"/>
            </w:tcBorders>
            <w:shd w:val="clear" w:color="auto" w:fill="FFFFFF" w:themeFill="background1"/>
            <w:vAlign w:val="center"/>
          </w:tcPr>
          <w:p w14:paraId="02C4C46E" w14:textId="77777777" w:rsidR="00913A0A" w:rsidRPr="00F04F71" w:rsidRDefault="00067495" w:rsidP="00EF00AA">
            <w:pPr>
              <w:pStyle w:val="TableText"/>
              <w:widowControl w:val="0"/>
              <w:rPr>
                <w:rStyle w:val="EndnoteReference"/>
                <w:rFonts w:cs="Tahoma"/>
                <w:b w:val="0"/>
                <w:bCs/>
                <w:color w:val="000000"/>
                <w:sz w:val="13"/>
                <w:szCs w:val="13"/>
              </w:rPr>
            </w:pPr>
            <w:hyperlink w:anchor="_79_77_SQL" w:history="1">
              <w:r w:rsidR="005268F4" w:rsidRPr="00F04F71">
                <w:rPr>
                  <w:rStyle w:val="Hyperlink"/>
                  <w:rFonts w:cs="Tahoma"/>
                  <w:b/>
                  <w:bCs/>
                  <w:sz w:val="13"/>
                  <w:szCs w:val="13"/>
                </w:rPr>
                <w:t>84</w:t>
              </w:r>
            </w:hyperlink>
          </w:p>
        </w:tc>
        <w:tc>
          <w:tcPr>
            <w:tcW w:w="472" w:type="dxa"/>
            <w:tcBorders>
              <w:bottom w:val="single" w:sz="4" w:space="0" w:color="auto"/>
            </w:tcBorders>
            <w:shd w:val="clear" w:color="auto" w:fill="FFFFFF" w:themeFill="background1"/>
            <w:vAlign w:val="center"/>
          </w:tcPr>
          <w:p w14:paraId="51B057BF" w14:textId="77777777" w:rsidR="00913A0A" w:rsidRPr="003258E0" w:rsidRDefault="00913A0A"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FFFFF" w:themeFill="background1"/>
            <w:vAlign w:val="center"/>
          </w:tcPr>
          <w:p w14:paraId="75232589"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FFFFF" w:themeFill="background1"/>
            <w:vAlign w:val="center"/>
          </w:tcPr>
          <w:p w14:paraId="6063DFDF"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290457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3C54C02"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301ACAF"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24AAC1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5B995A7"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0BAED53A"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D36D654"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BC94090"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2BEAB4F"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FFFFF" w:themeFill="background1"/>
            <w:vAlign w:val="center"/>
          </w:tcPr>
          <w:p w14:paraId="67BEA4C1"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FFFFF" w:themeFill="background1"/>
            <w:vAlign w:val="center"/>
          </w:tcPr>
          <w:p w14:paraId="17C35CA8"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3CC649A9"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1E04ADD1"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348CE11A"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1BA46270" w14:textId="77777777" w:rsidR="00913A0A" w:rsidRPr="003258E0" w:rsidRDefault="00913A0A" w:rsidP="00EF00AA">
            <w:pPr>
              <w:pStyle w:val="TableText"/>
              <w:widowControl w:val="0"/>
              <w:rPr>
                <w:rFonts w:ascii="Tahoma" w:hAnsi="Tahoma" w:cs="Tahoma"/>
                <w:sz w:val="13"/>
              </w:rPr>
            </w:pPr>
          </w:p>
        </w:tc>
      </w:tr>
      <w:tr w:rsidR="00913A0A" w:rsidRPr="003258E0" w14:paraId="666D5157" w14:textId="77777777" w:rsidTr="004807C4">
        <w:trPr>
          <w:trHeight w:val="145"/>
        </w:trPr>
        <w:tc>
          <w:tcPr>
            <w:tcW w:w="2641" w:type="dxa"/>
            <w:gridSpan w:val="2"/>
            <w:tcBorders>
              <w:bottom w:val="single" w:sz="4" w:space="0" w:color="auto"/>
            </w:tcBorders>
            <w:shd w:val="clear" w:color="auto" w:fill="FABF8F"/>
            <w:vAlign w:val="center"/>
          </w:tcPr>
          <w:p w14:paraId="044E52EA" w14:textId="77777777" w:rsidR="00913A0A" w:rsidRPr="00084849" w:rsidRDefault="00913A0A" w:rsidP="00084849">
            <w:pPr>
              <w:pStyle w:val="ProductNames"/>
              <w:spacing w:beforeLines="20" w:before="48" w:afterLines="20" w:after="48"/>
              <w:rPr>
                <w:rFonts w:ascii="Tahoma" w:hAnsi="Tahoma" w:cs="Tahoma"/>
                <w:sz w:val="14"/>
                <w:szCs w:val="14"/>
              </w:rPr>
            </w:pPr>
            <w:bookmarkStart w:id="374" w:name="_Toc336338054"/>
            <w:bookmarkStart w:id="375" w:name="_Toc379377892"/>
            <w:r w:rsidRPr="00084849">
              <w:rPr>
                <w:rFonts w:ascii="Tahoma" w:hAnsi="Tahoma" w:cs="Tahoma"/>
                <w:sz w:val="14"/>
                <w:szCs w:val="14"/>
              </w:rPr>
              <w:t>SQL Server</w:t>
            </w:r>
            <w:r w:rsidR="00F13F7E" w:rsidRPr="00F13F7E">
              <w:rPr>
                <w:rFonts w:ascii="Tahoma" w:eastAsia="Times New Roman" w:hAnsi="Tahoma" w:cs="Tahoma"/>
                <w:color w:val="000000"/>
                <w:sz w:val="14"/>
                <w:szCs w:val="14"/>
                <w:vertAlign w:val="superscript"/>
              </w:rPr>
              <w:t>®</w:t>
            </w:r>
            <w:r w:rsidR="009832CC" w:rsidRPr="00F437E8">
              <w:rPr>
                <w:rFonts w:ascii="Tahoma" w:eastAsia="Times New Roman" w:hAnsi="Tahoma" w:cs="Tahoma"/>
                <w:color w:val="000000"/>
                <w:sz w:val="14"/>
                <w:szCs w:val="14"/>
              </w:rPr>
              <w:t xml:space="preserve"> </w:t>
            </w:r>
            <w:r w:rsidRPr="00084849">
              <w:rPr>
                <w:rFonts w:ascii="Tahoma" w:hAnsi="Tahoma" w:cs="Tahoma"/>
                <w:sz w:val="14"/>
                <w:szCs w:val="14"/>
              </w:rPr>
              <w:t>2012 Business Intelligence</w:t>
            </w:r>
            <w:bookmarkEnd w:id="374"/>
            <w:bookmarkEnd w:id="375"/>
          </w:p>
        </w:tc>
        <w:tc>
          <w:tcPr>
            <w:tcW w:w="359" w:type="dxa"/>
            <w:tcBorders>
              <w:bottom w:val="single" w:sz="4" w:space="0" w:color="auto"/>
            </w:tcBorders>
            <w:shd w:val="clear" w:color="auto" w:fill="FABF8F"/>
            <w:vAlign w:val="center"/>
          </w:tcPr>
          <w:p w14:paraId="4BCF9B12" w14:textId="77777777" w:rsidR="00913A0A" w:rsidRPr="00F04F71" w:rsidRDefault="00913A0A" w:rsidP="00EF00AA">
            <w:pPr>
              <w:pStyle w:val="TableText"/>
              <w:widowControl w:val="0"/>
              <w:rPr>
                <w:rStyle w:val="EndnoteReference"/>
                <w:rFonts w:cs="Tahoma"/>
                <w:bCs/>
                <w:color w:val="000000"/>
                <w:sz w:val="13"/>
                <w:szCs w:val="13"/>
                <w:u w:val="single"/>
              </w:rPr>
            </w:pPr>
          </w:p>
        </w:tc>
        <w:tc>
          <w:tcPr>
            <w:tcW w:w="472" w:type="dxa"/>
            <w:tcBorders>
              <w:bottom w:val="single" w:sz="4" w:space="0" w:color="auto"/>
            </w:tcBorders>
            <w:shd w:val="clear" w:color="auto" w:fill="FABF8F"/>
            <w:vAlign w:val="center"/>
          </w:tcPr>
          <w:p w14:paraId="767CE6F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04/12</w:t>
            </w:r>
          </w:p>
        </w:tc>
        <w:tc>
          <w:tcPr>
            <w:tcW w:w="387" w:type="dxa"/>
            <w:tcBorders>
              <w:bottom w:val="single" w:sz="4" w:space="0" w:color="auto"/>
              <w:right w:val="single" w:sz="18" w:space="0" w:color="auto"/>
            </w:tcBorders>
            <w:shd w:val="clear" w:color="auto" w:fill="FABF8F"/>
            <w:vAlign w:val="center"/>
          </w:tcPr>
          <w:p w14:paraId="30B675DE"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62D48629"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u w:val="single"/>
              </w:rPr>
              <w:t>75</w:t>
            </w:r>
          </w:p>
        </w:tc>
        <w:tc>
          <w:tcPr>
            <w:tcW w:w="450" w:type="dxa"/>
            <w:gridSpan w:val="3"/>
            <w:tcBorders>
              <w:bottom w:val="single" w:sz="4" w:space="0" w:color="auto"/>
            </w:tcBorders>
            <w:shd w:val="clear" w:color="auto" w:fill="FABF8F"/>
            <w:vAlign w:val="center"/>
          </w:tcPr>
          <w:p w14:paraId="0E2BBBCC"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188</w:t>
            </w:r>
          </w:p>
        </w:tc>
        <w:tc>
          <w:tcPr>
            <w:tcW w:w="450" w:type="dxa"/>
            <w:gridSpan w:val="3"/>
            <w:tcBorders>
              <w:bottom w:val="single" w:sz="4" w:space="0" w:color="auto"/>
            </w:tcBorders>
            <w:shd w:val="clear" w:color="auto" w:fill="FABF8F"/>
            <w:vAlign w:val="center"/>
          </w:tcPr>
          <w:p w14:paraId="3ED03FFA"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56331C81"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113</w:t>
            </w:r>
          </w:p>
        </w:tc>
        <w:tc>
          <w:tcPr>
            <w:tcW w:w="450" w:type="dxa"/>
            <w:gridSpan w:val="3"/>
            <w:tcBorders>
              <w:bottom w:val="single" w:sz="4" w:space="0" w:color="auto"/>
            </w:tcBorders>
            <w:shd w:val="clear" w:color="auto" w:fill="FABF8F"/>
            <w:vAlign w:val="center"/>
          </w:tcPr>
          <w:p w14:paraId="01D97408"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113</w:t>
            </w:r>
          </w:p>
        </w:tc>
        <w:tc>
          <w:tcPr>
            <w:tcW w:w="450" w:type="dxa"/>
            <w:gridSpan w:val="3"/>
            <w:tcBorders>
              <w:bottom w:val="single" w:sz="4" w:space="0" w:color="auto"/>
            </w:tcBorders>
            <w:shd w:val="clear" w:color="auto" w:fill="FABF8F"/>
            <w:vAlign w:val="center"/>
          </w:tcPr>
          <w:p w14:paraId="0E45115B"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75</w:t>
            </w:r>
          </w:p>
        </w:tc>
        <w:tc>
          <w:tcPr>
            <w:tcW w:w="365" w:type="dxa"/>
            <w:gridSpan w:val="2"/>
            <w:tcBorders>
              <w:bottom w:val="single" w:sz="4" w:space="0" w:color="auto"/>
              <w:right w:val="single" w:sz="18" w:space="0" w:color="auto"/>
            </w:tcBorders>
            <w:shd w:val="clear" w:color="auto" w:fill="FABF8F"/>
            <w:vAlign w:val="center"/>
          </w:tcPr>
          <w:p w14:paraId="0AB77741"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3B669CA8"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75</w:t>
            </w:r>
          </w:p>
        </w:tc>
        <w:tc>
          <w:tcPr>
            <w:tcW w:w="450" w:type="dxa"/>
            <w:tcBorders>
              <w:bottom w:val="single" w:sz="4" w:space="0" w:color="auto"/>
            </w:tcBorders>
            <w:shd w:val="clear" w:color="auto" w:fill="FABF8F"/>
            <w:vAlign w:val="center"/>
          </w:tcPr>
          <w:p w14:paraId="6A949AAB"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61FE7074"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75</w:t>
            </w:r>
          </w:p>
        </w:tc>
        <w:tc>
          <w:tcPr>
            <w:tcW w:w="394" w:type="dxa"/>
            <w:tcBorders>
              <w:left w:val="single" w:sz="18" w:space="0" w:color="auto"/>
              <w:bottom w:val="single" w:sz="4" w:space="0" w:color="auto"/>
            </w:tcBorders>
            <w:shd w:val="clear" w:color="auto" w:fill="FABF8F"/>
            <w:vAlign w:val="center"/>
          </w:tcPr>
          <w:p w14:paraId="792D0647"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75</w:t>
            </w:r>
          </w:p>
        </w:tc>
        <w:tc>
          <w:tcPr>
            <w:tcW w:w="506" w:type="dxa"/>
            <w:tcBorders>
              <w:bottom w:val="single" w:sz="4" w:space="0" w:color="auto"/>
              <w:right w:val="single" w:sz="18" w:space="0" w:color="auto"/>
            </w:tcBorders>
            <w:shd w:val="clear" w:color="auto" w:fill="FABF8F"/>
            <w:vAlign w:val="center"/>
          </w:tcPr>
          <w:p w14:paraId="4F56C076"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4E2253A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15EFC68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2AA0A807"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05ACCBD"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STP</w:t>
            </w:r>
          </w:p>
        </w:tc>
      </w:tr>
      <w:tr w:rsidR="007D1CD1" w:rsidRPr="003258E0" w14:paraId="4D31F1D2" w14:textId="77777777" w:rsidTr="004807C4">
        <w:trPr>
          <w:trHeight w:val="145"/>
        </w:trPr>
        <w:tc>
          <w:tcPr>
            <w:tcW w:w="2641" w:type="dxa"/>
            <w:gridSpan w:val="2"/>
            <w:tcBorders>
              <w:bottom w:val="single" w:sz="4" w:space="0" w:color="auto"/>
            </w:tcBorders>
            <w:shd w:val="clear" w:color="auto" w:fill="FFFFFF" w:themeFill="background1"/>
            <w:vAlign w:val="center"/>
          </w:tcPr>
          <w:p w14:paraId="0AD658FD"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376" w:name="_Toc336338055"/>
            <w:bookmarkStart w:id="377" w:name="_Toc379377893"/>
            <w:r w:rsidRPr="00084849">
              <w:rPr>
                <w:rFonts w:ascii="Tahoma" w:hAnsi="Tahoma" w:cs="Tahoma"/>
                <w:sz w:val="14"/>
                <w:szCs w:val="14"/>
                <w:lang w:val="nl-NL"/>
              </w:rPr>
              <w:t>CAL voor SQL Server</w:t>
            </w:r>
            <w:r w:rsidR="00F13F7E" w:rsidRPr="00F13F7E">
              <w:rPr>
                <w:rFonts w:ascii="Tahoma" w:eastAsia="Times New Roman" w:hAnsi="Tahoma" w:cs="Tahoma"/>
                <w:color w:val="000000"/>
                <w:sz w:val="14"/>
                <w:szCs w:val="14"/>
                <w:vertAlign w:val="superscript"/>
                <w:lang w:val="nl-NL"/>
              </w:rPr>
              <w:t>®</w:t>
            </w:r>
            <w:r w:rsidR="009832CC" w:rsidRPr="00F437E8">
              <w:rPr>
                <w:rFonts w:ascii="Tahoma" w:eastAsia="Times New Roman" w:hAnsi="Tahoma" w:cs="Tahoma"/>
                <w:color w:val="000000"/>
                <w:sz w:val="14"/>
                <w:szCs w:val="14"/>
                <w:lang w:val="nl-NL"/>
              </w:rPr>
              <w:t xml:space="preserve"> </w:t>
            </w:r>
            <w:r w:rsidRPr="00084849">
              <w:rPr>
                <w:rFonts w:ascii="Tahoma" w:hAnsi="Tahoma" w:cs="Tahoma"/>
                <w:sz w:val="14"/>
                <w:szCs w:val="14"/>
                <w:lang w:val="nl-NL"/>
              </w:rPr>
              <w:t>2012 (Apparaat- en Gebruikers-SL)</w:t>
            </w:r>
            <w:bookmarkEnd w:id="376"/>
            <w:bookmarkEnd w:id="377"/>
          </w:p>
        </w:tc>
        <w:tc>
          <w:tcPr>
            <w:tcW w:w="359" w:type="dxa"/>
            <w:tcBorders>
              <w:bottom w:val="single" w:sz="4" w:space="0" w:color="auto"/>
            </w:tcBorders>
            <w:shd w:val="clear" w:color="auto" w:fill="FFFFFF" w:themeFill="background1"/>
            <w:vAlign w:val="center"/>
          </w:tcPr>
          <w:p w14:paraId="5C20A857" w14:textId="77777777" w:rsidR="00913A0A" w:rsidRPr="00F04F71" w:rsidRDefault="00913A0A" w:rsidP="00EF00AA">
            <w:pPr>
              <w:pStyle w:val="TableText"/>
              <w:widowControl w:val="0"/>
              <w:rPr>
                <w:rStyle w:val="EndnoteReference"/>
                <w:rFonts w:cs="Tahoma"/>
                <w:bCs/>
                <w:color w:val="000000"/>
                <w:sz w:val="13"/>
                <w:szCs w:val="13"/>
                <w:u w:val="single"/>
                <w:lang w:val="nl-NL"/>
              </w:rPr>
            </w:pPr>
          </w:p>
        </w:tc>
        <w:tc>
          <w:tcPr>
            <w:tcW w:w="472" w:type="dxa"/>
            <w:tcBorders>
              <w:bottom w:val="single" w:sz="4" w:space="0" w:color="auto"/>
            </w:tcBorders>
            <w:shd w:val="clear" w:color="auto" w:fill="FFFFFF" w:themeFill="background1"/>
            <w:vAlign w:val="center"/>
          </w:tcPr>
          <w:p w14:paraId="6BE707E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04/12</w:t>
            </w:r>
          </w:p>
        </w:tc>
        <w:tc>
          <w:tcPr>
            <w:tcW w:w="387" w:type="dxa"/>
            <w:tcBorders>
              <w:bottom w:val="single" w:sz="4" w:space="0" w:color="auto"/>
              <w:right w:val="single" w:sz="18" w:space="0" w:color="auto"/>
            </w:tcBorders>
            <w:shd w:val="clear" w:color="auto" w:fill="FFFFFF" w:themeFill="background1"/>
            <w:vAlign w:val="center"/>
          </w:tcPr>
          <w:p w14:paraId="192794F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FFFFF" w:themeFill="background1"/>
            <w:vAlign w:val="center"/>
          </w:tcPr>
          <w:p w14:paraId="1E89C1F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gridSpan w:val="3"/>
            <w:tcBorders>
              <w:bottom w:val="single" w:sz="4" w:space="0" w:color="auto"/>
            </w:tcBorders>
            <w:shd w:val="clear" w:color="auto" w:fill="FFFFFF" w:themeFill="background1"/>
            <w:vAlign w:val="center"/>
          </w:tcPr>
          <w:p w14:paraId="25E3B19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w:t>
            </w:r>
          </w:p>
        </w:tc>
        <w:tc>
          <w:tcPr>
            <w:tcW w:w="450" w:type="dxa"/>
            <w:gridSpan w:val="3"/>
            <w:tcBorders>
              <w:bottom w:val="single" w:sz="4" w:space="0" w:color="auto"/>
            </w:tcBorders>
            <w:shd w:val="clear" w:color="auto" w:fill="FFFFFF" w:themeFill="background1"/>
            <w:vAlign w:val="center"/>
          </w:tcPr>
          <w:p w14:paraId="2B21E8C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4EEB966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3EF58FC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6D9AE05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65" w:type="dxa"/>
            <w:gridSpan w:val="2"/>
            <w:tcBorders>
              <w:bottom w:val="single" w:sz="4" w:space="0" w:color="auto"/>
              <w:right w:val="single" w:sz="18" w:space="0" w:color="auto"/>
            </w:tcBorders>
            <w:shd w:val="clear" w:color="auto" w:fill="FFFFFF" w:themeFill="background1"/>
            <w:vAlign w:val="center"/>
          </w:tcPr>
          <w:p w14:paraId="699DA29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F73D9E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bottom w:val="single" w:sz="4" w:space="0" w:color="auto"/>
            </w:tcBorders>
            <w:shd w:val="clear" w:color="auto" w:fill="FFFFFF" w:themeFill="background1"/>
            <w:vAlign w:val="center"/>
          </w:tcPr>
          <w:p w14:paraId="7A7BDC6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7CC2E83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FFFFFF" w:themeFill="background1"/>
            <w:vAlign w:val="center"/>
          </w:tcPr>
          <w:p w14:paraId="5C53FBA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FFFFFF" w:themeFill="background1"/>
            <w:vAlign w:val="center"/>
          </w:tcPr>
          <w:p w14:paraId="1CEAC00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 S, D</w:t>
            </w: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74D60F3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FFFFF" w:themeFill="background1"/>
            <w:vAlign w:val="center"/>
          </w:tcPr>
          <w:p w14:paraId="53123A5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r w:rsidR="00460895">
              <w:rPr>
                <w:rFonts w:ascii="Tahoma" w:hAnsi="Tahoma" w:cs="Tahoma"/>
                <w:sz w:val="13"/>
              </w:rPr>
              <w:t xml:space="preserve"> </w:t>
            </w:r>
            <w:r w:rsidRPr="003258E0">
              <w:rPr>
                <w:rFonts w:ascii="Tahoma" w:hAnsi="Tahoma" w:cs="Tahoma"/>
                <w:sz w:val="13"/>
              </w:rPr>
              <w:t>AO,</w:t>
            </w:r>
            <w:r w:rsidR="00460895">
              <w:rPr>
                <w:rFonts w:ascii="Tahoma" w:hAnsi="Tahoma" w:cs="Tahoma"/>
                <w:sz w:val="13"/>
              </w:rPr>
              <w:t xml:space="preserve"> </w:t>
            </w:r>
            <w:r w:rsidRPr="003258E0">
              <w:rPr>
                <w:rFonts w:ascii="Tahoma" w:hAnsi="Tahoma" w:cs="Tahoma"/>
                <w:sz w:val="13"/>
              </w:rPr>
              <w:t>ST</w:t>
            </w:r>
          </w:p>
        </w:tc>
        <w:tc>
          <w:tcPr>
            <w:tcW w:w="472" w:type="dxa"/>
            <w:tcBorders>
              <w:bottom w:val="single" w:sz="4" w:space="0" w:color="auto"/>
            </w:tcBorders>
            <w:shd w:val="clear" w:color="auto" w:fill="FFFFFF" w:themeFill="background1"/>
            <w:vAlign w:val="center"/>
          </w:tcPr>
          <w:p w14:paraId="7D5536EE"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4929370E"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STP</w:t>
            </w:r>
          </w:p>
        </w:tc>
      </w:tr>
      <w:tr w:rsidR="00913A0A" w:rsidRPr="003258E0" w14:paraId="758564D6" w14:textId="77777777" w:rsidTr="004807C4">
        <w:trPr>
          <w:trHeight w:val="260"/>
        </w:trPr>
        <w:tc>
          <w:tcPr>
            <w:tcW w:w="2641" w:type="dxa"/>
            <w:gridSpan w:val="2"/>
            <w:tcBorders>
              <w:bottom w:val="single" w:sz="4" w:space="0" w:color="auto"/>
            </w:tcBorders>
            <w:shd w:val="clear" w:color="auto" w:fill="FABF8F"/>
            <w:vAlign w:val="center"/>
          </w:tcPr>
          <w:p w14:paraId="1016E80C" w14:textId="77777777" w:rsidR="00913A0A" w:rsidRPr="00084849" w:rsidRDefault="00913A0A" w:rsidP="00084849">
            <w:pPr>
              <w:pStyle w:val="ProductNames"/>
              <w:spacing w:beforeLines="20" w:before="48" w:afterLines="20" w:after="48"/>
              <w:rPr>
                <w:rFonts w:ascii="Tahoma" w:hAnsi="Tahoma" w:cs="Tahoma"/>
                <w:sz w:val="14"/>
                <w:szCs w:val="14"/>
              </w:rPr>
            </w:pPr>
            <w:bookmarkStart w:id="378" w:name="_Toc336338056"/>
            <w:bookmarkStart w:id="379" w:name="_Toc379377894"/>
            <w:r w:rsidRPr="00084849">
              <w:rPr>
                <w:rFonts w:ascii="Tahoma" w:hAnsi="Tahoma" w:cs="Tahoma"/>
                <w:sz w:val="14"/>
                <w:szCs w:val="14"/>
              </w:rPr>
              <w:t>SQL Server</w:t>
            </w:r>
            <w:r w:rsidR="00F13F7E" w:rsidRPr="00F13F7E">
              <w:rPr>
                <w:rFonts w:ascii="Tahoma" w:eastAsia="Times New Roman" w:hAnsi="Tahoma" w:cs="Tahoma"/>
                <w:color w:val="000000"/>
                <w:sz w:val="14"/>
                <w:szCs w:val="14"/>
                <w:vertAlign w:val="superscript"/>
              </w:rPr>
              <w:t>®</w:t>
            </w:r>
            <w:r w:rsidR="009832CC" w:rsidRPr="00F437E8">
              <w:rPr>
                <w:rFonts w:ascii="Tahoma" w:eastAsia="Times New Roman" w:hAnsi="Tahoma" w:cs="Tahoma"/>
                <w:color w:val="000000"/>
                <w:sz w:val="14"/>
                <w:szCs w:val="14"/>
              </w:rPr>
              <w:t xml:space="preserve"> </w:t>
            </w:r>
            <w:r w:rsidRPr="00084849">
              <w:rPr>
                <w:rFonts w:ascii="Tahoma" w:hAnsi="Tahoma" w:cs="Tahoma"/>
                <w:sz w:val="14"/>
                <w:szCs w:val="14"/>
              </w:rPr>
              <w:t>2012 Developer</w:t>
            </w:r>
            <w:bookmarkEnd w:id="378"/>
            <w:bookmarkEnd w:id="379"/>
            <w:r w:rsidRPr="00084849">
              <w:rPr>
                <w:rFonts w:ascii="Tahoma" w:hAnsi="Tahoma" w:cs="Tahoma"/>
                <w:sz w:val="14"/>
                <w:szCs w:val="14"/>
              </w:rPr>
              <w:t xml:space="preserve"> </w:t>
            </w:r>
          </w:p>
        </w:tc>
        <w:tc>
          <w:tcPr>
            <w:tcW w:w="359" w:type="dxa"/>
            <w:tcBorders>
              <w:bottom w:val="single" w:sz="4" w:space="0" w:color="auto"/>
            </w:tcBorders>
            <w:shd w:val="clear" w:color="auto" w:fill="FABF8F"/>
            <w:vAlign w:val="center"/>
          </w:tcPr>
          <w:p w14:paraId="59D0D745" w14:textId="77777777" w:rsidR="00913A0A" w:rsidRPr="00F04F71" w:rsidRDefault="00067495" w:rsidP="00EF00AA">
            <w:pPr>
              <w:pStyle w:val="TableText"/>
              <w:widowControl w:val="0"/>
              <w:rPr>
                <w:rStyle w:val="EndnoteReference"/>
                <w:rFonts w:cs="Tahoma"/>
                <w:b w:val="0"/>
                <w:bCs/>
                <w:color w:val="000000"/>
                <w:sz w:val="13"/>
                <w:szCs w:val="13"/>
              </w:rPr>
            </w:pPr>
            <w:hyperlink w:anchor="_80_78_SQL" w:history="1">
              <w:r w:rsidR="005268F4" w:rsidRPr="00F04F71">
                <w:rPr>
                  <w:rStyle w:val="Hyperlink"/>
                  <w:rFonts w:cs="Tahoma"/>
                  <w:b/>
                  <w:bCs/>
                  <w:sz w:val="13"/>
                  <w:szCs w:val="13"/>
                </w:rPr>
                <w:t>85</w:t>
              </w:r>
            </w:hyperlink>
          </w:p>
        </w:tc>
        <w:tc>
          <w:tcPr>
            <w:tcW w:w="472" w:type="dxa"/>
            <w:tcBorders>
              <w:bottom w:val="single" w:sz="4" w:space="0" w:color="auto"/>
            </w:tcBorders>
            <w:shd w:val="clear" w:color="auto" w:fill="FABF8F"/>
            <w:vAlign w:val="center"/>
          </w:tcPr>
          <w:p w14:paraId="3BDF53C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04/12</w:t>
            </w:r>
          </w:p>
        </w:tc>
        <w:tc>
          <w:tcPr>
            <w:tcW w:w="387" w:type="dxa"/>
            <w:tcBorders>
              <w:bottom w:val="single" w:sz="4" w:space="0" w:color="auto"/>
              <w:right w:val="single" w:sz="18" w:space="0" w:color="auto"/>
            </w:tcBorders>
            <w:shd w:val="clear" w:color="auto" w:fill="FABF8F"/>
            <w:vAlign w:val="center"/>
          </w:tcPr>
          <w:p w14:paraId="019DA76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182ADC8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gridSpan w:val="3"/>
            <w:tcBorders>
              <w:bottom w:val="single" w:sz="4" w:space="0" w:color="auto"/>
            </w:tcBorders>
            <w:shd w:val="clear" w:color="auto" w:fill="FABF8F"/>
            <w:vAlign w:val="center"/>
          </w:tcPr>
          <w:p w14:paraId="3F5BDC6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224005A"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A2E4812"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C8FD066"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43ACE9F"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2F155D04"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9E1F3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bottom w:val="single" w:sz="4" w:space="0" w:color="auto"/>
            </w:tcBorders>
            <w:shd w:val="clear" w:color="auto" w:fill="FABF8F"/>
            <w:vAlign w:val="center"/>
          </w:tcPr>
          <w:p w14:paraId="0A208D1A"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DD1C530"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13867265"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27DF49C3"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3C1D72BD"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0C79FA4"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15442E66"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3B4AE08" w14:textId="77777777" w:rsidR="00913A0A" w:rsidRPr="003258E0" w:rsidRDefault="00913A0A" w:rsidP="00EF00AA">
            <w:pPr>
              <w:pStyle w:val="TableText"/>
              <w:widowControl w:val="0"/>
              <w:rPr>
                <w:rFonts w:ascii="Tahoma" w:hAnsi="Tahoma" w:cs="Tahoma"/>
                <w:sz w:val="13"/>
              </w:rPr>
            </w:pPr>
          </w:p>
        </w:tc>
      </w:tr>
      <w:tr w:rsidR="007D1CD1" w:rsidRPr="003258E0" w14:paraId="67E7F146" w14:textId="77777777" w:rsidTr="004807C4">
        <w:trPr>
          <w:trHeight w:val="145"/>
        </w:trPr>
        <w:tc>
          <w:tcPr>
            <w:tcW w:w="2641" w:type="dxa"/>
            <w:gridSpan w:val="2"/>
            <w:tcBorders>
              <w:bottom w:val="single" w:sz="4" w:space="0" w:color="auto"/>
            </w:tcBorders>
            <w:shd w:val="clear" w:color="auto" w:fill="FFFFFF" w:themeFill="background1"/>
            <w:vAlign w:val="center"/>
          </w:tcPr>
          <w:p w14:paraId="197A505E" w14:textId="77777777" w:rsidR="00913A0A" w:rsidRPr="00084849" w:rsidRDefault="00913A0A" w:rsidP="00084849">
            <w:pPr>
              <w:pStyle w:val="ProductNames"/>
              <w:spacing w:beforeLines="20" w:before="48" w:afterLines="20" w:after="48"/>
              <w:rPr>
                <w:rFonts w:ascii="Tahoma" w:hAnsi="Tahoma" w:cs="Tahoma"/>
                <w:sz w:val="14"/>
                <w:szCs w:val="14"/>
              </w:rPr>
            </w:pPr>
            <w:bookmarkStart w:id="380" w:name="_Toc336338057"/>
            <w:bookmarkStart w:id="381" w:name="_Toc379377895"/>
            <w:r w:rsidRPr="00084849">
              <w:rPr>
                <w:rFonts w:ascii="Tahoma" w:hAnsi="Tahoma" w:cs="Tahoma"/>
                <w:sz w:val="14"/>
                <w:szCs w:val="14"/>
              </w:rPr>
              <w:t>SQL Server</w:t>
            </w:r>
            <w:r w:rsidR="00F13F7E" w:rsidRPr="00F13F7E">
              <w:rPr>
                <w:rFonts w:ascii="Tahoma" w:eastAsia="Times New Roman" w:hAnsi="Tahoma" w:cs="Tahoma"/>
                <w:color w:val="000000"/>
                <w:sz w:val="14"/>
                <w:szCs w:val="14"/>
                <w:vertAlign w:val="superscript"/>
              </w:rPr>
              <w:t>®</w:t>
            </w:r>
            <w:r w:rsidR="009832CC" w:rsidRPr="00F437E8">
              <w:rPr>
                <w:rFonts w:ascii="Tahoma" w:eastAsia="Times New Roman" w:hAnsi="Tahoma" w:cs="Tahoma"/>
                <w:color w:val="000000"/>
                <w:sz w:val="14"/>
                <w:szCs w:val="14"/>
              </w:rPr>
              <w:t xml:space="preserve"> </w:t>
            </w:r>
            <w:r w:rsidRPr="00084849">
              <w:rPr>
                <w:rFonts w:ascii="Tahoma" w:hAnsi="Tahoma" w:cs="Tahoma"/>
                <w:sz w:val="14"/>
                <w:szCs w:val="14"/>
              </w:rPr>
              <w:t>2012 Enterprise</w:t>
            </w:r>
            <w:bookmarkEnd w:id="380"/>
            <w:bookmarkEnd w:id="381"/>
            <w:r w:rsidRPr="00084849">
              <w:rPr>
                <w:rFonts w:ascii="Tahoma" w:hAnsi="Tahoma" w:cs="Tahoma"/>
                <w:sz w:val="14"/>
                <w:szCs w:val="14"/>
              </w:rPr>
              <w:t xml:space="preserve"> </w:t>
            </w:r>
          </w:p>
        </w:tc>
        <w:tc>
          <w:tcPr>
            <w:tcW w:w="359" w:type="dxa"/>
            <w:tcBorders>
              <w:bottom w:val="single" w:sz="4" w:space="0" w:color="auto"/>
            </w:tcBorders>
            <w:shd w:val="clear" w:color="auto" w:fill="FFFFFF" w:themeFill="background1"/>
            <w:vAlign w:val="center"/>
          </w:tcPr>
          <w:p w14:paraId="0469EBE9" w14:textId="77777777" w:rsidR="00913A0A" w:rsidRPr="00F04F71" w:rsidRDefault="00067495" w:rsidP="00EF00AA">
            <w:pPr>
              <w:pStyle w:val="TableText"/>
              <w:widowControl w:val="0"/>
              <w:rPr>
                <w:rStyle w:val="EndnoteReference"/>
                <w:rFonts w:cs="Tahoma"/>
                <w:b w:val="0"/>
                <w:bCs/>
                <w:color w:val="000000"/>
                <w:sz w:val="13"/>
                <w:szCs w:val="13"/>
              </w:rPr>
            </w:pPr>
            <w:hyperlink w:anchor="_81_79_SQL" w:history="1">
              <w:r w:rsidR="005268F4" w:rsidRPr="00F04F71">
                <w:rPr>
                  <w:rStyle w:val="Hyperlink"/>
                  <w:rFonts w:cs="Tahoma"/>
                  <w:b/>
                  <w:bCs/>
                  <w:sz w:val="13"/>
                  <w:szCs w:val="13"/>
                </w:rPr>
                <w:t>86</w:t>
              </w:r>
            </w:hyperlink>
            <w:hyperlink w:anchor="_81_79_SQL" w:history="1"/>
            <w:hyperlink w:anchor="Srv_88SQLServer2012Enterprise" w:history="1"/>
          </w:p>
        </w:tc>
        <w:tc>
          <w:tcPr>
            <w:tcW w:w="472" w:type="dxa"/>
            <w:tcBorders>
              <w:bottom w:val="single" w:sz="4" w:space="0" w:color="auto"/>
            </w:tcBorders>
            <w:shd w:val="clear" w:color="auto" w:fill="FFFFFF" w:themeFill="background1"/>
            <w:vAlign w:val="center"/>
          </w:tcPr>
          <w:p w14:paraId="6E8C013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04/12</w:t>
            </w:r>
          </w:p>
        </w:tc>
        <w:tc>
          <w:tcPr>
            <w:tcW w:w="387" w:type="dxa"/>
            <w:tcBorders>
              <w:bottom w:val="single" w:sz="4" w:space="0" w:color="auto"/>
              <w:right w:val="single" w:sz="18" w:space="0" w:color="auto"/>
            </w:tcBorders>
            <w:shd w:val="clear" w:color="auto" w:fill="FFFFFF" w:themeFill="background1"/>
            <w:vAlign w:val="center"/>
          </w:tcPr>
          <w:p w14:paraId="0C1878D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FFFFF" w:themeFill="background1"/>
            <w:vAlign w:val="center"/>
          </w:tcPr>
          <w:p w14:paraId="21DFED4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450" w:type="dxa"/>
            <w:gridSpan w:val="3"/>
            <w:tcBorders>
              <w:bottom w:val="single" w:sz="4" w:space="0" w:color="auto"/>
            </w:tcBorders>
            <w:shd w:val="clear" w:color="auto" w:fill="FFFFFF" w:themeFill="background1"/>
            <w:vAlign w:val="center"/>
          </w:tcPr>
          <w:p w14:paraId="269E803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188</w:t>
            </w:r>
          </w:p>
        </w:tc>
        <w:tc>
          <w:tcPr>
            <w:tcW w:w="450" w:type="dxa"/>
            <w:gridSpan w:val="3"/>
            <w:tcBorders>
              <w:bottom w:val="single" w:sz="4" w:space="0" w:color="auto"/>
            </w:tcBorders>
            <w:shd w:val="clear" w:color="auto" w:fill="FFFFFF" w:themeFill="background1"/>
            <w:vAlign w:val="center"/>
          </w:tcPr>
          <w:p w14:paraId="29AA1D3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150</w:t>
            </w:r>
          </w:p>
        </w:tc>
        <w:tc>
          <w:tcPr>
            <w:tcW w:w="450" w:type="dxa"/>
            <w:gridSpan w:val="3"/>
            <w:tcBorders>
              <w:bottom w:val="single" w:sz="4" w:space="0" w:color="auto"/>
            </w:tcBorders>
            <w:shd w:val="clear" w:color="auto" w:fill="FFFFFF" w:themeFill="background1"/>
            <w:vAlign w:val="center"/>
          </w:tcPr>
          <w:p w14:paraId="7E2EBEC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113</w:t>
            </w:r>
          </w:p>
        </w:tc>
        <w:tc>
          <w:tcPr>
            <w:tcW w:w="450" w:type="dxa"/>
            <w:gridSpan w:val="3"/>
            <w:tcBorders>
              <w:bottom w:val="single" w:sz="4" w:space="0" w:color="auto"/>
            </w:tcBorders>
            <w:shd w:val="clear" w:color="auto" w:fill="FFFFFF" w:themeFill="background1"/>
            <w:vAlign w:val="center"/>
          </w:tcPr>
          <w:p w14:paraId="6259102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113</w:t>
            </w:r>
          </w:p>
        </w:tc>
        <w:tc>
          <w:tcPr>
            <w:tcW w:w="450" w:type="dxa"/>
            <w:gridSpan w:val="3"/>
            <w:tcBorders>
              <w:bottom w:val="single" w:sz="4" w:space="0" w:color="auto"/>
            </w:tcBorders>
            <w:shd w:val="clear" w:color="auto" w:fill="FFFFFF" w:themeFill="background1"/>
            <w:vAlign w:val="center"/>
          </w:tcPr>
          <w:p w14:paraId="0DCCEBB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365" w:type="dxa"/>
            <w:gridSpan w:val="2"/>
            <w:tcBorders>
              <w:bottom w:val="single" w:sz="4" w:space="0" w:color="auto"/>
              <w:right w:val="single" w:sz="18" w:space="0" w:color="auto"/>
            </w:tcBorders>
            <w:shd w:val="clear" w:color="auto" w:fill="FFFFFF" w:themeFill="background1"/>
            <w:vAlign w:val="center"/>
          </w:tcPr>
          <w:p w14:paraId="097B1BD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38</w:t>
            </w:r>
          </w:p>
        </w:tc>
        <w:tc>
          <w:tcPr>
            <w:tcW w:w="450" w:type="dxa"/>
            <w:tcBorders>
              <w:left w:val="single" w:sz="18" w:space="0" w:color="auto"/>
              <w:bottom w:val="single" w:sz="4" w:space="0" w:color="auto"/>
            </w:tcBorders>
            <w:shd w:val="clear" w:color="auto" w:fill="FFFFFF" w:themeFill="background1"/>
            <w:vAlign w:val="center"/>
          </w:tcPr>
          <w:p w14:paraId="52E759C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450" w:type="dxa"/>
            <w:tcBorders>
              <w:bottom w:val="single" w:sz="4" w:space="0" w:color="auto"/>
            </w:tcBorders>
            <w:shd w:val="clear" w:color="auto" w:fill="FFFFFF" w:themeFill="background1"/>
            <w:vAlign w:val="center"/>
          </w:tcPr>
          <w:p w14:paraId="106BDEE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150</w:t>
            </w:r>
          </w:p>
        </w:tc>
        <w:tc>
          <w:tcPr>
            <w:tcW w:w="450" w:type="dxa"/>
            <w:tcBorders>
              <w:bottom w:val="single" w:sz="4" w:space="0" w:color="auto"/>
              <w:right w:val="single" w:sz="18" w:space="0" w:color="auto"/>
            </w:tcBorders>
            <w:shd w:val="clear" w:color="auto" w:fill="FFFFFF" w:themeFill="background1"/>
            <w:vAlign w:val="center"/>
          </w:tcPr>
          <w:p w14:paraId="1552A22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394" w:type="dxa"/>
            <w:tcBorders>
              <w:left w:val="single" w:sz="18" w:space="0" w:color="auto"/>
              <w:bottom w:val="single" w:sz="4" w:space="0" w:color="auto"/>
            </w:tcBorders>
            <w:shd w:val="clear" w:color="auto" w:fill="FFFFFF" w:themeFill="background1"/>
            <w:vAlign w:val="center"/>
          </w:tcPr>
          <w:p w14:paraId="1E22828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506" w:type="dxa"/>
            <w:tcBorders>
              <w:bottom w:val="single" w:sz="4" w:space="0" w:color="auto"/>
              <w:right w:val="single" w:sz="18" w:space="0" w:color="auto"/>
            </w:tcBorders>
            <w:shd w:val="clear" w:color="auto" w:fill="FFFFFF" w:themeFill="background1"/>
            <w:vAlign w:val="center"/>
          </w:tcPr>
          <w:p w14:paraId="2CF6A49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0D1571D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FFFFF" w:themeFill="background1"/>
            <w:vAlign w:val="center"/>
          </w:tcPr>
          <w:p w14:paraId="0ABC893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FFFFF" w:themeFill="background1"/>
            <w:vAlign w:val="center"/>
          </w:tcPr>
          <w:p w14:paraId="7DE9BDFA"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0B2A1157"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913A0A" w:rsidRPr="003258E0" w14:paraId="35D67A63" w14:textId="77777777" w:rsidTr="004807C4">
        <w:trPr>
          <w:trHeight w:val="145"/>
        </w:trPr>
        <w:tc>
          <w:tcPr>
            <w:tcW w:w="2641" w:type="dxa"/>
            <w:gridSpan w:val="2"/>
            <w:tcBorders>
              <w:bottom w:val="single" w:sz="4" w:space="0" w:color="auto"/>
            </w:tcBorders>
            <w:shd w:val="clear" w:color="auto" w:fill="FABF8F"/>
            <w:vAlign w:val="center"/>
          </w:tcPr>
          <w:p w14:paraId="481FECE3" w14:textId="77777777" w:rsidR="00913A0A" w:rsidRPr="00084849" w:rsidRDefault="00913A0A" w:rsidP="00246B65">
            <w:pPr>
              <w:pStyle w:val="ProductNames"/>
              <w:spacing w:beforeLines="20" w:before="48" w:afterLines="20" w:after="48"/>
              <w:rPr>
                <w:rFonts w:ascii="Tahoma" w:hAnsi="Tahoma" w:cs="Tahoma"/>
                <w:sz w:val="14"/>
                <w:szCs w:val="14"/>
              </w:rPr>
            </w:pPr>
            <w:bookmarkStart w:id="382" w:name="_Toc336338058"/>
            <w:bookmarkStart w:id="383" w:name="_Toc379377896"/>
            <w:r w:rsidRPr="00084849">
              <w:rPr>
                <w:rFonts w:ascii="Tahoma" w:hAnsi="Tahoma" w:cs="Tahoma"/>
                <w:sz w:val="14"/>
                <w:szCs w:val="14"/>
              </w:rPr>
              <w:t>SQL Server</w:t>
            </w:r>
            <w:r w:rsidR="00F13F7E" w:rsidRPr="00F13F7E">
              <w:rPr>
                <w:rFonts w:ascii="Tahoma" w:eastAsia="Times New Roman" w:hAnsi="Tahoma" w:cs="Tahoma"/>
                <w:color w:val="000000"/>
                <w:sz w:val="14"/>
                <w:szCs w:val="14"/>
                <w:vertAlign w:val="superscript"/>
              </w:rPr>
              <w:t>®</w:t>
            </w:r>
            <w:r w:rsidR="009832CC" w:rsidRPr="00F437E8">
              <w:rPr>
                <w:rFonts w:ascii="Tahoma" w:eastAsia="Times New Roman" w:hAnsi="Tahoma" w:cs="Tahoma"/>
                <w:color w:val="000000"/>
                <w:sz w:val="14"/>
                <w:szCs w:val="14"/>
              </w:rPr>
              <w:t xml:space="preserve"> </w:t>
            </w:r>
            <w:r w:rsidRPr="00084849">
              <w:rPr>
                <w:rFonts w:ascii="Tahoma" w:hAnsi="Tahoma" w:cs="Tahoma"/>
                <w:sz w:val="14"/>
                <w:szCs w:val="14"/>
              </w:rPr>
              <w:t>2012 Enterprise Core (2</w:t>
            </w:r>
            <w:r w:rsidR="00246B65">
              <w:rPr>
                <w:rFonts w:ascii="Tahoma" w:hAnsi="Tahoma" w:cs="Tahoma"/>
                <w:sz w:val="14"/>
                <w:szCs w:val="14"/>
              </w:rPr>
              <w:t> </w:t>
            </w:r>
            <w:r w:rsidRPr="00084849">
              <w:rPr>
                <w:rFonts w:ascii="Tahoma" w:hAnsi="Tahoma" w:cs="Tahoma"/>
                <w:sz w:val="14"/>
                <w:szCs w:val="14"/>
              </w:rPr>
              <w:t>Core-licenties)</w:t>
            </w:r>
            <w:bookmarkEnd w:id="382"/>
            <w:bookmarkEnd w:id="383"/>
          </w:p>
        </w:tc>
        <w:tc>
          <w:tcPr>
            <w:tcW w:w="359" w:type="dxa"/>
            <w:tcBorders>
              <w:bottom w:val="single" w:sz="4" w:space="0" w:color="auto"/>
            </w:tcBorders>
            <w:shd w:val="clear" w:color="auto" w:fill="FABF8F"/>
            <w:vAlign w:val="center"/>
          </w:tcPr>
          <w:p w14:paraId="0BCF8DDF" w14:textId="77777777" w:rsidR="00913A0A" w:rsidRPr="00F04F71" w:rsidRDefault="00067495" w:rsidP="00EF00AA">
            <w:pPr>
              <w:pStyle w:val="TableText"/>
              <w:widowControl w:val="0"/>
              <w:rPr>
                <w:rStyle w:val="EndnoteReference"/>
                <w:rFonts w:cs="Tahoma"/>
                <w:b w:val="0"/>
                <w:bCs/>
                <w:color w:val="0000FF"/>
                <w:sz w:val="13"/>
                <w:szCs w:val="13"/>
                <w:u w:val="single"/>
              </w:rPr>
            </w:pPr>
            <w:hyperlink w:anchor="_80_SQL_Server®" w:history="1">
              <w:r w:rsidR="005268F4" w:rsidRPr="00F04F71">
                <w:rPr>
                  <w:rStyle w:val="Hyperlink"/>
                  <w:rFonts w:cs="Tahoma"/>
                  <w:b/>
                  <w:bCs/>
                  <w:sz w:val="13"/>
                  <w:szCs w:val="13"/>
                </w:rPr>
                <w:t>87</w:t>
              </w:r>
            </w:hyperlink>
            <w:hyperlink w:anchor="Srv_89SQLServer2012EnterpriseCore" w:history="1"/>
          </w:p>
        </w:tc>
        <w:tc>
          <w:tcPr>
            <w:tcW w:w="472" w:type="dxa"/>
            <w:tcBorders>
              <w:bottom w:val="single" w:sz="4" w:space="0" w:color="auto"/>
            </w:tcBorders>
            <w:shd w:val="clear" w:color="auto" w:fill="FABF8F"/>
            <w:vAlign w:val="center"/>
          </w:tcPr>
          <w:p w14:paraId="3482497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04/12</w:t>
            </w:r>
          </w:p>
        </w:tc>
        <w:tc>
          <w:tcPr>
            <w:tcW w:w="387" w:type="dxa"/>
            <w:tcBorders>
              <w:bottom w:val="single" w:sz="4" w:space="0" w:color="auto"/>
              <w:right w:val="single" w:sz="18" w:space="0" w:color="auto"/>
            </w:tcBorders>
            <w:shd w:val="clear" w:color="auto" w:fill="FABF8F"/>
            <w:vAlign w:val="center"/>
          </w:tcPr>
          <w:p w14:paraId="0549A04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74962D7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125</w:t>
            </w:r>
          </w:p>
        </w:tc>
        <w:tc>
          <w:tcPr>
            <w:tcW w:w="450" w:type="dxa"/>
            <w:gridSpan w:val="3"/>
            <w:tcBorders>
              <w:bottom w:val="single" w:sz="4" w:space="0" w:color="auto"/>
            </w:tcBorders>
            <w:shd w:val="clear" w:color="auto" w:fill="FABF8F"/>
            <w:vAlign w:val="center"/>
          </w:tcPr>
          <w:p w14:paraId="405B032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313</w:t>
            </w:r>
          </w:p>
        </w:tc>
        <w:tc>
          <w:tcPr>
            <w:tcW w:w="450" w:type="dxa"/>
            <w:gridSpan w:val="3"/>
            <w:tcBorders>
              <w:bottom w:val="single" w:sz="4" w:space="0" w:color="auto"/>
            </w:tcBorders>
            <w:shd w:val="clear" w:color="auto" w:fill="FABF8F"/>
            <w:vAlign w:val="center"/>
          </w:tcPr>
          <w:p w14:paraId="7E93B4D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250</w:t>
            </w:r>
          </w:p>
        </w:tc>
        <w:tc>
          <w:tcPr>
            <w:tcW w:w="450" w:type="dxa"/>
            <w:gridSpan w:val="3"/>
            <w:tcBorders>
              <w:bottom w:val="single" w:sz="4" w:space="0" w:color="auto"/>
            </w:tcBorders>
            <w:shd w:val="clear" w:color="auto" w:fill="FABF8F"/>
            <w:vAlign w:val="center"/>
          </w:tcPr>
          <w:p w14:paraId="038CC01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188</w:t>
            </w:r>
          </w:p>
        </w:tc>
        <w:tc>
          <w:tcPr>
            <w:tcW w:w="450" w:type="dxa"/>
            <w:gridSpan w:val="3"/>
            <w:tcBorders>
              <w:bottom w:val="single" w:sz="4" w:space="0" w:color="auto"/>
            </w:tcBorders>
            <w:shd w:val="clear" w:color="auto" w:fill="FABF8F"/>
            <w:vAlign w:val="center"/>
          </w:tcPr>
          <w:p w14:paraId="49B2307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188</w:t>
            </w:r>
          </w:p>
        </w:tc>
        <w:tc>
          <w:tcPr>
            <w:tcW w:w="450" w:type="dxa"/>
            <w:gridSpan w:val="3"/>
            <w:tcBorders>
              <w:bottom w:val="single" w:sz="4" w:space="0" w:color="auto"/>
            </w:tcBorders>
            <w:shd w:val="clear" w:color="auto" w:fill="FABF8F"/>
            <w:vAlign w:val="center"/>
          </w:tcPr>
          <w:p w14:paraId="53F9ED3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125</w:t>
            </w:r>
          </w:p>
        </w:tc>
        <w:tc>
          <w:tcPr>
            <w:tcW w:w="365" w:type="dxa"/>
            <w:gridSpan w:val="2"/>
            <w:tcBorders>
              <w:bottom w:val="single" w:sz="4" w:space="0" w:color="auto"/>
              <w:right w:val="single" w:sz="18" w:space="0" w:color="auto"/>
            </w:tcBorders>
            <w:shd w:val="clear" w:color="auto" w:fill="FABF8F"/>
            <w:vAlign w:val="center"/>
          </w:tcPr>
          <w:p w14:paraId="360F3D3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01AC2AB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125</w:t>
            </w:r>
          </w:p>
        </w:tc>
        <w:tc>
          <w:tcPr>
            <w:tcW w:w="450" w:type="dxa"/>
            <w:tcBorders>
              <w:bottom w:val="single" w:sz="4" w:space="0" w:color="auto"/>
            </w:tcBorders>
            <w:shd w:val="clear" w:color="auto" w:fill="FABF8F"/>
            <w:vAlign w:val="center"/>
          </w:tcPr>
          <w:p w14:paraId="44EF901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3578760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125</w:t>
            </w:r>
          </w:p>
        </w:tc>
        <w:tc>
          <w:tcPr>
            <w:tcW w:w="394" w:type="dxa"/>
            <w:tcBorders>
              <w:left w:val="single" w:sz="18" w:space="0" w:color="auto"/>
              <w:bottom w:val="single" w:sz="4" w:space="0" w:color="auto"/>
            </w:tcBorders>
            <w:shd w:val="clear" w:color="auto" w:fill="FABF8F"/>
            <w:vAlign w:val="center"/>
          </w:tcPr>
          <w:p w14:paraId="69543AE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125</w:t>
            </w:r>
          </w:p>
        </w:tc>
        <w:tc>
          <w:tcPr>
            <w:tcW w:w="506" w:type="dxa"/>
            <w:tcBorders>
              <w:bottom w:val="single" w:sz="4" w:space="0" w:color="auto"/>
              <w:right w:val="single" w:sz="18" w:space="0" w:color="auto"/>
            </w:tcBorders>
            <w:shd w:val="clear" w:color="auto" w:fill="FABF8F"/>
            <w:vAlign w:val="center"/>
          </w:tcPr>
          <w:p w14:paraId="5F64029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1AC4127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6F04BD6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23E44E9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shd w:val="clear" w:color="auto" w:fill="FABF8F"/>
            <w:vAlign w:val="center"/>
          </w:tcPr>
          <w:p w14:paraId="08A8266B"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STP</w:t>
            </w:r>
          </w:p>
        </w:tc>
      </w:tr>
      <w:tr w:rsidR="007D1CD1" w:rsidRPr="003258E0" w14:paraId="0E85CF32" w14:textId="77777777" w:rsidTr="004807C4">
        <w:trPr>
          <w:trHeight w:val="145"/>
        </w:trPr>
        <w:tc>
          <w:tcPr>
            <w:tcW w:w="2641" w:type="dxa"/>
            <w:gridSpan w:val="2"/>
            <w:tcBorders>
              <w:bottom w:val="single" w:sz="4" w:space="0" w:color="auto"/>
            </w:tcBorders>
            <w:shd w:val="clear" w:color="auto" w:fill="FFFFFF" w:themeFill="background1"/>
            <w:vAlign w:val="center"/>
          </w:tcPr>
          <w:p w14:paraId="0022058E" w14:textId="77777777" w:rsidR="00913A0A" w:rsidRPr="00084849" w:rsidRDefault="00913A0A" w:rsidP="00084849">
            <w:pPr>
              <w:pStyle w:val="ProductNames"/>
              <w:spacing w:beforeLines="20" w:before="48" w:afterLines="20" w:after="48"/>
              <w:rPr>
                <w:rFonts w:ascii="Tahoma" w:hAnsi="Tahoma" w:cs="Tahoma"/>
                <w:sz w:val="14"/>
                <w:szCs w:val="14"/>
              </w:rPr>
            </w:pPr>
            <w:bookmarkStart w:id="384" w:name="_Toc336338046"/>
            <w:bookmarkStart w:id="385" w:name="_Toc379377897"/>
            <w:r w:rsidRPr="00084849">
              <w:rPr>
                <w:rFonts w:ascii="Tahoma" w:hAnsi="Tahoma" w:cs="Tahoma"/>
                <w:sz w:val="14"/>
                <w:szCs w:val="14"/>
              </w:rPr>
              <w:t>SQL Server</w:t>
            </w:r>
            <w:r w:rsidR="00F13F7E" w:rsidRPr="00F13F7E">
              <w:rPr>
                <w:rFonts w:ascii="Tahoma" w:eastAsia="Times New Roman" w:hAnsi="Tahoma" w:cs="Tahoma"/>
                <w:color w:val="000000"/>
                <w:sz w:val="14"/>
                <w:szCs w:val="14"/>
                <w:vertAlign w:val="superscript"/>
              </w:rPr>
              <w:t>®</w:t>
            </w:r>
            <w:r w:rsidR="009832CC" w:rsidRPr="00F437E8">
              <w:rPr>
                <w:rFonts w:ascii="Tahoma" w:eastAsia="Times New Roman" w:hAnsi="Tahoma" w:cs="Tahoma"/>
                <w:color w:val="000000"/>
                <w:sz w:val="14"/>
                <w:szCs w:val="14"/>
              </w:rPr>
              <w:t xml:space="preserve"> </w:t>
            </w:r>
            <w:r w:rsidRPr="00084849">
              <w:rPr>
                <w:rFonts w:ascii="Tahoma" w:hAnsi="Tahoma" w:cs="Tahoma"/>
                <w:sz w:val="14"/>
                <w:szCs w:val="14"/>
              </w:rPr>
              <w:t>2012 Parallel Data Warehouse</w:t>
            </w:r>
            <w:bookmarkEnd w:id="384"/>
            <w:bookmarkEnd w:id="385"/>
          </w:p>
        </w:tc>
        <w:tc>
          <w:tcPr>
            <w:tcW w:w="359" w:type="dxa"/>
            <w:tcBorders>
              <w:bottom w:val="single" w:sz="4" w:space="0" w:color="auto"/>
            </w:tcBorders>
            <w:shd w:val="clear" w:color="auto" w:fill="FFFFFF" w:themeFill="background1"/>
            <w:vAlign w:val="center"/>
          </w:tcPr>
          <w:p w14:paraId="343BC70B" w14:textId="77777777" w:rsidR="00913A0A" w:rsidRPr="00F04F71" w:rsidRDefault="00067495" w:rsidP="00EF00AA">
            <w:pPr>
              <w:pStyle w:val="TableText"/>
              <w:widowControl w:val="0"/>
              <w:rPr>
                <w:rStyle w:val="EndnoteReference"/>
                <w:rFonts w:cs="Tahoma"/>
                <w:b w:val="0"/>
                <w:bCs/>
                <w:color w:val="000000"/>
                <w:sz w:val="13"/>
                <w:szCs w:val="13"/>
                <w:u w:val="single"/>
              </w:rPr>
            </w:pPr>
            <w:hyperlink w:anchor="_80_SQL_Server" w:history="1">
              <w:r w:rsidR="005268F4" w:rsidRPr="00F04F71">
                <w:rPr>
                  <w:rStyle w:val="Hyperlink"/>
                  <w:rFonts w:cs="Tahoma"/>
                  <w:b/>
                  <w:bCs/>
                  <w:sz w:val="13"/>
                  <w:szCs w:val="13"/>
                </w:rPr>
                <w:t>88</w:t>
              </w:r>
            </w:hyperlink>
            <w:hyperlink w:anchor="_80_SQL_Server" w:history="1"/>
          </w:p>
        </w:tc>
        <w:tc>
          <w:tcPr>
            <w:tcW w:w="472" w:type="dxa"/>
            <w:tcBorders>
              <w:bottom w:val="single" w:sz="4" w:space="0" w:color="auto"/>
            </w:tcBorders>
            <w:shd w:val="clear" w:color="auto" w:fill="FFFFFF" w:themeFill="background1"/>
            <w:vAlign w:val="center"/>
          </w:tcPr>
          <w:p w14:paraId="744FBC2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03/13</w:t>
            </w:r>
          </w:p>
        </w:tc>
        <w:tc>
          <w:tcPr>
            <w:tcW w:w="387" w:type="dxa"/>
            <w:tcBorders>
              <w:bottom w:val="single" w:sz="4" w:space="0" w:color="auto"/>
              <w:right w:val="single" w:sz="18" w:space="0" w:color="auto"/>
            </w:tcBorders>
            <w:shd w:val="clear" w:color="auto" w:fill="FFFFFF" w:themeFill="background1"/>
            <w:vAlign w:val="center"/>
          </w:tcPr>
          <w:p w14:paraId="31F1ED2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FFFFF" w:themeFill="background1"/>
            <w:vAlign w:val="center"/>
          </w:tcPr>
          <w:p w14:paraId="2923A1A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200</w:t>
            </w:r>
          </w:p>
        </w:tc>
        <w:tc>
          <w:tcPr>
            <w:tcW w:w="450" w:type="dxa"/>
            <w:gridSpan w:val="3"/>
            <w:tcBorders>
              <w:bottom w:val="single" w:sz="4" w:space="0" w:color="auto"/>
            </w:tcBorders>
            <w:shd w:val="clear" w:color="auto" w:fill="FFFFFF" w:themeFill="background1"/>
            <w:vAlign w:val="center"/>
          </w:tcPr>
          <w:p w14:paraId="56FD24C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500</w:t>
            </w:r>
          </w:p>
        </w:tc>
        <w:tc>
          <w:tcPr>
            <w:tcW w:w="450" w:type="dxa"/>
            <w:gridSpan w:val="3"/>
            <w:tcBorders>
              <w:bottom w:val="single" w:sz="4" w:space="0" w:color="auto"/>
            </w:tcBorders>
            <w:shd w:val="clear" w:color="auto" w:fill="FFFFFF" w:themeFill="background1"/>
            <w:vAlign w:val="center"/>
          </w:tcPr>
          <w:p w14:paraId="487917C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400</w:t>
            </w:r>
          </w:p>
        </w:tc>
        <w:tc>
          <w:tcPr>
            <w:tcW w:w="450" w:type="dxa"/>
            <w:gridSpan w:val="3"/>
            <w:tcBorders>
              <w:bottom w:val="single" w:sz="4" w:space="0" w:color="auto"/>
            </w:tcBorders>
            <w:shd w:val="clear" w:color="auto" w:fill="FFFFFF" w:themeFill="background1"/>
            <w:vAlign w:val="center"/>
          </w:tcPr>
          <w:p w14:paraId="6892D2B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300</w:t>
            </w:r>
          </w:p>
        </w:tc>
        <w:tc>
          <w:tcPr>
            <w:tcW w:w="450" w:type="dxa"/>
            <w:gridSpan w:val="3"/>
            <w:tcBorders>
              <w:bottom w:val="single" w:sz="4" w:space="0" w:color="auto"/>
            </w:tcBorders>
            <w:shd w:val="clear" w:color="auto" w:fill="FFFFFF" w:themeFill="background1"/>
            <w:vAlign w:val="center"/>
          </w:tcPr>
          <w:p w14:paraId="63AA75A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300</w:t>
            </w:r>
          </w:p>
        </w:tc>
        <w:tc>
          <w:tcPr>
            <w:tcW w:w="450" w:type="dxa"/>
            <w:gridSpan w:val="3"/>
            <w:tcBorders>
              <w:bottom w:val="single" w:sz="4" w:space="0" w:color="auto"/>
            </w:tcBorders>
            <w:shd w:val="clear" w:color="auto" w:fill="FFFFFF" w:themeFill="background1"/>
            <w:vAlign w:val="center"/>
          </w:tcPr>
          <w:p w14:paraId="1D70198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200</w:t>
            </w:r>
          </w:p>
        </w:tc>
        <w:tc>
          <w:tcPr>
            <w:tcW w:w="365" w:type="dxa"/>
            <w:gridSpan w:val="2"/>
            <w:tcBorders>
              <w:bottom w:val="single" w:sz="4" w:space="0" w:color="auto"/>
              <w:right w:val="single" w:sz="18" w:space="0" w:color="auto"/>
            </w:tcBorders>
            <w:shd w:val="clear" w:color="auto" w:fill="FFFFFF" w:themeFill="background1"/>
            <w:vAlign w:val="center"/>
          </w:tcPr>
          <w:p w14:paraId="708F262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100</w:t>
            </w:r>
          </w:p>
        </w:tc>
        <w:tc>
          <w:tcPr>
            <w:tcW w:w="450" w:type="dxa"/>
            <w:tcBorders>
              <w:left w:val="single" w:sz="18" w:space="0" w:color="auto"/>
              <w:bottom w:val="single" w:sz="4" w:space="0" w:color="auto"/>
            </w:tcBorders>
            <w:shd w:val="clear" w:color="auto" w:fill="FFFFFF" w:themeFill="background1"/>
            <w:vAlign w:val="center"/>
          </w:tcPr>
          <w:p w14:paraId="3EB89504"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39A048"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FC6BE3A"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FFFFF" w:themeFill="background1"/>
            <w:vAlign w:val="center"/>
          </w:tcPr>
          <w:p w14:paraId="267C8945"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FFFFF" w:themeFill="background1"/>
            <w:vAlign w:val="center"/>
          </w:tcPr>
          <w:p w14:paraId="12AAD98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 S</w:t>
            </w: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3F6727F8"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73752377"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6FDE8C48"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47B89054"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STP</w:t>
            </w:r>
          </w:p>
        </w:tc>
      </w:tr>
      <w:tr w:rsidR="0045693C" w:rsidRPr="003258E0" w14:paraId="65C4839E" w14:textId="77777777" w:rsidTr="004807C4">
        <w:trPr>
          <w:cantSplit/>
          <w:trHeight w:val="145"/>
        </w:trPr>
        <w:tc>
          <w:tcPr>
            <w:tcW w:w="2641" w:type="dxa"/>
            <w:gridSpan w:val="2"/>
            <w:tcBorders>
              <w:bottom w:val="single" w:sz="4" w:space="0" w:color="auto"/>
            </w:tcBorders>
            <w:shd w:val="clear" w:color="auto" w:fill="FABF8F"/>
            <w:vAlign w:val="center"/>
          </w:tcPr>
          <w:p w14:paraId="3E6A5B20" w14:textId="77777777" w:rsidR="00913A0A" w:rsidRPr="00084849" w:rsidRDefault="00913A0A" w:rsidP="00084849">
            <w:pPr>
              <w:pStyle w:val="ProductNames"/>
              <w:spacing w:beforeLines="20" w:before="48" w:afterLines="20" w:after="48"/>
              <w:rPr>
                <w:rFonts w:ascii="Tahoma" w:hAnsi="Tahoma" w:cs="Tahoma"/>
                <w:sz w:val="14"/>
                <w:szCs w:val="14"/>
              </w:rPr>
            </w:pPr>
            <w:bookmarkStart w:id="386" w:name="_Toc336338047"/>
            <w:bookmarkStart w:id="387" w:name="_Toc379377898"/>
            <w:r w:rsidRPr="00084849">
              <w:rPr>
                <w:rFonts w:ascii="Tahoma" w:hAnsi="Tahoma" w:cs="Tahoma"/>
                <w:sz w:val="14"/>
                <w:szCs w:val="14"/>
              </w:rPr>
              <w:t>SQL Server</w:t>
            </w:r>
            <w:r w:rsidR="00F13F7E" w:rsidRPr="00F13F7E">
              <w:rPr>
                <w:rFonts w:ascii="Tahoma" w:eastAsia="Times New Roman" w:hAnsi="Tahoma" w:cs="Tahoma"/>
                <w:color w:val="000000"/>
                <w:sz w:val="14"/>
                <w:szCs w:val="14"/>
                <w:vertAlign w:val="superscript"/>
              </w:rPr>
              <w:t>®</w:t>
            </w:r>
            <w:r w:rsidR="009832CC" w:rsidRPr="00F437E8">
              <w:rPr>
                <w:rFonts w:ascii="Tahoma" w:eastAsia="Times New Roman" w:hAnsi="Tahoma" w:cs="Tahoma"/>
                <w:color w:val="000000"/>
                <w:sz w:val="14"/>
                <w:szCs w:val="14"/>
              </w:rPr>
              <w:t xml:space="preserve"> </w:t>
            </w:r>
            <w:r w:rsidRPr="00084849">
              <w:rPr>
                <w:rFonts w:ascii="Tahoma" w:hAnsi="Tahoma" w:cs="Tahoma"/>
                <w:sz w:val="14"/>
                <w:szCs w:val="14"/>
              </w:rPr>
              <w:t>2012 Parallel Data Warehouse Developer</w:t>
            </w:r>
            <w:bookmarkEnd w:id="386"/>
            <w:bookmarkEnd w:id="387"/>
          </w:p>
        </w:tc>
        <w:tc>
          <w:tcPr>
            <w:tcW w:w="359" w:type="dxa"/>
            <w:tcBorders>
              <w:bottom w:val="single" w:sz="4" w:space="0" w:color="auto"/>
            </w:tcBorders>
            <w:shd w:val="clear" w:color="auto" w:fill="FABF8F"/>
            <w:vAlign w:val="center"/>
          </w:tcPr>
          <w:p w14:paraId="1136A9AD" w14:textId="77777777" w:rsidR="00913A0A" w:rsidRPr="00F04F71" w:rsidRDefault="00913A0A" w:rsidP="00EF00AA">
            <w:pPr>
              <w:pStyle w:val="TableText"/>
              <w:widowControl w:val="0"/>
              <w:rPr>
                <w:rStyle w:val="EndnoteReference"/>
                <w:rFonts w:cs="Tahoma"/>
                <w:bCs/>
                <w:color w:val="000000"/>
                <w:sz w:val="13"/>
                <w:szCs w:val="13"/>
                <w:u w:val="single"/>
              </w:rPr>
            </w:pPr>
          </w:p>
        </w:tc>
        <w:tc>
          <w:tcPr>
            <w:tcW w:w="472" w:type="dxa"/>
            <w:tcBorders>
              <w:bottom w:val="single" w:sz="4" w:space="0" w:color="auto"/>
            </w:tcBorders>
            <w:shd w:val="clear" w:color="auto" w:fill="FABF8F"/>
            <w:vAlign w:val="center"/>
          </w:tcPr>
          <w:p w14:paraId="79181D8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11/10</w:t>
            </w:r>
          </w:p>
        </w:tc>
        <w:tc>
          <w:tcPr>
            <w:tcW w:w="387" w:type="dxa"/>
            <w:tcBorders>
              <w:bottom w:val="single" w:sz="4" w:space="0" w:color="auto"/>
              <w:right w:val="single" w:sz="18" w:space="0" w:color="auto"/>
            </w:tcBorders>
            <w:shd w:val="clear" w:color="auto" w:fill="FABF8F"/>
            <w:vAlign w:val="center"/>
          </w:tcPr>
          <w:p w14:paraId="2D31890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60639CC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gridSpan w:val="3"/>
            <w:tcBorders>
              <w:bottom w:val="single" w:sz="4" w:space="0" w:color="auto"/>
            </w:tcBorders>
            <w:shd w:val="clear" w:color="auto" w:fill="FABF8F"/>
            <w:vAlign w:val="center"/>
          </w:tcPr>
          <w:p w14:paraId="68833F9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w:t>
            </w:r>
          </w:p>
        </w:tc>
        <w:tc>
          <w:tcPr>
            <w:tcW w:w="450" w:type="dxa"/>
            <w:gridSpan w:val="3"/>
            <w:tcBorders>
              <w:bottom w:val="single" w:sz="4" w:space="0" w:color="auto"/>
            </w:tcBorders>
            <w:shd w:val="clear" w:color="auto" w:fill="FABF8F"/>
            <w:vAlign w:val="center"/>
          </w:tcPr>
          <w:p w14:paraId="0E2B328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2A3E91D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3D6D469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243AAB4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65" w:type="dxa"/>
            <w:gridSpan w:val="2"/>
            <w:tcBorders>
              <w:bottom w:val="single" w:sz="4" w:space="0" w:color="auto"/>
              <w:right w:val="single" w:sz="18" w:space="0" w:color="auto"/>
            </w:tcBorders>
            <w:shd w:val="clear" w:color="auto" w:fill="FABF8F"/>
            <w:vAlign w:val="center"/>
          </w:tcPr>
          <w:p w14:paraId="79C9D67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F35E0AF"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0F975CF"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D29770A"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1AC8A99B"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1F1F5329"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0FC61A0C"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DE20325"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229F728B"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9F9F8A4" w14:textId="77777777" w:rsidR="00913A0A" w:rsidRPr="003258E0" w:rsidRDefault="00913A0A" w:rsidP="00EF00AA">
            <w:pPr>
              <w:pStyle w:val="TableText"/>
              <w:widowControl w:val="0"/>
              <w:rPr>
                <w:rFonts w:ascii="Tahoma" w:hAnsi="Tahoma" w:cs="Tahoma"/>
                <w:sz w:val="13"/>
              </w:rPr>
            </w:pPr>
          </w:p>
        </w:tc>
      </w:tr>
      <w:tr w:rsidR="007D1CD1" w:rsidRPr="003258E0" w14:paraId="67FA1DCD" w14:textId="77777777" w:rsidTr="004807C4">
        <w:trPr>
          <w:trHeight w:val="145"/>
        </w:trPr>
        <w:tc>
          <w:tcPr>
            <w:tcW w:w="2641" w:type="dxa"/>
            <w:gridSpan w:val="2"/>
            <w:tcBorders>
              <w:bottom w:val="single" w:sz="4" w:space="0" w:color="auto"/>
            </w:tcBorders>
            <w:shd w:val="clear" w:color="auto" w:fill="FFFFFF" w:themeFill="background1"/>
            <w:vAlign w:val="center"/>
          </w:tcPr>
          <w:p w14:paraId="3EFA2EA6" w14:textId="77777777" w:rsidR="00913A0A" w:rsidRPr="00084849" w:rsidRDefault="00913A0A" w:rsidP="00084849">
            <w:pPr>
              <w:pStyle w:val="ProductNames"/>
              <w:spacing w:beforeLines="20" w:before="48" w:afterLines="20" w:after="48"/>
              <w:rPr>
                <w:rFonts w:ascii="Tahoma" w:hAnsi="Tahoma" w:cs="Tahoma"/>
                <w:sz w:val="14"/>
                <w:szCs w:val="14"/>
              </w:rPr>
            </w:pPr>
            <w:bookmarkStart w:id="388" w:name="_Toc336338059"/>
            <w:bookmarkStart w:id="389" w:name="_Toc379377899"/>
            <w:r w:rsidRPr="00084849">
              <w:rPr>
                <w:rFonts w:ascii="Tahoma" w:hAnsi="Tahoma" w:cs="Tahoma"/>
                <w:sz w:val="14"/>
                <w:szCs w:val="14"/>
              </w:rPr>
              <w:t>SQL Server</w:t>
            </w:r>
            <w:r w:rsidR="00F13F7E" w:rsidRPr="00F13F7E">
              <w:rPr>
                <w:rFonts w:ascii="Tahoma" w:eastAsia="Times New Roman" w:hAnsi="Tahoma" w:cs="Tahoma"/>
                <w:color w:val="000000"/>
                <w:sz w:val="14"/>
                <w:szCs w:val="14"/>
                <w:vertAlign w:val="superscript"/>
              </w:rPr>
              <w:t>®</w:t>
            </w:r>
            <w:r w:rsidR="009832CC" w:rsidRPr="00F437E8">
              <w:rPr>
                <w:rFonts w:ascii="Tahoma" w:eastAsia="Times New Roman" w:hAnsi="Tahoma" w:cs="Tahoma"/>
                <w:color w:val="000000"/>
                <w:sz w:val="14"/>
                <w:szCs w:val="14"/>
              </w:rPr>
              <w:t xml:space="preserve"> </w:t>
            </w:r>
            <w:r w:rsidRPr="00084849">
              <w:rPr>
                <w:rFonts w:ascii="Tahoma" w:hAnsi="Tahoma" w:cs="Tahoma"/>
                <w:sz w:val="14"/>
                <w:szCs w:val="14"/>
              </w:rPr>
              <w:t>2012 Standard</w:t>
            </w:r>
            <w:bookmarkEnd w:id="388"/>
            <w:bookmarkEnd w:id="389"/>
            <w:r w:rsidRPr="00084849">
              <w:rPr>
                <w:rFonts w:ascii="Tahoma" w:hAnsi="Tahoma" w:cs="Tahoma"/>
                <w:sz w:val="14"/>
                <w:szCs w:val="14"/>
              </w:rPr>
              <w:t xml:space="preserve"> </w:t>
            </w:r>
          </w:p>
        </w:tc>
        <w:tc>
          <w:tcPr>
            <w:tcW w:w="359" w:type="dxa"/>
            <w:tcBorders>
              <w:bottom w:val="single" w:sz="4" w:space="0" w:color="auto"/>
            </w:tcBorders>
            <w:shd w:val="clear" w:color="auto" w:fill="FFFFFF" w:themeFill="background1"/>
            <w:vAlign w:val="center"/>
          </w:tcPr>
          <w:p w14:paraId="1EDC5F83" w14:textId="77777777" w:rsidR="00913A0A" w:rsidRPr="00F04F71" w:rsidRDefault="00067495" w:rsidP="00EF00AA">
            <w:pPr>
              <w:pStyle w:val="TableText"/>
              <w:widowControl w:val="0"/>
              <w:rPr>
                <w:rStyle w:val="EndnoteReference"/>
                <w:rFonts w:cs="Tahoma"/>
                <w:b w:val="0"/>
                <w:bCs/>
                <w:color w:val="0000FF"/>
                <w:sz w:val="13"/>
                <w:szCs w:val="13"/>
                <w:u w:val="single"/>
              </w:rPr>
            </w:pPr>
            <w:hyperlink w:anchor="_82_SQL_Server®" w:history="1">
              <w:r w:rsidR="005268F4" w:rsidRPr="00F04F71">
                <w:rPr>
                  <w:rStyle w:val="Hyperlink"/>
                  <w:rFonts w:cs="Tahoma"/>
                  <w:b/>
                  <w:bCs/>
                  <w:sz w:val="13"/>
                  <w:szCs w:val="13"/>
                </w:rPr>
                <w:t>89</w:t>
              </w:r>
            </w:hyperlink>
            <w:hyperlink w:anchor="Srv_90SQLServer2012Standard" w:history="1"/>
          </w:p>
        </w:tc>
        <w:tc>
          <w:tcPr>
            <w:tcW w:w="472" w:type="dxa"/>
            <w:tcBorders>
              <w:bottom w:val="single" w:sz="4" w:space="0" w:color="auto"/>
            </w:tcBorders>
            <w:shd w:val="clear" w:color="auto" w:fill="FFFFFF" w:themeFill="background1"/>
            <w:vAlign w:val="center"/>
          </w:tcPr>
          <w:p w14:paraId="0748E9D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04/12</w:t>
            </w:r>
          </w:p>
        </w:tc>
        <w:tc>
          <w:tcPr>
            <w:tcW w:w="387" w:type="dxa"/>
            <w:tcBorders>
              <w:bottom w:val="single" w:sz="4" w:space="0" w:color="auto"/>
              <w:right w:val="single" w:sz="18" w:space="0" w:color="auto"/>
            </w:tcBorders>
            <w:shd w:val="clear" w:color="auto" w:fill="FFFFFF" w:themeFill="background1"/>
            <w:vAlign w:val="center"/>
          </w:tcPr>
          <w:p w14:paraId="133F173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FFFFF" w:themeFill="background1"/>
            <w:vAlign w:val="center"/>
          </w:tcPr>
          <w:p w14:paraId="7669C74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15</w:t>
            </w:r>
          </w:p>
        </w:tc>
        <w:tc>
          <w:tcPr>
            <w:tcW w:w="450" w:type="dxa"/>
            <w:gridSpan w:val="3"/>
            <w:tcBorders>
              <w:bottom w:val="single" w:sz="4" w:space="0" w:color="auto"/>
            </w:tcBorders>
            <w:shd w:val="clear" w:color="auto" w:fill="FFFFFF" w:themeFill="background1"/>
            <w:vAlign w:val="center"/>
          </w:tcPr>
          <w:p w14:paraId="530FFBF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38</w:t>
            </w:r>
          </w:p>
        </w:tc>
        <w:tc>
          <w:tcPr>
            <w:tcW w:w="450" w:type="dxa"/>
            <w:gridSpan w:val="3"/>
            <w:tcBorders>
              <w:bottom w:val="single" w:sz="4" w:space="0" w:color="auto"/>
            </w:tcBorders>
            <w:shd w:val="clear" w:color="auto" w:fill="FFFFFF" w:themeFill="background1"/>
            <w:vAlign w:val="center"/>
          </w:tcPr>
          <w:p w14:paraId="2742EE1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30</w:t>
            </w:r>
          </w:p>
        </w:tc>
        <w:tc>
          <w:tcPr>
            <w:tcW w:w="450" w:type="dxa"/>
            <w:gridSpan w:val="3"/>
            <w:tcBorders>
              <w:bottom w:val="single" w:sz="4" w:space="0" w:color="auto"/>
            </w:tcBorders>
            <w:shd w:val="clear" w:color="auto" w:fill="FFFFFF" w:themeFill="background1"/>
            <w:vAlign w:val="center"/>
          </w:tcPr>
          <w:p w14:paraId="4DB5497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23</w:t>
            </w:r>
          </w:p>
        </w:tc>
        <w:tc>
          <w:tcPr>
            <w:tcW w:w="450" w:type="dxa"/>
            <w:gridSpan w:val="3"/>
            <w:tcBorders>
              <w:bottom w:val="single" w:sz="4" w:space="0" w:color="auto"/>
            </w:tcBorders>
            <w:shd w:val="clear" w:color="auto" w:fill="FFFFFF" w:themeFill="background1"/>
            <w:vAlign w:val="center"/>
          </w:tcPr>
          <w:p w14:paraId="3ECF406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23</w:t>
            </w:r>
          </w:p>
        </w:tc>
        <w:tc>
          <w:tcPr>
            <w:tcW w:w="450" w:type="dxa"/>
            <w:gridSpan w:val="3"/>
            <w:tcBorders>
              <w:bottom w:val="single" w:sz="4" w:space="0" w:color="auto"/>
            </w:tcBorders>
            <w:shd w:val="clear" w:color="auto" w:fill="FFFFFF" w:themeFill="background1"/>
            <w:vAlign w:val="center"/>
          </w:tcPr>
          <w:p w14:paraId="2FE68CC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15</w:t>
            </w:r>
          </w:p>
        </w:tc>
        <w:tc>
          <w:tcPr>
            <w:tcW w:w="365" w:type="dxa"/>
            <w:gridSpan w:val="2"/>
            <w:tcBorders>
              <w:bottom w:val="single" w:sz="4" w:space="0" w:color="auto"/>
              <w:right w:val="single" w:sz="18" w:space="0" w:color="auto"/>
            </w:tcBorders>
            <w:shd w:val="clear" w:color="auto" w:fill="FFFFFF" w:themeFill="background1"/>
            <w:vAlign w:val="center"/>
          </w:tcPr>
          <w:p w14:paraId="3AB3949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8</w:t>
            </w:r>
          </w:p>
        </w:tc>
        <w:tc>
          <w:tcPr>
            <w:tcW w:w="450" w:type="dxa"/>
            <w:tcBorders>
              <w:left w:val="single" w:sz="18" w:space="0" w:color="auto"/>
              <w:bottom w:val="single" w:sz="4" w:space="0" w:color="auto"/>
            </w:tcBorders>
            <w:shd w:val="clear" w:color="auto" w:fill="FFFFFF" w:themeFill="background1"/>
            <w:vAlign w:val="center"/>
          </w:tcPr>
          <w:p w14:paraId="16577C8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15</w:t>
            </w:r>
          </w:p>
        </w:tc>
        <w:tc>
          <w:tcPr>
            <w:tcW w:w="450" w:type="dxa"/>
            <w:tcBorders>
              <w:bottom w:val="single" w:sz="4" w:space="0" w:color="auto"/>
            </w:tcBorders>
            <w:shd w:val="clear" w:color="auto" w:fill="FFFFFF" w:themeFill="background1"/>
            <w:vAlign w:val="center"/>
          </w:tcPr>
          <w:p w14:paraId="3552336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30</w:t>
            </w:r>
          </w:p>
        </w:tc>
        <w:tc>
          <w:tcPr>
            <w:tcW w:w="450" w:type="dxa"/>
            <w:tcBorders>
              <w:bottom w:val="single" w:sz="4" w:space="0" w:color="auto"/>
              <w:right w:val="single" w:sz="18" w:space="0" w:color="auto"/>
            </w:tcBorders>
            <w:shd w:val="clear" w:color="auto" w:fill="FFFFFF" w:themeFill="background1"/>
            <w:vAlign w:val="center"/>
          </w:tcPr>
          <w:p w14:paraId="2D8B75E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15</w:t>
            </w:r>
          </w:p>
        </w:tc>
        <w:tc>
          <w:tcPr>
            <w:tcW w:w="394" w:type="dxa"/>
            <w:tcBorders>
              <w:left w:val="single" w:sz="18" w:space="0" w:color="auto"/>
              <w:bottom w:val="single" w:sz="4" w:space="0" w:color="auto"/>
            </w:tcBorders>
            <w:shd w:val="clear" w:color="auto" w:fill="FFFFFF" w:themeFill="background1"/>
            <w:vAlign w:val="center"/>
          </w:tcPr>
          <w:p w14:paraId="5A37C7B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15</w:t>
            </w:r>
          </w:p>
        </w:tc>
        <w:tc>
          <w:tcPr>
            <w:tcW w:w="506" w:type="dxa"/>
            <w:tcBorders>
              <w:bottom w:val="single" w:sz="4" w:space="0" w:color="auto"/>
              <w:right w:val="single" w:sz="18" w:space="0" w:color="auto"/>
            </w:tcBorders>
            <w:shd w:val="clear" w:color="auto" w:fill="FFFFFF" w:themeFill="background1"/>
            <w:vAlign w:val="center"/>
          </w:tcPr>
          <w:p w14:paraId="28F556F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67158D3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FFFFF" w:themeFill="background1"/>
            <w:vAlign w:val="center"/>
          </w:tcPr>
          <w:p w14:paraId="40D6F76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FFFFF" w:themeFill="background1"/>
            <w:vAlign w:val="center"/>
          </w:tcPr>
          <w:p w14:paraId="11DF1440"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36189432"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STP</w:t>
            </w:r>
          </w:p>
        </w:tc>
      </w:tr>
      <w:tr w:rsidR="008A0F85" w:rsidRPr="003258E0" w14:paraId="56504C3B" w14:textId="77777777" w:rsidTr="004807C4">
        <w:trPr>
          <w:cantSplit/>
          <w:trHeight w:val="145"/>
        </w:trPr>
        <w:tc>
          <w:tcPr>
            <w:tcW w:w="2641" w:type="dxa"/>
            <w:gridSpan w:val="2"/>
            <w:tcBorders>
              <w:bottom w:val="single" w:sz="4" w:space="0" w:color="auto"/>
            </w:tcBorders>
            <w:shd w:val="clear" w:color="auto" w:fill="FABF8F"/>
            <w:vAlign w:val="center"/>
          </w:tcPr>
          <w:p w14:paraId="015620EF" w14:textId="77777777" w:rsidR="00913A0A" w:rsidRPr="00084849" w:rsidRDefault="00913A0A" w:rsidP="00246B65">
            <w:pPr>
              <w:pStyle w:val="ProductNames"/>
              <w:spacing w:beforeLines="20" w:before="48" w:afterLines="20" w:after="48"/>
              <w:rPr>
                <w:rFonts w:ascii="Tahoma" w:hAnsi="Tahoma" w:cs="Tahoma"/>
                <w:sz w:val="14"/>
                <w:szCs w:val="14"/>
              </w:rPr>
            </w:pPr>
            <w:bookmarkStart w:id="390" w:name="_Toc336338060"/>
            <w:bookmarkStart w:id="391" w:name="_Toc379377900"/>
            <w:r w:rsidRPr="00084849">
              <w:rPr>
                <w:rFonts w:ascii="Tahoma" w:hAnsi="Tahoma" w:cs="Tahoma"/>
                <w:sz w:val="14"/>
                <w:szCs w:val="14"/>
              </w:rPr>
              <w:lastRenderedPageBreak/>
              <w:t>SQL Server</w:t>
            </w:r>
            <w:r w:rsidR="00F13F7E" w:rsidRPr="00F13F7E">
              <w:rPr>
                <w:rFonts w:ascii="Tahoma" w:eastAsia="Times New Roman" w:hAnsi="Tahoma" w:cs="Tahoma"/>
                <w:color w:val="000000"/>
                <w:sz w:val="14"/>
                <w:szCs w:val="14"/>
                <w:vertAlign w:val="superscript"/>
              </w:rPr>
              <w:t>®</w:t>
            </w:r>
            <w:r w:rsidR="009832CC" w:rsidRPr="00F437E8">
              <w:rPr>
                <w:rFonts w:ascii="Tahoma" w:eastAsia="Times New Roman" w:hAnsi="Tahoma" w:cs="Tahoma"/>
                <w:color w:val="000000"/>
                <w:sz w:val="14"/>
                <w:szCs w:val="14"/>
              </w:rPr>
              <w:t xml:space="preserve"> </w:t>
            </w:r>
            <w:r w:rsidRPr="00084849">
              <w:rPr>
                <w:rFonts w:ascii="Tahoma" w:hAnsi="Tahoma" w:cs="Tahoma"/>
                <w:sz w:val="14"/>
                <w:szCs w:val="14"/>
              </w:rPr>
              <w:t>2012 Standard Core (2</w:t>
            </w:r>
            <w:r w:rsidR="00246B65">
              <w:rPr>
                <w:rFonts w:ascii="Tahoma" w:hAnsi="Tahoma" w:cs="Tahoma"/>
                <w:sz w:val="14"/>
                <w:szCs w:val="14"/>
              </w:rPr>
              <w:t> </w:t>
            </w:r>
            <w:r w:rsidRPr="00084849">
              <w:rPr>
                <w:rFonts w:ascii="Tahoma" w:hAnsi="Tahoma" w:cs="Tahoma"/>
                <w:sz w:val="14"/>
                <w:szCs w:val="14"/>
              </w:rPr>
              <w:t>Core-licenties)</w:t>
            </w:r>
            <w:bookmarkEnd w:id="390"/>
            <w:bookmarkEnd w:id="391"/>
          </w:p>
        </w:tc>
        <w:tc>
          <w:tcPr>
            <w:tcW w:w="359" w:type="dxa"/>
            <w:tcBorders>
              <w:bottom w:val="single" w:sz="4" w:space="0" w:color="auto"/>
            </w:tcBorders>
            <w:shd w:val="clear" w:color="auto" w:fill="FABF8F"/>
            <w:vAlign w:val="center"/>
          </w:tcPr>
          <w:p w14:paraId="603A3409" w14:textId="77777777" w:rsidR="00913A0A" w:rsidRPr="00F04F71" w:rsidRDefault="00067495" w:rsidP="00EF00AA">
            <w:pPr>
              <w:pStyle w:val="TableText"/>
              <w:widowControl w:val="0"/>
              <w:rPr>
                <w:rStyle w:val="EndnoteReference"/>
                <w:rFonts w:cs="Tahoma"/>
                <w:b w:val="0"/>
                <w:bCs/>
                <w:color w:val="000000"/>
                <w:sz w:val="13"/>
                <w:szCs w:val="13"/>
                <w:u w:val="single"/>
              </w:rPr>
            </w:pPr>
            <w:hyperlink w:anchor="_85_83_SQL" w:history="1">
              <w:r w:rsidR="005268F4" w:rsidRPr="00F04F71">
                <w:rPr>
                  <w:rStyle w:val="Hyperlink"/>
                  <w:rFonts w:cs="Tahoma"/>
                  <w:b/>
                  <w:bCs/>
                  <w:sz w:val="13"/>
                  <w:szCs w:val="13"/>
                </w:rPr>
                <w:t>90</w:t>
              </w:r>
            </w:hyperlink>
            <w:hyperlink w:anchor="Srv_91SQLServer2012StandardCore" w:history="1"/>
          </w:p>
        </w:tc>
        <w:tc>
          <w:tcPr>
            <w:tcW w:w="472" w:type="dxa"/>
            <w:tcBorders>
              <w:bottom w:val="single" w:sz="4" w:space="0" w:color="auto"/>
            </w:tcBorders>
            <w:shd w:val="clear" w:color="auto" w:fill="FABF8F"/>
            <w:vAlign w:val="center"/>
          </w:tcPr>
          <w:p w14:paraId="33EB147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04/12</w:t>
            </w:r>
          </w:p>
        </w:tc>
        <w:tc>
          <w:tcPr>
            <w:tcW w:w="387" w:type="dxa"/>
            <w:tcBorders>
              <w:bottom w:val="single" w:sz="4" w:space="0" w:color="auto"/>
              <w:right w:val="single" w:sz="18" w:space="0" w:color="auto"/>
            </w:tcBorders>
            <w:shd w:val="clear" w:color="auto" w:fill="FABF8F"/>
            <w:vAlign w:val="center"/>
          </w:tcPr>
          <w:p w14:paraId="5C7DCED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6174AFE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gridSpan w:val="3"/>
            <w:tcBorders>
              <w:bottom w:val="single" w:sz="4" w:space="0" w:color="auto"/>
            </w:tcBorders>
            <w:shd w:val="clear" w:color="auto" w:fill="FABF8F"/>
            <w:vAlign w:val="center"/>
          </w:tcPr>
          <w:p w14:paraId="548CE15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125</w:t>
            </w:r>
          </w:p>
        </w:tc>
        <w:tc>
          <w:tcPr>
            <w:tcW w:w="450" w:type="dxa"/>
            <w:gridSpan w:val="3"/>
            <w:tcBorders>
              <w:bottom w:val="single" w:sz="4" w:space="0" w:color="auto"/>
            </w:tcBorders>
            <w:shd w:val="clear" w:color="auto" w:fill="FABF8F"/>
            <w:vAlign w:val="center"/>
          </w:tcPr>
          <w:p w14:paraId="3BACEDA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100</w:t>
            </w:r>
          </w:p>
        </w:tc>
        <w:tc>
          <w:tcPr>
            <w:tcW w:w="450" w:type="dxa"/>
            <w:gridSpan w:val="3"/>
            <w:tcBorders>
              <w:bottom w:val="single" w:sz="4" w:space="0" w:color="auto"/>
            </w:tcBorders>
            <w:shd w:val="clear" w:color="auto" w:fill="FABF8F"/>
            <w:vAlign w:val="center"/>
          </w:tcPr>
          <w:p w14:paraId="74267BA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450" w:type="dxa"/>
            <w:gridSpan w:val="3"/>
            <w:tcBorders>
              <w:bottom w:val="single" w:sz="4" w:space="0" w:color="auto"/>
            </w:tcBorders>
            <w:shd w:val="clear" w:color="auto" w:fill="FABF8F"/>
            <w:vAlign w:val="center"/>
          </w:tcPr>
          <w:p w14:paraId="0362C14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450" w:type="dxa"/>
            <w:gridSpan w:val="3"/>
            <w:tcBorders>
              <w:bottom w:val="single" w:sz="4" w:space="0" w:color="auto"/>
            </w:tcBorders>
            <w:shd w:val="clear" w:color="auto" w:fill="FABF8F"/>
            <w:vAlign w:val="center"/>
          </w:tcPr>
          <w:p w14:paraId="7E9CEA1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365" w:type="dxa"/>
            <w:gridSpan w:val="2"/>
            <w:tcBorders>
              <w:bottom w:val="single" w:sz="4" w:space="0" w:color="auto"/>
              <w:right w:val="single" w:sz="18" w:space="0" w:color="auto"/>
            </w:tcBorders>
            <w:shd w:val="clear" w:color="auto" w:fill="FABF8F"/>
            <w:vAlign w:val="center"/>
          </w:tcPr>
          <w:p w14:paraId="64CDBB3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39409D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tcBorders>
              <w:bottom w:val="single" w:sz="4" w:space="0" w:color="auto"/>
            </w:tcBorders>
            <w:shd w:val="clear" w:color="auto" w:fill="FABF8F"/>
            <w:vAlign w:val="center"/>
          </w:tcPr>
          <w:p w14:paraId="214972C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19C57D6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394" w:type="dxa"/>
            <w:tcBorders>
              <w:left w:val="single" w:sz="18" w:space="0" w:color="auto"/>
              <w:bottom w:val="single" w:sz="4" w:space="0" w:color="auto"/>
            </w:tcBorders>
            <w:shd w:val="clear" w:color="auto" w:fill="FABF8F"/>
            <w:vAlign w:val="center"/>
          </w:tcPr>
          <w:p w14:paraId="4867F5D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506" w:type="dxa"/>
            <w:tcBorders>
              <w:bottom w:val="single" w:sz="4" w:space="0" w:color="auto"/>
              <w:right w:val="single" w:sz="18" w:space="0" w:color="auto"/>
            </w:tcBorders>
            <w:shd w:val="clear" w:color="auto" w:fill="FABF8F"/>
            <w:vAlign w:val="center"/>
          </w:tcPr>
          <w:p w14:paraId="574E04E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671EF1A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292A58E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58A28F8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shd w:val="clear" w:color="auto" w:fill="FABF8F"/>
            <w:vAlign w:val="center"/>
          </w:tcPr>
          <w:p w14:paraId="6F6A2668"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STP</w:t>
            </w:r>
          </w:p>
        </w:tc>
      </w:tr>
      <w:tr w:rsidR="007D1CD1" w:rsidRPr="003258E0" w14:paraId="31A5B602" w14:textId="77777777" w:rsidTr="004807C4">
        <w:trPr>
          <w:cantSplit/>
          <w:trHeight w:val="145"/>
        </w:trPr>
        <w:tc>
          <w:tcPr>
            <w:tcW w:w="2641" w:type="dxa"/>
            <w:gridSpan w:val="2"/>
            <w:tcBorders>
              <w:bottom w:val="single" w:sz="4" w:space="0" w:color="auto"/>
            </w:tcBorders>
            <w:shd w:val="clear" w:color="auto" w:fill="FFFFFF" w:themeFill="background1"/>
            <w:vAlign w:val="center"/>
          </w:tcPr>
          <w:p w14:paraId="6189555D" w14:textId="77777777" w:rsidR="00913A0A" w:rsidRPr="00084849" w:rsidRDefault="00913A0A" w:rsidP="00084849">
            <w:pPr>
              <w:pStyle w:val="ProductNames"/>
              <w:spacing w:beforeLines="20" w:before="48" w:afterLines="20" w:after="48"/>
              <w:rPr>
                <w:rFonts w:ascii="Tahoma" w:hAnsi="Tahoma" w:cs="Tahoma"/>
                <w:sz w:val="14"/>
                <w:szCs w:val="14"/>
              </w:rPr>
            </w:pPr>
            <w:bookmarkStart w:id="392" w:name="_Toc336338062"/>
            <w:bookmarkStart w:id="393" w:name="_Toc379377901"/>
            <w:r w:rsidRPr="00084849">
              <w:rPr>
                <w:rFonts w:ascii="Tahoma" w:hAnsi="Tahoma" w:cs="Tahoma"/>
                <w:sz w:val="14"/>
                <w:szCs w:val="14"/>
              </w:rPr>
              <w:t>Enterprise Serverbeheerlicentie voor System Center Configuration Manager 2007 R3</w:t>
            </w:r>
            <w:bookmarkEnd w:id="392"/>
            <w:bookmarkEnd w:id="393"/>
            <w:r w:rsidRPr="00084849">
              <w:rPr>
                <w:rFonts w:ascii="Tahoma" w:hAnsi="Tahoma" w:cs="Tahoma"/>
                <w:sz w:val="14"/>
                <w:szCs w:val="14"/>
              </w:rPr>
              <w:t xml:space="preserve"> </w:t>
            </w:r>
          </w:p>
        </w:tc>
        <w:tc>
          <w:tcPr>
            <w:tcW w:w="359" w:type="dxa"/>
            <w:tcBorders>
              <w:bottom w:val="single" w:sz="4" w:space="0" w:color="auto"/>
            </w:tcBorders>
            <w:shd w:val="clear" w:color="auto" w:fill="FFFFFF" w:themeFill="background1"/>
            <w:vAlign w:val="center"/>
          </w:tcPr>
          <w:p w14:paraId="6C9CBA22" w14:textId="77777777" w:rsidR="00913A0A" w:rsidRPr="00F04F71" w:rsidRDefault="00913A0A" w:rsidP="00EF00AA">
            <w:pPr>
              <w:pStyle w:val="TableText"/>
              <w:widowControl w:val="0"/>
              <w:rPr>
                <w:rStyle w:val="EndnoteReference"/>
                <w:rFonts w:cs="Tahoma"/>
                <w:bCs/>
                <w:color w:val="0000FF"/>
                <w:sz w:val="13"/>
                <w:szCs w:val="13"/>
                <w:u w:val="single"/>
              </w:rPr>
            </w:pPr>
          </w:p>
        </w:tc>
        <w:tc>
          <w:tcPr>
            <w:tcW w:w="472" w:type="dxa"/>
            <w:tcBorders>
              <w:bottom w:val="single" w:sz="4" w:space="0" w:color="auto"/>
            </w:tcBorders>
            <w:shd w:val="clear" w:color="auto" w:fill="FFFFFF" w:themeFill="background1"/>
            <w:vAlign w:val="center"/>
          </w:tcPr>
          <w:p w14:paraId="539D9307"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11/10</w:t>
            </w:r>
          </w:p>
        </w:tc>
        <w:tc>
          <w:tcPr>
            <w:tcW w:w="387" w:type="dxa"/>
            <w:tcBorders>
              <w:bottom w:val="single" w:sz="4" w:space="0" w:color="auto"/>
              <w:right w:val="single" w:sz="18" w:space="0" w:color="auto"/>
            </w:tcBorders>
            <w:shd w:val="clear" w:color="auto" w:fill="FFFFFF" w:themeFill="background1"/>
            <w:vAlign w:val="center"/>
          </w:tcPr>
          <w:p w14:paraId="5F1E43F1"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FFFFF" w:themeFill="background1"/>
            <w:vAlign w:val="center"/>
          </w:tcPr>
          <w:p w14:paraId="27214A92"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43368A99"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1E6FD4F8"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4349E936"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0584A286"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4C5BA35B" w14:textId="77777777" w:rsidR="00913A0A" w:rsidRPr="003258E0" w:rsidRDefault="00913A0A" w:rsidP="00EF00AA">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7296A822" w14:textId="77777777" w:rsidR="00913A0A" w:rsidRPr="003258E0" w:rsidRDefault="00913A0A" w:rsidP="00EF00A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18BD0489"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2663A9B4"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58721F21" w14:textId="77777777" w:rsidR="00913A0A" w:rsidRPr="003258E0" w:rsidRDefault="00913A0A" w:rsidP="00EF00AA">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FFFFFF" w:themeFill="background1"/>
            <w:vAlign w:val="center"/>
          </w:tcPr>
          <w:p w14:paraId="2D210C6E"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5</w:t>
            </w:r>
          </w:p>
        </w:tc>
        <w:tc>
          <w:tcPr>
            <w:tcW w:w="506" w:type="dxa"/>
            <w:tcBorders>
              <w:bottom w:val="single" w:sz="4" w:space="0" w:color="auto"/>
              <w:right w:val="single" w:sz="18" w:space="0" w:color="auto"/>
            </w:tcBorders>
            <w:shd w:val="clear" w:color="auto" w:fill="FFFFFF" w:themeFill="background1"/>
            <w:vAlign w:val="center"/>
          </w:tcPr>
          <w:p w14:paraId="67E6B0D3" w14:textId="77777777" w:rsidR="00913A0A" w:rsidRPr="003258E0" w:rsidRDefault="00913A0A" w:rsidP="00EF00AA">
            <w:pPr>
              <w:pStyle w:val="TableText"/>
              <w:widowControl w:val="0"/>
              <w:rPr>
                <w:rFonts w:ascii="Tahoma" w:hAnsi="Tahoma" w:cs="Tahoma"/>
                <w:color w:val="000000"/>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181A78D4" w14:textId="77777777" w:rsidR="00913A0A" w:rsidRPr="003258E0" w:rsidRDefault="00913A0A" w:rsidP="00EF00AA">
            <w:pPr>
              <w:pStyle w:val="TableText"/>
              <w:widowControl w:val="0"/>
              <w:rPr>
                <w:rFonts w:ascii="Tahoma" w:hAnsi="Tahoma" w:cs="Tahoma"/>
                <w:color w:val="000000"/>
                <w:sz w:val="13"/>
              </w:rPr>
            </w:pPr>
          </w:p>
        </w:tc>
        <w:tc>
          <w:tcPr>
            <w:tcW w:w="630" w:type="dxa"/>
            <w:tcBorders>
              <w:bottom w:val="single" w:sz="4" w:space="0" w:color="auto"/>
            </w:tcBorders>
            <w:shd w:val="clear" w:color="auto" w:fill="FFFFFF" w:themeFill="background1"/>
            <w:vAlign w:val="center"/>
          </w:tcPr>
          <w:p w14:paraId="4A9A1F40"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A</w:t>
            </w:r>
          </w:p>
        </w:tc>
        <w:tc>
          <w:tcPr>
            <w:tcW w:w="472" w:type="dxa"/>
            <w:tcBorders>
              <w:bottom w:val="single" w:sz="4" w:space="0" w:color="auto"/>
            </w:tcBorders>
            <w:shd w:val="clear" w:color="auto" w:fill="FFFFFF" w:themeFill="background1"/>
            <w:vAlign w:val="center"/>
          </w:tcPr>
          <w:p w14:paraId="15ADC9F9"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472A0244" w14:textId="77777777" w:rsidR="00913A0A" w:rsidRPr="003258E0" w:rsidRDefault="00913A0A" w:rsidP="00EF00AA">
            <w:pPr>
              <w:pStyle w:val="TableText"/>
              <w:widowControl w:val="0"/>
              <w:rPr>
                <w:rFonts w:ascii="Tahoma" w:hAnsi="Tahoma" w:cs="Tahoma"/>
                <w:color w:val="000000"/>
                <w:sz w:val="13"/>
              </w:rPr>
            </w:pPr>
          </w:p>
        </w:tc>
      </w:tr>
      <w:tr w:rsidR="008A0F85" w:rsidRPr="003258E0" w14:paraId="24BD1A50" w14:textId="77777777" w:rsidTr="004807C4">
        <w:trPr>
          <w:trHeight w:val="145"/>
        </w:trPr>
        <w:tc>
          <w:tcPr>
            <w:tcW w:w="2641" w:type="dxa"/>
            <w:gridSpan w:val="2"/>
            <w:tcBorders>
              <w:bottom w:val="single" w:sz="4" w:space="0" w:color="auto"/>
            </w:tcBorders>
            <w:shd w:val="clear" w:color="auto" w:fill="FABF8F"/>
            <w:vAlign w:val="center"/>
          </w:tcPr>
          <w:p w14:paraId="3D443342" w14:textId="77777777" w:rsidR="00913A0A" w:rsidRPr="00084849" w:rsidRDefault="00913A0A" w:rsidP="00084849">
            <w:pPr>
              <w:pStyle w:val="ProductNames"/>
              <w:spacing w:beforeLines="20" w:before="48" w:afterLines="20" w:after="48"/>
              <w:rPr>
                <w:rFonts w:ascii="Tahoma" w:hAnsi="Tahoma" w:cs="Tahoma"/>
                <w:sz w:val="14"/>
                <w:szCs w:val="14"/>
              </w:rPr>
            </w:pPr>
            <w:bookmarkStart w:id="394" w:name="_Toc336338063"/>
            <w:bookmarkStart w:id="395" w:name="_Toc379377902"/>
            <w:r w:rsidRPr="00084849">
              <w:rPr>
                <w:rFonts w:ascii="Tahoma" w:hAnsi="Tahoma" w:cs="Tahoma"/>
                <w:sz w:val="14"/>
                <w:szCs w:val="14"/>
              </w:rPr>
              <w:t>Standard Serverbeheerlicentie (Standard Server-ML) voor System Center Configuration Manager 2007 R3</w:t>
            </w:r>
            <w:bookmarkEnd w:id="394"/>
            <w:bookmarkEnd w:id="395"/>
          </w:p>
        </w:tc>
        <w:tc>
          <w:tcPr>
            <w:tcW w:w="359" w:type="dxa"/>
            <w:tcBorders>
              <w:bottom w:val="single" w:sz="4" w:space="0" w:color="auto"/>
            </w:tcBorders>
            <w:shd w:val="clear" w:color="auto" w:fill="FABF8F"/>
            <w:vAlign w:val="center"/>
          </w:tcPr>
          <w:p w14:paraId="7C6F3E38" w14:textId="77777777" w:rsidR="00913A0A" w:rsidRPr="00F04F71" w:rsidRDefault="00913A0A" w:rsidP="00EF00AA">
            <w:pPr>
              <w:pStyle w:val="TableText"/>
              <w:widowControl w:val="0"/>
              <w:rPr>
                <w:rStyle w:val="EndnoteReference"/>
                <w:rFonts w:cs="Tahoma"/>
                <w:bCs/>
                <w:color w:val="0000FF"/>
                <w:sz w:val="13"/>
                <w:szCs w:val="13"/>
                <w:u w:val="single"/>
              </w:rPr>
            </w:pPr>
          </w:p>
        </w:tc>
        <w:tc>
          <w:tcPr>
            <w:tcW w:w="472" w:type="dxa"/>
            <w:tcBorders>
              <w:bottom w:val="single" w:sz="4" w:space="0" w:color="auto"/>
            </w:tcBorders>
            <w:shd w:val="clear" w:color="auto" w:fill="FABF8F"/>
            <w:vAlign w:val="center"/>
          </w:tcPr>
          <w:p w14:paraId="52B2E2FA"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11/10</w:t>
            </w:r>
          </w:p>
        </w:tc>
        <w:tc>
          <w:tcPr>
            <w:tcW w:w="387" w:type="dxa"/>
            <w:tcBorders>
              <w:bottom w:val="single" w:sz="4" w:space="0" w:color="auto"/>
              <w:right w:val="single" w:sz="18" w:space="0" w:color="auto"/>
            </w:tcBorders>
            <w:shd w:val="clear" w:color="auto" w:fill="FABF8F"/>
            <w:vAlign w:val="center"/>
          </w:tcPr>
          <w:p w14:paraId="33BA7BBE"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ABF8F"/>
            <w:vAlign w:val="center"/>
          </w:tcPr>
          <w:p w14:paraId="142A0995"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BBE5FA3"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167C722"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54F31CD"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A366622"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3F8E5F7" w14:textId="77777777" w:rsidR="00913A0A" w:rsidRPr="003258E0" w:rsidRDefault="00913A0A" w:rsidP="00EF00AA">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FABF8F"/>
            <w:vAlign w:val="center"/>
          </w:tcPr>
          <w:p w14:paraId="5E9B16BC" w14:textId="77777777" w:rsidR="00913A0A" w:rsidRPr="003258E0" w:rsidRDefault="00913A0A" w:rsidP="00EF00A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EC41A9C"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43DDD97"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46ABAB5" w14:textId="77777777" w:rsidR="00913A0A" w:rsidRPr="003258E0" w:rsidRDefault="00913A0A" w:rsidP="00EF00AA">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FABF8F"/>
            <w:vAlign w:val="center"/>
          </w:tcPr>
          <w:p w14:paraId="5D8964DB"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w:t>
            </w:r>
          </w:p>
        </w:tc>
        <w:tc>
          <w:tcPr>
            <w:tcW w:w="506" w:type="dxa"/>
            <w:tcBorders>
              <w:bottom w:val="single" w:sz="4" w:space="0" w:color="auto"/>
              <w:right w:val="single" w:sz="18" w:space="0" w:color="auto"/>
            </w:tcBorders>
            <w:shd w:val="clear" w:color="auto" w:fill="FABF8F"/>
            <w:vAlign w:val="center"/>
          </w:tcPr>
          <w:p w14:paraId="7AEEFAC0" w14:textId="77777777" w:rsidR="00913A0A" w:rsidRPr="003258E0" w:rsidRDefault="00913A0A" w:rsidP="00EF00AA">
            <w:pPr>
              <w:pStyle w:val="TableText"/>
              <w:widowControl w:val="0"/>
              <w:rPr>
                <w:rFonts w:ascii="Tahoma" w:hAnsi="Tahoma" w:cs="Tahoma"/>
                <w:color w:val="000000"/>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3D1685BF" w14:textId="77777777" w:rsidR="00913A0A" w:rsidRPr="003258E0" w:rsidRDefault="00913A0A" w:rsidP="00EF00AA">
            <w:pPr>
              <w:pStyle w:val="TableText"/>
              <w:widowControl w:val="0"/>
              <w:rPr>
                <w:rFonts w:ascii="Tahoma" w:hAnsi="Tahoma" w:cs="Tahoma"/>
                <w:color w:val="000000"/>
                <w:sz w:val="13"/>
              </w:rPr>
            </w:pPr>
          </w:p>
        </w:tc>
        <w:tc>
          <w:tcPr>
            <w:tcW w:w="630" w:type="dxa"/>
            <w:tcBorders>
              <w:bottom w:val="single" w:sz="4" w:space="0" w:color="auto"/>
            </w:tcBorders>
            <w:shd w:val="clear" w:color="auto" w:fill="FABF8F"/>
            <w:vAlign w:val="center"/>
          </w:tcPr>
          <w:p w14:paraId="2415BCBE"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70F67C05"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3B00B218" w14:textId="77777777" w:rsidR="00913A0A" w:rsidRPr="003258E0" w:rsidRDefault="00913A0A" w:rsidP="00EF00AA">
            <w:pPr>
              <w:pStyle w:val="TableText"/>
              <w:widowControl w:val="0"/>
              <w:rPr>
                <w:rFonts w:ascii="Tahoma" w:hAnsi="Tahoma" w:cs="Tahoma"/>
                <w:color w:val="000000"/>
                <w:sz w:val="13"/>
              </w:rPr>
            </w:pPr>
          </w:p>
        </w:tc>
      </w:tr>
      <w:tr w:rsidR="007D1CD1" w:rsidRPr="003258E0" w14:paraId="44F4901F" w14:textId="77777777" w:rsidTr="004807C4">
        <w:trPr>
          <w:cantSplit/>
          <w:trHeight w:val="145"/>
        </w:trPr>
        <w:tc>
          <w:tcPr>
            <w:tcW w:w="2641" w:type="dxa"/>
            <w:gridSpan w:val="2"/>
            <w:tcBorders>
              <w:bottom w:val="single" w:sz="4" w:space="0" w:color="auto"/>
            </w:tcBorders>
            <w:shd w:val="clear" w:color="auto" w:fill="FFFFFF" w:themeFill="background1"/>
            <w:vAlign w:val="center"/>
          </w:tcPr>
          <w:p w14:paraId="05A72F81" w14:textId="77777777" w:rsidR="00913A0A" w:rsidRPr="00084849" w:rsidRDefault="00913A0A" w:rsidP="00246B65">
            <w:pPr>
              <w:pStyle w:val="ProductNames"/>
              <w:spacing w:beforeLines="20" w:before="48" w:afterLines="20" w:after="48"/>
              <w:rPr>
                <w:rFonts w:ascii="Tahoma" w:hAnsi="Tahoma" w:cs="Tahoma"/>
                <w:sz w:val="14"/>
                <w:szCs w:val="14"/>
              </w:rPr>
            </w:pPr>
            <w:bookmarkStart w:id="396" w:name="_Toc257333903"/>
            <w:bookmarkStart w:id="397" w:name="_Toc336338067"/>
            <w:bookmarkStart w:id="398" w:name="_Toc379377903"/>
            <w:r w:rsidRPr="00084849">
              <w:rPr>
                <w:rFonts w:ascii="Tahoma" w:hAnsi="Tahoma" w:cs="Tahoma"/>
                <w:sz w:val="14"/>
                <w:szCs w:val="14"/>
              </w:rPr>
              <w:t>Enterprise Serverbeheerlicentie voor</w:t>
            </w:r>
            <w:r w:rsidR="00246B65">
              <w:rPr>
                <w:rFonts w:ascii="Tahoma" w:hAnsi="Tahoma" w:cs="Tahoma"/>
                <w:sz w:val="14"/>
                <w:szCs w:val="14"/>
              </w:rPr>
              <w:t> </w:t>
            </w:r>
            <w:r w:rsidRPr="00084849">
              <w:rPr>
                <w:rFonts w:ascii="Tahoma" w:hAnsi="Tahoma" w:cs="Tahoma"/>
                <w:sz w:val="14"/>
                <w:szCs w:val="14"/>
              </w:rPr>
              <w:t>System Center Data Protection Manager</w:t>
            </w:r>
            <w:r w:rsidR="00246B65">
              <w:rPr>
                <w:rFonts w:ascii="Tahoma" w:hAnsi="Tahoma" w:cs="Tahoma"/>
                <w:sz w:val="14"/>
                <w:szCs w:val="14"/>
              </w:rPr>
              <w:t> </w:t>
            </w:r>
            <w:r w:rsidRPr="00084849">
              <w:rPr>
                <w:rFonts w:ascii="Tahoma" w:hAnsi="Tahoma" w:cs="Tahoma"/>
                <w:sz w:val="14"/>
                <w:szCs w:val="14"/>
              </w:rPr>
              <w:t>2010</w:t>
            </w:r>
            <w:bookmarkEnd w:id="396"/>
            <w:bookmarkEnd w:id="397"/>
            <w:bookmarkEnd w:id="398"/>
            <w:r w:rsidRPr="00084849">
              <w:rPr>
                <w:rFonts w:ascii="Tahoma" w:hAnsi="Tahoma" w:cs="Tahoma"/>
                <w:sz w:val="14"/>
                <w:szCs w:val="14"/>
              </w:rPr>
              <w:t xml:space="preserve"> </w:t>
            </w:r>
          </w:p>
        </w:tc>
        <w:tc>
          <w:tcPr>
            <w:tcW w:w="359" w:type="dxa"/>
            <w:tcBorders>
              <w:bottom w:val="single" w:sz="4" w:space="0" w:color="auto"/>
            </w:tcBorders>
            <w:shd w:val="clear" w:color="auto" w:fill="FFFFFF" w:themeFill="background1"/>
            <w:vAlign w:val="center"/>
          </w:tcPr>
          <w:p w14:paraId="79D6236E" w14:textId="77777777" w:rsidR="00913A0A" w:rsidRPr="00F04F71" w:rsidRDefault="00913A0A" w:rsidP="00EF00AA">
            <w:pPr>
              <w:pStyle w:val="TableText"/>
              <w:widowControl w:val="0"/>
              <w:rPr>
                <w:rStyle w:val="EndnoteReference"/>
                <w:rFonts w:cs="Tahoma"/>
                <w:bCs/>
                <w:sz w:val="13"/>
                <w:szCs w:val="13"/>
                <w:u w:val="single"/>
              </w:rPr>
            </w:pPr>
          </w:p>
        </w:tc>
        <w:tc>
          <w:tcPr>
            <w:tcW w:w="472" w:type="dxa"/>
            <w:tcBorders>
              <w:bottom w:val="single" w:sz="4" w:space="0" w:color="auto"/>
            </w:tcBorders>
            <w:shd w:val="clear" w:color="auto" w:fill="FFFFFF" w:themeFill="background1"/>
            <w:vAlign w:val="center"/>
          </w:tcPr>
          <w:p w14:paraId="271A1C50"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rPr>
              <w:t>06/10</w:t>
            </w:r>
          </w:p>
        </w:tc>
        <w:tc>
          <w:tcPr>
            <w:tcW w:w="387" w:type="dxa"/>
            <w:tcBorders>
              <w:bottom w:val="single" w:sz="4" w:space="0" w:color="auto"/>
              <w:right w:val="single" w:sz="18" w:space="0" w:color="auto"/>
            </w:tcBorders>
            <w:shd w:val="clear" w:color="auto" w:fill="FFFFFF" w:themeFill="background1"/>
            <w:vAlign w:val="center"/>
          </w:tcPr>
          <w:p w14:paraId="2FBCEB86"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FFFFF" w:themeFill="background1"/>
            <w:vAlign w:val="center"/>
          </w:tcPr>
          <w:p w14:paraId="7DA451F0"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23E8515C"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228602ED"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0A2B0309"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2F2027F1"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7FA920D0" w14:textId="77777777" w:rsidR="00913A0A" w:rsidRPr="003258E0" w:rsidRDefault="00913A0A" w:rsidP="00EF00AA">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165CCAB8" w14:textId="77777777" w:rsidR="00913A0A" w:rsidRPr="003258E0" w:rsidRDefault="00913A0A" w:rsidP="00EF00A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0D9B1C4"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3A85532B"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27D45D7C" w14:textId="77777777" w:rsidR="00913A0A" w:rsidRPr="003258E0" w:rsidRDefault="00913A0A" w:rsidP="00EF00AA">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FFFFFF" w:themeFill="background1"/>
            <w:vAlign w:val="center"/>
          </w:tcPr>
          <w:p w14:paraId="19131A38"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5</w:t>
            </w:r>
          </w:p>
        </w:tc>
        <w:tc>
          <w:tcPr>
            <w:tcW w:w="506" w:type="dxa"/>
            <w:tcBorders>
              <w:bottom w:val="single" w:sz="4" w:space="0" w:color="auto"/>
              <w:right w:val="single" w:sz="18" w:space="0" w:color="auto"/>
            </w:tcBorders>
            <w:shd w:val="clear" w:color="auto" w:fill="FFFFFF" w:themeFill="background1"/>
            <w:vAlign w:val="center"/>
          </w:tcPr>
          <w:p w14:paraId="0CE1845A" w14:textId="77777777" w:rsidR="00913A0A" w:rsidRPr="003258E0" w:rsidRDefault="00913A0A" w:rsidP="00EF00AA">
            <w:pPr>
              <w:pStyle w:val="TableText"/>
              <w:widowControl w:val="0"/>
              <w:rPr>
                <w:rFonts w:ascii="Tahoma" w:hAnsi="Tahoma" w:cs="Tahoma"/>
                <w:color w:val="000000"/>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429F3867" w14:textId="77777777" w:rsidR="00913A0A" w:rsidRPr="003258E0" w:rsidRDefault="00913A0A" w:rsidP="00EF00AA">
            <w:pPr>
              <w:pStyle w:val="TableText"/>
              <w:widowControl w:val="0"/>
              <w:rPr>
                <w:rFonts w:ascii="Tahoma" w:hAnsi="Tahoma" w:cs="Tahoma"/>
                <w:color w:val="000000"/>
                <w:sz w:val="13"/>
              </w:rPr>
            </w:pPr>
          </w:p>
        </w:tc>
        <w:tc>
          <w:tcPr>
            <w:tcW w:w="630" w:type="dxa"/>
            <w:tcBorders>
              <w:bottom w:val="single" w:sz="4" w:space="0" w:color="auto"/>
            </w:tcBorders>
            <w:shd w:val="clear" w:color="auto" w:fill="FFFFFF" w:themeFill="background1"/>
            <w:vAlign w:val="center"/>
          </w:tcPr>
          <w:p w14:paraId="71439ABC"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rPr>
              <w:t>AO, ST</w:t>
            </w:r>
          </w:p>
        </w:tc>
        <w:tc>
          <w:tcPr>
            <w:tcW w:w="472" w:type="dxa"/>
            <w:tcBorders>
              <w:bottom w:val="single" w:sz="4" w:space="0" w:color="auto"/>
            </w:tcBorders>
            <w:shd w:val="clear" w:color="auto" w:fill="FFFFFF" w:themeFill="background1"/>
            <w:vAlign w:val="center"/>
          </w:tcPr>
          <w:p w14:paraId="49941DE6"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524BE748" w14:textId="77777777" w:rsidR="00913A0A" w:rsidRPr="003258E0" w:rsidRDefault="00913A0A" w:rsidP="00EF00AA">
            <w:pPr>
              <w:pStyle w:val="TableText"/>
              <w:widowControl w:val="0"/>
              <w:rPr>
                <w:rFonts w:ascii="Tahoma" w:hAnsi="Tahoma" w:cs="Tahoma"/>
                <w:color w:val="000000"/>
                <w:sz w:val="13"/>
              </w:rPr>
            </w:pPr>
          </w:p>
        </w:tc>
      </w:tr>
      <w:tr w:rsidR="008A0F85" w:rsidRPr="003258E0" w14:paraId="550838AD" w14:textId="77777777" w:rsidTr="004807C4">
        <w:trPr>
          <w:trHeight w:val="145"/>
        </w:trPr>
        <w:tc>
          <w:tcPr>
            <w:tcW w:w="2641" w:type="dxa"/>
            <w:gridSpan w:val="2"/>
            <w:tcBorders>
              <w:bottom w:val="single" w:sz="4" w:space="0" w:color="auto"/>
            </w:tcBorders>
            <w:shd w:val="clear" w:color="auto" w:fill="FABF8F"/>
            <w:vAlign w:val="center"/>
          </w:tcPr>
          <w:p w14:paraId="7549BC5E" w14:textId="77777777" w:rsidR="00913A0A" w:rsidRPr="00084849" w:rsidRDefault="00913A0A" w:rsidP="00246B65">
            <w:pPr>
              <w:pStyle w:val="ProductNames"/>
              <w:spacing w:beforeLines="20" w:before="48" w:afterLines="20" w:after="48"/>
              <w:rPr>
                <w:rFonts w:ascii="Tahoma" w:hAnsi="Tahoma" w:cs="Tahoma"/>
                <w:sz w:val="14"/>
                <w:szCs w:val="14"/>
                <w:lang w:val="nl-NL"/>
              </w:rPr>
            </w:pPr>
            <w:bookmarkStart w:id="399" w:name="_Toc257333904"/>
            <w:bookmarkStart w:id="400" w:name="_Toc336338068"/>
            <w:bookmarkStart w:id="401" w:name="_Toc379377904"/>
            <w:r w:rsidRPr="00084849">
              <w:rPr>
                <w:rFonts w:ascii="Tahoma" w:hAnsi="Tahoma" w:cs="Tahoma"/>
                <w:sz w:val="14"/>
                <w:szCs w:val="14"/>
                <w:lang w:val="nl-NL"/>
              </w:rPr>
              <w:t>Standard Serverbeheerlicentie voor</w:t>
            </w:r>
            <w:r w:rsidR="00246B65">
              <w:rPr>
                <w:rFonts w:ascii="Tahoma" w:hAnsi="Tahoma" w:cs="Tahoma"/>
                <w:sz w:val="14"/>
                <w:szCs w:val="14"/>
                <w:lang w:val="nl-NL"/>
              </w:rPr>
              <w:t> </w:t>
            </w:r>
            <w:r w:rsidRPr="00084849">
              <w:rPr>
                <w:rFonts w:ascii="Tahoma" w:hAnsi="Tahoma" w:cs="Tahoma"/>
                <w:sz w:val="14"/>
                <w:szCs w:val="14"/>
                <w:lang w:val="nl-NL"/>
              </w:rPr>
              <w:t>System Center Data Protection Manager 2010</w:t>
            </w:r>
            <w:bookmarkEnd w:id="399"/>
            <w:bookmarkEnd w:id="400"/>
            <w:bookmarkEnd w:id="401"/>
            <w:r w:rsidRPr="00084849">
              <w:rPr>
                <w:rFonts w:ascii="Tahoma" w:hAnsi="Tahoma" w:cs="Tahoma"/>
                <w:sz w:val="14"/>
                <w:szCs w:val="14"/>
                <w:lang w:val="nl-NL"/>
              </w:rPr>
              <w:t xml:space="preserve"> </w:t>
            </w:r>
          </w:p>
        </w:tc>
        <w:tc>
          <w:tcPr>
            <w:tcW w:w="359" w:type="dxa"/>
            <w:tcBorders>
              <w:bottom w:val="single" w:sz="4" w:space="0" w:color="auto"/>
            </w:tcBorders>
            <w:shd w:val="clear" w:color="auto" w:fill="FABF8F"/>
            <w:vAlign w:val="center"/>
          </w:tcPr>
          <w:p w14:paraId="28CC4A73" w14:textId="77777777" w:rsidR="00913A0A" w:rsidRPr="00F04F71" w:rsidRDefault="00913A0A" w:rsidP="00EF00AA">
            <w:pPr>
              <w:pStyle w:val="TableText"/>
              <w:widowControl w:val="0"/>
              <w:rPr>
                <w:rStyle w:val="EndnoteReference"/>
                <w:rFonts w:cs="Tahoma"/>
                <w:bCs/>
                <w:color w:val="0000FF"/>
                <w:sz w:val="13"/>
                <w:szCs w:val="13"/>
                <w:u w:val="single"/>
                <w:lang w:val="nl-NL"/>
              </w:rPr>
            </w:pPr>
          </w:p>
        </w:tc>
        <w:tc>
          <w:tcPr>
            <w:tcW w:w="472" w:type="dxa"/>
            <w:tcBorders>
              <w:bottom w:val="single" w:sz="4" w:space="0" w:color="auto"/>
            </w:tcBorders>
            <w:shd w:val="clear" w:color="auto" w:fill="FABF8F"/>
            <w:vAlign w:val="center"/>
          </w:tcPr>
          <w:p w14:paraId="4050F19F"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rPr>
              <w:t>06/10</w:t>
            </w:r>
          </w:p>
        </w:tc>
        <w:tc>
          <w:tcPr>
            <w:tcW w:w="387" w:type="dxa"/>
            <w:tcBorders>
              <w:bottom w:val="single" w:sz="4" w:space="0" w:color="auto"/>
              <w:right w:val="single" w:sz="18" w:space="0" w:color="auto"/>
            </w:tcBorders>
            <w:shd w:val="clear" w:color="auto" w:fill="FABF8F"/>
            <w:vAlign w:val="center"/>
          </w:tcPr>
          <w:p w14:paraId="7C52446A"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ABF8F"/>
            <w:vAlign w:val="center"/>
          </w:tcPr>
          <w:p w14:paraId="7B1786AC"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096718A"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68E9B1E"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7E19B87"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518446A"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F055D17" w14:textId="77777777" w:rsidR="00913A0A" w:rsidRPr="003258E0" w:rsidRDefault="00913A0A" w:rsidP="00EF00AA">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FABF8F"/>
            <w:vAlign w:val="center"/>
          </w:tcPr>
          <w:p w14:paraId="1BD1193E" w14:textId="77777777" w:rsidR="00913A0A" w:rsidRPr="003258E0" w:rsidRDefault="00913A0A" w:rsidP="00EF00A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FC229DA"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6CC713B"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C20A087" w14:textId="77777777" w:rsidR="00913A0A" w:rsidRPr="003258E0" w:rsidRDefault="00913A0A" w:rsidP="00EF00AA">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FABF8F"/>
            <w:vAlign w:val="center"/>
          </w:tcPr>
          <w:p w14:paraId="4ABB2872"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w:t>
            </w:r>
          </w:p>
        </w:tc>
        <w:tc>
          <w:tcPr>
            <w:tcW w:w="506" w:type="dxa"/>
            <w:tcBorders>
              <w:bottom w:val="single" w:sz="4" w:space="0" w:color="auto"/>
              <w:right w:val="single" w:sz="18" w:space="0" w:color="auto"/>
            </w:tcBorders>
            <w:shd w:val="clear" w:color="auto" w:fill="FABF8F"/>
            <w:vAlign w:val="center"/>
          </w:tcPr>
          <w:p w14:paraId="090B693F" w14:textId="77777777" w:rsidR="00913A0A" w:rsidRPr="003258E0" w:rsidRDefault="00913A0A" w:rsidP="00EF00AA">
            <w:pPr>
              <w:pStyle w:val="TableText"/>
              <w:widowControl w:val="0"/>
              <w:rPr>
                <w:rFonts w:ascii="Tahoma" w:hAnsi="Tahoma" w:cs="Tahoma"/>
                <w:color w:val="000000"/>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15D14279" w14:textId="77777777" w:rsidR="00913A0A" w:rsidRPr="003258E0" w:rsidRDefault="00913A0A" w:rsidP="00EF00AA">
            <w:pPr>
              <w:pStyle w:val="TableText"/>
              <w:widowControl w:val="0"/>
              <w:rPr>
                <w:rFonts w:ascii="Tahoma" w:hAnsi="Tahoma" w:cs="Tahoma"/>
                <w:color w:val="000000"/>
                <w:sz w:val="13"/>
              </w:rPr>
            </w:pPr>
          </w:p>
        </w:tc>
        <w:tc>
          <w:tcPr>
            <w:tcW w:w="630" w:type="dxa"/>
            <w:tcBorders>
              <w:bottom w:val="single" w:sz="4" w:space="0" w:color="auto"/>
            </w:tcBorders>
            <w:shd w:val="clear" w:color="auto" w:fill="FABF8F"/>
            <w:vAlign w:val="center"/>
          </w:tcPr>
          <w:p w14:paraId="17EFD25C"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rPr>
              <w:t>AO, ST</w:t>
            </w:r>
          </w:p>
        </w:tc>
        <w:tc>
          <w:tcPr>
            <w:tcW w:w="472" w:type="dxa"/>
            <w:tcBorders>
              <w:bottom w:val="single" w:sz="4" w:space="0" w:color="auto"/>
            </w:tcBorders>
            <w:shd w:val="clear" w:color="auto" w:fill="FABF8F"/>
            <w:vAlign w:val="center"/>
          </w:tcPr>
          <w:p w14:paraId="6665C1F3"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68CE7FC3" w14:textId="77777777" w:rsidR="00913A0A" w:rsidRPr="003258E0" w:rsidRDefault="00913A0A" w:rsidP="00EF00AA">
            <w:pPr>
              <w:pStyle w:val="TableText"/>
              <w:widowControl w:val="0"/>
              <w:rPr>
                <w:rFonts w:ascii="Tahoma" w:hAnsi="Tahoma" w:cs="Tahoma"/>
                <w:color w:val="000000"/>
                <w:sz w:val="13"/>
              </w:rPr>
            </w:pPr>
          </w:p>
        </w:tc>
      </w:tr>
      <w:tr w:rsidR="007D1CD1" w:rsidRPr="003258E0" w14:paraId="32ED2DF5" w14:textId="77777777" w:rsidTr="004807C4">
        <w:trPr>
          <w:trHeight w:val="145"/>
        </w:trPr>
        <w:tc>
          <w:tcPr>
            <w:tcW w:w="2641" w:type="dxa"/>
            <w:gridSpan w:val="2"/>
            <w:tcBorders>
              <w:bottom w:val="single" w:sz="4" w:space="0" w:color="auto"/>
            </w:tcBorders>
            <w:shd w:val="clear" w:color="auto" w:fill="FFFFFF" w:themeFill="background1"/>
            <w:vAlign w:val="center"/>
          </w:tcPr>
          <w:p w14:paraId="377320B6" w14:textId="77777777" w:rsidR="00913A0A" w:rsidRPr="00084849" w:rsidRDefault="00913A0A" w:rsidP="00084849">
            <w:pPr>
              <w:pStyle w:val="ProductNames"/>
              <w:spacing w:beforeLines="20" w:before="48" w:afterLines="20" w:after="48"/>
              <w:rPr>
                <w:rFonts w:ascii="Tahoma" w:hAnsi="Tahoma" w:cs="Tahoma"/>
                <w:sz w:val="14"/>
                <w:szCs w:val="14"/>
              </w:rPr>
            </w:pPr>
            <w:bookmarkStart w:id="402" w:name="_Toc336338069"/>
            <w:bookmarkStart w:id="403" w:name="_Toc379377905"/>
            <w:bookmarkStart w:id="404" w:name="_Toc257333905"/>
            <w:r w:rsidRPr="00084849">
              <w:rPr>
                <w:rFonts w:ascii="Tahoma" w:hAnsi="Tahoma" w:cs="Tahoma"/>
                <w:sz w:val="14"/>
                <w:szCs w:val="14"/>
              </w:rPr>
              <w:t>System Center Essentials 2010</w:t>
            </w:r>
            <w:bookmarkEnd w:id="402"/>
            <w:bookmarkEnd w:id="403"/>
            <w:r w:rsidRPr="00084849">
              <w:rPr>
                <w:rFonts w:ascii="Tahoma" w:hAnsi="Tahoma" w:cs="Tahoma"/>
                <w:sz w:val="14"/>
                <w:szCs w:val="14"/>
              </w:rPr>
              <w:t xml:space="preserve"> </w:t>
            </w:r>
            <w:bookmarkEnd w:id="404"/>
          </w:p>
        </w:tc>
        <w:tc>
          <w:tcPr>
            <w:tcW w:w="359" w:type="dxa"/>
            <w:tcBorders>
              <w:bottom w:val="single" w:sz="4" w:space="0" w:color="auto"/>
            </w:tcBorders>
            <w:shd w:val="clear" w:color="auto" w:fill="FFFFFF" w:themeFill="background1"/>
            <w:vAlign w:val="center"/>
          </w:tcPr>
          <w:p w14:paraId="56BAB41E" w14:textId="77777777" w:rsidR="00913A0A" w:rsidRPr="00F04F71" w:rsidRDefault="00067495" w:rsidP="00EF00AA">
            <w:pPr>
              <w:pStyle w:val="TableText"/>
              <w:widowControl w:val="0"/>
              <w:rPr>
                <w:rStyle w:val="EndnoteReference"/>
                <w:rFonts w:cs="Tahoma"/>
                <w:b w:val="0"/>
                <w:bCs/>
                <w:color w:val="0000FF"/>
                <w:sz w:val="13"/>
                <w:szCs w:val="13"/>
                <w:u w:val="single"/>
              </w:rPr>
            </w:pPr>
            <w:hyperlink w:anchor="_79_System_Center" w:history="1">
              <w:r w:rsidR="005268F4" w:rsidRPr="00F04F71">
                <w:rPr>
                  <w:rStyle w:val="Hyperlink"/>
                  <w:rFonts w:cs="Tahoma"/>
                  <w:b/>
                  <w:bCs/>
                  <w:sz w:val="13"/>
                  <w:szCs w:val="13"/>
                </w:rPr>
                <w:t>91</w:t>
              </w:r>
            </w:hyperlink>
          </w:p>
        </w:tc>
        <w:tc>
          <w:tcPr>
            <w:tcW w:w="472" w:type="dxa"/>
            <w:tcBorders>
              <w:bottom w:val="single" w:sz="4" w:space="0" w:color="auto"/>
            </w:tcBorders>
            <w:shd w:val="clear" w:color="auto" w:fill="FFFFFF" w:themeFill="background1"/>
            <w:vAlign w:val="center"/>
          </w:tcPr>
          <w:p w14:paraId="539CC01C" w14:textId="77777777" w:rsidR="00913A0A" w:rsidRPr="003258E0" w:rsidRDefault="00913A0A" w:rsidP="00EF00AA">
            <w:pPr>
              <w:pStyle w:val="TableText"/>
              <w:widowControl w:val="0"/>
              <w:rPr>
                <w:rFonts w:ascii="Tahoma" w:hAnsi="Tahoma" w:cs="Tahoma"/>
                <w:color w:val="000000"/>
                <w:sz w:val="13"/>
              </w:rPr>
            </w:pPr>
          </w:p>
        </w:tc>
        <w:tc>
          <w:tcPr>
            <w:tcW w:w="387" w:type="dxa"/>
            <w:tcBorders>
              <w:bottom w:val="single" w:sz="4" w:space="0" w:color="auto"/>
              <w:right w:val="single" w:sz="18" w:space="0" w:color="auto"/>
            </w:tcBorders>
            <w:shd w:val="clear" w:color="auto" w:fill="FFFFFF" w:themeFill="background1"/>
            <w:vAlign w:val="center"/>
          </w:tcPr>
          <w:p w14:paraId="3F82CA83" w14:textId="77777777" w:rsidR="00913A0A" w:rsidRPr="003258E0" w:rsidRDefault="00913A0A" w:rsidP="00EF00AA">
            <w:pPr>
              <w:pStyle w:val="TableText"/>
              <w:widowControl w:val="0"/>
              <w:rPr>
                <w:rFonts w:ascii="Tahoma" w:hAnsi="Tahoma" w:cs="Tahoma"/>
                <w:color w:val="000000"/>
                <w:sz w:val="13"/>
              </w:rPr>
            </w:pPr>
          </w:p>
        </w:tc>
        <w:tc>
          <w:tcPr>
            <w:tcW w:w="276" w:type="dxa"/>
            <w:tcBorders>
              <w:left w:val="single" w:sz="18" w:space="0" w:color="auto"/>
              <w:bottom w:val="single" w:sz="4" w:space="0" w:color="auto"/>
            </w:tcBorders>
            <w:shd w:val="clear" w:color="auto" w:fill="FFFFFF" w:themeFill="background1"/>
            <w:vAlign w:val="center"/>
          </w:tcPr>
          <w:p w14:paraId="179FE35A"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6BE1AC6A"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4BA04B9A"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5F813EC4"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7C51CDA6"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694B6172" w14:textId="77777777" w:rsidR="00913A0A" w:rsidRPr="003258E0" w:rsidRDefault="00913A0A" w:rsidP="00EF00AA">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0BE65445" w14:textId="77777777" w:rsidR="00913A0A" w:rsidRPr="003258E0" w:rsidRDefault="00913A0A" w:rsidP="00EF00A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1E3B863A"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6C992A85"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4B012D26" w14:textId="77777777" w:rsidR="00913A0A" w:rsidRPr="003258E0" w:rsidRDefault="00913A0A" w:rsidP="00EF00AA">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FFFFFF" w:themeFill="background1"/>
            <w:vAlign w:val="center"/>
          </w:tcPr>
          <w:p w14:paraId="072DD5F6" w14:textId="77777777" w:rsidR="00913A0A" w:rsidRPr="003258E0" w:rsidRDefault="00913A0A" w:rsidP="00EF00AA">
            <w:pPr>
              <w:pStyle w:val="TableText"/>
              <w:widowControl w:val="0"/>
              <w:rPr>
                <w:rFonts w:ascii="Tahoma" w:hAnsi="Tahoma" w:cs="Tahoma"/>
                <w:color w:val="000000"/>
                <w:sz w:val="13"/>
              </w:rPr>
            </w:pPr>
          </w:p>
        </w:tc>
        <w:tc>
          <w:tcPr>
            <w:tcW w:w="506" w:type="dxa"/>
            <w:tcBorders>
              <w:bottom w:val="single" w:sz="4" w:space="0" w:color="auto"/>
              <w:right w:val="single" w:sz="18" w:space="0" w:color="auto"/>
            </w:tcBorders>
            <w:shd w:val="clear" w:color="auto" w:fill="FFFFFF" w:themeFill="background1"/>
            <w:vAlign w:val="center"/>
          </w:tcPr>
          <w:p w14:paraId="0475F8F7" w14:textId="77777777" w:rsidR="00913A0A" w:rsidRPr="003258E0" w:rsidRDefault="00913A0A" w:rsidP="00EF00AA">
            <w:pPr>
              <w:pStyle w:val="TableText"/>
              <w:widowControl w:val="0"/>
              <w:rPr>
                <w:rFonts w:ascii="Tahoma" w:hAnsi="Tahoma" w:cs="Tahoma"/>
                <w:color w:val="000000"/>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3CDCD0DB" w14:textId="77777777" w:rsidR="00913A0A" w:rsidRPr="003258E0" w:rsidRDefault="00913A0A" w:rsidP="00EF00AA">
            <w:pPr>
              <w:pStyle w:val="TableText"/>
              <w:widowControl w:val="0"/>
              <w:rPr>
                <w:rFonts w:ascii="Tahoma" w:hAnsi="Tahoma" w:cs="Tahoma"/>
                <w:color w:val="000000"/>
                <w:sz w:val="13"/>
              </w:rPr>
            </w:pPr>
          </w:p>
        </w:tc>
        <w:tc>
          <w:tcPr>
            <w:tcW w:w="630" w:type="dxa"/>
            <w:tcBorders>
              <w:bottom w:val="single" w:sz="4" w:space="0" w:color="auto"/>
            </w:tcBorders>
            <w:shd w:val="clear" w:color="auto" w:fill="FFFFFF" w:themeFill="background1"/>
            <w:vAlign w:val="center"/>
          </w:tcPr>
          <w:p w14:paraId="7E453314" w14:textId="77777777" w:rsidR="00913A0A" w:rsidRPr="003258E0" w:rsidRDefault="00913A0A" w:rsidP="00EF00AA">
            <w:pPr>
              <w:pStyle w:val="TableText"/>
              <w:widowControl w:val="0"/>
              <w:rPr>
                <w:rFonts w:ascii="Tahoma" w:hAnsi="Tahoma" w:cs="Tahoma"/>
                <w:color w:val="000000"/>
                <w:sz w:val="13"/>
              </w:rPr>
            </w:pPr>
          </w:p>
        </w:tc>
        <w:tc>
          <w:tcPr>
            <w:tcW w:w="472" w:type="dxa"/>
            <w:tcBorders>
              <w:bottom w:val="single" w:sz="4" w:space="0" w:color="auto"/>
            </w:tcBorders>
            <w:shd w:val="clear" w:color="auto" w:fill="FFFFFF" w:themeFill="background1"/>
            <w:vAlign w:val="center"/>
          </w:tcPr>
          <w:p w14:paraId="3FC57815"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159C942D" w14:textId="77777777" w:rsidR="00913A0A" w:rsidRPr="003258E0" w:rsidRDefault="00913A0A" w:rsidP="00EF00AA">
            <w:pPr>
              <w:pStyle w:val="TableText"/>
              <w:widowControl w:val="0"/>
              <w:rPr>
                <w:rFonts w:ascii="Tahoma" w:hAnsi="Tahoma" w:cs="Tahoma"/>
                <w:color w:val="000000"/>
                <w:sz w:val="13"/>
              </w:rPr>
            </w:pPr>
          </w:p>
        </w:tc>
      </w:tr>
      <w:tr w:rsidR="008A0F85" w:rsidRPr="003258E0" w14:paraId="3B3ACE9D" w14:textId="77777777" w:rsidTr="004807C4">
        <w:trPr>
          <w:trHeight w:val="145"/>
        </w:trPr>
        <w:tc>
          <w:tcPr>
            <w:tcW w:w="2641" w:type="dxa"/>
            <w:gridSpan w:val="2"/>
            <w:tcBorders>
              <w:bottom w:val="single" w:sz="4" w:space="0" w:color="auto"/>
            </w:tcBorders>
            <w:shd w:val="clear" w:color="auto" w:fill="FABF8F"/>
            <w:vAlign w:val="center"/>
          </w:tcPr>
          <w:p w14:paraId="5008DEE7" w14:textId="77777777" w:rsidR="00913A0A" w:rsidRPr="00084849" w:rsidRDefault="00913A0A" w:rsidP="00246B65">
            <w:pPr>
              <w:pStyle w:val="ProductNames"/>
              <w:spacing w:beforeLines="20" w:before="48" w:afterLines="20" w:after="48"/>
              <w:rPr>
                <w:rFonts w:ascii="Tahoma" w:hAnsi="Tahoma" w:cs="Tahoma"/>
                <w:sz w:val="14"/>
                <w:szCs w:val="14"/>
              </w:rPr>
            </w:pPr>
            <w:bookmarkStart w:id="405" w:name="_Toc257333906"/>
            <w:bookmarkStart w:id="406" w:name="_Toc336338070"/>
            <w:bookmarkStart w:id="407" w:name="_Toc379377906"/>
            <w:r w:rsidRPr="00084849">
              <w:rPr>
                <w:rFonts w:ascii="Tahoma" w:hAnsi="Tahoma" w:cs="Tahoma"/>
                <w:sz w:val="14"/>
                <w:szCs w:val="14"/>
              </w:rPr>
              <w:t>Client-ML voor System Center Essentials</w:t>
            </w:r>
            <w:r w:rsidR="00246B65">
              <w:rPr>
                <w:rFonts w:ascii="Tahoma" w:hAnsi="Tahoma" w:cs="Tahoma"/>
                <w:sz w:val="14"/>
                <w:szCs w:val="14"/>
              </w:rPr>
              <w:t> </w:t>
            </w:r>
            <w:r w:rsidRPr="00084849">
              <w:rPr>
                <w:rFonts w:ascii="Tahoma" w:hAnsi="Tahoma" w:cs="Tahoma"/>
                <w:sz w:val="14"/>
                <w:szCs w:val="14"/>
              </w:rPr>
              <w:t>2010</w:t>
            </w:r>
            <w:bookmarkEnd w:id="405"/>
            <w:bookmarkEnd w:id="406"/>
            <w:bookmarkEnd w:id="407"/>
          </w:p>
        </w:tc>
        <w:tc>
          <w:tcPr>
            <w:tcW w:w="359" w:type="dxa"/>
            <w:tcBorders>
              <w:bottom w:val="single" w:sz="4" w:space="0" w:color="auto"/>
            </w:tcBorders>
            <w:shd w:val="clear" w:color="auto" w:fill="FABF8F"/>
            <w:vAlign w:val="center"/>
          </w:tcPr>
          <w:p w14:paraId="7F5C2805" w14:textId="77777777" w:rsidR="00913A0A" w:rsidRPr="00F04F71" w:rsidRDefault="00913A0A" w:rsidP="00EF00AA">
            <w:pPr>
              <w:pStyle w:val="TableText"/>
              <w:widowControl w:val="0"/>
              <w:rPr>
                <w:rStyle w:val="EndnoteReference"/>
                <w:rFonts w:cs="Tahoma"/>
                <w:bCs/>
                <w:sz w:val="13"/>
                <w:szCs w:val="13"/>
                <w:u w:val="single"/>
              </w:rPr>
            </w:pPr>
          </w:p>
        </w:tc>
        <w:tc>
          <w:tcPr>
            <w:tcW w:w="472" w:type="dxa"/>
            <w:tcBorders>
              <w:bottom w:val="single" w:sz="4" w:space="0" w:color="auto"/>
            </w:tcBorders>
            <w:shd w:val="clear" w:color="auto" w:fill="FABF8F"/>
            <w:vAlign w:val="center"/>
          </w:tcPr>
          <w:p w14:paraId="0D783B6F" w14:textId="77777777" w:rsidR="00913A0A" w:rsidRPr="003258E0" w:rsidRDefault="00913A0A" w:rsidP="00EF00AA">
            <w:pPr>
              <w:pStyle w:val="TableText"/>
              <w:widowControl w:val="0"/>
              <w:rPr>
                <w:rFonts w:ascii="Tahoma" w:hAnsi="Tahoma" w:cs="Tahoma"/>
                <w:color w:val="000000"/>
                <w:sz w:val="13"/>
              </w:rPr>
            </w:pPr>
          </w:p>
        </w:tc>
        <w:tc>
          <w:tcPr>
            <w:tcW w:w="387" w:type="dxa"/>
            <w:tcBorders>
              <w:bottom w:val="single" w:sz="4" w:space="0" w:color="auto"/>
              <w:right w:val="single" w:sz="18" w:space="0" w:color="auto"/>
            </w:tcBorders>
            <w:shd w:val="clear" w:color="auto" w:fill="FABF8F"/>
            <w:vAlign w:val="center"/>
          </w:tcPr>
          <w:p w14:paraId="588CCF4A"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2CF92C0A"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E1B5385"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96017FE"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6853CB8"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07749B2"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B52E5E4" w14:textId="77777777" w:rsidR="00913A0A" w:rsidRPr="003258E0" w:rsidRDefault="00913A0A" w:rsidP="00EF00AA">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FABF8F"/>
            <w:vAlign w:val="center"/>
          </w:tcPr>
          <w:p w14:paraId="564A2675" w14:textId="77777777" w:rsidR="00913A0A" w:rsidRPr="003258E0" w:rsidRDefault="00913A0A" w:rsidP="00EF00A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5B22D0B"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F76F755"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1FB46EE" w14:textId="77777777" w:rsidR="00913A0A" w:rsidRPr="003258E0" w:rsidRDefault="00913A0A" w:rsidP="00EF00AA">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FABF8F"/>
            <w:vAlign w:val="center"/>
          </w:tcPr>
          <w:p w14:paraId="3FDCE424" w14:textId="77777777" w:rsidR="00913A0A" w:rsidRPr="003258E0" w:rsidRDefault="00913A0A" w:rsidP="00EF00AA">
            <w:pPr>
              <w:pStyle w:val="TableText"/>
              <w:widowControl w:val="0"/>
              <w:rPr>
                <w:rFonts w:ascii="Tahoma" w:hAnsi="Tahoma" w:cs="Tahoma"/>
                <w:color w:val="000000"/>
                <w:sz w:val="13"/>
              </w:rPr>
            </w:pPr>
          </w:p>
        </w:tc>
        <w:tc>
          <w:tcPr>
            <w:tcW w:w="506" w:type="dxa"/>
            <w:tcBorders>
              <w:bottom w:val="single" w:sz="4" w:space="0" w:color="auto"/>
              <w:right w:val="single" w:sz="18" w:space="0" w:color="auto"/>
            </w:tcBorders>
            <w:shd w:val="clear" w:color="auto" w:fill="FABF8F"/>
            <w:vAlign w:val="center"/>
          </w:tcPr>
          <w:p w14:paraId="1828FE17" w14:textId="77777777" w:rsidR="00913A0A" w:rsidRPr="003258E0" w:rsidRDefault="00913A0A" w:rsidP="00EF00AA">
            <w:pPr>
              <w:pStyle w:val="TableText"/>
              <w:widowControl w:val="0"/>
              <w:rPr>
                <w:rFonts w:ascii="Tahoma" w:hAnsi="Tahoma" w:cs="Tahoma"/>
                <w:color w:val="000000"/>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77A876FE" w14:textId="77777777" w:rsidR="00913A0A" w:rsidRPr="003258E0" w:rsidRDefault="00913A0A" w:rsidP="00EF00AA">
            <w:pPr>
              <w:pStyle w:val="TableText"/>
              <w:widowControl w:val="0"/>
              <w:rPr>
                <w:rFonts w:ascii="Tahoma" w:hAnsi="Tahoma" w:cs="Tahoma"/>
                <w:color w:val="000000"/>
                <w:sz w:val="13"/>
              </w:rPr>
            </w:pPr>
          </w:p>
        </w:tc>
        <w:tc>
          <w:tcPr>
            <w:tcW w:w="630" w:type="dxa"/>
            <w:tcBorders>
              <w:bottom w:val="single" w:sz="4" w:space="0" w:color="auto"/>
            </w:tcBorders>
            <w:shd w:val="clear" w:color="auto" w:fill="FABF8F"/>
            <w:vAlign w:val="center"/>
          </w:tcPr>
          <w:p w14:paraId="14E9E8C9" w14:textId="77777777" w:rsidR="00913A0A" w:rsidRPr="003258E0" w:rsidRDefault="00913A0A" w:rsidP="00EF00AA">
            <w:pPr>
              <w:pStyle w:val="TableText"/>
              <w:widowControl w:val="0"/>
              <w:rPr>
                <w:rFonts w:ascii="Tahoma" w:hAnsi="Tahoma" w:cs="Tahoma"/>
                <w:color w:val="000000"/>
                <w:sz w:val="13"/>
              </w:rPr>
            </w:pPr>
          </w:p>
        </w:tc>
        <w:tc>
          <w:tcPr>
            <w:tcW w:w="472" w:type="dxa"/>
            <w:tcBorders>
              <w:bottom w:val="single" w:sz="4" w:space="0" w:color="auto"/>
            </w:tcBorders>
            <w:shd w:val="clear" w:color="auto" w:fill="FABF8F"/>
            <w:vAlign w:val="center"/>
          </w:tcPr>
          <w:p w14:paraId="6C9419E5"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08B24CD9" w14:textId="77777777" w:rsidR="00913A0A" w:rsidRPr="003258E0" w:rsidRDefault="00913A0A" w:rsidP="00EF00AA">
            <w:pPr>
              <w:pStyle w:val="TableText"/>
              <w:widowControl w:val="0"/>
              <w:rPr>
                <w:rFonts w:ascii="Tahoma" w:hAnsi="Tahoma" w:cs="Tahoma"/>
                <w:color w:val="000000"/>
                <w:sz w:val="13"/>
              </w:rPr>
            </w:pPr>
          </w:p>
        </w:tc>
      </w:tr>
      <w:tr w:rsidR="007D1CD1" w:rsidRPr="003258E0" w14:paraId="0ADAFD33" w14:textId="77777777" w:rsidTr="004807C4">
        <w:trPr>
          <w:trHeight w:val="145"/>
        </w:trPr>
        <w:tc>
          <w:tcPr>
            <w:tcW w:w="2641" w:type="dxa"/>
            <w:gridSpan w:val="2"/>
            <w:tcBorders>
              <w:bottom w:val="single" w:sz="4" w:space="0" w:color="auto"/>
            </w:tcBorders>
            <w:shd w:val="clear" w:color="auto" w:fill="FFFFFF" w:themeFill="background1"/>
            <w:vAlign w:val="center"/>
          </w:tcPr>
          <w:p w14:paraId="5A153633" w14:textId="77777777" w:rsidR="00913A0A" w:rsidRPr="00084849" w:rsidRDefault="00913A0A" w:rsidP="00246B65">
            <w:pPr>
              <w:pStyle w:val="ProductNames"/>
              <w:spacing w:beforeLines="20" w:before="48" w:afterLines="20" w:after="48"/>
              <w:rPr>
                <w:rFonts w:ascii="Tahoma" w:hAnsi="Tahoma" w:cs="Tahoma"/>
                <w:sz w:val="14"/>
                <w:szCs w:val="14"/>
              </w:rPr>
            </w:pPr>
            <w:bookmarkStart w:id="408" w:name="_Toc257333908"/>
            <w:bookmarkStart w:id="409" w:name="_Toc336338071"/>
            <w:bookmarkStart w:id="410" w:name="_Toc379377907"/>
            <w:r w:rsidRPr="00084849">
              <w:rPr>
                <w:rFonts w:ascii="Tahoma" w:hAnsi="Tahoma" w:cs="Tahoma"/>
                <w:sz w:val="14"/>
                <w:szCs w:val="14"/>
              </w:rPr>
              <w:t>Server-ML voor System Center Essentials</w:t>
            </w:r>
            <w:r w:rsidR="00246B65">
              <w:rPr>
                <w:rFonts w:ascii="Tahoma" w:hAnsi="Tahoma" w:cs="Tahoma"/>
                <w:sz w:val="14"/>
                <w:szCs w:val="14"/>
              </w:rPr>
              <w:t> </w:t>
            </w:r>
            <w:r w:rsidRPr="00084849">
              <w:rPr>
                <w:rFonts w:ascii="Tahoma" w:hAnsi="Tahoma" w:cs="Tahoma"/>
                <w:sz w:val="14"/>
                <w:szCs w:val="14"/>
              </w:rPr>
              <w:t>2010</w:t>
            </w:r>
            <w:bookmarkEnd w:id="408"/>
            <w:bookmarkEnd w:id="409"/>
            <w:bookmarkEnd w:id="410"/>
          </w:p>
        </w:tc>
        <w:tc>
          <w:tcPr>
            <w:tcW w:w="359" w:type="dxa"/>
            <w:tcBorders>
              <w:bottom w:val="single" w:sz="4" w:space="0" w:color="auto"/>
            </w:tcBorders>
            <w:shd w:val="clear" w:color="auto" w:fill="FFFFFF" w:themeFill="background1"/>
            <w:vAlign w:val="center"/>
          </w:tcPr>
          <w:p w14:paraId="7ACD2235" w14:textId="77777777" w:rsidR="00913A0A" w:rsidRPr="00F04F71" w:rsidRDefault="00913A0A" w:rsidP="00EF00AA">
            <w:pPr>
              <w:pStyle w:val="TableText"/>
              <w:widowControl w:val="0"/>
              <w:rPr>
                <w:rStyle w:val="EndnoteReference"/>
                <w:rFonts w:cs="Tahoma"/>
                <w:bCs/>
                <w:sz w:val="13"/>
                <w:szCs w:val="13"/>
                <w:u w:val="single"/>
              </w:rPr>
            </w:pPr>
          </w:p>
        </w:tc>
        <w:tc>
          <w:tcPr>
            <w:tcW w:w="472" w:type="dxa"/>
            <w:tcBorders>
              <w:bottom w:val="single" w:sz="4" w:space="0" w:color="auto"/>
            </w:tcBorders>
            <w:shd w:val="clear" w:color="auto" w:fill="FFFFFF" w:themeFill="background1"/>
            <w:vAlign w:val="center"/>
          </w:tcPr>
          <w:p w14:paraId="2AA649BC" w14:textId="77777777" w:rsidR="00913A0A" w:rsidRPr="003258E0" w:rsidRDefault="00913A0A" w:rsidP="00EF00AA">
            <w:pPr>
              <w:pStyle w:val="TableText"/>
              <w:widowControl w:val="0"/>
              <w:rPr>
                <w:rFonts w:ascii="Tahoma" w:hAnsi="Tahoma" w:cs="Tahoma"/>
                <w:color w:val="000000"/>
                <w:sz w:val="13"/>
              </w:rPr>
            </w:pPr>
          </w:p>
        </w:tc>
        <w:tc>
          <w:tcPr>
            <w:tcW w:w="387" w:type="dxa"/>
            <w:tcBorders>
              <w:bottom w:val="single" w:sz="4" w:space="0" w:color="auto"/>
              <w:right w:val="single" w:sz="18" w:space="0" w:color="auto"/>
            </w:tcBorders>
            <w:shd w:val="clear" w:color="auto" w:fill="FFFFFF" w:themeFill="background1"/>
            <w:vAlign w:val="center"/>
          </w:tcPr>
          <w:p w14:paraId="48677C26" w14:textId="77777777" w:rsidR="00913A0A" w:rsidRPr="003258E0" w:rsidRDefault="00913A0A" w:rsidP="00EF00AA">
            <w:pPr>
              <w:pStyle w:val="TableText"/>
              <w:widowControl w:val="0"/>
              <w:rPr>
                <w:rFonts w:ascii="Tahoma" w:hAnsi="Tahoma" w:cs="Tahoma"/>
                <w:color w:val="000000"/>
                <w:sz w:val="13"/>
              </w:rPr>
            </w:pPr>
          </w:p>
        </w:tc>
        <w:tc>
          <w:tcPr>
            <w:tcW w:w="276" w:type="dxa"/>
            <w:tcBorders>
              <w:left w:val="single" w:sz="18" w:space="0" w:color="auto"/>
              <w:bottom w:val="single" w:sz="4" w:space="0" w:color="auto"/>
            </w:tcBorders>
            <w:shd w:val="clear" w:color="auto" w:fill="FFFFFF" w:themeFill="background1"/>
            <w:vAlign w:val="center"/>
          </w:tcPr>
          <w:p w14:paraId="4512A940"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77F3E838"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6320A2BB"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760FB978"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544B331E"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63F4EFEC" w14:textId="77777777" w:rsidR="00913A0A" w:rsidRPr="003258E0" w:rsidRDefault="00913A0A" w:rsidP="00EF00AA">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46A50B66" w14:textId="77777777" w:rsidR="00913A0A" w:rsidRPr="003258E0" w:rsidRDefault="00913A0A" w:rsidP="00EF00A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44B319A7"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25EBEE17"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6719BAB3" w14:textId="77777777" w:rsidR="00913A0A" w:rsidRPr="003258E0" w:rsidRDefault="00913A0A" w:rsidP="00EF00AA">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FFFFFF" w:themeFill="background1"/>
            <w:vAlign w:val="center"/>
          </w:tcPr>
          <w:p w14:paraId="611C56C4" w14:textId="77777777" w:rsidR="00913A0A" w:rsidRPr="003258E0" w:rsidRDefault="00913A0A" w:rsidP="00EF00AA">
            <w:pPr>
              <w:pStyle w:val="TableText"/>
              <w:widowControl w:val="0"/>
              <w:rPr>
                <w:rFonts w:ascii="Tahoma" w:hAnsi="Tahoma" w:cs="Tahoma"/>
                <w:color w:val="000000"/>
                <w:sz w:val="13"/>
              </w:rPr>
            </w:pPr>
          </w:p>
        </w:tc>
        <w:tc>
          <w:tcPr>
            <w:tcW w:w="506" w:type="dxa"/>
            <w:tcBorders>
              <w:bottom w:val="single" w:sz="4" w:space="0" w:color="auto"/>
              <w:right w:val="single" w:sz="18" w:space="0" w:color="auto"/>
            </w:tcBorders>
            <w:shd w:val="clear" w:color="auto" w:fill="FFFFFF" w:themeFill="background1"/>
            <w:vAlign w:val="center"/>
          </w:tcPr>
          <w:p w14:paraId="17399311" w14:textId="77777777" w:rsidR="00913A0A" w:rsidRPr="003258E0" w:rsidRDefault="00913A0A" w:rsidP="00EF00AA">
            <w:pPr>
              <w:pStyle w:val="TableText"/>
              <w:widowControl w:val="0"/>
              <w:rPr>
                <w:rFonts w:ascii="Tahoma" w:hAnsi="Tahoma" w:cs="Tahoma"/>
                <w:color w:val="000000"/>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16CBC24E" w14:textId="77777777" w:rsidR="00913A0A" w:rsidRPr="003258E0" w:rsidRDefault="00913A0A" w:rsidP="00EF00AA">
            <w:pPr>
              <w:pStyle w:val="TableText"/>
              <w:widowControl w:val="0"/>
              <w:rPr>
                <w:rFonts w:ascii="Tahoma" w:hAnsi="Tahoma" w:cs="Tahoma"/>
                <w:color w:val="000000"/>
                <w:sz w:val="13"/>
              </w:rPr>
            </w:pPr>
          </w:p>
        </w:tc>
        <w:tc>
          <w:tcPr>
            <w:tcW w:w="630" w:type="dxa"/>
            <w:tcBorders>
              <w:bottom w:val="single" w:sz="4" w:space="0" w:color="auto"/>
            </w:tcBorders>
            <w:shd w:val="clear" w:color="auto" w:fill="FFFFFF" w:themeFill="background1"/>
            <w:vAlign w:val="center"/>
          </w:tcPr>
          <w:p w14:paraId="21E9D69F" w14:textId="77777777" w:rsidR="00913A0A" w:rsidRPr="003258E0" w:rsidRDefault="00913A0A" w:rsidP="00EF00AA">
            <w:pPr>
              <w:pStyle w:val="TableText"/>
              <w:widowControl w:val="0"/>
              <w:rPr>
                <w:rFonts w:ascii="Tahoma" w:hAnsi="Tahoma" w:cs="Tahoma"/>
                <w:color w:val="000000"/>
                <w:sz w:val="13"/>
              </w:rPr>
            </w:pPr>
          </w:p>
        </w:tc>
        <w:tc>
          <w:tcPr>
            <w:tcW w:w="472" w:type="dxa"/>
            <w:tcBorders>
              <w:bottom w:val="single" w:sz="4" w:space="0" w:color="auto"/>
            </w:tcBorders>
            <w:shd w:val="clear" w:color="auto" w:fill="FFFFFF" w:themeFill="background1"/>
            <w:vAlign w:val="center"/>
          </w:tcPr>
          <w:p w14:paraId="22DB52A7"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52FE8FAF" w14:textId="77777777" w:rsidR="00913A0A" w:rsidRPr="003258E0" w:rsidRDefault="00913A0A" w:rsidP="00EF00AA">
            <w:pPr>
              <w:pStyle w:val="TableText"/>
              <w:widowControl w:val="0"/>
              <w:rPr>
                <w:rFonts w:ascii="Tahoma" w:hAnsi="Tahoma" w:cs="Tahoma"/>
                <w:color w:val="000000"/>
                <w:sz w:val="13"/>
              </w:rPr>
            </w:pPr>
          </w:p>
        </w:tc>
      </w:tr>
      <w:tr w:rsidR="008A0F85" w:rsidRPr="003258E0" w14:paraId="2B843436" w14:textId="77777777" w:rsidTr="004807C4">
        <w:trPr>
          <w:trHeight w:val="145"/>
        </w:trPr>
        <w:tc>
          <w:tcPr>
            <w:tcW w:w="2641" w:type="dxa"/>
            <w:gridSpan w:val="2"/>
            <w:tcBorders>
              <w:bottom w:val="single" w:sz="4" w:space="0" w:color="auto"/>
            </w:tcBorders>
            <w:shd w:val="clear" w:color="auto" w:fill="FABF8F"/>
            <w:vAlign w:val="center"/>
          </w:tcPr>
          <w:p w14:paraId="0E305217" w14:textId="77777777" w:rsidR="00913A0A" w:rsidRPr="00084849" w:rsidRDefault="00913A0A" w:rsidP="00084849">
            <w:pPr>
              <w:pStyle w:val="ProductNames"/>
              <w:spacing w:beforeLines="20" w:before="48" w:afterLines="20" w:after="48"/>
              <w:rPr>
                <w:rFonts w:ascii="Tahoma" w:hAnsi="Tahoma" w:cs="Tahoma"/>
                <w:sz w:val="14"/>
                <w:szCs w:val="14"/>
              </w:rPr>
            </w:pPr>
            <w:bookmarkStart w:id="411" w:name="_Toc336338072"/>
            <w:bookmarkStart w:id="412" w:name="_Toc379377908"/>
            <w:bookmarkStart w:id="413" w:name="_Toc257333910"/>
            <w:r w:rsidRPr="00084849">
              <w:rPr>
                <w:rFonts w:ascii="Tahoma" w:hAnsi="Tahoma" w:cs="Tahoma"/>
                <w:sz w:val="14"/>
                <w:szCs w:val="14"/>
              </w:rPr>
              <w:t>System Center Essentials 2010 met SQL Server 2008-technologie</w:t>
            </w:r>
            <w:bookmarkEnd w:id="411"/>
            <w:bookmarkEnd w:id="412"/>
            <w:r w:rsidRPr="00084849">
              <w:rPr>
                <w:rFonts w:ascii="Tahoma" w:hAnsi="Tahoma" w:cs="Tahoma"/>
                <w:sz w:val="14"/>
                <w:szCs w:val="14"/>
              </w:rPr>
              <w:t xml:space="preserve"> </w:t>
            </w:r>
            <w:bookmarkEnd w:id="413"/>
          </w:p>
        </w:tc>
        <w:tc>
          <w:tcPr>
            <w:tcW w:w="359" w:type="dxa"/>
            <w:tcBorders>
              <w:bottom w:val="single" w:sz="4" w:space="0" w:color="auto"/>
            </w:tcBorders>
            <w:shd w:val="clear" w:color="auto" w:fill="FABF8F"/>
            <w:vAlign w:val="center"/>
          </w:tcPr>
          <w:p w14:paraId="6EC9F78C" w14:textId="77777777" w:rsidR="00913A0A" w:rsidRPr="00F04F71" w:rsidRDefault="00913A0A" w:rsidP="00EF00AA">
            <w:pPr>
              <w:pStyle w:val="TableText"/>
              <w:widowControl w:val="0"/>
              <w:rPr>
                <w:rStyle w:val="EndnoteReference"/>
                <w:rFonts w:cs="Tahoma"/>
                <w:bCs/>
                <w:sz w:val="13"/>
                <w:szCs w:val="13"/>
                <w:u w:val="single"/>
              </w:rPr>
            </w:pPr>
          </w:p>
        </w:tc>
        <w:tc>
          <w:tcPr>
            <w:tcW w:w="472" w:type="dxa"/>
            <w:tcBorders>
              <w:bottom w:val="single" w:sz="4" w:space="0" w:color="auto"/>
            </w:tcBorders>
            <w:shd w:val="clear" w:color="auto" w:fill="FABF8F"/>
            <w:vAlign w:val="center"/>
          </w:tcPr>
          <w:p w14:paraId="552AA2BB" w14:textId="77777777" w:rsidR="00913A0A" w:rsidRPr="003258E0" w:rsidRDefault="00913A0A" w:rsidP="00EF00AA">
            <w:pPr>
              <w:pStyle w:val="TableText"/>
              <w:widowControl w:val="0"/>
              <w:rPr>
                <w:rFonts w:ascii="Tahoma" w:hAnsi="Tahoma" w:cs="Tahoma"/>
                <w:color w:val="000000"/>
                <w:sz w:val="13"/>
              </w:rPr>
            </w:pPr>
          </w:p>
        </w:tc>
        <w:tc>
          <w:tcPr>
            <w:tcW w:w="387" w:type="dxa"/>
            <w:tcBorders>
              <w:bottom w:val="single" w:sz="4" w:space="0" w:color="auto"/>
              <w:right w:val="single" w:sz="18" w:space="0" w:color="auto"/>
            </w:tcBorders>
            <w:shd w:val="clear" w:color="auto" w:fill="FABF8F"/>
            <w:vAlign w:val="center"/>
          </w:tcPr>
          <w:p w14:paraId="5FB1B6EC" w14:textId="77777777" w:rsidR="00913A0A" w:rsidRPr="003258E0" w:rsidRDefault="00913A0A" w:rsidP="00EF00AA">
            <w:pPr>
              <w:pStyle w:val="TableText"/>
              <w:widowControl w:val="0"/>
              <w:rPr>
                <w:rFonts w:ascii="Tahoma" w:hAnsi="Tahoma" w:cs="Tahoma"/>
                <w:color w:val="000000"/>
                <w:sz w:val="13"/>
              </w:rPr>
            </w:pPr>
          </w:p>
        </w:tc>
        <w:tc>
          <w:tcPr>
            <w:tcW w:w="276" w:type="dxa"/>
            <w:tcBorders>
              <w:left w:val="single" w:sz="18" w:space="0" w:color="auto"/>
              <w:bottom w:val="single" w:sz="4" w:space="0" w:color="auto"/>
            </w:tcBorders>
            <w:shd w:val="clear" w:color="auto" w:fill="FABF8F"/>
            <w:vAlign w:val="center"/>
          </w:tcPr>
          <w:p w14:paraId="3FC37784"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8CCDF7D"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6A6A4C2"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20BAB52"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4B86AF1"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1EB66A8" w14:textId="77777777" w:rsidR="00913A0A" w:rsidRPr="003258E0" w:rsidRDefault="00913A0A" w:rsidP="00EF00AA">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FABF8F"/>
            <w:vAlign w:val="center"/>
          </w:tcPr>
          <w:p w14:paraId="6ECE2354" w14:textId="77777777" w:rsidR="00913A0A" w:rsidRPr="003258E0" w:rsidRDefault="00913A0A" w:rsidP="00EF00A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52E47B9"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B8267F1"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4DA330A" w14:textId="77777777" w:rsidR="00913A0A" w:rsidRPr="003258E0" w:rsidRDefault="00913A0A" w:rsidP="00EF00AA">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FABF8F"/>
            <w:vAlign w:val="center"/>
          </w:tcPr>
          <w:p w14:paraId="61E4B9BB" w14:textId="77777777" w:rsidR="00913A0A" w:rsidRPr="003258E0" w:rsidRDefault="00913A0A" w:rsidP="00EF00AA">
            <w:pPr>
              <w:pStyle w:val="TableText"/>
              <w:widowControl w:val="0"/>
              <w:rPr>
                <w:rFonts w:ascii="Tahoma" w:hAnsi="Tahoma" w:cs="Tahoma"/>
                <w:color w:val="000000"/>
                <w:sz w:val="13"/>
              </w:rPr>
            </w:pPr>
          </w:p>
        </w:tc>
        <w:tc>
          <w:tcPr>
            <w:tcW w:w="506" w:type="dxa"/>
            <w:tcBorders>
              <w:bottom w:val="single" w:sz="4" w:space="0" w:color="auto"/>
              <w:right w:val="single" w:sz="18" w:space="0" w:color="auto"/>
            </w:tcBorders>
            <w:shd w:val="clear" w:color="auto" w:fill="FABF8F"/>
            <w:vAlign w:val="center"/>
          </w:tcPr>
          <w:p w14:paraId="1EB6367E" w14:textId="77777777" w:rsidR="00913A0A" w:rsidRPr="003258E0" w:rsidRDefault="00913A0A" w:rsidP="00EF00AA">
            <w:pPr>
              <w:pStyle w:val="TableText"/>
              <w:widowControl w:val="0"/>
              <w:rPr>
                <w:rFonts w:ascii="Tahoma" w:hAnsi="Tahoma" w:cs="Tahoma"/>
                <w:color w:val="000000"/>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4F554767" w14:textId="77777777" w:rsidR="00913A0A" w:rsidRPr="003258E0" w:rsidRDefault="00913A0A" w:rsidP="00EF00AA">
            <w:pPr>
              <w:pStyle w:val="TableText"/>
              <w:widowControl w:val="0"/>
              <w:rPr>
                <w:rFonts w:ascii="Tahoma" w:hAnsi="Tahoma" w:cs="Tahoma"/>
                <w:color w:val="000000"/>
                <w:sz w:val="13"/>
              </w:rPr>
            </w:pPr>
          </w:p>
        </w:tc>
        <w:tc>
          <w:tcPr>
            <w:tcW w:w="630" w:type="dxa"/>
            <w:tcBorders>
              <w:bottom w:val="single" w:sz="4" w:space="0" w:color="auto"/>
            </w:tcBorders>
            <w:shd w:val="clear" w:color="auto" w:fill="FABF8F"/>
            <w:vAlign w:val="center"/>
          </w:tcPr>
          <w:p w14:paraId="15A12D23" w14:textId="77777777" w:rsidR="00913A0A" w:rsidRPr="003258E0" w:rsidRDefault="00913A0A" w:rsidP="00EF00AA">
            <w:pPr>
              <w:pStyle w:val="TableText"/>
              <w:widowControl w:val="0"/>
              <w:rPr>
                <w:rFonts w:ascii="Tahoma" w:hAnsi="Tahoma" w:cs="Tahoma"/>
                <w:color w:val="000000"/>
                <w:sz w:val="13"/>
              </w:rPr>
            </w:pPr>
          </w:p>
        </w:tc>
        <w:tc>
          <w:tcPr>
            <w:tcW w:w="472" w:type="dxa"/>
            <w:tcBorders>
              <w:bottom w:val="single" w:sz="4" w:space="0" w:color="auto"/>
            </w:tcBorders>
            <w:shd w:val="clear" w:color="auto" w:fill="FABF8F"/>
            <w:vAlign w:val="center"/>
          </w:tcPr>
          <w:p w14:paraId="634D4EB6"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27D18265" w14:textId="77777777" w:rsidR="00913A0A" w:rsidRPr="003258E0" w:rsidRDefault="00913A0A" w:rsidP="00EF00AA">
            <w:pPr>
              <w:pStyle w:val="TableText"/>
              <w:widowControl w:val="0"/>
              <w:rPr>
                <w:rFonts w:ascii="Tahoma" w:hAnsi="Tahoma" w:cs="Tahoma"/>
                <w:color w:val="000000"/>
                <w:sz w:val="13"/>
              </w:rPr>
            </w:pPr>
          </w:p>
        </w:tc>
      </w:tr>
      <w:tr w:rsidR="00913A0A" w:rsidRPr="003258E0" w14:paraId="601BEFEF" w14:textId="77777777" w:rsidTr="004807C4">
        <w:trPr>
          <w:trHeight w:val="145"/>
        </w:trPr>
        <w:tc>
          <w:tcPr>
            <w:tcW w:w="2641" w:type="dxa"/>
            <w:gridSpan w:val="2"/>
            <w:tcBorders>
              <w:bottom w:val="single" w:sz="4" w:space="0" w:color="auto"/>
            </w:tcBorders>
            <w:shd w:val="clear" w:color="auto" w:fill="auto"/>
            <w:vAlign w:val="center"/>
          </w:tcPr>
          <w:p w14:paraId="09D3B517" w14:textId="77777777" w:rsidR="00913A0A" w:rsidRPr="00084849" w:rsidRDefault="00913A0A" w:rsidP="00084849">
            <w:pPr>
              <w:pStyle w:val="ProductNames"/>
              <w:spacing w:beforeLines="20" w:before="48" w:afterLines="20" w:after="48"/>
              <w:rPr>
                <w:rFonts w:ascii="Tahoma" w:hAnsi="Tahoma" w:cs="Tahoma"/>
                <w:sz w:val="14"/>
                <w:szCs w:val="14"/>
              </w:rPr>
            </w:pPr>
            <w:bookmarkStart w:id="414" w:name="_Toc336338073"/>
            <w:bookmarkStart w:id="415" w:name="_Toc379377909"/>
            <w:r w:rsidRPr="00084849">
              <w:rPr>
                <w:rFonts w:ascii="Tahoma" w:hAnsi="Tahoma" w:cs="Tahoma"/>
                <w:sz w:val="14"/>
                <w:szCs w:val="14"/>
              </w:rPr>
              <w:t>Clientbeheerlicentiesuite voor System Center Essentials Plus 2010</w:t>
            </w:r>
            <w:bookmarkEnd w:id="414"/>
            <w:bookmarkEnd w:id="415"/>
          </w:p>
        </w:tc>
        <w:tc>
          <w:tcPr>
            <w:tcW w:w="359" w:type="dxa"/>
            <w:tcBorders>
              <w:bottom w:val="single" w:sz="4" w:space="0" w:color="auto"/>
            </w:tcBorders>
            <w:shd w:val="clear" w:color="auto" w:fill="auto"/>
            <w:vAlign w:val="center"/>
          </w:tcPr>
          <w:p w14:paraId="19D6F30C" w14:textId="77777777" w:rsidR="00913A0A" w:rsidRPr="00F04F71" w:rsidRDefault="00913A0A" w:rsidP="00EF00AA">
            <w:pPr>
              <w:pStyle w:val="TableText"/>
              <w:widowControl w:val="0"/>
              <w:rPr>
                <w:rStyle w:val="EndnoteReference"/>
                <w:rFonts w:cs="Tahoma"/>
                <w:bCs/>
                <w:sz w:val="13"/>
                <w:szCs w:val="13"/>
                <w:u w:val="single"/>
              </w:rPr>
            </w:pPr>
          </w:p>
        </w:tc>
        <w:tc>
          <w:tcPr>
            <w:tcW w:w="472" w:type="dxa"/>
            <w:tcBorders>
              <w:bottom w:val="single" w:sz="4" w:space="0" w:color="auto"/>
            </w:tcBorders>
            <w:shd w:val="clear" w:color="auto" w:fill="auto"/>
            <w:vAlign w:val="center"/>
          </w:tcPr>
          <w:p w14:paraId="6636D5F8" w14:textId="77777777" w:rsidR="00913A0A" w:rsidRPr="003258E0" w:rsidRDefault="00913A0A" w:rsidP="00EF00AA">
            <w:pPr>
              <w:pStyle w:val="TableText"/>
              <w:widowControl w:val="0"/>
              <w:rPr>
                <w:rFonts w:ascii="Tahoma" w:hAnsi="Tahoma" w:cs="Tahoma"/>
                <w:color w:val="000000"/>
                <w:sz w:val="13"/>
              </w:rPr>
            </w:pPr>
          </w:p>
        </w:tc>
        <w:tc>
          <w:tcPr>
            <w:tcW w:w="387" w:type="dxa"/>
            <w:tcBorders>
              <w:bottom w:val="single" w:sz="4" w:space="0" w:color="auto"/>
              <w:right w:val="single" w:sz="18" w:space="0" w:color="auto"/>
            </w:tcBorders>
            <w:shd w:val="clear" w:color="auto" w:fill="auto"/>
            <w:vAlign w:val="center"/>
          </w:tcPr>
          <w:p w14:paraId="60BB774A" w14:textId="77777777" w:rsidR="00913A0A" w:rsidRPr="003258E0" w:rsidRDefault="00913A0A" w:rsidP="00EF00AA">
            <w:pPr>
              <w:pStyle w:val="TableText"/>
              <w:widowControl w:val="0"/>
              <w:rPr>
                <w:rFonts w:ascii="Tahoma" w:hAnsi="Tahoma" w:cs="Tahoma"/>
                <w:color w:val="000000"/>
                <w:sz w:val="13"/>
              </w:rPr>
            </w:pPr>
          </w:p>
        </w:tc>
        <w:tc>
          <w:tcPr>
            <w:tcW w:w="276" w:type="dxa"/>
            <w:tcBorders>
              <w:left w:val="single" w:sz="18" w:space="0" w:color="auto"/>
              <w:bottom w:val="single" w:sz="4" w:space="0" w:color="auto"/>
            </w:tcBorders>
            <w:shd w:val="clear" w:color="auto" w:fill="auto"/>
            <w:vAlign w:val="center"/>
          </w:tcPr>
          <w:p w14:paraId="12DC36D0"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52F96BE"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DB6ADF3"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543BFC39"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C47F259"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F28F96E" w14:textId="77777777" w:rsidR="00913A0A" w:rsidRPr="003258E0" w:rsidRDefault="00913A0A" w:rsidP="00EF00AA">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auto"/>
            <w:vAlign w:val="center"/>
          </w:tcPr>
          <w:p w14:paraId="31F5B42C" w14:textId="77777777" w:rsidR="00913A0A" w:rsidRPr="003258E0" w:rsidRDefault="00913A0A" w:rsidP="00EF00A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A0DD334"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3F6C35DA"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355ABC5F" w14:textId="77777777" w:rsidR="00913A0A" w:rsidRPr="003258E0" w:rsidRDefault="00913A0A" w:rsidP="00EF00AA">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auto"/>
            <w:vAlign w:val="center"/>
          </w:tcPr>
          <w:p w14:paraId="74F9499F" w14:textId="77777777" w:rsidR="00913A0A" w:rsidRPr="003258E0" w:rsidRDefault="00913A0A" w:rsidP="00EF00AA">
            <w:pPr>
              <w:pStyle w:val="TableText"/>
              <w:widowControl w:val="0"/>
              <w:rPr>
                <w:rFonts w:ascii="Tahoma" w:hAnsi="Tahoma" w:cs="Tahoma"/>
                <w:color w:val="000000"/>
                <w:sz w:val="13"/>
              </w:rPr>
            </w:pPr>
          </w:p>
        </w:tc>
        <w:tc>
          <w:tcPr>
            <w:tcW w:w="506" w:type="dxa"/>
            <w:tcBorders>
              <w:bottom w:val="single" w:sz="4" w:space="0" w:color="auto"/>
              <w:right w:val="single" w:sz="18" w:space="0" w:color="auto"/>
            </w:tcBorders>
            <w:shd w:val="clear" w:color="auto" w:fill="auto"/>
            <w:vAlign w:val="center"/>
          </w:tcPr>
          <w:p w14:paraId="1A8A530C" w14:textId="77777777" w:rsidR="00913A0A" w:rsidRPr="003258E0" w:rsidRDefault="00913A0A" w:rsidP="00EF00AA">
            <w:pPr>
              <w:pStyle w:val="TableText"/>
              <w:widowControl w:val="0"/>
              <w:rPr>
                <w:rFonts w:ascii="Tahoma" w:hAnsi="Tahoma" w:cs="Tahoma"/>
                <w:color w:val="000000"/>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47A0B79E" w14:textId="77777777" w:rsidR="00913A0A" w:rsidRPr="003258E0" w:rsidRDefault="00913A0A" w:rsidP="00EF00AA">
            <w:pPr>
              <w:pStyle w:val="TableText"/>
              <w:widowControl w:val="0"/>
              <w:rPr>
                <w:rFonts w:ascii="Tahoma" w:hAnsi="Tahoma" w:cs="Tahoma"/>
                <w:color w:val="000000"/>
                <w:sz w:val="13"/>
              </w:rPr>
            </w:pPr>
          </w:p>
        </w:tc>
        <w:tc>
          <w:tcPr>
            <w:tcW w:w="630" w:type="dxa"/>
            <w:tcBorders>
              <w:bottom w:val="single" w:sz="4" w:space="0" w:color="auto"/>
            </w:tcBorders>
            <w:shd w:val="clear" w:color="auto" w:fill="auto"/>
            <w:vAlign w:val="center"/>
          </w:tcPr>
          <w:p w14:paraId="7BB11471" w14:textId="77777777" w:rsidR="00913A0A" w:rsidRPr="003258E0" w:rsidRDefault="00913A0A" w:rsidP="00EF00AA">
            <w:pPr>
              <w:pStyle w:val="TableText"/>
              <w:widowControl w:val="0"/>
              <w:rPr>
                <w:rFonts w:ascii="Tahoma" w:hAnsi="Tahoma" w:cs="Tahoma"/>
                <w:color w:val="000000"/>
                <w:sz w:val="13"/>
              </w:rPr>
            </w:pPr>
          </w:p>
        </w:tc>
        <w:tc>
          <w:tcPr>
            <w:tcW w:w="472" w:type="dxa"/>
            <w:tcBorders>
              <w:bottom w:val="single" w:sz="4" w:space="0" w:color="auto"/>
            </w:tcBorders>
            <w:shd w:val="clear" w:color="auto" w:fill="auto"/>
            <w:vAlign w:val="center"/>
          </w:tcPr>
          <w:p w14:paraId="536A3068"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vAlign w:val="center"/>
          </w:tcPr>
          <w:p w14:paraId="2BCFDB47" w14:textId="77777777" w:rsidR="00913A0A" w:rsidRPr="003258E0" w:rsidRDefault="00913A0A" w:rsidP="00EF00AA">
            <w:pPr>
              <w:pStyle w:val="TableText"/>
              <w:widowControl w:val="0"/>
              <w:rPr>
                <w:rFonts w:ascii="Tahoma" w:hAnsi="Tahoma" w:cs="Tahoma"/>
                <w:color w:val="000000"/>
                <w:sz w:val="13"/>
              </w:rPr>
            </w:pPr>
          </w:p>
        </w:tc>
      </w:tr>
      <w:tr w:rsidR="008A0F85" w:rsidRPr="003258E0" w14:paraId="5E56A41D" w14:textId="77777777" w:rsidTr="004807C4">
        <w:trPr>
          <w:trHeight w:val="145"/>
        </w:trPr>
        <w:tc>
          <w:tcPr>
            <w:tcW w:w="2641" w:type="dxa"/>
            <w:gridSpan w:val="2"/>
            <w:tcBorders>
              <w:bottom w:val="single" w:sz="4" w:space="0" w:color="auto"/>
            </w:tcBorders>
            <w:shd w:val="clear" w:color="auto" w:fill="FABF8F"/>
            <w:vAlign w:val="center"/>
          </w:tcPr>
          <w:p w14:paraId="2AD0860F" w14:textId="77777777" w:rsidR="00913A0A" w:rsidRPr="00084849" w:rsidRDefault="00913A0A" w:rsidP="00246B65">
            <w:pPr>
              <w:pStyle w:val="ProductNames"/>
              <w:spacing w:beforeLines="20" w:before="48" w:afterLines="20" w:after="48"/>
              <w:rPr>
                <w:rFonts w:ascii="Tahoma" w:hAnsi="Tahoma" w:cs="Tahoma"/>
                <w:sz w:val="14"/>
                <w:szCs w:val="14"/>
              </w:rPr>
            </w:pPr>
            <w:bookmarkStart w:id="416" w:name="_Toc336338077"/>
            <w:bookmarkStart w:id="417" w:name="_Toc379377910"/>
            <w:r w:rsidRPr="00084849">
              <w:rPr>
                <w:rFonts w:ascii="Tahoma" w:hAnsi="Tahoma" w:cs="Tahoma"/>
                <w:sz w:val="14"/>
                <w:szCs w:val="14"/>
              </w:rPr>
              <w:t>Standard Serverbeheerlicentie voor System Center Operations Manager 2007</w:t>
            </w:r>
            <w:r w:rsidR="00246B65">
              <w:rPr>
                <w:rFonts w:ascii="Tahoma" w:hAnsi="Tahoma" w:cs="Tahoma"/>
                <w:sz w:val="14"/>
                <w:szCs w:val="14"/>
              </w:rPr>
              <w:t> </w:t>
            </w:r>
            <w:r w:rsidRPr="00084849">
              <w:rPr>
                <w:rFonts w:ascii="Tahoma" w:hAnsi="Tahoma" w:cs="Tahoma"/>
                <w:sz w:val="14"/>
                <w:szCs w:val="14"/>
              </w:rPr>
              <w:t>R2</w:t>
            </w:r>
            <w:bookmarkEnd w:id="416"/>
            <w:bookmarkEnd w:id="417"/>
            <w:r w:rsidRPr="00084849">
              <w:rPr>
                <w:rFonts w:ascii="Tahoma" w:hAnsi="Tahoma" w:cs="Tahoma"/>
                <w:sz w:val="14"/>
                <w:szCs w:val="14"/>
              </w:rPr>
              <w:t xml:space="preserve"> </w:t>
            </w:r>
          </w:p>
        </w:tc>
        <w:tc>
          <w:tcPr>
            <w:tcW w:w="359" w:type="dxa"/>
            <w:tcBorders>
              <w:bottom w:val="single" w:sz="4" w:space="0" w:color="auto"/>
            </w:tcBorders>
            <w:shd w:val="clear" w:color="auto" w:fill="FABF8F"/>
            <w:vAlign w:val="center"/>
          </w:tcPr>
          <w:p w14:paraId="1CB3A5F3" w14:textId="77777777" w:rsidR="00913A0A" w:rsidRPr="00F04F71" w:rsidRDefault="00913A0A" w:rsidP="00EF00AA">
            <w:pPr>
              <w:pStyle w:val="TableText"/>
              <w:widowControl w:val="0"/>
              <w:rPr>
                <w:rStyle w:val="EndnoteReference"/>
                <w:rFonts w:cs="Tahoma"/>
                <w:bCs/>
                <w:color w:val="000000"/>
                <w:sz w:val="13"/>
                <w:szCs w:val="13"/>
                <w:u w:val="single"/>
              </w:rPr>
            </w:pPr>
          </w:p>
        </w:tc>
        <w:tc>
          <w:tcPr>
            <w:tcW w:w="472" w:type="dxa"/>
            <w:tcBorders>
              <w:bottom w:val="single" w:sz="4" w:space="0" w:color="auto"/>
            </w:tcBorders>
            <w:shd w:val="clear" w:color="auto" w:fill="FABF8F"/>
            <w:vAlign w:val="center"/>
          </w:tcPr>
          <w:p w14:paraId="32F20D1B"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07/09</w:t>
            </w:r>
          </w:p>
        </w:tc>
        <w:tc>
          <w:tcPr>
            <w:tcW w:w="387" w:type="dxa"/>
            <w:tcBorders>
              <w:bottom w:val="single" w:sz="4" w:space="0" w:color="auto"/>
              <w:right w:val="single" w:sz="18" w:space="0" w:color="auto"/>
            </w:tcBorders>
            <w:shd w:val="clear" w:color="auto" w:fill="FABF8F"/>
            <w:vAlign w:val="center"/>
          </w:tcPr>
          <w:p w14:paraId="0AED96A2"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ABF8F"/>
            <w:vAlign w:val="center"/>
          </w:tcPr>
          <w:p w14:paraId="57B885D0"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CF268E8"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AAF7F25"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9AD99BE"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3EFC5B2"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08015EF" w14:textId="77777777" w:rsidR="00913A0A" w:rsidRPr="003258E0" w:rsidRDefault="00913A0A" w:rsidP="00EF00AA">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FABF8F"/>
            <w:vAlign w:val="center"/>
          </w:tcPr>
          <w:p w14:paraId="1CD62441" w14:textId="77777777" w:rsidR="00913A0A" w:rsidRPr="003258E0" w:rsidRDefault="00913A0A" w:rsidP="00EF00A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E398E74"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1AE4DC"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FCABB44" w14:textId="77777777" w:rsidR="00913A0A" w:rsidRPr="003258E0" w:rsidRDefault="00913A0A" w:rsidP="00EF00AA">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FABF8F"/>
            <w:vAlign w:val="center"/>
          </w:tcPr>
          <w:p w14:paraId="7F7EF664"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w:t>
            </w:r>
          </w:p>
        </w:tc>
        <w:tc>
          <w:tcPr>
            <w:tcW w:w="506" w:type="dxa"/>
            <w:tcBorders>
              <w:bottom w:val="single" w:sz="4" w:space="0" w:color="auto"/>
              <w:right w:val="single" w:sz="18" w:space="0" w:color="auto"/>
            </w:tcBorders>
            <w:shd w:val="clear" w:color="auto" w:fill="FABF8F"/>
            <w:vAlign w:val="center"/>
          </w:tcPr>
          <w:p w14:paraId="44BF609A" w14:textId="77777777" w:rsidR="00913A0A" w:rsidRPr="003258E0" w:rsidRDefault="00913A0A" w:rsidP="00EF00AA">
            <w:pPr>
              <w:pStyle w:val="TableText"/>
              <w:widowControl w:val="0"/>
              <w:rPr>
                <w:rFonts w:ascii="Tahoma" w:hAnsi="Tahoma" w:cs="Tahoma"/>
                <w:color w:val="000000"/>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7CE9BA99" w14:textId="77777777" w:rsidR="00913A0A" w:rsidRPr="003258E0" w:rsidRDefault="00913A0A" w:rsidP="00EF00AA">
            <w:pPr>
              <w:pStyle w:val="TableText"/>
              <w:widowControl w:val="0"/>
              <w:rPr>
                <w:rFonts w:ascii="Tahoma" w:hAnsi="Tahoma" w:cs="Tahoma"/>
                <w:color w:val="000000"/>
                <w:sz w:val="13"/>
              </w:rPr>
            </w:pPr>
          </w:p>
        </w:tc>
        <w:tc>
          <w:tcPr>
            <w:tcW w:w="630" w:type="dxa"/>
            <w:tcBorders>
              <w:bottom w:val="single" w:sz="4" w:space="0" w:color="auto"/>
            </w:tcBorders>
            <w:shd w:val="clear" w:color="auto" w:fill="FABF8F"/>
            <w:vAlign w:val="center"/>
          </w:tcPr>
          <w:p w14:paraId="2DA88ACD"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35E1A0D5"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2BE3D45C" w14:textId="77777777" w:rsidR="00913A0A" w:rsidRPr="003258E0" w:rsidRDefault="00913A0A" w:rsidP="00EF00AA">
            <w:pPr>
              <w:pStyle w:val="TableText"/>
              <w:widowControl w:val="0"/>
              <w:rPr>
                <w:rFonts w:ascii="Tahoma" w:hAnsi="Tahoma" w:cs="Tahoma"/>
                <w:color w:val="000000"/>
                <w:sz w:val="13"/>
              </w:rPr>
            </w:pPr>
          </w:p>
        </w:tc>
      </w:tr>
      <w:tr w:rsidR="00913A0A" w:rsidRPr="003258E0" w14:paraId="5E430D02" w14:textId="77777777" w:rsidTr="004807C4">
        <w:trPr>
          <w:trHeight w:val="145"/>
        </w:trPr>
        <w:tc>
          <w:tcPr>
            <w:tcW w:w="2641" w:type="dxa"/>
            <w:gridSpan w:val="2"/>
            <w:tcBorders>
              <w:bottom w:val="single" w:sz="4" w:space="0" w:color="auto"/>
            </w:tcBorders>
            <w:shd w:val="clear" w:color="auto" w:fill="auto"/>
            <w:vAlign w:val="center"/>
          </w:tcPr>
          <w:p w14:paraId="3CE2CC72" w14:textId="77777777" w:rsidR="00913A0A" w:rsidRPr="00084849" w:rsidRDefault="00913A0A" w:rsidP="00246B65">
            <w:pPr>
              <w:pStyle w:val="ProductNames"/>
              <w:spacing w:beforeLines="20" w:before="48" w:afterLines="20" w:after="48"/>
              <w:rPr>
                <w:rFonts w:ascii="Tahoma" w:hAnsi="Tahoma" w:cs="Tahoma"/>
                <w:sz w:val="14"/>
                <w:szCs w:val="14"/>
              </w:rPr>
            </w:pPr>
            <w:bookmarkStart w:id="418" w:name="_Toc336338078"/>
            <w:bookmarkStart w:id="419" w:name="_Toc379377911"/>
            <w:r w:rsidRPr="00084849">
              <w:rPr>
                <w:rFonts w:ascii="Tahoma" w:hAnsi="Tahoma" w:cs="Tahoma"/>
                <w:sz w:val="14"/>
                <w:szCs w:val="14"/>
              </w:rPr>
              <w:t>Enterprise Serverbeheerlicentie voor System Center Operations Manager 2007</w:t>
            </w:r>
            <w:r w:rsidR="00246B65">
              <w:rPr>
                <w:rFonts w:ascii="Tahoma" w:hAnsi="Tahoma" w:cs="Tahoma"/>
                <w:sz w:val="14"/>
                <w:szCs w:val="14"/>
              </w:rPr>
              <w:t> </w:t>
            </w:r>
            <w:r w:rsidRPr="00084849">
              <w:rPr>
                <w:rFonts w:ascii="Tahoma" w:hAnsi="Tahoma" w:cs="Tahoma"/>
                <w:sz w:val="14"/>
                <w:szCs w:val="14"/>
              </w:rPr>
              <w:t>R2</w:t>
            </w:r>
            <w:bookmarkEnd w:id="418"/>
            <w:bookmarkEnd w:id="419"/>
            <w:r w:rsidRPr="00084849">
              <w:rPr>
                <w:rFonts w:ascii="Tahoma" w:hAnsi="Tahoma" w:cs="Tahoma"/>
                <w:sz w:val="14"/>
                <w:szCs w:val="14"/>
              </w:rPr>
              <w:t xml:space="preserve"> </w:t>
            </w:r>
          </w:p>
        </w:tc>
        <w:tc>
          <w:tcPr>
            <w:tcW w:w="359" w:type="dxa"/>
            <w:tcBorders>
              <w:bottom w:val="single" w:sz="4" w:space="0" w:color="auto"/>
            </w:tcBorders>
            <w:shd w:val="clear" w:color="auto" w:fill="auto"/>
            <w:vAlign w:val="center"/>
          </w:tcPr>
          <w:p w14:paraId="63C9F812" w14:textId="77777777" w:rsidR="00913A0A" w:rsidRPr="00F04F71" w:rsidRDefault="00913A0A" w:rsidP="00EF00AA">
            <w:pPr>
              <w:pStyle w:val="TableText"/>
              <w:widowControl w:val="0"/>
              <w:rPr>
                <w:rStyle w:val="EndnoteReference"/>
                <w:rFonts w:cs="Tahoma"/>
                <w:bCs/>
                <w:color w:val="000000"/>
                <w:sz w:val="13"/>
                <w:szCs w:val="13"/>
                <w:u w:val="single"/>
              </w:rPr>
            </w:pPr>
          </w:p>
        </w:tc>
        <w:tc>
          <w:tcPr>
            <w:tcW w:w="472" w:type="dxa"/>
            <w:tcBorders>
              <w:bottom w:val="single" w:sz="4" w:space="0" w:color="auto"/>
            </w:tcBorders>
            <w:shd w:val="clear" w:color="auto" w:fill="auto"/>
            <w:vAlign w:val="center"/>
          </w:tcPr>
          <w:p w14:paraId="563EAF64"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07/09</w:t>
            </w:r>
          </w:p>
        </w:tc>
        <w:tc>
          <w:tcPr>
            <w:tcW w:w="387" w:type="dxa"/>
            <w:tcBorders>
              <w:bottom w:val="single" w:sz="4" w:space="0" w:color="auto"/>
              <w:right w:val="single" w:sz="18" w:space="0" w:color="auto"/>
            </w:tcBorders>
            <w:shd w:val="clear" w:color="auto" w:fill="auto"/>
            <w:vAlign w:val="center"/>
          </w:tcPr>
          <w:p w14:paraId="3DDB7BE6"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auto"/>
            <w:vAlign w:val="center"/>
          </w:tcPr>
          <w:p w14:paraId="282D07F7"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6297474D"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60973421"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3B7CA0E"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5CCF3C6C"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54DE410" w14:textId="77777777" w:rsidR="00913A0A" w:rsidRPr="003258E0" w:rsidRDefault="00913A0A" w:rsidP="00EF00AA">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auto"/>
            <w:vAlign w:val="center"/>
          </w:tcPr>
          <w:p w14:paraId="6832F1B5" w14:textId="77777777" w:rsidR="00913A0A" w:rsidRPr="003258E0" w:rsidRDefault="00913A0A" w:rsidP="00EF00A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56F99EE"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2570E587"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7222A01" w14:textId="77777777" w:rsidR="00913A0A" w:rsidRPr="003258E0" w:rsidRDefault="00913A0A" w:rsidP="00EF00AA">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auto"/>
            <w:vAlign w:val="center"/>
          </w:tcPr>
          <w:p w14:paraId="74B270E1"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5</w:t>
            </w:r>
          </w:p>
        </w:tc>
        <w:tc>
          <w:tcPr>
            <w:tcW w:w="506" w:type="dxa"/>
            <w:tcBorders>
              <w:bottom w:val="single" w:sz="4" w:space="0" w:color="auto"/>
              <w:right w:val="single" w:sz="18" w:space="0" w:color="auto"/>
            </w:tcBorders>
            <w:shd w:val="clear" w:color="auto" w:fill="auto"/>
            <w:vAlign w:val="center"/>
          </w:tcPr>
          <w:p w14:paraId="7CA16624" w14:textId="77777777" w:rsidR="00913A0A" w:rsidRPr="003258E0" w:rsidRDefault="00913A0A" w:rsidP="00EF00AA">
            <w:pPr>
              <w:pStyle w:val="TableText"/>
              <w:widowControl w:val="0"/>
              <w:rPr>
                <w:rFonts w:ascii="Tahoma" w:hAnsi="Tahoma" w:cs="Tahoma"/>
                <w:color w:val="000000"/>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56D85D66" w14:textId="77777777" w:rsidR="00913A0A" w:rsidRPr="003258E0" w:rsidRDefault="00913A0A" w:rsidP="00EF00AA">
            <w:pPr>
              <w:pStyle w:val="TableText"/>
              <w:widowControl w:val="0"/>
              <w:rPr>
                <w:rFonts w:ascii="Tahoma" w:hAnsi="Tahoma" w:cs="Tahoma"/>
                <w:color w:val="000000"/>
                <w:sz w:val="13"/>
              </w:rPr>
            </w:pPr>
          </w:p>
        </w:tc>
        <w:tc>
          <w:tcPr>
            <w:tcW w:w="630" w:type="dxa"/>
            <w:tcBorders>
              <w:bottom w:val="single" w:sz="4" w:space="0" w:color="auto"/>
            </w:tcBorders>
            <w:shd w:val="clear" w:color="auto" w:fill="auto"/>
            <w:vAlign w:val="center"/>
          </w:tcPr>
          <w:p w14:paraId="458408AB"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rPr>
              <w:t>A</w:t>
            </w:r>
          </w:p>
        </w:tc>
        <w:tc>
          <w:tcPr>
            <w:tcW w:w="472" w:type="dxa"/>
            <w:tcBorders>
              <w:bottom w:val="single" w:sz="4" w:space="0" w:color="auto"/>
            </w:tcBorders>
            <w:shd w:val="clear" w:color="auto" w:fill="auto"/>
            <w:vAlign w:val="center"/>
          </w:tcPr>
          <w:p w14:paraId="754D5033"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vAlign w:val="center"/>
          </w:tcPr>
          <w:p w14:paraId="320AAAB1" w14:textId="77777777" w:rsidR="00913A0A" w:rsidRPr="003258E0" w:rsidRDefault="00913A0A" w:rsidP="00EF00AA">
            <w:pPr>
              <w:pStyle w:val="TableText"/>
              <w:widowControl w:val="0"/>
              <w:rPr>
                <w:rFonts w:ascii="Tahoma" w:hAnsi="Tahoma" w:cs="Tahoma"/>
                <w:color w:val="000000"/>
                <w:sz w:val="13"/>
              </w:rPr>
            </w:pPr>
          </w:p>
        </w:tc>
      </w:tr>
      <w:tr w:rsidR="008A0F85" w:rsidRPr="003258E0" w14:paraId="1B7520AF" w14:textId="77777777" w:rsidTr="004807C4">
        <w:trPr>
          <w:trHeight w:val="145"/>
        </w:trPr>
        <w:tc>
          <w:tcPr>
            <w:tcW w:w="2641" w:type="dxa"/>
            <w:gridSpan w:val="2"/>
            <w:tcBorders>
              <w:bottom w:val="single" w:sz="4" w:space="0" w:color="auto"/>
            </w:tcBorders>
            <w:shd w:val="clear" w:color="auto" w:fill="FABF8F"/>
            <w:vAlign w:val="center"/>
          </w:tcPr>
          <w:p w14:paraId="4D56F538"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420" w:name="_Toc336338079"/>
            <w:bookmarkStart w:id="421" w:name="_Toc379377912"/>
            <w:r w:rsidRPr="00084849">
              <w:rPr>
                <w:rFonts w:ascii="Tahoma" w:hAnsi="Tahoma" w:cs="Tahoma"/>
                <w:sz w:val="14"/>
                <w:szCs w:val="14"/>
                <w:lang w:val="nl-NL"/>
              </w:rPr>
              <w:t>Clientbeheerlicentie per OSE voor System Center Operations Manager 2007 R2</w:t>
            </w:r>
            <w:bookmarkEnd w:id="420"/>
            <w:bookmarkEnd w:id="421"/>
          </w:p>
        </w:tc>
        <w:tc>
          <w:tcPr>
            <w:tcW w:w="359" w:type="dxa"/>
            <w:tcBorders>
              <w:bottom w:val="single" w:sz="4" w:space="0" w:color="auto"/>
            </w:tcBorders>
            <w:shd w:val="clear" w:color="auto" w:fill="FABF8F"/>
            <w:vAlign w:val="center"/>
          </w:tcPr>
          <w:p w14:paraId="1C0A49FA" w14:textId="77777777" w:rsidR="00913A0A" w:rsidRPr="00F04F71" w:rsidRDefault="00913A0A" w:rsidP="00EF00AA">
            <w:pPr>
              <w:pStyle w:val="TableText"/>
              <w:widowControl w:val="0"/>
              <w:rPr>
                <w:rStyle w:val="EndnoteReference"/>
                <w:rFonts w:cs="Tahoma"/>
                <w:bCs/>
                <w:color w:val="000000"/>
                <w:sz w:val="13"/>
                <w:szCs w:val="13"/>
                <w:u w:val="single"/>
                <w:lang w:val="nl-NL"/>
              </w:rPr>
            </w:pPr>
          </w:p>
        </w:tc>
        <w:tc>
          <w:tcPr>
            <w:tcW w:w="472" w:type="dxa"/>
            <w:tcBorders>
              <w:bottom w:val="single" w:sz="4" w:space="0" w:color="auto"/>
            </w:tcBorders>
            <w:shd w:val="clear" w:color="auto" w:fill="FABF8F"/>
            <w:vAlign w:val="center"/>
          </w:tcPr>
          <w:p w14:paraId="51C4AD1F"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07/09</w:t>
            </w:r>
          </w:p>
        </w:tc>
        <w:tc>
          <w:tcPr>
            <w:tcW w:w="387" w:type="dxa"/>
            <w:tcBorders>
              <w:bottom w:val="single" w:sz="4" w:space="0" w:color="auto"/>
              <w:right w:val="single" w:sz="18" w:space="0" w:color="auto"/>
            </w:tcBorders>
            <w:shd w:val="clear" w:color="auto" w:fill="FABF8F"/>
            <w:vAlign w:val="center"/>
          </w:tcPr>
          <w:p w14:paraId="01326C09"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ABF8F"/>
            <w:vAlign w:val="center"/>
          </w:tcPr>
          <w:p w14:paraId="06674CB8"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3F6F235"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3B6A58A"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0F98842"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FED1FD2"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6EA9EF3" w14:textId="77777777" w:rsidR="00913A0A" w:rsidRPr="003258E0" w:rsidRDefault="00913A0A" w:rsidP="00EF00AA">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FABF8F"/>
            <w:vAlign w:val="center"/>
          </w:tcPr>
          <w:p w14:paraId="71E073B7" w14:textId="77777777" w:rsidR="00913A0A" w:rsidRPr="003258E0" w:rsidRDefault="00913A0A" w:rsidP="00EF00A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C43076"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383F7CE"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8C68AFA" w14:textId="77777777" w:rsidR="00913A0A" w:rsidRPr="003258E0" w:rsidRDefault="00913A0A" w:rsidP="00EF00AA">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FABF8F"/>
            <w:vAlign w:val="center"/>
          </w:tcPr>
          <w:p w14:paraId="53CE7D4C"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w:t>
            </w:r>
          </w:p>
        </w:tc>
        <w:tc>
          <w:tcPr>
            <w:tcW w:w="506" w:type="dxa"/>
            <w:tcBorders>
              <w:bottom w:val="single" w:sz="4" w:space="0" w:color="auto"/>
              <w:right w:val="single" w:sz="18" w:space="0" w:color="auto"/>
            </w:tcBorders>
            <w:shd w:val="clear" w:color="auto" w:fill="FABF8F"/>
            <w:vAlign w:val="center"/>
          </w:tcPr>
          <w:p w14:paraId="33A9BCB4" w14:textId="77777777" w:rsidR="00913A0A" w:rsidRPr="003258E0" w:rsidRDefault="00913A0A" w:rsidP="00EF00AA">
            <w:pPr>
              <w:pStyle w:val="TableText"/>
              <w:widowControl w:val="0"/>
              <w:rPr>
                <w:rFonts w:ascii="Tahoma" w:hAnsi="Tahoma" w:cs="Tahoma"/>
                <w:color w:val="000000"/>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11B9150B" w14:textId="77777777" w:rsidR="00913A0A" w:rsidRPr="003258E0" w:rsidRDefault="00913A0A" w:rsidP="00EF00AA">
            <w:pPr>
              <w:pStyle w:val="TableText"/>
              <w:widowControl w:val="0"/>
              <w:rPr>
                <w:rFonts w:ascii="Tahoma" w:hAnsi="Tahoma" w:cs="Tahoma"/>
                <w:color w:val="000000"/>
                <w:sz w:val="13"/>
              </w:rPr>
            </w:pPr>
          </w:p>
        </w:tc>
        <w:tc>
          <w:tcPr>
            <w:tcW w:w="630" w:type="dxa"/>
            <w:tcBorders>
              <w:bottom w:val="single" w:sz="4" w:space="0" w:color="auto"/>
            </w:tcBorders>
            <w:shd w:val="clear" w:color="auto" w:fill="FABF8F"/>
            <w:vAlign w:val="center"/>
          </w:tcPr>
          <w:p w14:paraId="0468FDB3"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rPr>
              <w:t>AO, ST</w:t>
            </w:r>
          </w:p>
        </w:tc>
        <w:tc>
          <w:tcPr>
            <w:tcW w:w="472" w:type="dxa"/>
            <w:tcBorders>
              <w:bottom w:val="single" w:sz="4" w:space="0" w:color="auto"/>
            </w:tcBorders>
            <w:shd w:val="clear" w:color="auto" w:fill="FABF8F"/>
            <w:vAlign w:val="center"/>
          </w:tcPr>
          <w:p w14:paraId="4AD96011"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1047542E" w14:textId="77777777" w:rsidR="00913A0A" w:rsidRPr="003258E0" w:rsidRDefault="00913A0A" w:rsidP="00EF00AA">
            <w:pPr>
              <w:pStyle w:val="TableText"/>
              <w:widowControl w:val="0"/>
              <w:rPr>
                <w:rFonts w:ascii="Tahoma" w:hAnsi="Tahoma" w:cs="Tahoma"/>
                <w:color w:val="000000"/>
                <w:sz w:val="13"/>
              </w:rPr>
            </w:pPr>
          </w:p>
        </w:tc>
      </w:tr>
      <w:tr w:rsidR="00913A0A" w:rsidRPr="003258E0" w14:paraId="44C6CF51" w14:textId="77777777" w:rsidTr="004807C4">
        <w:trPr>
          <w:trHeight w:val="145"/>
        </w:trPr>
        <w:tc>
          <w:tcPr>
            <w:tcW w:w="2641" w:type="dxa"/>
            <w:gridSpan w:val="2"/>
            <w:tcBorders>
              <w:bottom w:val="single" w:sz="4" w:space="0" w:color="auto"/>
            </w:tcBorders>
            <w:shd w:val="clear" w:color="auto" w:fill="auto"/>
            <w:vAlign w:val="center"/>
          </w:tcPr>
          <w:p w14:paraId="7773A759" w14:textId="77777777" w:rsidR="00913A0A" w:rsidRPr="00084849" w:rsidRDefault="00913A0A" w:rsidP="00246B65">
            <w:pPr>
              <w:pStyle w:val="ProductNames"/>
              <w:spacing w:beforeLines="20" w:before="48" w:afterLines="20" w:after="48"/>
              <w:rPr>
                <w:rFonts w:ascii="Tahoma" w:hAnsi="Tahoma" w:cs="Tahoma"/>
                <w:sz w:val="14"/>
                <w:szCs w:val="14"/>
                <w:lang w:val="nl-NL"/>
              </w:rPr>
            </w:pPr>
            <w:bookmarkStart w:id="422" w:name="_Toc336338080"/>
            <w:bookmarkStart w:id="423" w:name="_Toc379377913"/>
            <w:r w:rsidRPr="00084849">
              <w:rPr>
                <w:rFonts w:ascii="Tahoma" w:hAnsi="Tahoma" w:cs="Tahoma"/>
                <w:sz w:val="14"/>
                <w:szCs w:val="14"/>
                <w:lang w:val="nl-NL"/>
              </w:rPr>
              <w:t>Clientbeheerlicentie per Gebruiker voor</w:t>
            </w:r>
            <w:r w:rsidR="00246B65">
              <w:rPr>
                <w:rFonts w:ascii="Tahoma" w:hAnsi="Tahoma" w:cs="Tahoma"/>
                <w:sz w:val="14"/>
                <w:szCs w:val="14"/>
                <w:lang w:val="nl-NL"/>
              </w:rPr>
              <w:t> </w:t>
            </w:r>
            <w:r w:rsidRPr="00084849">
              <w:rPr>
                <w:rFonts w:ascii="Tahoma" w:hAnsi="Tahoma" w:cs="Tahoma"/>
                <w:sz w:val="14"/>
                <w:szCs w:val="14"/>
                <w:lang w:val="nl-NL"/>
              </w:rPr>
              <w:t>System Center Operations Manager 2007 R2</w:t>
            </w:r>
            <w:bookmarkEnd w:id="422"/>
            <w:bookmarkEnd w:id="423"/>
          </w:p>
        </w:tc>
        <w:tc>
          <w:tcPr>
            <w:tcW w:w="359" w:type="dxa"/>
            <w:tcBorders>
              <w:bottom w:val="single" w:sz="4" w:space="0" w:color="auto"/>
            </w:tcBorders>
            <w:shd w:val="clear" w:color="auto" w:fill="auto"/>
            <w:vAlign w:val="center"/>
          </w:tcPr>
          <w:p w14:paraId="2AE7F001" w14:textId="77777777" w:rsidR="00913A0A" w:rsidRPr="00F04F71" w:rsidRDefault="00913A0A" w:rsidP="00EF00AA">
            <w:pPr>
              <w:pStyle w:val="TableText"/>
              <w:widowControl w:val="0"/>
              <w:rPr>
                <w:rStyle w:val="EndnoteReference"/>
                <w:rFonts w:cs="Tahoma"/>
                <w:bCs/>
                <w:color w:val="000000"/>
                <w:sz w:val="13"/>
                <w:szCs w:val="13"/>
                <w:u w:val="single"/>
                <w:lang w:val="nl-NL"/>
              </w:rPr>
            </w:pPr>
          </w:p>
        </w:tc>
        <w:tc>
          <w:tcPr>
            <w:tcW w:w="472" w:type="dxa"/>
            <w:tcBorders>
              <w:bottom w:val="single" w:sz="4" w:space="0" w:color="auto"/>
            </w:tcBorders>
            <w:shd w:val="clear" w:color="auto" w:fill="auto"/>
            <w:vAlign w:val="center"/>
          </w:tcPr>
          <w:p w14:paraId="1EEF14C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07/09</w:t>
            </w:r>
          </w:p>
        </w:tc>
        <w:tc>
          <w:tcPr>
            <w:tcW w:w="387" w:type="dxa"/>
            <w:tcBorders>
              <w:bottom w:val="single" w:sz="4" w:space="0" w:color="auto"/>
              <w:right w:val="single" w:sz="18" w:space="0" w:color="auto"/>
            </w:tcBorders>
            <w:shd w:val="clear" w:color="auto" w:fill="auto"/>
            <w:vAlign w:val="center"/>
          </w:tcPr>
          <w:p w14:paraId="54FCFBE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085865B9"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2432267"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48BAC1A"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D561D6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BB244C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105F3D1"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6C676B1F"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856811"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6F62BEA"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CFFA4B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36600D1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auto"/>
            <w:vAlign w:val="center"/>
          </w:tcPr>
          <w:p w14:paraId="1DE27C01"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14BBEDA2" w14:textId="77777777" w:rsidR="00913A0A" w:rsidRPr="003258E0" w:rsidRDefault="00913A0A" w:rsidP="00EF00AA">
            <w:pPr>
              <w:pStyle w:val="TableText"/>
              <w:widowControl w:val="0"/>
              <w:rPr>
                <w:rFonts w:ascii="Tahoma" w:hAnsi="Tahoma" w:cs="Tahoma"/>
              </w:rPr>
            </w:pPr>
          </w:p>
          <w:p w14:paraId="08982D55"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10FC25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AO, ST</w:t>
            </w:r>
          </w:p>
        </w:tc>
        <w:tc>
          <w:tcPr>
            <w:tcW w:w="472" w:type="dxa"/>
            <w:tcBorders>
              <w:bottom w:val="single" w:sz="4" w:space="0" w:color="auto"/>
            </w:tcBorders>
            <w:shd w:val="clear" w:color="auto" w:fill="auto"/>
            <w:vAlign w:val="center"/>
          </w:tcPr>
          <w:p w14:paraId="649E45E3"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26EBF29A" w14:textId="77777777" w:rsidR="00913A0A" w:rsidRPr="003258E0" w:rsidRDefault="00913A0A" w:rsidP="00EF00AA">
            <w:pPr>
              <w:pStyle w:val="TableText"/>
              <w:widowControl w:val="0"/>
              <w:rPr>
                <w:rFonts w:ascii="Tahoma" w:hAnsi="Tahoma" w:cs="Tahoma"/>
                <w:sz w:val="13"/>
              </w:rPr>
            </w:pPr>
          </w:p>
        </w:tc>
      </w:tr>
      <w:tr w:rsidR="008A0F85" w:rsidRPr="003258E0" w14:paraId="6FC496D0" w14:textId="77777777" w:rsidTr="004807C4">
        <w:trPr>
          <w:trHeight w:val="145"/>
        </w:trPr>
        <w:tc>
          <w:tcPr>
            <w:tcW w:w="2641" w:type="dxa"/>
            <w:gridSpan w:val="2"/>
            <w:tcBorders>
              <w:bottom w:val="single" w:sz="4" w:space="0" w:color="auto"/>
            </w:tcBorders>
            <w:shd w:val="clear" w:color="auto" w:fill="FABF8F"/>
            <w:vAlign w:val="center"/>
          </w:tcPr>
          <w:p w14:paraId="1A0C3A4F" w14:textId="77777777" w:rsidR="00913A0A" w:rsidRPr="00084849" w:rsidRDefault="00913A0A" w:rsidP="00084849">
            <w:pPr>
              <w:pStyle w:val="ProductNames"/>
              <w:spacing w:beforeLines="20" w:before="48" w:afterLines="20" w:after="48"/>
              <w:rPr>
                <w:rFonts w:ascii="Tahoma" w:hAnsi="Tahoma" w:cs="Tahoma"/>
                <w:sz w:val="14"/>
                <w:szCs w:val="14"/>
              </w:rPr>
            </w:pPr>
            <w:bookmarkStart w:id="424" w:name="_Toc336338081"/>
            <w:bookmarkStart w:id="425" w:name="_Toc379377914"/>
            <w:r w:rsidRPr="00084849">
              <w:rPr>
                <w:rFonts w:ascii="Tahoma" w:hAnsi="Tahoma" w:cs="Tahoma"/>
                <w:sz w:val="14"/>
                <w:szCs w:val="14"/>
              </w:rPr>
              <w:t>System Center Reporting Manager 2006</w:t>
            </w:r>
            <w:bookmarkEnd w:id="424"/>
            <w:bookmarkEnd w:id="425"/>
            <w:r w:rsidRPr="00084849">
              <w:rPr>
                <w:rFonts w:ascii="Tahoma" w:hAnsi="Tahoma" w:cs="Tahoma"/>
                <w:sz w:val="14"/>
                <w:szCs w:val="14"/>
              </w:rPr>
              <w:t xml:space="preserve"> </w:t>
            </w:r>
          </w:p>
        </w:tc>
        <w:tc>
          <w:tcPr>
            <w:tcW w:w="359" w:type="dxa"/>
            <w:tcBorders>
              <w:bottom w:val="single" w:sz="4" w:space="0" w:color="auto"/>
            </w:tcBorders>
            <w:shd w:val="clear" w:color="auto" w:fill="FABF8F"/>
            <w:vAlign w:val="center"/>
          </w:tcPr>
          <w:p w14:paraId="6225A10B" w14:textId="77777777" w:rsidR="00913A0A" w:rsidRPr="00F04F71" w:rsidRDefault="00067495" w:rsidP="00EF00AA">
            <w:pPr>
              <w:pStyle w:val="TableText"/>
              <w:widowControl w:val="0"/>
              <w:rPr>
                <w:rStyle w:val="EndnoteReference"/>
                <w:rFonts w:cs="Tahoma"/>
                <w:b w:val="0"/>
                <w:bCs/>
                <w:color w:val="0000FF"/>
                <w:sz w:val="13"/>
                <w:szCs w:val="13"/>
                <w:u w:val="single"/>
              </w:rPr>
            </w:pPr>
            <w:hyperlink w:anchor="_80_System_Center" w:history="1">
              <w:r w:rsidR="005268F4" w:rsidRPr="00F04F71">
                <w:rPr>
                  <w:rStyle w:val="Hyperlink"/>
                  <w:rFonts w:cs="Tahoma"/>
                  <w:b/>
                  <w:bCs/>
                  <w:sz w:val="13"/>
                  <w:szCs w:val="13"/>
                </w:rPr>
                <w:t>92</w:t>
              </w:r>
            </w:hyperlink>
          </w:p>
        </w:tc>
        <w:tc>
          <w:tcPr>
            <w:tcW w:w="472" w:type="dxa"/>
            <w:tcBorders>
              <w:bottom w:val="single" w:sz="4" w:space="0" w:color="auto"/>
            </w:tcBorders>
            <w:shd w:val="clear" w:color="auto" w:fill="FABF8F"/>
            <w:vAlign w:val="center"/>
          </w:tcPr>
          <w:p w14:paraId="58A0139D" w14:textId="77777777" w:rsidR="00913A0A" w:rsidRPr="003258E0" w:rsidRDefault="00913A0A"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101D481A"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4E63CDA9"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5D5996B"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E6B9395"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009A2AF"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CB2C819"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1B34D95"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66B4398C"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B10A9B2"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94AD27A"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67970BC"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7BE68AAD"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5662F965"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2E067CEC"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9F32C6C"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10FBF80A"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D675214" w14:textId="77777777" w:rsidR="00913A0A" w:rsidRPr="003258E0" w:rsidRDefault="00913A0A" w:rsidP="00EF00AA">
            <w:pPr>
              <w:pStyle w:val="TableText"/>
              <w:widowControl w:val="0"/>
              <w:rPr>
                <w:rFonts w:ascii="Tahoma" w:hAnsi="Tahoma" w:cs="Tahoma"/>
                <w:sz w:val="13"/>
              </w:rPr>
            </w:pPr>
          </w:p>
        </w:tc>
      </w:tr>
      <w:tr w:rsidR="00913A0A" w:rsidRPr="003258E0" w14:paraId="02D70710" w14:textId="77777777" w:rsidTr="004807C4">
        <w:trPr>
          <w:trHeight w:val="145"/>
        </w:trPr>
        <w:tc>
          <w:tcPr>
            <w:tcW w:w="2641" w:type="dxa"/>
            <w:gridSpan w:val="2"/>
            <w:tcBorders>
              <w:bottom w:val="single" w:sz="4" w:space="0" w:color="auto"/>
            </w:tcBorders>
            <w:shd w:val="clear" w:color="auto" w:fill="auto"/>
            <w:vAlign w:val="center"/>
          </w:tcPr>
          <w:p w14:paraId="63DAA9B0" w14:textId="77777777" w:rsidR="00913A0A" w:rsidRPr="00084849" w:rsidRDefault="00913A0A" w:rsidP="00084849">
            <w:pPr>
              <w:pStyle w:val="ProductNames"/>
              <w:spacing w:beforeLines="20" w:before="48" w:afterLines="20" w:after="48"/>
              <w:rPr>
                <w:rFonts w:ascii="Tahoma" w:hAnsi="Tahoma" w:cs="Tahoma"/>
                <w:sz w:val="14"/>
                <w:szCs w:val="14"/>
              </w:rPr>
            </w:pPr>
            <w:bookmarkStart w:id="426" w:name="_Toc336338082"/>
            <w:bookmarkStart w:id="427" w:name="_Toc379377915"/>
            <w:r w:rsidRPr="00084849">
              <w:rPr>
                <w:rFonts w:ascii="Tahoma" w:hAnsi="Tahoma" w:cs="Tahoma"/>
                <w:sz w:val="14"/>
                <w:szCs w:val="14"/>
              </w:rPr>
              <w:t>System Center Server Management Suite Enterprise</w:t>
            </w:r>
            <w:bookmarkEnd w:id="426"/>
            <w:bookmarkEnd w:id="427"/>
            <w:r w:rsidRPr="00084849">
              <w:rPr>
                <w:rFonts w:ascii="Tahoma" w:hAnsi="Tahoma" w:cs="Tahoma"/>
                <w:sz w:val="14"/>
                <w:szCs w:val="14"/>
              </w:rPr>
              <w:t xml:space="preserve"> </w:t>
            </w:r>
          </w:p>
        </w:tc>
        <w:tc>
          <w:tcPr>
            <w:tcW w:w="359" w:type="dxa"/>
            <w:tcBorders>
              <w:bottom w:val="single" w:sz="4" w:space="0" w:color="auto"/>
            </w:tcBorders>
            <w:shd w:val="clear" w:color="auto" w:fill="auto"/>
            <w:vAlign w:val="center"/>
          </w:tcPr>
          <w:p w14:paraId="56ACB627" w14:textId="77777777" w:rsidR="00913A0A" w:rsidRPr="00F04F71" w:rsidRDefault="00067495" w:rsidP="00EF00AA">
            <w:pPr>
              <w:pStyle w:val="TableText"/>
              <w:widowControl w:val="0"/>
              <w:rPr>
                <w:rStyle w:val="EndnoteReference"/>
                <w:rFonts w:cs="Tahoma"/>
                <w:b w:val="0"/>
                <w:bCs/>
                <w:color w:val="0000FF"/>
                <w:sz w:val="13"/>
                <w:szCs w:val="13"/>
                <w:u w:val="single"/>
              </w:rPr>
            </w:pPr>
            <w:hyperlink w:anchor="Srv_85SysCtrSvrMgmtSuiteEnterprise" w:history="1">
              <w:r w:rsidR="005268F4" w:rsidRPr="00F04F71">
                <w:rPr>
                  <w:rStyle w:val="Hyperlink"/>
                  <w:rFonts w:cs="Tahoma"/>
                  <w:b/>
                  <w:bCs/>
                  <w:sz w:val="13"/>
                  <w:szCs w:val="13"/>
                </w:rPr>
                <w:t>93</w:t>
              </w:r>
            </w:hyperlink>
          </w:p>
        </w:tc>
        <w:tc>
          <w:tcPr>
            <w:tcW w:w="472" w:type="dxa"/>
            <w:tcBorders>
              <w:bottom w:val="single" w:sz="4" w:space="0" w:color="auto"/>
            </w:tcBorders>
            <w:shd w:val="clear" w:color="auto" w:fill="auto"/>
            <w:vAlign w:val="center"/>
          </w:tcPr>
          <w:p w14:paraId="3AD4E19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10/07</w:t>
            </w:r>
          </w:p>
        </w:tc>
        <w:tc>
          <w:tcPr>
            <w:tcW w:w="387" w:type="dxa"/>
            <w:tcBorders>
              <w:bottom w:val="single" w:sz="4" w:space="0" w:color="auto"/>
              <w:right w:val="single" w:sz="18" w:space="0" w:color="auto"/>
            </w:tcBorders>
            <w:shd w:val="clear" w:color="auto" w:fill="auto"/>
            <w:vAlign w:val="center"/>
          </w:tcPr>
          <w:p w14:paraId="13E0300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1A9E8CC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F8A7B4A"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0EA8A20C"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765D69DE"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78B35CBC"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13F99881" w14:textId="77777777" w:rsidR="00913A0A" w:rsidRPr="003258E0" w:rsidRDefault="00913A0A" w:rsidP="00EF00AA">
            <w:pPr>
              <w:pStyle w:val="TableText"/>
              <w:widowControl w:val="0"/>
              <w:rPr>
                <w:rFonts w:ascii="Tahoma" w:hAnsi="Tahoma" w:cs="Tahoma"/>
                <w:sz w:val="13"/>
                <w:szCs w:val="13"/>
              </w:rPr>
            </w:pPr>
          </w:p>
        </w:tc>
        <w:tc>
          <w:tcPr>
            <w:tcW w:w="365" w:type="dxa"/>
            <w:gridSpan w:val="2"/>
            <w:tcBorders>
              <w:bottom w:val="single" w:sz="4" w:space="0" w:color="auto"/>
              <w:right w:val="single" w:sz="18" w:space="0" w:color="auto"/>
            </w:tcBorders>
            <w:shd w:val="clear" w:color="auto" w:fill="auto"/>
            <w:vAlign w:val="center"/>
          </w:tcPr>
          <w:p w14:paraId="695C383F" w14:textId="77777777" w:rsidR="00913A0A" w:rsidRPr="003258E0" w:rsidRDefault="00913A0A" w:rsidP="00EF00A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11E6A93F"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8F79FFD"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C19F67"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550CFAD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15</w:t>
            </w:r>
          </w:p>
        </w:tc>
        <w:tc>
          <w:tcPr>
            <w:tcW w:w="506" w:type="dxa"/>
            <w:tcBorders>
              <w:bottom w:val="single" w:sz="4" w:space="0" w:color="auto"/>
              <w:right w:val="single" w:sz="18" w:space="0" w:color="auto"/>
            </w:tcBorders>
            <w:shd w:val="clear" w:color="auto" w:fill="auto"/>
            <w:vAlign w:val="center"/>
          </w:tcPr>
          <w:p w14:paraId="6E012FA6"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3E8DF010"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663F59E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auto"/>
            <w:vAlign w:val="center"/>
          </w:tcPr>
          <w:p w14:paraId="276990D9"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17E68DB5" w14:textId="77777777" w:rsidR="00913A0A" w:rsidRPr="003258E0" w:rsidRDefault="00913A0A" w:rsidP="00EF00AA">
            <w:pPr>
              <w:pStyle w:val="TableText"/>
              <w:widowControl w:val="0"/>
              <w:rPr>
                <w:rFonts w:ascii="Tahoma" w:hAnsi="Tahoma" w:cs="Tahoma"/>
                <w:sz w:val="13"/>
              </w:rPr>
            </w:pPr>
          </w:p>
        </w:tc>
      </w:tr>
      <w:tr w:rsidR="008A0F85" w:rsidRPr="003258E0" w14:paraId="1DC52207" w14:textId="77777777" w:rsidTr="004807C4">
        <w:trPr>
          <w:trHeight w:val="145"/>
        </w:trPr>
        <w:tc>
          <w:tcPr>
            <w:tcW w:w="2641" w:type="dxa"/>
            <w:gridSpan w:val="2"/>
            <w:tcBorders>
              <w:bottom w:val="single" w:sz="4" w:space="0" w:color="auto"/>
            </w:tcBorders>
            <w:shd w:val="clear" w:color="auto" w:fill="FABF8F"/>
            <w:vAlign w:val="center"/>
          </w:tcPr>
          <w:p w14:paraId="0E36AE08" w14:textId="77777777" w:rsidR="00913A0A" w:rsidRPr="00084849" w:rsidRDefault="00913A0A" w:rsidP="00084849">
            <w:pPr>
              <w:pStyle w:val="Heading4"/>
              <w:spacing w:beforeLines="20" w:before="48" w:afterLines="20" w:after="48"/>
              <w:ind w:left="0" w:firstLine="0"/>
              <w:rPr>
                <w:rFonts w:ascii="Tahoma" w:hAnsi="Tahoma" w:cs="Tahoma"/>
                <w:b w:val="0"/>
                <w:sz w:val="14"/>
                <w:szCs w:val="14"/>
              </w:rPr>
            </w:pPr>
            <w:bookmarkStart w:id="428" w:name="_Toc336338083"/>
            <w:bookmarkStart w:id="429" w:name="_Toc379377916"/>
            <w:r w:rsidRPr="00084849">
              <w:rPr>
                <w:rFonts w:ascii="Tahoma" w:hAnsi="Tahoma" w:cs="Tahoma"/>
                <w:b w:val="0"/>
                <w:sz w:val="14"/>
                <w:szCs w:val="14"/>
              </w:rPr>
              <w:t>System Center Server Management Suite Datacenter</w:t>
            </w:r>
            <w:bookmarkEnd w:id="428"/>
            <w:bookmarkEnd w:id="429"/>
          </w:p>
        </w:tc>
        <w:tc>
          <w:tcPr>
            <w:tcW w:w="359" w:type="dxa"/>
            <w:tcBorders>
              <w:bottom w:val="single" w:sz="4" w:space="0" w:color="auto"/>
            </w:tcBorders>
            <w:shd w:val="clear" w:color="auto" w:fill="FABF8F"/>
            <w:vAlign w:val="center"/>
          </w:tcPr>
          <w:p w14:paraId="62BF2BBE" w14:textId="77777777" w:rsidR="00913A0A" w:rsidRPr="00F04F71" w:rsidRDefault="00067495" w:rsidP="00EF00AA">
            <w:pPr>
              <w:pStyle w:val="TableText"/>
              <w:widowControl w:val="0"/>
              <w:rPr>
                <w:rStyle w:val="EndnoteReference"/>
                <w:rFonts w:cs="Tahoma"/>
                <w:b w:val="0"/>
                <w:bCs/>
                <w:sz w:val="13"/>
                <w:szCs w:val="13"/>
                <w:u w:val="single"/>
              </w:rPr>
            </w:pPr>
            <w:hyperlink w:anchor="_86_System_Center" w:history="1">
              <w:r w:rsidR="005268F4" w:rsidRPr="00F04F71">
                <w:rPr>
                  <w:rStyle w:val="Hyperlink"/>
                  <w:rFonts w:cs="Tahoma"/>
                  <w:b/>
                  <w:bCs/>
                  <w:sz w:val="13"/>
                  <w:szCs w:val="13"/>
                </w:rPr>
                <w:t>94</w:t>
              </w:r>
            </w:hyperlink>
          </w:p>
        </w:tc>
        <w:tc>
          <w:tcPr>
            <w:tcW w:w="472" w:type="dxa"/>
            <w:tcBorders>
              <w:bottom w:val="single" w:sz="4" w:space="0" w:color="auto"/>
            </w:tcBorders>
            <w:shd w:val="clear" w:color="auto" w:fill="FABF8F"/>
            <w:vAlign w:val="center"/>
          </w:tcPr>
          <w:p w14:paraId="5AFE09C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07/09</w:t>
            </w:r>
          </w:p>
        </w:tc>
        <w:tc>
          <w:tcPr>
            <w:tcW w:w="387" w:type="dxa"/>
            <w:tcBorders>
              <w:bottom w:val="single" w:sz="4" w:space="0" w:color="auto"/>
              <w:right w:val="single" w:sz="18" w:space="0" w:color="auto"/>
            </w:tcBorders>
            <w:shd w:val="clear" w:color="auto" w:fill="FABF8F"/>
            <w:vAlign w:val="center"/>
          </w:tcPr>
          <w:p w14:paraId="5EC973B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71688F8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3568D99"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A830DE9"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0B969A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41611F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DBD0236"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270A894A"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A41B426"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5A8EE99"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CD6206C"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1DA6BBF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w:t>
            </w:r>
          </w:p>
        </w:tc>
        <w:tc>
          <w:tcPr>
            <w:tcW w:w="506" w:type="dxa"/>
            <w:tcBorders>
              <w:bottom w:val="single" w:sz="4" w:space="0" w:color="auto"/>
              <w:right w:val="single" w:sz="18" w:space="0" w:color="auto"/>
            </w:tcBorders>
            <w:shd w:val="clear" w:color="auto" w:fill="FABF8F"/>
            <w:vAlign w:val="center"/>
          </w:tcPr>
          <w:p w14:paraId="20856EFC"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39FF903D"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1C4D541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5D9EFD32"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7644C05" w14:textId="77777777" w:rsidR="00913A0A" w:rsidRPr="003258E0" w:rsidRDefault="00913A0A" w:rsidP="00EF00AA">
            <w:pPr>
              <w:pStyle w:val="TableText"/>
              <w:widowControl w:val="0"/>
              <w:rPr>
                <w:rFonts w:ascii="Tahoma" w:hAnsi="Tahoma" w:cs="Tahoma"/>
                <w:sz w:val="13"/>
              </w:rPr>
            </w:pPr>
          </w:p>
        </w:tc>
      </w:tr>
      <w:tr w:rsidR="00913A0A" w:rsidRPr="003258E0" w14:paraId="3AD716EE" w14:textId="77777777" w:rsidTr="004807C4">
        <w:trPr>
          <w:trHeight w:val="145"/>
        </w:trPr>
        <w:tc>
          <w:tcPr>
            <w:tcW w:w="2641" w:type="dxa"/>
            <w:gridSpan w:val="2"/>
            <w:tcBorders>
              <w:bottom w:val="single" w:sz="4" w:space="0" w:color="auto"/>
            </w:tcBorders>
            <w:shd w:val="clear" w:color="auto" w:fill="auto"/>
            <w:vAlign w:val="center"/>
          </w:tcPr>
          <w:p w14:paraId="2EB72196" w14:textId="77777777" w:rsidR="00913A0A" w:rsidRPr="00084849" w:rsidRDefault="00913A0A" w:rsidP="00246B65">
            <w:pPr>
              <w:pStyle w:val="ProductNames"/>
              <w:spacing w:beforeLines="20" w:before="48" w:afterLines="20" w:after="48"/>
              <w:rPr>
                <w:rFonts w:ascii="Tahoma" w:hAnsi="Tahoma" w:cs="Tahoma"/>
                <w:b/>
                <w:sz w:val="14"/>
                <w:szCs w:val="14"/>
              </w:rPr>
            </w:pPr>
            <w:bookmarkStart w:id="430" w:name="_Toc336338086"/>
            <w:bookmarkStart w:id="431" w:name="_Toc379377917"/>
            <w:r w:rsidRPr="00084849">
              <w:rPr>
                <w:rFonts w:ascii="Tahoma" w:hAnsi="Tahoma" w:cs="Tahoma"/>
                <w:sz w:val="14"/>
                <w:szCs w:val="14"/>
              </w:rPr>
              <w:t>Clientbeheerlicentie (Client-ML) voor</w:t>
            </w:r>
            <w:r w:rsidR="00246B65">
              <w:rPr>
                <w:rFonts w:ascii="Tahoma" w:hAnsi="Tahoma" w:cs="Tahoma"/>
                <w:sz w:val="14"/>
                <w:szCs w:val="14"/>
              </w:rPr>
              <w:t> </w:t>
            </w:r>
            <w:r w:rsidRPr="00084849">
              <w:rPr>
                <w:rFonts w:ascii="Tahoma" w:hAnsi="Tahoma" w:cs="Tahoma"/>
                <w:sz w:val="14"/>
                <w:szCs w:val="14"/>
              </w:rPr>
              <w:t>System Center Service Manager 2010 per OSE</w:t>
            </w:r>
            <w:bookmarkEnd w:id="430"/>
            <w:bookmarkEnd w:id="431"/>
          </w:p>
        </w:tc>
        <w:tc>
          <w:tcPr>
            <w:tcW w:w="359" w:type="dxa"/>
            <w:tcBorders>
              <w:bottom w:val="single" w:sz="4" w:space="0" w:color="auto"/>
            </w:tcBorders>
            <w:shd w:val="clear" w:color="auto" w:fill="auto"/>
            <w:vAlign w:val="center"/>
          </w:tcPr>
          <w:p w14:paraId="4290566D" w14:textId="77777777" w:rsidR="00913A0A" w:rsidRPr="00F04F71" w:rsidRDefault="00913A0A" w:rsidP="00EF00AA">
            <w:pPr>
              <w:pStyle w:val="TableText"/>
              <w:widowControl w:val="0"/>
              <w:rPr>
                <w:rStyle w:val="EndnoteReference"/>
                <w:rFonts w:cs="Tahoma"/>
                <w:bCs/>
                <w:sz w:val="13"/>
                <w:szCs w:val="13"/>
                <w:u w:val="single"/>
              </w:rPr>
            </w:pPr>
          </w:p>
        </w:tc>
        <w:tc>
          <w:tcPr>
            <w:tcW w:w="472" w:type="dxa"/>
            <w:tcBorders>
              <w:bottom w:val="single" w:sz="4" w:space="0" w:color="auto"/>
            </w:tcBorders>
            <w:shd w:val="clear" w:color="auto" w:fill="auto"/>
            <w:vAlign w:val="center"/>
          </w:tcPr>
          <w:p w14:paraId="365072C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04/10</w:t>
            </w:r>
          </w:p>
        </w:tc>
        <w:tc>
          <w:tcPr>
            <w:tcW w:w="387" w:type="dxa"/>
            <w:tcBorders>
              <w:bottom w:val="single" w:sz="4" w:space="0" w:color="auto"/>
              <w:right w:val="single" w:sz="18" w:space="0" w:color="auto"/>
            </w:tcBorders>
            <w:shd w:val="clear" w:color="auto" w:fill="auto"/>
            <w:vAlign w:val="center"/>
          </w:tcPr>
          <w:p w14:paraId="474F4A2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47DD880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8B91D3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0A17256"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CAC140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08A0327"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9A7AD23"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50A9D382"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E23FA1F"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53F2D35"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3B64210"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42114AA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auto"/>
            <w:vAlign w:val="center"/>
          </w:tcPr>
          <w:p w14:paraId="2C6A0FFC"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7BF4012C" w14:textId="77777777" w:rsidR="00913A0A" w:rsidRPr="003258E0" w:rsidRDefault="00913A0A" w:rsidP="00EF00AA">
            <w:pPr>
              <w:pStyle w:val="TableText"/>
              <w:widowControl w:val="0"/>
              <w:rPr>
                <w:rFonts w:ascii="Tahoma" w:hAnsi="Tahoma" w:cs="Tahoma"/>
              </w:rPr>
            </w:pPr>
          </w:p>
          <w:p w14:paraId="5ADDF1E3"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0F9589E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AO, ST</w:t>
            </w:r>
          </w:p>
        </w:tc>
        <w:tc>
          <w:tcPr>
            <w:tcW w:w="472" w:type="dxa"/>
            <w:tcBorders>
              <w:bottom w:val="single" w:sz="4" w:space="0" w:color="auto"/>
            </w:tcBorders>
            <w:shd w:val="clear" w:color="auto" w:fill="auto"/>
            <w:vAlign w:val="center"/>
          </w:tcPr>
          <w:p w14:paraId="76D72C3D"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37C92682" w14:textId="77777777" w:rsidR="00913A0A" w:rsidRPr="003258E0" w:rsidRDefault="00913A0A" w:rsidP="00EF00AA">
            <w:pPr>
              <w:pStyle w:val="TableText"/>
              <w:widowControl w:val="0"/>
              <w:rPr>
                <w:rFonts w:ascii="Tahoma" w:hAnsi="Tahoma" w:cs="Tahoma"/>
                <w:sz w:val="13"/>
              </w:rPr>
            </w:pPr>
          </w:p>
        </w:tc>
      </w:tr>
      <w:tr w:rsidR="008A0F85" w:rsidRPr="003258E0" w14:paraId="55C68188" w14:textId="77777777" w:rsidTr="004807C4">
        <w:trPr>
          <w:trHeight w:val="145"/>
        </w:trPr>
        <w:tc>
          <w:tcPr>
            <w:tcW w:w="2641" w:type="dxa"/>
            <w:gridSpan w:val="2"/>
            <w:tcBorders>
              <w:bottom w:val="single" w:sz="4" w:space="0" w:color="auto"/>
            </w:tcBorders>
            <w:shd w:val="clear" w:color="auto" w:fill="FABF8F"/>
            <w:vAlign w:val="center"/>
          </w:tcPr>
          <w:p w14:paraId="689769CC" w14:textId="77777777" w:rsidR="00913A0A" w:rsidRPr="00084849" w:rsidRDefault="00913A0A" w:rsidP="00084849">
            <w:pPr>
              <w:pStyle w:val="ProductNames"/>
              <w:spacing w:beforeLines="20" w:before="48" w:afterLines="20" w:after="48"/>
              <w:rPr>
                <w:rFonts w:ascii="Tahoma" w:hAnsi="Tahoma" w:cs="Tahoma"/>
                <w:b/>
                <w:sz w:val="14"/>
                <w:szCs w:val="14"/>
                <w:lang w:val="nl-NL"/>
              </w:rPr>
            </w:pPr>
            <w:bookmarkStart w:id="432" w:name="_Toc336338087"/>
            <w:bookmarkStart w:id="433" w:name="_Toc379377918"/>
            <w:r w:rsidRPr="00084849">
              <w:rPr>
                <w:rFonts w:ascii="Tahoma" w:hAnsi="Tahoma" w:cs="Tahoma"/>
                <w:sz w:val="14"/>
                <w:szCs w:val="14"/>
                <w:lang w:val="nl-NL"/>
              </w:rPr>
              <w:t>Clientbeheerlicentie (Client-ML) voor System Center Service Manager 2010 per Gebruiker</w:t>
            </w:r>
            <w:bookmarkEnd w:id="432"/>
            <w:bookmarkEnd w:id="433"/>
          </w:p>
        </w:tc>
        <w:tc>
          <w:tcPr>
            <w:tcW w:w="359" w:type="dxa"/>
            <w:tcBorders>
              <w:bottom w:val="single" w:sz="4" w:space="0" w:color="auto"/>
            </w:tcBorders>
            <w:shd w:val="clear" w:color="auto" w:fill="FABF8F"/>
            <w:vAlign w:val="center"/>
          </w:tcPr>
          <w:p w14:paraId="13C29FF0" w14:textId="77777777" w:rsidR="00913A0A" w:rsidRPr="00F04F71" w:rsidRDefault="00913A0A" w:rsidP="00EF00AA">
            <w:pPr>
              <w:pStyle w:val="TableText"/>
              <w:widowControl w:val="0"/>
              <w:rPr>
                <w:rStyle w:val="EndnoteReference"/>
                <w:rFonts w:cs="Tahoma"/>
                <w:bCs/>
                <w:sz w:val="13"/>
                <w:szCs w:val="13"/>
                <w:u w:val="single"/>
                <w:lang w:val="nl-NL"/>
              </w:rPr>
            </w:pPr>
          </w:p>
        </w:tc>
        <w:tc>
          <w:tcPr>
            <w:tcW w:w="472" w:type="dxa"/>
            <w:tcBorders>
              <w:bottom w:val="single" w:sz="4" w:space="0" w:color="auto"/>
            </w:tcBorders>
            <w:shd w:val="clear" w:color="auto" w:fill="FABF8F"/>
            <w:vAlign w:val="center"/>
          </w:tcPr>
          <w:p w14:paraId="2C7E721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04/10</w:t>
            </w:r>
          </w:p>
        </w:tc>
        <w:tc>
          <w:tcPr>
            <w:tcW w:w="387" w:type="dxa"/>
            <w:tcBorders>
              <w:bottom w:val="single" w:sz="4" w:space="0" w:color="auto"/>
              <w:right w:val="single" w:sz="18" w:space="0" w:color="auto"/>
            </w:tcBorders>
            <w:shd w:val="clear" w:color="auto" w:fill="FABF8F"/>
            <w:vAlign w:val="center"/>
          </w:tcPr>
          <w:p w14:paraId="09EB7CC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2A1F90E7"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806ABE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2FCDF42"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A0DBEDE"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C6026F7"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FC37CD0"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69982268"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C6CF0BC"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5C26ED"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C4E28A4"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6D79ED8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FABF8F"/>
            <w:vAlign w:val="center"/>
          </w:tcPr>
          <w:p w14:paraId="799B091E"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4BB9CE71" w14:textId="77777777" w:rsidR="00913A0A" w:rsidRPr="003258E0" w:rsidRDefault="00913A0A" w:rsidP="00EF00AA">
            <w:pPr>
              <w:pStyle w:val="TableText"/>
              <w:widowControl w:val="0"/>
              <w:rPr>
                <w:rFonts w:ascii="Tahoma" w:hAnsi="Tahoma" w:cs="Tahoma"/>
              </w:rPr>
            </w:pPr>
          </w:p>
          <w:p w14:paraId="32319959"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3D4AC1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AO, ST</w:t>
            </w:r>
          </w:p>
        </w:tc>
        <w:tc>
          <w:tcPr>
            <w:tcW w:w="472" w:type="dxa"/>
            <w:tcBorders>
              <w:bottom w:val="single" w:sz="4" w:space="0" w:color="auto"/>
            </w:tcBorders>
            <w:shd w:val="clear" w:color="auto" w:fill="FABF8F"/>
            <w:vAlign w:val="center"/>
          </w:tcPr>
          <w:p w14:paraId="00DA05FC"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724470C" w14:textId="77777777" w:rsidR="00913A0A" w:rsidRPr="003258E0" w:rsidRDefault="00913A0A" w:rsidP="00EF00AA">
            <w:pPr>
              <w:pStyle w:val="TableText"/>
              <w:widowControl w:val="0"/>
              <w:rPr>
                <w:rFonts w:ascii="Tahoma" w:hAnsi="Tahoma" w:cs="Tahoma"/>
                <w:sz w:val="13"/>
              </w:rPr>
            </w:pPr>
          </w:p>
        </w:tc>
      </w:tr>
      <w:tr w:rsidR="00913A0A" w:rsidRPr="003258E0" w14:paraId="7610585B" w14:textId="77777777" w:rsidTr="004807C4">
        <w:trPr>
          <w:trHeight w:val="145"/>
        </w:trPr>
        <w:tc>
          <w:tcPr>
            <w:tcW w:w="2641" w:type="dxa"/>
            <w:gridSpan w:val="2"/>
            <w:tcBorders>
              <w:bottom w:val="single" w:sz="4" w:space="0" w:color="auto"/>
            </w:tcBorders>
            <w:shd w:val="clear" w:color="auto" w:fill="auto"/>
            <w:vAlign w:val="center"/>
          </w:tcPr>
          <w:p w14:paraId="3B643279" w14:textId="77777777" w:rsidR="00913A0A" w:rsidRPr="00084849" w:rsidRDefault="00913A0A" w:rsidP="00246B65">
            <w:pPr>
              <w:pStyle w:val="Heading3"/>
              <w:spacing w:beforeLines="20" w:before="48" w:afterLines="20" w:after="48"/>
              <w:rPr>
                <w:rFonts w:ascii="Tahoma" w:hAnsi="Tahoma" w:cs="Tahoma"/>
                <w:b w:val="0"/>
                <w:sz w:val="14"/>
                <w:szCs w:val="14"/>
              </w:rPr>
            </w:pPr>
            <w:bookmarkStart w:id="434" w:name="_Toc336338088"/>
            <w:bookmarkStart w:id="435" w:name="_Toc379377919"/>
            <w:r w:rsidRPr="00084849">
              <w:rPr>
                <w:rFonts w:ascii="Tahoma" w:hAnsi="Tahoma" w:cs="Tahoma"/>
                <w:b w:val="0"/>
                <w:sz w:val="14"/>
                <w:szCs w:val="14"/>
              </w:rPr>
              <w:t>Serverbeheerlicentie (Server-ML) voor System Center Service Manager 2010 per</w:t>
            </w:r>
            <w:r w:rsidR="00246B65">
              <w:rPr>
                <w:rFonts w:ascii="Tahoma" w:hAnsi="Tahoma" w:cs="Tahoma"/>
                <w:b w:val="0"/>
                <w:sz w:val="14"/>
                <w:szCs w:val="14"/>
              </w:rPr>
              <w:t> </w:t>
            </w:r>
            <w:r w:rsidRPr="00084849">
              <w:rPr>
                <w:rFonts w:ascii="Tahoma" w:hAnsi="Tahoma" w:cs="Tahoma"/>
                <w:b w:val="0"/>
                <w:sz w:val="14"/>
                <w:szCs w:val="14"/>
              </w:rPr>
              <w:t>OSE</w:t>
            </w:r>
            <w:bookmarkEnd w:id="434"/>
            <w:bookmarkEnd w:id="435"/>
          </w:p>
        </w:tc>
        <w:tc>
          <w:tcPr>
            <w:tcW w:w="359" w:type="dxa"/>
            <w:tcBorders>
              <w:bottom w:val="single" w:sz="4" w:space="0" w:color="auto"/>
            </w:tcBorders>
            <w:shd w:val="clear" w:color="auto" w:fill="auto"/>
            <w:vAlign w:val="center"/>
          </w:tcPr>
          <w:p w14:paraId="0DF10D4C" w14:textId="77777777" w:rsidR="00913A0A" w:rsidRPr="00F04F71" w:rsidRDefault="00913A0A" w:rsidP="00EF00AA">
            <w:pPr>
              <w:pStyle w:val="TableText"/>
              <w:widowControl w:val="0"/>
              <w:rPr>
                <w:rStyle w:val="EndnoteReference"/>
                <w:rFonts w:cs="Tahoma"/>
                <w:bCs/>
                <w:sz w:val="13"/>
                <w:szCs w:val="13"/>
                <w:u w:val="single"/>
              </w:rPr>
            </w:pPr>
          </w:p>
        </w:tc>
        <w:tc>
          <w:tcPr>
            <w:tcW w:w="472" w:type="dxa"/>
            <w:tcBorders>
              <w:bottom w:val="single" w:sz="4" w:space="0" w:color="auto"/>
            </w:tcBorders>
            <w:shd w:val="clear" w:color="auto" w:fill="auto"/>
            <w:vAlign w:val="center"/>
          </w:tcPr>
          <w:p w14:paraId="7397DF1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04/10</w:t>
            </w:r>
          </w:p>
        </w:tc>
        <w:tc>
          <w:tcPr>
            <w:tcW w:w="387" w:type="dxa"/>
            <w:tcBorders>
              <w:bottom w:val="single" w:sz="4" w:space="0" w:color="auto"/>
              <w:right w:val="single" w:sz="18" w:space="0" w:color="auto"/>
            </w:tcBorders>
            <w:shd w:val="clear" w:color="auto" w:fill="auto"/>
            <w:vAlign w:val="center"/>
          </w:tcPr>
          <w:p w14:paraId="245593C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0213E66F"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07BE45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BF3203E"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928BE1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B108052"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317A43B"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2D042821"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384326A"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18EB75E"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B1D6717"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6208C44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auto"/>
            <w:vAlign w:val="center"/>
          </w:tcPr>
          <w:p w14:paraId="055FD45C"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48626FBD" w14:textId="77777777" w:rsidR="00913A0A" w:rsidRPr="003258E0" w:rsidRDefault="00913A0A" w:rsidP="00EF00AA">
            <w:pPr>
              <w:pStyle w:val="TableText"/>
              <w:widowControl w:val="0"/>
              <w:rPr>
                <w:rFonts w:ascii="Tahoma" w:hAnsi="Tahoma" w:cs="Tahoma"/>
              </w:rPr>
            </w:pPr>
          </w:p>
          <w:p w14:paraId="036586D9"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68F2D67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r w:rsidR="00460895">
              <w:rPr>
                <w:rFonts w:ascii="Tahoma" w:hAnsi="Tahoma" w:cs="Tahoma"/>
                <w:sz w:val="13"/>
              </w:rPr>
              <w:t xml:space="preserve"> </w:t>
            </w:r>
            <w:r w:rsidRPr="003258E0">
              <w:rPr>
                <w:rFonts w:ascii="Tahoma" w:hAnsi="Tahoma" w:cs="Tahoma"/>
                <w:sz w:val="13"/>
              </w:rPr>
              <w:t>ST</w:t>
            </w:r>
          </w:p>
        </w:tc>
        <w:tc>
          <w:tcPr>
            <w:tcW w:w="472" w:type="dxa"/>
            <w:tcBorders>
              <w:bottom w:val="single" w:sz="4" w:space="0" w:color="auto"/>
            </w:tcBorders>
            <w:shd w:val="clear" w:color="auto" w:fill="auto"/>
            <w:vAlign w:val="center"/>
          </w:tcPr>
          <w:p w14:paraId="471BB1A9"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0C7B6CFA" w14:textId="77777777" w:rsidR="00913A0A" w:rsidRPr="003258E0" w:rsidRDefault="00913A0A" w:rsidP="00EF00AA">
            <w:pPr>
              <w:pStyle w:val="TableText"/>
              <w:widowControl w:val="0"/>
              <w:rPr>
                <w:rFonts w:ascii="Tahoma" w:hAnsi="Tahoma" w:cs="Tahoma"/>
                <w:sz w:val="13"/>
              </w:rPr>
            </w:pPr>
          </w:p>
        </w:tc>
      </w:tr>
      <w:tr w:rsidR="008A0F85" w:rsidRPr="003258E0" w14:paraId="4BF422A9" w14:textId="77777777" w:rsidTr="004807C4">
        <w:trPr>
          <w:trHeight w:val="368"/>
        </w:trPr>
        <w:tc>
          <w:tcPr>
            <w:tcW w:w="2641" w:type="dxa"/>
            <w:gridSpan w:val="2"/>
            <w:tcBorders>
              <w:bottom w:val="single" w:sz="4" w:space="0" w:color="auto"/>
            </w:tcBorders>
            <w:shd w:val="clear" w:color="auto" w:fill="FABF8F"/>
            <w:vAlign w:val="center"/>
          </w:tcPr>
          <w:p w14:paraId="6C1A9B55" w14:textId="77777777" w:rsidR="00913A0A" w:rsidRPr="00084849" w:rsidRDefault="00913A0A" w:rsidP="00084849">
            <w:pPr>
              <w:pStyle w:val="ProductNames"/>
              <w:spacing w:beforeLines="20" w:before="48" w:afterLines="20" w:after="48"/>
              <w:rPr>
                <w:rFonts w:ascii="Tahoma" w:hAnsi="Tahoma" w:cs="Tahoma"/>
                <w:sz w:val="14"/>
                <w:szCs w:val="14"/>
                <w:lang w:val="fr-FR"/>
              </w:rPr>
            </w:pPr>
            <w:bookmarkStart w:id="436" w:name="_Toc336338093"/>
            <w:bookmarkStart w:id="437" w:name="_Toc379377920"/>
            <w:r w:rsidRPr="00084849">
              <w:rPr>
                <w:rFonts w:ascii="Tahoma" w:hAnsi="Tahoma" w:cs="Tahoma"/>
                <w:sz w:val="14"/>
                <w:szCs w:val="14"/>
                <w:lang w:val="fr-FR"/>
              </w:rPr>
              <w:t>System Center 2012 R2 Client Management Suite (Client ML) per OSE</w:t>
            </w:r>
            <w:bookmarkEnd w:id="436"/>
            <w:bookmarkEnd w:id="437"/>
          </w:p>
        </w:tc>
        <w:tc>
          <w:tcPr>
            <w:tcW w:w="359" w:type="dxa"/>
            <w:tcBorders>
              <w:bottom w:val="single" w:sz="4" w:space="0" w:color="auto"/>
            </w:tcBorders>
            <w:shd w:val="clear" w:color="auto" w:fill="FABF8F"/>
            <w:vAlign w:val="center"/>
          </w:tcPr>
          <w:p w14:paraId="53C60AE2" w14:textId="77777777" w:rsidR="00913A0A" w:rsidRPr="00F04F71" w:rsidRDefault="00067495" w:rsidP="00EF00AA">
            <w:pPr>
              <w:pStyle w:val="TableText"/>
              <w:widowControl w:val="0"/>
              <w:rPr>
                <w:rFonts w:cs="Tahoma"/>
                <w:b/>
                <w:bCs/>
                <w:color w:val="000000"/>
                <w:sz w:val="13"/>
                <w:szCs w:val="13"/>
                <w:u w:val="single"/>
              </w:rPr>
            </w:pPr>
            <w:hyperlink w:anchor="_97_System_Center_1" w:history="1">
              <w:r w:rsidR="005268F4" w:rsidRPr="00F04F71">
                <w:rPr>
                  <w:rStyle w:val="Hyperlink"/>
                  <w:rFonts w:cs="Tahoma"/>
                  <w:b/>
                  <w:bCs/>
                  <w:sz w:val="13"/>
                  <w:szCs w:val="13"/>
                </w:rPr>
                <w:t>97</w:t>
              </w:r>
            </w:hyperlink>
            <w:hyperlink w:anchor="_91_89_System" w:history="1"/>
            <w:hyperlink w:anchor="Srv_101SystemCenter2012" w:history="1"/>
          </w:p>
        </w:tc>
        <w:tc>
          <w:tcPr>
            <w:tcW w:w="472" w:type="dxa"/>
            <w:tcBorders>
              <w:bottom w:val="single" w:sz="4" w:space="0" w:color="auto"/>
            </w:tcBorders>
            <w:shd w:val="clear" w:color="auto" w:fill="FABF8F"/>
            <w:vAlign w:val="center"/>
          </w:tcPr>
          <w:p w14:paraId="6F9C5571" w14:textId="77777777" w:rsidR="00913A0A" w:rsidRPr="003258E0" w:rsidRDefault="00A01D6B" w:rsidP="00EF00AA">
            <w:pPr>
              <w:pStyle w:val="TableText"/>
              <w:widowControl w:val="0"/>
              <w:rPr>
                <w:rFonts w:ascii="Tahoma" w:hAnsi="Tahoma" w:cs="Tahoma"/>
                <w:sz w:val="13"/>
              </w:rPr>
            </w:pPr>
            <w:r w:rsidRPr="003258E0">
              <w:rPr>
                <w:rFonts w:ascii="Tahoma" w:hAnsi="Tahoma" w:cs="Tahoma"/>
                <w:sz w:val="13"/>
              </w:rPr>
              <w:t>10/13</w:t>
            </w:r>
          </w:p>
        </w:tc>
        <w:tc>
          <w:tcPr>
            <w:tcW w:w="387" w:type="dxa"/>
            <w:tcBorders>
              <w:bottom w:val="single" w:sz="4" w:space="0" w:color="auto"/>
              <w:right w:val="single" w:sz="18" w:space="0" w:color="auto"/>
            </w:tcBorders>
            <w:shd w:val="clear" w:color="auto" w:fill="FABF8F"/>
            <w:vAlign w:val="center"/>
          </w:tcPr>
          <w:p w14:paraId="5B86CBFB" w14:textId="77777777" w:rsidR="00913A0A" w:rsidRPr="003258E0" w:rsidRDefault="00913A0A" w:rsidP="00EF00AA">
            <w:pPr>
              <w:pStyle w:val="TableText"/>
              <w:widowControl w:val="0"/>
              <w:rPr>
                <w:rFonts w:ascii="Tahoma" w:hAnsi="Tahoma" w:cs="Tahoma"/>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ABF8F"/>
            <w:vAlign w:val="center"/>
          </w:tcPr>
          <w:p w14:paraId="5D4C46CE"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524538E2"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44A40D18"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64972723"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15C54641"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450" w:type="dxa"/>
            <w:gridSpan w:val="3"/>
            <w:tcBorders>
              <w:bottom w:val="single" w:sz="4" w:space="0" w:color="auto"/>
            </w:tcBorders>
            <w:shd w:val="clear" w:color="auto" w:fill="FABF8F"/>
            <w:vAlign w:val="center"/>
          </w:tcPr>
          <w:p w14:paraId="4C24EB9A"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365" w:type="dxa"/>
            <w:gridSpan w:val="2"/>
            <w:tcBorders>
              <w:bottom w:val="single" w:sz="4" w:space="0" w:color="auto"/>
              <w:right w:val="single" w:sz="18" w:space="0" w:color="auto"/>
            </w:tcBorders>
            <w:shd w:val="clear" w:color="auto" w:fill="FABF8F"/>
            <w:vAlign w:val="center"/>
          </w:tcPr>
          <w:p w14:paraId="3F6F516E" w14:textId="77777777" w:rsidR="00913A0A" w:rsidRPr="003258E0" w:rsidRDefault="00913A0A" w:rsidP="00EF00A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C93C4AD"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3BECE0E9"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097D301A"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394" w:type="dxa"/>
            <w:tcBorders>
              <w:left w:val="single" w:sz="18" w:space="0" w:color="auto"/>
              <w:bottom w:val="single" w:sz="4" w:space="0" w:color="auto"/>
            </w:tcBorders>
            <w:shd w:val="clear" w:color="auto" w:fill="FABF8F"/>
            <w:vAlign w:val="center"/>
          </w:tcPr>
          <w:p w14:paraId="22AB06AD"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506" w:type="dxa"/>
            <w:tcBorders>
              <w:bottom w:val="single" w:sz="4" w:space="0" w:color="auto"/>
              <w:right w:val="single" w:sz="18" w:space="0" w:color="auto"/>
            </w:tcBorders>
            <w:shd w:val="clear" w:color="auto" w:fill="FABF8F"/>
            <w:vAlign w:val="center"/>
          </w:tcPr>
          <w:p w14:paraId="162BDB4A"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A,</w:t>
            </w:r>
            <w:r w:rsidR="00460895">
              <w:rPr>
                <w:rFonts w:ascii="Tahoma" w:hAnsi="Tahoma" w:cs="Tahoma"/>
                <w:sz w:val="13"/>
                <w:szCs w:val="13"/>
              </w:rPr>
              <w:t xml:space="preserve"> </w:t>
            </w:r>
            <w:r w:rsidRPr="003258E0">
              <w:rPr>
                <w:rFonts w:ascii="Tahoma" w:hAnsi="Tahoma" w:cs="Tahoma"/>
                <w:sz w:val="13"/>
                <w:szCs w:val="13"/>
              </w:rPr>
              <w:t>E</w:t>
            </w:r>
          </w:p>
        </w:tc>
        <w:tc>
          <w:tcPr>
            <w:tcW w:w="304" w:type="dxa"/>
            <w:tcBorders>
              <w:left w:val="single" w:sz="18" w:space="0" w:color="auto"/>
              <w:bottom w:val="single" w:sz="4" w:space="0" w:color="auto"/>
              <w:right w:val="single" w:sz="18" w:space="0" w:color="auto"/>
            </w:tcBorders>
            <w:shd w:val="clear" w:color="auto" w:fill="FABF8F"/>
            <w:vAlign w:val="center"/>
          </w:tcPr>
          <w:p w14:paraId="2B886174"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P</w:t>
            </w:r>
          </w:p>
        </w:tc>
        <w:tc>
          <w:tcPr>
            <w:tcW w:w="630" w:type="dxa"/>
            <w:tcBorders>
              <w:bottom w:val="single" w:sz="4" w:space="0" w:color="auto"/>
            </w:tcBorders>
            <w:shd w:val="clear" w:color="auto" w:fill="FABF8F"/>
            <w:vAlign w:val="center"/>
          </w:tcPr>
          <w:p w14:paraId="2A0F6221" w14:textId="77777777" w:rsidR="00913A0A" w:rsidRPr="00460895" w:rsidRDefault="00913A0A" w:rsidP="00460895">
            <w:pPr>
              <w:jc w:val="center"/>
              <w:rPr>
                <w:rFonts w:cs="Tahoma"/>
              </w:rPr>
            </w:pPr>
            <w:r w:rsidRPr="003258E0">
              <w:rPr>
                <w:rFonts w:cs="Tahoma"/>
                <w:sz w:val="13"/>
                <w:szCs w:val="13"/>
              </w:rPr>
              <w:t>AO, ST</w:t>
            </w:r>
          </w:p>
        </w:tc>
        <w:tc>
          <w:tcPr>
            <w:tcW w:w="472" w:type="dxa"/>
            <w:tcBorders>
              <w:bottom w:val="single" w:sz="4" w:space="0" w:color="auto"/>
            </w:tcBorders>
            <w:shd w:val="clear" w:color="auto" w:fill="FABF8F"/>
            <w:vAlign w:val="center"/>
          </w:tcPr>
          <w:p w14:paraId="2B344E4D"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0ACB04D"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913A0A" w:rsidRPr="003258E0" w14:paraId="78D95DBC" w14:textId="77777777" w:rsidTr="004807C4">
        <w:trPr>
          <w:cantSplit/>
          <w:trHeight w:val="134"/>
        </w:trPr>
        <w:tc>
          <w:tcPr>
            <w:tcW w:w="2641" w:type="dxa"/>
            <w:gridSpan w:val="2"/>
            <w:tcBorders>
              <w:bottom w:val="single" w:sz="4" w:space="0" w:color="auto"/>
            </w:tcBorders>
            <w:shd w:val="clear" w:color="auto" w:fill="auto"/>
            <w:vAlign w:val="center"/>
          </w:tcPr>
          <w:p w14:paraId="6FE27912" w14:textId="77777777" w:rsidR="00913A0A" w:rsidRPr="00084849" w:rsidRDefault="00913A0A" w:rsidP="00084849">
            <w:pPr>
              <w:pStyle w:val="ProductNames"/>
              <w:spacing w:beforeLines="20" w:before="48" w:afterLines="20" w:after="48"/>
              <w:rPr>
                <w:rFonts w:ascii="Tahoma" w:hAnsi="Tahoma" w:cs="Tahoma"/>
                <w:sz w:val="14"/>
                <w:szCs w:val="14"/>
              </w:rPr>
            </w:pPr>
            <w:bookmarkStart w:id="438" w:name="_Toc336338094"/>
            <w:bookmarkStart w:id="439" w:name="_Toc379377921"/>
            <w:r w:rsidRPr="00084849">
              <w:rPr>
                <w:rFonts w:ascii="Tahoma" w:hAnsi="Tahoma" w:cs="Tahoma"/>
                <w:sz w:val="14"/>
                <w:szCs w:val="14"/>
              </w:rPr>
              <w:lastRenderedPageBreak/>
              <w:t>System Center 2012 R2 Client Management Suite (Client-ML) per Gebruiker</w:t>
            </w:r>
            <w:bookmarkEnd w:id="438"/>
            <w:bookmarkEnd w:id="439"/>
          </w:p>
        </w:tc>
        <w:tc>
          <w:tcPr>
            <w:tcW w:w="359" w:type="dxa"/>
            <w:tcBorders>
              <w:bottom w:val="single" w:sz="4" w:space="0" w:color="auto"/>
            </w:tcBorders>
            <w:shd w:val="clear" w:color="auto" w:fill="auto"/>
            <w:vAlign w:val="center"/>
          </w:tcPr>
          <w:p w14:paraId="5E4B92E9" w14:textId="77777777" w:rsidR="00913A0A" w:rsidRPr="00F04F71" w:rsidRDefault="00067495" w:rsidP="00EF00AA">
            <w:pPr>
              <w:pStyle w:val="TableText"/>
              <w:widowControl w:val="0"/>
              <w:rPr>
                <w:rFonts w:cs="Tahoma"/>
                <w:b/>
                <w:bCs/>
                <w:color w:val="000000"/>
                <w:sz w:val="13"/>
                <w:szCs w:val="13"/>
                <w:u w:val="single"/>
              </w:rPr>
            </w:pPr>
            <w:hyperlink w:anchor="_97_System_Center_1" w:history="1">
              <w:r w:rsidR="00332EC2" w:rsidRPr="00F04F71">
                <w:rPr>
                  <w:rStyle w:val="Hyperlink"/>
                  <w:rFonts w:cs="Tahoma"/>
                  <w:b/>
                  <w:bCs/>
                  <w:sz w:val="13"/>
                  <w:szCs w:val="13"/>
                </w:rPr>
                <w:t>97</w:t>
              </w:r>
            </w:hyperlink>
          </w:p>
        </w:tc>
        <w:tc>
          <w:tcPr>
            <w:tcW w:w="472" w:type="dxa"/>
            <w:tcBorders>
              <w:bottom w:val="single" w:sz="4" w:space="0" w:color="auto"/>
            </w:tcBorders>
            <w:shd w:val="clear" w:color="auto" w:fill="auto"/>
            <w:vAlign w:val="center"/>
          </w:tcPr>
          <w:p w14:paraId="144FD9BA" w14:textId="77777777" w:rsidR="00913A0A" w:rsidRPr="003258E0" w:rsidRDefault="00A01D6B" w:rsidP="00EF00AA">
            <w:pPr>
              <w:pStyle w:val="TableText"/>
              <w:widowControl w:val="0"/>
              <w:rPr>
                <w:rFonts w:ascii="Tahoma" w:hAnsi="Tahoma" w:cs="Tahoma"/>
                <w:sz w:val="13"/>
              </w:rPr>
            </w:pPr>
            <w:r w:rsidRPr="003258E0">
              <w:rPr>
                <w:rFonts w:ascii="Tahoma" w:hAnsi="Tahoma" w:cs="Tahoma"/>
                <w:sz w:val="13"/>
              </w:rPr>
              <w:t>10/13</w:t>
            </w:r>
          </w:p>
        </w:tc>
        <w:tc>
          <w:tcPr>
            <w:tcW w:w="387" w:type="dxa"/>
            <w:tcBorders>
              <w:bottom w:val="single" w:sz="4" w:space="0" w:color="auto"/>
              <w:right w:val="single" w:sz="18" w:space="0" w:color="auto"/>
            </w:tcBorders>
            <w:shd w:val="clear" w:color="auto" w:fill="auto"/>
            <w:vAlign w:val="center"/>
          </w:tcPr>
          <w:p w14:paraId="56606952" w14:textId="77777777" w:rsidR="00913A0A" w:rsidRPr="003258E0" w:rsidRDefault="00913A0A" w:rsidP="00EF00AA">
            <w:pPr>
              <w:pStyle w:val="TableText"/>
              <w:widowControl w:val="0"/>
              <w:rPr>
                <w:rFonts w:ascii="Tahoma" w:hAnsi="Tahoma" w:cs="Tahoma"/>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auto"/>
            <w:vAlign w:val="center"/>
          </w:tcPr>
          <w:p w14:paraId="4BB543D5"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03F82271"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w:t>
            </w:r>
          </w:p>
        </w:tc>
        <w:tc>
          <w:tcPr>
            <w:tcW w:w="450" w:type="dxa"/>
            <w:gridSpan w:val="3"/>
            <w:tcBorders>
              <w:bottom w:val="single" w:sz="4" w:space="0" w:color="auto"/>
            </w:tcBorders>
            <w:shd w:val="clear" w:color="auto" w:fill="auto"/>
            <w:vAlign w:val="center"/>
          </w:tcPr>
          <w:p w14:paraId="614DF748"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w:t>
            </w:r>
          </w:p>
        </w:tc>
        <w:tc>
          <w:tcPr>
            <w:tcW w:w="450" w:type="dxa"/>
            <w:gridSpan w:val="3"/>
            <w:tcBorders>
              <w:bottom w:val="single" w:sz="4" w:space="0" w:color="auto"/>
            </w:tcBorders>
            <w:shd w:val="clear" w:color="auto" w:fill="auto"/>
            <w:vAlign w:val="center"/>
          </w:tcPr>
          <w:p w14:paraId="071461C5"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w:t>
            </w:r>
          </w:p>
        </w:tc>
        <w:tc>
          <w:tcPr>
            <w:tcW w:w="450" w:type="dxa"/>
            <w:gridSpan w:val="3"/>
            <w:tcBorders>
              <w:bottom w:val="single" w:sz="4" w:space="0" w:color="auto"/>
            </w:tcBorders>
            <w:shd w:val="clear" w:color="auto" w:fill="auto"/>
            <w:vAlign w:val="center"/>
          </w:tcPr>
          <w:p w14:paraId="33F78986"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450" w:type="dxa"/>
            <w:gridSpan w:val="3"/>
            <w:tcBorders>
              <w:bottom w:val="single" w:sz="4" w:space="0" w:color="auto"/>
            </w:tcBorders>
            <w:shd w:val="clear" w:color="auto" w:fill="auto"/>
            <w:vAlign w:val="center"/>
          </w:tcPr>
          <w:p w14:paraId="3A63B40B"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365" w:type="dxa"/>
            <w:gridSpan w:val="2"/>
            <w:tcBorders>
              <w:bottom w:val="single" w:sz="4" w:space="0" w:color="auto"/>
              <w:right w:val="single" w:sz="18" w:space="0" w:color="auto"/>
            </w:tcBorders>
            <w:shd w:val="clear" w:color="auto" w:fill="auto"/>
            <w:vAlign w:val="center"/>
          </w:tcPr>
          <w:p w14:paraId="1DFEE616" w14:textId="77777777" w:rsidR="00913A0A" w:rsidRPr="003258E0" w:rsidRDefault="00913A0A" w:rsidP="00EF00A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CD9688"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2814D69E"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427A44DD"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394" w:type="dxa"/>
            <w:tcBorders>
              <w:left w:val="single" w:sz="18" w:space="0" w:color="auto"/>
              <w:bottom w:val="single" w:sz="4" w:space="0" w:color="auto"/>
            </w:tcBorders>
            <w:shd w:val="clear" w:color="auto" w:fill="auto"/>
            <w:vAlign w:val="center"/>
          </w:tcPr>
          <w:p w14:paraId="67B0A77A"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506" w:type="dxa"/>
            <w:tcBorders>
              <w:bottom w:val="single" w:sz="4" w:space="0" w:color="auto"/>
              <w:right w:val="single" w:sz="18" w:space="0" w:color="auto"/>
            </w:tcBorders>
            <w:shd w:val="clear" w:color="auto" w:fill="auto"/>
            <w:vAlign w:val="center"/>
          </w:tcPr>
          <w:p w14:paraId="7F15E150"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0571ACC8"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74FE2BBA"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55E06BD1"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1D950479" w14:textId="77777777" w:rsidR="00913A0A" w:rsidRPr="003258E0" w:rsidRDefault="00913A0A" w:rsidP="00EF00AA">
            <w:pPr>
              <w:pStyle w:val="TableText"/>
              <w:widowControl w:val="0"/>
              <w:rPr>
                <w:rFonts w:ascii="Tahoma" w:hAnsi="Tahoma" w:cs="Tahoma"/>
                <w:sz w:val="13"/>
              </w:rPr>
            </w:pPr>
          </w:p>
        </w:tc>
      </w:tr>
      <w:tr w:rsidR="008A0F85" w:rsidRPr="003258E0" w14:paraId="16337B08" w14:textId="77777777" w:rsidTr="004807C4">
        <w:trPr>
          <w:trHeight w:val="134"/>
        </w:trPr>
        <w:tc>
          <w:tcPr>
            <w:tcW w:w="2641" w:type="dxa"/>
            <w:gridSpan w:val="2"/>
            <w:tcBorders>
              <w:bottom w:val="single" w:sz="4" w:space="0" w:color="auto"/>
            </w:tcBorders>
            <w:shd w:val="clear" w:color="auto" w:fill="FABF8F"/>
            <w:vAlign w:val="center"/>
          </w:tcPr>
          <w:p w14:paraId="45EDF5F3"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440" w:name="_Toc336338095"/>
            <w:bookmarkStart w:id="441" w:name="_Toc379377922"/>
            <w:r w:rsidRPr="00084849">
              <w:rPr>
                <w:rFonts w:ascii="Tahoma" w:hAnsi="Tahoma" w:cs="Tahoma"/>
                <w:sz w:val="14"/>
                <w:szCs w:val="14"/>
                <w:lang w:val="nl-NL"/>
              </w:rPr>
              <w:t>Clientbeheerlicentie (Client-ML) voor System Center 2012 R2 Configuration Manager (alleen studenten)</w:t>
            </w:r>
            <w:bookmarkEnd w:id="440"/>
            <w:bookmarkEnd w:id="441"/>
          </w:p>
        </w:tc>
        <w:tc>
          <w:tcPr>
            <w:tcW w:w="359" w:type="dxa"/>
            <w:tcBorders>
              <w:bottom w:val="single" w:sz="4" w:space="0" w:color="auto"/>
            </w:tcBorders>
            <w:shd w:val="clear" w:color="auto" w:fill="FABF8F"/>
            <w:vAlign w:val="center"/>
          </w:tcPr>
          <w:p w14:paraId="55014078" w14:textId="77777777" w:rsidR="00913A0A" w:rsidRPr="00F04F71" w:rsidRDefault="00067495" w:rsidP="00EF00AA">
            <w:pPr>
              <w:pStyle w:val="TableText"/>
              <w:widowControl w:val="0"/>
              <w:rPr>
                <w:rFonts w:cs="Tahoma"/>
                <w:b/>
                <w:bCs/>
                <w:color w:val="000000"/>
                <w:sz w:val="13"/>
                <w:szCs w:val="13"/>
                <w:u w:val="single"/>
              </w:rPr>
            </w:pPr>
            <w:hyperlink w:anchor="_98_System_Center_1" w:history="1">
              <w:r w:rsidR="005268F4" w:rsidRPr="00F04F71">
                <w:rPr>
                  <w:rStyle w:val="Hyperlink"/>
                  <w:rFonts w:cs="Tahoma"/>
                  <w:b/>
                  <w:bCs/>
                  <w:sz w:val="13"/>
                  <w:szCs w:val="13"/>
                </w:rPr>
                <w:t>98</w:t>
              </w:r>
            </w:hyperlink>
            <w:hyperlink w:anchor="_91_89_System" w:history="1"/>
            <w:hyperlink w:anchor="Srv_101SystemCenter2012" w:history="1"/>
          </w:p>
        </w:tc>
        <w:tc>
          <w:tcPr>
            <w:tcW w:w="472" w:type="dxa"/>
            <w:tcBorders>
              <w:bottom w:val="single" w:sz="4" w:space="0" w:color="auto"/>
            </w:tcBorders>
            <w:shd w:val="clear" w:color="auto" w:fill="FABF8F"/>
            <w:vAlign w:val="center"/>
          </w:tcPr>
          <w:p w14:paraId="2C132997" w14:textId="77777777" w:rsidR="00913A0A" w:rsidRPr="003258E0" w:rsidRDefault="00A01D6B" w:rsidP="00EF00AA">
            <w:pPr>
              <w:pStyle w:val="TableText"/>
              <w:widowControl w:val="0"/>
              <w:rPr>
                <w:rFonts w:ascii="Tahoma" w:hAnsi="Tahoma" w:cs="Tahoma"/>
                <w:sz w:val="13"/>
              </w:rPr>
            </w:pPr>
            <w:r w:rsidRPr="003258E0">
              <w:rPr>
                <w:rFonts w:ascii="Tahoma" w:hAnsi="Tahoma" w:cs="Tahoma"/>
                <w:sz w:val="13"/>
              </w:rPr>
              <w:t>10/13</w:t>
            </w:r>
          </w:p>
        </w:tc>
        <w:tc>
          <w:tcPr>
            <w:tcW w:w="387" w:type="dxa"/>
            <w:tcBorders>
              <w:bottom w:val="single" w:sz="4" w:space="0" w:color="auto"/>
              <w:right w:val="single" w:sz="18" w:space="0" w:color="auto"/>
            </w:tcBorders>
            <w:shd w:val="clear" w:color="auto" w:fill="FABF8F"/>
            <w:vAlign w:val="center"/>
          </w:tcPr>
          <w:p w14:paraId="762F5234" w14:textId="77777777" w:rsidR="00913A0A" w:rsidRPr="003258E0" w:rsidRDefault="00913A0A" w:rsidP="00EF00AA">
            <w:pPr>
              <w:pStyle w:val="TableText"/>
              <w:widowControl w:val="0"/>
              <w:rPr>
                <w:rFonts w:ascii="Tahoma" w:hAnsi="Tahoma" w:cs="Tahoma"/>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ABF8F"/>
            <w:vAlign w:val="center"/>
          </w:tcPr>
          <w:p w14:paraId="1071989E"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70F8A576"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0DF08553"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5F377287"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6D3199C7"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450" w:type="dxa"/>
            <w:gridSpan w:val="3"/>
            <w:tcBorders>
              <w:bottom w:val="single" w:sz="4" w:space="0" w:color="auto"/>
            </w:tcBorders>
            <w:shd w:val="clear" w:color="auto" w:fill="FABF8F"/>
            <w:vAlign w:val="center"/>
          </w:tcPr>
          <w:p w14:paraId="22E56759"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365" w:type="dxa"/>
            <w:gridSpan w:val="2"/>
            <w:tcBorders>
              <w:bottom w:val="single" w:sz="4" w:space="0" w:color="auto"/>
              <w:right w:val="single" w:sz="18" w:space="0" w:color="auto"/>
            </w:tcBorders>
            <w:shd w:val="clear" w:color="auto" w:fill="FABF8F"/>
            <w:vAlign w:val="center"/>
          </w:tcPr>
          <w:p w14:paraId="55BA8524" w14:textId="77777777" w:rsidR="00913A0A" w:rsidRPr="003258E0" w:rsidRDefault="00913A0A" w:rsidP="00EF00A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F929EAD"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6DE4290"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77AC87EB"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3</w:t>
            </w:r>
          </w:p>
        </w:tc>
        <w:tc>
          <w:tcPr>
            <w:tcW w:w="394" w:type="dxa"/>
            <w:tcBorders>
              <w:left w:val="single" w:sz="18" w:space="0" w:color="auto"/>
              <w:bottom w:val="single" w:sz="4" w:space="0" w:color="auto"/>
            </w:tcBorders>
            <w:shd w:val="clear" w:color="auto" w:fill="FABF8F"/>
            <w:vAlign w:val="center"/>
          </w:tcPr>
          <w:p w14:paraId="30E73B02" w14:textId="77777777" w:rsidR="00913A0A" w:rsidRPr="003258E0" w:rsidRDefault="00913A0A" w:rsidP="00EF00AA">
            <w:pPr>
              <w:pStyle w:val="TableText"/>
              <w:widowControl w:val="0"/>
              <w:rPr>
                <w:rFonts w:ascii="Tahoma" w:hAnsi="Tahoma" w:cs="Tahoma"/>
                <w:sz w:val="13"/>
                <w:szCs w:val="13"/>
              </w:rPr>
            </w:pPr>
          </w:p>
        </w:tc>
        <w:tc>
          <w:tcPr>
            <w:tcW w:w="506" w:type="dxa"/>
            <w:tcBorders>
              <w:bottom w:val="single" w:sz="4" w:space="0" w:color="auto"/>
              <w:right w:val="single" w:sz="18" w:space="0" w:color="auto"/>
            </w:tcBorders>
            <w:shd w:val="clear" w:color="auto" w:fill="FABF8F"/>
            <w:vAlign w:val="center"/>
          </w:tcPr>
          <w:p w14:paraId="31CF804A"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00795215"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94E8FC6"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65EE75D8"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82BDFC0" w14:textId="77777777" w:rsidR="00913A0A" w:rsidRPr="003258E0" w:rsidRDefault="00913A0A" w:rsidP="00EF00AA">
            <w:pPr>
              <w:pStyle w:val="TableText"/>
              <w:widowControl w:val="0"/>
              <w:rPr>
                <w:rFonts w:ascii="Tahoma" w:hAnsi="Tahoma" w:cs="Tahoma"/>
                <w:sz w:val="13"/>
              </w:rPr>
            </w:pPr>
          </w:p>
        </w:tc>
      </w:tr>
      <w:tr w:rsidR="00913A0A" w:rsidRPr="003258E0" w14:paraId="6F87684F" w14:textId="77777777" w:rsidTr="004807C4">
        <w:trPr>
          <w:trHeight w:val="134"/>
        </w:trPr>
        <w:tc>
          <w:tcPr>
            <w:tcW w:w="2641" w:type="dxa"/>
            <w:gridSpan w:val="2"/>
            <w:tcBorders>
              <w:bottom w:val="single" w:sz="4" w:space="0" w:color="auto"/>
            </w:tcBorders>
            <w:shd w:val="clear" w:color="auto" w:fill="auto"/>
            <w:vAlign w:val="center"/>
          </w:tcPr>
          <w:p w14:paraId="500390D0"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442" w:name="_Toc336338096"/>
            <w:bookmarkStart w:id="443" w:name="_Toc379377923"/>
            <w:r w:rsidRPr="00084849">
              <w:rPr>
                <w:rFonts w:ascii="Tahoma" w:hAnsi="Tahoma" w:cs="Tahoma"/>
                <w:sz w:val="14"/>
                <w:szCs w:val="14"/>
                <w:lang w:val="nl-NL"/>
              </w:rPr>
              <w:t>Clientbeheerlicentie voor System Center 2012 R2 Configuration Manager per OSE</w:t>
            </w:r>
            <w:bookmarkEnd w:id="442"/>
            <w:bookmarkEnd w:id="443"/>
          </w:p>
        </w:tc>
        <w:tc>
          <w:tcPr>
            <w:tcW w:w="359" w:type="dxa"/>
            <w:tcBorders>
              <w:bottom w:val="single" w:sz="4" w:space="0" w:color="auto"/>
            </w:tcBorders>
            <w:shd w:val="clear" w:color="auto" w:fill="auto"/>
            <w:vAlign w:val="center"/>
          </w:tcPr>
          <w:p w14:paraId="33D74A2A" w14:textId="77777777" w:rsidR="00913A0A" w:rsidRPr="00F04F71" w:rsidRDefault="00067495" w:rsidP="00EF00AA">
            <w:pPr>
              <w:pStyle w:val="TableText"/>
              <w:widowControl w:val="0"/>
              <w:rPr>
                <w:rFonts w:cs="Tahoma"/>
                <w:b/>
                <w:bCs/>
                <w:color w:val="000000"/>
                <w:sz w:val="13"/>
                <w:szCs w:val="13"/>
                <w:u w:val="single"/>
              </w:rPr>
            </w:pPr>
            <w:hyperlink w:anchor="_98_System_Center_1" w:history="1">
              <w:r w:rsidR="00772B54" w:rsidRPr="00F04F71">
                <w:rPr>
                  <w:rStyle w:val="Hyperlink"/>
                  <w:rFonts w:cs="Tahoma"/>
                  <w:b/>
                  <w:bCs/>
                  <w:sz w:val="13"/>
                  <w:szCs w:val="13"/>
                </w:rPr>
                <w:t>98</w:t>
              </w:r>
            </w:hyperlink>
            <w:hyperlink w:anchor="_91_89_System" w:history="1"/>
          </w:p>
        </w:tc>
        <w:tc>
          <w:tcPr>
            <w:tcW w:w="472" w:type="dxa"/>
            <w:tcBorders>
              <w:bottom w:val="single" w:sz="4" w:space="0" w:color="auto"/>
            </w:tcBorders>
            <w:shd w:val="clear" w:color="auto" w:fill="auto"/>
            <w:vAlign w:val="center"/>
          </w:tcPr>
          <w:p w14:paraId="6544F57D" w14:textId="77777777" w:rsidR="00913A0A" w:rsidRPr="003258E0" w:rsidRDefault="00A01D6B" w:rsidP="00EF00AA">
            <w:pPr>
              <w:pStyle w:val="TableText"/>
              <w:widowControl w:val="0"/>
              <w:rPr>
                <w:rFonts w:ascii="Tahoma" w:hAnsi="Tahoma" w:cs="Tahoma"/>
                <w:sz w:val="13"/>
              </w:rPr>
            </w:pPr>
            <w:r w:rsidRPr="003258E0">
              <w:rPr>
                <w:rFonts w:ascii="Tahoma" w:hAnsi="Tahoma" w:cs="Tahoma"/>
                <w:sz w:val="13"/>
              </w:rPr>
              <w:t>10/13</w:t>
            </w:r>
          </w:p>
        </w:tc>
        <w:tc>
          <w:tcPr>
            <w:tcW w:w="387" w:type="dxa"/>
            <w:tcBorders>
              <w:bottom w:val="single" w:sz="4" w:space="0" w:color="auto"/>
              <w:right w:val="single" w:sz="18" w:space="0" w:color="auto"/>
            </w:tcBorders>
            <w:shd w:val="clear" w:color="auto" w:fill="auto"/>
            <w:vAlign w:val="center"/>
          </w:tcPr>
          <w:p w14:paraId="218A9A26" w14:textId="77777777" w:rsidR="00913A0A" w:rsidRPr="003258E0" w:rsidRDefault="00913A0A" w:rsidP="00EF00AA">
            <w:pPr>
              <w:pStyle w:val="TableText"/>
              <w:widowControl w:val="0"/>
              <w:rPr>
                <w:rFonts w:ascii="Tahoma" w:hAnsi="Tahoma" w:cs="Tahoma"/>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auto"/>
            <w:vAlign w:val="center"/>
          </w:tcPr>
          <w:p w14:paraId="5D486032"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3C9F4770"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3</w:t>
            </w:r>
          </w:p>
        </w:tc>
        <w:tc>
          <w:tcPr>
            <w:tcW w:w="450" w:type="dxa"/>
            <w:gridSpan w:val="3"/>
            <w:tcBorders>
              <w:bottom w:val="single" w:sz="4" w:space="0" w:color="auto"/>
            </w:tcBorders>
            <w:shd w:val="clear" w:color="auto" w:fill="auto"/>
            <w:vAlign w:val="center"/>
          </w:tcPr>
          <w:p w14:paraId="45847565"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w:t>
            </w:r>
          </w:p>
        </w:tc>
        <w:tc>
          <w:tcPr>
            <w:tcW w:w="450" w:type="dxa"/>
            <w:gridSpan w:val="3"/>
            <w:tcBorders>
              <w:bottom w:val="single" w:sz="4" w:space="0" w:color="auto"/>
            </w:tcBorders>
            <w:shd w:val="clear" w:color="auto" w:fill="auto"/>
            <w:vAlign w:val="center"/>
          </w:tcPr>
          <w:p w14:paraId="05987824"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w:t>
            </w:r>
          </w:p>
        </w:tc>
        <w:tc>
          <w:tcPr>
            <w:tcW w:w="450" w:type="dxa"/>
            <w:gridSpan w:val="3"/>
            <w:tcBorders>
              <w:bottom w:val="single" w:sz="4" w:space="0" w:color="auto"/>
            </w:tcBorders>
            <w:shd w:val="clear" w:color="auto" w:fill="auto"/>
            <w:vAlign w:val="center"/>
          </w:tcPr>
          <w:p w14:paraId="4545A564"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w:t>
            </w:r>
          </w:p>
        </w:tc>
        <w:tc>
          <w:tcPr>
            <w:tcW w:w="450" w:type="dxa"/>
            <w:gridSpan w:val="3"/>
            <w:tcBorders>
              <w:bottom w:val="single" w:sz="4" w:space="0" w:color="auto"/>
            </w:tcBorders>
            <w:shd w:val="clear" w:color="auto" w:fill="auto"/>
            <w:vAlign w:val="center"/>
          </w:tcPr>
          <w:p w14:paraId="1BE6BC88"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365" w:type="dxa"/>
            <w:gridSpan w:val="2"/>
            <w:tcBorders>
              <w:bottom w:val="single" w:sz="4" w:space="0" w:color="auto"/>
              <w:right w:val="single" w:sz="18" w:space="0" w:color="auto"/>
            </w:tcBorders>
            <w:shd w:val="clear" w:color="auto" w:fill="auto"/>
            <w:vAlign w:val="center"/>
          </w:tcPr>
          <w:p w14:paraId="7DDB60A7"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6417F029"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5653ABA"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178A9F48"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394" w:type="dxa"/>
            <w:tcBorders>
              <w:left w:val="single" w:sz="18" w:space="0" w:color="auto"/>
              <w:bottom w:val="single" w:sz="4" w:space="0" w:color="auto"/>
            </w:tcBorders>
            <w:shd w:val="clear" w:color="auto" w:fill="auto"/>
            <w:vAlign w:val="center"/>
          </w:tcPr>
          <w:p w14:paraId="3C0D38F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auto"/>
            <w:vAlign w:val="center"/>
          </w:tcPr>
          <w:p w14:paraId="625025B6"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37C3B539"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6A0C1A14"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6D517151"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68751A86" w14:textId="77777777" w:rsidR="00913A0A" w:rsidRPr="003258E0" w:rsidRDefault="00913A0A" w:rsidP="00EF00AA">
            <w:pPr>
              <w:pStyle w:val="TableText"/>
              <w:widowControl w:val="0"/>
              <w:rPr>
                <w:rFonts w:ascii="Tahoma" w:hAnsi="Tahoma" w:cs="Tahoma"/>
                <w:sz w:val="13"/>
              </w:rPr>
            </w:pPr>
          </w:p>
        </w:tc>
      </w:tr>
      <w:tr w:rsidR="008A0F85" w:rsidRPr="003258E0" w14:paraId="6F6D087C" w14:textId="77777777" w:rsidTr="004807C4">
        <w:trPr>
          <w:cantSplit/>
          <w:trHeight w:val="134"/>
        </w:trPr>
        <w:tc>
          <w:tcPr>
            <w:tcW w:w="2641" w:type="dxa"/>
            <w:gridSpan w:val="2"/>
            <w:tcBorders>
              <w:bottom w:val="single" w:sz="4" w:space="0" w:color="auto"/>
            </w:tcBorders>
            <w:shd w:val="clear" w:color="auto" w:fill="FABF8F"/>
            <w:vAlign w:val="center"/>
          </w:tcPr>
          <w:p w14:paraId="38B9928A"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444" w:name="_Toc336338097"/>
            <w:bookmarkStart w:id="445" w:name="_Toc379377924"/>
            <w:r w:rsidRPr="00084849">
              <w:rPr>
                <w:rFonts w:ascii="Tahoma" w:hAnsi="Tahoma" w:cs="Tahoma"/>
                <w:sz w:val="14"/>
                <w:szCs w:val="14"/>
                <w:lang w:val="nl-NL"/>
              </w:rPr>
              <w:t>Clientbeheerlicentie voor System Center 2012 R2 Configuration Manager per Gebruiker</w:t>
            </w:r>
            <w:bookmarkEnd w:id="444"/>
            <w:bookmarkEnd w:id="445"/>
          </w:p>
        </w:tc>
        <w:tc>
          <w:tcPr>
            <w:tcW w:w="359" w:type="dxa"/>
            <w:tcBorders>
              <w:bottom w:val="single" w:sz="4" w:space="0" w:color="auto"/>
            </w:tcBorders>
            <w:shd w:val="clear" w:color="auto" w:fill="FABF8F"/>
            <w:vAlign w:val="center"/>
          </w:tcPr>
          <w:p w14:paraId="42378B14" w14:textId="77777777" w:rsidR="00913A0A" w:rsidRPr="00F04F71" w:rsidRDefault="00067495" w:rsidP="00EF00AA">
            <w:pPr>
              <w:pStyle w:val="TableText"/>
              <w:widowControl w:val="0"/>
              <w:rPr>
                <w:rFonts w:cs="Tahoma"/>
                <w:b/>
                <w:bCs/>
                <w:color w:val="000000"/>
                <w:sz w:val="13"/>
                <w:szCs w:val="13"/>
                <w:u w:val="single"/>
              </w:rPr>
            </w:pPr>
            <w:hyperlink w:anchor="_98_System_Center_1" w:history="1">
              <w:r w:rsidR="00772B54" w:rsidRPr="00F04F71">
                <w:rPr>
                  <w:rStyle w:val="Hyperlink"/>
                  <w:rFonts w:cs="Tahoma"/>
                  <w:b/>
                  <w:bCs/>
                  <w:sz w:val="13"/>
                  <w:szCs w:val="13"/>
                </w:rPr>
                <w:t>98</w:t>
              </w:r>
            </w:hyperlink>
            <w:hyperlink w:anchor="_91_89_System" w:history="1"/>
            <w:hyperlink w:anchor="Srv_101SystemCenter2012" w:history="1"/>
          </w:p>
        </w:tc>
        <w:tc>
          <w:tcPr>
            <w:tcW w:w="472" w:type="dxa"/>
            <w:tcBorders>
              <w:bottom w:val="single" w:sz="4" w:space="0" w:color="auto"/>
            </w:tcBorders>
            <w:shd w:val="clear" w:color="auto" w:fill="FABF8F"/>
            <w:vAlign w:val="center"/>
          </w:tcPr>
          <w:p w14:paraId="67DF5B06" w14:textId="77777777" w:rsidR="00913A0A" w:rsidRPr="003258E0" w:rsidRDefault="00A01D6B" w:rsidP="00EF00AA">
            <w:pPr>
              <w:pStyle w:val="TableText"/>
              <w:widowControl w:val="0"/>
              <w:rPr>
                <w:rFonts w:ascii="Tahoma" w:hAnsi="Tahoma" w:cs="Tahoma"/>
                <w:sz w:val="13"/>
              </w:rPr>
            </w:pPr>
            <w:r w:rsidRPr="003258E0">
              <w:rPr>
                <w:rFonts w:ascii="Tahoma" w:hAnsi="Tahoma" w:cs="Tahoma"/>
                <w:sz w:val="13"/>
              </w:rPr>
              <w:t>10/13</w:t>
            </w:r>
          </w:p>
        </w:tc>
        <w:tc>
          <w:tcPr>
            <w:tcW w:w="387" w:type="dxa"/>
            <w:tcBorders>
              <w:bottom w:val="single" w:sz="4" w:space="0" w:color="auto"/>
              <w:right w:val="single" w:sz="18" w:space="0" w:color="auto"/>
            </w:tcBorders>
            <w:shd w:val="clear" w:color="auto" w:fill="FABF8F"/>
            <w:vAlign w:val="center"/>
          </w:tcPr>
          <w:p w14:paraId="7EB3F06F" w14:textId="77777777" w:rsidR="00913A0A" w:rsidRPr="003258E0" w:rsidRDefault="00913A0A" w:rsidP="00EF00AA">
            <w:pPr>
              <w:pStyle w:val="TableText"/>
              <w:widowControl w:val="0"/>
              <w:rPr>
                <w:rFonts w:ascii="Tahoma" w:hAnsi="Tahoma" w:cs="Tahoma"/>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ABF8F"/>
            <w:vAlign w:val="center"/>
          </w:tcPr>
          <w:p w14:paraId="581BCACF"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3D404409"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3</w:t>
            </w:r>
          </w:p>
        </w:tc>
        <w:tc>
          <w:tcPr>
            <w:tcW w:w="450" w:type="dxa"/>
            <w:gridSpan w:val="3"/>
            <w:tcBorders>
              <w:bottom w:val="single" w:sz="4" w:space="0" w:color="auto"/>
            </w:tcBorders>
            <w:shd w:val="clear" w:color="auto" w:fill="FABF8F"/>
            <w:vAlign w:val="center"/>
          </w:tcPr>
          <w:p w14:paraId="657EE921"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50C28B5A"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5268D8E8"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1B5614A0"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365" w:type="dxa"/>
            <w:gridSpan w:val="2"/>
            <w:tcBorders>
              <w:bottom w:val="single" w:sz="4" w:space="0" w:color="auto"/>
              <w:right w:val="single" w:sz="18" w:space="0" w:color="auto"/>
            </w:tcBorders>
            <w:shd w:val="clear" w:color="auto" w:fill="FABF8F"/>
            <w:vAlign w:val="center"/>
          </w:tcPr>
          <w:p w14:paraId="5061F785"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9618866"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DBA9E27"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4B5203A0"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394" w:type="dxa"/>
            <w:tcBorders>
              <w:left w:val="single" w:sz="18" w:space="0" w:color="auto"/>
              <w:bottom w:val="single" w:sz="4" w:space="0" w:color="auto"/>
            </w:tcBorders>
            <w:shd w:val="clear" w:color="auto" w:fill="FABF8F"/>
            <w:vAlign w:val="center"/>
          </w:tcPr>
          <w:p w14:paraId="2461F99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FABF8F"/>
            <w:vAlign w:val="center"/>
          </w:tcPr>
          <w:p w14:paraId="5DB05E2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 E</w:t>
            </w:r>
          </w:p>
        </w:tc>
        <w:tc>
          <w:tcPr>
            <w:tcW w:w="304" w:type="dxa"/>
            <w:tcBorders>
              <w:left w:val="single" w:sz="18" w:space="0" w:color="auto"/>
              <w:bottom w:val="single" w:sz="4" w:space="0" w:color="auto"/>
              <w:right w:val="single" w:sz="18" w:space="0" w:color="auto"/>
            </w:tcBorders>
            <w:shd w:val="clear" w:color="auto" w:fill="FABF8F"/>
            <w:vAlign w:val="center"/>
          </w:tcPr>
          <w:p w14:paraId="521A0C7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4C5DE1F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AO, ST</w:t>
            </w:r>
          </w:p>
        </w:tc>
        <w:tc>
          <w:tcPr>
            <w:tcW w:w="472" w:type="dxa"/>
            <w:tcBorders>
              <w:bottom w:val="single" w:sz="4" w:space="0" w:color="auto"/>
            </w:tcBorders>
            <w:shd w:val="clear" w:color="auto" w:fill="FABF8F"/>
            <w:vAlign w:val="center"/>
          </w:tcPr>
          <w:p w14:paraId="48B2904E"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556D66F"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913A0A" w:rsidRPr="003258E0" w14:paraId="31A6AD63" w14:textId="77777777" w:rsidTr="004807C4">
        <w:trPr>
          <w:trHeight w:val="134"/>
        </w:trPr>
        <w:tc>
          <w:tcPr>
            <w:tcW w:w="2641" w:type="dxa"/>
            <w:gridSpan w:val="2"/>
            <w:tcBorders>
              <w:bottom w:val="single" w:sz="4" w:space="0" w:color="auto"/>
            </w:tcBorders>
            <w:shd w:val="clear" w:color="auto" w:fill="auto"/>
            <w:vAlign w:val="center"/>
          </w:tcPr>
          <w:p w14:paraId="44EB64AC" w14:textId="77777777" w:rsidR="00913A0A" w:rsidRPr="00084849" w:rsidRDefault="00913A0A" w:rsidP="00084849">
            <w:pPr>
              <w:pStyle w:val="ProductNames"/>
              <w:spacing w:beforeLines="20" w:before="48" w:afterLines="20" w:after="48"/>
              <w:rPr>
                <w:rFonts w:ascii="Tahoma" w:hAnsi="Tahoma" w:cs="Tahoma"/>
                <w:sz w:val="14"/>
                <w:szCs w:val="14"/>
              </w:rPr>
            </w:pPr>
            <w:bookmarkStart w:id="446" w:name="_Toc336338098"/>
            <w:bookmarkStart w:id="447" w:name="_Toc379377925"/>
            <w:r w:rsidRPr="00084849">
              <w:rPr>
                <w:rFonts w:ascii="Tahoma" w:hAnsi="Tahoma" w:cs="Tahoma"/>
                <w:sz w:val="14"/>
                <w:szCs w:val="14"/>
              </w:rPr>
              <w:t>Serverbeheerlicentie voor System Center 2012 R2 Datacenter (2 processors)</w:t>
            </w:r>
            <w:bookmarkEnd w:id="446"/>
            <w:bookmarkEnd w:id="447"/>
          </w:p>
        </w:tc>
        <w:tc>
          <w:tcPr>
            <w:tcW w:w="359" w:type="dxa"/>
            <w:tcBorders>
              <w:bottom w:val="single" w:sz="4" w:space="0" w:color="auto"/>
            </w:tcBorders>
            <w:shd w:val="clear" w:color="auto" w:fill="auto"/>
            <w:vAlign w:val="center"/>
          </w:tcPr>
          <w:p w14:paraId="1581FC6B" w14:textId="77777777" w:rsidR="00913A0A" w:rsidRPr="00F04F71" w:rsidRDefault="00067495" w:rsidP="00EF00AA">
            <w:pPr>
              <w:pStyle w:val="TableText"/>
              <w:widowControl w:val="0"/>
              <w:rPr>
                <w:rFonts w:cs="Tahoma"/>
                <w:b/>
                <w:bCs/>
                <w:color w:val="000000"/>
                <w:sz w:val="13"/>
                <w:szCs w:val="13"/>
                <w:u w:val="single"/>
              </w:rPr>
            </w:pPr>
            <w:hyperlink w:anchor="_91_89_System" w:history="1">
              <w:r w:rsidR="005268F4" w:rsidRPr="00F04F71">
                <w:rPr>
                  <w:rStyle w:val="Hyperlink"/>
                  <w:rFonts w:cs="Tahoma"/>
                  <w:b/>
                  <w:bCs/>
                  <w:sz w:val="13"/>
                  <w:szCs w:val="13"/>
                </w:rPr>
                <w:t>95</w:t>
              </w:r>
            </w:hyperlink>
            <w:hyperlink w:anchor="_91_89_System" w:history="1"/>
            <w:hyperlink w:anchor="Srv_101SystemCenter2012" w:history="1"/>
          </w:p>
        </w:tc>
        <w:tc>
          <w:tcPr>
            <w:tcW w:w="472" w:type="dxa"/>
            <w:tcBorders>
              <w:bottom w:val="single" w:sz="4" w:space="0" w:color="auto"/>
            </w:tcBorders>
            <w:shd w:val="clear" w:color="auto" w:fill="auto"/>
            <w:vAlign w:val="center"/>
          </w:tcPr>
          <w:p w14:paraId="36BD57DC" w14:textId="77777777" w:rsidR="00913A0A" w:rsidRPr="003258E0" w:rsidRDefault="00A01D6B" w:rsidP="00EF00AA">
            <w:pPr>
              <w:pStyle w:val="TableText"/>
              <w:widowControl w:val="0"/>
              <w:rPr>
                <w:rFonts w:ascii="Tahoma" w:hAnsi="Tahoma" w:cs="Tahoma"/>
                <w:sz w:val="13"/>
              </w:rPr>
            </w:pPr>
            <w:r w:rsidRPr="003258E0">
              <w:rPr>
                <w:rFonts w:ascii="Tahoma" w:hAnsi="Tahoma" w:cs="Tahoma"/>
                <w:sz w:val="13"/>
              </w:rPr>
              <w:t>10/13</w:t>
            </w:r>
          </w:p>
        </w:tc>
        <w:tc>
          <w:tcPr>
            <w:tcW w:w="387" w:type="dxa"/>
            <w:tcBorders>
              <w:bottom w:val="single" w:sz="4" w:space="0" w:color="auto"/>
              <w:right w:val="single" w:sz="18" w:space="0" w:color="auto"/>
            </w:tcBorders>
            <w:shd w:val="clear" w:color="auto" w:fill="auto"/>
            <w:vAlign w:val="center"/>
          </w:tcPr>
          <w:p w14:paraId="18E0553C" w14:textId="77777777" w:rsidR="00913A0A" w:rsidRPr="003258E0" w:rsidRDefault="00913A0A" w:rsidP="00EF00AA">
            <w:pPr>
              <w:pStyle w:val="TableText"/>
              <w:widowControl w:val="0"/>
              <w:rPr>
                <w:rFonts w:ascii="Tahoma" w:hAnsi="Tahoma" w:cs="Tahoma"/>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auto"/>
            <w:vAlign w:val="center"/>
          </w:tcPr>
          <w:p w14:paraId="7132AF1E"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40750750"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63</w:t>
            </w:r>
          </w:p>
        </w:tc>
        <w:tc>
          <w:tcPr>
            <w:tcW w:w="450" w:type="dxa"/>
            <w:gridSpan w:val="3"/>
            <w:tcBorders>
              <w:bottom w:val="single" w:sz="4" w:space="0" w:color="auto"/>
            </w:tcBorders>
            <w:shd w:val="clear" w:color="auto" w:fill="auto"/>
            <w:vAlign w:val="center"/>
          </w:tcPr>
          <w:p w14:paraId="64A653D0"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50</w:t>
            </w:r>
          </w:p>
        </w:tc>
        <w:tc>
          <w:tcPr>
            <w:tcW w:w="450" w:type="dxa"/>
            <w:gridSpan w:val="3"/>
            <w:tcBorders>
              <w:bottom w:val="single" w:sz="4" w:space="0" w:color="auto"/>
            </w:tcBorders>
            <w:shd w:val="clear" w:color="auto" w:fill="auto"/>
            <w:vAlign w:val="center"/>
          </w:tcPr>
          <w:p w14:paraId="5BEA44E7"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38</w:t>
            </w:r>
          </w:p>
        </w:tc>
        <w:tc>
          <w:tcPr>
            <w:tcW w:w="450" w:type="dxa"/>
            <w:gridSpan w:val="3"/>
            <w:tcBorders>
              <w:bottom w:val="single" w:sz="4" w:space="0" w:color="auto"/>
            </w:tcBorders>
            <w:shd w:val="clear" w:color="auto" w:fill="auto"/>
            <w:vAlign w:val="center"/>
          </w:tcPr>
          <w:p w14:paraId="456232CD"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38</w:t>
            </w:r>
          </w:p>
        </w:tc>
        <w:tc>
          <w:tcPr>
            <w:tcW w:w="450" w:type="dxa"/>
            <w:gridSpan w:val="3"/>
            <w:tcBorders>
              <w:bottom w:val="single" w:sz="4" w:space="0" w:color="auto"/>
            </w:tcBorders>
            <w:shd w:val="clear" w:color="auto" w:fill="auto"/>
            <w:vAlign w:val="center"/>
          </w:tcPr>
          <w:p w14:paraId="6343B6FD"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25</w:t>
            </w:r>
          </w:p>
        </w:tc>
        <w:tc>
          <w:tcPr>
            <w:tcW w:w="365" w:type="dxa"/>
            <w:gridSpan w:val="2"/>
            <w:tcBorders>
              <w:bottom w:val="single" w:sz="4" w:space="0" w:color="auto"/>
              <w:right w:val="single" w:sz="18" w:space="0" w:color="auto"/>
            </w:tcBorders>
            <w:shd w:val="clear" w:color="auto" w:fill="auto"/>
            <w:vAlign w:val="center"/>
          </w:tcPr>
          <w:p w14:paraId="37D003EB"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42331973"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3D642AC4"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46C980D0"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25</w:t>
            </w:r>
          </w:p>
        </w:tc>
        <w:tc>
          <w:tcPr>
            <w:tcW w:w="394" w:type="dxa"/>
            <w:tcBorders>
              <w:left w:val="single" w:sz="18" w:space="0" w:color="auto"/>
              <w:bottom w:val="single" w:sz="4" w:space="0" w:color="auto"/>
            </w:tcBorders>
            <w:shd w:val="clear" w:color="auto" w:fill="auto"/>
            <w:vAlign w:val="center"/>
          </w:tcPr>
          <w:p w14:paraId="3B5F7CB6"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25</w:t>
            </w:r>
          </w:p>
        </w:tc>
        <w:tc>
          <w:tcPr>
            <w:tcW w:w="506" w:type="dxa"/>
            <w:tcBorders>
              <w:bottom w:val="single" w:sz="4" w:space="0" w:color="auto"/>
              <w:right w:val="single" w:sz="18" w:space="0" w:color="auto"/>
            </w:tcBorders>
            <w:shd w:val="clear" w:color="auto" w:fill="auto"/>
            <w:vAlign w:val="center"/>
          </w:tcPr>
          <w:p w14:paraId="5940211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0C425A6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6893F71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auto"/>
            <w:vAlign w:val="center"/>
          </w:tcPr>
          <w:p w14:paraId="0F7B11F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vAlign w:val="center"/>
          </w:tcPr>
          <w:p w14:paraId="7F6DC836"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 C</w:t>
            </w:r>
          </w:p>
        </w:tc>
      </w:tr>
      <w:tr w:rsidR="008A0F85" w:rsidRPr="003258E0" w14:paraId="32238CAC" w14:textId="77777777" w:rsidTr="004807C4">
        <w:trPr>
          <w:trHeight w:val="134"/>
        </w:trPr>
        <w:tc>
          <w:tcPr>
            <w:tcW w:w="2641" w:type="dxa"/>
            <w:gridSpan w:val="2"/>
            <w:tcBorders>
              <w:bottom w:val="single" w:sz="4" w:space="0" w:color="auto"/>
            </w:tcBorders>
            <w:shd w:val="clear" w:color="auto" w:fill="FABF8F"/>
            <w:vAlign w:val="center"/>
          </w:tcPr>
          <w:p w14:paraId="62568CD9" w14:textId="77777777" w:rsidR="00913A0A" w:rsidRPr="00084849" w:rsidRDefault="00913A0A" w:rsidP="00084849">
            <w:pPr>
              <w:pStyle w:val="ProductNames"/>
              <w:spacing w:beforeLines="20" w:before="48" w:afterLines="20" w:after="48"/>
              <w:rPr>
                <w:rFonts w:ascii="Tahoma" w:hAnsi="Tahoma" w:cs="Tahoma"/>
                <w:sz w:val="14"/>
                <w:szCs w:val="14"/>
              </w:rPr>
            </w:pPr>
            <w:bookmarkStart w:id="448" w:name="_Toc379377926"/>
            <w:r w:rsidRPr="00084849">
              <w:rPr>
                <w:rFonts w:ascii="Tahoma" w:hAnsi="Tahoma" w:cs="Tahoma"/>
                <w:sz w:val="14"/>
                <w:szCs w:val="14"/>
              </w:rPr>
              <w:t>System Center 2012 R2 Endpoint Protection</w:t>
            </w:r>
            <w:bookmarkEnd w:id="448"/>
          </w:p>
        </w:tc>
        <w:tc>
          <w:tcPr>
            <w:tcW w:w="359" w:type="dxa"/>
            <w:tcBorders>
              <w:bottom w:val="single" w:sz="4" w:space="0" w:color="auto"/>
            </w:tcBorders>
            <w:shd w:val="clear" w:color="auto" w:fill="FABF8F"/>
            <w:vAlign w:val="center"/>
          </w:tcPr>
          <w:p w14:paraId="2D665187" w14:textId="77777777" w:rsidR="00913A0A" w:rsidRPr="00F04F71" w:rsidRDefault="00067495" w:rsidP="00EF00AA">
            <w:pPr>
              <w:pStyle w:val="TableText"/>
              <w:widowControl w:val="0"/>
              <w:rPr>
                <w:rFonts w:cs="Tahoma"/>
                <w:b/>
                <w:bCs/>
                <w:color w:val="000000"/>
                <w:sz w:val="13"/>
                <w:szCs w:val="13"/>
                <w:u w:val="single"/>
              </w:rPr>
            </w:pPr>
            <w:hyperlink w:anchor="_103_System_Center" w:history="1">
              <w:r w:rsidR="005268F4" w:rsidRPr="00F04F71">
                <w:rPr>
                  <w:rStyle w:val="Hyperlink"/>
                  <w:rFonts w:cs="Tahoma"/>
                  <w:b/>
                  <w:bCs/>
                  <w:sz w:val="13"/>
                  <w:szCs w:val="13"/>
                </w:rPr>
                <w:t>99</w:t>
              </w:r>
            </w:hyperlink>
            <w:hyperlink w:anchor="Srv_102SysCtr2012EndpointProt" w:history="1"/>
          </w:p>
        </w:tc>
        <w:tc>
          <w:tcPr>
            <w:tcW w:w="472" w:type="dxa"/>
            <w:tcBorders>
              <w:bottom w:val="single" w:sz="4" w:space="0" w:color="auto"/>
            </w:tcBorders>
            <w:shd w:val="clear" w:color="auto" w:fill="FABF8F"/>
            <w:vAlign w:val="center"/>
          </w:tcPr>
          <w:p w14:paraId="495262B6" w14:textId="77777777" w:rsidR="00913A0A" w:rsidRPr="003258E0" w:rsidRDefault="00A01D6B" w:rsidP="00EF00AA">
            <w:pPr>
              <w:pStyle w:val="TableText"/>
              <w:widowControl w:val="0"/>
              <w:rPr>
                <w:rFonts w:ascii="Tahoma" w:hAnsi="Tahoma" w:cs="Tahoma"/>
                <w:sz w:val="13"/>
              </w:rPr>
            </w:pPr>
            <w:r w:rsidRPr="003258E0">
              <w:rPr>
                <w:rFonts w:ascii="Tahoma" w:hAnsi="Tahoma" w:cs="Tahoma"/>
                <w:sz w:val="13"/>
              </w:rPr>
              <w:t>10/13</w:t>
            </w:r>
          </w:p>
        </w:tc>
        <w:tc>
          <w:tcPr>
            <w:tcW w:w="387" w:type="dxa"/>
            <w:tcBorders>
              <w:bottom w:val="single" w:sz="4" w:space="0" w:color="auto"/>
              <w:right w:val="single" w:sz="18" w:space="0" w:color="auto"/>
            </w:tcBorders>
            <w:shd w:val="clear" w:color="auto" w:fill="FABF8F"/>
            <w:vAlign w:val="center"/>
          </w:tcPr>
          <w:p w14:paraId="78A1C292"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891" w:type="dxa"/>
            <w:gridSpan w:val="18"/>
            <w:tcBorders>
              <w:left w:val="single" w:sz="18" w:space="0" w:color="auto"/>
              <w:bottom w:val="single" w:sz="4" w:space="0" w:color="auto"/>
              <w:right w:val="single" w:sz="18" w:space="0" w:color="auto"/>
            </w:tcBorders>
            <w:shd w:val="clear" w:color="auto" w:fill="FABF8F"/>
            <w:vAlign w:val="center"/>
          </w:tcPr>
          <w:p w14:paraId="70B24ECD"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 punt</w:t>
            </w:r>
          </w:p>
        </w:tc>
        <w:tc>
          <w:tcPr>
            <w:tcW w:w="450" w:type="dxa"/>
            <w:tcBorders>
              <w:left w:val="single" w:sz="18" w:space="0" w:color="auto"/>
              <w:bottom w:val="single" w:sz="4" w:space="0" w:color="auto"/>
            </w:tcBorders>
            <w:shd w:val="clear" w:color="auto" w:fill="FABF8F"/>
            <w:vAlign w:val="center"/>
          </w:tcPr>
          <w:p w14:paraId="038600BE"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6D72CA6"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7D8BBEA" w14:textId="77777777" w:rsidR="00913A0A" w:rsidRPr="003258E0" w:rsidRDefault="00913A0A" w:rsidP="00EF00AA">
            <w:pPr>
              <w:pStyle w:val="TableText"/>
              <w:widowControl w:val="0"/>
              <w:rPr>
                <w:rFonts w:ascii="Tahoma" w:hAnsi="Tahoma" w:cs="Tahoma"/>
                <w:sz w:val="13"/>
                <w:szCs w:val="13"/>
              </w:rPr>
            </w:pPr>
          </w:p>
        </w:tc>
        <w:tc>
          <w:tcPr>
            <w:tcW w:w="394" w:type="dxa"/>
            <w:tcBorders>
              <w:left w:val="single" w:sz="18" w:space="0" w:color="auto"/>
              <w:bottom w:val="single" w:sz="4" w:space="0" w:color="auto"/>
            </w:tcBorders>
            <w:shd w:val="clear" w:color="auto" w:fill="FABF8F"/>
            <w:vAlign w:val="center"/>
          </w:tcPr>
          <w:p w14:paraId="60ADD127"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w:t>
            </w:r>
          </w:p>
        </w:tc>
        <w:tc>
          <w:tcPr>
            <w:tcW w:w="506" w:type="dxa"/>
            <w:tcBorders>
              <w:bottom w:val="single" w:sz="4" w:space="0" w:color="auto"/>
              <w:right w:val="single" w:sz="18" w:space="0" w:color="auto"/>
            </w:tcBorders>
            <w:shd w:val="clear" w:color="auto" w:fill="FABF8F"/>
            <w:vAlign w:val="center"/>
          </w:tcPr>
          <w:p w14:paraId="073DBA82"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6628D1E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470AAD5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AO, ST</w:t>
            </w:r>
          </w:p>
        </w:tc>
        <w:tc>
          <w:tcPr>
            <w:tcW w:w="472" w:type="dxa"/>
            <w:tcBorders>
              <w:bottom w:val="single" w:sz="4" w:space="0" w:color="auto"/>
            </w:tcBorders>
            <w:shd w:val="clear" w:color="auto" w:fill="FABF8F"/>
            <w:vAlign w:val="center"/>
          </w:tcPr>
          <w:p w14:paraId="7FA7E10D"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671ADC0" w14:textId="77777777" w:rsidR="00913A0A" w:rsidRPr="003258E0" w:rsidRDefault="00913A0A" w:rsidP="00EF00AA">
            <w:pPr>
              <w:pStyle w:val="TableText"/>
              <w:widowControl w:val="0"/>
              <w:rPr>
                <w:rFonts w:ascii="Tahoma" w:hAnsi="Tahoma" w:cs="Tahoma"/>
                <w:sz w:val="13"/>
              </w:rPr>
            </w:pPr>
          </w:p>
        </w:tc>
      </w:tr>
      <w:tr w:rsidR="00913A0A" w:rsidRPr="003258E0" w14:paraId="52CE2A74" w14:textId="77777777" w:rsidTr="004807C4">
        <w:trPr>
          <w:trHeight w:val="134"/>
        </w:trPr>
        <w:tc>
          <w:tcPr>
            <w:tcW w:w="2641" w:type="dxa"/>
            <w:gridSpan w:val="2"/>
            <w:tcBorders>
              <w:bottom w:val="single" w:sz="4" w:space="0" w:color="auto"/>
            </w:tcBorders>
            <w:shd w:val="clear" w:color="auto" w:fill="auto"/>
            <w:vAlign w:val="center"/>
          </w:tcPr>
          <w:p w14:paraId="18D867DF" w14:textId="77777777" w:rsidR="00913A0A" w:rsidRPr="00084849" w:rsidRDefault="00913A0A" w:rsidP="00084849">
            <w:pPr>
              <w:pStyle w:val="ProductNames"/>
              <w:spacing w:beforeLines="20" w:before="48" w:afterLines="20" w:after="48"/>
              <w:rPr>
                <w:rFonts w:ascii="Tahoma" w:hAnsi="Tahoma" w:cs="Tahoma"/>
                <w:sz w:val="14"/>
                <w:szCs w:val="14"/>
                <w:lang w:val="nl-NL"/>
              </w:rPr>
            </w:pPr>
            <w:bookmarkStart w:id="449" w:name="_Toc336338100"/>
            <w:bookmarkStart w:id="450" w:name="_Toc379377927"/>
            <w:r w:rsidRPr="00084849">
              <w:rPr>
                <w:rFonts w:ascii="Tahoma" w:hAnsi="Tahoma" w:cs="Tahoma"/>
                <w:sz w:val="14"/>
                <w:szCs w:val="14"/>
                <w:lang w:val="nl-NL"/>
              </w:rPr>
              <w:t>Serverbeheerlicentie voor System Center 2012 R2 Standard (2 processors)</w:t>
            </w:r>
            <w:bookmarkEnd w:id="449"/>
            <w:bookmarkEnd w:id="450"/>
          </w:p>
        </w:tc>
        <w:tc>
          <w:tcPr>
            <w:tcW w:w="359" w:type="dxa"/>
            <w:tcBorders>
              <w:bottom w:val="single" w:sz="4" w:space="0" w:color="auto"/>
            </w:tcBorders>
            <w:shd w:val="clear" w:color="auto" w:fill="auto"/>
            <w:vAlign w:val="center"/>
          </w:tcPr>
          <w:p w14:paraId="41159121" w14:textId="77777777" w:rsidR="00913A0A" w:rsidRPr="00F04F71" w:rsidRDefault="00913A0A" w:rsidP="00EF00AA">
            <w:pPr>
              <w:pStyle w:val="TableText"/>
              <w:widowControl w:val="0"/>
              <w:rPr>
                <w:rFonts w:cs="Tahoma"/>
                <w:b/>
                <w:bCs/>
                <w:color w:val="000000"/>
                <w:sz w:val="13"/>
                <w:szCs w:val="13"/>
                <w:u w:val="single"/>
                <w:lang w:val="nl-NL"/>
              </w:rPr>
            </w:pPr>
          </w:p>
        </w:tc>
        <w:tc>
          <w:tcPr>
            <w:tcW w:w="472" w:type="dxa"/>
            <w:tcBorders>
              <w:bottom w:val="single" w:sz="4" w:space="0" w:color="auto"/>
            </w:tcBorders>
            <w:shd w:val="clear" w:color="auto" w:fill="auto"/>
            <w:vAlign w:val="center"/>
          </w:tcPr>
          <w:p w14:paraId="736D84E3" w14:textId="77777777" w:rsidR="00913A0A" w:rsidRPr="003258E0" w:rsidRDefault="00A01D6B" w:rsidP="00EF00AA">
            <w:pPr>
              <w:pStyle w:val="TableText"/>
              <w:widowControl w:val="0"/>
              <w:rPr>
                <w:rFonts w:ascii="Tahoma" w:hAnsi="Tahoma" w:cs="Tahoma"/>
                <w:sz w:val="13"/>
              </w:rPr>
            </w:pPr>
            <w:r w:rsidRPr="003258E0">
              <w:rPr>
                <w:rFonts w:ascii="Tahoma" w:hAnsi="Tahoma" w:cs="Tahoma"/>
                <w:sz w:val="13"/>
              </w:rPr>
              <w:t>10/13</w:t>
            </w:r>
          </w:p>
        </w:tc>
        <w:tc>
          <w:tcPr>
            <w:tcW w:w="387" w:type="dxa"/>
            <w:tcBorders>
              <w:bottom w:val="single" w:sz="4" w:space="0" w:color="auto"/>
              <w:right w:val="single" w:sz="18" w:space="0" w:color="auto"/>
            </w:tcBorders>
            <w:shd w:val="clear" w:color="auto" w:fill="auto"/>
            <w:vAlign w:val="center"/>
          </w:tcPr>
          <w:p w14:paraId="4B8FF9DE" w14:textId="77777777" w:rsidR="00913A0A" w:rsidRPr="003258E0" w:rsidRDefault="00913A0A" w:rsidP="00EF00AA">
            <w:pPr>
              <w:pStyle w:val="TableText"/>
              <w:widowControl w:val="0"/>
              <w:rPr>
                <w:rFonts w:ascii="Tahoma" w:hAnsi="Tahoma" w:cs="Tahoma"/>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auto"/>
            <w:vAlign w:val="center"/>
          </w:tcPr>
          <w:p w14:paraId="6D7187CC" w14:textId="77777777" w:rsidR="00913A0A" w:rsidRPr="003258E0" w:rsidRDefault="00913A0A" w:rsidP="00EF00AA">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37738842"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38</w:t>
            </w:r>
          </w:p>
        </w:tc>
        <w:tc>
          <w:tcPr>
            <w:tcW w:w="450" w:type="dxa"/>
            <w:gridSpan w:val="3"/>
            <w:tcBorders>
              <w:bottom w:val="single" w:sz="4" w:space="0" w:color="auto"/>
            </w:tcBorders>
            <w:shd w:val="clear" w:color="auto" w:fill="auto"/>
            <w:vAlign w:val="center"/>
          </w:tcPr>
          <w:p w14:paraId="663F1C39"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30</w:t>
            </w:r>
          </w:p>
        </w:tc>
        <w:tc>
          <w:tcPr>
            <w:tcW w:w="450" w:type="dxa"/>
            <w:gridSpan w:val="3"/>
            <w:tcBorders>
              <w:bottom w:val="single" w:sz="4" w:space="0" w:color="auto"/>
            </w:tcBorders>
            <w:shd w:val="clear" w:color="auto" w:fill="auto"/>
            <w:vAlign w:val="center"/>
          </w:tcPr>
          <w:p w14:paraId="1E2AA527"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23</w:t>
            </w:r>
          </w:p>
        </w:tc>
        <w:tc>
          <w:tcPr>
            <w:tcW w:w="450" w:type="dxa"/>
            <w:gridSpan w:val="3"/>
            <w:tcBorders>
              <w:bottom w:val="single" w:sz="4" w:space="0" w:color="auto"/>
            </w:tcBorders>
            <w:shd w:val="clear" w:color="auto" w:fill="auto"/>
            <w:vAlign w:val="center"/>
          </w:tcPr>
          <w:p w14:paraId="650E98F7"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23</w:t>
            </w:r>
          </w:p>
        </w:tc>
        <w:tc>
          <w:tcPr>
            <w:tcW w:w="450" w:type="dxa"/>
            <w:gridSpan w:val="3"/>
            <w:tcBorders>
              <w:bottom w:val="single" w:sz="4" w:space="0" w:color="auto"/>
            </w:tcBorders>
            <w:shd w:val="clear" w:color="auto" w:fill="auto"/>
            <w:vAlign w:val="center"/>
          </w:tcPr>
          <w:p w14:paraId="7C0F26BA"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15</w:t>
            </w:r>
          </w:p>
        </w:tc>
        <w:tc>
          <w:tcPr>
            <w:tcW w:w="365" w:type="dxa"/>
            <w:gridSpan w:val="2"/>
            <w:tcBorders>
              <w:bottom w:val="single" w:sz="4" w:space="0" w:color="auto"/>
              <w:right w:val="single" w:sz="18" w:space="0" w:color="auto"/>
            </w:tcBorders>
            <w:shd w:val="clear" w:color="auto" w:fill="auto"/>
            <w:vAlign w:val="center"/>
          </w:tcPr>
          <w:p w14:paraId="6C4D9618"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14:paraId="7783FF8A" w14:textId="77777777" w:rsidR="00913A0A" w:rsidRPr="003258E0" w:rsidRDefault="00913A0A" w:rsidP="00EF00A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DEF55D5"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14:paraId="01BC9A3C"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15</w:t>
            </w:r>
          </w:p>
        </w:tc>
        <w:tc>
          <w:tcPr>
            <w:tcW w:w="394" w:type="dxa"/>
            <w:tcBorders>
              <w:left w:val="single" w:sz="18" w:space="0" w:color="auto"/>
              <w:bottom w:val="single" w:sz="4" w:space="0" w:color="auto"/>
            </w:tcBorders>
            <w:shd w:val="clear" w:color="auto" w:fill="auto"/>
            <w:vAlign w:val="center"/>
          </w:tcPr>
          <w:p w14:paraId="3B7598B5"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15</w:t>
            </w:r>
          </w:p>
        </w:tc>
        <w:tc>
          <w:tcPr>
            <w:tcW w:w="506" w:type="dxa"/>
            <w:tcBorders>
              <w:bottom w:val="single" w:sz="4" w:space="0" w:color="auto"/>
              <w:right w:val="single" w:sz="18" w:space="0" w:color="auto"/>
            </w:tcBorders>
            <w:shd w:val="clear" w:color="auto" w:fill="auto"/>
            <w:vAlign w:val="center"/>
          </w:tcPr>
          <w:p w14:paraId="2970385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512E314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742467A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auto"/>
            <w:vAlign w:val="center"/>
          </w:tcPr>
          <w:p w14:paraId="33AA224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vAlign w:val="center"/>
          </w:tcPr>
          <w:p w14:paraId="20F0D954"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 C</w:t>
            </w:r>
          </w:p>
        </w:tc>
      </w:tr>
      <w:tr w:rsidR="008A0F85" w:rsidRPr="003258E0" w14:paraId="4A128190" w14:textId="77777777" w:rsidTr="004807C4">
        <w:trPr>
          <w:trHeight w:val="145"/>
        </w:trPr>
        <w:tc>
          <w:tcPr>
            <w:tcW w:w="2641" w:type="dxa"/>
            <w:gridSpan w:val="2"/>
            <w:tcBorders>
              <w:bottom w:val="single" w:sz="4" w:space="0" w:color="auto"/>
            </w:tcBorders>
            <w:shd w:val="clear" w:color="auto" w:fill="FABF8F"/>
            <w:vAlign w:val="center"/>
          </w:tcPr>
          <w:p w14:paraId="4A3F9428"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451" w:name="_Toc336338102"/>
            <w:bookmarkStart w:id="452" w:name="_Toc379377928"/>
            <w:r w:rsidRPr="00084849">
              <w:rPr>
                <w:rFonts w:ascii="Tahoma" w:hAnsi="Tahoma" w:cs="Tahoma"/>
                <w:b w:val="0"/>
                <w:sz w:val="14"/>
                <w:szCs w:val="14"/>
              </w:rPr>
              <w:t>VDI Suite</w:t>
            </w:r>
            <w:bookmarkEnd w:id="451"/>
            <w:bookmarkEnd w:id="452"/>
          </w:p>
        </w:tc>
        <w:tc>
          <w:tcPr>
            <w:tcW w:w="359" w:type="dxa"/>
            <w:tcBorders>
              <w:bottom w:val="single" w:sz="4" w:space="0" w:color="auto"/>
            </w:tcBorders>
            <w:shd w:val="clear" w:color="auto" w:fill="FABF8F"/>
            <w:vAlign w:val="center"/>
          </w:tcPr>
          <w:p w14:paraId="0423B194" w14:textId="77777777" w:rsidR="00913A0A" w:rsidRPr="00F04F71" w:rsidRDefault="00913A0A" w:rsidP="00EF00AA">
            <w:pPr>
              <w:pStyle w:val="TableText"/>
              <w:widowControl w:val="0"/>
              <w:rPr>
                <w:rFonts w:cs="Tahoma"/>
                <w:b/>
                <w:bCs/>
                <w:sz w:val="13"/>
                <w:szCs w:val="13"/>
                <w:u w:val="single"/>
              </w:rPr>
            </w:pPr>
          </w:p>
        </w:tc>
        <w:tc>
          <w:tcPr>
            <w:tcW w:w="472" w:type="dxa"/>
            <w:tcBorders>
              <w:bottom w:val="single" w:sz="4" w:space="0" w:color="auto"/>
            </w:tcBorders>
            <w:shd w:val="clear" w:color="auto" w:fill="FABF8F"/>
            <w:vAlign w:val="center"/>
          </w:tcPr>
          <w:p w14:paraId="6860359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04/12</w:t>
            </w:r>
          </w:p>
        </w:tc>
        <w:tc>
          <w:tcPr>
            <w:tcW w:w="387" w:type="dxa"/>
            <w:tcBorders>
              <w:bottom w:val="single" w:sz="4" w:space="0" w:color="auto"/>
              <w:right w:val="single" w:sz="18" w:space="0" w:color="auto"/>
            </w:tcBorders>
            <w:shd w:val="clear" w:color="auto" w:fill="FABF8F"/>
            <w:vAlign w:val="center"/>
          </w:tcPr>
          <w:p w14:paraId="4DF4858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891" w:type="dxa"/>
            <w:gridSpan w:val="18"/>
            <w:tcBorders>
              <w:left w:val="single" w:sz="18" w:space="0" w:color="auto"/>
              <w:bottom w:val="single" w:sz="4" w:space="0" w:color="auto"/>
              <w:right w:val="single" w:sz="18" w:space="0" w:color="auto"/>
            </w:tcBorders>
            <w:shd w:val="clear" w:color="auto" w:fill="FABF8F"/>
            <w:vAlign w:val="center"/>
          </w:tcPr>
          <w:p w14:paraId="38B32AD7" w14:textId="77777777" w:rsidR="00913A0A" w:rsidRPr="003258E0" w:rsidRDefault="00913A0A" w:rsidP="00EF00AA">
            <w:pPr>
              <w:pStyle w:val="TableText"/>
              <w:rPr>
                <w:rFonts w:ascii="Tahoma" w:hAnsi="Tahoma" w:cs="Tahoma"/>
                <w:sz w:val="13"/>
                <w:szCs w:val="13"/>
              </w:rPr>
            </w:pPr>
            <w:r w:rsidRPr="003258E0">
              <w:rPr>
                <w:rFonts w:ascii="Tahoma" w:hAnsi="Tahoma" w:cs="Tahoma"/>
                <w:sz w:val="13"/>
                <w:szCs w:val="13"/>
              </w:rPr>
              <w:t>1 punt</w:t>
            </w:r>
          </w:p>
        </w:tc>
        <w:tc>
          <w:tcPr>
            <w:tcW w:w="450" w:type="dxa"/>
            <w:tcBorders>
              <w:left w:val="single" w:sz="18" w:space="0" w:color="auto"/>
              <w:bottom w:val="single" w:sz="4" w:space="0" w:color="auto"/>
            </w:tcBorders>
            <w:shd w:val="clear" w:color="auto" w:fill="FABF8F"/>
            <w:vAlign w:val="center"/>
          </w:tcPr>
          <w:p w14:paraId="4C7F46AF" w14:textId="77777777" w:rsidR="00913A0A" w:rsidRPr="003258E0" w:rsidRDefault="00913A0A" w:rsidP="00EF00AA">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49C7737A" w14:textId="77777777" w:rsidR="00913A0A" w:rsidRPr="003258E0" w:rsidRDefault="00913A0A" w:rsidP="00EF00AA">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3A5E93D" w14:textId="77777777" w:rsidR="00913A0A" w:rsidRPr="003258E0" w:rsidRDefault="00913A0A" w:rsidP="00EF00AA">
            <w:pPr>
              <w:pStyle w:val="TableText"/>
              <w:rPr>
                <w:rFonts w:ascii="Tahoma" w:hAnsi="Tahoma" w:cs="Tahoma"/>
                <w:sz w:val="13"/>
                <w:szCs w:val="13"/>
              </w:rPr>
            </w:pPr>
          </w:p>
        </w:tc>
        <w:tc>
          <w:tcPr>
            <w:tcW w:w="394" w:type="dxa"/>
            <w:tcBorders>
              <w:left w:val="single" w:sz="18" w:space="0" w:color="auto"/>
              <w:bottom w:val="single" w:sz="4" w:space="0" w:color="auto"/>
            </w:tcBorders>
            <w:shd w:val="clear" w:color="auto" w:fill="FABF8F"/>
            <w:vAlign w:val="center"/>
          </w:tcPr>
          <w:p w14:paraId="0EF17B71" w14:textId="77777777" w:rsidR="00913A0A" w:rsidRPr="003258E0" w:rsidRDefault="00913A0A" w:rsidP="00EF00AA">
            <w:pPr>
              <w:pStyle w:val="TableText"/>
              <w:rPr>
                <w:rFonts w:ascii="Tahoma" w:hAnsi="Tahoma" w:cs="Tahoma"/>
                <w:sz w:val="13"/>
                <w:szCs w:val="13"/>
              </w:rPr>
            </w:pPr>
            <w:r w:rsidRPr="003258E0">
              <w:rPr>
                <w:rFonts w:ascii="Tahoma" w:hAnsi="Tahoma" w:cs="Tahoma"/>
                <w:sz w:val="13"/>
                <w:szCs w:val="13"/>
              </w:rPr>
              <w:t>1</w:t>
            </w:r>
          </w:p>
        </w:tc>
        <w:tc>
          <w:tcPr>
            <w:tcW w:w="506" w:type="dxa"/>
            <w:tcBorders>
              <w:bottom w:val="single" w:sz="4" w:space="0" w:color="auto"/>
              <w:right w:val="single" w:sz="18" w:space="0" w:color="auto"/>
            </w:tcBorders>
            <w:shd w:val="clear" w:color="auto" w:fill="FABF8F"/>
            <w:vAlign w:val="center"/>
          </w:tcPr>
          <w:p w14:paraId="61194CF4" w14:textId="77777777" w:rsidR="00913A0A" w:rsidRPr="003258E0" w:rsidRDefault="00913A0A" w:rsidP="00EF00AA">
            <w:pPr>
              <w:pStyle w:val="TableText"/>
              <w:rPr>
                <w:rFonts w:ascii="Tahoma" w:hAnsi="Tahoma" w:cs="Tahoma"/>
                <w:sz w:val="13"/>
                <w:szCs w:val="13"/>
              </w:rPr>
            </w:pPr>
            <w:r w:rsidRPr="003258E0">
              <w:rPr>
                <w:rFonts w:ascii="Tahoma" w:hAnsi="Tahoma" w:cs="Tahoma"/>
                <w:sz w:val="13"/>
                <w:szCs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22AA219B" w14:textId="77777777" w:rsidR="00913A0A" w:rsidRPr="003258E0" w:rsidRDefault="00913A0A" w:rsidP="00EF00AA">
            <w:pPr>
              <w:pStyle w:val="TableText"/>
              <w:rPr>
                <w:rFonts w:ascii="Tahoma" w:hAnsi="Tahoma" w:cs="Tahoma"/>
                <w:sz w:val="13"/>
                <w:szCs w:val="13"/>
              </w:rPr>
            </w:pPr>
            <w:r w:rsidRPr="003258E0">
              <w:rPr>
                <w:rFonts w:ascii="Tahoma" w:hAnsi="Tahoma" w:cs="Tahoma"/>
                <w:sz w:val="13"/>
                <w:szCs w:val="13"/>
              </w:rPr>
              <w:t>P</w:t>
            </w:r>
          </w:p>
        </w:tc>
        <w:tc>
          <w:tcPr>
            <w:tcW w:w="630" w:type="dxa"/>
            <w:tcBorders>
              <w:bottom w:val="single" w:sz="4" w:space="0" w:color="auto"/>
            </w:tcBorders>
            <w:shd w:val="clear" w:color="auto" w:fill="FABF8F"/>
            <w:vAlign w:val="center"/>
          </w:tcPr>
          <w:p w14:paraId="73D7FF89" w14:textId="77777777" w:rsidR="00913A0A" w:rsidRPr="003258E0" w:rsidRDefault="00913A0A" w:rsidP="00EF00AA">
            <w:pPr>
              <w:pStyle w:val="TableText"/>
              <w:rPr>
                <w:rFonts w:ascii="Tahoma" w:hAnsi="Tahoma" w:cs="Tahoma"/>
                <w:sz w:val="13"/>
                <w:szCs w:val="13"/>
              </w:rPr>
            </w:pPr>
            <w:r w:rsidRPr="003258E0">
              <w:rPr>
                <w:rFonts w:ascii="Tahoma" w:hAnsi="Tahoma" w:cs="Tahoma"/>
                <w:sz w:val="13"/>
                <w:szCs w:val="13"/>
              </w:rPr>
              <w:t>A,</w:t>
            </w:r>
            <w:r w:rsidR="00460895">
              <w:rPr>
                <w:rFonts w:ascii="Tahoma" w:hAnsi="Tahoma" w:cs="Tahoma"/>
                <w:sz w:val="13"/>
                <w:szCs w:val="13"/>
              </w:rPr>
              <w:t xml:space="preserve"> </w:t>
            </w:r>
            <w:r w:rsidRPr="003258E0">
              <w:rPr>
                <w:rFonts w:ascii="Tahoma" w:hAnsi="Tahoma" w:cs="Tahoma"/>
                <w:sz w:val="13"/>
                <w:szCs w:val="13"/>
              </w:rPr>
              <w:t>ST</w:t>
            </w:r>
          </w:p>
        </w:tc>
        <w:tc>
          <w:tcPr>
            <w:tcW w:w="472" w:type="dxa"/>
            <w:tcBorders>
              <w:bottom w:val="single" w:sz="4" w:space="0" w:color="auto"/>
            </w:tcBorders>
            <w:shd w:val="clear" w:color="auto" w:fill="FABF8F"/>
            <w:vAlign w:val="center"/>
          </w:tcPr>
          <w:p w14:paraId="40732EDE"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DD9DD7B" w14:textId="77777777" w:rsidR="00913A0A" w:rsidRPr="003258E0" w:rsidRDefault="00913A0A" w:rsidP="00EF00AA">
            <w:pPr>
              <w:pStyle w:val="TableText"/>
              <w:widowControl w:val="0"/>
              <w:rPr>
                <w:rFonts w:ascii="Tahoma" w:hAnsi="Tahoma" w:cs="Tahoma"/>
                <w:sz w:val="13"/>
              </w:rPr>
            </w:pPr>
          </w:p>
        </w:tc>
      </w:tr>
      <w:tr w:rsidR="00913A0A" w:rsidRPr="003258E0" w14:paraId="451327BC" w14:textId="77777777" w:rsidTr="004807C4">
        <w:trPr>
          <w:trHeight w:val="215"/>
        </w:trPr>
        <w:tc>
          <w:tcPr>
            <w:tcW w:w="2641" w:type="dxa"/>
            <w:gridSpan w:val="2"/>
            <w:tcBorders>
              <w:bottom w:val="single" w:sz="4" w:space="0" w:color="auto"/>
            </w:tcBorders>
            <w:shd w:val="clear" w:color="auto" w:fill="auto"/>
            <w:vAlign w:val="center"/>
          </w:tcPr>
          <w:p w14:paraId="43014EE6"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453" w:name="_Toc336338103"/>
            <w:bookmarkStart w:id="454" w:name="_Toc379377929"/>
            <w:r w:rsidRPr="00084849">
              <w:rPr>
                <w:rFonts w:ascii="Tahoma" w:hAnsi="Tahoma" w:cs="Tahoma"/>
                <w:b w:val="0"/>
                <w:sz w:val="14"/>
                <w:szCs w:val="14"/>
              </w:rPr>
              <w:t>VDI Suite met MDOP</w:t>
            </w:r>
            <w:bookmarkEnd w:id="453"/>
            <w:bookmarkEnd w:id="454"/>
          </w:p>
        </w:tc>
        <w:tc>
          <w:tcPr>
            <w:tcW w:w="359" w:type="dxa"/>
            <w:tcBorders>
              <w:bottom w:val="single" w:sz="4" w:space="0" w:color="auto"/>
            </w:tcBorders>
            <w:shd w:val="clear" w:color="auto" w:fill="auto"/>
            <w:vAlign w:val="center"/>
          </w:tcPr>
          <w:p w14:paraId="243CA260" w14:textId="77777777" w:rsidR="00913A0A" w:rsidRPr="00F04F71" w:rsidRDefault="00913A0A" w:rsidP="00EF00AA">
            <w:pPr>
              <w:pStyle w:val="TableText"/>
              <w:widowControl w:val="0"/>
              <w:rPr>
                <w:rFonts w:cs="Tahoma"/>
                <w:b/>
                <w:bCs/>
                <w:sz w:val="13"/>
                <w:szCs w:val="13"/>
                <w:u w:val="single"/>
              </w:rPr>
            </w:pPr>
          </w:p>
        </w:tc>
        <w:tc>
          <w:tcPr>
            <w:tcW w:w="472" w:type="dxa"/>
            <w:tcBorders>
              <w:bottom w:val="single" w:sz="4" w:space="0" w:color="auto"/>
            </w:tcBorders>
            <w:shd w:val="clear" w:color="auto" w:fill="auto"/>
            <w:vAlign w:val="center"/>
          </w:tcPr>
          <w:p w14:paraId="452E080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04/12</w:t>
            </w:r>
          </w:p>
        </w:tc>
        <w:tc>
          <w:tcPr>
            <w:tcW w:w="387" w:type="dxa"/>
            <w:tcBorders>
              <w:bottom w:val="single" w:sz="4" w:space="0" w:color="auto"/>
              <w:right w:val="single" w:sz="18" w:space="0" w:color="auto"/>
            </w:tcBorders>
            <w:shd w:val="clear" w:color="auto" w:fill="auto"/>
            <w:vAlign w:val="center"/>
          </w:tcPr>
          <w:p w14:paraId="11F6D58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891" w:type="dxa"/>
            <w:gridSpan w:val="18"/>
            <w:tcBorders>
              <w:left w:val="single" w:sz="18" w:space="0" w:color="auto"/>
              <w:bottom w:val="single" w:sz="4" w:space="0" w:color="auto"/>
              <w:right w:val="single" w:sz="18" w:space="0" w:color="auto"/>
            </w:tcBorders>
            <w:shd w:val="clear" w:color="auto" w:fill="auto"/>
            <w:vAlign w:val="center"/>
          </w:tcPr>
          <w:p w14:paraId="45696AFD" w14:textId="77777777" w:rsidR="00913A0A" w:rsidRPr="003258E0" w:rsidRDefault="00913A0A" w:rsidP="00EF00AA">
            <w:pPr>
              <w:pStyle w:val="TableText"/>
              <w:rPr>
                <w:rFonts w:ascii="Tahoma" w:hAnsi="Tahoma" w:cs="Tahoma"/>
                <w:sz w:val="13"/>
                <w:szCs w:val="13"/>
              </w:rPr>
            </w:pPr>
            <w:r w:rsidRPr="003258E0">
              <w:rPr>
                <w:rFonts w:ascii="Tahoma" w:hAnsi="Tahoma" w:cs="Tahoma"/>
                <w:sz w:val="13"/>
                <w:szCs w:val="13"/>
              </w:rPr>
              <w:t>1 punt</w:t>
            </w:r>
          </w:p>
        </w:tc>
        <w:tc>
          <w:tcPr>
            <w:tcW w:w="450" w:type="dxa"/>
            <w:tcBorders>
              <w:left w:val="single" w:sz="18" w:space="0" w:color="auto"/>
              <w:bottom w:val="single" w:sz="4" w:space="0" w:color="auto"/>
            </w:tcBorders>
            <w:shd w:val="clear" w:color="auto" w:fill="auto"/>
            <w:vAlign w:val="center"/>
          </w:tcPr>
          <w:p w14:paraId="783A3D6E" w14:textId="77777777" w:rsidR="00913A0A" w:rsidRPr="003258E0" w:rsidRDefault="00913A0A" w:rsidP="00EF00AA">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6D5396C6" w14:textId="77777777" w:rsidR="00913A0A" w:rsidRPr="003258E0" w:rsidRDefault="00913A0A" w:rsidP="00EF00AA">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ACC26D6" w14:textId="77777777" w:rsidR="00913A0A" w:rsidRPr="003258E0" w:rsidRDefault="00913A0A" w:rsidP="00EF00AA">
            <w:pPr>
              <w:pStyle w:val="TableText"/>
              <w:rPr>
                <w:rFonts w:ascii="Tahoma" w:hAnsi="Tahoma" w:cs="Tahoma"/>
                <w:sz w:val="13"/>
                <w:szCs w:val="13"/>
              </w:rPr>
            </w:pPr>
          </w:p>
        </w:tc>
        <w:tc>
          <w:tcPr>
            <w:tcW w:w="394" w:type="dxa"/>
            <w:tcBorders>
              <w:left w:val="single" w:sz="18" w:space="0" w:color="auto"/>
              <w:bottom w:val="single" w:sz="4" w:space="0" w:color="auto"/>
            </w:tcBorders>
            <w:shd w:val="clear" w:color="auto" w:fill="auto"/>
            <w:vAlign w:val="center"/>
          </w:tcPr>
          <w:p w14:paraId="44FAB1CA" w14:textId="77777777" w:rsidR="00913A0A" w:rsidRPr="003258E0" w:rsidRDefault="00913A0A" w:rsidP="00EF00AA">
            <w:pPr>
              <w:pStyle w:val="TableText"/>
              <w:rPr>
                <w:rFonts w:ascii="Tahoma" w:hAnsi="Tahoma" w:cs="Tahoma"/>
                <w:sz w:val="13"/>
                <w:szCs w:val="13"/>
              </w:rPr>
            </w:pPr>
            <w:r w:rsidRPr="003258E0">
              <w:rPr>
                <w:rFonts w:ascii="Tahoma" w:hAnsi="Tahoma" w:cs="Tahoma"/>
                <w:sz w:val="13"/>
                <w:szCs w:val="13"/>
              </w:rPr>
              <w:t>1</w:t>
            </w:r>
          </w:p>
        </w:tc>
        <w:tc>
          <w:tcPr>
            <w:tcW w:w="506" w:type="dxa"/>
            <w:tcBorders>
              <w:bottom w:val="single" w:sz="4" w:space="0" w:color="auto"/>
              <w:right w:val="single" w:sz="18" w:space="0" w:color="auto"/>
            </w:tcBorders>
            <w:shd w:val="clear" w:color="auto" w:fill="auto"/>
            <w:vAlign w:val="center"/>
          </w:tcPr>
          <w:p w14:paraId="60836840" w14:textId="77777777" w:rsidR="00913A0A" w:rsidRPr="003258E0" w:rsidRDefault="00913A0A" w:rsidP="00EF00AA">
            <w:pPr>
              <w:pStyle w:val="TableText"/>
              <w:rPr>
                <w:rFonts w:ascii="Tahoma" w:hAnsi="Tahoma" w:cs="Tahoma"/>
                <w:sz w:val="13"/>
                <w:szCs w:val="13"/>
              </w:rPr>
            </w:pPr>
            <w:r w:rsidRPr="003258E0">
              <w:rPr>
                <w:rFonts w:ascii="Tahoma" w:hAnsi="Tahoma" w:cs="Tahoma"/>
                <w:sz w:val="13"/>
                <w:szCs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2C433F3C" w14:textId="77777777" w:rsidR="00913A0A" w:rsidRPr="003258E0" w:rsidRDefault="00913A0A" w:rsidP="00EF00AA">
            <w:pPr>
              <w:pStyle w:val="TableText"/>
              <w:rPr>
                <w:rFonts w:ascii="Tahoma" w:hAnsi="Tahoma" w:cs="Tahoma"/>
                <w:sz w:val="13"/>
                <w:szCs w:val="13"/>
              </w:rPr>
            </w:pPr>
            <w:r w:rsidRPr="003258E0">
              <w:rPr>
                <w:rFonts w:ascii="Tahoma" w:hAnsi="Tahoma" w:cs="Tahoma"/>
                <w:sz w:val="13"/>
                <w:szCs w:val="13"/>
              </w:rPr>
              <w:t>E, P</w:t>
            </w:r>
          </w:p>
        </w:tc>
        <w:tc>
          <w:tcPr>
            <w:tcW w:w="630" w:type="dxa"/>
            <w:tcBorders>
              <w:bottom w:val="single" w:sz="4" w:space="0" w:color="auto"/>
            </w:tcBorders>
            <w:shd w:val="clear" w:color="auto" w:fill="auto"/>
            <w:vAlign w:val="center"/>
          </w:tcPr>
          <w:p w14:paraId="2ADDAE6D" w14:textId="77777777" w:rsidR="00913A0A" w:rsidRPr="003258E0" w:rsidRDefault="00913A0A" w:rsidP="00EF00AA">
            <w:pPr>
              <w:pStyle w:val="TableText"/>
              <w:rPr>
                <w:rFonts w:ascii="Tahoma" w:hAnsi="Tahoma" w:cs="Tahoma"/>
                <w:sz w:val="13"/>
                <w:szCs w:val="13"/>
              </w:rPr>
            </w:pPr>
            <w:r w:rsidRPr="003258E0">
              <w:rPr>
                <w:rFonts w:ascii="Tahoma" w:hAnsi="Tahoma" w:cs="Tahoma"/>
                <w:sz w:val="13"/>
                <w:szCs w:val="13"/>
              </w:rPr>
              <w:t>A,</w:t>
            </w:r>
            <w:r w:rsidR="00460895">
              <w:rPr>
                <w:rFonts w:ascii="Tahoma" w:hAnsi="Tahoma" w:cs="Tahoma"/>
                <w:sz w:val="13"/>
                <w:szCs w:val="13"/>
              </w:rPr>
              <w:t xml:space="preserve"> </w:t>
            </w:r>
            <w:r w:rsidRPr="003258E0">
              <w:rPr>
                <w:rFonts w:ascii="Tahoma" w:hAnsi="Tahoma" w:cs="Tahoma"/>
                <w:sz w:val="13"/>
                <w:szCs w:val="13"/>
              </w:rPr>
              <w:t>ST</w:t>
            </w:r>
          </w:p>
        </w:tc>
        <w:tc>
          <w:tcPr>
            <w:tcW w:w="472" w:type="dxa"/>
            <w:tcBorders>
              <w:bottom w:val="single" w:sz="4" w:space="0" w:color="auto"/>
            </w:tcBorders>
            <w:shd w:val="clear" w:color="auto" w:fill="auto"/>
            <w:vAlign w:val="center"/>
          </w:tcPr>
          <w:p w14:paraId="157945F8"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687E01AD" w14:textId="77777777" w:rsidR="00913A0A" w:rsidRPr="003258E0" w:rsidRDefault="00913A0A" w:rsidP="00EF00AA">
            <w:pPr>
              <w:pStyle w:val="TableText"/>
              <w:widowControl w:val="0"/>
              <w:rPr>
                <w:rFonts w:ascii="Tahoma" w:hAnsi="Tahoma" w:cs="Tahoma"/>
                <w:sz w:val="13"/>
              </w:rPr>
            </w:pPr>
          </w:p>
        </w:tc>
      </w:tr>
      <w:tr w:rsidR="008A0F85" w:rsidRPr="003258E0" w14:paraId="671BAA2B" w14:textId="77777777" w:rsidTr="004807C4">
        <w:trPr>
          <w:trHeight w:val="145"/>
        </w:trPr>
        <w:tc>
          <w:tcPr>
            <w:tcW w:w="2641" w:type="dxa"/>
            <w:gridSpan w:val="2"/>
            <w:tcBorders>
              <w:bottom w:val="single" w:sz="4" w:space="0" w:color="auto"/>
            </w:tcBorders>
            <w:shd w:val="clear" w:color="auto" w:fill="FABF8F"/>
            <w:vAlign w:val="center"/>
          </w:tcPr>
          <w:p w14:paraId="0AE821A1" w14:textId="77777777" w:rsidR="00913A0A" w:rsidRPr="00084849" w:rsidRDefault="00913A0A" w:rsidP="00084849">
            <w:pPr>
              <w:pStyle w:val="Heading2"/>
              <w:spacing w:beforeLines="20" w:before="48" w:afterLines="20" w:after="48"/>
              <w:ind w:left="0"/>
              <w:rPr>
                <w:rFonts w:ascii="Tahoma" w:hAnsi="Tahoma" w:cs="Tahoma"/>
                <w:b w:val="0"/>
                <w:sz w:val="14"/>
                <w:szCs w:val="14"/>
                <w:lang w:val="pt-BR"/>
              </w:rPr>
            </w:pPr>
            <w:bookmarkStart w:id="455" w:name="_Toc336338108"/>
            <w:bookmarkStart w:id="456" w:name="_Toc379377930"/>
            <w:r w:rsidRPr="00084849">
              <w:rPr>
                <w:rFonts w:ascii="Tahoma" w:hAnsi="Tahoma" w:cs="Tahoma"/>
                <w:b w:val="0"/>
                <w:sz w:val="14"/>
                <w:szCs w:val="14"/>
                <w:lang w:val="pt-BR"/>
              </w:rPr>
              <w:t>Virtual Server 2005 R2 Enterprise Edition</w:t>
            </w:r>
            <w:bookmarkEnd w:id="455"/>
            <w:bookmarkEnd w:id="456"/>
          </w:p>
        </w:tc>
        <w:tc>
          <w:tcPr>
            <w:tcW w:w="359" w:type="dxa"/>
            <w:tcBorders>
              <w:bottom w:val="single" w:sz="4" w:space="0" w:color="auto"/>
            </w:tcBorders>
            <w:shd w:val="clear" w:color="auto" w:fill="FABF8F"/>
            <w:vAlign w:val="center"/>
          </w:tcPr>
          <w:p w14:paraId="065ED829" w14:textId="77777777" w:rsidR="00913A0A" w:rsidRPr="00F04F71" w:rsidRDefault="00913A0A" w:rsidP="00EF00AA">
            <w:pPr>
              <w:pStyle w:val="TableText"/>
              <w:widowControl w:val="0"/>
              <w:rPr>
                <w:rStyle w:val="EndnoteReference"/>
                <w:rFonts w:cs="Tahoma"/>
                <w:bCs/>
                <w:sz w:val="13"/>
                <w:szCs w:val="13"/>
                <w:u w:val="single"/>
                <w:lang w:val="pt-BR"/>
              </w:rPr>
            </w:pPr>
          </w:p>
        </w:tc>
        <w:tc>
          <w:tcPr>
            <w:tcW w:w="472" w:type="dxa"/>
            <w:tcBorders>
              <w:bottom w:val="single" w:sz="4" w:space="0" w:color="auto"/>
            </w:tcBorders>
            <w:shd w:val="clear" w:color="auto" w:fill="FABF8F"/>
            <w:vAlign w:val="center"/>
          </w:tcPr>
          <w:p w14:paraId="7F9758F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12/05</w:t>
            </w:r>
          </w:p>
        </w:tc>
        <w:tc>
          <w:tcPr>
            <w:tcW w:w="387" w:type="dxa"/>
            <w:tcBorders>
              <w:bottom w:val="single" w:sz="4" w:space="0" w:color="auto"/>
              <w:right w:val="single" w:sz="18" w:space="0" w:color="auto"/>
            </w:tcBorders>
            <w:shd w:val="clear" w:color="auto" w:fill="FABF8F"/>
            <w:vAlign w:val="center"/>
          </w:tcPr>
          <w:p w14:paraId="6C3DAF4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157B5BF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883ECB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81D2E7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28BE94A"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C818ADB"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0B8DEA1"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7F41B5FA"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6EF42D1"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3E2FD4D"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1C67B5"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6AC38AF4"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6AB6AAAC"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7CBE883C"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47D5A63"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480153B8"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5F585D1" w14:textId="77777777" w:rsidR="00913A0A" w:rsidRPr="003258E0" w:rsidRDefault="00913A0A" w:rsidP="00EF00AA">
            <w:pPr>
              <w:pStyle w:val="TableText"/>
              <w:widowControl w:val="0"/>
              <w:rPr>
                <w:rFonts w:ascii="Tahoma" w:hAnsi="Tahoma" w:cs="Tahoma"/>
                <w:sz w:val="13"/>
              </w:rPr>
            </w:pPr>
          </w:p>
        </w:tc>
      </w:tr>
      <w:tr w:rsidR="00713260" w:rsidRPr="003258E0" w14:paraId="72B33410" w14:textId="77777777" w:rsidTr="004807C4">
        <w:trPr>
          <w:trHeight w:val="145"/>
        </w:trPr>
        <w:tc>
          <w:tcPr>
            <w:tcW w:w="2641" w:type="dxa"/>
            <w:gridSpan w:val="2"/>
            <w:tcBorders>
              <w:bottom w:val="single" w:sz="4" w:space="0" w:color="auto"/>
            </w:tcBorders>
            <w:shd w:val="clear" w:color="auto" w:fill="auto"/>
            <w:vAlign w:val="center"/>
          </w:tcPr>
          <w:p w14:paraId="2B5C2E94" w14:textId="77777777" w:rsidR="00713260" w:rsidRPr="00084849" w:rsidRDefault="00713260" w:rsidP="00084849">
            <w:pPr>
              <w:pStyle w:val="Heading2"/>
              <w:spacing w:beforeLines="20" w:before="48" w:afterLines="20" w:after="48"/>
              <w:ind w:left="0"/>
              <w:rPr>
                <w:rFonts w:ascii="Tahoma" w:hAnsi="Tahoma" w:cs="Tahoma"/>
                <w:b w:val="0"/>
                <w:sz w:val="14"/>
                <w:szCs w:val="14"/>
              </w:rPr>
            </w:pPr>
            <w:bookmarkStart w:id="457" w:name="_Toc379377931"/>
            <w:r w:rsidRPr="00084849">
              <w:rPr>
                <w:rFonts w:ascii="Tahoma" w:hAnsi="Tahoma" w:cs="Tahoma"/>
                <w:b w:val="0"/>
                <w:sz w:val="14"/>
                <w:szCs w:val="14"/>
              </w:rPr>
              <w:t>Visual Studio Deployment 2013 Datacenter</w:t>
            </w:r>
            <w:bookmarkEnd w:id="457"/>
          </w:p>
        </w:tc>
        <w:tc>
          <w:tcPr>
            <w:tcW w:w="359" w:type="dxa"/>
            <w:tcBorders>
              <w:bottom w:val="single" w:sz="4" w:space="0" w:color="auto"/>
            </w:tcBorders>
            <w:shd w:val="clear" w:color="auto" w:fill="auto"/>
            <w:vAlign w:val="center"/>
          </w:tcPr>
          <w:p w14:paraId="0A73C061" w14:textId="77777777" w:rsidR="00713260" w:rsidRPr="00F04F71" w:rsidRDefault="00067495" w:rsidP="00EF00AA">
            <w:pPr>
              <w:pStyle w:val="TableText"/>
              <w:widowControl w:val="0"/>
              <w:rPr>
                <w:rStyle w:val="EndnoteReference"/>
                <w:rFonts w:cs="Tahoma"/>
                <w:b w:val="0"/>
                <w:bCs/>
                <w:sz w:val="13"/>
                <w:szCs w:val="13"/>
              </w:rPr>
            </w:pPr>
            <w:hyperlink w:anchor="_92_Visual_Studio" w:history="1">
              <w:r w:rsidR="005268F4" w:rsidRPr="00F04F71">
                <w:rPr>
                  <w:rStyle w:val="Hyperlink"/>
                  <w:rFonts w:cs="Tahoma"/>
                  <w:b/>
                  <w:bCs/>
                  <w:sz w:val="13"/>
                  <w:szCs w:val="13"/>
                </w:rPr>
                <w:t>100</w:t>
              </w:r>
            </w:hyperlink>
          </w:p>
        </w:tc>
        <w:tc>
          <w:tcPr>
            <w:tcW w:w="472" w:type="dxa"/>
            <w:tcBorders>
              <w:bottom w:val="single" w:sz="4" w:space="0" w:color="auto"/>
            </w:tcBorders>
            <w:shd w:val="clear" w:color="auto" w:fill="auto"/>
            <w:vAlign w:val="center"/>
          </w:tcPr>
          <w:p w14:paraId="15A81033" w14:textId="77777777" w:rsidR="00713260" w:rsidRPr="003258E0" w:rsidRDefault="00713260" w:rsidP="00EF00AA">
            <w:pPr>
              <w:pStyle w:val="TableText"/>
              <w:widowControl w:val="0"/>
              <w:rPr>
                <w:rFonts w:ascii="Tahoma" w:hAnsi="Tahoma" w:cs="Tahoma"/>
                <w:sz w:val="13"/>
              </w:rPr>
            </w:pPr>
            <w:r w:rsidRPr="003258E0">
              <w:rPr>
                <w:rFonts w:ascii="Tahoma" w:hAnsi="Tahoma" w:cs="Tahoma"/>
                <w:sz w:val="13"/>
              </w:rPr>
              <w:t>11/13</w:t>
            </w:r>
          </w:p>
        </w:tc>
        <w:tc>
          <w:tcPr>
            <w:tcW w:w="387" w:type="dxa"/>
            <w:tcBorders>
              <w:bottom w:val="single" w:sz="4" w:space="0" w:color="auto"/>
              <w:right w:val="single" w:sz="18" w:space="0" w:color="auto"/>
            </w:tcBorders>
            <w:shd w:val="clear" w:color="auto" w:fill="auto"/>
            <w:vAlign w:val="center"/>
          </w:tcPr>
          <w:p w14:paraId="6B822886" w14:textId="77777777" w:rsidR="00713260" w:rsidRPr="003258E0" w:rsidRDefault="00713260"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7B599F20" w14:textId="77777777" w:rsidR="00713260" w:rsidRPr="003258E0" w:rsidRDefault="00713260" w:rsidP="00EF00AA">
            <w:pPr>
              <w:pStyle w:val="TableText"/>
              <w:widowControl w:val="0"/>
              <w:rPr>
                <w:rFonts w:ascii="Tahoma" w:hAnsi="Tahoma" w:cs="Tahoma"/>
                <w:sz w:val="13"/>
                <w:szCs w:val="13"/>
              </w:rPr>
            </w:pPr>
            <w:r w:rsidRPr="003258E0">
              <w:rPr>
                <w:rFonts w:ascii="Tahoma" w:hAnsi="Tahoma" w:cs="Tahoma"/>
                <w:sz w:val="13"/>
                <w:szCs w:val="13"/>
              </w:rPr>
              <w:t>5</w:t>
            </w:r>
          </w:p>
        </w:tc>
        <w:tc>
          <w:tcPr>
            <w:tcW w:w="450" w:type="dxa"/>
            <w:gridSpan w:val="3"/>
            <w:tcBorders>
              <w:bottom w:val="single" w:sz="4" w:space="0" w:color="auto"/>
            </w:tcBorders>
            <w:shd w:val="clear" w:color="auto" w:fill="auto"/>
            <w:vAlign w:val="center"/>
          </w:tcPr>
          <w:p w14:paraId="383A97F8" w14:textId="77777777" w:rsidR="00713260" w:rsidRPr="003258E0" w:rsidRDefault="00713260" w:rsidP="00EF00AA">
            <w:pPr>
              <w:pStyle w:val="TableText"/>
              <w:widowControl w:val="0"/>
              <w:rPr>
                <w:rFonts w:ascii="Tahoma" w:hAnsi="Tahoma" w:cs="Tahoma"/>
                <w:sz w:val="13"/>
                <w:szCs w:val="13"/>
              </w:rPr>
            </w:pPr>
            <w:r w:rsidRPr="003258E0">
              <w:rPr>
                <w:rFonts w:ascii="Tahoma" w:hAnsi="Tahoma" w:cs="Tahoma"/>
                <w:sz w:val="13"/>
                <w:szCs w:val="13"/>
              </w:rPr>
              <w:t>13</w:t>
            </w:r>
          </w:p>
        </w:tc>
        <w:tc>
          <w:tcPr>
            <w:tcW w:w="450" w:type="dxa"/>
            <w:gridSpan w:val="3"/>
            <w:tcBorders>
              <w:bottom w:val="single" w:sz="4" w:space="0" w:color="auto"/>
            </w:tcBorders>
            <w:shd w:val="clear" w:color="auto" w:fill="auto"/>
            <w:vAlign w:val="center"/>
          </w:tcPr>
          <w:p w14:paraId="3AE4DCFC" w14:textId="77777777" w:rsidR="00713260" w:rsidRPr="003258E0" w:rsidRDefault="00713260" w:rsidP="00EF00AA">
            <w:pPr>
              <w:pStyle w:val="TableText"/>
              <w:widowControl w:val="0"/>
              <w:rPr>
                <w:rFonts w:ascii="Tahoma" w:hAnsi="Tahoma" w:cs="Tahoma"/>
                <w:sz w:val="13"/>
                <w:szCs w:val="13"/>
              </w:rPr>
            </w:pPr>
            <w:r w:rsidRPr="003258E0">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78FE8BDB" w14:textId="77777777" w:rsidR="00713260" w:rsidRPr="003258E0" w:rsidRDefault="00713260" w:rsidP="00EF00AA">
            <w:pPr>
              <w:pStyle w:val="TableText"/>
              <w:widowControl w:val="0"/>
              <w:rPr>
                <w:rFonts w:ascii="Tahoma" w:hAnsi="Tahoma" w:cs="Tahoma"/>
                <w:sz w:val="13"/>
                <w:szCs w:val="13"/>
              </w:rPr>
            </w:pPr>
            <w:r w:rsidRPr="003258E0">
              <w:rPr>
                <w:rFonts w:ascii="Tahoma" w:hAnsi="Tahoma" w:cs="Tahoma"/>
                <w:sz w:val="13"/>
                <w:szCs w:val="13"/>
              </w:rPr>
              <w:t>8</w:t>
            </w:r>
          </w:p>
        </w:tc>
        <w:tc>
          <w:tcPr>
            <w:tcW w:w="450" w:type="dxa"/>
            <w:gridSpan w:val="3"/>
            <w:tcBorders>
              <w:bottom w:val="single" w:sz="4" w:space="0" w:color="auto"/>
            </w:tcBorders>
            <w:shd w:val="clear" w:color="auto" w:fill="auto"/>
            <w:vAlign w:val="center"/>
          </w:tcPr>
          <w:p w14:paraId="5848485E" w14:textId="77777777" w:rsidR="00713260" w:rsidRPr="003258E0" w:rsidRDefault="00713260" w:rsidP="00EF00AA">
            <w:pPr>
              <w:pStyle w:val="TableText"/>
              <w:widowControl w:val="0"/>
              <w:rPr>
                <w:rFonts w:ascii="Tahoma" w:hAnsi="Tahoma" w:cs="Tahoma"/>
                <w:sz w:val="13"/>
                <w:szCs w:val="13"/>
              </w:rPr>
            </w:pPr>
            <w:r w:rsidRPr="003258E0">
              <w:rPr>
                <w:rFonts w:ascii="Tahoma" w:hAnsi="Tahoma" w:cs="Tahoma"/>
                <w:sz w:val="13"/>
                <w:szCs w:val="13"/>
              </w:rPr>
              <w:t>8</w:t>
            </w:r>
          </w:p>
        </w:tc>
        <w:tc>
          <w:tcPr>
            <w:tcW w:w="450" w:type="dxa"/>
            <w:gridSpan w:val="3"/>
            <w:tcBorders>
              <w:bottom w:val="single" w:sz="4" w:space="0" w:color="auto"/>
            </w:tcBorders>
            <w:shd w:val="clear" w:color="auto" w:fill="auto"/>
            <w:vAlign w:val="center"/>
          </w:tcPr>
          <w:p w14:paraId="680D2912" w14:textId="77777777" w:rsidR="00713260" w:rsidRPr="003258E0" w:rsidRDefault="00713260" w:rsidP="00EF00AA">
            <w:pPr>
              <w:pStyle w:val="TableText"/>
              <w:widowControl w:val="0"/>
              <w:rPr>
                <w:rFonts w:ascii="Tahoma" w:hAnsi="Tahoma" w:cs="Tahoma"/>
                <w:sz w:val="13"/>
                <w:szCs w:val="13"/>
              </w:rPr>
            </w:pPr>
            <w:r w:rsidRPr="003258E0">
              <w:rPr>
                <w:rFonts w:ascii="Tahoma" w:hAnsi="Tahoma" w:cs="Tahoma"/>
                <w:sz w:val="13"/>
                <w:szCs w:val="13"/>
              </w:rPr>
              <w:t>5</w:t>
            </w:r>
          </w:p>
        </w:tc>
        <w:tc>
          <w:tcPr>
            <w:tcW w:w="365" w:type="dxa"/>
            <w:gridSpan w:val="2"/>
            <w:tcBorders>
              <w:bottom w:val="single" w:sz="4" w:space="0" w:color="auto"/>
              <w:right w:val="single" w:sz="18" w:space="0" w:color="auto"/>
            </w:tcBorders>
            <w:shd w:val="clear" w:color="auto" w:fill="auto"/>
            <w:vAlign w:val="center"/>
          </w:tcPr>
          <w:p w14:paraId="5BED7918" w14:textId="77777777" w:rsidR="00713260" w:rsidRPr="003258E0" w:rsidRDefault="00713260" w:rsidP="00EF00AA">
            <w:pPr>
              <w:pStyle w:val="TableText"/>
              <w:widowControl w:val="0"/>
              <w:rPr>
                <w:rFonts w:ascii="Tahoma" w:hAnsi="Tahoma" w:cs="Tahoma"/>
                <w:sz w:val="13"/>
                <w:szCs w:val="13"/>
              </w:rPr>
            </w:pPr>
            <w:r w:rsidRPr="003258E0">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404B7A97" w14:textId="77777777" w:rsidR="00713260" w:rsidRPr="003258E0" w:rsidRDefault="00713260" w:rsidP="00EF00AA">
            <w:pPr>
              <w:pStyle w:val="TableText"/>
              <w:widowControl w:val="0"/>
              <w:rPr>
                <w:rFonts w:ascii="Tahoma" w:hAnsi="Tahoma" w:cs="Tahoma"/>
                <w:sz w:val="13"/>
                <w:szCs w:val="13"/>
              </w:rPr>
            </w:pPr>
            <w:r w:rsidRPr="003258E0">
              <w:rPr>
                <w:rFonts w:ascii="Tahoma" w:hAnsi="Tahoma" w:cs="Tahoma"/>
                <w:sz w:val="13"/>
                <w:szCs w:val="13"/>
              </w:rPr>
              <w:t>5</w:t>
            </w:r>
          </w:p>
        </w:tc>
        <w:tc>
          <w:tcPr>
            <w:tcW w:w="450" w:type="dxa"/>
            <w:tcBorders>
              <w:bottom w:val="single" w:sz="4" w:space="0" w:color="auto"/>
            </w:tcBorders>
            <w:shd w:val="clear" w:color="auto" w:fill="auto"/>
            <w:vAlign w:val="center"/>
          </w:tcPr>
          <w:p w14:paraId="2AAAC9C6" w14:textId="77777777" w:rsidR="00713260" w:rsidRPr="003258E0" w:rsidRDefault="00713260" w:rsidP="00EF00AA">
            <w:pPr>
              <w:pStyle w:val="TableText"/>
              <w:widowControl w:val="0"/>
              <w:rPr>
                <w:rFonts w:ascii="Tahoma" w:hAnsi="Tahoma" w:cs="Tahoma"/>
                <w:sz w:val="13"/>
                <w:szCs w:val="13"/>
              </w:rPr>
            </w:pPr>
            <w:r w:rsidRPr="003258E0">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750B7F60" w14:textId="77777777" w:rsidR="00713260" w:rsidRPr="003258E0" w:rsidRDefault="00713260" w:rsidP="00EF00AA">
            <w:pPr>
              <w:pStyle w:val="TableText"/>
              <w:widowControl w:val="0"/>
              <w:rPr>
                <w:rFonts w:ascii="Tahoma" w:hAnsi="Tahoma" w:cs="Tahoma"/>
                <w:sz w:val="13"/>
                <w:szCs w:val="13"/>
              </w:rPr>
            </w:pPr>
            <w:r w:rsidRPr="003258E0">
              <w:rPr>
                <w:rFonts w:ascii="Tahoma" w:hAnsi="Tahoma" w:cs="Tahoma"/>
                <w:sz w:val="13"/>
                <w:szCs w:val="13"/>
              </w:rPr>
              <w:t>5</w:t>
            </w:r>
          </w:p>
        </w:tc>
        <w:tc>
          <w:tcPr>
            <w:tcW w:w="394" w:type="dxa"/>
            <w:tcBorders>
              <w:left w:val="single" w:sz="18" w:space="0" w:color="auto"/>
              <w:bottom w:val="single" w:sz="4" w:space="0" w:color="auto"/>
            </w:tcBorders>
            <w:shd w:val="clear" w:color="auto" w:fill="auto"/>
            <w:vAlign w:val="center"/>
          </w:tcPr>
          <w:p w14:paraId="55228CE5" w14:textId="77777777" w:rsidR="00713260" w:rsidRPr="003258E0" w:rsidRDefault="00713260" w:rsidP="00EF00AA">
            <w:pPr>
              <w:pStyle w:val="TableText"/>
              <w:widowControl w:val="0"/>
              <w:rPr>
                <w:rFonts w:ascii="Tahoma" w:hAnsi="Tahoma" w:cs="Tahoma"/>
                <w:sz w:val="13"/>
              </w:rPr>
            </w:pPr>
            <w:r w:rsidRPr="003258E0">
              <w:rPr>
                <w:rFonts w:ascii="Tahoma" w:hAnsi="Tahoma" w:cs="Tahoma"/>
                <w:sz w:val="13"/>
              </w:rPr>
              <w:t>5</w:t>
            </w:r>
          </w:p>
        </w:tc>
        <w:tc>
          <w:tcPr>
            <w:tcW w:w="506" w:type="dxa"/>
            <w:tcBorders>
              <w:bottom w:val="single" w:sz="4" w:space="0" w:color="auto"/>
              <w:right w:val="single" w:sz="18" w:space="0" w:color="auto"/>
            </w:tcBorders>
            <w:shd w:val="clear" w:color="auto" w:fill="auto"/>
            <w:vAlign w:val="center"/>
          </w:tcPr>
          <w:p w14:paraId="29841352" w14:textId="77777777" w:rsidR="00713260" w:rsidRPr="003258E0" w:rsidRDefault="00713260" w:rsidP="00EF00AA">
            <w:pPr>
              <w:pStyle w:val="TableText"/>
              <w:widowControl w:val="0"/>
              <w:rPr>
                <w:rFonts w:ascii="Tahoma" w:hAnsi="Tahoma" w:cs="Tahoma"/>
                <w:sz w:val="13"/>
              </w:rPr>
            </w:pPr>
            <w:r w:rsidRPr="003258E0">
              <w:rPr>
                <w:rFonts w:ascii="Tahoma" w:hAnsi="Tahoma" w:cs="Tahoma"/>
                <w:sz w:val="13"/>
              </w:rPr>
              <w:t>A, S</w:t>
            </w:r>
          </w:p>
        </w:tc>
        <w:tc>
          <w:tcPr>
            <w:tcW w:w="304" w:type="dxa"/>
            <w:tcBorders>
              <w:left w:val="single" w:sz="18" w:space="0" w:color="auto"/>
              <w:bottom w:val="single" w:sz="4" w:space="0" w:color="auto"/>
              <w:right w:val="single" w:sz="18" w:space="0" w:color="auto"/>
            </w:tcBorders>
            <w:shd w:val="clear" w:color="auto" w:fill="auto"/>
            <w:vAlign w:val="center"/>
          </w:tcPr>
          <w:p w14:paraId="4AE5FA5E" w14:textId="77777777" w:rsidR="00713260" w:rsidRPr="003258E0" w:rsidRDefault="00713260"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73C2D039" w14:textId="77777777" w:rsidR="00713260" w:rsidRPr="003258E0" w:rsidRDefault="00713260"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auto"/>
            <w:vAlign w:val="center"/>
          </w:tcPr>
          <w:p w14:paraId="13BB0003" w14:textId="77777777" w:rsidR="00713260" w:rsidRPr="003258E0" w:rsidRDefault="00713260" w:rsidP="00EF00AA">
            <w:pPr>
              <w:pStyle w:val="TableText"/>
              <w:widowControl w:val="0"/>
              <w:rPr>
                <w:rFonts w:ascii="Tahoma" w:hAnsi="Tahoma" w:cs="Tahoma"/>
                <w:sz w:val="13"/>
              </w:rPr>
            </w:pPr>
          </w:p>
        </w:tc>
        <w:tc>
          <w:tcPr>
            <w:tcW w:w="484" w:type="dxa"/>
            <w:tcBorders>
              <w:bottom w:val="single" w:sz="4" w:space="0" w:color="auto"/>
            </w:tcBorders>
            <w:vAlign w:val="center"/>
          </w:tcPr>
          <w:p w14:paraId="07FC3CC0" w14:textId="77777777" w:rsidR="00713260" w:rsidRPr="003258E0" w:rsidRDefault="00713260" w:rsidP="00EF00AA">
            <w:pPr>
              <w:pStyle w:val="TableText"/>
              <w:widowControl w:val="0"/>
              <w:rPr>
                <w:rFonts w:ascii="Tahoma" w:hAnsi="Tahoma" w:cs="Tahoma"/>
                <w:sz w:val="13"/>
              </w:rPr>
            </w:pPr>
            <w:r w:rsidRPr="003258E0">
              <w:rPr>
                <w:rFonts w:ascii="Tahoma" w:hAnsi="Tahoma" w:cs="Tahoma"/>
                <w:sz w:val="13"/>
              </w:rPr>
              <w:t>A</w:t>
            </w:r>
          </w:p>
        </w:tc>
      </w:tr>
      <w:tr w:rsidR="00713260" w:rsidRPr="003258E0" w14:paraId="7967CFCA" w14:textId="77777777" w:rsidTr="004807C4">
        <w:trPr>
          <w:trHeight w:val="145"/>
        </w:trPr>
        <w:tc>
          <w:tcPr>
            <w:tcW w:w="2641" w:type="dxa"/>
            <w:gridSpan w:val="2"/>
            <w:tcBorders>
              <w:bottom w:val="single" w:sz="4" w:space="0" w:color="auto"/>
            </w:tcBorders>
            <w:shd w:val="clear" w:color="auto" w:fill="FABF8F"/>
            <w:vAlign w:val="center"/>
          </w:tcPr>
          <w:p w14:paraId="5FE1515B" w14:textId="77777777" w:rsidR="00713260" w:rsidRPr="00084849" w:rsidRDefault="00713260" w:rsidP="00084849">
            <w:pPr>
              <w:pStyle w:val="Heading2"/>
              <w:spacing w:beforeLines="20" w:before="48" w:afterLines="20" w:after="48"/>
              <w:ind w:left="0"/>
              <w:rPr>
                <w:rFonts w:ascii="Tahoma" w:hAnsi="Tahoma" w:cs="Tahoma"/>
                <w:b w:val="0"/>
                <w:sz w:val="14"/>
                <w:szCs w:val="14"/>
              </w:rPr>
            </w:pPr>
            <w:bookmarkStart w:id="458" w:name="_Toc379377932"/>
            <w:r w:rsidRPr="00084849">
              <w:rPr>
                <w:rFonts w:ascii="Tahoma" w:hAnsi="Tahoma" w:cs="Tahoma"/>
                <w:b w:val="0"/>
                <w:sz w:val="14"/>
                <w:szCs w:val="14"/>
              </w:rPr>
              <w:t>Visual Studio Deployment 2013 Datacenter</w:t>
            </w:r>
            <w:bookmarkEnd w:id="458"/>
          </w:p>
        </w:tc>
        <w:tc>
          <w:tcPr>
            <w:tcW w:w="359" w:type="dxa"/>
            <w:tcBorders>
              <w:bottom w:val="single" w:sz="4" w:space="0" w:color="auto"/>
            </w:tcBorders>
            <w:shd w:val="clear" w:color="auto" w:fill="FABF8F"/>
            <w:vAlign w:val="center"/>
          </w:tcPr>
          <w:p w14:paraId="61FB0086" w14:textId="77777777" w:rsidR="00713260" w:rsidRPr="00F04F71" w:rsidRDefault="00067495" w:rsidP="00EF00AA">
            <w:pPr>
              <w:pStyle w:val="TableText"/>
              <w:widowControl w:val="0"/>
              <w:rPr>
                <w:rStyle w:val="EndnoteReference"/>
                <w:rFonts w:cs="Tahoma"/>
                <w:b w:val="0"/>
                <w:bCs/>
                <w:sz w:val="13"/>
                <w:szCs w:val="13"/>
              </w:rPr>
            </w:pPr>
            <w:hyperlink w:anchor="_101_Visual_Studio" w:history="1">
              <w:r w:rsidR="005268F4" w:rsidRPr="00F04F71">
                <w:rPr>
                  <w:rStyle w:val="Hyperlink"/>
                  <w:rFonts w:cs="Tahoma"/>
                  <w:b/>
                  <w:bCs/>
                  <w:sz w:val="13"/>
                  <w:szCs w:val="13"/>
                </w:rPr>
                <w:t>101</w:t>
              </w:r>
            </w:hyperlink>
          </w:p>
        </w:tc>
        <w:tc>
          <w:tcPr>
            <w:tcW w:w="472" w:type="dxa"/>
            <w:tcBorders>
              <w:bottom w:val="single" w:sz="4" w:space="0" w:color="auto"/>
            </w:tcBorders>
            <w:shd w:val="clear" w:color="auto" w:fill="FABF8F"/>
            <w:vAlign w:val="center"/>
          </w:tcPr>
          <w:p w14:paraId="7550072B" w14:textId="77777777" w:rsidR="00713260" w:rsidRPr="003258E0" w:rsidRDefault="00713260" w:rsidP="00EF00AA">
            <w:pPr>
              <w:pStyle w:val="TableText"/>
              <w:widowControl w:val="0"/>
              <w:rPr>
                <w:rFonts w:ascii="Tahoma" w:hAnsi="Tahoma" w:cs="Tahoma"/>
                <w:sz w:val="13"/>
              </w:rPr>
            </w:pPr>
            <w:r w:rsidRPr="003258E0">
              <w:rPr>
                <w:rFonts w:ascii="Tahoma" w:hAnsi="Tahoma" w:cs="Tahoma"/>
                <w:sz w:val="13"/>
              </w:rPr>
              <w:t>11/13</w:t>
            </w:r>
          </w:p>
        </w:tc>
        <w:tc>
          <w:tcPr>
            <w:tcW w:w="387" w:type="dxa"/>
            <w:tcBorders>
              <w:bottom w:val="single" w:sz="4" w:space="0" w:color="auto"/>
              <w:right w:val="single" w:sz="18" w:space="0" w:color="auto"/>
            </w:tcBorders>
            <w:shd w:val="clear" w:color="auto" w:fill="FABF8F"/>
            <w:vAlign w:val="center"/>
          </w:tcPr>
          <w:p w14:paraId="1A2FEB71" w14:textId="77777777" w:rsidR="00713260" w:rsidRPr="003258E0" w:rsidRDefault="00713260"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3B681A67" w14:textId="77777777" w:rsidR="00713260" w:rsidRPr="003258E0" w:rsidRDefault="00713260" w:rsidP="00EF00AA">
            <w:pPr>
              <w:pStyle w:val="TableText"/>
              <w:widowControl w:val="0"/>
              <w:rPr>
                <w:rFonts w:ascii="Tahoma" w:hAnsi="Tahoma" w:cs="Tahoma"/>
                <w:sz w:val="13"/>
                <w:szCs w:val="13"/>
              </w:rPr>
            </w:pPr>
            <w:r w:rsidRPr="003258E0">
              <w:rPr>
                <w:rFonts w:ascii="Tahoma" w:hAnsi="Tahoma" w:cs="Tahoma"/>
                <w:sz w:val="13"/>
                <w:szCs w:val="13"/>
              </w:rPr>
              <w:t>5</w:t>
            </w:r>
          </w:p>
        </w:tc>
        <w:tc>
          <w:tcPr>
            <w:tcW w:w="450" w:type="dxa"/>
            <w:gridSpan w:val="3"/>
            <w:tcBorders>
              <w:bottom w:val="single" w:sz="4" w:space="0" w:color="auto"/>
            </w:tcBorders>
            <w:shd w:val="clear" w:color="auto" w:fill="FABF8F"/>
            <w:vAlign w:val="center"/>
          </w:tcPr>
          <w:p w14:paraId="23C9BEC8" w14:textId="77777777" w:rsidR="00713260" w:rsidRPr="003258E0" w:rsidRDefault="00713260" w:rsidP="00EF00AA">
            <w:pPr>
              <w:pStyle w:val="TableText"/>
              <w:widowControl w:val="0"/>
              <w:rPr>
                <w:rFonts w:ascii="Tahoma" w:hAnsi="Tahoma" w:cs="Tahoma"/>
                <w:sz w:val="13"/>
                <w:szCs w:val="13"/>
              </w:rPr>
            </w:pPr>
            <w:r w:rsidRPr="003258E0">
              <w:rPr>
                <w:rFonts w:ascii="Tahoma" w:hAnsi="Tahoma" w:cs="Tahoma"/>
                <w:sz w:val="13"/>
                <w:szCs w:val="13"/>
              </w:rPr>
              <w:t>13</w:t>
            </w:r>
          </w:p>
        </w:tc>
        <w:tc>
          <w:tcPr>
            <w:tcW w:w="450" w:type="dxa"/>
            <w:gridSpan w:val="3"/>
            <w:tcBorders>
              <w:bottom w:val="single" w:sz="4" w:space="0" w:color="auto"/>
            </w:tcBorders>
            <w:shd w:val="clear" w:color="auto" w:fill="FABF8F"/>
            <w:vAlign w:val="center"/>
          </w:tcPr>
          <w:p w14:paraId="0DA8BE93" w14:textId="77777777" w:rsidR="00713260" w:rsidRPr="003258E0" w:rsidRDefault="00713260" w:rsidP="00EF00AA">
            <w:pPr>
              <w:pStyle w:val="TableText"/>
              <w:widowControl w:val="0"/>
              <w:rPr>
                <w:rFonts w:ascii="Tahoma" w:hAnsi="Tahoma" w:cs="Tahoma"/>
                <w:sz w:val="13"/>
                <w:szCs w:val="13"/>
              </w:rPr>
            </w:pPr>
            <w:r w:rsidRPr="003258E0">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1DA3BE8F" w14:textId="77777777" w:rsidR="00713260" w:rsidRPr="003258E0" w:rsidRDefault="00713260" w:rsidP="00EF00AA">
            <w:pPr>
              <w:pStyle w:val="TableText"/>
              <w:widowControl w:val="0"/>
              <w:rPr>
                <w:rFonts w:ascii="Tahoma" w:hAnsi="Tahoma" w:cs="Tahoma"/>
                <w:sz w:val="13"/>
                <w:szCs w:val="13"/>
              </w:rPr>
            </w:pPr>
            <w:r w:rsidRPr="003258E0">
              <w:rPr>
                <w:rFonts w:ascii="Tahoma" w:hAnsi="Tahoma" w:cs="Tahoma"/>
                <w:sz w:val="13"/>
                <w:szCs w:val="13"/>
              </w:rPr>
              <w:t>8</w:t>
            </w:r>
          </w:p>
        </w:tc>
        <w:tc>
          <w:tcPr>
            <w:tcW w:w="450" w:type="dxa"/>
            <w:gridSpan w:val="3"/>
            <w:tcBorders>
              <w:bottom w:val="single" w:sz="4" w:space="0" w:color="auto"/>
            </w:tcBorders>
            <w:shd w:val="clear" w:color="auto" w:fill="FABF8F"/>
            <w:vAlign w:val="center"/>
          </w:tcPr>
          <w:p w14:paraId="2DD22D6C" w14:textId="77777777" w:rsidR="00713260" w:rsidRPr="003258E0" w:rsidRDefault="00713260" w:rsidP="00EF00AA">
            <w:pPr>
              <w:pStyle w:val="TableText"/>
              <w:widowControl w:val="0"/>
              <w:rPr>
                <w:rFonts w:ascii="Tahoma" w:hAnsi="Tahoma" w:cs="Tahoma"/>
                <w:sz w:val="13"/>
                <w:szCs w:val="13"/>
              </w:rPr>
            </w:pPr>
            <w:r w:rsidRPr="003258E0">
              <w:rPr>
                <w:rFonts w:ascii="Tahoma" w:hAnsi="Tahoma" w:cs="Tahoma"/>
                <w:sz w:val="13"/>
                <w:szCs w:val="13"/>
              </w:rPr>
              <w:t>8</w:t>
            </w:r>
          </w:p>
        </w:tc>
        <w:tc>
          <w:tcPr>
            <w:tcW w:w="450" w:type="dxa"/>
            <w:gridSpan w:val="3"/>
            <w:tcBorders>
              <w:bottom w:val="single" w:sz="4" w:space="0" w:color="auto"/>
            </w:tcBorders>
            <w:shd w:val="clear" w:color="auto" w:fill="FABF8F"/>
            <w:vAlign w:val="center"/>
          </w:tcPr>
          <w:p w14:paraId="732547EC" w14:textId="77777777" w:rsidR="00713260" w:rsidRPr="003258E0" w:rsidRDefault="00713260" w:rsidP="00EF00AA">
            <w:pPr>
              <w:pStyle w:val="TableText"/>
              <w:widowControl w:val="0"/>
              <w:rPr>
                <w:rFonts w:ascii="Tahoma" w:hAnsi="Tahoma" w:cs="Tahoma"/>
                <w:sz w:val="13"/>
                <w:szCs w:val="13"/>
              </w:rPr>
            </w:pPr>
            <w:r w:rsidRPr="003258E0">
              <w:rPr>
                <w:rFonts w:ascii="Tahoma" w:hAnsi="Tahoma" w:cs="Tahoma"/>
                <w:sz w:val="13"/>
                <w:szCs w:val="13"/>
              </w:rPr>
              <w:t>5</w:t>
            </w:r>
          </w:p>
        </w:tc>
        <w:tc>
          <w:tcPr>
            <w:tcW w:w="365" w:type="dxa"/>
            <w:gridSpan w:val="2"/>
            <w:tcBorders>
              <w:bottom w:val="single" w:sz="4" w:space="0" w:color="auto"/>
              <w:right w:val="single" w:sz="18" w:space="0" w:color="auto"/>
            </w:tcBorders>
            <w:shd w:val="clear" w:color="auto" w:fill="FABF8F"/>
            <w:vAlign w:val="center"/>
          </w:tcPr>
          <w:p w14:paraId="784511B5" w14:textId="77777777" w:rsidR="00713260" w:rsidRPr="003258E0" w:rsidRDefault="00713260" w:rsidP="00EF00AA">
            <w:pPr>
              <w:pStyle w:val="TableText"/>
              <w:widowControl w:val="0"/>
              <w:rPr>
                <w:rFonts w:ascii="Tahoma" w:hAnsi="Tahoma" w:cs="Tahoma"/>
                <w:sz w:val="13"/>
                <w:szCs w:val="13"/>
              </w:rPr>
            </w:pPr>
            <w:r w:rsidRPr="003258E0">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0CC53907" w14:textId="77777777" w:rsidR="00713260" w:rsidRPr="003258E0" w:rsidRDefault="00713260" w:rsidP="00EF00AA">
            <w:pPr>
              <w:pStyle w:val="TableText"/>
              <w:widowControl w:val="0"/>
              <w:rPr>
                <w:rFonts w:ascii="Tahoma" w:hAnsi="Tahoma" w:cs="Tahoma"/>
                <w:sz w:val="13"/>
                <w:szCs w:val="13"/>
              </w:rPr>
            </w:pPr>
            <w:r w:rsidRPr="003258E0">
              <w:rPr>
                <w:rFonts w:ascii="Tahoma" w:hAnsi="Tahoma" w:cs="Tahoma"/>
                <w:sz w:val="13"/>
                <w:szCs w:val="13"/>
              </w:rPr>
              <w:t>5</w:t>
            </w:r>
          </w:p>
        </w:tc>
        <w:tc>
          <w:tcPr>
            <w:tcW w:w="450" w:type="dxa"/>
            <w:tcBorders>
              <w:bottom w:val="single" w:sz="4" w:space="0" w:color="auto"/>
            </w:tcBorders>
            <w:shd w:val="clear" w:color="auto" w:fill="FABF8F"/>
            <w:vAlign w:val="center"/>
          </w:tcPr>
          <w:p w14:paraId="05298728" w14:textId="77777777" w:rsidR="00713260" w:rsidRPr="003258E0" w:rsidRDefault="00713260" w:rsidP="00EF00AA">
            <w:pPr>
              <w:pStyle w:val="TableText"/>
              <w:widowControl w:val="0"/>
              <w:rPr>
                <w:rFonts w:ascii="Tahoma" w:hAnsi="Tahoma" w:cs="Tahoma"/>
                <w:sz w:val="13"/>
                <w:szCs w:val="13"/>
              </w:rPr>
            </w:pPr>
            <w:r w:rsidRPr="003258E0">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2532B331" w14:textId="77777777" w:rsidR="00713260" w:rsidRPr="003258E0" w:rsidRDefault="00713260" w:rsidP="00EF00AA">
            <w:pPr>
              <w:pStyle w:val="TableText"/>
              <w:widowControl w:val="0"/>
              <w:rPr>
                <w:rFonts w:ascii="Tahoma" w:hAnsi="Tahoma" w:cs="Tahoma"/>
                <w:sz w:val="13"/>
                <w:szCs w:val="13"/>
              </w:rPr>
            </w:pPr>
            <w:r w:rsidRPr="003258E0">
              <w:rPr>
                <w:rFonts w:ascii="Tahoma" w:hAnsi="Tahoma" w:cs="Tahoma"/>
                <w:sz w:val="13"/>
                <w:szCs w:val="13"/>
              </w:rPr>
              <w:t>5</w:t>
            </w:r>
          </w:p>
        </w:tc>
        <w:tc>
          <w:tcPr>
            <w:tcW w:w="394" w:type="dxa"/>
            <w:tcBorders>
              <w:left w:val="single" w:sz="18" w:space="0" w:color="auto"/>
              <w:bottom w:val="single" w:sz="4" w:space="0" w:color="auto"/>
            </w:tcBorders>
            <w:shd w:val="clear" w:color="auto" w:fill="FABF8F"/>
            <w:vAlign w:val="center"/>
          </w:tcPr>
          <w:p w14:paraId="25113858" w14:textId="77777777" w:rsidR="00713260" w:rsidRPr="003258E0" w:rsidRDefault="00713260" w:rsidP="00EF00AA">
            <w:pPr>
              <w:pStyle w:val="TableText"/>
              <w:widowControl w:val="0"/>
              <w:rPr>
                <w:rFonts w:ascii="Tahoma" w:hAnsi="Tahoma" w:cs="Tahoma"/>
                <w:sz w:val="13"/>
              </w:rPr>
            </w:pPr>
            <w:r w:rsidRPr="003258E0">
              <w:rPr>
                <w:rFonts w:ascii="Tahoma" w:hAnsi="Tahoma" w:cs="Tahoma"/>
                <w:sz w:val="13"/>
              </w:rPr>
              <w:t>5</w:t>
            </w:r>
          </w:p>
        </w:tc>
        <w:tc>
          <w:tcPr>
            <w:tcW w:w="506" w:type="dxa"/>
            <w:tcBorders>
              <w:bottom w:val="single" w:sz="4" w:space="0" w:color="auto"/>
              <w:right w:val="single" w:sz="18" w:space="0" w:color="auto"/>
            </w:tcBorders>
            <w:shd w:val="clear" w:color="auto" w:fill="FABF8F"/>
            <w:vAlign w:val="center"/>
          </w:tcPr>
          <w:p w14:paraId="20AB3DC5" w14:textId="77777777" w:rsidR="00713260" w:rsidRPr="003258E0" w:rsidRDefault="00713260" w:rsidP="00EF00AA">
            <w:pPr>
              <w:pStyle w:val="TableText"/>
              <w:widowControl w:val="0"/>
              <w:rPr>
                <w:rFonts w:ascii="Tahoma" w:hAnsi="Tahoma" w:cs="Tahoma"/>
                <w:sz w:val="13"/>
              </w:rPr>
            </w:pPr>
            <w:r w:rsidRPr="003258E0">
              <w:rPr>
                <w:rFonts w:ascii="Tahoma" w:hAnsi="Tahoma" w:cs="Tahoma"/>
                <w:sz w:val="13"/>
              </w:rPr>
              <w:t>A, S</w:t>
            </w:r>
          </w:p>
        </w:tc>
        <w:tc>
          <w:tcPr>
            <w:tcW w:w="304" w:type="dxa"/>
            <w:tcBorders>
              <w:left w:val="single" w:sz="18" w:space="0" w:color="auto"/>
              <w:bottom w:val="single" w:sz="4" w:space="0" w:color="auto"/>
              <w:right w:val="single" w:sz="18" w:space="0" w:color="auto"/>
            </w:tcBorders>
            <w:shd w:val="clear" w:color="auto" w:fill="FABF8F"/>
            <w:vAlign w:val="center"/>
          </w:tcPr>
          <w:p w14:paraId="646D7213" w14:textId="77777777" w:rsidR="00713260" w:rsidRPr="003258E0" w:rsidRDefault="00713260"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55BE35FE" w14:textId="77777777" w:rsidR="00713260" w:rsidRPr="003258E0" w:rsidRDefault="00713260"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7D2A2B1C" w14:textId="77777777" w:rsidR="00713260" w:rsidRPr="003258E0" w:rsidRDefault="00713260"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5C4C935" w14:textId="77777777" w:rsidR="00713260" w:rsidRPr="003258E0" w:rsidRDefault="00713260" w:rsidP="00EF00AA">
            <w:pPr>
              <w:pStyle w:val="TableText"/>
              <w:widowControl w:val="0"/>
              <w:rPr>
                <w:rFonts w:ascii="Tahoma" w:hAnsi="Tahoma" w:cs="Tahoma"/>
                <w:sz w:val="13"/>
              </w:rPr>
            </w:pPr>
            <w:r w:rsidRPr="003258E0">
              <w:rPr>
                <w:rFonts w:ascii="Tahoma" w:hAnsi="Tahoma" w:cs="Tahoma"/>
                <w:sz w:val="13"/>
              </w:rPr>
              <w:t>A</w:t>
            </w:r>
          </w:p>
        </w:tc>
      </w:tr>
      <w:tr w:rsidR="00913A0A" w:rsidRPr="003258E0" w14:paraId="09C585F0" w14:textId="77777777" w:rsidTr="004807C4">
        <w:trPr>
          <w:trHeight w:val="145"/>
        </w:trPr>
        <w:tc>
          <w:tcPr>
            <w:tcW w:w="2641" w:type="dxa"/>
            <w:gridSpan w:val="2"/>
            <w:tcBorders>
              <w:bottom w:val="single" w:sz="4" w:space="0" w:color="auto"/>
            </w:tcBorders>
            <w:shd w:val="clear" w:color="auto" w:fill="auto"/>
            <w:vAlign w:val="center"/>
          </w:tcPr>
          <w:p w14:paraId="1E9B7AE9"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459" w:name="_Toc336338109"/>
            <w:bookmarkStart w:id="460" w:name="_Toc379377933"/>
            <w:r w:rsidRPr="00084849">
              <w:rPr>
                <w:rFonts w:ascii="Tahoma" w:hAnsi="Tahoma" w:cs="Tahoma"/>
                <w:b w:val="0"/>
                <w:sz w:val="14"/>
                <w:szCs w:val="14"/>
              </w:rPr>
              <w:t>Visual Studio</w:t>
            </w:r>
            <w:r w:rsidR="00F13F7E" w:rsidRPr="00F13F7E">
              <w:rPr>
                <w:rFonts w:ascii="Tahoma" w:eastAsia="Times New Roman" w:hAnsi="Tahoma" w:cs="Tahoma"/>
                <w:b w:val="0"/>
                <w:color w:val="000000"/>
                <w:sz w:val="14"/>
                <w:szCs w:val="14"/>
                <w:vertAlign w:val="superscript"/>
              </w:rPr>
              <w:t>®</w:t>
            </w:r>
            <w:r w:rsidR="009832CC" w:rsidRPr="00F437E8">
              <w:rPr>
                <w:rFonts w:ascii="Tahoma" w:eastAsia="Times New Roman" w:hAnsi="Tahoma" w:cs="Tahoma"/>
                <w:b w:val="0"/>
                <w:color w:val="000000"/>
                <w:sz w:val="14"/>
                <w:szCs w:val="14"/>
              </w:rPr>
              <w:t xml:space="preserve"> </w:t>
            </w:r>
            <w:r w:rsidRPr="00084849">
              <w:rPr>
                <w:rFonts w:ascii="Tahoma" w:hAnsi="Tahoma" w:cs="Tahoma"/>
                <w:b w:val="0"/>
                <w:sz w:val="14"/>
                <w:szCs w:val="14"/>
              </w:rPr>
              <w:t>Team Foundation Server 2013 met SQL Server 2012-technologie</w:t>
            </w:r>
            <w:bookmarkEnd w:id="459"/>
            <w:bookmarkEnd w:id="460"/>
          </w:p>
        </w:tc>
        <w:tc>
          <w:tcPr>
            <w:tcW w:w="359" w:type="dxa"/>
            <w:tcBorders>
              <w:bottom w:val="single" w:sz="4" w:space="0" w:color="auto"/>
            </w:tcBorders>
            <w:shd w:val="clear" w:color="auto" w:fill="auto"/>
            <w:vAlign w:val="center"/>
          </w:tcPr>
          <w:p w14:paraId="4DC7004E" w14:textId="77777777" w:rsidR="00913A0A" w:rsidRPr="00F04F71" w:rsidRDefault="00913A0A" w:rsidP="00EF00AA">
            <w:pPr>
              <w:pStyle w:val="TableText"/>
              <w:widowControl w:val="0"/>
              <w:rPr>
                <w:rStyle w:val="EndnoteReference"/>
                <w:rFonts w:cs="Tahoma"/>
                <w:bCs/>
                <w:sz w:val="13"/>
                <w:szCs w:val="13"/>
              </w:rPr>
            </w:pPr>
          </w:p>
        </w:tc>
        <w:tc>
          <w:tcPr>
            <w:tcW w:w="472" w:type="dxa"/>
            <w:tcBorders>
              <w:bottom w:val="single" w:sz="4" w:space="0" w:color="auto"/>
            </w:tcBorders>
            <w:shd w:val="clear" w:color="auto" w:fill="auto"/>
            <w:vAlign w:val="center"/>
          </w:tcPr>
          <w:p w14:paraId="66638AF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09/12</w:t>
            </w:r>
          </w:p>
        </w:tc>
        <w:tc>
          <w:tcPr>
            <w:tcW w:w="387" w:type="dxa"/>
            <w:tcBorders>
              <w:bottom w:val="single" w:sz="4" w:space="0" w:color="auto"/>
              <w:right w:val="single" w:sz="18" w:space="0" w:color="auto"/>
            </w:tcBorders>
            <w:shd w:val="clear" w:color="auto" w:fill="auto"/>
            <w:vAlign w:val="center"/>
          </w:tcPr>
          <w:p w14:paraId="13D8509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6C98D000"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5</w:t>
            </w:r>
          </w:p>
        </w:tc>
        <w:tc>
          <w:tcPr>
            <w:tcW w:w="450" w:type="dxa"/>
            <w:gridSpan w:val="3"/>
            <w:tcBorders>
              <w:bottom w:val="single" w:sz="4" w:space="0" w:color="auto"/>
            </w:tcBorders>
            <w:shd w:val="clear" w:color="auto" w:fill="auto"/>
            <w:vAlign w:val="center"/>
          </w:tcPr>
          <w:p w14:paraId="3D7088B6"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13</w:t>
            </w:r>
          </w:p>
        </w:tc>
        <w:tc>
          <w:tcPr>
            <w:tcW w:w="450" w:type="dxa"/>
            <w:gridSpan w:val="3"/>
            <w:tcBorders>
              <w:bottom w:val="single" w:sz="4" w:space="0" w:color="auto"/>
            </w:tcBorders>
            <w:shd w:val="clear" w:color="auto" w:fill="auto"/>
            <w:vAlign w:val="center"/>
          </w:tcPr>
          <w:p w14:paraId="21397992"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34F9AC82"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8</w:t>
            </w:r>
          </w:p>
        </w:tc>
        <w:tc>
          <w:tcPr>
            <w:tcW w:w="450" w:type="dxa"/>
            <w:gridSpan w:val="3"/>
            <w:tcBorders>
              <w:bottom w:val="single" w:sz="4" w:space="0" w:color="auto"/>
            </w:tcBorders>
            <w:shd w:val="clear" w:color="auto" w:fill="auto"/>
            <w:vAlign w:val="center"/>
          </w:tcPr>
          <w:p w14:paraId="695BC23A"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8</w:t>
            </w:r>
          </w:p>
        </w:tc>
        <w:tc>
          <w:tcPr>
            <w:tcW w:w="450" w:type="dxa"/>
            <w:gridSpan w:val="3"/>
            <w:tcBorders>
              <w:bottom w:val="single" w:sz="4" w:space="0" w:color="auto"/>
            </w:tcBorders>
            <w:shd w:val="clear" w:color="auto" w:fill="auto"/>
            <w:vAlign w:val="center"/>
          </w:tcPr>
          <w:p w14:paraId="00372475"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5</w:t>
            </w:r>
          </w:p>
        </w:tc>
        <w:tc>
          <w:tcPr>
            <w:tcW w:w="365" w:type="dxa"/>
            <w:gridSpan w:val="2"/>
            <w:tcBorders>
              <w:bottom w:val="single" w:sz="4" w:space="0" w:color="auto"/>
              <w:right w:val="single" w:sz="18" w:space="0" w:color="auto"/>
            </w:tcBorders>
            <w:shd w:val="clear" w:color="auto" w:fill="auto"/>
            <w:vAlign w:val="center"/>
          </w:tcPr>
          <w:p w14:paraId="5E7E59DE"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304A90CA"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5</w:t>
            </w:r>
          </w:p>
        </w:tc>
        <w:tc>
          <w:tcPr>
            <w:tcW w:w="450" w:type="dxa"/>
            <w:tcBorders>
              <w:bottom w:val="single" w:sz="4" w:space="0" w:color="auto"/>
            </w:tcBorders>
            <w:shd w:val="clear" w:color="auto" w:fill="auto"/>
            <w:vAlign w:val="center"/>
          </w:tcPr>
          <w:p w14:paraId="37A14FE7"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42832570"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5</w:t>
            </w:r>
          </w:p>
        </w:tc>
        <w:tc>
          <w:tcPr>
            <w:tcW w:w="394" w:type="dxa"/>
            <w:tcBorders>
              <w:left w:val="single" w:sz="18" w:space="0" w:color="auto"/>
              <w:bottom w:val="single" w:sz="4" w:space="0" w:color="auto"/>
            </w:tcBorders>
            <w:shd w:val="clear" w:color="auto" w:fill="auto"/>
            <w:vAlign w:val="center"/>
          </w:tcPr>
          <w:p w14:paraId="3C400F5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w:t>
            </w:r>
          </w:p>
        </w:tc>
        <w:tc>
          <w:tcPr>
            <w:tcW w:w="506" w:type="dxa"/>
            <w:tcBorders>
              <w:bottom w:val="single" w:sz="4" w:space="0" w:color="auto"/>
              <w:right w:val="single" w:sz="18" w:space="0" w:color="auto"/>
            </w:tcBorders>
            <w:shd w:val="clear" w:color="auto" w:fill="auto"/>
            <w:vAlign w:val="center"/>
          </w:tcPr>
          <w:p w14:paraId="0098FAF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 S</w:t>
            </w:r>
          </w:p>
        </w:tc>
        <w:tc>
          <w:tcPr>
            <w:tcW w:w="304" w:type="dxa"/>
            <w:tcBorders>
              <w:left w:val="single" w:sz="18" w:space="0" w:color="auto"/>
              <w:bottom w:val="single" w:sz="4" w:space="0" w:color="auto"/>
              <w:right w:val="single" w:sz="18" w:space="0" w:color="auto"/>
            </w:tcBorders>
            <w:shd w:val="clear" w:color="auto" w:fill="auto"/>
            <w:vAlign w:val="center"/>
          </w:tcPr>
          <w:p w14:paraId="07E062F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464289E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auto"/>
            <w:vAlign w:val="center"/>
          </w:tcPr>
          <w:p w14:paraId="01B07FC1"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6B21C668" w14:textId="77777777" w:rsidR="00913A0A" w:rsidRPr="003258E0" w:rsidRDefault="00805F78" w:rsidP="00EF00AA">
            <w:pPr>
              <w:pStyle w:val="TableText"/>
              <w:widowControl w:val="0"/>
              <w:rPr>
                <w:rFonts w:ascii="Tahoma" w:hAnsi="Tahoma" w:cs="Tahoma"/>
                <w:sz w:val="13"/>
              </w:rPr>
            </w:pPr>
            <w:r>
              <w:rPr>
                <w:rFonts w:ascii="Tahoma" w:hAnsi="Tahoma" w:cs="Tahoma"/>
                <w:sz w:val="13"/>
              </w:rPr>
              <w:t>A</w:t>
            </w:r>
          </w:p>
        </w:tc>
      </w:tr>
      <w:tr w:rsidR="008A0F85" w:rsidRPr="003258E0" w14:paraId="2569D16D" w14:textId="77777777" w:rsidTr="004807C4">
        <w:trPr>
          <w:trHeight w:val="145"/>
        </w:trPr>
        <w:tc>
          <w:tcPr>
            <w:tcW w:w="2641" w:type="dxa"/>
            <w:gridSpan w:val="2"/>
            <w:tcBorders>
              <w:bottom w:val="single" w:sz="4" w:space="0" w:color="auto"/>
            </w:tcBorders>
            <w:shd w:val="clear" w:color="auto" w:fill="FABF8F"/>
            <w:vAlign w:val="center"/>
          </w:tcPr>
          <w:p w14:paraId="79AFFFDB"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461" w:name="_Toc254805933"/>
            <w:bookmarkStart w:id="462" w:name="_Toc336338110"/>
            <w:bookmarkStart w:id="463" w:name="_Toc379377934"/>
            <w:r w:rsidRPr="00084849">
              <w:rPr>
                <w:rFonts w:ascii="Tahoma" w:hAnsi="Tahoma" w:cs="Tahoma"/>
                <w:b w:val="0"/>
                <w:sz w:val="14"/>
                <w:szCs w:val="14"/>
              </w:rPr>
              <w:t>Apparaat-CAL voor Visual Studio</w:t>
            </w:r>
            <w:r w:rsidR="00F13F7E" w:rsidRPr="00F13F7E">
              <w:rPr>
                <w:rFonts w:ascii="Tahoma" w:hAnsi="Tahoma" w:cs="Tahoma"/>
                <w:b w:val="0"/>
                <w:sz w:val="14"/>
                <w:szCs w:val="14"/>
                <w:vertAlign w:val="superscript"/>
              </w:rPr>
              <w:t>®</w:t>
            </w:r>
            <w:r w:rsidR="009832CC" w:rsidRPr="00F437E8">
              <w:rPr>
                <w:rFonts w:ascii="Tahoma" w:hAnsi="Tahoma" w:cs="Tahoma"/>
                <w:b w:val="0"/>
                <w:sz w:val="14"/>
                <w:szCs w:val="14"/>
              </w:rPr>
              <w:t xml:space="preserve"> </w:t>
            </w:r>
            <w:r w:rsidRPr="00084849">
              <w:rPr>
                <w:rFonts w:ascii="Tahoma" w:hAnsi="Tahoma" w:cs="Tahoma"/>
                <w:b w:val="0"/>
                <w:sz w:val="14"/>
                <w:szCs w:val="14"/>
              </w:rPr>
              <w:t>Team Foundation Server 2013</w:t>
            </w:r>
            <w:bookmarkEnd w:id="461"/>
            <w:bookmarkEnd w:id="462"/>
            <w:bookmarkEnd w:id="463"/>
          </w:p>
        </w:tc>
        <w:tc>
          <w:tcPr>
            <w:tcW w:w="359" w:type="dxa"/>
            <w:tcBorders>
              <w:bottom w:val="single" w:sz="4" w:space="0" w:color="auto"/>
            </w:tcBorders>
            <w:shd w:val="clear" w:color="auto" w:fill="FABF8F"/>
            <w:vAlign w:val="center"/>
          </w:tcPr>
          <w:p w14:paraId="6FF7732F" w14:textId="77777777" w:rsidR="00913A0A" w:rsidRPr="00F04F71" w:rsidRDefault="00913A0A" w:rsidP="00EF00AA">
            <w:pPr>
              <w:pStyle w:val="TableText"/>
              <w:widowControl w:val="0"/>
              <w:rPr>
                <w:rStyle w:val="EndnoteReference"/>
                <w:rFonts w:cs="Tahoma"/>
                <w:bCs/>
                <w:sz w:val="13"/>
                <w:szCs w:val="13"/>
              </w:rPr>
            </w:pPr>
          </w:p>
        </w:tc>
        <w:tc>
          <w:tcPr>
            <w:tcW w:w="472" w:type="dxa"/>
            <w:tcBorders>
              <w:bottom w:val="single" w:sz="4" w:space="0" w:color="auto"/>
            </w:tcBorders>
            <w:shd w:val="clear" w:color="auto" w:fill="FABF8F"/>
            <w:vAlign w:val="center"/>
          </w:tcPr>
          <w:p w14:paraId="030AD16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09/12</w:t>
            </w:r>
          </w:p>
        </w:tc>
        <w:tc>
          <w:tcPr>
            <w:tcW w:w="387" w:type="dxa"/>
            <w:tcBorders>
              <w:bottom w:val="single" w:sz="4" w:space="0" w:color="auto"/>
              <w:right w:val="single" w:sz="18" w:space="0" w:color="auto"/>
            </w:tcBorders>
            <w:shd w:val="clear" w:color="auto" w:fill="FABF8F"/>
            <w:vAlign w:val="center"/>
          </w:tcPr>
          <w:p w14:paraId="510F411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5140FACE"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5</w:t>
            </w:r>
          </w:p>
        </w:tc>
        <w:tc>
          <w:tcPr>
            <w:tcW w:w="450" w:type="dxa"/>
            <w:gridSpan w:val="3"/>
            <w:tcBorders>
              <w:bottom w:val="single" w:sz="4" w:space="0" w:color="auto"/>
            </w:tcBorders>
            <w:shd w:val="clear" w:color="auto" w:fill="FABF8F"/>
            <w:vAlign w:val="center"/>
          </w:tcPr>
          <w:p w14:paraId="44E28D73"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13</w:t>
            </w:r>
          </w:p>
        </w:tc>
        <w:tc>
          <w:tcPr>
            <w:tcW w:w="450" w:type="dxa"/>
            <w:gridSpan w:val="3"/>
            <w:tcBorders>
              <w:bottom w:val="single" w:sz="4" w:space="0" w:color="auto"/>
            </w:tcBorders>
            <w:shd w:val="clear" w:color="auto" w:fill="FABF8F"/>
            <w:vAlign w:val="center"/>
          </w:tcPr>
          <w:p w14:paraId="42593BBC"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745575A8"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8</w:t>
            </w:r>
          </w:p>
        </w:tc>
        <w:tc>
          <w:tcPr>
            <w:tcW w:w="450" w:type="dxa"/>
            <w:gridSpan w:val="3"/>
            <w:tcBorders>
              <w:bottom w:val="single" w:sz="4" w:space="0" w:color="auto"/>
            </w:tcBorders>
            <w:shd w:val="clear" w:color="auto" w:fill="FABF8F"/>
            <w:vAlign w:val="center"/>
          </w:tcPr>
          <w:p w14:paraId="0D8FB07C"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8</w:t>
            </w:r>
          </w:p>
        </w:tc>
        <w:tc>
          <w:tcPr>
            <w:tcW w:w="450" w:type="dxa"/>
            <w:gridSpan w:val="3"/>
            <w:tcBorders>
              <w:bottom w:val="single" w:sz="4" w:space="0" w:color="auto"/>
            </w:tcBorders>
            <w:shd w:val="clear" w:color="auto" w:fill="FABF8F"/>
            <w:vAlign w:val="center"/>
          </w:tcPr>
          <w:p w14:paraId="5C7241AA"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5</w:t>
            </w:r>
          </w:p>
        </w:tc>
        <w:tc>
          <w:tcPr>
            <w:tcW w:w="365" w:type="dxa"/>
            <w:gridSpan w:val="2"/>
            <w:tcBorders>
              <w:bottom w:val="single" w:sz="4" w:space="0" w:color="auto"/>
              <w:right w:val="single" w:sz="18" w:space="0" w:color="auto"/>
            </w:tcBorders>
            <w:shd w:val="clear" w:color="auto" w:fill="FABF8F"/>
            <w:vAlign w:val="center"/>
          </w:tcPr>
          <w:p w14:paraId="264DEE93"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16C652C0"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5</w:t>
            </w:r>
          </w:p>
        </w:tc>
        <w:tc>
          <w:tcPr>
            <w:tcW w:w="450" w:type="dxa"/>
            <w:tcBorders>
              <w:bottom w:val="single" w:sz="4" w:space="0" w:color="auto"/>
            </w:tcBorders>
            <w:shd w:val="clear" w:color="auto" w:fill="FABF8F"/>
            <w:vAlign w:val="center"/>
          </w:tcPr>
          <w:p w14:paraId="51613EF4"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1AB9011E"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5</w:t>
            </w:r>
          </w:p>
        </w:tc>
        <w:tc>
          <w:tcPr>
            <w:tcW w:w="394" w:type="dxa"/>
            <w:tcBorders>
              <w:left w:val="single" w:sz="18" w:space="0" w:color="auto"/>
              <w:bottom w:val="single" w:sz="4" w:space="0" w:color="auto"/>
            </w:tcBorders>
            <w:shd w:val="clear" w:color="auto" w:fill="FABF8F"/>
            <w:vAlign w:val="center"/>
          </w:tcPr>
          <w:p w14:paraId="466C93A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w:t>
            </w:r>
          </w:p>
        </w:tc>
        <w:tc>
          <w:tcPr>
            <w:tcW w:w="506" w:type="dxa"/>
            <w:tcBorders>
              <w:bottom w:val="single" w:sz="4" w:space="0" w:color="auto"/>
              <w:right w:val="single" w:sz="18" w:space="0" w:color="auto"/>
            </w:tcBorders>
            <w:shd w:val="clear" w:color="auto" w:fill="FABF8F"/>
            <w:vAlign w:val="center"/>
          </w:tcPr>
          <w:p w14:paraId="4E69002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 S</w:t>
            </w:r>
          </w:p>
        </w:tc>
        <w:tc>
          <w:tcPr>
            <w:tcW w:w="304" w:type="dxa"/>
            <w:tcBorders>
              <w:left w:val="single" w:sz="18" w:space="0" w:color="auto"/>
              <w:bottom w:val="single" w:sz="4" w:space="0" w:color="auto"/>
              <w:right w:val="single" w:sz="18" w:space="0" w:color="auto"/>
            </w:tcBorders>
            <w:shd w:val="clear" w:color="auto" w:fill="FABF8F"/>
            <w:vAlign w:val="center"/>
          </w:tcPr>
          <w:p w14:paraId="2D38930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6E6CE40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6274F01B"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B2C168C"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STP</w:t>
            </w:r>
          </w:p>
        </w:tc>
      </w:tr>
      <w:tr w:rsidR="00913A0A" w:rsidRPr="003258E0" w14:paraId="790097D6" w14:textId="77777777" w:rsidTr="004807C4">
        <w:trPr>
          <w:trHeight w:val="145"/>
        </w:trPr>
        <w:tc>
          <w:tcPr>
            <w:tcW w:w="2641" w:type="dxa"/>
            <w:gridSpan w:val="2"/>
            <w:tcBorders>
              <w:bottom w:val="single" w:sz="4" w:space="0" w:color="auto"/>
            </w:tcBorders>
            <w:shd w:val="clear" w:color="auto" w:fill="auto"/>
            <w:vAlign w:val="center"/>
          </w:tcPr>
          <w:p w14:paraId="679410E5"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464" w:name="_Toc254805934"/>
            <w:bookmarkStart w:id="465" w:name="_Toc336338111"/>
            <w:bookmarkStart w:id="466" w:name="_Toc379377935"/>
            <w:r w:rsidRPr="00084849">
              <w:rPr>
                <w:rFonts w:ascii="Tahoma" w:hAnsi="Tahoma" w:cs="Tahoma"/>
                <w:b w:val="0"/>
                <w:sz w:val="14"/>
                <w:szCs w:val="14"/>
              </w:rPr>
              <w:t>Gebruikers-CAL voor Visual Studio</w:t>
            </w:r>
            <w:r w:rsidR="00F13F7E" w:rsidRPr="00F13F7E">
              <w:rPr>
                <w:rFonts w:ascii="Tahoma" w:hAnsi="Tahoma" w:cs="Tahoma"/>
                <w:b w:val="0"/>
                <w:sz w:val="14"/>
                <w:szCs w:val="14"/>
                <w:vertAlign w:val="superscript"/>
              </w:rPr>
              <w:t>®</w:t>
            </w:r>
            <w:r w:rsidR="009832CC" w:rsidRPr="00F437E8">
              <w:rPr>
                <w:rFonts w:ascii="Tahoma" w:hAnsi="Tahoma" w:cs="Tahoma"/>
                <w:b w:val="0"/>
                <w:sz w:val="14"/>
                <w:szCs w:val="14"/>
              </w:rPr>
              <w:t xml:space="preserve"> </w:t>
            </w:r>
            <w:r w:rsidRPr="00084849">
              <w:rPr>
                <w:rFonts w:ascii="Tahoma" w:hAnsi="Tahoma" w:cs="Tahoma"/>
                <w:b w:val="0"/>
                <w:sz w:val="14"/>
                <w:szCs w:val="14"/>
              </w:rPr>
              <w:t>Team Foundation Server 2013</w:t>
            </w:r>
            <w:bookmarkEnd w:id="464"/>
            <w:bookmarkEnd w:id="465"/>
            <w:bookmarkEnd w:id="466"/>
          </w:p>
        </w:tc>
        <w:tc>
          <w:tcPr>
            <w:tcW w:w="359" w:type="dxa"/>
            <w:tcBorders>
              <w:bottom w:val="single" w:sz="4" w:space="0" w:color="auto"/>
            </w:tcBorders>
            <w:shd w:val="clear" w:color="auto" w:fill="auto"/>
            <w:vAlign w:val="center"/>
          </w:tcPr>
          <w:p w14:paraId="36591A47" w14:textId="77777777" w:rsidR="00913A0A" w:rsidRPr="00F04F71" w:rsidRDefault="00913A0A" w:rsidP="00EF00AA">
            <w:pPr>
              <w:pStyle w:val="TableText"/>
              <w:widowControl w:val="0"/>
              <w:rPr>
                <w:rStyle w:val="EndnoteReference"/>
                <w:rFonts w:cs="Tahoma"/>
                <w:bCs/>
                <w:sz w:val="13"/>
                <w:szCs w:val="13"/>
              </w:rPr>
            </w:pPr>
          </w:p>
        </w:tc>
        <w:tc>
          <w:tcPr>
            <w:tcW w:w="472" w:type="dxa"/>
            <w:tcBorders>
              <w:bottom w:val="single" w:sz="4" w:space="0" w:color="auto"/>
            </w:tcBorders>
            <w:shd w:val="clear" w:color="auto" w:fill="auto"/>
            <w:vAlign w:val="center"/>
          </w:tcPr>
          <w:p w14:paraId="1351DDA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09/12</w:t>
            </w:r>
          </w:p>
        </w:tc>
        <w:tc>
          <w:tcPr>
            <w:tcW w:w="387" w:type="dxa"/>
            <w:tcBorders>
              <w:bottom w:val="single" w:sz="4" w:space="0" w:color="auto"/>
              <w:right w:val="single" w:sz="18" w:space="0" w:color="auto"/>
            </w:tcBorders>
            <w:shd w:val="clear" w:color="auto" w:fill="auto"/>
            <w:vAlign w:val="center"/>
          </w:tcPr>
          <w:p w14:paraId="46B10A9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10EF0750"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5</w:t>
            </w:r>
          </w:p>
        </w:tc>
        <w:tc>
          <w:tcPr>
            <w:tcW w:w="450" w:type="dxa"/>
            <w:gridSpan w:val="3"/>
            <w:tcBorders>
              <w:bottom w:val="single" w:sz="4" w:space="0" w:color="auto"/>
            </w:tcBorders>
            <w:shd w:val="clear" w:color="auto" w:fill="auto"/>
            <w:vAlign w:val="center"/>
          </w:tcPr>
          <w:p w14:paraId="3CF8491A"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13</w:t>
            </w:r>
          </w:p>
        </w:tc>
        <w:tc>
          <w:tcPr>
            <w:tcW w:w="450" w:type="dxa"/>
            <w:gridSpan w:val="3"/>
            <w:tcBorders>
              <w:bottom w:val="single" w:sz="4" w:space="0" w:color="auto"/>
            </w:tcBorders>
            <w:shd w:val="clear" w:color="auto" w:fill="auto"/>
            <w:vAlign w:val="center"/>
          </w:tcPr>
          <w:p w14:paraId="1C193766"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0E6F0C70"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8</w:t>
            </w:r>
          </w:p>
        </w:tc>
        <w:tc>
          <w:tcPr>
            <w:tcW w:w="450" w:type="dxa"/>
            <w:gridSpan w:val="3"/>
            <w:tcBorders>
              <w:bottom w:val="single" w:sz="4" w:space="0" w:color="auto"/>
            </w:tcBorders>
            <w:shd w:val="clear" w:color="auto" w:fill="auto"/>
            <w:vAlign w:val="center"/>
          </w:tcPr>
          <w:p w14:paraId="553CE9FF"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8</w:t>
            </w:r>
          </w:p>
        </w:tc>
        <w:tc>
          <w:tcPr>
            <w:tcW w:w="450" w:type="dxa"/>
            <w:gridSpan w:val="3"/>
            <w:tcBorders>
              <w:bottom w:val="single" w:sz="4" w:space="0" w:color="auto"/>
            </w:tcBorders>
            <w:shd w:val="clear" w:color="auto" w:fill="auto"/>
            <w:vAlign w:val="center"/>
          </w:tcPr>
          <w:p w14:paraId="1CE9B627"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5</w:t>
            </w:r>
          </w:p>
        </w:tc>
        <w:tc>
          <w:tcPr>
            <w:tcW w:w="365" w:type="dxa"/>
            <w:gridSpan w:val="2"/>
            <w:tcBorders>
              <w:bottom w:val="single" w:sz="4" w:space="0" w:color="auto"/>
              <w:right w:val="single" w:sz="18" w:space="0" w:color="auto"/>
            </w:tcBorders>
            <w:shd w:val="clear" w:color="auto" w:fill="auto"/>
            <w:vAlign w:val="center"/>
          </w:tcPr>
          <w:p w14:paraId="4CFDB9D4"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3CCED4AE"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5</w:t>
            </w:r>
          </w:p>
        </w:tc>
        <w:tc>
          <w:tcPr>
            <w:tcW w:w="450" w:type="dxa"/>
            <w:tcBorders>
              <w:bottom w:val="single" w:sz="4" w:space="0" w:color="auto"/>
            </w:tcBorders>
            <w:shd w:val="clear" w:color="auto" w:fill="auto"/>
            <w:vAlign w:val="center"/>
          </w:tcPr>
          <w:p w14:paraId="65C1E8CE"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5B0D1F9E" w14:textId="77777777" w:rsidR="00913A0A" w:rsidRPr="003258E0" w:rsidRDefault="00913A0A" w:rsidP="00EF00AA">
            <w:pPr>
              <w:pStyle w:val="TableText"/>
              <w:widowControl w:val="0"/>
              <w:rPr>
                <w:rFonts w:ascii="Tahoma" w:hAnsi="Tahoma" w:cs="Tahoma"/>
                <w:sz w:val="13"/>
                <w:szCs w:val="13"/>
              </w:rPr>
            </w:pPr>
            <w:r w:rsidRPr="003258E0">
              <w:rPr>
                <w:rFonts w:ascii="Tahoma" w:hAnsi="Tahoma" w:cs="Tahoma"/>
                <w:sz w:val="13"/>
                <w:szCs w:val="13"/>
              </w:rPr>
              <w:t>5</w:t>
            </w:r>
          </w:p>
        </w:tc>
        <w:tc>
          <w:tcPr>
            <w:tcW w:w="394" w:type="dxa"/>
            <w:tcBorders>
              <w:left w:val="single" w:sz="18" w:space="0" w:color="auto"/>
              <w:bottom w:val="single" w:sz="4" w:space="0" w:color="auto"/>
            </w:tcBorders>
            <w:shd w:val="clear" w:color="auto" w:fill="auto"/>
            <w:vAlign w:val="center"/>
          </w:tcPr>
          <w:p w14:paraId="2182E91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w:t>
            </w:r>
          </w:p>
        </w:tc>
        <w:tc>
          <w:tcPr>
            <w:tcW w:w="506" w:type="dxa"/>
            <w:tcBorders>
              <w:bottom w:val="single" w:sz="4" w:space="0" w:color="auto"/>
              <w:right w:val="single" w:sz="18" w:space="0" w:color="auto"/>
            </w:tcBorders>
            <w:shd w:val="clear" w:color="auto" w:fill="auto"/>
            <w:vAlign w:val="center"/>
          </w:tcPr>
          <w:p w14:paraId="3635A28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 S</w:t>
            </w:r>
          </w:p>
        </w:tc>
        <w:tc>
          <w:tcPr>
            <w:tcW w:w="304" w:type="dxa"/>
            <w:tcBorders>
              <w:left w:val="single" w:sz="18" w:space="0" w:color="auto"/>
              <w:bottom w:val="single" w:sz="4" w:space="0" w:color="auto"/>
              <w:right w:val="single" w:sz="18" w:space="0" w:color="auto"/>
            </w:tcBorders>
            <w:shd w:val="clear" w:color="auto" w:fill="auto"/>
            <w:vAlign w:val="center"/>
          </w:tcPr>
          <w:p w14:paraId="42A9CAB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06D2EA5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auto"/>
            <w:vAlign w:val="center"/>
          </w:tcPr>
          <w:p w14:paraId="64749186"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vAlign w:val="center"/>
          </w:tcPr>
          <w:p w14:paraId="66FFA8EE"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STP</w:t>
            </w:r>
          </w:p>
        </w:tc>
      </w:tr>
      <w:tr w:rsidR="0045693C" w:rsidRPr="003258E0" w14:paraId="4FD04672" w14:textId="77777777" w:rsidTr="004807C4">
        <w:trPr>
          <w:trHeight w:val="287"/>
        </w:trPr>
        <w:tc>
          <w:tcPr>
            <w:tcW w:w="2641" w:type="dxa"/>
            <w:gridSpan w:val="2"/>
            <w:tcBorders>
              <w:bottom w:val="single" w:sz="4" w:space="0" w:color="auto"/>
            </w:tcBorders>
            <w:shd w:val="clear" w:color="auto" w:fill="FABF8F"/>
            <w:vAlign w:val="center"/>
          </w:tcPr>
          <w:p w14:paraId="26CDE3BB"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467" w:name="_Toc336338114"/>
            <w:bookmarkStart w:id="468" w:name="_Toc379377936"/>
            <w:r w:rsidRPr="00084849">
              <w:rPr>
                <w:rFonts w:ascii="Tahoma" w:hAnsi="Tahoma" w:cs="Tahoma"/>
                <w:b w:val="0"/>
                <w:sz w:val="14"/>
                <w:szCs w:val="14"/>
              </w:rPr>
              <w:t>Windows Azure Services</w:t>
            </w:r>
            <w:bookmarkEnd w:id="467"/>
            <w:bookmarkEnd w:id="468"/>
          </w:p>
        </w:tc>
        <w:tc>
          <w:tcPr>
            <w:tcW w:w="359" w:type="dxa"/>
            <w:tcBorders>
              <w:bottom w:val="single" w:sz="4" w:space="0" w:color="auto"/>
            </w:tcBorders>
            <w:shd w:val="clear" w:color="auto" w:fill="FABF8F"/>
            <w:vAlign w:val="center"/>
          </w:tcPr>
          <w:p w14:paraId="43A6417E" w14:textId="77777777" w:rsidR="00913A0A" w:rsidRPr="00F04F71" w:rsidRDefault="00067495" w:rsidP="00EF00AA">
            <w:pPr>
              <w:pStyle w:val="TableText"/>
              <w:widowControl w:val="0"/>
              <w:rPr>
                <w:rFonts w:cs="Tahoma"/>
                <w:b/>
                <w:bCs/>
                <w:color w:val="0000FF"/>
                <w:sz w:val="13"/>
                <w:szCs w:val="13"/>
                <w:u w:val="single"/>
              </w:rPr>
            </w:pPr>
            <w:hyperlink w:anchor="_102_Windows_Azure" w:history="1">
              <w:r w:rsidR="005268F4" w:rsidRPr="00F04F71">
                <w:rPr>
                  <w:rStyle w:val="Hyperlink"/>
                  <w:rFonts w:cs="Tahoma"/>
                  <w:b/>
                  <w:bCs/>
                  <w:sz w:val="13"/>
                  <w:szCs w:val="13"/>
                </w:rPr>
                <w:t>102</w:t>
              </w:r>
            </w:hyperlink>
          </w:p>
        </w:tc>
        <w:tc>
          <w:tcPr>
            <w:tcW w:w="472" w:type="dxa"/>
            <w:tcBorders>
              <w:bottom w:val="single" w:sz="4" w:space="0" w:color="auto"/>
            </w:tcBorders>
            <w:shd w:val="clear" w:color="auto" w:fill="FABF8F"/>
            <w:vAlign w:val="center"/>
          </w:tcPr>
          <w:p w14:paraId="5C2B605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11/11</w:t>
            </w:r>
          </w:p>
        </w:tc>
        <w:tc>
          <w:tcPr>
            <w:tcW w:w="387" w:type="dxa"/>
            <w:tcBorders>
              <w:bottom w:val="single" w:sz="4" w:space="0" w:color="auto"/>
              <w:right w:val="single" w:sz="18" w:space="0" w:color="auto"/>
            </w:tcBorders>
            <w:shd w:val="clear" w:color="auto" w:fill="FABF8F"/>
            <w:vAlign w:val="center"/>
          </w:tcPr>
          <w:p w14:paraId="071B6364"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40C0A3E2"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95BE38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53578E2"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F6B35B7"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EF88F7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0A5785D"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17076C57"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2D41675"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D6E399A"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8A4C481"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24135092"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1406C45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62A7D6A9"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BE2F80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2D52B85B"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9774649" w14:textId="77777777" w:rsidR="00913A0A" w:rsidRPr="003258E0" w:rsidRDefault="002C4BA9" w:rsidP="00EF00AA">
            <w:pPr>
              <w:pStyle w:val="TableText"/>
              <w:widowControl w:val="0"/>
              <w:rPr>
                <w:rFonts w:ascii="Tahoma" w:hAnsi="Tahoma" w:cs="Tahoma"/>
                <w:sz w:val="13"/>
              </w:rPr>
            </w:pPr>
            <w:r w:rsidRPr="003258E0">
              <w:rPr>
                <w:rFonts w:ascii="Tahoma" w:hAnsi="Tahoma" w:cs="Tahoma"/>
                <w:sz w:val="13"/>
              </w:rPr>
              <w:t>A</w:t>
            </w:r>
          </w:p>
        </w:tc>
      </w:tr>
      <w:tr w:rsidR="007D1CD1" w:rsidRPr="003258E0" w14:paraId="13FA0748" w14:textId="77777777" w:rsidTr="004807C4">
        <w:trPr>
          <w:trHeight w:val="152"/>
        </w:trPr>
        <w:tc>
          <w:tcPr>
            <w:tcW w:w="2641" w:type="dxa"/>
            <w:gridSpan w:val="2"/>
            <w:tcBorders>
              <w:bottom w:val="single" w:sz="4" w:space="0" w:color="auto"/>
            </w:tcBorders>
            <w:shd w:val="clear" w:color="auto" w:fill="FFFFFF" w:themeFill="background1"/>
            <w:vAlign w:val="center"/>
          </w:tcPr>
          <w:p w14:paraId="042B5AC9" w14:textId="77777777" w:rsidR="00913A0A" w:rsidRPr="00084849" w:rsidRDefault="00913A0A" w:rsidP="00332EC2">
            <w:pPr>
              <w:pStyle w:val="Heading2"/>
              <w:spacing w:beforeLines="20" w:before="48" w:afterLines="20" w:after="48"/>
              <w:ind w:left="0"/>
              <w:rPr>
                <w:rFonts w:ascii="Tahoma" w:hAnsi="Tahoma" w:cs="Tahoma"/>
                <w:b w:val="0"/>
                <w:sz w:val="14"/>
                <w:szCs w:val="14"/>
              </w:rPr>
            </w:pPr>
            <w:bookmarkStart w:id="469" w:name="_Toc336338115"/>
            <w:bookmarkStart w:id="470" w:name="_Toc379377937"/>
            <w:r w:rsidRPr="00084849">
              <w:rPr>
                <w:rFonts w:ascii="Tahoma" w:hAnsi="Tahoma" w:cs="Tahoma"/>
                <w:b w:val="0"/>
                <w:sz w:val="14"/>
                <w:szCs w:val="14"/>
              </w:rPr>
              <w:t>Windows</w:t>
            </w:r>
            <w:r w:rsidR="00F13F7E" w:rsidRPr="00F13F7E">
              <w:rPr>
                <w:rFonts w:ascii="Tahoma" w:hAnsi="Tahoma" w:cs="Tahoma"/>
                <w:b w:val="0"/>
                <w:sz w:val="14"/>
                <w:szCs w:val="14"/>
                <w:vertAlign w:val="superscript"/>
              </w:rPr>
              <w:t>®</w:t>
            </w:r>
            <w:r w:rsidR="009832CC" w:rsidRPr="00F437E8">
              <w:rPr>
                <w:rFonts w:ascii="Tahoma" w:hAnsi="Tahoma" w:cs="Tahoma"/>
                <w:b w:val="0"/>
                <w:sz w:val="14"/>
                <w:szCs w:val="14"/>
              </w:rPr>
              <w:t xml:space="preserve"> </w:t>
            </w:r>
            <w:r w:rsidRPr="00084849">
              <w:rPr>
                <w:rFonts w:ascii="Tahoma" w:hAnsi="Tahoma" w:cs="Tahoma"/>
                <w:b w:val="0"/>
                <w:sz w:val="14"/>
                <w:szCs w:val="14"/>
              </w:rPr>
              <w:t>Embedded Device Manager</w:t>
            </w:r>
            <w:r w:rsidR="00332EC2">
              <w:rPr>
                <w:rFonts w:ascii="Tahoma" w:hAnsi="Tahoma" w:cs="Tahoma"/>
                <w:b w:val="0"/>
                <w:sz w:val="14"/>
                <w:szCs w:val="14"/>
              </w:rPr>
              <w:t> </w:t>
            </w:r>
            <w:r w:rsidRPr="00084849">
              <w:rPr>
                <w:rFonts w:ascii="Tahoma" w:hAnsi="Tahoma" w:cs="Tahoma"/>
                <w:b w:val="0"/>
                <w:sz w:val="14"/>
                <w:szCs w:val="14"/>
              </w:rPr>
              <w:t>2011</w:t>
            </w:r>
            <w:bookmarkEnd w:id="469"/>
            <w:bookmarkEnd w:id="470"/>
          </w:p>
        </w:tc>
        <w:tc>
          <w:tcPr>
            <w:tcW w:w="359" w:type="dxa"/>
            <w:tcBorders>
              <w:bottom w:val="single" w:sz="4" w:space="0" w:color="auto"/>
            </w:tcBorders>
            <w:shd w:val="clear" w:color="auto" w:fill="FFFFFF" w:themeFill="background1"/>
            <w:vAlign w:val="center"/>
          </w:tcPr>
          <w:p w14:paraId="0E467C8E" w14:textId="77777777" w:rsidR="00913A0A" w:rsidRPr="00F04F71" w:rsidRDefault="00067495" w:rsidP="00EF00AA">
            <w:pPr>
              <w:pStyle w:val="TableText"/>
              <w:widowControl w:val="0"/>
              <w:rPr>
                <w:rFonts w:cs="Tahoma"/>
                <w:b/>
                <w:bCs/>
                <w:color w:val="0000FF"/>
                <w:sz w:val="13"/>
                <w:szCs w:val="13"/>
                <w:u w:val="single"/>
              </w:rPr>
            </w:pPr>
            <w:hyperlink w:anchor="_103_Windows_Embedded" w:history="1">
              <w:r w:rsidR="005268F4" w:rsidRPr="00F04F71">
                <w:rPr>
                  <w:rStyle w:val="Hyperlink"/>
                  <w:rFonts w:cs="Tahoma"/>
                  <w:b/>
                  <w:bCs/>
                  <w:sz w:val="13"/>
                  <w:szCs w:val="13"/>
                </w:rPr>
                <w:t>103</w:t>
              </w:r>
            </w:hyperlink>
          </w:p>
        </w:tc>
        <w:tc>
          <w:tcPr>
            <w:tcW w:w="472" w:type="dxa"/>
            <w:tcBorders>
              <w:bottom w:val="single" w:sz="4" w:space="0" w:color="auto"/>
            </w:tcBorders>
            <w:shd w:val="clear" w:color="auto" w:fill="FFFFFF" w:themeFill="background1"/>
            <w:vAlign w:val="center"/>
          </w:tcPr>
          <w:p w14:paraId="41251B84" w14:textId="77777777" w:rsidR="00913A0A" w:rsidRPr="003258E0" w:rsidRDefault="00913A0A"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FFFFF" w:themeFill="background1"/>
            <w:vAlign w:val="center"/>
          </w:tcPr>
          <w:p w14:paraId="479D7F2E"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FFFFF" w:themeFill="background1"/>
            <w:vAlign w:val="center"/>
          </w:tcPr>
          <w:p w14:paraId="0024D497"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FFC6645"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0EC2E8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FC0A6A9"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CC68A25"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7AE84E1"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7D2CAAF7"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5A7B00E"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D19D955"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3B38052"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FFFFF" w:themeFill="background1"/>
            <w:vAlign w:val="center"/>
          </w:tcPr>
          <w:p w14:paraId="784EC019"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FFFFF" w:themeFill="background1"/>
            <w:vAlign w:val="center"/>
          </w:tcPr>
          <w:p w14:paraId="002C7805"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450511E3"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6E8C0289"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0C4A3E87"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174D8528" w14:textId="77777777" w:rsidR="00913A0A" w:rsidRPr="003258E0" w:rsidRDefault="00913A0A" w:rsidP="00EF00AA">
            <w:pPr>
              <w:pStyle w:val="TableText"/>
              <w:widowControl w:val="0"/>
              <w:rPr>
                <w:rFonts w:ascii="Tahoma" w:hAnsi="Tahoma" w:cs="Tahoma"/>
                <w:sz w:val="13"/>
              </w:rPr>
            </w:pPr>
          </w:p>
        </w:tc>
      </w:tr>
      <w:tr w:rsidR="0045693C" w:rsidRPr="003258E0" w14:paraId="511A6C37" w14:textId="77777777" w:rsidTr="004807C4">
        <w:trPr>
          <w:trHeight w:val="287"/>
        </w:trPr>
        <w:tc>
          <w:tcPr>
            <w:tcW w:w="2641" w:type="dxa"/>
            <w:gridSpan w:val="2"/>
            <w:tcBorders>
              <w:bottom w:val="single" w:sz="4" w:space="0" w:color="auto"/>
            </w:tcBorders>
            <w:shd w:val="clear" w:color="auto" w:fill="FABF8F"/>
            <w:vAlign w:val="center"/>
          </w:tcPr>
          <w:p w14:paraId="79F60E06"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471" w:name="_Toc336338116"/>
            <w:bookmarkStart w:id="472" w:name="_Toc379377938"/>
            <w:r w:rsidRPr="00084849">
              <w:rPr>
                <w:rFonts w:ascii="Tahoma" w:hAnsi="Tahoma" w:cs="Tahoma"/>
                <w:b w:val="0"/>
                <w:sz w:val="14"/>
                <w:szCs w:val="14"/>
              </w:rPr>
              <w:t>Windows</w:t>
            </w:r>
            <w:r w:rsidR="00F13F7E" w:rsidRPr="00F13F7E">
              <w:rPr>
                <w:rFonts w:ascii="Tahoma" w:hAnsi="Tahoma" w:cs="Tahoma"/>
                <w:b w:val="0"/>
                <w:sz w:val="14"/>
                <w:szCs w:val="14"/>
                <w:vertAlign w:val="superscript"/>
              </w:rPr>
              <w:t>®</w:t>
            </w:r>
            <w:r w:rsidR="009832CC" w:rsidRPr="00F437E8">
              <w:rPr>
                <w:rFonts w:ascii="Tahoma" w:hAnsi="Tahoma" w:cs="Tahoma"/>
                <w:b w:val="0"/>
                <w:sz w:val="14"/>
                <w:szCs w:val="14"/>
              </w:rPr>
              <w:t xml:space="preserve"> </w:t>
            </w:r>
            <w:r w:rsidRPr="00084849">
              <w:rPr>
                <w:rFonts w:ascii="Tahoma" w:hAnsi="Tahoma" w:cs="Tahoma"/>
                <w:b w:val="0"/>
                <w:sz w:val="14"/>
                <w:szCs w:val="14"/>
              </w:rPr>
              <w:t>Embedded Device Manager 2011 Clientbeheerlicentie per OSE</w:t>
            </w:r>
            <w:bookmarkEnd w:id="471"/>
            <w:bookmarkEnd w:id="472"/>
          </w:p>
        </w:tc>
        <w:tc>
          <w:tcPr>
            <w:tcW w:w="359" w:type="dxa"/>
            <w:tcBorders>
              <w:bottom w:val="single" w:sz="4" w:space="0" w:color="auto"/>
            </w:tcBorders>
            <w:shd w:val="clear" w:color="auto" w:fill="FABF8F"/>
            <w:vAlign w:val="center"/>
          </w:tcPr>
          <w:p w14:paraId="6F84F736" w14:textId="77777777" w:rsidR="00913A0A" w:rsidRPr="00F04F71" w:rsidRDefault="00913A0A" w:rsidP="00EF00AA">
            <w:pPr>
              <w:pStyle w:val="TableText"/>
              <w:widowControl w:val="0"/>
              <w:rPr>
                <w:rFonts w:cs="Tahoma"/>
                <w:b/>
                <w:bCs/>
                <w:color w:val="0000FF"/>
                <w:sz w:val="13"/>
                <w:szCs w:val="13"/>
              </w:rPr>
            </w:pPr>
          </w:p>
        </w:tc>
        <w:tc>
          <w:tcPr>
            <w:tcW w:w="472" w:type="dxa"/>
            <w:tcBorders>
              <w:bottom w:val="single" w:sz="4" w:space="0" w:color="auto"/>
            </w:tcBorders>
            <w:shd w:val="clear" w:color="auto" w:fill="FABF8F"/>
            <w:vAlign w:val="center"/>
          </w:tcPr>
          <w:p w14:paraId="5B0CB658" w14:textId="77777777" w:rsidR="00913A0A" w:rsidRPr="003258E0" w:rsidRDefault="00913A0A"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11BC452F"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7EB6CF2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636C68B"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E6B8A3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EA1C036"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E57B0DB"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528A835"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63C9F39C"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5939943"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A6B8745"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A311312"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37B56B70"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45E76F9E"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5AB1E89F"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76360F00"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12EA5AC7"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3A94DCC" w14:textId="77777777" w:rsidR="00913A0A" w:rsidRPr="003258E0" w:rsidRDefault="00913A0A" w:rsidP="00EF00AA">
            <w:pPr>
              <w:pStyle w:val="TableText"/>
              <w:widowControl w:val="0"/>
              <w:rPr>
                <w:rFonts w:ascii="Tahoma" w:hAnsi="Tahoma" w:cs="Tahoma"/>
                <w:sz w:val="13"/>
              </w:rPr>
            </w:pPr>
          </w:p>
        </w:tc>
      </w:tr>
      <w:tr w:rsidR="007D1CD1" w:rsidRPr="003258E0" w14:paraId="2FCA856D" w14:textId="77777777" w:rsidTr="004807C4">
        <w:trPr>
          <w:trHeight w:val="287"/>
        </w:trPr>
        <w:tc>
          <w:tcPr>
            <w:tcW w:w="2641" w:type="dxa"/>
            <w:gridSpan w:val="2"/>
            <w:tcBorders>
              <w:bottom w:val="single" w:sz="4" w:space="0" w:color="auto"/>
            </w:tcBorders>
            <w:shd w:val="clear" w:color="auto" w:fill="FFFFFF" w:themeFill="background1"/>
            <w:vAlign w:val="center"/>
          </w:tcPr>
          <w:p w14:paraId="7DB66367" w14:textId="77777777" w:rsidR="00913A0A" w:rsidRPr="00084849" w:rsidRDefault="00913A0A" w:rsidP="00084849">
            <w:pPr>
              <w:pStyle w:val="Heading2"/>
              <w:spacing w:beforeLines="20" w:before="48" w:afterLines="20" w:after="48"/>
              <w:ind w:left="0"/>
              <w:rPr>
                <w:rFonts w:ascii="Tahoma" w:hAnsi="Tahoma" w:cs="Tahoma"/>
                <w:b w:val="0"/>
                <w:sz w:val="14"/>
                <w:szCs w:val="14"/>
                <w:lang w:val="nl-NL"/>
              </w:rPr>
            </w:pPr>
            <w:bookmarkStart w:id="473" w:name="_Toc336338117"/>
            <w:bookmarkStart w:id="474" w:name="_Toc379377939"/>
            <w:r w:rsidRPr="00084849">
              <w:rPr>
                <w:rFonts w:ascii="Tahoma" w:hAnsi="Tahoma" w:cs="Tahoma"/>
                <w:b w:val="0"/>
                <w:sz w:val="14"/>
                <w:szCs w:val="14"/>
                <w:lang w:val="nl-NL"/>
              </w:rPr>
              <w:t>Windows</w:t>
            </w:r>
            <w:r w:rsidR="00F13F7E" w:rsidRPr="00F13F7E">
              <w:rPr>
                <w:rFonts w:ascii="Tahoma" w:hAnsi="Tahoma" w:cs="Tahoma"/>
                <w:b w:val="0"/>
                <w:sz w:val="14"/>
                <w:szCs w:val="14"/>
                <w:vertAlign w:val="superscript"/>
                <w:lang w:val="nl-NL"/>
              </w:rPr>
              <w:t>®</w:t>
            </w:r>
            <w:r w:rsidR="009832CC" w:rsidRPr="00F437E8">
              <w:rPr>
                <w:rFonts w:ascii="Tahoma" w:hAnsi="Tahoma" w:cs="Tahoma"/>
                <w:b w:val="0"/>
                <w:sz w:val="14"/>
                <w:szCs w:val="14"/>
                <w:lang w:val="nl-NL"/>
              </w:rPr>
              <w:t xml:space="preserve"> </w:t>
            </w:r>
            <w:r w:rsidRPr="00084849">
              <w:rPr>
                <w:rFonts w:ascii="Tahoma" w:hAnsi="Tahoma" w:cs="Tahoma"/>
                <w:b w:val="0"/>
                <w:sz w:val="14"/>
                <w:szCs w:val="14"/>
                <w:lang w:val="nl-NL"/>
              </w:rPr>
              <w:t>Embedded Device Manager 2011 Clientbeheerlicentie per gebruiker</w:t>
            </w:r>
            <w:bookmarkEnd w:id="473"/>
            <w:bookmarkEnd w:id="474"/>
          </w:p>
        </w:tc>
        <w:tc>
          <w:tcPr>
            <w:tcW w:w="359" w:type="dxa"/>
            <w:tcBorders>
              <w:bottom w:val="single" w:sz="4" w:space="0" w:color="auto"/>
            </w:tcBorders>
            <w:shd w:val="clear" w:color="auto" w:fill="FFFFFF" w:themeFill="background1"/>
            <w:vAlign w:val="center"/>
          </w:tcPr>
          <w:p w14:paraId="5910560F" w14:textId="77777777" w:rsidR="00913A0A" w:rsidRPr="00F04F71" w:rsidRDefault="00067495" w:rsidP="00EF00AA">
            <w:pPr>
              <w:pStyle w:val="TableText"/>
              <w:widowControl w:val="0"/>
              <w:rPr>
                <w:rFonts w:cs="Tahoma"/>
                <w:b/>
                <w:bCs/>
                <w:color w:val="0000FF"/>
                <w:sz w:val="13"/>
                <w:szCs w:val="13"/>
              </w:rPr>
            </w:pPr>
            <w:hyperlink w:anchor="_96_Windows_Embedded" w:history="1">
              <w:r w:rsidR="005268F4" w:rsidRPr="00F04F71">
                <w:rPr>
                  <w:rStyle w:val="Hyperlink"/>
                  <w:rFonts w:cs="Tahoma"/>
                  <w:b/>
                  <w:bCs/>
                  <w:sz w:val="13"/>
                  <w:szCs w:val="13"/>
                </w:rPr>
                <w:t>104</w:t>
              </w:r>
            </w:hyperlink>
          </w:p>
        </w:tc>
        <w:tc>
          <w:tcPr>
            <w:tcW w:w="472" w:type="dxa"/>
            <w:tcBorders>
              <w:bottom w:val="single" w:sz="4" w:space="0" w:color="auto"/>
            </w:tcBorders>
            <w:shd w:val="clear" w:color="auto" w:fill="FFFFFF" w:themeFill="background1"/>
            <w:vAlign w:val="center"/>
          </w:tcPr>
          <w:p w14:paraId="62C2702A" w14:textId="77777777" w:rsidR="00913A0A" w:rsidRPr="003258E0" w:rsidRDefault="00913A0A"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FFFFF" w:themeFill="background1"/>
            <w:vAlign w:val="center"/>
          </w:tcPr>
          <w:p w14:paraId="5855D89E"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FFFFF" w:themeFill="background1"/>
            <w:vAlign w:val="center"/>
          </w:tcPr>
          <w:p w14:paraId="70640BA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920C35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8F3A69F"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64BE17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814E1C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4256EF2"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6B1E1ED7"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D9211A4"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7BBC460"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9698432"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FFFFF" w:themeFill="background1"/>
            <w:vAlign w:val="center"/>
          </w:tcPr>
          <w:p w14:paraId="50014C87"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FFFFF" w:themeFill="background1"/>
            <w:vAlign w:val="center"/>
          </w:tcPr>
          <w:p w14:paraId="5CE1B321"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59A1DBE4"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317DB10A"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3DFDA619"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46D9E247" w14:textId="77777777" w:rsidR="00913A0A" w:rsidRPr="003258E0" w:rsidRDefault="00913A0A" w:rsidP="00EF00AA">
            <w:pPr>
              <w:pStyle w:val="TableText"/>
              <w:widowControl w:val="0"/>
              <w:rPr>
                <w:rFonts w:ascii="Tahoma" w:hAnsi="Tahoma" w:cs="Tahoma"/>
                <w:sz w:val="13"/>
              </w:rPr>
            </w:pPr>
          </w:p>
        </w:tc>
      </w:tr>
      <w:tr w:rsidR="0045693C" w:rsidRPr="003258E0" w14:paraId="1FB9CC60" w14:textId="77777777" w:rsidTr="004807C4">
        <w:trPr>
          <w:trHeight w:val="287"/>
        </w:trPr>
        <w:tc>
          <w:tcPr>
            <w:tcW w:w="2641" w:type="dxa"/>
            <w:gridSpan w:val="2"/>
            <w:tcBorders>
              <w:bottom w:val="single" w:sz="4" w:space="0" w:color="auto"/>
            </w:tcBorders>
            <w:shd w:val="clear" w:color="auto" w:fill="FABF8F"/>
            <w:vAlign w:val="center"/>
          </w:tcPr>
          <w:p w14:paraId="076D72F4"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475" w:name="_Toc336338118"/>
            <w:bookmarkStart w:id="476" w:name="_Toc379377940"/>
            <w:r w:rsidRPr="00084849">
              <w:rPr>
                <w:rFonts w:ascii="Tahoma" w:hAnsi="Tahoma" w:cs="Tahoma"/>
                <w:b w:val="0"/>
                <w:sz w:val="14"/>
                <w:szCs w:val="14"/>
              </w:rPr>
              <w:t>Windows</w:t>
            </w:r>
            <w:r w:rsidR="00F13F7E" w:rsidRPr="00F13F7E">
              <w:rPr>
                <w:rFonts w:ascii="Tahoma" w:hAnsi="Tahoma" w:cs="Tahoma"/>
                <w:b w:val="0"/>
                <w:sz w:val="14"/>
                <w:szCs w:val="14"/>
                <w:vertAlign w:val="superscript"/>
              </w:rPr>
              <w:t>®</w:t>
            </w:r>
            <w:r w:rsidR="009832CC" w:rsidRPr="00F437E8">
              <w:rPr>
                <w:rFonts w:ascii="Tahoma" w:hAnsi="Tahoma" w:cs="Tahoma"/>
                <w:b w:val="0"/>
                <w:sz w:val="14"/>
                <w:szCs w:val="14"/>
              </w:rPr>
              <w:t xml:space="preserve"> </w:t>
            </w:r>
            <w:r w:rsidRPr="00084849">
              <w:rPr>
                <w:rFonts w:ascii="Tahoma" w:hAnsi="Tahoma" w:cs="Tahoma"/>
                <w:b w:val="0"/>
                <w:sz w:val="14"/>
                <w:szCs w:val="14"/>
              </w:rPr>
              <w:t>Embedded Device Manager 2011 met SQL Server</w:t>
            </w:r>
            <w:r w:rsidR="00F13F7E" w:rsidRPr="00F13F7E">
              <w:rPr>
                <w:rFonts w:ascii="Tahoma" w:hAnsi="Tahoma" w:cs="Tahoma"/>
                <w:b w:val="0"/>
                <w:sz w:val="14"/>
                <w:szCs w:val="14"/>
                <w:vertAlign w:val="superscript"/>
              </w:rPr>
              <w:t>®</w:t>
            </w:r>
            <w:r w:rsidR="009832CC" w:rsidRPr="00F437E8">
              <w:rPr>
                <w:rFonts w:ascii="Tahoma" w:hAnsi="Tahoma" w:cs="Tahoma"/>
                <w:b w:val="0"/>
                <w:sz w:val="14"/>
                <w:szCs w:val="14"/>
              </w:rPr>
              <w:t xml:space="preserve"> </w:t>
            </w:r>
            <w:r w:rsidRPr="00084849">
              <w:rPr>
                <w:rFonts w:ascii="Tahoma" w:hAnsi="Tahoma" w:cs="Tahoma"/>
                <w:b w:val="0"/>
                <w:sz w:val="14"/>
                <w:szCs w:val="14"/>
              </w:rPr>
              <w:t>2008-technologie</w:t>
            </w:r>
            <w:bookmarkEnd w:id="475"/>
            <w:bookmarkEnd w:id="476"/>
          </w:p>
        </w:tc>
        <w:tc>
          <w:tcPr>
            <w:tcW w:w="359" w:type="dxa"/>
            <w:tcBorders>
              <w:bottom w:val="single" w:sz="4" w:space="0" w:color="auto"/>
            </w:tcBorders>
            <w:shd w:val="clear" w:color="auto" w:fill="FABF8F"/>
            <w:vAlign w:val="center"/>
          </w:tcPr>
          <w:p w14:paraId="0CDFB1A4" w14:textId="77777777" w:rsidR="00913A0A" w:rsidRPr="00F04F71" w:rsidRDefault="00067495" w:rsidP="00EF00AA">
            <w:pPr>
              <w:pStyle w:val="TableText"/>
              <w:widowControl w:val="0"/>
              <w:rPr>
                <w:rFonts w:cs="Tahoma"/>
                <w:b/>
                <w:bCs/>
                <w:color w:val="0000FF"/>
                <w:sz w:val="13"/>
                <w:szCs w:val="13"/>
                <w:u w:val="single"/>
              </w:rPr>
            </w:pPr>
            <w:hyperlink w:anchor="_96_Windows_Embedded" w:history="1">
              <w:r w:rsidR="00EE6C1B" w:rsidRPr="00F04F71">
                <w:rPr>
                  <w:rStyle w:val="Hyperlink"/>
                  <w:rFonts w:cs="Tahoma"/>
                  <w:b/>
                  <w:bCs/>
                  <w:sz w:val="13"/>
                  <w:szCs w:val="13"/>
                </w:rPr>
                <w:t>104</w:t>
              </w:r>
            </w:hyperlink>
          </w:p>
        </w:tc>
        <w:tc>
          <w:tcPr>
            <w:tcW w:w="472" w:type="dxa"/>
            <w:tcBorders>
              <w:bottom w:val="single" w:sz="4" w:space="0" w:color="auto"/>
            </w:tcBorders>
            <w:shd w:val="clear" w:color="auto" w:fill="FABF8F"/>
            <w:vAlign w:val="center"/>
          </w:tcPr>
          <w:p w14:paraId="7CAEA07D" w14:textId="77777777" w:rsidR="00913A0A" w:rsidRPr="003258E0" w:rsidRDefault="00913A0A"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524FD94A"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5C4FCBB7"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C47118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D78776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188B08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3E8572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3632FAE"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1F2903E0"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3865DCE"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4C94881"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EF5E32"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21FD7C22"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148FE145"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6EC1E164"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1EF0A48E"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10E58C5E"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146AF24" w14:textId="77777777" w:rsidR="00913A0A" w:rsidRPr="003258E0" w:rsidRDefault="00913A0A" w:rsidP="00EF00AA">
            <w:pPr>
              <w:pStyle w:val="TableText"/>
              <w:widowControl w:val="0"/>
              <w:rPr>
                <w:rFonts w:ascii="Tahoma" w:hAnsi="Tahoma" w:cs="Tahoma"/>
                <w:sz w:val="13"/>
              </w:rPr>
            </w:pPr>
          </w:p>
        </w:tc>
      </w:tr>
      <w:tr w:rsidR="007D1CD1" w:rsidRPr="003258E0" w14:paraId="1FF1AFD9" w14:textId="77777777" w:rsidTr="004807C4">
        <w:trPr>
          <w:trHeight w:val="287"/>
        </w:trPr>
        <w:tc>
          <w:tcPr>
            <w:tcW w:w="2641" w:type="dxa"/>
            <w:gridSpan w:val="2"/>
            <w:tcBorders>
              <w:bottom w:val="single" w:sz="4" w:space="0" w:color="auto"/>
            </w:tcBorders>
            <w:shd w:val="clear" w:color="auto" w:fill="FFFFFF" w:themeFill="background1"/>
            <w:vAlign w:val="center"/>
          </w:tcPr>
          <w:p w14:paraId="35E23F9D"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477" w:name="_Toc336338119"/>
            <w:bookmarkStart w:id="478" w:name="_Toc379377941"/>
            <w:r w:rsidRPr="00084849">
              <w:rPr>
                <w:rFonts w:ascii="Tahoma" w:hAnsi="Tahoma" w:cs="Tahoma"/>
                <w:b w:val="0"/>
                <w:sz w:val="14"/>
                <w:szCs w:val="14"/>
              </w:rPr>
              <w:t>Windows Essential Business Server 2008 Standard</w:t>
            </w:r>
            <w:bookmarkEnd w:id="477"/>
            <w:bookmarkEnd w:id="478"/>
          </w:p>
        </w:tc>
        <w:tc>
          <w:tcPr>
            <w:tcW w:w="359" w:type="dxa"/>
            <w:tcBorders>
              <w:bottom w:val="single" w:sz="4" w:space="0" w:color="auto"/>
            </w:tcBorders>
            <w:shd w:val="clear" w:color="auto" w:fill="FFFFFF" w:themeFill="background1"/>
            <w:vAlign w:val="center"/>
          </w:tcPr>
          <w:p w14:paraId="43AF417A" w14:textId="77777777" w:rsidR="00913A0A" w:rsidRPr="00F04F71" w:rsidRDefault="00067495" w:rsidP="00EF00AA">
            <w:pPr>
              <w:pStyle w:val="TableText"/>
              <w:widowControl w:val="0"/>
              <w:rPr>
                <w:rStyle w:val="EndnoteReference"/>
                <w:rFonts w:cs="Tahoma"/>
                <w:b w:val="0"/>
                <w:bCs/>
                <w:color w:val="0000FF"/>
                <w:sz w:val="13"/>
                <w:szCs w:val="13"/>
                <w:u w:val="single"/>
              </w:rPr>
            </w:pPr>
            <w:hyperlink w:anchor="_100_Windows_EBS" w:history="1">
              <w:r w:rsidR="005268F4" w:rsidRPr="00F04F71">
                <w:rPr>
                  <w:rStyle w:val="Hyperlink"/>
                  <w:rFonts w:cs="Tahoma"/>
                  <w:b/>
                  <w:bCs/>
                  <w:sz w:val="13"/>
                  <w:szCs w:val="13"/>
                </w:rPr>
                <w:t>105</w:t>
              </w:r>
            </w:hyperlink>
          </w:p>
        </w:tc>
        <w:tc>
          <w:tcPr>
            <w:tcW w:w="472" w:type="dxa"/>
            <w:tcBorders>
              <w:bottom w:val="single" w:sz="4" w:space="0" w:color="auto"/>
            </w:tcBorders>
            <w:shd w:val="clear" w:color="auto" w:fill="FFFFFF" w:themeFill="background1"/>
            <w:vAlign w:val="center"/>
          </w:tcPr>
          <w:p w14:paraId="356FBE30" w14:textId="77777777" w:rsidR="00913A0A" w:rsidRPr="003258E0" w:rsidRDefault="00913A0A"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FFFFF" w:themeFill="background1"/>
            <w:vAlign w:val="center"/>
          </w:tcPr>
          <w:p w14:paraId="1ADFFB40"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FFFFF" w:themeFill="background1"/>
            <w:vAlign w:val="center"/>
          </w:tcPr>
          <w:p w14:paraId="1DB6887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E9EECC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1EDEE6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FDEA455"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B5300FB"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A598E8C"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08BE8A52"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0CD3020"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ABC0847"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A965EAB"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FFFFF" w:themeFill="background1"/>
            <w:vAlign w:val="center"/>
          </w:tcPr>
          <w:p w14:paraId="45BA758D"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FFFFF" w:themeFill="background1"/>
            <w:vAlign w:val="center"/>
          </w:tcPr>
          <w:p w14:paraId="1D3C7B3D"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3450A4E8"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14D338A4"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0630B5B0"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15B6C6B4" w14:textId="77777777" w:rsidR="00913A0A" w:rsidRPr="003258E0" w:rsidRDefault="00913A0A" w:rsidP="00EF00AA">
            <w:pPr>
              <w:pStyle w:val="TableText"/>
              <w:widowControl w:val="0"/>
              <w:rPr>
                <w:rFonts w:ascii="Tahoma" w:hAnsi="Tahoma" w:cs="Tahoma"/>
                <w:sz w:val="13"/>
              </w:rPr>
            </w:pPr>
          </w:p>
        </w:tc>
      </w:tr>
      <w:tr w:rsidR="0045693C" w:rsidRPr="003258E0" w14:paraId="71674AB2" w14:textId="77777777" w:rsidTr="004807C4">
        <w:trPr>
          <w:trHeight w:val="287"/>
        </w:trPr>
        <w:tc>
          <w:tcPr>
            <w:tcW w:w="2641" w:type="dxa"/>
            <w:gridSpan w:val="2"/>
            <w:tcBorders>
              <w:bottom w:val="single" w:sz="4" w:space="0" w:color="auto"/>
            </w:tcBorders>
            <w:shd w:val="clear" w:color="auto" w:fill="FABF8F"/>
            <w:vAlign w:val="center"/>
          </w:tcPr>
          <w:p w14:paraId="15F3E41D"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479" w:name="_Toc336338120"/>
            <w:bookmarkStart w:id="480" w:name="_Toc379377942"/>
            <w:r w:rsidRPr="00084849">
              <w:rPr>
                <w:rFonts w:ascii="Tahoma" w:hAnsi="Tahoma" w:cs="Tahoma"/>
                <w:b w:val="0"/>
                <w:sz w:val="14"/>
                <w:szCs w:val="14"/>
              </w:rPr>
              <w:t>Windows Essential Business Server 2008 CAL Suite</w:t>
            </w:r>
            <w:bookmarkEnd w:id="479"/>
            <w:bookmarkEnd w:id="480"/>
          </w:p>
        </w:tc>
        <w:tc>
          <w:tcPr>
            <w:tcW w:w="359" w:type="dxa"/>
            <w:tcBorders>
              <w:bottom w:val="single" w:sz="4" w:space="0" w:color="auto"/>
            </w:tcBorders>
            <w:shd w:val="clear" w:color="auto" w:fill="FABF8F"/>
            <w:vAlign w:val="center"/>
          </w:tcPr>
          <w:p w14:paraId="4882DC90" w14:textId="77777777" w:rsidR="00913A0A" w:rsidRPr="00F04F71" w:rsidRDefault="00913A0A" w:rsidP="00EF00AA">
            <w:pPr>
              <w:pStyle w:val="TableText"/>
              <w:widowControl w:val="0"/>
              <w:rPr>
                <w:rStyle w:val="EndnoteReference"/>
                <w:rFonts w:cs="Tahoma"/>
                <w:bCs/>
                <w:color w:val="0000FF"/>
                <w:sz w:val="13"/>
                <w:szCs w:val="13"/>
              </w:rPr>
            </w:pPr>
          </w:p>
        </w:tc>
        <w:tc>
          <w:tcPr>
            <w:tcW w:w="472" w:type="dxa"/>
            <w:tcBorders>
              <w:bottom w:val="single" w:sz="4" w:space="0" w:color="auto"/>
            </w:tcBorders>
            <w:shd w:val="clear" w:color="auto" w:fill="FABF8F"/>
            <w:vAlign w:val="center"/>
          </w:tcPr>
          <w:p w14:paraId="5F546AB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11/08</w:t>
            </w:r>
          </w:p>
        </w:tc>
        <w:tc>
          <w:tcPr>
            <w:tcW w:w="387" w:type="dxa"/>
            <w:tcBorders>
              <w:bottom w:val="single" w:sz="4" w:space="0" w:color="auto"/>
              <w:right w:val="single" w:sz="18" w:space="0" w:color="auto"/>
            </w:tcBorders>
            <w:shd w:val="clear" w:color="auto" w:fill="FABF8F"/>
            <w:vAlign w:val="center"/>
          </w:tcPr>
          <w:p w14:paraId="448E9F4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2E808A55"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447B32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DB18617"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E71D16F"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F7C683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2B5E39C"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26E9C046"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08206C8"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74B2031"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1EC341"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3F356B15"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7F59CFA1"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337F4CE0"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5B4EABE"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789E4BCB"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BCEA39A" w14:textId="77777777" w:rsidR="00913A0A" w:rsidRPr="003258E0" w:rsidRDefault="00913A0A" w:rsidP="00EF00AA">
            <w:pPr>
              <w:pStyle w:val="TableText"/>
              <w:widowControl w:val="0"/>
              <w:rPr>
                <w:rFonts w:ascii="Tahoma" w:hAnsi="Tahoma" w:cs="Tahoma"/>
                <w:sz w:val="13"/>
              </w:rPr>
            </w:pPr>
          </w:p>
        </w:tc>
      </w:tr>
      <w:tr w:rsidR="007D1CD1" w:rsidRPr="003258E0" w14:paraId="35130867" w14:textId="77777777" w:rsidTr="004807C4">
        <w:trPr>
          <w:trHeight w:val="287"/>
        </w:trPr>
        <w:tc>
          <w:tcPr>
            <w:tcW w:w="2641" w:type="dxa"/>
            <w:gridSpan w:val="2"/>
            <w:tcBorders>
              <w:bottom w:val="single" w:sz="4" w:space="0" w:color="auto"/>
            </w:tcBorders>
            <w:shd w:val="clear" w:color="auto" w:fill="FFFFFF" w:themeFill="background1"/>
            <w:vAlign w:val="center"/>
          </w:tcPr>
          <w:p w14:paraId="22A98354"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481" w:name="_Toc336338121"/>
            <w:bookmarkStart w:id="482" w:name="_Toc379377943"/>
            <w:r w:rsidRPr="00084849">
              <w:rPr>
                <w:rFonts w:ascii="Tahoma" w:hAnsi="Tahoma" w:cs="Tahoma"/>
                <w:b w:val="0"/>
                <w:sz w:val="14"/>
                <w:szCs w:val="14"/>
              </w:rPr>
              <w:t>Windows Essential Business Server 2008 CAL Suite (5 clients)</w:t>
            </w:r>
            <w:bookmarkEnd w:id="481"/>
            <w:bookmarkEnd w:id="482"/>
          </w:p>
        </w:tc>
        <w:tc>
          <w:tcPr>
            <w:tcW w:w="359" w:type="dxa"/>
            <w:tcBorders>
              <w:bottom w:val="single" w:sz="4" w:space="0" w:color="auto"/>
            </w:tcBorders>
            <w:shd w:val="clear" w:color="auto" w:fill="FFFFFF" w:themeFill="background1"/>
            <w:vAlign w:val="center"/>
          </w:tcPr>
          <w:p w14:paraId="5C20004F" w14:textId="77777777" w:rsidR="00913A0A" w:rsidRPr="00F04F71" w:rsidRDefault="00913A0A" w:rsidP="00EF00AA">
            <w:pPr>
              <w:pStyle w:val="TableText"/>
              <w:widowControl w:val="0"/>
              <w:rPr>
                <w:rStyle w:val="EndnoteReference"/>
                <w:rFonts w:cs="Tahoma"/>
                <w:bCs/>
                <w:color w:val="0000FF"/>
                <w:sz w:val="13"/>
                <w:szCs w:val="13"/>
              </w:rPr>
            </w:pPr>
          </w:p>
        </w:tc>
        <w:tc>
          <w:tcPr>
            <w:tcW w:w="472" w:type="dxa"/>
            <w:tcBorders>
              <w:bottom w:val="single" w:sz="4" w:space="0" w:color="auto"/>
            </w:tcBorders>
            <w:shd w:val="clear" w:color="auto" w:fill="FFFFFF" w:themeFill="background1"/>
            <w:vAlign w:val="center"/>
          </w:tcPr>
          <w:p w14:paraId="52B8CBE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11/08</w:t>
            </w:r>
          </w:p>
        </w:tc>
        <w:tc>
          <w:tcPr>
            <w:tcW w:w="387" w:type="dxa"/>
            <w:tcBorders>
              <w:bottom w:val="single" w:sz="4" w:space="0" w:color="auto"/>
              <w:right w:val="single" w:sz="18" w:space="0" w:color="auto"/>
            </w:tcBorders>
            <w:shd w:val="clear" w:color="auto" w:fill="FFFFFF" w:themeFill="background1"/>
            <w:vAlign w:val="center"/>
          </w:tcPr>
          <w:p w14:paraId="1672A09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FFFFF" w:themeFill="background1"/>
            <w:vAlign w:val="center"/>
          </w:tcPr>
          <w:p w14:paraId="4688055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B40D84E"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1B7070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596219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B945E1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5EACBAA"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1B93DF80"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2F1E17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w:t>
            </w:r>
          </w:p>
        </w:tc>
        <w:tc>
          <w:tcPr>
            <w:tcW w:w="450" w:type="dxa"/>
            <w:tcBorders>
              <w:bottom w:val="single" w:sz="4" w:space="0" w:color="auto"/>
            </w:tcBorders>
            <w:shd w:val="clear" w:color="auto" w:fill="FFFFFF" w:themeFill="background1"/>
            <w:vAlign w:val="center"/>
          </w:tcPr>
          <w:p w14:paraId="64630292"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566764D"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FFFFF" w:themeFill="background1"/>
            <w:vAlign w:val="center"/>
          </w:tcPr>
          <w:p w14:paraId="06D54AF5"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FFFFF" w:themeFill="background1"/>
            <w:vAlign w:val="center"/>
          </w:tcPr>
          <w:p w14:paraId="3FA94A75"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5C9A3FD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FFFFF" w:themeFill="background1"/>
            <w:vAlign w:val="center"/>
          </w:tcPr>
          <w:p w14:paraId="24903D67"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4C905C8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OL</w:t>
            </w:r>
          </w:p>
        </w:tc>
        <w:tc>
          <w:tcPr>
            <w:tcW w:w="484" w:type="dxa"/>
            <w:tcBorders>
              <w:bottom w:val="single" w:sz="4" w:space="0" w:color="auto"/>
            </w:tcBorders>
            <w:shd w:val="clear" w:color="auto" w:fill="FFFFFF" w:themeFill="background1"/>
            <w:vAlign w:val="center"/>
          </w:tcPr>
          <w:p w14:paraId="593A8527" w14:textId="77777777" w:rsidR="00913A0A" w:rsidRPr="003258E0" w:rsidRDefault="00913A0A" w:rsidP="00EF00AA">
            <w:pPr>
              <w:pStyle w:val="TableText"/>
              <w:widowControl w:val="0"/>
              <w:rPr>
                <w:rFonts w:ascii="Tahoma" w:hAnsi="Tahoma" w:cs="Tahoma"/>
                <w:sz w:val="13"/>
              </w:rPr>
            </w:pPr>
          </w:p>
        </w:tc>
      </w:tr>
      <w:tr w:rsidR="0045693C" w:rsidRPr="003258E0" w14:paraId="36D40093" w14:textId="77777777" w:rsidTr="004807C4">
        <w:trPr>
          <w:trHeight w:val="287"/>
        </w:trPr>
        <w:tc>
          <w:tcPr>
            <w:tcW w:w="2641" w:type="dxa"/>
            <w:gridSpan w:val="2"/>
            <w:tcBorders>
              <w:bottom w:val="single" w:sz="4" w:space="0" w:color="auto"/>
            </w:tcBorders>
            <w:shd w:val="clear" w:color="auto" w:fill="FABF8F"/>
            <w:vAlign w:val="center"/>
          </w:tcPr>
          <w:p w14:paraId="36362C16"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483" w:name="_Toc336338122"/>
            <w:bookmarkStart w:id="484" w:name="_Toc379377944"/>
            <w:r w:rsidRPr="00084849">
              <w:rPr>
                <w:rFonts w:ascii="Tahoma" w:hAnsi="Tahoma" w:cs="Tahoma"/>
                <w:b w:val="0"/>
                <w:color w:val="000000"/>
                <w:sz w:val="14"/>
                <w:szCs w:val="14"/>
              </w:rPr>
              <w:t>Windows Essential Business Server 2008 CAL Suite (20 clients)</w:t>
            </w:r>
            <w:bookmarkEnd w:id="483"/>
            <w:bookmarkEnd w:id="484"/>
          </w:p>
        </w:tc>
        <w:tc>
          <w:tcPr>
            <w:tcW w:w="359" w:type="dxa"/>
            <w:tcBorders>
              <w:bottom w:val="single" w:sz="4" w:space="0" w:color="auto"/>
            </w:tcBorders>
            <w:shd w:val="clear" w:color="auto" w:fill="FABF8F"/>
            <w:vAlign w:val="center"/>
          </w:tcPr>
          <w:p w14:paraId="57462B92" w14:textId="77777777" w:rsidR="00913A0A" w:rsidRPr="00F04F71" w:rsidRDefault="00913A0A" w:rsidP="00EF00AA">
            <w:pPr>
              <w:pStyle w:val="TableText"/>
              <w:widowControl w:val="0"/>
              <w:rPr>
                <w:rStyle w:val="EndnoteReference"/>
                <w:rFonts w:cs="Tahoma"/>
                <w:bCs/>
                <w:color w:val="0000FF"/>
                <w:sz w:val="13"/>
                <w:szCs w:val="13"/>
              </w:rPr>
            </w:pPr>
          </w:p>
        </w:tc>
        <w:tc>
          <w:tcPr>
            <w:tcW w:w="472" w:type="dxa"/>
            <w:tcBorders>
              <w:bottom w:val="single" w:sz="4" w:space="0" w:color="auto"/>
            </w:tcBorders>
            <w:shd w:val="clear" w:color="auto" w:fill="FABF8F"/>
            <w:vAlign w:val="center"/>
          </w:tcPr>
          <w:p w14:paraId="3A02693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11/08</w:t>
            </w:r>
          </w:p>
        </w:tc>
        <w:tc>
          <w:tcPr>
            <w:tcW w:w="387" w:type="dxa"/>
            <w:tcBorders>
              <w:bottom w:val="single" w:sz="4" w:space="0" w:color="auto"/>
              <w:right w:val="single" w:sz="18" w:space="0" w:color="auto"/>
            </w:tcBorders>
            <w:shd w:val="clear" w:color="auto" w:fill="FABF8F"/>
            <w:vAlign w:val="center"/>
          </w:tcPr>
          <w:p w14:paraId="098C23E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604A071E"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2FFFE9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1D5AD0A"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D5BFA1F"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C977EE2"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AEB8C2D"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696D7FA6"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8C6F35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450" w:type="dxa"/>
            <w:tcBorders>
              <w:bottom w:val="single" w:sz="4" w:space="0" w:color="auto"/>
            </w:tcBorders>
            <w:shd w:val="clear" w:color="auto" w:fill="FABF8F"/>
            <w:vAlign w:val="center"/>
          </w:tcPr>
          <w:p w14:paraId="73717FD4"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41EF8F"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5090316A"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46C4A200"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0087A27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6E702EC7"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60BF850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OL</w:t>
            </w:r>
          </w:p>
        </w:tc>
        <w:tc>
          <w:tcPr>
            <w:tcW w:w="484" w:type="dxa"/>
            <w:tcBorders>
              <w:bottom w:val="single" w:sz="4" w:space="0" w:color="auto"/>
            </w:tcBorders>
            <w:shd w:val="clear" w:color="auto" w:fill="FABF8F"/>
            <w:vAlign w:val="center"/>
          </w:tcPr>
          <w:p w14:paraId="2E60135F" w14:textId="77777777" w:rsidR="00913A0A" w:rsidRPr="003258E0" w:rsidRDefault="00913A0A" w:rsidP="00EF00AA">
            <w:pPr>
              <w:pStyle w:val="TableText"/>
              <w:widowControl w:val="0"/>
              <w:rPr>
                <w:rFonts w:ascii="Tahoma" w:hAnsi="Tahoma" w:cs="Tahoma"/>
                <w:sz w:val="13"/>
              </w:rPr>
            </w:pPr>
          </w:p>
        </w:tc>
      </w:tr>
      <w:tr w:rsidR="007D1CD1" w:rsidRPr="003258E0" w14:paraId="0D9EAC9F" w14:textId="77777777" w:rsidTr="004807C4">
        <w:trPr>
          <w:trHeight w:val="287"/>
        </w:trPr>
        <w:tc>
          <w:tcPr>
            <w:tcW w:w="2641" w:type="dxa"/>
            <w:gridSpan w:val="2"/>
            <w:tcBorders>
              <w:bottom w:val="single" w:sz="4" w:space="0" w:color="auto"/>
            </w:tcBorders>
            <w:shd w:val="clear" w:color="auto" w:fill="FFFFFF" w:themeFill="background1"/>
            <w:vAlign w:val="center"/>
          </w:tcPr>
          <w:p w14:paraId="7E26D1CD"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485" w:name="_Toc336338123"/>
            <w:bookmarkStart w:id="486" w:name="_Toc379377945"/>
            <w:r w:rsidRPr="00084849">
              <w:rPr>
                <w:rFonts w:ascii="Tahoma" w:hAnsi="Tahoma" w:cs="Tahoma"/>
                <w:b w:val="0"/>
                <w:sz w:val="14"/>
                <w:szCs w:val="14"/>
              </w:rPr>
              <w:t>Windows Essential Business Server 2008 CAL Suite (50 clients)</w:t>
            </w:r>
            <w:bookmarkEnd w:id="485"/>
            <w:bookmarkEnd w:id="486"/>
          </w:p>
        </w:tc>
        <w:tc>
          <w:tcPr>
            <w:tcW w:w="359" w:type="dxa"/>
            <w:tcBorders>
              <w:bottom w:val="single" w:sz="4" w:space="0" w:color="auto"/>
            </w:tcBorders>
            <w:shd w:val="clear" w:color="auto" w:fill="FFFFFF" w:themeFill="background1"/>
            <w:vAlign w:val="center"/>
          </w:tcPr>
          <w:p w14:paraId="324BB3D6" w14:textId="77777777" w:rsidR="00913A0A" w:rsidRPr="00F04F71" w:rsidRDefault="00913A0A" w:rsidP="00EF00AA">
            <w:pPr>
              <w:pStyle w:val="TableText"/>
              <w:widowControl w:val="0"/>
              <w:rPr>
                <w:rStyle w:val="EndnoteReference"/>
                <w:rFonts w:cs="Tahoma"/>
                <w:bCs/>
                <w:color w:val="0000FF"/>
                <w:sz w:val="13"/>
                <w:szCs w:val="13"/>
              </w:rPr>
            </w:pPr>
          </w:p>
        </w:tc>
        <w:tc>
          <w:tcPr>
            <w:tcW w:w="472" w:type="dxa"/>
            <w:tcBorders>
              <w:bottom w:val="single" w:sz="4" w:space="0" w:color="auto"/>
            </w:tcBorders>
            <w:shd w:val="clear" w:color="auto" w:fill="FFFFFF" w:themeFill="background1"/>
            <w:vAlign w:val="center"/>
          </w:tcPr>
          <w:p w14:paraId="1D3EF71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11/08</w:t>
            </w:r>
          </w:p>
        </w:tc>
        <w:tc>
          <w:tcPr>
            <w:tcW w:w="387" w:type="dxa"/>
            <w:tcBorders>
              <w:bottom w:val="single" w:sz="4" w:space="0" w:color="auto"/>
              <w:right w:val="single" w:sz="18" w:space="0" w:color="auto"/>
            </w:tcBorders>
            <w:shd w:val="clear" w:color="auto" w:fill="FFFFFF" w:themeFill="background1"/>
            <w:vAlign w:val="center"/>
          </w:tcPr>
          <w:p w14:paraId="1399880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FFFFF" w:themeFill="background1"/>
            <w:vAlign w:val="center"/>
          </w:tcPr>
          <w:p w14:paraId="0404D64E"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89E2CA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724C77B"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905A355"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857D237"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C2855C1"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626EBBC8"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D26CC6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tcBorders>
              <w:bottom w:val="single" w:sz="4" w:space="0" w:color="auto"/>
            </w:tcBorders>
            <w:shd w:val="clear" w:color="auto" w:fill="FFFFFF" w:themeFill="background1"/>
            <w:vAlign w:val="center"/>
          </w:tcPr>
          <w:p w14:paraId="647DA3ED"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306A0A0"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FFFFF" w:themeFill="background1"/>
            <w:vAlign w:val="center"/>
          </w:tcPr>
          <w:p w14:paraId="704CF8AF"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FFFFF" w:themeFill="background1"/>
            <w:vAlign w:val="center"/>
          </w:tcPr>
          <w:p w14:paraId="53ED3441"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4DFA83F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FFFFF" w:themeFill="background1"/>
            <w:vAlign w:val="center"/>
          </w:tcPr>
          <w:p w14:paraId="1EA69412"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778B467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OL</w:t>
            </w:r>
          </w:p>
        </w:tc>
        <w:tc>
          <w:tcPr>
            <w:tcW w:w="484" w:type="dxa"/>
            <w:tcBorders>
              <w:bottom w:val="single" w:sz="4" w:space="0" w:color="auto"/>
            </w:tcBorders>
            <w:shd w:val="clear" w:color="auto" w:fill="FFFFFF" w:themeFill="background1"/>
            <w:vAlign w:val="center"/>
          </w:tcPr>
          <w:p w14:paraId="351BFBFB" w14:textId="77777777" w:rsidR="00913A0A" w:rsidRPr="003258E0" w:rsidRDefault="00913A0A" w:rsidP="00EF00AA">
            <w:pPr>
              <w:pStyle w:val="TableText"/>
              <w:widowControl w:val="0"/>
              <w:rPr>
                <w:rFonts w:ascii="Tahoma" w:hAnsi="Tahoma" w:cs="Tahoma"/>
                <w:sz w:val="13"/>
              </w:rPr>
            </w:pPr>
          </w:p>
        </w:tc>
      </w:tr>
      <w:tr w:rsidR="00913A0A" w:rsidRPr="003258E0" w14:paraId="077188FA" w14:textId="77777777" w:rsidTr="004807C4">
        <w:trPr>
          <w:trHeight w:val="287"/>
        </w:trPr>
        <w:tc>
          <w:tcPr>
            <w:tcW w:w="2641" w:type="dxa"/>
            <w:gridSpan w:val="2"/>
            <w:tcBorders>
              <w:bottom w:val="single" w:sz="4" w:space="0" w:color="auto"/>
            </w:tcBorders>
            <w:shd w:val="clear" w:color="auto" w:fill="FABF8F"/>
            <w:vAlign w:val="center"/>
          </w:tcPr>
          <w:p w14:paraId="1B50FA79"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487" w:name="_Toc336338124"/>
            <w:bookmarkStart w:id="488" w:name="_Toc379377946"/>
            <w:r w:rsidRPr="00084849">
              <w:rPr>
                <w:rFonts w:ascii="Tahoma" w:hAnsi="Tahoma" w:cs="Tahoma"/>
                <w:b w:val="0"/>
                <w:sz w:val="14"/>
                <w:szCs w:val="14"/>
              </w:rPr>
              <w:lastRenderedPageBreak/>
              <w:t>Windows Essential Business Server 2008 Premium</w:t>
            </w:r>
            <w:bookmarkEnd w:id="487"/>
            <w:bookmarkEnd w:id="488"/>
            <w:r w:rsidRPr="00084849">
              <w:rPr>
                <w:rFonts w:ascii="Tahoma" w:hAnsi="Tahoma" w:cs="Tahoma"/>
                <w:b w:val="0"/>
                <w:sz w:val="14"/>
                <w:szCs w:val="14"/>
              </w:rPr>
              <w:t xml:space="preserve"> </w:t>
            </w:r>
          </w:p>
        </w:tc>
        <w:tc>
          <w:tcPr>
            <w:tcW w:w="359" w:type="dxa"/>
            <w:tcBorders>
              <w:bottom w:val="single" w:sz="4" w:space="0" w:color="auto"/>
            </w:tcBorders>
            <w:shd w:val="clear" w:color="auto" w:fill="FABF8F"/>
            <w:vAlign w:val="center"/>
          </w:tcPr>
          <w:p w14:paraId="0CA5BBF7" w14:textId="77777777" w:rsidR="00913A0A" w:rsidRPr="00F04F71" w:rsidRDefault="00067495" w:rsidP="00EF00AA">
            <w:pPr>
              <w:pStyle w:val="TableText"/>
              <w:widowControl w:val="0"/>
              <w:rPr>
                <w:rStyle w:val="EndnoteReference"/>
                <w:rFonts w:cs="Tahoma"/>
                <w:b w:val="0"/>
                <w:bCs/>
                <w:color w:val="0000FF"/>
                <w:sz w:val="13"/>
                <w:szCs w:val="13"/>
                <w:u w:val="single"/>
              </w:rPr>
            </w:pPr>
            <w:hyperlink w:anchor="_100_Windows_EBS" w:history="1">
              <w:r w:rsidR="0005625C" w:rsidRPr="00F04F71">
                <w:rPr>
                  <w:rStyle w:val="Hyperlink"/>
                  <w:rFonts w:cs="Tahoma"/>
                  <w:b/>
                  <w:bCs/>
                  <w:sz w:val="13"/>
                  <w:szCs w:val="13"/>
                </w:rPr>
                <w:t>105</w:t>
              </w:r>
            </w:hyperlink>
          </w:p>
        </w:tc>
        <w:tc>
          <w:tcPr>
            <w:tcW w:w="472" w:type="dxa"/>
            <w:tcBorders>
              <w:bottom w:val="single" w:sz="4" w:space="0" w:color="auto"/>
            </w:tcBorders>
            <w:shd w:val="clear" w:color="auto" w:fill="FABF8F"/>
            <w:vAlign w:val="center"/>
          </w:tcPr>
          <w:p w14:paraId="4D28BB8F" w14:textId="77777777" w:rsidR="00913A0A" w:rsidRPr="003258E0" w:rsidRDefault="00913A0A"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2EB04C12"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3C63105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F762C6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3931722"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CEB3C6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7793F7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183ADD6"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13B0D824"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260980D"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EB5DC53"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D23F70"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69D869A7"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2E5A0DD3"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4FD12F8B"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2719C3CF"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2279ADA6"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1077DCA" w14:textId="77777777" w:rsidR="00913A0A" w:rsidRPr="003258E0" w:rsidRDefault="00913A0A" w:rsidP="00EF00AA">
            <w:pPr>
              <w:pStyle w:val="TableText"/>
              <w:widowControl w:val="0"/>
              <w:rPr>
                <w:rFonts w:ascii="Tahoma" w:hAnsi="Tahoma" w:cs="Tahoma"/>
                <w:sz w:val="13"/>
              </w:rPr>
            </w:pPr>
          </w:p>
        </w:tc>
      </w:tr>
      <w:tr w:rsidR="007D1CD1" w:rsidRPr="003258E0" w14:paraId="51897FD4" w14:textId="77777777" w:rsidTr="004807C4">
        <w:trPr>
          <w:trHeight w:val="287"/>
        </w:trPr>
        <w:tc>
          <w:tcPr>
            <w:tcW w:w="2641" w:type="dxa"/>
            <w:gridSpan w:val="2"/>
            <w:tcBorders>
              <w:bottom w:val="single" w:sz="4" w:space="0" w:color="auto"/>
            </w:tcBorders>
            <w:shd w:val="clear" w:color="auto" w:fill="FFFFFF" w:themeFill="background1"/>
            <w:vAlign w:val="center"/>
          </w:tcPr>
          <w:p w14:paraId="29A08316"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489" w:name="_Toc336338125"/>
            <w:bookmarkStart w:id="490" w:name="_Toc379377947"/>
            <w:r w:rsidRPr="00084849">
              <w:rPr>
                <w:rFonts w:ascii="Tahoma" w:hAnsi="Tahoma" w:cs="Tahoma"/>
                <w:b w:val="0"/>
                <w:sz w:val="14"/>
                <w:szCs w:val="14"/>
              </w:rPr>
              <w:t>Windows Essential Business Server 2008 CAL Suite voor Premium Gebruikers of Apparaten</w:t>
            </w:r>
            <w:bookmarkEnd w:id="489"/>
            <w:bookmarkEnd w:id="490"/>
            <w:r w:rsidRPr="00084849">
              <w:rPr>
                <w:rFonts w:ascii="Tahoma" w:hAnsi="Tahoma" w:cs="Tahoma"/>
                <w:b w:val="0"/>
                <w:sz w:val="14"/>
                <w:szCs w:val="14"/>
              </w:rPr>
              <w:t xml:space="preserve"> </w:t>
            </w:r>
          </w:p>
        </w:tc>
        <w:tc>
          <w:tcPr>
            <w:tcW w:w="359" w:type="dxa"/>
            <w:tcBorders>
              <w:bottom w:val="single" w:sz="4" w:space="0" w:color="auto"/>
            </w:tcBorders>
            <w:shd w:val="clear" w:color="auto" w:fill="FFFFFF" w:themeFill="background1"/>
            <w:vAlign w:val="center"/>
          </w:tcPr>
          <w:p w14:paraId="0DD1B98A" w14:textId="77777777" w:rsidR="00913A0A" w:rsidRPr="00F04F71" w:rsidRDefault="00913A0A" w:rsidP="00EF00AA">
            <w:pPr>
              <w:pStyle w:val="TableText"/>
              <w:widowControl w:val="0"/>
              <w:rPr>
                <w:rStyle w:val="EndnoteReference"/>
                <w:rFonts w:cs="Tahoma"/>
                <w:bCs/>
                <w:sz w:val="13"/>
                <w:szCs w:val="13"/>
              </w:rPr>
            </w:pPr>
          </w:p>
        </w:tc>
        <w:tc>
          <w:tcPr>
            <w:tcW w:w="472" w:type="dxa"/>
            <w:tcBorders>
              <w:bottom w:val="single" w:sz="4" w:space="0" w:color="auto"/>
            </w:tcBorders>
            <w:shd w:val="clear" w:color="auto" w:fill="FFFFFF" w:themeFill="background1"/>
            <w:vAlign w:val="center"/>
          </w:tcPr>
          <w:p w14:paraId="41C78EB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11/08</w:t>
            </w:r>
          </w:p>
        </w:tc>
        <w:tc>
          <w:tcPr>
            <w:tcW w:w="387" w:type="dxa"/>
            <w:tcBorders>
              <w:bottom w:val="single" w:sz="4" w:space="0" w:color="auto"/>
              <w:right w:val="single" w:sz="18" w:space="0" w:color="auto"/>
            </w:tcBorders>
            <w:shd w:val="clear" w:color="auto" w:fill="FFFFFF" w:themeFill="background1"/>
            <w:vAlign w:val="center"/>
          </w:tcPr>
          <w:p w14:paraId="1FBBDDE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FFFFF" w:themeFill="background1"/>
            <w:vAlign w:val="center"/>
          </w:tcPr>
          <w:p w14:paraId="053D8AD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504275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B66B25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DD3824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638AD4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75BBF47"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75C5DBC2"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28CA0EE"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806A341"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1B1B175"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FFFFF" w:themeFill="background1"/>
            <w:vAlign w:val="center"/>
          </w:tcPr>
          <w:p w14:paraId="38F19BDD"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FFFFF" w:themeFill="background1"/>
            <w:vAlign w:val="center"/>
          </w:tcPr>
          <w:p w14:paraId="27F53644"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052FA566"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0FE8F39A"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76D6219A"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0FD3F5CD" w14:textId="77777777" w:rsidR="00913A0A" w:rsidRPr="003258E0" w:rsidRDefault="00913A0A" w:rsidP="00EF00AA">
            <w:pPr>
              <w:pStyle w:val="TableText"/>
              <w:widowControl w:val="0"/>
              <w:rPr>
                <w:rFonts w:ascii="Tahoma" w:hAnsi="Tahoma" w:cs="Tahoma"/>
                <w:sz w:val="13"/>
              </w:rPr>
            </w:pPr>
          </w:p>
        </w:tc>
      </w:tr>
      <w:tr w:rsidR="00913A0A" w:rsidRPr="003258E0" w14:paraId="1AE057C9" w14:textId="77777777" w:rsidTr="004807C4">
        <w:trPr>
          <w:trHeight w:val="287"/>
        </w:trPr>
        <w:tc>
          <w:tcPr>
            <w:tcW w:w="2641" w:type="dxa"/>
            <w:gridSpan w:val="2"/>
            <w:tcBorders>
              <w:bottom w:val="single" w:sz="4" w:space="0" w:color="auto"/>
            </w:tcBorders>
            <w:shd w:val="clear" w:color="auto" w:fill="FABF8F"/>
            <w:vAlign w:val="center"/>
          </w:tcPr>
          <w:p w14:paraId="22F9D75C"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491" w:name="_Toc336338126"/>
            <w:bookmarkStart w:id="492" w:name="_Toc379377948"/>
            <w:r w:rsidRPr="00084849">
              <w:rPr>
                <w:rFonts w:ascii="Tahoma" w:hAnsi="Tahoma" w:cs="Tahoma"/>
                <w:b w:val="0"/>
                <w:sz w:val="14"/>
                <w:szCs w:val="14"/>
              </w:rPr>
              <w:t>Windows Essential Business Server 2008 CAL Suite voor Premium Gebruikers of Apparaten (5 clients)</w:t>
            </w:r>
            <w:bookmarkEnd w:id="491"/>
            <w:bookmarkEnd w:id="492"/>
          </w:p>
        </w:tc>
        <w:tc>
          <w:tcPr>
            <w:tcW w:w="359" w:type="dxa"/>
            <w:tcBorders>
              <w:bottom w:val="single" w:sz="4" w:space="0" w:color="auto"/>
            </w:tcBorders>
            <w:shd w:val="clear" w:color="auto" w:fill="FABF8F"/>
            <w:vAlign w:val="center"/>
          </w:tcPr>
          <w:p w14:paraId="65C7BB1D" w14:textId="77777777" w:rsidR="00913A0A" w:rsidRPr="00F04F71" w:rsidRDefault="00913A0A" w:rsidP="00EF00AA">
            <w:pPr>
              <w:pStyle w:val="TableText"/>
              <w:widowControl w:val="0"/>
              <w:rPr>
                <w:rStyle w:val="EndnoteReference"/>
                <w:rFonts w:cs="Tahoma"/>
                <w:bCs/>
                <w:sz w:val="13"/>
                <w:szCs w:val="13"/>
              </w:rPr>
            </w:pPr>
          </w:p>
        </w:tc>
        <w:tc>
          <w:tcPr>
            <w:tcW w:w="472" w:type="dxa"/>
            <w:tcBorders>
              <w:bottom w:val="single" w:sz="4" w:space="0" w:color="auto"/>
            </w:tcBorders>
            <w:shd w:val="clear" w:color="auto" w:fill="FABF8F"/>
            <w:vAlign w:val="center"/>
          </w:tcPr>
          <w:p w14:paraId="3A62277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11/08</w:t>
            </w:r>
          </w:p>
        </w:tc>
        <w:tc>
          <w:tcPr>
            <w:tcW w:w="387" w:type="dxa"/>
            <w:tcBorders>
              <w:bottom w:val="single" w:sz="4" w:space="0" w:color="auto"/>
              <w:right w:val="single" w:sz="18" w:space="0" w:color="auto"/>
            </w:tcBorders>
            <w:shd w:val="clear" w:color="auto" w:fill="FABF8F"/>
            <w:vAlign w:val="center"/>
          </w:tcPr>
          <w:p w14:paraId="6290071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4A6C226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17042E7"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AC352F6"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252864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2F7172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C3F4134"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61B5372A"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01226D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15</w:t>
            </w:r>
          </w:p>
        </w:tc>
        <w:tc>
          <w:tcPr>
            <w:tcW w:w="450" w:type="dxa"/>
            <w:tcBorders>
              <w:bottom w:val="single" w:sz="4" w:space="0" w:color="auto"/>
            </w:tcBorders>
            <w:shd w:val="clear" w:color="auto" w:fill="FABF8F"/>
            <w:vAlign w:val="center"/>
          </w:tcPr>
          <w:p w14:paraId="5368E51D"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A2A6FA9"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490AA3F9"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384171C8"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41B6D5D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1E360D7E"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1AB06EB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OL</w:t>
            </w:r>
          </w:p>
        </w:tc>
        <w:tc>
          <w:tcPr>
            <w:tcW w:w="484" w:type="dxa"/>
            <w:tcBorders>
              <w:bottom w:val="single" w:sz="4" w:space="0" w:color="auto"/>
            </w:tcBorders>
            <w:shd w:val="clear" w:color="auto" w:fill="FABF8F"/>
            <w:vAlign w:val="center"/>
          </w:tcPr>
          <w:p w14:paraId="7D9366EC" w14:textId="77777777" w:rsidR="00913A0A" w:rsidRPr="003258E0" w:rsidRDefault="00913A0A" w:rsidP="00EF00AA">
            <w:pPr>
              <w:pStyle w:val="TableText"/>
              <w:widowControl w:val="0"/>
              <w:rPr>
                <w:rFonts w:ascii="Tahoma" w:hAnsi="Tahoma" w:cs="Tahoma"/>
                <w:sz w:val="13"/>
              </w:rPr>
            </w:pPr>
          </w:p>
        </w:tc>
      </w:tr>
      <w:tr w:rsidR="007D1CD1" w:rsidRPr="003258E0" w14:paraId="12DD176A" w14:textId="77777777" w:rsidTr="004807C4">
        <w:trPr>
          <w:cantSplit/>
          <w:trHeight w:val="287"/>
        </w:trPr>
        <w:tc>
          <w:tcPr>
            <w:tcW w:w="2641" w:type="dxa"/>
            <w:gridSpan w:val="2"/>
            <w:tcBorders>
              <w:bottom w:val="single" w:sz="4" w:space="0" w:color="auto"/>
            </w:tcBorders>
            <w:shd w:val="clear" w:color="auto" w:fill="FFFFFF" w:themeFill="background1"/>
            <w:vAlign w:val="center"/>
          </w:tcPr>
          <w:p w14:paraId="2B946ACD"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493" w:name="_Toc336338127"/>
            <w:bookmarkStart w:id="494" w:name="_Toc379377949"/>
            <w:r w:rsidRPr="00084849">
              <w:rPr>
                <w:rFonts w:ascii="Tahoma" w:hAnsi="Tahoma" w:cs="Tahoma"/>
                <w:b w:val="0"/>
                <w:sz w:val="14"/>
                <w:szCs w:val="14"/>
              </w:rPr>
              <w:t>Windows Essential Business Server 2008 CAL Suite voor Premium Gebruikers of Apparaten (20 clients)</w:t>
            </w:r>
            <w:bookmarkEnd w:id="493"/>
            <w:bookmarkEnd w:id="494"/>
          </w:p>
        </w:tc>
        <w:tc>
          <w:tcPr>
            <w:tcW w:w="359" w:type="dxa"/>
            <w:tcBorders>
              <w:bottom w:val="single" w:sz="4" w:space="0" w:color="auto"/>
            </w:tcBorders>
            <w:shd w:val="clear" w:color="auto" w:fill="FFFFFF" w:themeFill="background1"/>
            <w:vAlign w:val="center"/>
          </w:tcPr>
          <w:p w14:paraId="77D1F776" w14:textId="77777777" w:rsidR="00913A0A" w:rsidRPr="00F04F71" w:rsidRDefault="00913A0A" w:rsidP="00EF00AA">
            <w:pPr>
              <w:pStyle w:val="TableText"/>
              <w:widowControl w:val="0"/>
              <w:rPr>
                <w:rStyle w:val="EndnoteReference"/>
                <w:rFonts w:cs="Tahoma"/>
                <w:bCs/>
                <w:sz w:val="13"/>
                <w:szCs w:val="13"/>
              </w:rPr>
            </w:pPr>
          </w:p>
        </w:tc>
        <w:tc>
          <w:tcPr>
            <w:tcW w:w="472" w:type="dxa"/>
            <w:tcBorders>
              <w:bottom w:val="single" w:sz="4" w:space="0" w:color="auto"/>
            </w:tcBorders>
            <w:shd w:val="clear" w:color="auto" w:fill="FFFFFF" w:themeFill="background1"/>
            <w:vAlign w:val="center"/>
          </w:tcPr>
          <w:p w14:paraId="4D0F648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11/08</w:t>
            </w:r>
          </w:p>
        </w:tc>
        <w:tc>
          <w:tcPr>
            <w:tcW w:w="387" w:type="dxa"/>
            <w:tcBorders>
              <w:bottom w:val="single" w:sz="4" w:space="0" w:color="auto"/>
              <w:right w:val="single" w:sz="18" w:space="0" w:color="auto"/>
            </w:tcBorders>
            <w:shd w:val="clear" w:color="auto" w:fill="FFFFFF" w:themeFill="background1"/>
            <w:vAlign w:val="center"/>
          </w:tcPr>
          <w:p w14:paraId="62904FD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FFFFF" w:themeFill="background1"/>
            <w:vAlign w:val="center"/>
          </w:tcPr>
          <w:p w14:paraId="555462F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16598D7"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1A5344A"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9D3DFF6"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043BB7A"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17C32BB"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34B2E9A1"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EB99A1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tcBorders>
              <w:bottom w:val="single" w:sz="4" w:space="0" w:color="auto"/>
            </w:tcBorders>
            <w:shd w:val="clear" w:color="auto" w:fill="FFFFFF" w:themeFill="background1"/>
            <w:vAlign w:val="center"/>
          </w:tcPr>
          <w:p w14:paraId="4158F43E"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C9EB57C"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FFFFF" w:themeFill="background1"/>
            <w:vAlign w:val="center"/>
          </w:tcPr>
          <w:p w14:paraId="3FA50A0C"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FFFFF" w:themeFill="background1"/>
            <w:vAlign w:val="center"/>
          </w:tcPr>
          <w:p w14:paraId="397F4A72"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6357DA5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FFFFF" w:themeFill="background1"/>
            <w:vAlign w:val="center"/>
          </w:tcPr>
          <w:p w14:paraId="3C5F4CA3"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2F0BE2A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OL</w:t>
            </w:r>
          </w:p>
        </w:tc>
        <w:tc>
          <w:tcPr>
            <w:tcW w:w="484" w:type="dxa"/>
            <w:tcBorders>
              <w:bottom w:val="single" w:sz="4" w:space="0" w:color="auto"/>
            </w:tcBorders>
            <w:shd w:val="clear" w:color="auto" w:fill="FFFFFF" w:themeFill="background1"/>
            <w:vAlign w:val="center"/>
          </w:tcPr>
          <w:p w14:paraId="76040267" w14:textId="77777777" w:rsidR="00913A0A" w:rsidRPr="003258E0" w:rsidRDefault="00913A0A" w:rsidP="00EF00AA">
            <w:pPr>
              <w:pStyle w:val="TableText"/>
              <w:widowControl w:val="0"/>
              <w:rPr>
                <w:rFonts w:ascii="Tahoma" w:hAnsi="Tahoma" w:cs="Tahoma"/>
                <w:sz w:val="13"/>
              </w:rPr>
            </w:pPr>
          </w:p>
        </w:tc>
      </w:tr>
      <w:tr w:rsidR="00913A0A" w:rsidRPr="003258E0" w14:paraId="51F99116" w14:textId="77777777" w:rsidTr="004807C4">
        <w:trPr>
          <w:trHeight w:val="287"/>
        </w:trPr>
        <w:tc>
          <w:tcPr>
            <w:tcW w:w="2641" w:type="dxa"/>
            <w:gridSpan w:val="2"/>
            <w:tcBorders>
              <w:bottom w:val="single" w:sz="4" w:space="0" w:color="auto"/>
            </w:tcBorders>
            <w:shd w:val="clear" w:color="auto" w:fill="FABF8F"/>
            <w:vAlign w:val="center"/>
          </w:tcPr>
          <w:p w14:paraId="46D809DC"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495" w:name="_Toc336338128"/>
            <w:bookmarkStart w:id="496" w:name="_Toc379377950"/>
            <w:r w:rsidRPr="00084849">
              <w:rPr>
                <w:rFonts w:ascii="Tahoma" w:hAnsi="Tahoma" w:cs="Tahoma"/>
                <w:b w:val="0"/>
                <w:sz w:val="14"/>
                <w:szCs w:val="14"/>
              </w:rPr>
              <w:t>Windows Essential Business Server 2008 CAL Suite voor Premium Gebruikers of Apparaten (50 clients)</w:t>
            </w:r>
            <w:bookmarkEnd w:id="495"/>
            <w:bookmarkEnd w:id="496"/>
          </w:p>
        </w:tc>
        <w:tc>
          <w:tcPr>
            <w:tcW w:w="359" w:type="dxa"/>
            <w:tcBorders>
              <w:bottom w:val="single" w:sz="4" w:space="0" w:color="auto"/>
            </w:tcBorders>
            <w:shd w:val="clear" w:color="auto" w:fill="FABF8F"/>
            <w:vAlign w:val="center"/>
          </w:tcPr>
          <w:p w14:paraId="68FF1A48" w14:textId="77777777" w:rsidR="00913A0A" w:rsidRPr="00F04F71" w:rsidRDefault="00913A0A" w:rsidP="00EF00AA">
            <w:pPr>
              <w:pStyle w:val="TableText"/>
              <w:widowControl w:val="0"/>
              <w:rPr>
                <w:rStyle w:val="EndnoteReference"/>
                <w:rFonts w:cs="Tahoma"/>
                <w:bCs/>
                <w:color w:val="0000FF"/>
                <w:sz w:val="13"/>
                <w:szCs w:val="13"/>
              </w:rPr>
            </w:pPr>
          </w:p>
        </w:tc>
        <w:tc>
          <w:tcPr>
            <w:tcW w:w="472" w:type="dxa"/>
            <w:tcBorders>
              <w:bottom w:val="single" w:sz="4" w:space="0" w:color="auto"/>
            </w:tcBorders>
            <w:shd w:val="clear" w:color="auto" w:fill="FABF8F"/>
            <w:vAlign w:val="center"/>
          </w:tcPr>
          <w:p w14:paraId="1DA0227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11/08</w:t>
            </w:r>
          </w:p>
        </w:tc>
        <w:tc>
          <w:tcPr>
            <w:tcW w:w="387" w:type="dxa"/>
            <w:tcBorders>
              <w:bottom w:val="single" w:sz="4" w:space="0" w:color="auto"/>
              <w:right w:val="single" w:sz="18" w:space="0" w:color="auto"/>
            </w:tcBorders>
            <w:shd w:val="clear" w:color="auto" w:fill="FABF8F"/>
            <w:vAlign w:val="center"/>
          </w:tcPr>
          <w:p w14:paraId="2355D3D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2EACBEF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425E33E"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C8B842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F58F88B"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343F7CA"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185CDA3"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752EA41A"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95A7B0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450" w:type="dxa"/>
            <w:tcBorders>
              <w:bottom w:val="single" w:sz="4" w:space="0" w:color="auto"/>
            </w:tcBorders>
            <w:shd w:val="clear" w:color="auto" w:fill="FABF8F"/>
            <w:vAlign w:val="center"/>
          </w:tcPr>
          <w:p w14:paraId="3F2D64B9"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B7DF01D"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39715962"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4C7EDE11"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3A1A075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13998F25"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05154AC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OL</w:t>
            </w:r>
          </w:p>
        </w:tc>
        <w:tc>
          <w:tcPr>
            <w:tcW w:w="484" w:type="dxa"/>
            <w:tcBorders>
              <w:bottom w:val="single" w:sz="4" w:space="0" w:color="auto"/>
            </w:tcBorders>
            <w:shd w:val="clear" w:color="auto" w:fill="FABF8F"/>
            <w:vAlign w:val="center"/>
          </w:tcPr>
          <w:p w14:paraId="1CE32B1C" w14:textId="77777777" w:rsidR="00913A0A" w:rsidRPr="003258E0" w:rsidRDefault="00913A0A" w:rsidP="00EF00AA">
            <w:pPr>
              <w:pStyle w:val="TableText"/>
              <w:widowControl w:val="0"/>
              <w:rPr>
                <w:rFonts w:ascii="Tahoma" w:hAnsi="Tahoma" w:cs="Tahoma"/>
                <w:sz w:val="13"/>
              </w:rPr>
            </w:pPr>
          </w:p>
        </w:tc>
      </w:tr>
      <w:tr w:rsidR="007D1CD1" w:rsidRPr="003258E0" w14:paraId="23A66232" w14:textId="77777777" w:rsidTr="004807C4">
        <w:trPr>
          <w:trHeight w:val="145"/>
        </w:trPr>
        <w:tc>
          <w:tcPr>
            <w:tcW w:w="2641" w:type="dxa"/>
            <w:gridSpan w:val="2"/>
            <w:tcBorders>
              <w:bottom w:val="single" w:sz="4" w:space="0" w:color="auto"/>
            </w:tcBorders>
            <w:shd w:val="clear" w:color="auto" w:fill="FFFFFF" w:themeFill="background1"/>
            <w:vAlign w:val="center"/>
          </w:tcPr>
          <w:p w14:paraId="6E3FD082" w14:textId="77777777" w:rsidR="00913A0A" w:rsidRPr="00084849" w:rsidRDefault="00913A0A" w:rsidP="00084849">
            <w:pPr>
              <w:pStyle w:val="Heading2"/>
              <w:keepNext/>
              <w:spacing w:beforeLines="20" w:before="48" w:afterLines="20" w:after="48"/>
              <w:ind w:left="0"/>
              <w:rPr>
                <w:rFonts w:ascii="Tahoma" w:hAnsi="Tahoma" w:cs="Tahoma"/>
                <w:b w:val="0"/>
                <w:sz w:val="14"/>
                <w:szCs w:val="14"/>
              </w:rPr>
            </w:pPr>
            <w:bookmarkStart w:id="497" w:name="_Toc336338129"/>
            <w:bookmarkStart w:id="498" w:name="_Toc379377951"/>
            <w:r w:rsidRPr="00084849">
              <w:rPr>
                <w:rFonts w:ascii="Tahoma" w:hAnsi="Tahoma" w:cs="Tahoma"/>
                <w:b w:val="0"/>
                <w:sz w:val="14"/>
                <w:szCs w:val="14"/>
              </w:rPr>
              <w:t>Windows HPC Server 2008 R2 Suite</w:t>
            </w:r>
            <w:bookmarkEnd w:id="497"/>
            <w:bookmarkEnd w:id="498"/>
            <w:r w:rsidRPr="00084849">
              <w:rPr>
                <w:rFonts w:ascii="Tahoma" w:hAnsi="Tahoma" w:cs="Tahoma"/>
                <w:b w:val="0"/>
                <w:sz w:val="14"/>
                <w:szCs w:val="14"/>
              </w:rPr>
              <w:t xml:space="preserve"> </w:t>
            </w:r>
          </w:p>
        </w:tc>
        <w:tc>
          <w:tcPr>
            <w:tcW w:w="359" w:type="dxa"/>
            <w:tcBorders>
              <w:bottom w:val="single" w:sz="4" w:space="0" w:color="auto"/>
            </w:tcBorders>
            <w:shd w:val="clear" w:color="auto" w:fill="FFFFFF" w:themeFill="background1"/>
            <w:vAlign w:val="center"/>
          </w:tcPr>
          <w:p w14:paraId="212EEB10" w14:textId="77777777" w:rsidR="00913A0A" w:rsidRPr="00F04F71" w:rsidRDefault="00067495" w:rsidP="00EF00AA">
            <w:pPr>
              <w:pStyle w:val="TableText"/>
              <w:widowControl w:val="0"/>
              <w:rPr>
                <w:rFonts w:cs="Tahoma"/>
                <w:b/>
                <w:bCs/>
                <w:sz w:val="13"/>
                <w:szCs w:val="13"/>
                <w:u w:val="single"/>
              </w:rPr>
            </w:pPr>
            <w:hyperlink w:anchor="_104_Windows_HPC" w:history="1">
              <w:r w:rsidR="005268F4" w:rsidRPr="00F04F71">
                <w:rPr>
                  <w:rStyle w:val="Hyperlink"/>
                  <w:rFonts w:cs="Tahoma"/>
                  <w:b/>
                  <w:bCs/>
                  <w:sz w:val="13"/>
                  <w:szCs w:val="13"/>
                </w:rPr>
                <w:t>106</w:t>
              </w:r>
            </w:hyperlink>
          </w:p>
        </w:tc>
        <w:tc>
          <w:tcPr>
            <w:tcW w:w="472" w:type="dxa"/>
            <w:tcBorders>
              <w:bottom w:val="single" w:sz="4" w:space="0" w:color="auto"/>
            </w:tcBorders>
            <w:shd w:val="clear" w:color="auto" w:fill="FFFFFF" w:themeFill="background1"/>
            <w:vAlign w:val="center"/>
          </w:tcPr>
          <w:p w14:paraId="1FFC8494"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09/10</w:t>
            </w:r>
          </w:p>
        </w:tc>
        <w:tc>
          <w:tcPr>
            <w:tcW w:w="387" w:type="dxa"/>
            <w:tcBorders>
              <w:bottom w:val="single" w:sz="4" w:space="0" w:color="auto"/>
              <w:right w:val="single" w:sz="18" w:space="0" w:color="auto"/>
            </w:tcBorders>
            <w:shd w:val="clear" w:color="auto" w:fill="FFFFFF" w:themeFill="background1"/>
            <w:vAlign w:val="center"/>
          </w:tcPr>
          <w:p w14:paraId="3576EB59"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FFFFF" w:themeFill="background1"/>
            <w:vAlign w:val="center"/>
          </w:tcPr>
          <w:p w14:paraId="2E2F770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DF6C64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F2241A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03C863E"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CF6E0A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61612C1"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77DA6202"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FEED626"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89A272D"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CDDCC1B"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FFFFF" w:themeFill="background1"/>
            <w:vAlign w:val="center"/>
          </w:tcPr>
          <w:p w14:paraId="53EBEAB8"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FFFFF" w:themeFill="background1"/>
            <w:vAlign w:val="center"/>
          </w:tcPr>
          <w:p w14:paraId="1C98768D"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2008D3AB"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0DAD15CD" w14:textId="77777777" w:rsidR="00913A0A" w:rsidRPr="003258E0" w:rsidRDefault="00913A0A" w:rsidP="00EF00AA">
            <w:pPr>
              <w:pStyle w:val="TableText"/>
              <w:widowControl w:val="0"/>
              <w:rPr>
                <w:rFonts w:ascii="Tahoma" w:hAnsi="Tahoma" w:cs="Tahoma"/>
                <w:color w:val="000000"/>
                <w:sz w:val="13"/>
              </w:rPr>
            </w:pPr>
          </w:p>
        </w:tc>
        <w:tc>
          <w:tcPr>
            <w:tcW w:w="472" w:type="dxa"/>
            <w:tcBorders>
              <w:bottom w:val="single" w:sz="4" w:space="0" w:color="auto"/>
            </w:tcBorders>
            <w:shd w:val="clear" w:color="auto" w:fill="FFFFFF" w:themeFill="background1"/>
            <w:vAlign w:val="center"/>
          </w:tcPr>
          <w:p w14:paraId="442A024F"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1AA76A51" w14:textId="77777777" w:rsidR="00913A0A" w:rsidRPr="003258E0" w:rsidRDefault="00913A0A" w:rsidP="00EF00AA">
            <w:pPr>
              <w:pStyle w:val="TableText"/>
              <w:widowControl w:val="0"/>
              <w:rPr>
                <w:rFonts w:ascii="Tahoma" w:hAnsi="Tahoma" w:cs="Tahoma"/>
                <w:color w:val="000000"/>
                <w:sz w:val="13"/>
              </w:rPr>
            </w:pPr>
          </w:p>
        </w:tc>
      </w:tr>
      <w:tr w:rsidR="00913A0A" w:rsidRPr="003258E0" w14:paraId="5E90D6CB" w14:textId="77777777" w:rsidTr="004807C4">
        <w:trPr>
          <w:trHeight w:val="145"/>
        </w:trPr>
        <w:tc>
          <w:tcPr>
            <w:tcW w:w="2641" w:type="dxa"/>
            <w:gridSpan w:val="2"/>
            <w:tcBorders>
              <w:bottom w:val="single" w:sz="4" w:space="0" w:color="auto"/>
            </w:tcBorders>
            <w:shd w:val="clear" w:color="auto" w:fill="FABF8F"/>
            <w:vAlign w:val="center"/>
          </w:tcPr>
          <w:p w14:paraId="4111D78E"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499" w:name="_Toc379377952"/>
            <w:r w:rsidRPr="00084849">
              <w:rPr>
                <w:rFonts w:ascii="Tahoma" w:hAnsi="Tahoma" w:cs="Tahoma"/>
                <w:b w:val="0"/>
                <w:sz w:val="14"/>
                <w:szCs w:val="14"/>
              </w:rPr>
              <w:t>Windows Intune Add-on voor System Center Configuration Manager en System Center Endpoint Protection (per gebruiker)</w:t>
            </w:r>
            <w:bookmarkEnd w:id="499"/>
          </w:p>
        </w:tc>
        <w:tc>
          <w:tcPr>
            <w:tcW w:w="359" w:type="dxa"/>
            <w:tcBorders>
              <w:bottom w:val="single" w:sz="4" w:space="0" w:color="auto"/>
            </w:tcBorders>
            <w:shd w:val="clear" w:color="auto" w:fill="FABF8F"/>
            <w:vAlign w:val="center"/>
          </w:tcPr>
          <w:p w14:paraId="64872FAF" w14:textId="77777777" w:rsidR="00913A0A" w:rsidRPr="00F04F71" w:rsidRDefault="00913A0A" w:rsidP="00EF00AA">
            <w:pPr>
              <w:pStyle w:val="TableText"/>
              <w:widowControl w:val="0"/>
              <w:rPr>
                <w:rFonts w:cs="Tahoma"/>
                <w:b/>
                <w:bCs/>
                <w:sz w:val="13"/>
                <w:szCs w:val="13"/>
              </w:rPr>
            </w:pPr>
          </w:p>
        </w:tc>
        <w:tc>
          <w:tcPr>
            <w:tcW w:w="472" w:type="dxa"/>
            <w:tcBorders>
              <w:bottom w:val="single" w:sz="4" w:space="0" w:color="auto"/>
            </w:tcBorders>
            <w:shd w:val="clear" w:color="auto" w:fill="FABF8F"/>
            <w:vAlign w:val="center"/>
          </w:tcPr>
          <w:p w14:paraId="313D4942"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12/12</w:t>
            </w:r>
          </w:p>
        </w:tc>
        <w:tc>
          <w:tcPr>
            <w:tcW w:w="387" w:type="dxa"/>
            <w:tcBorders>
              <w:bottom w:val="single" w:sz="4" w:space="0" w:color="auto"/>
              <w:right w:val="single" w:sz="18" w:space="0" w:color="auto"/>
            </w:tcBorders>
            <w:shd w:val="clear" w:color="auto" w:fill="FABF8F"/>
            <w:vAlign w:val="center"/>
          </w:tcPr>
          <w:p w14:paraId="1730260C"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OSB</w:t>
            </w:r>
          </w:p>
        </w:tc>
        <w:tc>
          <w:tcPr>
            <w:tcW w:w="276" w:type="dxa"/>
            <w:tcBorders>
              <w:left w:val="single" w:sz="18" w:space="0" w:color="auto"/>
              <w:bottom w:val="single" w:sz="4" w:space="0" w:color="auto"/>
            </w:tcBorders>
            <w:shd w:val="clear" w:color="auto" w:fill="FABF8F"/>
            <w:vAlign w:val="center"/>
          </w:tcPr>
          <w:p w14:paraId="2D304F4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15D79F5"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A1C83D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2F9E4A1"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7C4F06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9482358"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6F80C513"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A156F80"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363563E"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4F07312"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477B5E9E"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62E9AE9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39DB8C81"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6AA0CC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 ST</w:t>
            </w:r>
          </w:p>
        </w:tc>
        <w:tc>
          <w:tcPr>
            <w:tcW w:w="472" w:type="dxa"/>
            <w:tcBorders>
              <w:bottom w:val="single" w:sz="4" w:space="0" w:color="auto"/>
            </w:tcBorders>
            <w:shd w:val="clear" w:color="auto" w:fill="FABF8F"/>
            <w:vAlign w:val="center"/>
          </w:tcPr>
          <w:p w14:paraId="34B9E971"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5B3D6D24" w14:textId="77777777" w:rsidR="00913A0A" w:rsidRPr="003258E0" w:rsidRDefault="002C4BA9" w:rsidP="00EF00AA">
            <w:pPr>
              <w:pStyle w:val="TableText"/>
              <w:widowControl w:val="0"/>
              <w:rPr>
                <w:rFonts w:ascii="Tahoma" w:hAnsi="Tahoma" w:cs="Tahoma"/>
                <w:color w:val="000000"/>
                <w:sz w:val="13"/>
              </w:rPr>
            </w:pPr>
            <w:r w:rsidRPr="003258E0">
              <w:rPr>
                <w:rFonts w:ascii="Tahoma" w:hAnsi="Tahoma" w:cs="Tahoma"/>
                <w:color w:val="000000"/>
                <w:sz w:val="13"/>
              </w:rPr>
              <w:t>A</w:t>
            </w:r>
          </w:p>
        </w:tc>
      </w:tr>
      <w:tr w:rsidR="007D1CD1" w:rsidRPr="003258E0" w14:paraId="0C3F70C5" w14:textId="77777777" w:rsidTr="004807C4">
        <w:trPr>
          <w:trHeight w:val="145"/>
        </w:trPr>
        <w:tc>
          <w:tcPr>
            <w:tcW w:w="2641" w:type="dxa"/>
            <w:gridSpan w:val="2"/>
            <w:tcBorders>
              <w:bottom w:val="single" w:sz="4" w:space="0" w:color="auto"/>
            </w:tcBorders>
            <w:shd w:val="clear" w:color="auto" w:fill="FFFFFF" w:themeFill="background1"/>
            <w:vAlign w:val="center"/>
          </w:tcPr>
          <w:p w14:paraId="758D05FB"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00" w:name="_Toc379377953"/>
            <w:r w:rsidRPr="00084849">
              <w:rPr>
                <w:rFonts w:ascii="Tahoma" w:hAnsi="Tahoma" w:cs="Tahoma"/>
                <w:b w:val="0"/>
                <w:sz w:val="14"/>
                <w:szCs w:val="14"/>
              </w:rPr>
              <w:t>Windows Intune (per gebruiker)</w:t>
            </w:r>
            <w:bookmarkEnd w:id="500"/>
          </w:p>
        </w:tc>
        <w:tc>
          <w:tcPr>
            <w:tcW w:w="359" w:type="dxa"/>
            <w:tcBorders>
              <w:bottom w:val="single" w:sz="4" w:space="0" w:color="auto"/>
            </w:tcBorders>
            <w:shd w:val="clear" w:color="auto" w:fill="FFFFFF" w:themeFill="background1"/>
            <w:vAlign w:val="center"/>
          </w:tcPr>
          <w:p w14:paraId="3E2B5F07" w14:textId="77777777" w:rsidR="00913A0A" w:rsidRPr="00F04F71" w:rsidRDefault="00913A0A" w:rsidP="00EF00AA">
            <w:pPr>
              <w:pStyle w:val="TableText"/>
              <w:widowControl w:val="0"/>
              <w:rPr>
                <w:rFonts w:cs="Tahoma"/>
                <w:b/>
                <w:bCs/>
                <w:sz w:val="13"/>
                <w:szCs w:val="13"/>
              </w:rPr>
            </w:pPr>
          </w:p>
        </w:tc>
        <w:tc>
          <w:tcPr>
            <w:tcW w:w="472" w:type="dxa"/>
            <w:tcBorders>
              <w:bottom w:val="single" w:sz="4" w:space="0" w:color="auto"/>
            </w:tcBorders>
            <w:shd w:val="clear" w:color="auto" w:fill="FFFFFF" w:themeFill="background1"/>
            <w:vAlign w:val="center"/>
          </w:tcPr>
          <w:p w14:paraId="20E9584D"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12/12</w:t>
            </w:r>
          </w:p>
        </w:tc>
        <w:tc>
          <w:tcPr>
            <w:tcW w:w="387" w:type="dxa"/>
            <w:tcBorders>
              <w:bottom w:val="single" w:sz="4" w:space="0" w:color="auto"/>
              <w:right w:val="single" w:sz="18" w:space="0" w:color="auto"/>
            </w:tcBorders>
            <w:shd w:val="clear" w:color="auto" w:fill="FFFFFF" w:themeFill="background1"/>
            <w:vAlign w:val="center"/>
          </w:tcPr>
          <w:p w14:paraId="32ED43C3"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OSB</w:t>
            </w:r>
          </w:p>
        </w:tc>
        <w:tc>
          <w:tcPr>
            <w:tcW w:w="276" w:type="dxa"/>
            <w:tcBorders>
              <w:left w:val="single" w:sz="18" w:space="0" w:color="auto"/>
              <w:bottom w:val="single" w:sz="4" w:space="0" w:color="auto"/>
            </w:tcBorders>
            <w:shd w:val="clear" w:color="auto" w:fill="FFFFFF" w:themeFill="background1"/>
            <w:vAlign w:val="center"/>
          </w:tcPr>
          <w:p w14:paraId="534D55BF"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8DF6C4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E49F59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65EE61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1ACCF9A"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DA50DFB"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FFFFF" w:themeFill="background1"/>
            <w:vAlign w:val="center"/>
          </w:tcPr>
          <w:p w14:paraId="60161127"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99CDD22"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1DC44A2"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A41C82E"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FFFFF" w:themeFill="background1"/>
            <w:vAlign w:val="center"/>
          </w:tcPr>
          <w:p w14:paraId="68A95191"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FFFFF" w:themeFill="background1"/>
            <w:vAlign w:val="center"/>
          </w:tcPr>
          <w:p w14:paraId="42AB251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EOLS</w:t>
            </w: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3ABB5932"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4059AB94"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FFFFF" w:themeFill="background1"/>
            <w:vAlign w:val="center"/>
          </w:tcPr>
          <w:p w14:paraId="4B18337E"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7A7C43BC" w14:textId="77777777" w:rsidR="00913A0A" w:rsidRPr="003258E0" w:rsidRDefault="00913A0A" w:rsidP="00EF00AA">
            <w:pPr>
              <w:pStyle w:val="TableText"/>
              <w:widowControl w:val="0"/>
              <w:rPr>
                <w:rFonts w:ascii="Tahoma" w:hAnsi="Tahoma" w:cs="Tahoma"/>
                <w:color w:val="000000"/>
                <w:sz w:val="13"/>
              </w:rPr>
            </w:pPr>
          </w:p>
        </w:tc>
      </w:tr>
      <w:tr w:rsidR="00913A0A" w:rsidRPr="003258E0" w14:paraId="060F03F1" w14:textId="77777777" w:rsidTr="004807C4">
        <w:trPr>
          <w:trHeight w:val="145"/>
        </w:trPr>
        <w:tc>
          <w:tcPr>
            <w:tcW w:w="2641" w:type="dxa"/>
            <w:gridSpan w:val="2"/>
            <w:tcBorders>
              <w:bottom w:val="single" w:sz="4" w:space="0" w:color="auto"/>
            </w:tcBorders>
            <w:shd w:val="clear" w:color="auto" w:fill="FABF8F"/>
            <w:vAlign w:val="center"/>
          </w:tcPr>
          <w:p w14:paraId="78D5F793"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01" w:name="_Toc336338132"/>
            <w:bookmarkStart w:id="502" w:name="_Toc341193035"/>
            <w:bookmarkStart w:id="503" w:name="_Toc379377954"/>
            <w:r w:rsidRPr="00084849">
              <w:rPr>
                <w:rFonts w:ascii="Tahoma" w:hAnsi="Tahoma" w:cs="Tahoma"/>
                <w:b w:val="0"/>
                <w:sz w:val="14"/>
                <w:szCs w:val="14"/>
              </w:rPr>
              <w:t>Windows Intune USL Add-On Extra Storage 1 GB</w:t>
            </w:r>
            <w:bookmarkEnd w:id="501"/>
            <w:bookmarkEnd w:id="502"/>
            <w:bookmarkEnd w:id="503"/>
          </w:p>
        </w:tc>
        <w:tc>
          <w:tcPr>
            <w:tcW w:w="359" w:type="dxa"/>
            <w:tcBorders>
              <w:bottom w:val="single" w:sz="4" w:space="0" w:color="auto"/>
            </w:tcBorders>
            <w:shd w:val="clear" w:color="auto" w:fill="FABF8F"/>
            <w:vAlign w:val="center"/>
          </w:tcPr>
          <w:p w14:paraId="4387C394" w14:textId="77777777" w:rsidR="00913A0A" w:rsidRPr="00F04F71" w:rsidRDefault="00913A0A" w:rsidP="00EF00AA">
            <w:pPr>
              <w:pStyle w:val="TableText"/>
              <w:widowControl w:val="0"/>
              <w:rPr>
                <w:rFonts w:cs="Tahoma"/>
                <w:b/>
                <w:bCs/>
                <w:sz w:val="13"/>
                <w:szCs w:val="13"/>
              </w:rPr>
            </w:pPr>
          </w:p>
        </w:tc>
        <w:tc>
          <w:tcPr>
            <w:tcW w:w="472" w:type="dxa"/>
            <w:tcBorders>
              <w:bottom w:val="single" w:sz="4" w:space="0" w:color="auto"/>
            </w:tcBorders>
            <w:shd w:val="clear" w:color="auto" w:fill="FABF8F"/>
            <w:vAlign w:val="center"/>
          </w:tcPr>
          <w:p w14:paraId="4A66E44D"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12/12</w:t>
            </w:r>
          </w:p>
        </w:tc>
        <w:tc>
          <w:tcPr>
            <w:tcW w:w="387" w:type="dxa"/>
            <w:tcBorders>
              <w:bottom w:val="single" w:sz="4" w:space="0" w:color="auto"/>
              <w:right w:val="single" w:sz="18" w:space="0" w:color="auto"/>
            </w:tcBorders>
            <w:shd w:val="clear" w:color="auto" w:fill="FABF8F"/>
            <w:vAlign w:val="center"/>
          </w:tcPr>
          <w:p w14:paraId="68512826" w14:textId="77777777" w:rsidR="00913A0A" w:rsidRPr="003258E0" w:rsidRDefault="00913A0A" w:rsidP="00EF00AA">
            <w:pPr>
              <w:pStyle w:val="TableText"/>
              <w:widowControl w:val="0"/>
              <w:rPr>
                <w:rFonts w:ascii="Tahoma" w:hAnsi="Tahoma" w:cs="Tahoma"/>
                <w:color w:val="000000"/>
                <w:sz w:val="13"/>
              </w:rPr>
            </w:pPr>
          </w:p>
        </w:tc>
        <w:tc>
          <w:tcPr>
            <w:tcW w:w="276" w:type="dxa"/>
            <w:tcBorders>
              <w:left w:val="single" w:sz="18" w:space="0" w:color="auto"/>
              <w:bottom w:val="single" w:sz="4" w:space="0" w:color="auto"/>
            </w:tcBorders>
            <w:shd w:val="clear" w:color="auto" w:fill="FABF8F"/>
            <w:vAlign w:val="center"/>
          </w:tcPr>
          <w:p w14:paraId="0C7E334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0817C09"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280584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0C7BB6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96CC11F"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C399B5B"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6909A469"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1F52C62"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5B47615"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722CC3D"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2D01F403"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3EFAE53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3A39404F"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164E6C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 ST</w:t>
            </w:r>
          </w:p>
        </w:tc>
        <w:tc>
          <w:tcPr>
            <w:tcW w:w="472" w:type="dxa"/>
            <w:tcBorders>
              <w:bottom w:val="single" w:sz="4" w:space="0" w:color="auto"/>
            </w:tcBorders>
            <w:shd w:val="clear" w:color="auto" w:fill="FABF8F"/>
            <w:vAlign w:val="center"/>
          </w:tcPr>
          <w:p w14:paraId="56F7009E"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5CDF8570" w14:textId="77777777" w:rsidR="00913A0A" w:rsidRPr="003258E0" w:rsidRDefault="00913A0A" w:rsidP="00EF00AA">
            <w:pPr>
              <w:pStyle w:val="TableText"/>
              <w:widowControl w:val="0"/>
              <w:rPr>
                <w:rFonts w:ascii="Tahoma" w:hAnsi="Tahoma" w:cs="Tahoma"/>
                <w:color w:val="000000"/>
                <w:sz w:val="13"/>
              </w:rPr>
            </w:pPr>
          </w:p>
        </w:tc>
      </w:tr>
      <w:tr w:rsidR="007D1CD1" w:rsidRPr="003258E0" w14:paraId="390F702F" w14:textId="77777777" w:rsidTr="004807C4">
        <w:trPr>
          <w:trHeight w:val="145"/>
        </w:trPr>
        <w:tc>
          <w:tcPr>
            <w:tcW w:w="2641" w:type="dxa"/>
            <w:gridSpan w:val="2"/>
            <w:tcBorders>
              <w:bottom w:val="single" w:sz="4" w:space="0" w:color="auto"/>
            </w:tcBorders>
            <w:shd w:val="clear" w:color="auto" w:fill="FFFFFF" w:themeFill="background1"/>
            <w:vAlign w:val="center"/>
          </w:tcPr>
          <w:p w14:paraId="0916D765"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04" w:name="_Toc336338133"/>
            <w:bookmarkStart w:id="505" w:name="_Toc379377955"/>
            <w:r w:rsidRPr="00084849">
              <w:rPr>
                <w:rFonts w:ascii="Tahoma" w:hAnsi="Tahoma" w:cs="Tahoma"/>
                <w:b w:val="0"/>
                <w:sz w:val="14"/>
                <w:szCs w:val="14"/>
              </w:rPr>
              <w:t>Windows MultiPoint Server 2012 Standard</w:t>
            </w:r>
            <w:bookmarkEnd w:id="504"/>
            <w:bookmarkEnd w:id="505"/>
          </w:p>
        </w:tc>
        <w:tc>
          <w:tcPr>
            <w:tcW w:w="359" w:type="dxa"/>
            <w:tcBorders>
              <w:bottom w:val="single" w:sz="4" w:space="0" w:color="auto"/>
            </w:tcBorders>
            <w:shd w:val="clear" w:color="auto" w:fill="FFFFFF" w:themeFill="background1"/>
            <w:vAlign w:val="center"/>
          </w:tcPr>
          <w:p w14:paraId="4C5202ED" w14:textId="77777777" w:rsidR="00913A0A" w:rsidRPr="00F04F71" w:rsidRDefault="00067495" w:rsidP="00EF00AA">
            <w:pPr>
              <w:pStyle w:val="TableText"/>
              <w:widowControl w:val="0"/>
              <w:rPr>
                <w:rFonts w:cs="Tahoma"/>
                <w:b/>
                <w:bCs/>
                <w:sz w:val="13"/>
                <w:szCs w:val="13"/>
                <w:u w:val="single"/>
              </w:rPr>
            </w:pPr>
            <w:hyperlink w:anchor="_105_Windows_Multipoint" w:history="1">
              <w:r w:rsidR="005268F4" w:rsidRPr="00F04F71">
                <w:rPr>
                  <w:rStyle w:val="Hyperlink"/>
                  <w:rFonts w:cs="Tahoma"/>
                  <w:b/>
                  <w:bCs/>
                  <w:sz w:val="13"/>
                  <w:szCs w:val="13"/>
                </w:rPr>
                <w:t>107</w:t>
              </w:r>
            </w:hyperlink>
            <w:hyperlink w:anchor="_98_Windows_Multipoint" w:history="1"/>
          </w:p>
        </w:tc>
        <w:tc>
          <w:tcPr>
            <w:tcW w:w="472" w:type="dxa"/>
            <w:tcBorders>
              <w:bottom w:val="single" w:sz="4" w:space="0" w:color="auto"/>
            </w:tcBorders>
            <w:shd w:val="clear" w:color="auto" w:fill="FFFFFF" w:themeFill="background1"/>
            <w:vAlign w:val="center"/>
          </w:tcPr>
          <w:p w14:paraId="014711A6"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12/12</w:t>
            </w:r>
          </w:p>
        </w:tc>
        <w:tc>
          <w:tcPr>
            <w:tcW w:w="387" w:type="dxa"/>
            <w:tcBorders>
              <w:bottom w:val="single" w:sz="4" w:space="0" w:color="auto"/>
              <w:right w:val="single" w:sz="18" w:space="0" w:color="auto"/>
            </w:tcBorders>
            <w:shd w:val="clear" w:color="auto" w:fill="FFFFFF" w:themeFill="background1"/>
            <w:vAlign w:val="center"/>
          </w:tcPr>
          <w:p w14:paraId="1E7CAEBA"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FFFFF" w:themeFill="background1"/>
            <w:vAlign w:val="center"/>
          </w:tcPr>
          <w:p w14:paraId="3047C98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w:t>
            </w:r>
          </w:p>
        </w:tc>
        <w:tc>
          <w:tcPr>
            <w:tcW w:w="450" w:type="dxa"/>
            <w:gridSpan w:val="3"/>
            <w:tcBorders>
              <w:bottom w:val="single" w:sz="4" w:space="0" w:color="auto"/>
            </w:tcBorders>
            <w:shd w:val="clear" w:color="auto" w:fill="FFFFFF" w:themeFill="background1"/>
            <w:vAlign w:val="center"/>
          </w:tcPr>
          <w:p w14:paraId="4D09EDC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13</w:t>
            </w:r>
          </w:p>
        </w:tc>
        <w:tc>
          <w:tcPr>
            <w:tcW w:w="450" w:type="dxa"/>
            <w:gridSpan w:val="3"/>
            <w:tcBorders>
              <w:bottom w:val="single" w:sz="4" w:space="0" w:color="auto"/>
            </w:tcBorders>
            <w:shd w:val="clear" w:color="auto" w:fill="FFFFFF" w:themeFill="background1"/>
            <w:vAlign w:val="center"/>
          </w:tcPr>
          <w:p w14:paraId="10F2FAC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w:t>
            </w:r>
          </w:p>
        </w:tc>
        <w:tc>
          <w:tcPr>
            <w:tcW w:w="450" w:type="dxa"/>
            <w:gridSpan w:val="3"/>
            <w:tcBorders>
              <w:bottom w:val="single" w:sz="4" w:space="0" w:color="auto"/>
            </w:tcBorders>
            <w:shd w:val="clear" w:color="auto" w:fill="FFFFFF" w:themeFill="background1"/>
            <w:vAlign w:val="center"/>
          </w:tcPr>
          <w:p w14:paraId="548BE84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8</w:t>
            </w:r>
          </w:p>
        </w:tc>
        <w:tc>
          <w:tcPr>
            <w:tcW w:w="450" w:type="dxa"/>
            <w:gridSpan w:val="3"/>
            <w:tcBorders>
              <w:bottom w:val="single" w:sz="4" w:space="0" w:color="auto"/>
            </w:tcBorders>
            <w:shd w:val="clear" w:color="auto" w:fill="FFFFFF" w:themeFill="background1"/>
            <w:vAlign w:val="center"/>
          </w:tcPr>
          <w:p w14:paraId="165BD8C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8</w:t>
            </w:r>
          </w:p>
        </w:tc>
        <w:tc>
          <w:tcPr>
            <w:tcW w:w="450" w:type="dxa"/>
            <w:gridSpan w:val="3"/>
            <w:tcBorders>
              <w:bottom w:val="single" w:sz="4" w:space="0" w:color="auto"/>
            </w:tcBorders>
            <w:shd w:val="clear" w:color="auto" w:fill="FFFFFF" w:themeFill="background1"/>
            <w:vAlign w:val="center"/>
          </w:tcPr>
          <w:p w14:paraId="5C97CEA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w:t>
            </w:r>
          </w:p>
        </w:tc>
        <w:tc>
          <w:tcPr>
            <w:tcW w:w="365" w:type="dxa"/>
            <w:gridSpan w:val="2"/>
            <w:tcBorders>
              <w:bottom w:val="single" w:sz="4" w:space="0" w:color="auto"/>
              <w:right w:val="single" w:sz="18" w:space="0" w:color="auto"/>
            </w:tcBorders>
            <w:shd w:val="clear" w:color="auto" w:fill="FFFFFF" w:themeFill="background1"/>
            <w:vAlign w:val="center"/>
          </w:tcPr>
          <w:p w14:paraId="46DF319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w:t>
            </w:r>
          </w:p>
        </w:tc>
        <w:tc>
          <w:tcPr>
            <w:tcW w:w="450" w:type="dxa"/>
            <w:tcBorders>
              <w:left w:val="single" w:sz="18" w:space="0" w:color="auto"/>
              <w:bottom w:val="single" w:sz="4" w:space="0" w:color="auto"/>
            </w:tcBorders>
            <w:shd w:val="clear" w:color="auto" w:fill="FFFFFF" w:themeFill="background1"/>
            <w:vAlign w:val="center"/>
          </w:tcPr>
          <w:p w14:paraId="7B7E105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w:t>
            </w:r>
          </w:p>
        </w:tc>
        <w:tc>
          <w:tcPr>
            <w:tcW w:w="450" w:type="dxa"/>
            <w:tcBorders>
              <w:bottom w:val="single" w:sz="4" w:space="0" w:color="auto"/>
            </w:tcBorders>
            <w:shd w:val="clear" w:color="auto" w:fill="FFFFFF" w:themeFill="background1"/>
            <w:vAlign w:val="center"/>
          </w:tcPr>
          <w:p w14:paraId="2E4508E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2973948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w:t>
            </w:r>
          </w:p>
        </w:tc>
        <w:tc>
          <w:tcPr>
            <w:tcW w:w="394" w:type="dxa"/>
            <w:tcBorders>
              <w:left w:val="single" w:sz="18" w:space="0" w:color="auto"/>
              <w:bottom w:val="single" w:sz="4" w:space="0" w:color="auto"/>
            </w:tcBorders>
            <w:shd w:val="clear" w:color="auto" w:fill="FFFFFF" w:themeFill="background1"/>
            <w:vAlign w:val="center"/>
          </w:tcPr>
          <w:p w14:paraId="52150C1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w:t>
            </w:r>
          </w:p>
        </w:tc>
        <w:tc>
          <w:tcPr>
            <w:tcW w:w="506" w:type="dxa"/>
            <w:tcBorders>
              <w:bottom w:val="single" w:sz="4" w:space="0" w:color="auto"/>
              <w:right w:val="single" w:sz="18" w:space="0" w:color="auto"/>
            </w:tcBorders>
            <w:shd w:val="clear" w:color="auto" w:fill="FFFFFF" w:themeFill="background1"/>
            <w:vAlign w:val="center"/>
          </w:tcPr>
          <w:p w14:paraId="0C7E2939"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5F003923"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269CCDDB"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rPr>
              <w:t>A</w:t>
            </w:r>
          </w:p>
        </w:tc>
        <w:tc>
          <w:tcPr>
            <w:tcW w:w="472" w:type="dxa"/>
            <w:tcBorders>
              <w:bottom w:val="single" w:sz="4" w:space="0" w:color="auto"/>
            </w:tcBorders>
            <w:shd w:val="clear" w:color="auto" w:fill="FFFFFF" w:themeFill="background1"/>
            <w:vAlign w:val="center"/>
          </w:tcPr>
          <w:p w14:paraId="689211BD"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46BF6EEE" w14:textId="77777777" w:rsidR="00913A0A" w:rsidRPr="003258E0" w:rsidRDefault="00913A0A" w:rsidP="00EF00AA">
            <w:pPr>
              <w:pStyle w:val="TableText"/>
              <w:widowControl w:val="0"/>
              <w:rPr>
                <w:rFonts w:ascii="Tahoma" w:hAnsi="Tahoma" w:cs="Tahoma"/>
                <w:color w:val="000000"/>
                <w:sz w:val="13"/>
              </w:rPr>
            </w:pPr>
          </w:p>
        </w:tc>
      </w:tr>
      <w:tr w:rsidR="00913A0A" w:rsidRPr="003258E0" w14:paraId="4EDA5F29" w14:textId="77777777" w:rsidTr="004807C4">
        <w:trPr>
          <w:trHeight w:val="145"/>
        </w:trPr>
        <w:tc>
          <w:tcPr>
            <w:tcW w:w="2641" w:type="dxa"/>
            <w:gridSpan w:val="2"/>
            <w:tcBorders>
              <w:bottom w:val="single" w:sz="4" w:space="0" w:color="auto"/>
            </w:tcBorders>
            <w:shd w:val="clear" w:color="auto" w:fill="FABF8F"/>
            <w:vAlign w:val="center"/>
          </w:tcPr>
          <w:p w14:paraId="204F9F1B"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06" w:name="_Toc336338134"/>
            <w:bookmarkStart w:id="507" w:name="_Toc379377956"/>
            <w:r w:rsidRPr="00084849">
              <w:rPr>
                <w:rFonts w:ascii="Tahoma" w:hAnsi="Tahoma" w:cs="Tahoma"/>
                <w:b w:val="0"/>
                <w:sz w:val="14"/>
                <w:szCs w:val="14"/>
              </w:rPr>
              <w:t>Windows MultiPoint Server 2012 Premium</w:t>
            </w:r>
            <w:bookmarkEnd w:id="506"/>
            <w:bookmarkEnd w:id="507"/>
          </w:p>
        </w:tc>
        <w:tc>
          <w:tcPr>
            <w:tcW w:w="359" w:type="dxa"/>
            <w:tcBorders>
              <w:bottom w:val="single" w:sz="4" w:space="0" w:color="auto"/>
            </w:tcBorders>
            <w:shd w:val="clear" w:color="auto" w:fill="FABF8F"/>
            <w:vAlign w:val="center"/>
          </w:tcPr>
          <w:p w14:paraId="29979518" w14:textId="77777777" w:rsidR="00913A0A" w:rsidRPr="00F04F71" w:rsidRDefault="00067495" w:rsidP="00EF00AA">
            <w:pPr>
              <w:pStyle w:val="TableText"/>
              <w:widowControl w:val="0"/>
              <w:rPr>
                <w:rFonts w:cs="Tahoma"/>
                <w:b/>
                <w:bCs/>
                <w:sz w:val="13"/>
                <w:szCs w:val="13"/>
                <w:u w:val="single"/>
              </w:rPr>
            </w:pPr>
            <w:hyperlink w:anchor="_106_Windows_Multipoint" w:history="1">
              <w:hyperlink w:anchor="Srv_107WinMultipointSvr2011Premium" w:history="1">
                <w:r w:rsidR="005268F4" w:rsidRPr="0005625C">
                  <w:rPr>
                    <w:rStyle w:val="Hyperlink"/>
                    <w:rFonts w:cs="Tahoma"/>
                    <w:b/>
                    <w:bCs/>
                    <w:sz w:val="13"/>
                    <w:szCs w:val="13"/>
                  </w:rPr>
                  <w:t>10</w:t>
                </w:r>
              </w:hyperlink>
              <w:r w:rsidR="005268F4" w:rsidRPr="0005625C">
                <w:rPr>
                  <w:rStyle w:val="Hyperlink"/>
                  <w:rFonts w:cs="Tahoma"/>
                  <w:b/>
                  <w:bCs/>
                  <w:sz w:val="13"/>
                  <w:szCs w:val="13"/>
                </w:rPr>
                <w:t>8</w:t>
              </w:r>
            </w:hyperlink>
          </w:p>
        </w:tc>
        <w:tc>
          <w:tcPr>
            <w:tcW w:w="472" w:type="dxa"/>
            <w:tcBorders>
              <w:bottom w:val="single" w:sz="4" w:space="0" w:color="auto"/>
            </w:tcBorders>
            <w:shd w:val="clear" w:color="auto" w:fill="FABF8F"/>
            <w:vAlign w:val="center"/>
          </w:tcPr>
          <w:p w14:paraId="373F7BBB"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12/12</w:t>
            </w:r>
          </w:p>
        </w:tc>
        <w:tc>
          <w:tcPr>
            <w:tcW w:w="387" w:type="dxa"/>
            <w:tcBorders>
              <w:bottom w:val="single" w:sz="4" w:space="0" w:color="auto"/>
              <w:right w:val="single" w:sz="18" w:space="0" w:color="auto"/>
            </w:tcBorders>
            <w:shd w:val="clear" w:color="auto" w:fill="FABF8F"/>
            <w:vAlign w:val="center"/>
          </w:tcPr>
          <w:p w14:paraId="197A8FC0"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ABF8F"/>
            <w:vAlign w:val="center"/>
          </w:tcPr>
          <w:p w14:paraId="0DE971E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w:t>
            </w:r>
          </w:p>
        </w:tc>
        <w:tc>
          <w:tcPr>
            <w:tcW w:w="450" w:type="dxa"/>
            <w:gridSpan w:val="3"/>
            <w:tcBorders>
              <w:bottom w:val="single" w:sz="4" w:space="0" w:color="auto"/>
            </w:tcBorders>
            <w:shd w:val="clear" w:color="auto" w:fill="FABF8F"/>
            <w:vAlign w:val="center"/>
          </w:tcPr>
          <w:p w14:paraId="4FC434E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450" w:type="dxa"/>
            <w:gridSpan w:val="3"/>
            <w:tcBorders>
              <w:bottom w:val="single" w:sz="4" w:space="0" w:color="auto"/>
            </w:tcBorders>
            <w:shd w:val="clear" w:color="auto" w:fill="FABF8F"/>
            <w:vAlign w:val="center"/>
          </w:tcPr>
          <w:p w14:paraId="352EC81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20</w:t>
            </w:r>
          </w:p>
        </w:tc>
        <w:tc>
          <w:tcPr>
            <w:tcW w:w="450" w:type="dxa"/>
            <w:gridSpan w:val="3"/>
            <w:tcBorders>
              <w:bottom w:val="single" w:sz="4" w:space="0" w:color="auto"/>
            </w:tcBorders>
            <w:shd w:val="clear" w:color="auto" w:fill="FABF8F"/>
            <w:vAlign w:val="center"/>
          </w:tcPr>
          <w:p w14:paraId="5EBF782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15</w:t>
            </w:r>
          </w:p>
        </w:tc>
        <w:tc>
          <w:tcPr>
            <w:tcW w:w="450" w:type="dxa"/>
            <w:gridSpan w:val="3"/>
            <w:tcBorders>
              <w:bottom w:val="single" w:sz="4" w:space="0" w:color="auto"/>
            </w:tcBorders>
            <w:shd w:val="clear" w:color="auto" w:fill="FABF8F"/>
            <w:vAlign w:val="center"/>
          </w:tcPr>
          <w:p w14:paraId="7270F01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15</w:t>
            </w:r>
          </w:p>
        </w:tc>
        <w:tc>
          <w:tcPr>
            <w:tcW w:w="450" w:type="dxa"/>
            <w:gridSpan w:val="3"/>
            <w:tcBorders>
              <w:bottom w:val="single" w:sz="4" w:space="0" w:color="auto"/>
            </w:tcBorders>
            <w:shd w:val="clear" w:color="auto" w:fill="FABF8F"/>
            <w:vAlign w:val="center"/>
          </w:tcPr>
          <w:p w14:paraId="71B79B9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w:t>
            </w:r>
          </w:p>
        </w:tc>
        <w:tc>
          <w:tcPr>
            <w:tcW w:w="365" w:type="dxa"/>
            <w:gridSpan w:val="2"/>
            <w:tcBorders>
              <w:bottom w:val="single" w:sz="4" w:space="0" w:color="auto"/>
              <w:right w:val="single" w:sz="18" w:space="0" w:color="auto"/>
            </w:tcBorders>
            <w:shd w:val="clear" w:color="auto" w:fill="FABF8F"/>
            <w:vAlign w:val="center"/>
          </w:tcPr>
          <w:p w14:paraId="2BD8C5C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36290A2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w:t>
            </w:r>
          </w:p>
        </w:tc>
        <w:tc>
          <w:tcPr>
            <w:tcW w:w="450" w:type="dxa"/>
            <w:tcBorders>
              <w:bottom w:val="single" w:sz="4" w:space="0" w:color="auto"/>
            </w:tcBorders>
            <w:shd w:val="clear" w:color="auto" w:fill="FABF8F"/>
            <w:vAlign w:val="center"/>
          </w:tcPr>
          <w:p w14:paraId="5F76B13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67785B6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w:t>
            </w:r>
          </w:p>
        </w:tc>
        <w:tc>
          <w:tcPr>
            <w:tcW w:w="394" w:type="dxa"/>
            <w:tcBorders>
              <w:left w:val="single" w:sz="18" w:space="0" w:color="auto"/>
              <w:bottom w:val="single" w:sz="4" w:space="0" w:color="auto"/>
            </w:tcBorders>
            <w:shd w:val="clear" w:color="auto" w:fill="FABF8F"/>
            <w:vAlign w:val="center"/>
          </w:tcPr>
          <w:p w14:paraId="0F58280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w:t>
            </w:r>
          </w:p>
        </w:tc>
        <w:tc>
          <w:tcPr>
            <w:tcW w:w="506" w:type="dxa"/>
            <w:tcBorders>
              <w:bottom w:val="single" w:sz="4" w:space="0" w:color="auto"/>
              <w:right w:val="single" w:sz="18" w:space="0" w:color="auto"/>
            </w:tcBorders>
            <w:shd w:val="clear" w:color="auto" w:fill="FABF8F"/>
            <w:vAlign w:val="center"/>
          </w:tcPr>
          <w:p w14:paraId="4404A707"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01889582"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6FDC4728"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70A2CCCE"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3097E935" w14:textId="77777777" w:rsidR="00913A0A" w:rsidRPr="003258E0" w:rsidRDefault="00913A0A" w:rsidP="00EF00AA">
            <w:pPr>
              <w:pStyle w:val="TableText"/>
              <w:widowControl w:val="0"/>
              <w:rPr>
                <w:rFonts w:ascii="Tahoma" w:hAnsi="Tahoma" w:cs="Tahoma"/>
                <w:color w:val="000000"/>
                <w:sz w:val="13"/>
              </w:rPr>
            </w:pPr>
          </w:p>
        </w:tc>
      </w:tr>
      <w:tr w:rsidR="007D1CD1" w:rsidRPr="003258E0" w14:paraId="58CE5112" w14:textId="77777777" w:rsidTr="004807C4">
        <w:trPr>
          <w:trHeight w:val="145"/>
        </w:trPr>
        <w:tc>
          <w:tcPr>
            <w:tcW w:w="2641" w:type="dxa"/>
            <w:gridSpan w:val="2"/>
            <w:tcBorders>
              <w:bottom w:val="single" w:sz="4" w:space="0" w:color="auto"/>
            </w:tcBorders>
            <w:shd w:val="clear" w:color="auto" w:fill="FFFFFF" w:themeFill="background1"/>
            <w:vAlign w:val="center"/>
          </w:tcPr>
          <w:p w14:paraId="2A81779F"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08" w:name="_Toc336338135"/>
            <w:bookmarkStart w:id="509" w:name="_Toc379377957"/>
            <w:r w:rsidRPr="00084849">
              <w:rPr>
                <w:rFonts w:ascii="Tahoma" w:hAnsi="Tahoma" w:cs="Tahoma"/>
                <w:b w:val="0"/>
                <w:sz w:val="14"/>
                <w:szCs w:val="14"/>
              </w:rPr>
              <w:t>Windows MultiPoint Server 2012 CAL</w:t>
            </w:r>
            <w:bookmarkEnd w:id="508"/>
            <w:bookmarkEnd w:id="509"/>
          </w:p>
        </w:tc>
        <w:tc>
          <w:tcPr>
            <w:tcW w:w="359" w:type="dxa"/>
            <w:tcBorders>
              <w:bottom w:val="single" w:sz="4" w:space="0" w:color="auto"/>
            </w:tcBorders>
            <w:shd w:val="clear" w:color="auto" w:fill="FFFFFF" w:themeFill="background1"/>
            <w:vAlign w:val="center"/>
          </w:tcPr>
          <w:p w14:paraId="43D6CC6E" w14:textId="77777777" w:rsidR="00913A0A" w:rsidRPr="00F04F71" w:rsidRDefault="00067495" w:rsidP="00EF00AA">
            <w:pPr>
              <w:pStyle w:val="TableText"/>
              <w:widowControl w:val="0"/>
              <w:rPr>
                <w:rFonts w:cs="Tahoma"/>
                <w:b/>
                <w:bCs/>
                <w:sz w:val="13"/>
                <w:szCs w:val="13"/>
                <w:u w:val="single"/>
              </w:rPr>
            </w:pPr>
            <w:hyperlink w:anchor="_109_Windows_Multipoint" w:history="1">
              <w:r w:rsidR="005268F4" w:rsidRPr="00F04F71">
                <w:rPr>
                  <w:rStyle w:val="Hyperlink"/>
                  <w:rFonts w:cs="Tahoma"/>
                  <w:b/>
                  <w:bCs/>
                  <w:sz w:val="13"/>
                  <w:szCs w:val="13"/>
                </w:rPr>
                <w:t>109</w:t>
              </w:r>
            </w:hyperlink>
          </w:p>
        </w:tc>
        <w:tc>
          <w:tcPr>
            <w:tcW w:w="472" w:type="dxa"/>
            <w:tcBorders>
              <w:bottom w:val="single" w:sz="4" w:space="0" w:color="auto"/>
            </w:tcBorders>
            <w:shd w:val="clear" w:color="auto" w:fill="FFFFFF" w:themeFill="background1"/>
            <w:vAlign w:val="center"/>
          </w:tcPr>
          <w:p w14:paraId="226D5E3F"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12/12</w:t>
            </w:r>
          </w:p>
        </w:tc>
        <w:tc>
          <w:tcPr>
            <w:tcW w:w="387" w:type="dxa"/>
            <w:tcBorders>
              <w:bottom w:val="single" w:sz="4" w:space="0" w:color="auto"/>
              <w:right w:val="single" w:sz="18" w:space="0" w:color="auto"/>
            </w:tcBorders>
            <w:shd w:val="clear" w:color="auto" w:fill="FFFFFF" w:themeFill="background1"/>
            <w:vAlign w:val="center"/>
          </w:tcPr>
          <w:p w14:paraId="58C558E6"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FFFFF" w:themeFill="background1"/>
            <w:vAlign w:val="center"/>
          </w:tcPr>
          <w:p w14:paraId="25F04A5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gridSpan w:val="3"/>
            <w:tcBorders>
              <w:bottom w:val="single" w:sz="4" w:space="0" w:color="auto"/>
            </w:tcBorders>
            <w:shd w:val="clear" w:color="auto" w:fill="FFFFFF" w:themeFill="background1"/>
            <w:vAlign w:val="center"/>
          </w:tcPr>
          <w:p w14:paraId="0E61D7A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w:t>
            </w:r>
          </w:p>
        </w:tc>
        <w:tc>
          <w:tcPr>
            <w:tcW w:w="450" w:type="dxa"/>
            <w:gridSpan w:val="3"/>
            <w:tcBorders>
              <w:bottom w:val="single" w:sz="4" w:space="0" w:color="auto"/>
            </w:tcBorders>
            <w:shd w:val="clear" w:color="auto" w:fill="FFFFFF" w:themeFill="background1"/>
            <w:vAlign w:val="center"/>
          </w:tcPr>
          <w:p w14:paraId="5A9C1EC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3254A53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7452CCF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278D794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65" w:type="dxa"/>
            <w:gridSpan w:val="2"/>
            <w:tcBorders>
              <w:bottom w:val="single" w:sz="4" w:space="0" w:color="auto"/>
              <w:right w:val="single" w:sz="18" w:space="0" w:color="auto"/>
            </w:tcBorders>
            <w:shd w:val="clear" w:color="auto" w:fill="FFFFFF" w:themeFill="background1"/>
            <w:vAlign w:val="center"/>
          </w:tcPr>
          <w:p w14:paraId="7973053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4C9B059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bottom w:val="single" w:sz="4" w:space="0" w:color="auto"/>
            </w:tcBorders>
            <w:shd w:val="clear" w:color="auto" w:fill="FFFFFF" w:themeFill="background1"/>
            <w:vAlign w:val="center"/>
          </w:tcPr>
          <w:p w14:paraId="72313A5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6598951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FFFFFF" w:themeFill="background1"/>
            <w:vAlign w:val="center"/>
          </w:tcPr>
          <w:p w14:paraId="299D74A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FFFFFF" w:themeFill="background1"/>
            <w:vAlign w:val="center"/>
          </w:tcPr>
          <w:p w14:paraId="1890A221"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7FA88AB3"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7FDDF680"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rPr>
              <w:t>A</w:t>
            </w:r>
          </w:p>
        </w:tc>
        <w:tc>
          <w:tcPr>
            <w:tcW w:w="472" w:type="dxa"/>
            <w:tcBorders>
              <w:bottom w:val="single" w:sz="4" w:space="0" w:color="auto"/>
            </w:tcBorders>
            <w:shd w:val="clear" w:color="auto" w:fill="FFFFFF" w:themeFill="background1"/>
            <w:vAlign w:val="center"/>
          </w:tcPr>
          <w:p w14:paraId="014687E9"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09D8AF6B" w14:textId="77777777" w:rsidR="00913A0A" w:rsidRPr="003258E0" w:rsidRDefault="00913A0A" w:rsidP="00EF00AA">
            <w:pPr>
              <w:pStyle w:val="TableText"/>
              <w:widowControl w:val="0"/>
              <w:rPr>
                <w:rFonts w:ascii="Tahoma" w:hAnsi="Tahoma" w:cs="Tahoma"/>
                <w:color w:val="000000"/>
                <w:sz w:val="13"/>
              </w:rPr>
            </w:pPr>
          </w:p>
        </w:tc>
      </w:tr>
      <w:tr w:rsidR="00913A0A" w:rsidRPr="003258E0" w14:paraId="04AA1321" w14:textId="77777777" w:rsidTr="004807C4">
        <w:trPr>
          <w:trHeight w:val="145"/>
        </w:trPr>
        <w:tc>
          <w:tcPr>
            <w:tcW w:w="2641" w:type="dxa"/>
            <w:gridSpan w:val="2"/>
            <w:tcBorders>
              <w:bottom w:val="single" w:sz="4" w:space="0" w:color="auto"/>
            </w:tcBorders>
            <w:shd w:val="clear" w:color="auto" w:fill="FABF8F"/>
            <w:vAlign w:val="center"/>
          </w:tcPr>
          <w:p w14:paraId="7E090387"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10" w:name="_Toc336338136"/>
            <w:bookmarkStart w:id="511" w:name="_Toc379377958"/>
            <w:r w:rsidRPr="00084849">
              <w:rPr>
                <w:rFonts w:ascii="Tahoma" w:hAnsi="Tahoma" w:cs="Tahoma"/>
                <w:b w:val="0"/>
                <w:sz w:val="14"/>
                <w:szCs w:val="14"/>
              </w:rPr>
              <w:t>Windows MultiPoint Server 2012 CAL met Windows Server 2012 CAL</w:t>
            </w:r>
            <w:bookmarkEnd w:id="510"/>
            <w:bookmarkEnd w:id="511"/>
          </w:p>
        </w:tc>
        <w:tc>
          <w:tcPr>
            <w:tcW w:w="359" w:type="dxa"/>
            <w:tcBorders>
              <w:bottom w:val="single" w:sz="4" w:space="0" w:color="auto"/>
            </w:tcBorders>
            <w:shd w:val="clear" w:color="auto" w:fill="FABF8F"/>
            <w:vAlign w:val="center"/>
          </w:tcPr>
          <w:p w14:paraId="3AD94E6D" w14:textId="77777777" w:rsidR="00913A0A" w:rsidRPr="00F04F71" w:rsidRDefault="00913A0A" w:rsidP="00EF00AA">
            <w:pPr>
              <w:pStyle w:val="TableText"/>
              <w:widowControl w:val="0"/>
              <w:rPr>
                <w:rFonts w:cs="Tahoma"/>
                <w:b/>
                <w:bCs/>
                <w:sz w:val="13"/>
                <w:szCs w:val="13"/>
              </w:rPr>
            </w:pPr>
          </w:p>
        </w:tc>
        <w:tc>
          <w:tcPr>
            <w:tcW w:w="472" w:type="dxa"/>
            <w:tcBorders>
              <w:bottom w:val="single" w:sz="4" w:space="0" w:color="auto"/>
            </w:tcBorders>
            <w:shd w:val="clear" w:color="auto" w:fill="FABF8F"/>
            <w:vAlign w:val="center"/>
          </w:tcPr>
          <w:p w14:paraId="3DA27328"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12/12</w:t>
            </w:r>
          </w:p>
        </w:tc>
        <w:tc>
          <w:tcPr>
            <w:tcW w:w="387" w:type="dxa"/>
            <w:tcBorders>
              <w:bottom w:val="single" w:sz="4" w:space="0" w:color="auto"/>
              <w:right w:val="single" w:sz="18" w:space="0" w:color="auto"/>
            </w:tcBorders>
            <w:shd w:val="clear" w:color="auto" w:fill="FABF8F"/>
            <w:vAlign w:val="center"/>
          </w:tcPr>
          <w:p w14:paraId="1C288AEB"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ABF8F"/>
            <w:vAlign w:val="center"/>
          </w:tcPr>
          <w:p w14:paraId="5A66147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gridSpan w:val="3"/>
            <w:tcBorders>
              <w:bottom w:val="single" w:sz="4" w:space="0" w:color="auto"/>
            </w:tcBorders>
            <w:shd w:val="clear" w:color="auto" w:fill="FABF8F"/>
            <w:vAlign w:val="center"/>
          </w:tcPr>
          <w:p w14:paraId="192CE55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w:t>
            </w:r>
          </w:p>
        </w:tc>
        <w:tc>
          <w:tcPr>
            <w:tcW w:w="450" w:type="dxa"/>
            <w:gridSpan w:val="3"/>
            <w:tcBorders>
              <w:bottom w:val="single" w:sz="4" w:space="0" w:color="auto"/>
            </w:tcBorders>
            <w:shd w:val="clear" w:color="auto" w:fill="FABF8F"/>
            <w:vAlign w:val="center"/>
          </w:tcPr>
          <w:p w14:paraId="6A66091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6777F88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0085EA8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2C81DE5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65" w:type="dxa"/>
            <w:gridSpan w:val="2"/>
            <w:tcBorders>
              <w:bottom w:val="single" w:sz="4" w:space="0" w:color="auto"/>
              <w:right w:val="single" w:sz="18" w:space="0" w:color="auto"/>
            </w:tcBorders>
            <w:shd w:val="clear" w:color="auto" w:fill="FABF8F"/>
            <w:vAlign w:val="center"/>
          </w:tcPr>
          <w:p w14:paraId="0D3C293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80523D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bottom w:val="single" w:sz="4" w:space="0" w:color="auto"/>
            </w:tcBorders>
            <w:shd w:val="clear" w:color="auto" w:fill="FABF8F"/>
            <w:vAlign w:val="center"/>
          </w:tcPr>
          <w:p w14:paraId="583DBC6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372696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FABF8F"/>
            <w:vAlign w:val="center"/>
          </w:tcPr>
          <w:p w14:paraId="6741888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FABF8F"/>
            <w:vAlign w:val="center"/>
          </w:tcPr>
          <w:p w14:paraId="581F7829"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4A51A3EC"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90A6535"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5ED97F3D"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58F330F5" w14:textId="77777777" w:rsidR="00913A0A" w:rsidRPr="003258E0" w:rsidRDefault="00913A0A" w:rsidP="00EF00AA">
            <w:pPr>
              <w:pStyle w:val="TableText"/>
              <w:widowControl w:val="0"/>
              <w:rPr>
                <w:rFonts w:ascii="Tahoma" w:hAnsi="Tahoma" w:cs="Tahoma"/>
                <w:color w:val="000000"/>
                <w:sz w:val="13"/>
              </w:rPr>
            </w:pPr>
          </w:p>
        </w:tc>
      </w:tr>
      <w:tr w:rsidR="007D1CD1" w:rsidRPr="003258E0" w14:paraId="77A2CAFB" w14:textId="77777777" w:rsidTr="004807C4">
        <w:trPr>
          <w:trHeight w:val="145"/>
        </w:trPr>
        <w:tc>
          <w:tcPr>
            <w:tcW w:w="2641" w:type="dxa"/>
            <w:gridSpan w:val="2"/>
            <w:tcBorders>
              <w:bottom w:val="single" w:sz="4" w:space="0" w:color="auto"/>
            </w:tcBorders>
            <w:shd w:val="clear" w:color="auto" w:fill="FFFFFF" w:themeFill="background1"/>
            <w:vAlign w:val="center"/>
          </w:tcPr>
          <w:p w14:paraId="0BAC9097"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12" w:name="_Toc336338137"/>
            <w:bookmarkStart w:id="513" w:name="_Toc379377959"/>
            <w:r w:rsidRPr="00084849">
              <w:rPr>
                <w:rFonts w:ascii="Tahoma" w:hAnsi="Tahoma" w:cs="Tahoma"/>
                <w:b w:val="0"/>
                <w:sz w:val="14"/>
                <w:szCs w:val="14"/>
              </w:rPr>
              <w:t>Windows MultiPoint Server 2012 Premium met Windows MultiPoint Server 2012 (CAL) (5 clients)</w:t>
            </w:r>
            <w:bookmarkEnd w:id="512"/>
            <w:bookmarkEnd w:id="513"/>
          </w:p>
        </w:tc>
        <w:tc>
          <w:tcPr>
            <w:tcW w:w="359" w:type="dxa"/>
            <w:tcBorders>
              <w:bottom w:val="single" w:sz="4" w:space="0" w:color="auto"/>
            </w:tcBorders>
            <w:shd w:val="clear" w:color="auto" w:fill="FFFFFF" w:themeFill="background1"/>
            <w:vAlign w:val="center"/>
          </w:tcPr>
          <w:p w14:paraId="76339BC9" w14:textId="77777777" w:rsidR="00913A0A" w:rsidRPr="00F04F71" w:rsidRDefault="00913A0A" w:rsidP="00EF00AA">
            <w:pPr>
              <w:pStyle w:val="TableText"/>
              <w:widowControl w:val="0"/>
              <w:rPr>
                <w:rFonts w:cs="Tahoma"/>
                <w:b/>
                <w:bCs/>
                <w:sz w:val="13"/>
                <w:szCs w:val="13"/>
              </w:rPr>
            </w:pPr>
          </w:p>
        </w:tc>
        <w:tc>
          <w:tcPr>
            <w:tcW w:w="472" w:type="dxa"/>
            <w:tcBorders>
              <w:bottom w:val="single" w:sz="4" w:space="0" w:color="auto"/>
            </w:tcBorders>
            <w:shd w:val="clear" w:color="auto" w:fill="FFFFFF" w:themeFill="background1"/>
            <w:vAlign w:val="center"/>
          </w:tcPr>
          <w:p w14:paraId="34EC714B"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01/13</w:t>
            </w:r>
          </w:p>
        </w:tc>
        <w:tc>
          <w:tcPr>
            <w:tcW w:w="387" w:type="dxa"/>
            <w:tcBorders>
              <w:bottom w:val="single" w:sz="4" w:space="0" w:color="auto"/>
              <w:right w:val="single" w:sz="18" w:space="0" w:color="auto"/>
            </w:tcBorders>
            <w:shd w:val="clear" w:color="auto" w:fill="FFFFFF" w:themeFill="background1"/>
            <w:vAlign w:val="center"/>
          </w:tcPr>
          <w:p w14:paraId="6DC32D13"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FFFFF" w:themeFill="background1"/>
            <w:vAlign w:val="center"/>
          </w:tcPr>
          <w:p w14:paraId="73A5222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450" w:type="dxa"/>
            <w:gridSpan w:val="3"/>
            <w:tcBorders>
              <w:bottom w:val="single" w:sz="4" w:space="0" w:color="auto"/>
            </w:tcBorders>
            <w:shd w:val="clear" w:color="auto" w:fill="FFFFFF" w:themeFill="background1"/>
            <w:vAlign w:val="center"/>
          </w:tcPr>
          <w:p w14:paraId="211BC32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63</w:t>
            </w:r>
          </w:p>
        </w:tc>
        <w:tc>
          <w:tcPr>
            <w:tcW w:w="450" w:type="dxa"/>
            <w:gridSpan w:val="3"/>
            <w:tcBorders>
              <w:bottom w:val="single" w:sz="4" w:space="0" w:color="auto"/>
            </w:tcBorders>
            <w:shd w:val="clear" w:color="auto" w:fill="FFFFFF" w:themeFill="background1"/>
            <w:vAlign w:val="center"/>
          </w:tcPr>
          <w:p w14:paraId="411B782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gridSpan w:val="3"/>
            <w:tcBorders>
              <w:bottom w:val="single" w:sz="4" w:space="0" w:color="auto"/>
            </w:tcBorders>
            <w:shd w:val="clear" w:color="auto" w:fill="FFFFFF" w:themeFill="background1"/>
            <w:vAlign w:val="center"/>
          </w:tcPr>
          <w:p w14:paraId="55DE469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38</w:t>
            </w:r>
          </w:p>
        </w:tc>
        <w:tc>
          <w:tcPr>
            <w:tcW w:w="450" w:type="dxa"/>
            <w:gridSpan w:val="3"/>
            <w:tcBorders>
              <w:bottom w:val="single" w:sz="4" w:space="0" w:color="auto"/>
            </w:tcBorders>
            <w:shd w:val="clear" w:color="auto" w:fill="FFFFFF" w:themeFill="background1"/>
            <w:vAlign w:val="center"/>
          </w:tcPr>
          <w:p w14:paraId="4B46EC7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38</w:t>
            </w:r>
          </w:p>
        </w:tc>
        <w:tc>
          <w:tcPr>
            <w:tcW w:w="450" w:type="dxa"/>
            <w:gridSpan w:val="3"/>
            <w:tcBorders>
              <w:bottom w:val="single" w:sz="4" w:space="0" w:color="auto"/>
            </w:tcBorders>
            <w:shd w:val="clear" w:color="auto" w:fill="FFFFFF" w:themeFill="background1"/>
            <w:vAlign w:val="center"/>
          </w:tcPr>
          <w:p w14:paraId="7AE97FD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365" w:type="dxa"/>
            <w:gridSpan w:val="2"/>
            <w:tcBorders>
              <w:bottom w:val="single" w:sz="4" w:space="0" w:color="auto"/>
              <w:right w:val="single" w:sz="18" w:space="0" w:color="auto"/>
            </w:tcBorders>
            <w:shd w:val="clear" w:color="auto" w:fill="FFFFFF" w:themeFill="background1"/>
            <w:vAlign w:val="center"/>
          </w:tcPr>
          <w:p w14:paraId="6ADB592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13</w:t>
            </w:r>
          </w:p>
        </w:tc>
        <w:tc>
          <w:tcPr>
            <w:tcW w:w="450" w:type="dxa"/>
            <w:tcBorders>
              <w:left w:val="single" w:sz="18" w:space="0" w:color="auto"/>
              <w:bottom w:val="single" w:sz="4" w:space="0" w:color="auto"/>
            </w:tcBorders>
            <w:shd w:val="clear" w:color="auto" w:fill="FFFFFF" w:themeFill="background1"/>
            <w:vAlign w:val="center"/>
          </w:tcPr>
          <w:p w14:paraId="7BF8814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450" w:type="dxa"/>
            <w:tcBorders>
              <w:bottom w:val="single" w:sz="4" w:space="0" w:color="auto"/>
            </w:tcBorders>
            <w:shd w:val="clear" w:color="auto" w:fill="FFFFFF" w:themeFill="background1"/>
            <w:vAlign w:val="center"/>
          </w:tcPr>
          <w:p w14:paraId="0784D66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tcBorders>
              <w:bottom w:val="single" w:sz="4" w:space="0" w:color="auto"/>
              <w:right w:val="single" w:sz="18" w:space="0" w:color="auto"/>
            </w:tcBorders>
            <w:shd w:val="clear" w:color="auto" w:fill="FFFFFF" w:themeFill="background1"/>
            <w:vAlign w:val="center"/>
          </w:tcPr>
          <w:p w14:paraId="0E2274F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394" w:type="dxa"/>
            <w:tcBorders>
              <w:left w:val="single" w:sz="18" w:space="0" w:color="auto"/>
              <w:bottom w:val="single" w:sz="4" w:space="0" w:color="auto"/>
            </w:tcBorders>
            <w:shd w:val="clear" w:color="auto" w:fill="FFFFFF" w:themeFill="background1"/>
            <w:vAlign w:val="center"/>
          </w:tcPr>
          <w:p w14:paraId="5AED835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506" w:type="dxa"/>
            <w:tcBorders>
              <w:bottom w:val="single" w:sz="4" w:space="0" w:color="auto"/>
              <w:right w:val="single" w:sz="18" w:space="0" w:color="auto"/>
            </w:tcBorders>
            <w:shd w:val="clear" w:color="auto" w:fill="FFFFFF" w:themeFill="background1"/>
            <w:vAlign w:val="center"/>
          </w:tcPr>
          <w:p w14:paraId="64D389A0"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225398BE"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7C176DC9"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rPr>
              <w:t>A</w:t>
            </w:r>
          </w:p>
        </w:tc>
        <w:tc>
          <w:tcPr>
            <w:tcW w:w="472" w:type="dxa"/>
            <w:tcBorders>
              <w:bottom w:val="single" w:sz="4" w:space="0" w:color="auto"/>
            </w:tcBorders>
            <w:shd w:val="clear" w:color="auto" w:fill="FFFFFF" w:themeFill="background1"/>
            <w:vAlign w:val="center"/>
          </w:tcPr>
          <w:p w14:paraId="29DBC423"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OL/OV</w:t>
            </w:r>
          </w:p>
        </w:tc>
        <w:tc>
          <w:tcPr>
            <w:tcW w:w="484" w:type="dxa"/>
            <w:tcBorders>
              <w:bottom w:val="single" w:sz="4" w:space="0" w:color="auto"/>
            </w:tcBorders>
            <w:shd w:val="clear" w:color="auto" w:fill="FFFFFF" w:themeFill="background1"/>
            <w:vAlign w:val="center"/>
          </w:tcPr>
          <w:p w14:paraId="6F003FF7" w14:textId="77777777" w:rsidR="00913A0A" w:rsidRPr="003258E0" w:rsidRDefault="00913A0A" w:rsidP="00EF00AA">
            <w:pPr>
              <w:pStyle w:val="TableText"/>
              <w:widowControl w:val="0"/>
              <w:rPr>
                <w:rFonts w:ascii="Tahoma" w:hAnsi="Tahoma" w:cs="Tahoma"/>
                <w:color w:val="000000"/>
                <w:sz w:val="13"/>
              </w:rPr>
            </w:pPr>
          </w:p>
        </w:tc>
      </w:tr>
      <w:tr w:rsidR="00913A0A" w:rsidRPr="003258E0" w14:paraId="2227611B" w14:textId="77777777" w:rsidTr="004807C4">
        <w:trPr>
          <w:trHeight w:val="145"/>
        </w:trPr>
        <w:tc>
          <w:tcPr>
            <w:tcW w:w="2641" w:type="dxa"/>
            <w:gridSpan w:val="2"/>
            <w:tcBorders>
              <w:bottom w:val="single" w:sz="4" w:space="0" w:color="auto"/>
            </w:tcBorders>
            <w:shd w:val="clear" w:color="auto" w:fill="FABF8F"/>
            <w:vAlign w:val="center"/>
          </w:tcPr>
          <w:p w14:paraId="3B5200E3"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14" w:name="_Toc336338138"/>
            <w:bookmarkStart w:id="515" w:name="_Toc379377960"/>
            <w:r w:rsidRPr="00084849">
              <w:rPr>
                <w:rFonts w:ascii="Tahoma" w:hAnsi="Tahoma" w:cs="Tahoma"/>
                <w:b w:val="0"/>
                <w:sz w:val="14"/>
                <w:szCs w:val="14"/>
              </w:rPr>
              <w:t>Windows MultiPoint Server 2012 Premium met Windows MultiPoint Server 2012 (CAL) (5 clients) met Windows Server 2012 CAL (5 clients)</w:t>
            </w:r>
            <w:bookmarkEnd w:id="514"/>
            <w:bookmarkEnd w:id="515"/>
          </w:p>
        </w:tc>
        <w:tc>
          <w:tcPr>
            <w:tcW w:w="359" w:type="dxa"/>
            <w:tcBorders>
              <w:bottom w:val="single" w:sz="4" w:space="0" w:color="auto"/>
            </w:tcBorders>
            <w:shd w:val="clear" w:color="auto" w:fill="FABF8F"/>
            <w:vAlign w:val="center"/>
          </w:tcPr>
          <w:p w14:paraId="53F8C820" w14:textId="77777777" w:rsidR="00913A0A" w:rsidRPr="00F04F71" w:rsidRDefault="00913A0A" w:rsidP="00EF00AA">
            <w:pPr>
              <w:pStyle w:val="TableText"/>
              <w:widowControl w:val="0"/>
              <w:rPr>
                <w:rFonts w:cs="Tahoma"/>
                <w:b/>
                <w:bCs/>
                <w:sz w:val="13"/>
                <w:szCs w:val="13"/>
              </w:rPr>
            </w:pPr>
          </w:p>
        </w:tc>
        <w:tc>
          <w:tcPr>
            <w:tcW w:w="472" w:type="dxa"/>
            <w:tcBorders>
              <w:bottom w:val="single" w:sz="4" w:space="0" w:color="auto"/>
            </w:tcBorders>
            <w:shd w:val="clear" w:color="auto" w:fill="FABF8F"/>
            <w:vAlign w:val="center"/>
          </w:tcPr>
          <w:p w14:paraId="0A224E4B"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01/13</w:t>
            </w:r>
          </w:p>
        </w:tc>
        <w:tc>
          <w:tcPr>
            <w:tcW w:w="387" w:type="dxa"/>
            <w:tcBorders>
              <w:bottom w:val="single" w:sz="4" w:space="0" w:color="auto"/>
              <w:right w:val="single" w:sz="18" w:space="0" w:color="auto"/>
            </w:tcBorders>
            <w:shd w:val="clear" w:color="auto" w:fill="FABF8F"/>
            <w:vAlign w:val="center"/>
          </w:tcPr>
          <w:p w14:paraId="61223E7A"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ABF8F"/>
            <w:vAlign w:val="center"/>
          </w:tcPr>
          <w:p w14:paraId="79C3C71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450" w:type="dxa"/>
            <w:gridSpan w:val="3"/>
            <w:tcBorders>
              <w:bottom w:val="single" w:sz="4" w:space="0" w:color="auto"/>
            </w:tcBorders>
            <w:shd w:val="clear" w:color="auto" w:fill="FABF8F"/>
            <w:vAlign w:val="center"/>
          </w:tcPr>
          <w:p w14:paraId="66BA292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63</w:t>
            </w:r>
          </w:p>
        </w:tc>
        <w:tc>
          <w:tcPr>
            <w:tcW w:w="450" w:type="dxa"/>
            <w:gridSpan w:val="3"/>
            <w:tcBorders>
              <w:bottom w:val="single" w:sz="4" w:space="0" w:color="auto"/>
            </w:tcBorders>
            <w:shd w:val="clear" w:color="auto" w:fill="FABF8F"/>
            <w:vAlign w:val="center"/>
          </w:tcPr>
          <w:p w14:paraId="0EC9AEF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gridSpan w:val="3"/>
            <w:tcBorders>
              <w:bottom w:val="single" w:sz="4" w:space="0" w:color="auto"/>
            </w:tcBorders>
            <w:shd w:val="clear" w:color="auto" w:fill="FABF8F"/>
            <w:vAlign w:val="center"/>
          </w:tcPr>
          <w:p w14:paraId="6A4AD00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38</w:t>
            </w:r>
          </w:p>
        </w:tc>
        <w:tc>
          <w:tcPr>
            <w:tcW w:w="450" w:type="dxa"/>
            <w:gridSpan w:val="3"/>
            <w:tcBorders>
              <w:bottom w:val="single" w:sz="4" w:space="0" w:color="auto"/>
            </w:tcBorders>
            <w:shd w:val="clear" w:color="auto" w:fill="FABF8F"/>
            <w:vAlign w:val="center"/>
          </w:tcPr>
          <w:p w14:paraId="531AF47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38</w:t>
            </w:r>
          </w:p>
        </w:tc>
        <w:tc>
          <w:tcPr>
            <w:tcW w:w="450" w:type="dxa"/>
            <w:gridSpan w:val="3"/>
            <w:tcBorders>
              <w:bottom w:val="single" w:sz="4" w:space="0" w:color="auto"/>
            </w:tcBorders>
            <w:shd w:val="clear" w:color="auto" w:fill="FABF8F"/>
            <w:vAlign w:val="center"/>
          </w:tcPr>
          <w:p w14:paraId="4C20FF8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365" w:type="dxa"/>
            <w:gridSpan w:val="2"/>
            <w:tcBorders>
              <w:bottom w:val="single" w:sz="4" w:space="0" w:color="auto"/>
              <w:right w:val="single" w:sz="18" w:space="0" w:color="auto"/>
            </w:tcBorders>
            <w:shd w:val="clear" w:color="auto" w:fill="FABF8F"/>
            <w:vAlign w:val="center"/>
          </w:tcPr>
          <w:p w14:paraId="28F79B6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3E11DBE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450" w:type="dxa"/>
            <w:tcBorders>
              <w:bottom w:val="single" w:sz="4" w:space="0" w:color="auto"/>
            </w:tcBorders>
            <w:shd w:val="clear" w:color="auto" w:fill="FABF8F"/>
            <w:vAlign w:val="center"/>
          </w:tcPr>
          <w:p w14:paraId="4E2E98D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CAB55F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394" w:type="dxa"/>
            <w:tcBorders>
              <w:left w:val="single" w:sz="18" w:space="0" w:color="auto"/>
              <w:bottom w:val="single" w:sz="4" w:space="0" w:color="auto"/>
            </w:tcBorders>
            <w:shd w:val="clear" w:color="auto" w:fill="FABF8F"/>
            <w:vAlign w:val="center"/>
          </w:tcPr>
          <w:p w14:paraId="040DABF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506" w:type="dxa"/>
            <w:tcBorders>
              <w:bottom w:val="single" w:sz="4" w:space="0" w:color="auto"/>
              <w:right w:val="single" w:sz="18" w:space="0" w:color="auto"/>
            </w:tcBorders>
            <w:shd w:val="clear" w:color="auto" w:fill="FABF8F"/>
            <w:vAlign w:val="center"/>
          </w:tcPr>
          <w:p w14:paraId="1B8BD8DC"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5F0B427E"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E02BC0E"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59F54E95"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OL/OV</w:t>
            </w:r>
          </w:p>
        </w:tc>
        <w:tc>
          <w:tcPr>
            <w:tcW w:w="484" w:type="dxa"/>
            <w:tcBorders>
              <w:bottom w:val="single" w:sz="4" w:space="0" w:color="auto"/>
            </w:tcBorders>
            <w:shd w:val="clear" w:color="auto" w:fill="FABF8F"/>
            <w:vAlign w:val="center"/>
          </w:tcPr>
          <w:p w14:paraId="32D4A0BE" w14:textId="77777777" w:rsidR="00913A0A" w:rsidRPr="003258E0" w:rsidRDefault="00913A0A" w:rsidP="00EF00AA">
            <w:pPr>
              <w:pStyle w:val="TableText"/>
              <w:widowControl w:val="0"/>
              <w:rPr>
                <w:rFonts w:ascii="Tahoma" w:hAnsi="Tahoma" w:cs="Tahoma"/>
                <w:color w:val="000000"/>
                <w:sz w:val="13"/>
              </w:rPr>
            </w:pPr>
          </w:p>
        </w:tc>
      </w:tr>
      <w:tr w:rsidR="000B136F" w:rsidRPr="003258E0" w14:paraId="71CAE079" w14:textId="77777777" w:rsidTr="004807C4">
        <w:trPr>
          <w:trHeight w:val="145"/>
        </w:trPr>
        <w:tc>
          <w:tcPr>
            <w:tcW w:w="2641" w:type="dxa"/>
            <w:gridSpan w:val="2"/>
            <w:tcBorders>
              <w:bottom w:val="single" w:sz="4" w:space="0" w:color="auto"/>
            </w:tcBorders>
            <w:shd w:val="clear" w:color="auto" w:fill="auto"/>
            <w:vAlign w:val="center"/>
          </w:tcPr>
          <w:p w14:paraId="5BC5189B"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16" w:name="_Toc379377961"/>
            <w:r w:rsidRPr="00084849">
              <w:rPr>
                <w:rFonts w:ascii="Tahoma" w:hAnsi="Tahoma" w:cs="Tahoma"/>
                <w:b w:val="0"/>
                <w:sz w:val="14"/>
                <w:szCs w:val="14"/>
              </w:rPr>
              <w:t>Windows Server™ 2008 R2 HPC Edition</w:t>
            </w:r>
            <w:bookmarkEnd w:id="516"/>
          </w:p>
        </w:tc>
        <w:tc>
          <w:tcPr>
            <w:tcW w:w="359" w:type="dxa"/>
            <w:tcBorders>
              <w:bottom w:val="single" w:sz="4" w:space="0" w:color="auto"/>
            </w:tcBorders>
            <w:shd w:val="clear" w:color="auto" w:fill="auto"/>
            <w:vAlign w:val="center"/>
          </w:tcPr>
          <w:p w14:paraId="334DDD4F" w14:textId="77777777" w:rsidR="00913A0A" w:rsidRPr="00F04F71" w:rsidRDefault="00067495" w:rsidP="00EF00AA">
            <w:pPr>
              <w:pStyle w:val="TableText"/>
              <w:widowControl w:val="0"/>
              <w:rPr>
                <w:rFonts w:cs="Tahoma"/>
                <w:b/>
                <w:bCs/>
                <w:sz w:val="13"/>
                <w:szCs w:val="13"/>
              </w:rPr>
            </w:pPr>
            <w:hyperlink w:anchor="_108_Windows_Server" w:history="1">
              <w:hyperlink w:anchor="Srv_110WinSvr08R2HPC" w:history="1">
                <w:r w:rsidR="005268F4" w:rsidRPr="00F04F71">
                  <w:rPr>
                    <w:rStyle w:val="Hyperlink"/>
                    <w:rFonts w:cs="Tahoma"/>
                    <w:b/>
                    <w:bCs/>
                    <w:sz w:val="13"/>
                    <w:szCs w:val="13"/>
                  </w:rPr>
                  <w:t>110</w:t>
                </w:r>
              </w:hyperlink>
            </w:hyperlink>
          </w:p>
        </w:tc>
        <w:tc>
          <w:tcPr>
            <w:tcW w:w="472" w:type="dxa"/>
            <w:tcBorders>
              <w:bottom w:val="single" w:sz="4" w:space="0" w:color="auto"/>
            </w:tcBorders>
            <w:shd w:val="clear" w:color="auto" w:fill="auto"/>
            <w:vAlign w:val="center"/>
          </w:tcPr>
          <w:p w14:paraId="4D2FE1DC"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sz w:val="13"/>
              </w:rPr>
              <w:t>09/10</w:t>
            </w:r>
          </w:p>
        </w:tc>
        <w:tc>
          <w:tcPr>
            <w:tcW w:w="387" w:type="dxa"/>
            <w:tcBorders>
              <w:bottom w:val="single" w:sz="4" w:space="0" w:color="auto"/>
              <w:right w:val="single" w:sz="18" w:space="0" w:color="auto"/>
            </w:tcBorders>
            <w:shd w:val="clear" w:color="auto" w:fill="auto"/>
            <w:vAlign w:val="center"/>
          </w:tcPr>
          <w:p w14:paraId="40F89DAC"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auto"/>
            <w:vAlign w:val="center"/>
          </w:tcPr>
          <w:p w14:paraId="1CC5A6C7"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59BEB38"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99BB5C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598BB5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F5755E9"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487C807"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58117C19"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1D2B6D5"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BBCC47E"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3CB220B"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72E5B4AB"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7150F88F"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4A5C6A47"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6660806" w14:textId="77777777" w:rsidR="00913A0A" w:rsidRPr="003258E0" w:rsidRDefault="00913A0A" w:rsidP="00EF00AA">
            <w:pPr>
              <w:pStyle w:val="TableText"/>
              <w:widowControl w:val="0"/>
              <w:rPr>
                <w:rFonts w:ascii="Tahoma" w:hAnsi="Tahoma" w:cs="Tahoma"/>
                <w:color w:val="000000"/>
                <w:sz w:val="13"/>
              </w:rPr>
            </w:pPr>
          </w:p>
        </w:tc>
        <w:tc>
          <w:tcPr>
            <w:tcW w:w="472" w:type="dxa"/>
            <w:tcBorders>
              <w:bottom w:val="single" w:sz="4" w:space="0" w:color="auto"/>
            </w:tcBorders>
            <w:shd w:val="clear" w:color="auto" w:fill="auto"/>
            <w:vAlign w:val="center"/>
          </w:tcPr>
          <w:p w14:paraId="234EAD0A"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auto"/>
            <w:vAlign w:val="center"/>
          </w:tcPr>
          <w:p w14:paraId="1C5130D3" w14:textId="77777777" w:rsidR="00913A0A" w:rsidRPr="003258E0" w:rsidRDefault="00913A0A" w:rsidP="00EF00AA">
            <w:pPr>
              <w:pStyle w:val="TableText"/>
              <w:widowControl w:val="0"/>
              <w:rPr>
                <w:rFonts w:ascii="Tahoma" w:hAnsi="Tahoma" w:cs="Tahoma"/>
                <w:color w:val="000000"/>
                <w:sz w:val="13"/>
              </w:rPr>
            </w:pPr>
          </w:p>
        </w:tc>
      </w:tr>
      <w:tr w:rsidR="00913A0A" w:rsidRPr="003258E0" w14:paraId="1E9A0965" w14:textId="77777777" w:rsidTr="004807C4">
        <w:trPr>
          <w:trHeight w:val="145"/>
        </w:trPr>
        <w:tc>
          <w:tcPr>
            <w:tcW w:w="2641" w:type="dxa"/>
            <w:gridSpan w:val="2"/>
            <w:tcBorders>
              <w:bottom w:val="single" w:sz="4" w:space="0" w:color="auto"/>
            </w:tcBorders>
            <w:shd w:val="clear" w:color="auto" w:fill="FABF8F"/>
            <w:vAlign w:val="center"/>
          </w:tcPr>
          <w:p w14:paraId="0F126949"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17" w:name="_Toc336338140"/>
            <w:bookmarkStart w:id="518" w:name="_Toc379377962"/>
            <w:r w:rsidRPr="00084849">
              <w:rPr>
                <w:rFonts w:ascii="Tahoma" w:hAnsi="Tahoma" w:cs="Tahoma"/>
                <w:b w:val="0"/>
                <w:sz w:val="14"/>
                <w:szCs w:val="14"/>
              </w:rPr>
              <w:t>Windows Server™ 2008 R2 Enterprise</w:t>
            </w:r>
            <w:bookmarkEnd w:id="517"/>
            <w:bookmarkEnd w:id="518"/>
          </w:p>
        </w:tc>
        <w:tc>
          <w:tcPr>
            <w:tcW w:w="359" w:type="dxa"/>
            <w:tcBorders>
              <w:bottom w:val="single" w:sz="4" w:space="0" w:color="auto"/>
            </w:tcBorders>
            <w:shd w:val="clear" w:color="auto" w:fill="FABF8F"/>
            <w:vAlign w:val="center"/>
          </w:tcPr>
          <w:p w14:paraId="505DDB94" w14:textId="77777777" w:rsidR="00913A0A" w:rsidRPr="00F04F71" w:rsidRDefault="00067495" w:rsidP="00EF00AA">
            <w:pPr>
              <w:pStyle w:val="TableText"/>
              <w:widowControl w:val="0"/>
              <w:rPr>
                <w:rStyle w:val="EndnoteReference"/>
                <w:rFonts w:cs="Tahoma"/>
                <w:b w:val="0"/>
                <w:bCs/>
                <w:color w:val="0000FF"/>
                <w:sz w:val="13"/>
                <w:szCs w:val="13"/>
                <w:u w:val="single"/>
              </w:rPr>
            </w:pPr>
            <w:hyperlink w:anchor="_109_Windows_Server" w:history="1">
              <w:r w:rsidR="005268F4" w:rsidRPr="00F04F71">
                <w:rPr>
                  <w:rStyle w:val="Hyperlink"/>
                  <w:rFonts w:cs="Tahoma"/>
                  <w:b/>
                  <w:bCs/>
                  <w:sz w:val="13"/>
                  <w:szCs w:val="13"/>
                </w:rPr>
                <w:t>111</w:t>
              </w:r>
            </w:hyperlink>
          </w:p>
        </w:tc>
        <w:tc>
          <w:tcPr>
            <w:tcW w:w="472" w:type="dxa"/>
            <w:tcBorders>
              <w:bottom w:val="single" w:sz="4" w:space="0" w:color="auto"/>
            </w:tcBorders>
            <w:shd w:val="clear" w:color="auto" w:fill="FABF8F"/>
            <w:vAlign w:val="center"/>
          </w:tcPr>
          <w:p w14:paraId="3BBD903D"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08/09</w:t>
            </w:r>
          </w:p>
        </w:tc>
        <w:tc>
          <w:tcPr>
            <w:tcW w:w="387" w:type="dxa"/>
            <w:tcBorders>
              <w:bottom w:val="single" w:sz="4" w:space="0" w:color="auto"/>
              <w:right w:val="single" w:sz="18" w:space="0" w:color="auto"/>
            </w:tcBorders>
            <w:shd w:val="clear" w:color="auto" w:fill="FABF8F"/>
            <w:vAlign w:val="center"/>
          </w:tcPr>
          <w:p w14:paraId="725334F8"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ABF8F"/>
            <w:vAlign w:val="center"/>
          </w:tcPr>
          <w:p w14:paraId="7D2412D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BF4A36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32D1DF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4E2DF67"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EA12A0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7D5ACC0"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0B511EAA"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121C3A"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BD1A6F3"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FE95DD"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75C8141A"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17B81AF7"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0CEF3067"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F209B83" w14:textId="77777777" w:rsidR="00913A0A" w:rsidRPr="003258E0" w:rsidRDefault="00913A0A" w:rsidP="00EF00AA">
            <w:pPr>
              <w:pStyle w:val="TableText"/>
              <w:widowControl w:val="0"/>
              <w:rPr>
                <w:rFonts w:ascii="Tahoma" w:hAnsi="Tahoma" w:cs="Tahoma"/>
                <w:color w:val="000000"/>
                <w:sz w:val="13"/>
              </w:rPr>
            </w:pPr>
          </w:p>
        </w:tc>
        <w:tc>
          <w:tcPr>
            <w:tcW w:w="472" w:type="dxa"/>
            <w:tcBorders>
              <w:bottom w:val="single" w:sz="4" w:space="0" w:color="auto"/>
            </w:tcBorders>
            <w:shd w:val="clear" w:color="auto" w:fill="FABF8F"/>
            <w:vAlign w:val="center"/>
          </w:tcPr>
          <w:p w14:paraId="30FABDFE"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1E57851A" w14:textId="77777777" w:rsidR="00913A0A" w:rsidRPr="003258E0" w:rsidRDefault="00913A0A" w:rsidP="00EF00AA">
            <w:pPr>
              <w:pStyle w:val="TableText"/>
              <w:widowControl w:val="0"/>
              <w:rPr>
                <w:rFonts w:ascii="Tahoma" w:hAnsi="Tahoma" w:cs="Tahoma"/>
                <w:color w:val="000000"/>
                <w:sz w:val="13"/>
              </w:rPr>
            </w:pPr>
          </w:p>
        </w:tc>
      </w:tr>
      <w:tr w:rsidR="000B136F" w:rsidRPr="003258E0" w14:paraId="38F85EDC" w14:textId="77777777" w:rsidTr="004807C4">
        <w:trPr>
          <w:trHeight w:val="145"/>
        </w:trPr>
        <w:tc>
          <w:tcPr>
            <w:tcW w:w="2641" w:type="dxa"/>
            <w:gridSpan w:val="2"/>
            <w:tcBorders>
              <w:bottom w:val="single" w:sz="4" w:space="0" w:color="auto"/>
            </w:tcBorders>
            <w:shd w:val="clear" w:color="auto" w:fill="auto"/>
            <w:vAlign w:val="center"/>
          </w:tcPr>
          <w:p w14:paraId="16671E18"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19" w:name="_Toc336338141"/>
            <w:bookmarkStart w:id="520" w:name="_Toc379377963"/>
            <w:r w:rsidRPr="00084849">
              <w:rPr>
                <w:rFonts w:ascii="Tahoma" w:hAnsi="Tahoma" w:cs="Tahoma"/>
                <w:b w:val="0"/>
                <w:sz w:val="14"/>
                <w:szCs w:val="14"/>
              </w:rPr>
              <w:t>Windows Server™ 2008 R2 voor Itanium-systemen</w:t>
            </w:r>
            <w:bookmarkEnd w:id="519"/>
            <w:bookmarkEnd w:id="520"/>
          </w:p>
        </w:tc>
        <w:tc>
          <w:tcPr>
            <w:tcW w:w="359" w:type="dxa"/>
            <w:tcBorders>
              <w:bottom w:val="single" w:sz="4" w:space="0" w:color="auto"/>
            </w:tcBorders>
            <w:shd w:val="clear" w:color="auto" w:fill="auto"/>
            <w:vAlign w:val="center"/>
          </w:tcPr>
          <w:p w14:paraId="0CFA2D41" w14:textId="77777777" w:rsidR="00913A0A" w:rsidRPr="00F04F71" w:rsidRDefault="00067495" w:rsidP="00EF00AA">
            <w:pPr>
              <w:pStyle w:val="TableText"/>
              <w:widowControl w:val="0"/>
              <w:rPr>
                <w:rStyle w:val="EndnoteReference"/>
                <w:rFonts w:cs="Tahoma"/>
                <w:b w:val="0"/>
                <w:bCs/>
                <w:sz w:val="13"/>
                <w:szCs w:val="13"/>
                <w:u w:val="single"/>
              </w:rPr>
            </w:pPr>
            <w:hyperlink w:anchor="_112_Windows_Server_1" w:history="1">
              <w:r w:rsidR="005268F4" w:rsidRPr="00F04F71">
                <w:rPr>
                  <w:rStyle w:val="Hyperlink"/>
                  <w:rFonts w:cs="Tahoma"/>
                  <w:b/>
                  <w:bCs/>
                  <w:sz w:val="13"/>
                  <w:szCs w:val="13"/>
                </w:rPr>
                <w:t>112</w:t>
              </w:r>
            </w:hyperlink>
          </w:p>
        </w:tc>
        <w:tc>
          <w:tcPr>
            <w:tcW w:w="472" w:type="dxa"/>
            <w:tcBorders>
              <w:bottom w:val="single" w:sz="4" w:space="0" w:color="auto"/>
            </w:tcBorders>
            <w:shd w:val="clear" w:color="auto" w:fill="auto"/>
            <w:vAlign w:val="center"/>
          </w:tcPr>
          <w:p w14:paraId="74A6C25E"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08/09</w:t>
            </w:r>
          </w:p>
        </w:tc>
        <w:tc>
          <w:tcPr>
            <w:tcW w:w="387" w:type="dxa"/>
            <w:tcBorders>
              <w:bottom w:val="single" w:sz="4" w:space="0" w:color="auto"/>
              <w:right w:val="single" w:sz="18" w:space="0" w:color="auto"/>
            </w:tcBorders>
            <w:shd w:val="clear" w:color="auto" w:fill="auto"/>
            <w:vAlign w:val="center"/>
          </w:tcPr>
          <w:p w14:paraId="3C7B9359"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auto"/>
            <w:vAlign w:val="center"/>
          </w:tcPr>
          <w:p w14:paraId="6BD09944"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C94C109"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1BE4F8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CFD14E0"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416CFB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A2C2A9A"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4B6B1E7A"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77D0190"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1B1E9F3"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68D3AF"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0D8DDA90"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16066EB4"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0FD19F33"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77D516A7" w14:textId="77777777" w:rsidR="00913A0A" w:rsidRPr="003258E0" w:rsidRDefault="00913A0A" w:rsidP="00EF00AA">
            <w:pPr>
              <w:pStyle w:val="TableText"/>
              <w:widowControl w:val="0"/>
              <w:rPr>
                <w:rFonts w:ascii="Tahoma" w:hAnsi="Tahoma" w:cs="Tahoma"/>
                <w:color w:val="000000"/>
                <w:sz w:val="13"/>
              </w:rPr>
            </w:pPr>
          </w:p>
        </w:tc>
        <w:tc>
          <w:tcPr>
            <w:tcW w:w="472" w:type="dxa"/>
            <w:tcBorders>
              <w:bottom w:val="single" w:sz="4" w:space="0" w:color="auto"/>
            </w:tcBorders>
            <w:shd w:val="clear" w:color="auto" w:fill="auto"/>
            <w:vAlign w:val="center"/>
          </w:tcPr>
          <w:p w14:paraId="44D30E89"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auto"/>
            <w:vAlign w:val="center"/>
          </w:tcPr>
          <w:p w14:paraId="6FE17FFF" w14:textId="77777777" w:rsidR="00913A0A" w:rsidRPr="003258E0" w:rsidRDefault="00913A0A" w:rsidP="00EF00AA">
            <w:pPr>
              <w:pStyle w:val="TableText"/>
              <w:widowControl w:val="0"/>
              <w:rPr>
                <w:rFonts w:ascii="Tahoma" w:hAnsi="Tahoma" w:cs="Tahoma"/>
                <w:color w:val="000000"/>
                <w:sz w:val="13"/>
              </w:rPr>
            </w:pPr>
          </w:p>
        </w:tc>
      </w:tr>
      <w:tr w:rsidR="00913A0A" w:rsidRPr="003258E0" w14:paraId="34503F77" w14:textId="77777777" w:rsidTr="004807C4">
        <w:trPr>
          <w:trHeight w:val="145"/>
        </w:trPr>
        <w:tc>
          <w:tcPr>
            <w:tcW w:w="2641" w:type="dxa"/>
            <w:gridSpan w:val="2"/>
            <w:tcBorders>
              <w:bottom w:val="single" w:sz="4" w:space="0" w:color="auto"/>
            </w:tcBorders>
            <w:shd w:val="clear" w:color="auto" w:fill="FABF8F"/>
            <w:vAlign w:val="center"/>
          </w:tcPr>
          <w:p w14:paraId="2B5BF644" w14:textId="77777777" w:rsidR="00913A0A" w:rsidRPr="00084849" w:rsidRDefault="00913A0A" w:rsidP="00084849">
            <w:pPr>
              <w:pStyle w:val="Heading2"/>
              <w:spacing w:beforeLines="20" w:before="48" w:afterLines="20" w:after="48"/>
              <w:ind w:left="0"/>
              <w:rPr>
                <w:rFonts w:ascii="Tahoma" w:hAnsi="Tahoma" w:cs="Tahoma"/>
                <w:b w:val="0"/>
                <w:sz w:val="14"/>
                <w:szCs w:val="14"/>
                <w:lang w:val="nl-NL"/>
              </w:rPr>
            </w:pPr>
            <w:bookmarkStart w:id="521" w:name="_Toc336338142"/>
            <w:bookmarkStart w:id="522" w:name="_Toc379377964"/>
            <w:r w:rsidRPr="00084849">
              <w:rPr>
                <w:rFonts w:ascii="Tahoma" w:hAnsi="Tahoma" w:cs="Tahoma"/>
                <w:b w:val="0"/>
                <w:sz w:val="14"/>
                <w:szCs w:val="14"/>
                <w:lang w:val="nl-NL"/>
              </w:rPr>
              <w:t>CAL voor Windows Server™ 2012 (Apparaat en Gebruiker)</w:t>
            </w:r>
            <w:bookmarkEnd w:id="521"/>
            <w:bookmarkEnd w:id="522"/>
          </w:p>
        </w:tc>
        <w:tc>
          <w:tcPr>
            <w:tcW w:w="359" w:type="dxa"/>
            <w:tcBorders>
              <w:bottom w:val="single" w:sz="4" w:space="0" w:color="auto"/>
            </w:tcBorders>
            <w:shd w:val="clear" w:color="auto" w:fill="FABF8F"/>
            <w:vAlign w:val="center"/>
          </w:tcPr>
          <w:p w14:paraId="0203481A" w14:textId="77777777" w:rsidR="00913A0A" w:rsidRPr="00F04F71" w:rsidRDefault="00067495" w:rsidP="00EF00AA">
            <w:pPr>
              <w:pStyle w:val="TableText"/>
              <w:widowControl w:val="0"/>
              <w:rPr>
                <w:rFonts w:cs="Tahoma"/>
                <w:b/>
                <w:bCs/>
                <w:sz w:val="13"/>
                <w:szCs w:val="13"/>
                <w:u w:val="single"/>
              </w:rPr>
            </w:pPr>
            <w:hyperlink w:anchor="_116_Windows_Server" w:history="1">
              <w:r w:rsidR="005268F4" w:rsidRPr="00F04F71">
                <w:rPr>
                  <w:rStyle w:val="Hyperlink"/>
                  <w:rFonts w:cs="Tahoma"/>
                  <w:b/>
                  <w:bCs/>
                  <w:sz w:val="13"/>
                  <w:szCs w:val="13"/>
                </w:rPr>
                <w:t>113</w:t>
              </w:r>
            </w:hyperlink>
          </w:p>
        </w:tc>
        <w:tc>
          <w:tcPr>
            <w:tcW w:w="472" w:type="dxa"/>
            <w:tcBorders>
              <w:bottom w:val="single" w:sz="4" w:space="0" w:color="auto"/>
            </w:tcBorders>
            <w:shd w:val="clear" w:color="auto" w:fill="FABF8F"/>
            <w:vAlign w:val="center"/>
          </w:tcPr>
          <w:p w14:paraId="52F1C62A"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09/12</w:t>
            </w:r>
          </w:p>
        </w:tc>
        <w:tc>
          <w:tcPr>
            <w:tcW w:w="387" w:type="dxa"/>
            <w:tcBorders>
              <w:bottom w:val="single" w:sz="4" w:space="0" w:color="auto"/>
              <w:right w:val="single" w:sz="18" w:space="0" w:color="auto"/>
            </w:tcBorders>
            <w:shd w:val="clear" w:color="auto" w:fill="FABF8F"/>
            <w:vAlign w:val="center"/>
          </w:tcPr>
          <w:p w14:paraId="204C265C"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ABF8F"/>
            <w:vAlign w:val="center"/>
          </w:tcPr>
          <w:p w14:paraId="24684D8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gridSpan w:val="3"/>
            <w:tcBorders>
              <w:bottom w:val="single" w:sz="4" w:space="0" w:color="auto"/>
            </w:tcBorders>
            <w:shd w:val="clear" w:color="auto" w:fill="FABF8F"/>
            <w:vAlign w:val="center"/>
          </w:tcPr>
          <w:p w14:paraId="5072C6B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w:t>
            </w:r>
          </w:p>
        </w:tc>
        <w:tc>
          <w:tcPr>
            <w:tcW w:w="450" w:type="dxa"/>
            <w:gridSpan w:val="3"/>
            <w:tcBorders>
              <w:bottom w:val="single" w:sz="4" w:space="0" w:color="auto"/>
            </w:tcBorders>
            <w:shd w:val="clear" w:color="auto" w:fill="FABF8F"/>
            <w:vAlign w:val="center"/>
          </w:tcPr>
          <w:p w14:paraId="5E3DA3A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7DBB593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1759706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FABF8F"/>
            <w:vAlign w:val="center"/>
          </w:tcPr>
          <w:p w14:paraId="5D3959C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65" w:type="dxa"/>
            <w:gridSpan w:val="2"/>
            <w:tcBorders>
              <w:bottom w:val="single" w:sz="4" w:space="0" w:color="auto"/>
              <w:right w:val="single" w:sz="18" w:space="0" w:color="auto"/>
            </w:tcBorders>
            <w:shd w:val="clear" w:color="auto" w:fill="FABF8F"/>
            <w:vAlign w:val="center"/>
          </w:tcPr>
          <w:p w14:paraId="7C373DD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E4CC45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bottom w:val="single" w:sz="4" w:space="0" w:color="auto"/>
            </w:tcBorders>
            <w:shd w:val="clear" w:color="auto" w:fill="FABF8F"/>
            <w:vAlign w:val="center"/>
          </w:tcPr>
          <w:p w14:paraId="1215FA7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036FA4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FABF8F"/>
            <w:vAlign w:val="center"/>
          </w:tcPr>
          <w:p w14:paraId="082D4FF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FABF8F"/>
            <w:vAlign w:val="center"/>
          </w:tcPr>
          <w:p w14:paraId="4D61711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D</w:t>
            </w:r>
          </w:p>
        </w:tc>
        <w:tc>
          <w:tcPr>
            <w:tcW w:w="304" w:type="dxa"/>
            <w:tcBorders>
              <w:left w:val="single" w:sz="18" w:space="0" w:color="auto"/>
              <w:bottom w:val="single" w:sz="4" w:space="0" w:color="auto"/>
              <w:right w:val="single" w:sz="18" w:space="0" w:color="auto"/>
            </w:tcBorders>
            <w:shd w:val="clear" w:color="auto" w:fill="FABF8F"/>
            <w:vAlign w:val="center"/>
          </w:tcPr>
          <w:p w14:paraId="2E3CB90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6A931F6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 ST</w:t>
            </w:r>
          </w:p>
        </w:tc>
        <w:tc>
          <w:tcPr>
            <w:tcW w:w="472" w:type="dxa"/>
            <w:tcBorders>
              <w:bottom w:val="single" w:sz="4" w:space="0" w:color="auto"/>
            </w:tcBorders>
            <w:shd w:val="clear" w:color="auto" w:fill="FABF8F"/>
            <w:vAlign w:val="center"/>
          </w:tcPr>
          <w:p w14:paraId="2929894B"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3984BCEA" w14:textId="77777777" w:rsidR="00913A0A" w:rsidRPr="003258E0" w:rsidRDefault="00913A0A" w:rsidP="00EF00AA">
            <w:pPr>
              <w:pStyle w:val="TableText"/>
              <w:widowControl w:val="0"/>
              <w:rPr>
                <w:rFonts w:ascii="Tahoma" w:hAnsi="Tahoma" w:cs="Tahoma"/>
                <w:color w:val="000000"/>
                <w:sz w:val="13"/>
              </w:rPr>
            </w:pPr>
          </w:p>
        </w:tc>
      </w:tr>
      <w:tr w:rsidR="000B136F" w:rsidRPr="003258E0" w14:paraId="49D71D01" w14:textId="77777777" w:rsidTr="004807C4">
        <w:trPr>
          <w:trHeight w:val="145"/>
        </w:trPr>
        <w:tc>
          <w:tcPr>
            <w:tcW w:w="2641" w:type="dxa"/>
            <w:gridSpan w:val="2"/>
            <w:tcBorders>
              <w:bottom w:val="single" w:sz="4" w:space="0" w:color="auto"/>
            </w:tcBorders>
            <w:shd w:val="clear" w:color="auto" w:fill="auto"/>
            <w:vAlign w:val="center"/>
          </w:tcPr>
          <w:p w14:paraId="059F85A3"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23" w:name="_Toc336338143"/>
            <w:bookmarkStart w:id="524" w:name="_Toc379377965"/>
            <w:r w:rsidRPr="00084849">
              <w:rPr>
                <w:rFonts w:ascii="Tahoma" w:hAnsi="Tahoma" w:cs="Tahoma"/>
                <w:b w:val="0"/>
                <w:sz w:val="14"/>
                <w:szCs w:val="14"/>
              </w:rPr>
              <w:t>Windows Server™ 2012 R2 Datacenter</w:t>
            </w:r>
            <w:bookmarkEnd w:id="523"/>
            <w:bookmarkEnd w:id="524"/>
          </w:p>
        </w:tc>
        <w:tc>
          <w:tcPr>
            <w:tcW w:w="359" w:type="dxa"/>
            <w:tcBorders>
              <w:bottom w:val="single" w:sz="4" w:space="0" w:color="auto"/>
            </w:tcBorders>
            <w:shd w:val="clear" w:color="auto" w:fill="auto"/>
            <w:vAlign w:val="center"/>
          </w:tcPr>
          <w:p w14:paraId="53D663AE" w14:textId="77777777" w:rsidR="00913A0A" w:rsidRPr="00F04F71" w:rsidRDefault="00067495" w:rsidP="00EF00AA">
            <w:pPr>
              <w:pStyle w:val="TableText"/>
              <w:widowControl w:val="0"/>
              <w:rPr>
                <w:rStyle w:val="EndnoteReference"/>
                <w:rFonts w:cs="Tahoma"/>
                <w:b w:val="0"/>
                <w:bCs/>
                <w:color w:val="0070C0"/>
                <w:sz w:val="13"/>
                <w:szCs w:val="13"/>
                <w:u w:val="single"/>
              </w:rPr>
            </w:pPr>
            <w:hyperlink w:anchor="_114_Windows_Server" w:history="1">
              <w:r w:rsidR="005268F4" w:rsidRPr="00F04F71">
                <w:rPr>
                  <w:rStyle w:val="Hyperlink"/>
                  <w:rFonts w:cs="Tahoma"/>
                  <w:b/>
                  <w:bCs/>
                  <w:sz w:val="13"/>
                  <w:szCs w:val="13"/>
                </w:rPr>
                <w:t>114</w:t>
              </w:r>
            </w:hyperlink>
          </w:p>
        </w:tc>
        <w:tc>
          <w:tcPr>
            <w:tcW w:w="472" w:type="dxa"/>
            <w:tcBorders>
              <w:bottom w:val="single" w:sz="4" w:space="0" w:color="auto"/>
            </w:tcBorders>
            <w:shd w:val="clear" w:color="auto" w:fill="auto"/>
            <w:vAlign w:val="center"/>
          </w:tcPr>
          <w:p w14:paraId="62BADD28"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10/13</w:t>
            </w:r>
          </w:p>
        </w:tc>
        <w:tc>
          <w:tcPr>
            <w:tcW w:w="387" w:type="dxa"/>
            <w:tcBorders>
              <w:bottom w:val="single" w:sz="4" w:space="0" w:color="auto"/>
              <w:right w:val="single" w:sz="18" w:space="0" w:color="auto"/>
            </w:tcBorders>
            <w:shd w:val="clear" w:color="auto" w:fill="auto"/>
            <w:vAlign w:val="center"/>
          </w:tcPr>
          <w:p w14:paraId="35C3244B"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auto"/>
            <w:vAlign w:val="center"/>
          </w:tcPr>
          <w:p w14:paraId="1A54262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gridSpan w:val="3"/>
            <w:tcBorders>
              <w:bottom w:val="single" w:sz="4" w:space="0" w:color="auto"/>
            </w:tcBorders>
            <w:shd w:val="clear" w:color="auto" w:fill="auto"/>
            <w:vAlign w:val="center"/>
          </w:tcPr>
          <w:p w14:paraId="2948053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125</w:t>
            </w:r>
          </w:p>
        </w:tc>
        <w:tc>
          <w:tcPr>
            <w:tcW w:w="450" w:type="dxa"/>
            <w:gridSpan w:val="3"/>
            <w:tcBorders>
              <w:bottom w:val="single" w:sz="4" w:space="0" w:color="auto"/>
            </w:tcBorders>
            <w:shd w:val="clear" w:color="auto" w:fill="auto"/>
            <w:vAlign w:val="center"/>
          </w:tcPr>
          <w:p w14:paraId="4AFC525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100</w:t>
            </w:r>
          </w:p>
        </w:tc>
        <w:tc>
          <w:tcPr>
            <w:tcW w:w="450" w:type="dxa"/>
            <w:gridSpan w:val="3"/>
            <w:tcBorders>
              <w:bottom w:val="single" w:sz="4" w:space="0" w:color="auto"/>
            </w:tcBorders>
            <w:shd w:val="clear" w:color="auto" w:fill="auto"/>
            <w:vAlign w:val="center"/>
          </w:tcPr>
          <w:p w14:paraId="4CF095A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450" w:type="dxa"/>
            <w:gridSpan w:val="3"/>
            <w:tcBorders>
              <w:bottom w:val="single" w:sz="4" w:space="0" w:color="auto"/>
            </w:tcBorders>
            <w:shd w:val="clear" w:color="auto" w:fill="auto"/>
            <w:vAlign w:val="center"/>
          </w:tcPr>
          <w:p w14:paraId="44A9CF4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450" w:type="dxa"/>
            <w:gridSpan w:val="3"/>
            <w:tcBorders>
              <w:bottom w:val="single" w:sz="4" w:space="0" w:color="auto"/>
            </w:tcBorders>
            <w:shd w:val="clear" w:color="auto" w:fill="auto"/>
            <w:vAlign w:val="center"/>
          </w:tcPr>
          <w:p w14:paraId="4182C08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365" w:type="dxa"/>
            <w:gridSpan w:val="2"/>
            <w:tcBorders>
              <w:bottom w:val="single" w:sz="4" w:space="0" w:color="auto"/>
              <w:right w:val="single" w:sz="18" w:space="0" w:color="auto"/>
            </w:tcBorders>
            <w:shd w:val="clear" w:color="auto" w:fill="auto"/>
            <w:vAlign w:val="center"/>
          </w:tcPr>
          <w:p w14:paraId="5021933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3318EB4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tcBorders>
              <w:bottom w:val="single" w:sz="4" w:space="0" w:color="auto"/>
            </w:tcBorders>
            <w:shd w:val="clear" w:color="auto" w:fill="auto"/>
            <w:vAlign w:val="center"/>
          </w:tcPr>
          <w:p w14:paraId="5E072E9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5493B70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394" w:type="dxa"/>
            <w:tcBorders>
              <w:left w:val="single" w:sz="18" w:space="0" w:color="auto"/>
              <w:bottom w:val="single" w:sz="4" w:space="0" w:color="auto"/>
            </w:tcBorders>
            <w:shd w:val="clear" w:color="auto" w:fill="auto"/>
            <w:vAlign w:val="center"/>
          </w:tcPr>
          <w:p w14:paraId="41E1E67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506" w:type="dxa"/>
            <w:tcBorders>
              <w:bottom w:val="single" w:sz="4" w:space="0" w:color="auto"/>
              <w:right w:val="single" w:sz="18" w:space="0" w:color="auto"/>
            </w:tcBorders>
            <w:shd w:val="clear" w:color="auto" w:fill="auto"/>
            <w:vAlign w:val="center"/>
          </w:tcPr>
          <w:p w14:paraId="1252D89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0F4BFAA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70DB1AA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auto"/>
            <w:vAlign w:val="center"/>
          </w:tcPr>
          <w:p w14:paraId="20995D0B"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OL/OV</w:t>
            </w:r>
          </w:p>
        </w:tc>
        <w:tc>
          <w:tcPr>
            <w:tcW w:w="484" w:type="dxa"/>
            <w:tcBorders>
              <w:bottom w:val="single" w:sz="4" w:space="0" w:color="auto"/>
            </w:tcBorders>
            <w:shd w:val="clear" w:color="auto" w:fill="auto"/>
            <w:vAlign w:val="center"/>
          </w:tcPr>
          <w:p w14:paraId="36933EA5" w14:textId="77777777" w:rsidR="00913A0A" w:rsidRPr="003258E0" w:rsidRDefault="002C4BA9" w:rsidP="00EF00AA">
            <w:pPr>
              <w:pStyle w:val="TableText"/>
              <w:widowControl w:val="0"/>
              <w:rPr>
                <w:rFonts w:ascii="Tahoma" w:hAnsi="Tahoma" w:cs="Tahoma"/>
                <w:color w:val="000000"/>
                <w:sz w:val="13"/>
              </w:rPr>
            </w:pPr>
            <w:r w:rsidRPr="003258E0">
              <w:rPr>
                <w:rFonts w:ascii="Tahoma" w:hAnsi="Tahoma" w:cs="Tahoma"/>
                <w:color w:val="000000"/>
                <w:sz w:val="13"/>
              </w:rPr>
              <w:t>C</w:t>
            </w:r>
          </w:p>
        </w:tc>
      </w:tr>
      <w:tr w:rsidR="00A01D6B" w:rsidRPr="003258E0" w14:paraId="64DF2E7B" w14:textId="77777777" w:rsidTr="004807C4">
        <w:trPr>
          <w:trHeight w:val="145"/>
        </w:trPr>
        <w:tc>
          <w:tcPr>
            <w:tcW w:w="2641" w:type="dxa"/>
            <w:gridSpan w:val="2"/>
            <w:tcBorders>
              <w:bottom w:val="single" w:sz="4" w:space="0" w:color="auto"/>
            </w:tcBorders>
            <w:shd w:val="clear" w:color="auto" w:fill="FABF8F"/>
            <w:vAlign w:val="center"/>
          </w:tcPr>
          <w:p w14:paraId="5C8079C4" w14:textId="77777777" w:rsidR="00A01D6B" w:rsidRPr="00084849" w:rsidRDefault="00A01D6B" w:rsidP="00084849">
            <w:pPr>
              <w:pStyle w:val="Heading2"/>
              <w:spacing w:beforeLines="20" w:before="48" w:afterLines="20" w:after="48"/>
              <w:ind w:left="0"/>
              <w:rPr>
                <w:rFonts w:ascii="Tahoma" w:hAnsi="Tahoma" w:cs="Tahoma"/>
                <w:b w:val="0"/>
                <w:sz w:val="14"/>
                <w:szCs w:val="14"/>
              </w:rPr>
            </w:pPr>
            <w:bookmarkStart w:id="525" w:name="_Toc379377966"/>
            <w:r w:rsidRPr="00084849">
              <w:rPr>
                <w:rFonts w:ascii="Tahoma" w:hAnsi="Tahoma" w:cs="Tahoma"/>
                <w:b w:val="0"/>
                <w:sz w:val="14"/>
                <w:szCs w:val="14"/>
              </w:rPr>
              <w:t>Windows Server™ 2012 R2 Essentials</w:t>
            </w:r>
            <w:bookmarkEnd w:id="525"/>
          </w:p>
        </w:tc>
        <w:tc>
          <w:tcPr>
            <w:tcW w:w="359" w:type="dxa"/>
            <w:tcBorders>
              <w:bottom w:val="single" w:sz="4" w:space="0" w:color="auto"/>
            </w:tcBorders>
            <w:shd w:val="clear" w:color="auto" w:fill="FABF8F"/>
            <w:vAlign w:val="center"/>
          </w:tcPr>
          <w:p w14:paraId="47CC3C34" w14:textId="77777777" w:rsidR="00A01D6B" w:rsidRPr="00F04F71" w:rsidRDefault="00A01D6B" w:rsidP="00EF00AA">
            <w:pPr>
              <w:pStyle w:val="TableText"/>
              <w:widowControl w:val="0"/>
              <w:rPr>
                <w:rFonts w:cs="Tahoma"/>
                <w:b/>
                <w:bCs/>
                <w:sz w:val="13"/>
                <w:szCs w:val="13"/>
              </w:rPr>
            </w:pPr>
          </w:p>
        </w:tc>
        <w:tc>
          <w:tcPr>
            <w:tcW w:w="472" w:type="dxa"/>
            <w:tcBorders>
              <w:bottom w:val="single" w:sz="4" w:space="0" w:color="auto"/>
            </w:tcBorders>
            <w:shd w:val="clear" w:color="auto" w:fill="FABF8F"/>
            <w:vAlign w:val="center"/>
          </w:tcPr>
          <w:p w14:paraId="012E753B" w14:textId="77777777" w:rsidR="00A01D6B" w:rsidRPr="003258E0" w:rsidRDefault="00A01D6B" w:rsidP="00EF00AA">
            <w:pPr>
              <w:pStyle w:val="TableText"/>
              <w:widowControl w:val="0"/>
              <w:rPr>
                <w:rFonts w:ascii="Tahoma" w:hAnsi="Tahoma" w:cs="Tahoma"/>
                <w:color w:val="000000"/>
                <w:sz w:val="13"/>
              </w:rPr>
            </w:pPr>
            <w:r w:rsidRPr="003258E0">
              <w:rPr>
                <w:rFonts w:ascii="Tahoma" w:hAnsi="Tahoma" w:cs="Tahoma"/>
                <w:color w:val="000000"/>
                <w:sz w:val="13"/>
              </w:rPr>
              <w:t>10/13</w:t>
            </w:r>
          </w:p>
        </w:tc>
        <w:tc>
          <w:tcPr>
            <w:tcW w:w="387" w:type="dxa"/>
            <w:tcBorders>
              <w:bottom w:val="single" w:sz="4" w:space="0" w:color="auto"/>
              <w:right w:val="single" w:sz="18" w:space="0" w:color="auto"/>
            </w:tcBorders>
            <w:shd w:val="clear" w:color="auto" w:fill="FABF8F"/>
            <w:vAlign w:val="center"/>
          </w:tcPr>
          <w:p w14:paraId="6E53FFD8" w14:textId="77777777" w:rsidR="00A01D6B" w:rsidRPr="003258E0" w:rsidRDefault="00A01D6B"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ABF8F"/>
            <w:vAlign w:val="center"/>
          </w:tcPr>
          <w:p w14:paraId="278AF024" w14:textId="77777777" w:rsidR="00A01D6B" w:rsidRPr="003258E0" w:rsidRDefault="00A01D6B"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82B5F09" w14:textId="77777777" w:rsidR="00A01D6B" w:rsidRPr="003258E0" w:rsidRDefault="00A01D6B"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2E99A76" w14:textId="77777777" w:rsidR="00A01D6B" w:rsidRPr="003258E0" w:rsidRDefault="00A01D6B"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6D77190" w14:textId="77777777" w:rsidR="00A01D6B" w:rsidRPr="003258E0" w:rsidRDefault="00A01D6B"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22C9333" w14:textId="77777777" w:rsidR="00A01D6B" w:rsidRPr="003258E0" w:rsidRDefault="00A01D6B"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3180F54" w14:textId="77777777" w:rsidR="00A01D6B" w:rsidRPr="003258E0" w:rsidRDefault="00A01D6B"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3D10D079" w14:textId="77777777" w:rsidR="00A01D6B" w:rsidRPr="003258E0" w:rsidRDefault="00A01D6B"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91A8C52" w14:textId="77777777" w:rsidR="00A01D6B" w:rsidRPr="003258E0" w:rsidRDefault="00A01D6B" w:rsidP="00EF00AA">
            <w:pPr>
              <w:pStyle w:val="TableText"/>
              <w:widowControl w:val="0"/>
              <w:rPr>
                <w:rFonts w:ascii="Tahoma" w:hAnsi="Tahoma" w:cs="Tahoma"/>
                <w:sz w:val="13"/>
              </w:rPr>
            </w:pPr>
            <w:r w:rsidRPr="003258E0">
              <w:rPr>
                <w:rFonts w:ascii="Tahoma" w:hAnsi="Tahoma" w:cs="Tahoma"/>
                <w:sz w:val="13"/>
              </w:rPr>
              <w:t>5</w:t>
            </w:r>
          </w:p>
        </w:tc>
        <w:tc>
          <w:tcPr>
            <w:tcW w:w="450" w:type="dxa"/>
            <w:tcBorders>
              <w:bottom w:val="single" w:sz="4" w:space="0" w:color="auto"/>
            </w:tcBorders>
            <w:shd w:val="clear" w:color="auto" w:fill="FABF8F"/>
            <w:vAlign w:val="center"/>
          </w:tcPr>
          <w:p w14:paraId="1A8601E1" w14:textId="77777777" w:rsidR="00A01D6B" w:rsidRPr="003258E0" w:rsidRDefault="00A01D6B" w:rsidP="00EF00AA">
            <w:pPr>
              <w:pStyle w:val="TableText"/>
              <w:widowControl w:val="0"/>
              <w:rPr>
                <w:rFonts w:ascii="Tahoma" w:hAnsi="Tahoma" w:cs="Tahoma"/>
                <w:sz w:val="13"/>
              </w:rPr>
            </w:pPr>
            <w:r w:rsidRPr="003258E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2202D148" w14:textId="77777777" w:rsidR="00A01D6B" w:rsidRPr="003258E0" w:rsidRDefault="00A01D6B" w:rsidP="00EF00AA">
            <w:pPr>
              <w:pStyle w:val="TableText"/>
              <w:widowControl w:val="0"/>
              <w:rPr>
                <w:rFonts w:ascii="Tahoma" w:hAnsi="Tahoma" w:cs="Tahoma"/>
                <w:sz w:val="13"/>
              </w:rPr>
            </w:pPr>
            <w:r w:rsidRPr="003258E0">
              <w:rPr>
                <w:rFonts w:ascii="Tahoma" w:hAnsi="Tahoma" w:cs="Tahoma"/>
                <w:sz w:val="13"/>
              </w:rPr>
              <w:t>5</w:t>
            </w:r>
          </w:p>
        </w:tc>
        <w:tc>
          <w:tcPr>
            <w:tcW w:w="394" w:type="dxa"/>
            <w:tcBorders>
              <w:left w:val="single" w:sz="18" w:space="0" w:color="auto"/>
              <w:bottom w:val="single" w:sz="4" w:space="0" w:color="auto"/>
            </w:tcBorders>
            <w:shd w:val="clear" w:color="auto" w:fill="FABF8F"/>
            <w:vAlign w:val="center"/>
          </w:tcPr>
          <w:p w14:paraId="61238801" w14:textId="77777777" w:rsidR="00A01D6B" w:rsidRPr="003258E0" w:rsidRDefault="00A01D6B" w:rsidP="00EF00AA">
            <w:pPr>
              <w:pStyle w:val="TableText"/>
              <w:widowControl w:val="0"/>
              <w:rPr>
                <w:rFonts w:ascii="Tahoma" w:hAnsi="Tahoma" w:cs="Tahoma"/>
                <w:sz w:val="13"/>
              </w:rPr>
            </w:pPr>
            <w:r w:rsidRPr="003258E0">
              <w:rPr>
                <w:rFonts w:ascii="Tahoma" w:hAnsi="Tahoma" w:cs="Tahoma"/>
                <w:sz w:val="13"/>
              </w:rPr>
              <w:t>5</w:t>
            </w:r>
          </w:p>
        </w:tc>
        <w:tc>
          <w:tcPr>
            <w:tcW w:w="506" w:type="dxa"/>
            <w:tcBorders>
              <w:bottom w:val="single" w:sz="4" w:space="0" w:color="auto"/>
              <w:right w:val="single" w:sz="18" w:space="0" w:color="auto"/>
            </w:tcBorders>
            <w:shd w:val="clear" w:color="auto" w:fill="FABF8F"/>
            <w:vAlign w:val="center"/>
          </w:tcPr>
          <w:p w14:paraId="2B2567D4" w14:textId="77777777" w:rsidR="00A01D6B" w:rsidRPr="003258E0" w:rsidRDefault="00A01D6B"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550D0535" w14:textId="77777777" w:rsidR="00A01D6B" w:rsidRPr="003258E0" w:rsidRDefault="00A01D6B"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6F8DB03F" w14:textId="77777777" w:rsidR="00A01D6B" w:rsidRPr="003258E0" w:rsidRDefault="00A01D6B"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29AF539B" w14:textId="77777777" w:rsidR="00A01D6B" w:rsidRPr="003258E0" w:rsidRDefault="00A01D6B"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46271861" w14:textId="77777777" w:rsidR="00A01D6B" w:rsidRPr="003258E0" w:rsidRDefault="00A01D6B" w:rsidP="00EF00AA">
            <w:pPr>
              <w:pStyle w:val="TableText"/>
              <w:widowControl w:val="0"/>
              <w:rPr>
                <w:rFonts w:ascii="Tahoma" w:hAnsi="Tahoma" w:cs="Tahoma"/>
                <w:color w:val="000000"/>
                <w:sz w:val="13"/>
              </w:rPr>
            </w:pPr>
          </w:p>
        </w:tc>
      </w:tr>
      <w:tr w:rsidR="000B136F" w:rsidRPr="003258E0" w14:paraId="4180DFB2" w14:textId="77777777" w:rsidTr="004807C4">
        <w:trPr>
          <w:trHeight w:val="145"/>
        </w:trPr>
        <w:tc>
          <w:tcPr>
            <w:tcW w:w="2641" w:type="dxa"/>
            <w:gridSpan w:val="2"/>
            <w:tcBorders>
              <w:bottom w:val="single" w:sz="4" w:space="0" w:color="auto"/>
            </w:tcBorders>
            <w:shd w:val="clear" w:color="auto" w:fill="auto"/>
            <w:vAlign w:val="center"/>
          </w:tcPr>
          <w:p w14:paraId="61071E71"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26" w:name="_Toc336338144"/>
            <w:bookmarkStart w:id="527" w:name="_Toc379377967"/>
            <w:r w:rsidRPr="00084849">
              <w:rPr>
                <w:rFonts w:ascii="Tahoma" w:hAnsi="Tahoma" w:cs="Tahoma"/>
                <w:b w:val="0"/>
                <w:sz w:val="14"/>
                <w:szCs w:val="14"/>
              </w:rPr>
              <w:t>Windows Server™ 2012 R2 Standard</w:t>
            </w:r>
            <w:bookmarkEnd w:id="526"/>
            <w:bookmarkEnd w:id="527"/>
          </w:p>
        </w:tc>
        <w:tc>
          <w:tcPr>
            <w:tcW w:w="359" w:type="dxa"/>
            <w:tcBorders>
              <w:bottom w:val="single" w:sz="4" w:space="0" w:color="auto"/>
            </w:tcBorders>
            <w:shd w:val="clear" w:color="auto" w:fill="auto"/>
            <w:vAlign w:val="center"/>
          </w:tcPr>
          <w:p w14:paraId="6927B542" w14:textId="77777777" w:rsidR="00913A0A" w:rsidRPr="00F04F71" w:rsidRDefault="00067495" w:rsidP="00EF00AA">
            <w:pPr>
              <w:pStyle w:val="TableText"/>
              <w:widowControl w:val="0"/>
              <w:rPr>
                <w:rStyle w:val="EndnoteReference"/>
                <w:rFonts w:cs="Tahoma"/>
                <w:b w:val="0"/>
                <w:bCs/>
                <w:color w:val="0070C0"/>
                <w:sz w:val="13"/>
                <w:szCs w:val="13"/>
                <w:u w:val="single"/>
                <w:vertAlign w:val="baseline"/>
              </w:rPr>
            </w:pPr>
            <w:hyperlink w:anchor="_118_Windows_Server" w:history="1">
              <w:r w:rsidR="005268F4" w:rsidRPr="00F04F71">
                <w:rPr>
                  <w:rStyle w:val="Hyperlink"/>
                  <w:rFonts w:cs="Tahoma"/>
                  <w:b/>
                  <w:bCs/>
                  <w:sz w:val="13"/>
                  <w:szCs w:val="13"/>
                </w:rPr>
                <w:t>115</w:t>
              </w:r>
            </w:hyperlink>
          </w:p>
        </w:tc>
        <w:tc>
          <w:tcPr>
            <w:tcW w:w="472" w:type="dxa"/>
            <w:tcBorders>
              <w:bottom w:val="single" w:sz="4" w:space="0" w:color="auto"/>
            </w:tcBorders>
            <w:shd w:val="clear" w:color="auto" w:fill="auto"/>
            <w:vAlign w:val="center"/>
          </w:tcPr>
          <w:p w14:paraId="33618782"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10/13</w:t>
            </w:r>
          </w:p>
        </w:tc>
        <w:tc>
          <w:tcPr>
            <w:tcW w:w="387" w:type="dxa"/>
            <w:tcBorders>
              <w:bottom w:val="single" w:sz="4" w:space="0" w:color="auto"/>
              <w:right w:val="single" w:sz="18" w:space="0" w:color="auto"/>
            </w:tcBorders>
            <w:shd w:val="clear" w:color="auto" w:fill="auto"/>
            <w:vAlign w:val="center"/>
          </w:tcPr>
          <w:p w14:paraId="3F985A99"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auto"/>
            <w:vAlign w:val="center"/>
          </w:tcPr>
          <w:p w14:paraId="52D8674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15</w:t>
            </w:r>
          </w:p>
        </w:tc>
        <w:tc>
          <w:tcPr>
            <w:tcW w:w="450" w:type="dxa"/>
            <w:gridSpan w:val="3"/>
            <w:tcBorders>
              <w:bottom w:val="single" w:sz="4" w:space="0" w:color="auto"/>
            </w:tcBorders>
            <w:shd w:val="clear" w:color="auto" w:fill="auto"/>
            <w:vAlign w:val="center"/>
          </w:tcPr>
          <w:p w14:paraId="52FF553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38</w:t>
            </w:r>
          </w:p>
        </w:tc>
        <w:tc>
          <w:tcPr>
            <w:tcW w:w="450" w:type="dxa"/>
            <w:gridSpan w:val="3"/>
            <w:tcBorders>
              <w:bottom w:val="single" w:sz="4" w:space="0" w:color="auto"/>
            </w:tcBorders>
            <w:shd w:val="clear" w:color="auto" w:fill="auto"/>
            <w:vAlign w:val="center"/>
          </w:tcPr>
          <w:p w14:paraId="2874852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30</w:t>
            </w:r>
          </w:p>
        </w:tc>
        <w:tc>
          <w:tcPr>
            <w:tcW w:w="450" w:type="dxa"/>
            <w:gridSpan w:val="3"/>
            <w:tcBorders>
              <w:bottom w:val="single" w:sz="4" w:space="0" w:color="auto"/>
            </w:tcBorders>
            <w:shd w:val="clear" w:color="auto" w:fill="auto"/>
            <w:vAlign w:val="center"/>
          </w:tcPr>
          <w:p w14:paraId="192429A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23</w:t>
            </w:r>
          </w:p>
        </w:tc>
        <w:tc>
          <w:tcPr>
            <w:tcW w:w="450" w:type="dxa"/>
            <w:gridSpan w:val="3"/>
            <w:tcBorders>
              <w:bottom w:val="single" w:sz="4" w:space="0" w:color="auto"/>
            </w:tcBorders>
            <w:shd w:val="clear" w:color="auto" w:fill="auto"/>
            <w:vAlign w:val="center"/>
          </w:tcPr>
          <w:p w14:paraId="1B5E4C9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23</w:t>
            </w:r>
          </w:p>
        </w:tc>
        <w:tc>
          <w:tcPr>
            <w:tcW w:w="450" w:type="dxa"/>
            <w:gridSpan w:val="3"/>
            <w:tcBorders>
              <w:bottom w:val="single" w:sz="4" w:space="0" w:color="auto"/>
            </w:tcBorders>
            <w:shd w:val="clear" w:color="auto" w:fill="auto"/>
            <w:vAlign w:val="center"/>
          </w:tcPr>
          <w:p w14:paraId="0BAC6EA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15</w:t>
            </w:r>
          </w:p>
        </w:tc>
        <w:tc>
          <w:tcPr>
            <w:tcW w:w="365" w:type="dxa"/>
            <w:gridSpan w:val="2"/>
            <w:tcBorders>
              <w:bottom w:val="single" w:sz="4" w:space="0" w:color="auto"/>
              <w:right w:val="single" w:sz="18" w:space="0" w:color="auto"/>
            </w:tcBorders>
            <w:shd w:val="clear" w:color="auto" w:fill="auto"/>
            <w:vAlign w:val="center"/>
          </w:tcPr>
          <w:p w14:paraId="711CFE6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0058FFE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15</w:t>
            </w:r>
          </w:p>
        </w:tc>
        <w:tc>
          <w:tcPr>
            <w:tcW w:w="450" w:type="dxa"/>
            <w:tcBorders>
              <w:bottom w:val="single" w:sz="4" w:space="0" w:color="auto"/>
            </w:tcBorders>
            <w:shd w:val="clear" w:color="auto" w:fill="auto"/>
            <w:vAlign w:val="center"/>
          </w:tcPr>
          <w:p w14:paraId="715D066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18CC331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15</w:t>
            </w:r>
          </w:p>
        </w:tc>
        <w:tc>
          <w:tcPr>
            <w:tcW w:w="394" w:type="dxa"/>
            <w:tcBorders>
              <w:left w:val="single" w:sz="18" w:space="0" w:color="auto"/>
              <w:bottom w:val="single" w:sz="4" w:space="0" w:color="auto"/>
            </w:tcBorders>
            <w:shd w:val="clear" w:color="auto" w:fill="auto"/>
            <w:vAlign w:val="center"/>
          </w:tcPr>
          <w:p w14:paraId="6CD15AD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15</w:t>
            </w:r>
          </w:p>
        </w:tc>
        <w:tc>
          <w:tcPr>
            <w:tcW w:w="506" w:type="dxa"/>
            <w:tcBorders>
              <w:bottom w:val="single" w:sz="4" w:space="0" w:color="auto"/>
              <w:right w:val="single" w:sz="18" w:space="0" w:color="auto"/>
            </w:tcBorders>
            <w:shd w:val="clear" w:color="auto" w:fill="auto"/>
            <w:vAlign w:val="center"/>
          </w:tcPr>
          <w:p w14:paraId="3695CCC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2BDCF73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57057A9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auto"/>
            <w:vAlign w:val="center"/>
          </w:tcPr>
          <w:p w14:paraId="083C9267"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auto"/>
            <w:vAlign w:val="center"/>
          </w:tcPr>
          <w:p w14:paraId="16C93EF4" w14:textId="77777777" w:rsidR="00913A0A" w:rsidRPr="003258E0" w:rsidRDefault="002C4BA9" w:rsidP="00EF00AA">
            <w:pPr>
              <w:pStyle w:val="TableText"/>
              <w:widowControl w:val="0"/>
              <w:rPr>
                <w:rFonts w:ascii="Tahoma" w:hAnsi="Tahoma" w:cs="Tahoma"/>
                <w:color w:val="000000"/>
                <w:sz w:val="13"/>
              </w:rPr>
            </w:pPr>
            <w:r w:rsidRPr="003258E0">
              <w:rPr>
                <w:rFonts w:ascii="Tahoma" w:hAnsi="Tahoma" w:cs="Tahoma"/>
                <w:color w:val="000000"/>
                <w:sz w:val="13"/>
              </w:rPr>
              <w:t>C</w:t>
            </w:r>
          </w:p>
        </w:tc>
      </w:tr>
      <w:tr w:rsidR="00A01D6B" w:rsidRPr="003258E0" w14:paraId="2B4D3D47" w14:textId="77777777" w:rsidTr="004807C4">
        <w:trPr>
          <w:trHeight w:val="145"/>
        </w:trPr>
        <w:tc>
          <w:tcPr>
            <w:tcW w:w="2641" w:type="dxa"/>
            <w:gridSpan w:val="2"/>
            <w:tcBorders>
              <w:bottom w:val="single" w:sz="4" w:space="0" w:color="auto"/>
            </w:tcBorders>
            <w:shd w:val="clear" w:color="auto" w:fill="FABF8F"/>
            <w:vAlign w:val="center"/>
          </w:tcPr>
          <w:p w14:paraId="08128D54"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28" w:name="_Toc336338145"/>
            <w:bookmarkStart w:id="529" w:name="_Toc379377968"/>
            <w:r w:rsidRPr="00084849">
              <w:rPr>
                <w:rFonts w:ascii="Tahoma" w:hAnsi="Tahoma" w:cs="Tahoma"/>
                <w:b w:val="0"/>
                <w:sz w:val="14"/>
                <w:szCs w:val="14"/>
              </w:rPr>
              <w:t>Windows Server™ External Connector</w:t>
            </w:r>
            <w:bookmarkEnd w:id="528"/>
            <w:bookmarkEnd w:id="529"/>
          </w:p>
        </w:tc>
        <w:tc>
          <w:tcPr>
            <w:tcW w:w="359" w:type="dxa"/>
            <w:tcBorders>
              <w:bottom w:val="single" w:sz="4" w:space="0" w:color="auto"/>
            </w:tcBorders>
            <w:shd w:val="clear" w:color="auto" w:fill="FABF8F"/>
            <w:vAlign w:val="center"/>
          </w:tcPr>
          <w:p w14:paraId="4AC484F0" w14:textId="77777777" w:rsidR="00913A0A" w:rsidRPr="00F04F71" w:rsidRDefault="00913A0A" w:rsidP="00EF00AA">
            <w:pPr>
              <w:pStyle w:val="TableText"/>
              <w:widowControl w:val="0"/>
              <w:rPr>
                <w:rStyle w:val="EndnoteReference"/>
                <w:rFonts w:cs="Tahoma"/>
                <w:bCs/>
                <w:sz w:val="13"/>
                <w:szCs w:val="13"/>
                <w:u w:val="single"/>
              </w:rPr>
            </w:pPr>
          </w:p>
        </w:tc>
        <w:tc>
          <w:tcPr>
            <w:tcW w:w="472" w:type="dxa"/>
            <w:tcBorders>
              <w:bottom w:val="single" w:sz="4" w:space="0" w:color="auto"/>
            </w:tcBorders>
            <w:shd w:val="clear" w:color="auto" w:fill="FABF8F"/>
            <w:vAlign w:val="center"/>
          </w:tcPr>
          <w:p w14:paraId="702CD895"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09/12</w:t>
            </w:r>
          </w:p>
        </w:tc>
        <w:tc>
          <w:tcPr>
            <w:tcW w:w="387" w:type="dxa"/>
            <w:tcBorders>
              <w:bottom w:val="single" w:sz="4" w:space="0" w:color="auto"/>
              <w:right w:val="single" w:sz="18" w:space="0" w:color="auto"/>
            </w:tcBorders>
            <w:shd w:val="clear" w:color="auto" w:fill="FABF8F"/>
            <w:vAlign w:val="center"/>
          </w:tcPr>
          <w:p w14:paraId="037DAD77"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ABF8F"/>
            <w:vAlign w:val="center"/>
          </w:tcPr>
          <w:p w14:paraId="07745FE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450" w:type="dxa"/>
            <w:gridSpan w:val="3"/>
            <w:tcBorders>
              <w:bottom w:val="single" w:sz="4" w:space="0" w:color="auto"/>
            </w:tcBorders>
            <w:shd w:val="clear" w:color="auto" w:fill="FABF8F"/>
            <w:vAlign w:val="center"/>
          </w:tcPr>
          <w:p w14:paraId="1690318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63</w:t>
            </w:r>
          </w:p>
        </w:tc>
        <w:tc>
          <w:tcPr>
            <w:tcW w:w="450" w:type="dxa"/>
            <w:gridSpan w:val="3"/>
            <w:tcBorders>
              <w:bottom w:val="single" w:sz="4" w:space="0" w:color="auto"/>
            </w:tcBorders>
            <w:shd w:val="clear" w:color="auto" w:fill="FABF8F"/>
            <w:vAlign w:val="center"/>
          </w:tcPr>
          <w:p w14:paraId="34C8F79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gridSpan w:val="3"/>
            <w:tcBorders>
              <w:bottom w:val="single" w:sz="4" w:space="0" w:color="auto"/>
            </w:tcBorders>
            <w:shd w:val="clear" w:color="auto" w:fill="FABF8F"/>
            <w:vAlign w:val="center"/>
          </w:tcPr>
          <w:p w14:paraId="1CD0074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38</w:t>
            </w:r>
          </w:p>
        </w:tc>
        <w:tc>
          <w:tcPr>
            <w:tcW w:w="450" w:type="dxa"/>
            <w:gridSpan w:val="3"/>
            <w:tcBorders>
              <w:bottom w:val="single" w:sz="4" w:space="0" w:color="auto"/>
            </w:tcBorders>
            <w:shd w:val="clear" w:color="auto" w:fill="FABF8F"/>
            <w:vAlign w:val="center"/>
          </w:tcPr>
          <w:p w14:paraId="73B3B59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38</w:t>
            </w:r>
          </w:p>
        </w:tc>
        <w:tc>
          <w:tcPr>
            <w:tcW w:w="450" w:type="dxa"/>
            <w:gridSpan w:val="3"/>
            <w:tcBorders>
              <w:bottom w:val="single" w:sz="4" w:space="0" w:color="auto"/>
            </w:tcBorders>
            <w:shd w:val="clear" w:color="auto" w:fill="FABF8F"/>
            <w:vAlign w:val="center"/>
          </w:tcPr>
          <w:p w14:paraId="504B0FD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365" w:type="dxa"/>
            <w:gridSpan w:val="2"/>
            <w:tcBorders>
              <w:bottom w:val="single" w:sz="4" w:space="0" w:color="auto"/>
              <w:right w:val="single" w:sz="18" w:space="0" w:color="auto"/>
            </w:tcBorders>
            <w:shd w:val="clear" w:color="auto" w:fill="FABF8F"/>
            <w:vAlign w:val="center"/>
          </w:tcPr>
          <w:p w14:paraId="6AAA9F5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2EB095D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450" w:type="dxa"/>
            <w:tcBorders>
              <w:bottom w:val="single" w:sz="4" w:space="0" w:color="auto"/>
            </w:tcBorders>
            <w:shd w:val="clear" w:color="auto" w:fill="FABF8F"/>
            <w:vAlign w:val="center"/>
          </w:tcPr>
          <w:p w14:paraId="477137E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D79F70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394" w:type="dxa"/>
            <w:tcBorders>
              <w:left w:val="single" w:sz="18" w:space="0" w:color="auto"/>
              <w:bottom w:val="single" w:sz="4" w:space="0" w:color="auto"/>
            </w:tcBorders>
            <w:shd w:val="clear" w:color="auto" w:fill="FABF8F"/>
            <w:vAlign w:val="center"/>
          </w:tcPr>
          <w:p w14:paraId="2B0783A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506" w:type="dxa"/>
            <w:tcBorders>
              <w:bottom w:val="single" w:sz="4" w:space="0" w:color="auto"/>
              <w:right w:val="single" w:sz="18" w:space="0" w:color="auto"/>
            </w:tcBorders>
            <w:shd w:val="clear" w:color="auto" w:fill="FABF8F"/>
            <w:vAlign w:val="center"/>
          </w:tcPr>
          <w:p w14:paraId="5A52F7B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3BF5CA9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5F6B16D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2A592C13"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OL/OV</w:t>
            </w:r>
          </w:p>
        </w:tc>
        <w:tc>
          <w:tcPr>
            <w:tcW w:w="484" w:type="dxa"/>
            <w:tcBorders>
              <w:bottom w:val="single" w:sz="4" w:space="0" w:color="auto"/>
            </w:tcBorders>
            <w:shd w:val="clear" w:color="auto" w:fill="FABF8F"/>
            <w:vAlign w:val="center"/>
          </w:tcPr>
          <w:p w14:paraId="39FC9E2F" w14:textId="77777777" w:rsidR="00913A0A" w:rsidRPr="003258E0" w:rsidRDefault="002C4BA9" w:rsidP="00EF00AA">
            <w:pPr>
              <w:pStyle w:val="TableText"/>
              <w:widowControl w:val="0"/>
              <w:rPr>
                <w:rFonts w:ascii="Tahoma" w:hAnsi="Tahoma" w:cs="Tahoma"/>
                <w:color w:val="000000"/>
                <w:sz w:val="13"/>
              </w:rPr>
            </w:pPr>
            <w:r w:rsidRPr="003258E0">
              <w:rPr>
                <w:rFonts w:ascii="Tahoma" w:hAnsi="Tahoma" w:cs="Tahoma"/>
                <w:color w:val="000000"/>
                <w:sz w:val="13"/>
              </w:rPr>
              <w:t>A</w:t>
            </w:r>
          </w:p>
        </w:tc>
      </w:tr>
      <w:tr w:rsidR="000B136F" w:rsidRPr="003258E0" w14:paraId="55C4F5C3" w14:textId="77777777" w:rsidTr="004807C4">
        <w:trPr>
          <w:cantSplit/>
          <w:trHeight w:val="145"/>
        </w:trPr>
        <w:tc>
          <w:tcPr>
            <w:tcW w:w="2641" w:type="dxa"/>
            <w:gridSpan w:val="2"/>
            <w:tcBorders>
              <w:bottom w:val="single" w:sz="4" w:space="0" w:color="auto"/>
            </w:tcBorders>
            <w:shd w:val="clear" w:color="auto" w:fill="auto"/>
            <w:vAlign w:val="center"/>
          </w:tcPr>
          <w:p w14:paraId="4D349C37"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30" w:name="_Toc336338146"/>
            <w:bookmarkStart w:id="531" w:name="_Toc379377969"/>
            <w:r w:rsidRPr="00084849">
              <w:rPr>
                <w:rFonts w:ascii="Tahoma" w:hAnsi="Tahoma" w:cs="Tahoma"/>
                <w:b w:val="0"/>
                <w:sz w:val="14"/>
                <w:szCs w:val="14"/>
              </w:rPr>
              <w:t>Windows Server™ 2012 Remote Desktop Services CAL</w:t>
            </w:r>
            <w:bookmarkEnd w:id="530"/>
            <w:bookmarkEnd w:id="531"/>
          </w:p>
        </w:tc>
        <w:tc>
          <w:tcPr>
            <w:tcW w:w="359" w:type="dxa"/>
            <w:tcBorders>
              <w:bottom w:val="single" w:sz="4" w:space="0" w:color="auto"/>
            </w:tcBorders>
            <w:shd w:val="clear" w:color="auto" w:fill="auto"/>
            <w:vAlign w:val="center"/>
          </w:tcPr>
          <w:p w14:paraId="7659D87F" w14:textId="77777777" w:rsidR="00913A0A" w:rsidRPr="00F04F71" w:rsidRDefault="00913A0A" w:rsidP="00EF00AA">
            <w:pPr>
              <w:pStyle w:val="TableText"/>
              <w:widowControl w:val="0"/>
              <w:rPr>
                <w:rStyle w:val="EndnoteReference"/>
                <w:rFonts w:cs="Tahoma"/>
                <w:bCs/>
                <w:sz w:val="13"/>
                <w:szCs w:val="13"/>
                <w:u w:val="single"/>
              </w:rPr>
            </w:pPr>
          </w:p>
        </w:tc>
        <w:tc>
          <w:tcPr>
            <w:tcW w:w="472" w:type="dxa"/>
            <w:tcBorders>
              <w:bottom w:val="single" w:sz="4" w:space="0" w:color="auto"/>
            </w:tcBorders>
            <w:shd w:val="clear" w:color="auto" w:fill="auto"/>
            <w:vAlign w:val="center"/>
          </w:tcPr>
          <w:p w14:paraId="6FD37D44"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09/12</w:t>
            </w:r>
          </w:p>
        </w:tc>
        <w:tc>
          <w:tcPr>
            <w:tcW w:w="387" w:type="dxa"/>
            <w:tcBorders>
              <w:bottom w:val="single" w:sz="4" w:space="0" w:color="auto"/>
              <w:right w:val="single" w:sz="18" w:space="0" w:color="auto"/>
            </w:tcBorders>
            <w:shd w:val="clear" w:color="auto" w:fill="auto"/>
            <w:vAlign w:val="center"/>
          </w:tcPr>
          <w:p w14:paraId="1F7980BB"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auto"/>
            <w:vAlign w:val="center"/>
          </w:tcPr>
          <w:p w14:paraId="134C567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gridSpan w:val="3"/>
            <w:tcBorders>
              <w:bottom w:val="single" w:sz="4" w:space="0" w:color="auto"/>
            </w:tcBorders>
            <w:shd w:val="clear" w:color="auto" w:fill="auto"/>
            <w:vAlign w:val="center"/>
          </w:tcPr>
          <w:p w14:paraId="729E90A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w:t>
            </w:r>
          </w:p>
        </w:tc>
        <w:tc>
          <w:tcPr>
            <w:tcW w:w="450" w:type="dxa"/>
            <w:gridSpan w:val="3"/>
            <w:tcBorders>
              <w:bottom w:val="single" w:sz="4" w:space="0" w:color="auto"/>
            </w:tcBorders>
            <w:shd w:val="clear" w:color="auto" w:fill="auto"/>
            <w:vAlign w:val="center"/>
          </w:tcPr>
          <w:p w14:paraId="481FA2E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auto"/>
            <w:vAlign w:val="center"/>
          </w:tcPr>
          <w:p w14:paraId="00B8F16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auto"/>
            <w:vAlign w:val="center"/>
          </w:tcPr>
          <w:p w14:paraId="5211B77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auto"/>
            <w:vAlign w:val="center"/>
          </w:tcPr>
          <w:p w14:paraId="0CB808C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65" w:type="dxa"/>
            <w:gridSpan w:val="2"/>
            <w:tcBorders>
              <w:bottom w:val="single" w:sz="4" w:space="0" w:color="auto"/>
              <w:right w:val="single" w:sz="18" w:space="0" w:color="auto"/>
            </w:tcBorders>
            <w:shd w:val="clear" w:color="auto" w:fill="auto"/>
            <w:vAlign w:val="center"/>
          </w:tcPr>
          <w:p w14:paraId="0B368B1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68303C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bottom w:val="single" w:sz="4" w:space="0" w:color="auto"/>
            </w:tcBorders>
            <w:shd w:val="clear" w:color="auto" w:fill="auto"/>
            <w:vAlign w:val="center"/>
          </w:tcPr>
          <w:p w14:paraId="2B344D3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0824C9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71C0CCA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auto"/>
            <w:vAlign w:val="center"/>
          </w:tcPr>
          <w:p w14:paraId="0C787C1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 D</w:t>
            </w:r>
          </w:p>
        </w:tc>
        <w:tc>
          <w:tcPr>
            <w:tcW w:w="304" w:type="dxa"/>
            <w:tcBorders>
              <w:left w:val="single" w:sz="18" w:space="0" w:color="auto"/>
              <w:bottom w:val="single" w:sz="4" w:space="0" w:color="auto"/>
              <w:right w:val="single" w:sz="18" w:space="0" w:color="auto"/>
            </w:tcBorders>
            <w:shd w:val="clear" w:color="auto" w:fill="auto"/>
            <w:vAlign w:val="center"/>
          </w:tcPr>
          <w:p w14:paraId="053E1CC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3AE3F47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r w:rsidR="00460895">
              <w:rPr>
                <w:rFonts w:ascii="Tahoma" w:hAnsi="Tahoma" w:cs="Tahoma"/>
                <w:sz w:val="13"/>
              </w:rPr>
              <w:t xml:space="preserve"> </w:t>
            </w:r>
            <w:r w:rsidRPr="003258E0">
              <w:rPr>
                <w:rFonts w:ascii="Tahoma" w:hAnsi="Tahoma" w:cs="Tahoma"/>
                <w:sz w:val="13"/>
              </w:rPr>
              <w:t>ST</w:t>
            </w:r>
          </w:p>
        </w:tc>
        <w:tc>
          <w:tcPr>
            <w:tcW w:w="472" w:type="dxa"/>
            <w:tcBorders>
              <w:bottom w:val="single" w:sz="4" w:space="0" w:color="auto"/>
            </w:tcBorders>
            <w:shd w:val="clear" w:color="auto" w:fill="auto"/>
            <w:vAlign w:val="center"/>
          </w:tcPr>
          <w:p w14:paraId="5627173B"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auto"/>
            <w:vAlign w:val="center"/>
          </w:tcPr>
          <w:p w14:paraId="34B318A3" w14:textId="77777777" w:rsidR="00913A0A" w:rsidRPr="003258E0" w:rsidRDefault="002C4BA9" w:rsidP="00EF00AA">
            <w:pPr>
              <w:pStyle w:val="TableText"/>
              <w:widowControl w:val="0"/>
              <w:rPr>
                <w:rFonts w:ascii="Tahoma" w:hAnsi="Tahoma" w:cs="Tahoma"/>
                <w:color w:val="000000"/>
                <w:sz w:val="13"/>
              </w:rPr>
            </w:pPr>
            <w:r w:rsidRPr="003258E0">
              <w:rPr>
                <w:rFonts w:ascii="Tahoma" w:hAnsi="Tahoma" w:cs="Tahoma"/>
                <w:color w:val="000000"/>
                <w:sz w:val="13"/>
              </w:rPr>
              <w:t>A</w:t>
            </w:r>
          </w:p>
        </w:tc>
      </w:tr>
      <w:tr w:rsidR="00A01D6B" w:rsidRPr="003258E0" w14:paraId="2C5BEA48" w14:textId="77777777" w:rsidTr="004807C4">
        <w:trPr>
          <w:trHeight w:val="431"/>
        </w:trPr>
        <w:tc>
          <w:tcPr>
            <w:tcW w:w="2641" w:type="dxa"/>
            <w:gridSpan w:val="2"/>
            <w:tcBorders>
              <w:bottom w:val="single" w:sz="4" w:space="0" w:color="auto"/>
            </w:tcBorders>
            <w:shd w:val="clear" w:color="auto" w:fill="FABF8F"/>
            <w:vAlign w:val="center"/>
          </w:tcPr>
          <w:p w14:paraId="00151DCC"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32" w:name="_Toc336338147"/>
            <w:bookmarkStart w:id="533" w:name="_Toc379377970"/>
            <w:r w:rsidRPr="00084849">
              <w:rPr>
                <w:rFonts w:ascii="Tahoma" w:hAnsi="Tahoma" w:cs="Tahoma"/>
                <w:b w:val="0"/>
                <w:sz w:val="14"/>
                <w:szCs w:val="14"/>
              </w:rPr>
              <w:lastRenderedPageBreak/>
              <w:t>Windows Server™ 2012 Remote Desktop Services External Connector</w:t>
            </w:r>
            <w:bookmarkEnd w:id="532"/>
            <w:bookmarkEnd w:id="533"/>
          </w:p>
        </w:tc>
        <w:tc>
          <w:tcPr>
            <w:tcW w:w="359" w:type="dxa"/>
            <w:tcBorders>
              <w:bottom w:val="single" w:sz="4" w:space="0" w:color="auto"/>
            </w:tcBorders>
            <w:shd w:val="clear" w:color="auto" w:fill="FABF8F"/>
            <w:vAlign w:val="center"/>
          </w:tcPr>
          <w:p w14:paraId="4524DA6C" w14:textId="77777777" w:rsidR="00913A0A" w:rsidRPr="00F04F71" w:rsidRDefault="00913A0A" w:rsidP="00EF00AA">
            <w:pPr>
              <w:pStyle w:val="TableText"/>
              <w:widowControl w:val="0"/>
              <w:rPr>
                <w:rStyle w:val="EndnoteReference"/>
                <w:rFonts w:cs="Tahoma"/>
                <w:bCs/>
                <w:sz w:val="13"/>
                <w:szCs w:val="13"/>
                <w:u w:val="single"/>
              </w:rPr>
            </w:pPr>
          </w:p>
        </w:tc>
        <w:tc>
          <w:tcPr>
            <w:tcW w:w="472" w:type="dxa"/>
            <w:tcBorders>
              <w:bottom w:val="single" w:sz="4" w:space="0" w:color="auto"/>
            </w:tcBorders>
            <w:shd w:val="clear" w:color="auto" w:fill="FABF8F"/>
            <w:vAlign w:val="center"/>
          </w:tcPr>
          <w:p w14:paraId="31DC4DBC"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09/12</w:t>
            </w:r>
          </w:p>
        </w:tc>
        <w:tc>
          <w:tcPr>
            <w:tcW w:w="387" w:type="dxa"/>
            <w:tcBorders>
              <w:bottom w:val="single" w:sz="4" w:space="0" w:color="auto"/>
              <w:right w:val="single" w:sz="18" w:space="0" w:color="auto"/>
            </w:tcBorders>
            <w:shd w:val="clear" w:color="auto" w:fill="FABF8F"/>
            <w:vAlign w:val="center"/>
          </w:tcPr>
          <w:p w14:paraId="6B9EE702"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ABF8F"/>
            <w:vAlign w:val="center"/>
          </w:tcPr>
          <w:p w14:paraId="4A111D0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450" w:type="dxa"/>
            <w:gridSpan w:val="3"/>
            <w:tcBorders>
              <w:bottom w:val="single" w:sz="4" w:space="0" w:color="auto"/>
            </w:tcBorders>
            <w:shd w:val="clear" w:color="auto" w:fill="FABF8F"/>
            <w:vAlign w:val="center"/>
          </w:tcPr>
          <w:p w14:paraId="0D93859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188</w:t>
            </w:r>
          </w:p>
        </w:tc>
        <w:tc>
          <w:tcPr>
            <w:tcW w:w="450" w:type="dxa"/>
            <w:gridSpan w:val="3"/>
            <w:tcBorders>
              <w:bottom w:val="single" w:sz="4" w:space="0" w:color="auto"/>
            </w:tcBorders>
            <w:shd w:val="clear" w:color="auto" w:fill="FABF8F"/>
            <w:vAlign w:val="center"/>
          </w:tcPr>
          <w:p w14:paraId="6F77ADF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150</w:t>
            </w:r>
          </w:p>
        </w:tc>
        <w:tc>
          <w:tcPr>
            <w:tcW w:w="450" w:type="dxa"/>
            <w:gridSpan w:val="3"/>
            <w:tcBorders>
              <w:bottom w:val="single" w:sz="4" w:space="0" w:color="auto"/>
            </w:tcBorders>
            <w:shd w:val="clear" w:color="auto" w:fill="FABF8F"/>
            <w:vAlign w:val="center"/>
          </w:tcPr>
          <w:p w14:paraId="5D5ACA7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113</w:t>
            </w:r>
          </w:p>
        </w:tc>
        <w:tc>
          <w:tcPr>
            <w:tcW w:w="450" w:type="dxa"/>
            <w:gridSpan w:val="3"/>
            <w:tcBorders>
              <w:bottom w:val="single" w:sz="4" w:space="0" w:color="auto"/>
            </w:tcBorders>
            <w:shd w:val="clear" w:color="auto" w:fill="FABF8F"/>
            <w:vAlign w:val="center"/>
          </w:tcPr>
          <w:p w14:paraId="7F15B49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113</w:t>
            </w:r>
          </w:p>
        </w:tc>
        <w:tc>
          <w:tcPr>
            <w:tcW w:w="450" w:type="dxa"/>
            <w:gridSpan w:val="3"/>
            <w:tcBorders>
              <w:bottom w:val="single" w:sz="4" w:space="0" w:color="auto"/>
            </w:tcBorders>
            <w:shd w:val="clear" w:color="auto" w:fill="FABF8F"/>
            <w:vAlign w:val="center"/>
          </w:tcPr>
          <w:p w14:paraId="7EBE90C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365" w:type="dxa"/>
            <w:gridSpan w:val="2"/>
            <w:tcBorders>
              <w:bottom w:val="single" w:sz="4" w:space="0" w:color="auto"/>
              <w:right w:val="single" w:sz="18" w:space="0" w:color="auto"/>
            </w:tcBorders>
            <w:shd w:val="clear" w:color="auto" w:fill="FABF8F"/>
            <w:vAlign w:val="center"/>
          </w:tcPr>
          <w:p w14:paraId="6FC5D0E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12ED06D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450" w:type="dxa"/>
            <w:tcBorders>
              <w:bottom w:val="single" w:sz="4" w:space="0" w:color="auto"/>
            </w:tcBorders>
            <w:shd w:val="clear" w:color="auto" w:fill="FABF8F"/>
            <w:vAlign w:val="center"/>
          </w:tcPr>
          <w:p w14:paraId="2A2B370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56E9C1E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394" w:type="dxa"/>
            <w:tcBorders>
              <w:left w:val="single" w:sz="18" w:space="0" w:color="auto"/>
              <w:bottom w:val="single" w:sz="4" w:space="0" w:color="auto"/>
            </w:tcBorders>
            <w:shd w:val="clear" w:color="auto" w:fill="FABF8F"/>
            <w:vAlign w:val="center"/>
          </w:tcPr>
          <w:p w14:paraId="60BFCE7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75</w:t>
            </w:r>
          </w:p>
        </w:tc>
        <w:tc>
          <w:tcPr>
            <w:tcW w:w="506" w:type="dxa"/>
            <w:tcBorders>
              <w:bottom w:val="single" w:sz="4" w:space="0" w:color="auto"/>
              <w:right w:val="single" w:sz="18" w:space="0" w:color="auto"/>
            </w:tcBorders>
            <w:shd w:val="clear" w:color="auto" w:fill="FABF8F"/>
            <w:vAlign w:val="center"/>
          </w:tcPr>
          <w:p w14:paraId="3961BE5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75D0187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4B48BAD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4035C4DE"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OL/OV</w:t>
            </w:r>
          </w:p>
        </w:tc>
        <w:tc>
          <w:tcPr>
            <w:tcW w:w="484" w:type="dxa"/>
            <w:tcBorders>
              <w:bottom w:val="single" w:sz="4" w:space="0" w:color="auto"/>
            </w:tcBorders>
            <w:shd w:val="clear" w:color="auto" w:fill="FABF8F"/>
            <w:vAlign w:val="center"/>
          </w:tcPr>
          <w:p w14:paraId="69CE59E7" w14:textId="77777777" w:rsidR="00913A0A" w:rsidRPr="003258E0" w:rsidRDefault="002C4BA9" w:rsidP="00EF00AA">
            <w:pPr>
              <w:pStyle w:val="TableText"/>
              <w:widowControl w:val="0"/>
              <w:rPr>
                <w:rFonts w:ascii="Tahoma" w:hAnsi="Tahoma" w:cs="Tahoma"/>
                <w:color w:val="000000"/>
                <w:sz w:val="13"/>
              </w:rPr>
            </w:pPr>
            <w:r w:rsidRPr="003258E0">
              <w:rPr>
                <w:rFonts w:ascii="Tahoma" w:hAnsi="Tahoma" w:cs="Tahoma"/>
                <w:color w:val="000000"/>
                <w:sz w:val="13"/>
              </w:rPr>
              <w:t>A</w:t>
            </w:r>
          </w:p>
        </w:tc>
      </w:tr>
      <w:tr w:rsidR="000B136F" w:rsidRPr="003258E0" w14:paraId="2DFE721B" w14:textId="77777777" w:rsidTr="004807C4">
        <w:trPr>
          <w:cantSplit/>
          <w:trHeight w:val="145"/>
        </w:trPr>
        <w:tc>
          <w:tcPr>
            <w:tcW w:w="2641" w:type="dxa"/>
            <w:gridSpan w:val="2"/>
            <w:tcBorders>
              <w:bottom w:val="single" w:sz="4" w:space="0" w:color="auto"/>
            </w:tcBorders>
            <w:shd w:val="clear" w:color="auto" w:fill="auto"/>
            <w:vAlign w:val="center"/>
          </w:tcPr>
          <w:p w14:paraId="5D378D31"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34" w:name="_Toc336338148"/>
            <w:bookmarkStart w:id="535" w:name="_Toc379377971"/>
            <w:r w:rsidRPr="00084849">
              <w:rPr>
                <w:rFonts w:ascii="Tahoma" w:hAnsi="Tahoma" w:cs="Tahoma"/>
                <w:b w:val="0"/>
                <w:sz w:val="14"/>
                <w:szCs w:val="14"/>
              </w:rPr>
              <w:t>Windows Server™ 2012 Active Directory Rights Management Services CAL</w:t>
            </w:r>
            <w:bookmarkEnd w:id="534"/>
            <w:bookmarkEnd w:id="535"/>
          </w:p>
        </w:tc>
        <w:tc>
          <w:tcPr>
            <w:tcW w:w="359" w:type="dxa"/>
            <w:tcBorders>
              <w:bottom w:val="single" w:sz="4" w:space="0" w:color="auto"/>
            </w:tcBorders>
            <w:shd w:val="clear" w:color="auto" w:fill="auto"/>
            <w:vAlign w:val="center"/>
          </w:tcPr>
          <w:p w14:paraId="3730841E" w14:textId="77777777" w:rsidR="00913A0A" w:rsidRPr="00F04F71" w:rsidRDefault="00913A0A" w:rsidP="00EF00AA">
            <w:pPr>
              <w:pStyle w:val="TableText"/>
              <w:widowControl w:val="0"/>
              <w:rPr>
                <w:rStyle w:val="EndnoteReference"/>
                <w:rFonts w:cs="Tahoma"/>
                <w:bCs/>
                <w:sz w:val="13"/>
                <w:szCs w:val="13"/>
                <w:u w:val="single"/>
              </w:rPr>
            </w:pPr>
          </w:p>
        </w:tc>
        <w:tc>
          <w:tcPr>
            <w:tcW w:w="472" w:type="dxa"/>
            <w:tcBorders>
              <w:bottom w:val="single" w:sz="4" w:space="0" w:color="auto"/>
            </w:tcBorders>
            <w:shd w:val="clear" w:color="auto" w:fill="auto"/>
            <w:vAlign w:val="center"/>
          </w:tcPr>
          <w:p w14:paraId="5B493B47"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09/12</w:t>
            </w:r>
          </w:p>
        </w:tc>
        <w:tc>
          <w:tcPr>
            <w:tcW w:w="387" w:type="dxa"/>
            <w:tcBorders>
              <w:bottom w:val="single" w:sz="4" w:space="0" w:color="auto"/>
              <w:right w:val="single" w:sz="18" w:space="0" w:color="auto"/>
            </w:tcBorders>
            <w:shd w:val="clear" w:color="auto" w:fill="auto"/>
            <w:vAlign w:val="center"/>
          </w:tcPr>
          <w:p w14:paraId="2373FE78" w14:textId="77777777" w:rsidR="00913A0A" w:rsidRPr="003258E0" w:rsidRDefault="00913A0A" w:rsidP="00EF00AA">
            <w:pPr>
              <w:pStyle w:val="TableT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auto"/>
            <w:vAlign w:val="center"/>
          </w:tcPr>
          <w:p w14:paraId="33F5F5B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gridSpan w:val="3"/>
            <w:tcBorders>
              <w:bottom w:val="single" w:sz="4" w:space="0" w:color="auto"/>
            </w:tcBorders>
            <w:shd w:val="clear" w:color="auto" w:fill="auto"/>
            <w:vAlign w:val="center"/>
          </w:tcPr>
          <w:p w14:paraId="7DE1640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3</w:t>
            </w:r>
          </w:p>
        </w:tc>
        <w:tc>
          <w:tcPr>
            <w:tcW w:w="450" w:type="dxa"/>
            <w:gridSpan w:val="3"/>
            <w:tcBorders>
              <w:bottom w:val="single" w:sz="4" w:space="0" w:color="auto"/>
            </w:tcBorders>
            <w:shd w:val="clear" w:color="auto" w:fill="auto"/>
            <w:vAlign w:val="center"/>
          </w:tcPr>
          <w:p w14:paraId="4AC7FB0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auto"/>
            <w:vAlign w:val="center"/>
          </w:tcPr>
          <w:p w14:paraId="74F5E6E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auto"/>
            <w:vAlign w:val="center"/>
          </w:tcPr>
          <w:p w14:paraId="18A8F27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gridSpan w:val="3"/>
            <w:tcBorders>
              <w:bottom w:val="single" w:sz="4" w:space="0" w:color="auto"/>
            </w:tcBorders>
            <w:shd w:val="clear" w:color="auto" w:fill="auto"/>
            <w:vAlign w:val="center"/>
          </w:tcPr>
          <w:p w14:paraId="246A3CC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65" w:type="dxa"/>
            <w:gridSpan w:val="2"/>
            <w:tcBorders>
              <w:bottom w:val="single" w:sz="4" w:space="0" w:color="auto"/>
              <w:right w:val="single" w:sz="18" w:space="0" w:color="auto"/>
            </w:tcBorders>
            <w:shd w:val="clear" w:color="auto" w:fill="auto"/>
            <w:vAlign w:val="center"/>
          </w:tcPr>
          <w:p w14:paraId="1AA9B88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C196CB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bottom w:val="single" w:sz="4" w:space="0" w:color="auto"/>
            </w:tcBorders>
            <w:shd w:val="clear" w:color="auto" w:fill="auto"/>
            <w:vAlign w:val="center"/>
          </w:tcPr>
          <w:p w14:paraId="766C4F2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4250DC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0C8EE60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auto"/>
            <w:vAlign w:val="center"/>
          </w:tcPr>
          <w:p w14:paraId="611ABC9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59C1828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6FB8A20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r w:rsidR="00460895">
              <w:rPr>
                <w:rFonts w:ascii="Tahoma" w:hAnsi="Tahoma" w:cs="Tahoma"/>
                <w:sz w:val="13"/>
              </w:rPr>
              <w:t xml:space="preserve"> </w:t>
            </w:r>
            <w:r w:rsidRPr="003258E0">
              <w:rPr>
                <w:rFonts w:ascii="Tahoma" w:hAnsi="Tahoma" w:cs="Tahoma"/>
                <w:sz w:val="13"/>
              </w:rPr>
              <w:t>ST</w:t>
            </w:r>
          </w:p>
        </w:tc>
        <w:tc>
          <w:tcPr>
            <w:tcW w:w="472" w:type="dxa"/>
            <w:tcBorders>
              <w:bottom w:val="single" w:sz="4" w:space="0" w:color="auto"/>
            </w:tcBorders>
            <w:shd w:val="clear" w:color="auto" w:fill="auto"/>
            <w:vAlign w:val="center"/>
          </w:tcPr>
          <w:p w14:paraId="192C9022"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auto"/>
            <w:vAlign w:val="center"/>
          </w:tcPr>
          <w:p w14:paraId="5DA214A2" w14:textId="77777777" w:rsidR="00913A0A" w:rsidRPr="003258E0" w:rsidRDefault="002C4BA9" w:rsidP="00EF00AA">
            <w:pPr>
              <w:pStyle w:val="TableText"/>
              <w:widowControl w:val="0"/>
              <w:rPr>
                <w:rFonts w:ascii="Tahoma" w:hAnsi="Tahoma" w:cs="Tahoma"/>
                <w:color w:val="000000"/>
                <w:sz w:val="13"/>
              </w:rPr>
            </w:pPr>
            <w:r w:rsidRPr="003258E0">
              <w:rPr>
                <w:rFonts w:ascii="Tahoma" w:hAnsi="Tahoma" w:cs="Tahoma"/>
                <w:color w:val="000000"/>
                <w:sz w:val="13"/>
              </w:rPr>
              <w:t>A</w:t>
            </w:r>
          </w:p>
        </w:tc>
      </w:tr>
      <w:tr w:rsidR="00A01D6B" w:rsidRPr="003258E0" w14:paraId="402F6549" w14:textId="77777777" w:rsidTr="004807C4">
        <w:trPr>
          <w:trHeight w:val="467"/>
        </w:trPr>
        <w:tc>
          <w:tcPr>
            <w:tcW w:w="2641" w:type="dxa"/>
            <w:gridSpan w:val="2"/>
            <w:tcBorders>
              <w:bottom w:val="single" w:sz="4" w:space="0" w:color="auto"/>
            </w:tcBorders>
            <w:shd w:val="clear" w:color="auto" w:fill="FABF8F"/>
            <w:vAlign w:val="center"/>
          </w:tcPr>
          <w:p w14:paraId="156C34D4" w14:textId="77777777" w:rsidR="00913A0A" w:rsidRPr="00084849" w:rsidRDefault="00913A0A" w:rsidP="00084849">
            <w:pPr>
              <w:pStyle w:val="Heading2"/>
              <w:keepNext/>
              <w:keepLines/>
              <w:spacing w:beforeLines="20" w:before="48" w:afterLines="20" w:after="48"/>
              <w:ind w:left="0"/>
              <w:rPr>
                <w:rFonts w:ascii="Tahoma" w:hAnsi="Tahoma" w:cs="Tahoma"/>
                <w:b w:val="0"/>
                <w:sz w:val="14"/>
                <w:szCs w:val="14"/>
              </w:rPr>
            </w:pPr>
            <w:bookmarkStart w:id="536" w:name="_Toc336338149"/>
            <w:bookmarkStart w:id="537" w:name="_Toc379377972"/>
            <w:r w:rsidRPr="00084849">
              <w:rPr>
                <w:rFonts w:ascii="Tahoma" w:hAnsi="Tahoma" w:cs="Tahoma"/>
                <w:b w:val="0"/>
                <w:sz w:val="14"/>
                <w:szCs w:val="14"/>
              </w:rPr>
              <w:t>Windows Server™Active Directory Rights Management Services External Connector</w:t>
            </w:r>
            <w:bookmarkEnd w:id="536"/>
            <w:bookmarkEnd w:id="537"/>
          </w:p>
        </w:tc>
        <w:tc>
          <w:tcPr>
            <w:tcW w:w="359" w:type="dxa"/>
            <w:tcBorders>
              <w:bottom w:val="single" w:sz="4" w:space="0" w:color="auto"/>
            </w:tcBorders>
            <w:shd w:val="clear" w:color="auto" w:fill="FABF8F"/>
            <w:vAlign w:val="center"/>
          </w:tcPr>
          <w:p w14:paraId="73335346" w14:textId="77777777" w:rsidR="00913A0A" w:rsidRPr="00F04F71" w:rsidRDefault="00913A0A" w:rsidP="00EF00AA">
            <w:pPr>
              <w:pStyle w:val="TableText"/>
              <w:keepNext/>
              <w:keepLines/>
              <w:widowControl w:val="0"/>
              <w:rPr>
                <w:rStyle w:val="EndnoteReference"/>
                <w:rFonts w:cs="Tahoma"/>
                <w:bCs/>
                <w:sz w:val="13"/>
                <w:szCs w:val="13"/>
                <w:u w:val="single"/>
              </w:rPr>
            </w:pPr>
          </w:p>
        </w:tc>
        <w:tc>
          <w:tcPr>
            <w:tcW w:w="472" w:type="dxa"/>
            <w:tcBorders>
              <w:bottom w:val="single" w:sz="4" w:space="0" w:color="auto"/>
            </w:tcBorders>
            <w:shd w:val="clear" w:color="auto" w:fill="FABF8F"/>
            <w:vAlign w:val="center"/>
          </w:tcPr>
          <w:p w14:paraId="130E8F5B" w14:textId="77777777" w:rsidR="00913A0A" w:rsidRPr="003258E0" w:rsidRDefault="00913A0A" w:rsidP="00EF00AA">
            <w:pPr>
              <w:pStyle w:val="TableText"/>
              <w:keepNext/>
              <w:keepLines/>
              <w:widowControl w:val="0"/>
              <w:rPr>
                <w:rFonts w:ascii="Tahoma" w:hAnsi="Tahoma" w:cs="Tahoma"/>
                <w:color w:val="000000"/>
                <w:sz w:val="13"/>
              </w:rPr>
            </w:pPr>
            <w:r w:rsidRPr="003258E0">
              <w:rPr>
                <w:rFonts w:ascii="Tahoma" w:hAnsi="Tahoma" w:cs="Tahoma"/>
                <w:color w:val="000000"/>
                <w:sz w:val="13"/>
              </w:rPr>
              <w:t>09/12</w:t>
            </w:r>
          </w:p>
        </w:tc>
        <w:tc>
          <w:tcPr>
            <w:tcW w:w="387" w:type="dxa"/>
            <w:tcBorders>
              <w:bottom w:val="single" w:sz="4" w:space="0" w:color="auto"/>
              <w:right w:val="single" w:sz="18" w:space="0" w:color="auto"/>
            </w:tcBorders>
            <w:shd w:val="clear" w:color="auto" w:fill="FABF8F"/>
            <w:vAlign w:val="center"/>
          </w:tcPr>
          <w:p w14:paraId="309E5154" w14:textId="77777777" w:rsidR="00913A0A" w:rsidRPr="003258E0" w:rsidRDefault="00913A0A" w:rsidP="00EF00AA">
            <w:pPr>
              <w:pStyle w:val="TableText"/>
              <w:keepNext/>
              <w:keepLines/>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ABF8F"/>
            <w:vAlign w:val="center"/>
          </w:tcPr>
          <w:p w14:paraId="44A2D0FE" w14:textId="77777777" w:rsidR="00913A0A" w:rsidRPr="003258E0" w:rsidRDefault="00913A0A" w:rsidP="00EF00AA">
            <w:pPr>
              <w:pStyle w:val="TableText"/>
              <w:keepNext/>
              <w:keepLines/>
              <w:widowControl w:val="0"/>
              <w:rPr>
                <w:rFonts w:ascii="Tahoma" w:hAnsi="Tahoma" w:cs="Tahoma"/>
                <w:sz w:val="13"/>
              </w:rPr>
            </w:pPr>
            <w:r w:rsidRPr="003258E0">
              <w:rPr>
                <w:rFonts w:ascii="Tahoma" w:hAnsi="Tahoma" w:cs="Tahoma"/>
                <w:sz w:val="13"/>
              </w:rPr>
              <w:t>125</w:t>
            </w:r>
          </w:p>
        </w:tc>
        <w:tc>
          <w:tcPr>
            <w:tcW w:w="450" w:type="dxa"/>
            <w:gridSpan w:val="3"/>
            <w:tcBorders>
              <w:bottom w:val="single" w:sz="4" w:space="0" w:color="auto"/>
            </w:tcBorders>
            <w:shd w:val="clear" w:color="auto" w:fill="FABF8F"/>
            <w:vAlign w:val="center"/>
          </w:tcPr>
          <w:p w14:paraId="35387312" w14:textId="77777777" w:rsidR="00913A0A" w:rsidRPr="003258E0" w:rsidRDefault="00913A0A" w:rsidP="00EF00AA">
            <w:pPr>
              <w:pStyle w:val="TableText"/>
              <w:keepNext/>
              <w:keepLines/>
              <w:widowControl w:val="0"/>
              <w:rPr>
                <w:rFonts w:ascii="Tahoma" w:hAnsi="Tahoma" w:cs="Tahoma"/>
                <w:sz w:val="13"/>
              </w:rPr>
            </w:pPr>
            <w:r w:rsidRPr="003258E0">
              <w:rPr>
                <w:rFonts w:ascii="Tahoma" w:hAnsi="Tahoma" w:cs="Tahoma"/>
                <w:sz w:val="13"/>
              </w:rPr>
              <w:t>313</w:t>
            </w:r>
          </w:p>
        </w:tc>
        <w:tc>
          <w:tcPr>
            <w:tcW w:w="450" w:type="dxa"/>
            <w:gridSpan w:val="3"/>
            <w:tcBorders>
              <w:bottom w:val="single" w:sz="4" w:space="0" w:color="auto"/>
            </w:tcBorders>
            <w:shd w:val="clear" w:color="auto" w:fill="FABF8F"/>
            <w:vAlign w:val="center"/>
          </w:tcPr>
          <w:p w14:paraId="51A3485D" w14:textId="77777777" w:rsidR="00913A0A" w:rsidRPr="003258E0" w:rsidRDefault="00913A0A" w:rsidP="00EF00AA">
            <w:pPr>
              <w:pStyle w:val="TableText"/>
              <w:keepNext/>
              <w:keepLines/>
              <w:widowControl w:val="0"/>
              <w:rPr>
                <w:rFonts w:ascii="Tahoma" w:hAnsi="Tahoma" w:cs="Tahoma"/>
                <w:sz w:val="13"/>
              </w:rPr>
            </w:pPr>
            <w:r w:rsidRPr="003258E0">
              <w:rPr>
                <w:rFonts w:ascii="Tahoma" w:hAnsi="Tahoma" w:cs="Tahoma"/>
                <w:sz w:val="13"/>
              </w:rPr>
              <w:t>250</w:t>
            </w:r>
          </w:p>
        </w:tc>
        <w:tc>
          <w:tcPr>
            <w:tcW w:w="450" w:type="dxa"/>
            <w:gridSpan w:val="3"/>
            <w:tcBorders>
              <w:bottom w:val="single" w:sz="4" w:space="0" w:color="auto"/>
            </w:tcBorders>
            <w:shd w:val="clear" w:color="auto" w:fill="FABF8F"/>
            <w:vAlign w:val="center"/>
          </w:tcPr>
          <w:p w14:paraId="001BF4ED" w14:textId="77777777" w:rsidR="00913A0A" w:rsidRPr="003258E0" w:rsidRDefault="00913A0A" w:rsidP="00EF00AA">
            <w:pPr>
              <w:pStyle w:val="TableText"/>
              <w:keepNext/>
              <w:keepLines/>
              <w:widowControl w:val="0"/>
              <w:rPr>
                <w:rFonts w:ascii="Tahoma" w:hAnsi="Tahoma" w:cs="Tahoma"/>
                <w:sz w:val="13"/>
              </w:rPr>
            </w:pPr>
            <w:r w:rsidRPr="003258E0">
              <w:rPr>
                <w:rFonts w:ascii="Tahoma" w:hAnsi="Tahoma" w:cs="Tahoma"/>
                <w:sz w:val="13"/>
              </w:rPr>
              <w:t>188</w:t>
            </w:r>
          </w:p>
        </w:tc>
        <w:tc>
          <w:tcPr>
            <w:tcW w:w="450" w:type="dxa"/>
            <w:gridSpan w:val="3"/>
            <w:tcBorders>
              <w:bottom w:val="single" w:sz="4" w:space="0" w:color="auto"/>
            </w:tcBorders>
            <w:shd w:val="clear" w:color="auto" w:fill="FABF8F"/>
            <w:vAlign w:val="center"/>
          </w:tcPr>
          <w:p w14:paraId="4B8FD31B" w14:textId="77777777" w:rsidR="00913A0A" w:rsidRPr="003258E0" w:rsidRDefault="00913A0A" w:rsidP="00EF00AA">
            <w:pPr>
              <w:pStyle w:val="TableText"/>
              <w:keepNext/>
              <w:keepLines/>
              <w:widowControl w:val="0"/>
              <w:rPr>
                <w:rFonts w:ascii="Tahoma" w:hAnsi="Tahoma" w:cs="Tahoma"/>
                <w:sz w:val="13"/>
              </w:rPr>
            </w:pPr>
            <w:r w:rsidRPr="003258E0">
              <w:rPr>
                <w:rFonts w:ascii="Tahoma" w:hAnsi="Tahoma" w:cs="Tahoma"/>
                <w:sz w:val="13"/>
              </w:rPr>
              <w:t>188</w:t>
            </w:r>
          </w:p>
        </w:tc>
        <w:tc>
          <w:tcPr>
            <w:tcW w:w="450" w:type="dxa"/>
            <w:gridSpan w:val="3"/>
            <w:tcBorders>
              <w:bottom w:val="single" w:sz="4" w:space="0" w:color="auto"/>
            </w:tcBorders>
            <w:shd w:val="clear" w:color="auto" w:fill="FABF8F"/>
            <w:vAlign w:val="center"/>
          </w:tcPr>
          <w:p w14:paraId="67A296B0" w14:textId="77777777" w:rsidR="00913A0A" w:rsidRPr="003258E0" w:rsidRDefault="00913A0A" w:rsidP="00EF00AA">
            <w:pPr>
              <w:pStyle w:val="TableText"/>
              <w:keepNext/>
              <w:keepLines/>
              <w:widowControl w:val="0"/>
              <w:rPr>
                <w:rFonts w:ascii="Tahoma" w:hAnsi="Tahoma" w:cs="Tahoma"/>
                <w:sz w:val="13"/>
              </w:rPr>
            </w:pPr>
            <w:r w:rsidRPr="003258E0">
              <w:rPr>
                <w:rFonts w:ascii="Tahoma" w:hAnsi="Tahoma" w:cs="Tahoma"/>
                <w:sz w:val="13"/>
              </w:rPr>
              <w:t>125</w:t>
            </w:r>
          </w:p>
        </w:tc>
        <w:tc>
          <w:tcPr>
            <w:tcW w:w="365" w:type="dxa"/>
            <w:gridSpan w:val="2"/>
            <w:tcBorders>
              <w:bottom w:val="single" w:sz="4" w:space="0" w:color="auto"/>
              <w:right w:val="single" w:sz="18" w:space="0" w:color="auto"/>
            </w:tcBorders>
            <w:shd w:val="clear" w:color="auto" w:fill="FABF8F"/>
            <w:vAlign w:val="center"/>
          </w:tcPr>
          <w:p w14:paraId="637BCB08" w14:textId="77777777" w:rsidR="00913A0A" w:rsidRPr="003258E0" w:rsidRDefault="00913A0A" w:rsidP="00EF00AA">
            <w:pPr>
              <w:pStyle w:val="TableText"/>
              <w:keepNext/>
              <w:keepLines/>
              <w:widowControl w:val="0"/>
              <w:rPr>
                <w:rFonts w:ascii="Tahoma" w:hAnsi="Tahoma" w:cs="Tahoma"/>
                <w:sz w:val="13"/>
              </w:rPr>
            </w:pPr>
            <w:r w:rsidRPr="003258E0">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1F28DDBB" w14:textId="77777777" w:rsidR="00913A0A" w:rsidRPr="003258E0" w:rsidRDefault="00913A0A" w:rsidP="00EF00AA">
            <w:pPr>
              <w:pStyle w:val="TableText"/>
              <w:keepNext/>
              <w:keepLines/>
              <w:widowControl w:val="0"/>
              <w:rPr>
                <w:rFonts w:ascii="Tahoma" w:hAnsi="Tahoma" w:cs="Tahoma"/>
                <w:sz w:val="13"/>
              </w:rPr>
            </w:pPr>
            <w:r w:rsidRPr="003258E0">
              <w:rPr>
                <w:rFonts w:ascii="Tahoma" w:hAnsi="Tahoma" w:cs="Tahoma"/>
                <w:sz w:val="13"/>
              </w:rPr>
              <w:t>125</w:t>
            </w:r>
          </w:p>
        </w:tc>
        <w:tc>
          <w:tcPr>
            <w:tcW w:w="450" w:type="dxa"/>
            <w:tcBorders>
              <w:bottom w:val="single" w:sz="4" w:space="0" w:color="auto"/>
            </w:tcBorders>
            <w:shd w:val="clear" w:color="auto" w:fill="FABF8F"/>
            <w:vAlign w:val="center"/>
          </w:tcPr>
          <w:p w14:paraId="7DCF1104" w14:textId="77777777" w:rsidR="00913A0A" w:rsidRPr="003258E0" w:rsidRDefault="00913A0A" w:rsidP="00EF00AA">
            <w:pPr>
              <w:pStyle w:val="TableText"/>
              <w:keepNext/>
              <w:keepLines/>
              <w:widowControl w:val="0"/>
              <w:rPr>
                <w:rFonts w:ascii="Tahoma" w:hAnsi="Tahoma" w:cs="Tahoma"/>
                <w:sz w:val="13"/>
              </w:rPr>
            </w:pPr>
            <w:r w:rsidRPr="003258E0">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0BCCCE9A" w14:textId="77777777" w:rsidR="00913A0A" w:rsidRPr="003258E0" w:rsidRDefault="00913A0A" w:rsidP="00EF00AA">
            <w:pPr>
              <w:pStyle w:val="TableText"/>
              <w:keepNext/>
              <w:keepLines/>
              <w:widowControl w:val="0"/>
              <w:rPr>
                <w:rFonts w:ascii="Tahoma" w:hAnsi="Tahoma" w:cs="Tahoma"/>
                <w:sz w:val="13"/>
              </w:rPr>
            </w:pPr>
            <w:r w:rsidRPr="003258E0">
              <w:rPr>
                <w:rFonts w:ascii="Tahoma" w:hAnsi="Tahoma" w:cs="Tahoma"/>
                <w:sz w:val="13"/>
              </w:rPr>
              <w:t>125</w:t>
            </w:r>
          </w:p>
        </w:tc>
        <w:tc>
          <w:tcPr>
            <w:tcW w:w="394" w:type="dxa"/>
            <w:tcBorders>
              <w:left w:val="single" w:sz="18" w:space="0" w:color="auto"/>
              <w:bottom w:val="single" w:sz="4" w:space="0" w:color="auto"/>
            </w:tcBorders>
            <w:shd w:val="clear" w:color="auto" w:fill="FABF8F"/>
            <w:vAlign w:val="center"/>
          </w:tcPr>
          <w:p w14:paraId="4B1E9F12" w14:textId="77777777" w:rsidR="00913A0A" w:rsidRPr="003258E0" w:rsidRDefault="00913A0A" w:rsidP="00EF00AA">
            <w:pPr>
              <w:pStyle w:val="TableText"/>
              <w:keepNext/>
              <w:keepLines/>
              <w:widowControl w:val="0"/>
              <w:rPr>
                <w:rFonts w:ascii="Tahoma" w:hAnsi="Tahoma" w:cs="Tahoma"/>
                <w:sz w:val="13"/>
              </w:rPr>
            </w:pPr>
            <w:r w:rsidRPr="003258E0">
              <w:rPr>
                <w:rFonts w:ascii="Tahoma" w:hAnsi="Tahoma" w:cs="Tahoma"/>
                <w:sz w:val="13"/>
              </w:rPr>
              <w:t>125</w:t>
            </w:r>
          </w:p>
        </w:tc>
        <w:tc>
          <w:tcPr>
            <w:tcW w:w="506" w:type="dxa"/>
            <w:tcBorders>
              <w:bottom w:val="single" w:sz="4" w:space="0" w:color="auto"/>
              <w:right w:val="single" w:sz="18" w:space="0" w:color="auto"/>
            </w:tcBorders>
            <w:shd w:val="clear" w:color="auto" w:fill="FABF8F"/>
            <w:vAlign w:val="center"/>
          </w:tcPr>
          <w:p w14:paraId="70C9470F" w14:textId="77777777" w:rsidR="00913A0A" w:rsidRPr="003258E0" w:rsidRDefault="00913A0A" w:rsidP="00EF00AA">
            <w:pPr>
              <w:pStyle w:val="TableText"/>
              <w:keepNext/>
              <w:keepLines/>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FABF8F"/>
            <w:vAlign w:val="center"/>
          </w:tcPr>
          <w:p w14:paraId="74B7FC43" w14:textId="77777777" w:rsidR="00913A0A" w:rsidRPr="003258E0" w:rsidRDefault="00913A0A" w:rsidP="00EF00AA">
            <w:pPr>
              <w:pStyle w:val="TableText"/>
              <w:keepNext/>
              <w:keepLines/>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5155933F" w14:textId="77777777" w:rsidR="00913A0A" w:rsidRPr="003258E0" w:rsidRDefault="00913A0A" w:rsidP="00EF00AA">
            <w:pPr>
              <w:pStyle w:val="TableText"/>
              <w:keepNext/>
              <w:keepLines/>
              <w:widowControl w:val="0"/>
              <w:rPr>
                <w:rFonts w:ascii="Tahoma" w:hAnsi="Tahoma" w:cs="Tahoma"/>
                <w:sz w:val="13"/>
              </w:rPr>
            </w:pPr>
            <w:r w:rsidRPr="003258E0">
              <w:rPr>
                <w:rFonts w:ascii="Tahoma" w:hAnsi="Tahoma" w:cs="Tahoma"/>
                <w:sz w:val="13"/>
              </w:rPr>
              <w:t>A,</w:t>
            </w:r>
            <w:r w:rsidR="00460895">
              <w:rPr>
                <w:rFonts w:ascii="Tahoma" w:hAnsi="Tahoma" w:cs="Tahoma"/>
                <w:sz w:val="13"/>
              </w:rPr>
              <w:t xml:space="preserve"> </w:t>
            </w:r>
            <w:r w:rsidRPr="003258E0">
              <w:rPr>
                <w:rFonts w:ascii="Tahoma" w:hAnsi="Tahoma" w:cs="Tahoma"/>
                <w:sz w:val="13"/>
              </w:rPr>
              <w:t>ST</w:t>
            </w:r>
          </w:p>
        </w:tc>
        <w:tc>
          <w:tcPr>
            <w:tcW w:w="472" w:type="dxa"/>
            <w:tcBorders>
              <w:bottom w:val="single" w:sz="4" w:space="0" w:color="auto"/>
            </w:tcBorders>
            <w:shd w:val="clear" w:color="auto" w:fill="FABF8F"/>
            <w:vAlign w:val="center"/>
          </w:tcPr>
          <w:p w14:paraId="5AFEA9EF" w14:textId="77777777" w:rsidR="00913A0A" w:rsidRPr="003258E0" w:rsidRDefault="00913A0A" w:rsidP="00EF00AA">
            <w:pPr>
              <w:pStyle w:val="TableText"/>
              <w:keepNext/>
              <w:keepLines/>
              <w:widowControl w:val="0"/>
              <w:rPr>
                <w:rFonts w:ascii="Tahoma" w:hAnsi="Tahoma" w:cs="Tahoma"/>
                <w:color w:val="000000"/>
                <w:sz w:val="13"/>
              </w:rPr>
            </w:pPr>
            <w:r w:rsidRPr="003258E0">
              <w:rPr>
                <w:rFonts w:ascii="Tahoma" w:hAnsi="Tahoma" w:cs="Tahoma"/>
                <w:color w:val="000000"/>
                <w:sz w:val="13"/>
              </w:rPr>
              <w:t>OL/OV</w:t>
            </w:r>
          </w:p>
        </w:tc>
        <w:tc>
          <w:tcPr>
            <w:tcW w:w="484" w:type="dxa"/>
            <w:tcBorders>
              <w:bottom w:val="single" w:sz="4" w:space="0" w:color="auto"/>
            </w:tcBorders>
            <w:shd w:val="clear" w:color="auto" w:fill="FABF8F"/>
            <w:vAlign w:val="center"/>
          </w:tcPr>
          <w:p w14:paraId="76CA0BB0" w14:textId="77777777" w:rsidR="00913A0A" w:rsidRPr="003258E0" w:rsidRDefault="002C4BA9" w:rsidP="00EF00AA">
            <w:pPr>
              <w:pStyle w:val="TableText"/>
              <w:keepNext/>
              <w:keepLines/>
              <w:widowControl w:val="0"/>
              <w:rPr>
                <w:rFonts w:ascii="Tahoma" w:hAnsi="Tahoma" w:cs="Tahoma"/>
                <w:color w:val="000000"/>
                <w:sz w:val="13"/>
              </w:rPr>
            </w:pPr>
            <w:r w:rsidRPr="003258E0">
              <w:rPr>
                <w:rFonts w:ascii="Tahoma" w:hAnsi="Tahoma" w:cs="Tahoma"/>
                <w:color w:val="000000"/>
                <w:sz w:val="13"/>
              </w:rPr>
              <w:t>A</w:t>
            </w:r>
          </w:p>
        </w:tc>
      </w:tr>
      <w:tr w:rsidR="000B136F" w:rsidRPr="003258E0" w14:paraId="7042A29A" w14:textId="77777777" w:rsidTr="004807C4">
        <w:trPr>
          <w:gridBefore w:val="1"/>
          <w:wBefore w:w="7" w:type="dxa"/>
          <w:trHeight w:val="145"/>
        </w:trPr>
        <w:tc>
          <w:tcPr>
            <w:tcW w:w="2634" w:type="dxa"/>
            <w:tcBorders>
              <w:bottom w:val="single" w:sz="4" w:space="0" w:color="auto"/>
            </w:tcBorders>
            <w:shd w:val="clear" w:color="auto" w:fill="auto"/>
            <w:vAlign w:val="center"/>
          </w:tcPr>
          <w:p w14:paraId="754D6F38" w14:textId="77777777" w:rsidR="00913A0A" w:rsidRPr="00084849" w:rsidRDefault="00913A0A" w:rsidP="00084849">
            <w:pPr>
              <w:pStyle w:val="Heading2"/>
              <w:keepNext/>
              <w:keepLines/>
              <w:spacing w:beforeLines="20" w:before="48" w:afterLines="20" w:after="48"/>
              <w:ind w:left="0"/>
              <w:rPr>
                <w:rFonts w:ascii="Tahoma" w:hAnsi="Tahoma" w:cs="Tahoma"/>
                <w:b w:val="0"/>
                <w:sz w:val="14"/>
                <w:szCs w:val="14"/>
              </w:rPr>
            </w:pPr>
            <w:bookmarkStart w:id="538" w:name="_Toc379377973"/>
            <w:r w:rsidRPr="00084849">
              <w:rPr>
                <w:rFonts w:ascii="Tahoma" w:hAnsi="Tahoma" w:cs="Tahoma"/>
                <w:b w:val="0"/>
                <w:sz w:val="14"/>
                <w:szCs w:val="14"/>
              </w:rPr>
              <w:t>Windows Small Business Server 2008 Premium</w:t>
            </w:r>
            <w:bookmarkEnd w:id="538"/>
            <w:r w:rsidRPr="00084849">
              <w:rPr>
                <w:rFonts w:ascii="Tahoma" w:hAnsi="Tahoma" w:cs="Tahoma"/>
                <w:b w:val="0"/>
                <w:sz w:val="14"/>
                <w:szCs w:val="14"/>
              </w:rPr>
              <w:t xml:space="preserve"> </w:t>
            </w:r>
          </w:p>
        </w:tc>
        <w:tc>
          <w:tcPr>
            <w:tcW w:w="359" w:type="dxa"/>
            <w:tcBorders>
              <w:bottom w:val="single" w:sz="4" w:space="0" w:color="auto"/>
            </w:tcBorders>
            <w:shd w:val="clear" w:color="auto" w:fill="auto"/>
            <w:vAlign w:val="center"/>
          </w:tcPr>
          <w:p w14:paraId="36B09F0C" w14:textId="77777777" w:rsidR="00913A0A" w:rsidRPr="00F04F71" w:rsidRDefault="00067495" w:rsidP="00EF00AA">
            <w:pPr>
              <w:pStyle w:val="TableText"/>
              <w:keepNext/>
              <w:keepLines/>
              <w:widowControl w:val="0"/>
              <w:rPr>
                <w:rFonts w:cs="Tahoma"/>
                <w:b/>
                <w:bCs/>
                <w:sz w:val="13"/>
                <w:szCs w:val="13"/>
                <w:u w:val="single"/>
              </w:rPr>
            </w:pPr>
            <w:hyperlink w:anchor="_112_Windows_Small_1" w:history="1">
              <w:r w:rsidR="005268F4" w:rsidRPr="00F04F71">
                <w:rPr>
                  <w:rStyle w:val="Hyperlink"/>
                  <w:rFonts w:cs="Tahoma"/>
                  <w:b/>
                  <w:bCs/>
                  <w:sz w:val="13"/>
                  <w:szCs w:val="13"/>
                </w:rPr>
                <w:t>116</w:t>
              </w:r>
            </w:hyperlink>
            <w:hyperlink w:anchor="_111_Windows_Web" w:history="1"/>
            <w:hyperlink w:anchor="Srv_116WinSmallBizSVR2011Addon" w:history="1"/>
          </w:p>
        </w:tc>
        <w:tc>
          <w:tcPr>
            <w:tcW w:w="472" w:type="dxa"/>
            <w:tcBorders>
              <w:bottom w:val="single" w:sz="4" w:space="0" w:color="auto"/>
            </w:tcBorders>
            <w:shd w:val="clear" w:color="auto" w:fill="auto"/>
            <w:vAlign w:val="center"/>
          </w:tcPr>
          <w:p w14:paraId="30D251D2" w14:textId="77777777" w:rsidR="00913A0A" w:rsidRPr="003258E0" w:rsidRDefault="00913A0A" w:rsidP="00EF00AA">
            <w:pPr>
              <w:pStyle w:val="TableText"/>
              <w:keepNext/>
              <w:keepLines/>
              <w:widowControl w:val="0"/>
              <w:rPr>
                <w:rFonts w:ascii="Tahoma" w:hAnsi="Tahoma" w:cs="Tahoma"/>
                <w:sz w:val="13"/>
              </w:rPr>
            </w:pPr>
            <w:r w:rsidRPr="003258E0">
              <w:rPr>
                <w:rFonts w:ascii="Tahoma" w:hAnsi="Tahoma" w:cs="Tahoma"/>
                <w:sz w:val="13"/>
              </w:rPr>
              <w:t>10/08</w:t>
            </w:r>
          </w:p>
        </w:tc>
        <w:tc>
          <w:tcPr>
            <w:tcW w:w="387" w:type="dxa"/>
            <w:tcBorders>
              <w:bottom w:val="single" w:sz="4" w:space="0" w:color="auto"/>
              <w:right w:val="single" w:sz="18" w:space="0" w:color="auto"/>
            </w:tcBorders>
            <w:shd w:val="clear" w:color="auto" w:fill="auto"/>
            <w:vAlign w:val="center"/>
          </w:tcPr>
          <w:p w14:paraId="0F99C38D" w14:textId="77777777" w:rsidR="00913A0A" w:rsidRPr="003258E0" w:rsidRDefault="00913A0A" w:rsidP="00EF00AA">
            <w:pPr>
              <w:pStyle w:val="TableText"/>
              <w:keepNext/>
              <w:keepLines/>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18EFBF08" w14:textId="77777777" w:rsidR="00913A0A" w:rsidRPr="003258E0" w:rsidRDefault="00913A0A" w:rsidP="00EF00AA">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0806255" w14:textId="77777777" w:rsidR="00913A0A" w:rsidRPr="003258E0" w:rsidRDefault="00913A0A" w:rsidP="00EF00AA">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8493B36" w14:textId="77777777" w:rsidR="00913A0A" w:rsidRPr="003258E0" w:rsidRDefault="00913A0A" w:rsidP="00EF00AA">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C714269" w14:textId="77777777" w:rsidR="00913A0A" w:rsidRPr="003258E0" w:rsidRDefault="00913A0A" w:rsidP="00EF00AA">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00D8E09" w14:textId="77777777" w:rsidR="00913A0A" w:rsidRPr="003258E0" w:rsidRDefault="00913A0A" w:rsidP="00EF00AA">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30ECB96" w14:textId="77777777" w:rsidR="00913A0A" w:rsidRPr="003258E0" w:rsidRDefault="00913A0A" w:rsidP="00EF00AA">
            <w:pPr>
              <w:pStyle w:val="TableText"/>
              <w:keepNext/>
              <w:keepLines/>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39A4E494" w14:textId="77777777" w:rsidR="00913A0A" w:rsidRPr="003258E0" w:rsidRDefault="00913A0A" w:rsidP="00EF00AA">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E1C641" w14:textId="77777777" w:rsidR="00913A0A" w:rsidRPr="003258E0" w:rsidRDefault="00913A0A" w:rsidP="00EF00AA">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417F5FD7" w14:textId="77777777" w:rsidR="00913A0A" w:rsidRPr="003258E0" w:rsidDel="001265B4" w:rsidRDefault="00913A0A" w:rsidP="00EF00AA">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E8C85BC" w14:textId="77777777" w:rsidR="00913A0A" w:rsidRPr="003258E0" w:rsidRDefault="00913A0A" w:rsidP="00EF00AA">
            <w:pPr>
              <w:pStyle w:val="TableText"/>
              <w:keepNext/>
              <w:keepLines/>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7FF353D6" w14:textId="77777777" w:rsidR="00913A0A" w:rsidRPr="003258E0" w:rsidRDefault="00913A0A" w:rsidP="00EF00AA">
            <w:pPr>
              <w:pStyle w:val="TableText"/>
              <w:keepNext/>
              <w:keepLines/>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34E43114" w14:textId="77777777" w:rsidR="00913A0A" w:rsidRPr="003258E0" w:rsidRDefault="00913A0A" w:rsidP="00EF00AA">
            <w:pPr>
              <w:pStyle w:val="TableText"/>
              <w:keepNext/>
              <w:keepLines/>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313B9B51" w14:textId="77777777" w:rsidR="00913A0A" w:rsidRPr="003258E0" w:rsidRDefault="00913A0A" w:rsidP="00EF00AA">
            <w:pPr>
              <w:pStyle w:val="TableText"/>
              <w:keepNext/>
              <w:keepLines/>
              <w:widowControl w:val="0"/>
              <w:rPr>
                <w:rFonts w:ascii="Tahoma" w:hAnsi="Tahoma" w:cs="Tahoma"/>
                <w:sz w:val="13"/>
              </w:rPr>
            </w:pPr>
          </w:p>
        </w:tc>
        <w:tc>
          <w:tcPr>
            <w:tcW w:w="630" w:type="dxa"/>
            <w:tcBorders>
              <w:bottom w:val="single" w:sz="4" w:space="0" w:color="auto"/>
            </w:tcBorders>
            <w:shd w:val="clear" w:color="auto" w:fill="auto"/>
            <w:vAlign w:val="center"/>
          </w:tcPr>
          <w:p w14:paraId="56C23E1A" w14:textId="77777777" w:rsidR="00913A0A" w:rsidRPr="003258E0" w:rsidRDefault="00913A0A" w:rsidP="00EF00AA">
            <w:pPr>
              <w:pStyle w:val="TableText"/>
              <w:keepNext/>
              <w:keepLines/>
              <w:widowControl w:val="0"/>
              <w:rPr>
                <w:rFonts w:ascii="Tahoma" w:hAnsi="Tahoma" w:cs="Tahoma"/>
                <w:sz w:val="13"/>
              </w:rPr>
            </w:pPr>
          </w:p>
        </w:tc>
        <w:tc>
          <w:tcPr>
            <w:tcW w:w="472" w:type="dxa"/>
            <w:tcBorders>
              <w:bottom w:val="single" w:sz="4" w:space="0" w:color="auto"/>
            </w:tcBorders>
            <w:shd w:val="clear" w:color="auto" w:fill="auto"/>
            <w:vAlign w:val="center"/>
          </w:tcPr>
          <w:p w14:paraId="74D556D1" w14:textId="77777777" w:rsidR="00913A0A" w:rsidRPr="003258E0" w:rsidRDefault="00913A0A" w:rsidP="00EF00AA">
            <w:pPr>
              <w:pStyle w:val="TableText"/>
              <w:keepNext/>
              <w:keepLines/>
              <w:widowControl w:val="0"/>
              <w:rPr>
                <w:rFonts w:ascii="Tahoma" w:hAnsi="Tahoma" w:cs="Tahoma"/>
                <w:sz w:val="13"/>
              </w:rPr>
            </w:pPr>
          </w:p>
        </w:tc>
        <w:tc>
          <w:tcPr>
            <w:tcW w:w="484" w:type="dxa"/>
            <w:tcBorders>
              <w:bottom w:val="single" w:sz="4" w:space="0" w:color="auto"/>
            </w:tcBorders>
            <w:shd w:val="clear" w:color="auto" w:fill="auto"/>
            <w:vAlign w:val="center"/>
          </w:tcPr>
          <w:p w14:paraId="377074EE" w14:textId="77777777" w:rsidR="00913A0A" w:rsidRPr="003258E0" w:rsidRDefault="00913A0A" w:rsidP="00EF00AA">
            <w:pPr>
              <w:pStyle w:val="TableText"/>
              <w:keepNext/>
              <w:keepLines/>
              <w:widowControl w:val="0"/>
              <w:rPr>
                <w:rFonts w:ascii="Tahoma" w:hAnsi="Tahoma" w:cs="Tahoma"/>
                <w:sz w:val="13"/>
              </w:rPr>
            </w:pPr>
          </w:p>
        </w:tc>
      </w:tr>
      <w:tr w:rsidR="00A01D6B" w:rsidRPr="003258E0" w14:paraId="056E991F" w14:textId="77777777" w:rsidTr="004807C4">
        <w:trPr>
          <w:gridBefore w:val="1"/>
          <w:wBefore w:w="7" w:type="dxa"/>
          <w:trHeight w:val="145"/>
        </w:trPr>
        <w:tc>
          <w:tcPr>
            <w:tcW w:w="2634" w:type="dxa"/>
            <w:tcBorders>
              <w:bottom w:val="single" w:sz="4" w:space="0" w:color="auto"/>
            </w:tcBorders>
            <w:shd w:val="clear" w:color="auto" w:fill="FABF8F"/>
            <w:vAlign w:val="center"/>
          </w:tcPr>
          <w:p w14:paraId="4764ED79"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39" w:name="_Toc379377974"/>
            <w:r w:rsidRPr="00084849">
              <w:rPr>
                <w:rFonts w:ascii="Tahoma" w:hAnsi="Tahoma" w:cs="Tahoma"/>
                <w:b w:val="0"/>
                <w:sz w:val="14"/>
                <w:szCs w:val="14"/>
              </w:rPr>
              <w:t>Windows Small Business Server 2011 Standard</w:t>
            </w:r>
            <w:bookmarkEnd w:id="539"/>
          </w:p>
        </w:tc>
        <w:tc>
          <w:tcPr>
            <w:tcW w:w="359" w:type="dxa"/>
            <w:tcBorders>
              <w:bottom w:val="single" w:sz="4" w:space="0" w:color="auto"/>
            </w:tcBorders>
            <w:shd w:val="clear" w:color="auto" w:fill="FABF8F"/>
            <w:vAlign w:val="center"/>
          </w:tcPr>
          <w:p w14:paraId="05F71ACB" w14:textId="77777777" w:rsidR="00913A0A" w:rsidRPr="00F04F71" w:rsidRDefault="00067495" w:rsidP="00EF00AA">
            <w:pPr>
              <w:pStyle w:val="TableText"/>
              <w:widowControl w:val="0"/>
              <w:rPr>
                <w:rFonts w:cs="Tahoma"/>
                <w:b/>
                <w:bCs/>
                <w:sz w:val="13"/>
                <w:szCs w:val="13"/>
              </w:rPr>
            </w:pPr>
            <w:hyperlink w:anchor="_117_Windows_Small_1" w:history="1">
              <w:r w:rsidR="005268F4" w:rsidRPr="00F04F71">
                <w:rPr>
                  <w:rStyle w:val="Hyperlink"/>
                  <w:rFonts w:cs="Tahoma"/>
                  <w:b/>
                  <w:bCs/>
                  <w:sz w:val="13"/>
                  <w:szCs w:val="13"/>
                </w:rPr>
                <w:t>117</w:t>
              </w:r>
            </w:hyperlink>
          </w:p>
        </w:tc>
        <w:tc>
          <w:tcPr>
            <w:tcW w:w="472" w:type="dxa"/>
            <w:tcBorders>
              <w:bottom w:val="single" w:sz="4" w:space="0" w:color="auto"/>
            </w:tcBorders>
            <w:shd w:val="clear" w:color="auto" w:fill="FABF8F"/>
            <w:vAlign w:val="center"/>
          </w:tcPr>
          <w:p w14:paraId="73CB9D6F" w14:textId="77777777" w:rsidR="00913A0A" w:rsidRPr="003258E0" w:rsidRDefault="00913A0A"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6563944C"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383D13E2"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A308AA3"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3435845"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99E2CBA"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426B75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C550B73"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65A54278"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FF3F400"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CE467E3"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17238AD"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15F4E3B9"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6ED0DD63"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5DCA189C"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2D1F01A6"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198F0324"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E783AA5" w14:textId="77777777" w:rsidR="00913A0A" w:rsidRPr="003258E0" w:rsidRDefault="00913A0A" w:rsidP="00EF00AA">
            <w:pPr>
              <w:pStyle w:val="TableText"/>
              <w:widowControl w:val="0"/>
              <w:rPr>
                <w:rFonts w:ascii="Tahoma" w:hAnsi="Tahoma" w:cs="Tahoma"/>
                <w:sz w:val="13"/>
              </w:rPr>
            </w:pPr>
          </w:p>
        </w:tc>
      </w:tr>
      <w:tr w:rsidR="000B136F" w:rsidRPr="003258E0" w14:paraId="639C0457" w14:textId="77777777" w:rsidTr="004807C4">
        <w:trPr>
          <w:gridBefore w:val="1"/>
          <w:wBefore w:w="7" w:type="dxa"/>
          <w:trHeight w:val="145"/>
        </w:trPr>
        <w:tc>
          <w:tcPr>
            <w:tcW w:w="2634" w:type="dxa"/>
            <w:tcBorders>
              <w:bottom w:val="single" w:sz="4" w:space="0" w:color="auto"/>
            </w:tcBorders>
            <w:shd w:val="clear" w:color="auto" w:fill="auto"/>
            <w:vAlign w:val="center"/>
          </w:tcPr>
          <w:p w14:paraId="7EF4F12E"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40" w:name="_Toc336338158"/>
            <w:bookmarkStart w:id="541" w:name="_Toc379377975"/>
            <w:r w:rsidRPr="00084849">
              <w:rPr>
                <w:rFonts w:ascii="Tahoma" w:hAnsi="Tahoma" w:cs="Tahoma"/>
                <w:b w:val="0"/>
                <w:sz w:val="14"/>
                <w:szCs w:val="14"/>
              </w:rPr>
              <w:t>Windows Small Business Server 2011 CAL Suite (1 client)</w:t>
            </w:r>
            <w:bookmarkEnd w:id="540"/>
            <w:bookmarkEnd w:id="541"/>
          </w:p>
        </w:tc>
        <w:tc>
          <w:tcPr>
            <w:tcW w:w="359" w:type="dxa"/>
            <w:tcBorders>
              <w:bottom w:val="single" w:sz="4" w:space="0" w:color="auto"/>
            </w:tcBorders>
            <w:shd w:val="clear" w:color="auto" w:fill="auto"/>
            <w:vAlign w:val="center"/>
          </w:tcPr>
          <w:p w14:paraId="15D57763" w14:textId="77777777" w:rsidR="00913A0A" w:rsidRPr="00F04F71" w:rsidRDefault="00067495" w:rsidP="00EF00AA">
            <w:pPr>
              <w:pStyle w:val="TableText"/>
              <w:widowControl w:val="0"/>
              <w:rPr>
                <w:rStyle w:val="EndnoteReference"/>
                <w:rFonts w:cs="Tahoma"/>
                <w:b w:val="0"/>
                <w:bCs/>
                <w:color w:val="0000FF"/>
                <w:sz w:val="13"/>
                <w:szCs w:val="13"/>
                <w:u w:val="single"/>
              </w:rPr>
            </w:pPr>
            <w:hyperlink w:anchor="_122_Windows_Small" w:history="1">
              <w:r w:rsidR="005268F4" w:rsidRPr="00F04F71">
                <w:rPr>
                  <w:rStyle w:val="Hyperlink"/>
                  <w:rFonts w:cs="Tahoma"/>
                  <w:b/>
                  <w:bCs/>
                  <w:sz w:val="13"/>
                  <w:szCs w:val="13"/>
                </w:rPr>
                <w:t>118</w:t>
              </w:r>
            </w:hyperlink>
          </w:p>
        </w:tc>
        <w:tc>
          <w:tcPr>
            <w:tcW w:w="472" w:type="dxa"/>
            <w:tcBorders>
              <w:bottom w:val="single" w:sz="4" w:space="0" w:color="auto"/>
            </w:tcBorders>
            <w:shd w:val="clear" w:color="auto" w:fill="auto"/>
            <w:vAlign w:val="center"/>
          </w:tcPr>
          <w:p w14:paraId="3951C63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01/11</w:t>
            </w:r>
          </w:p>
        </w:tc>
        <w:tc>
          <w:tcPr>
            <w:tcW w:w="387" w:type="dxa"/>
            <w:tcBorders>
              <w:bottom w:val="single" w:sz="4" w:space="0" w:color="auto"/>
              <w:right w:val="single" w:sz="18" w:space="0" w:color="auto"/>
            </w:tcBorders>
            <w:shd w:val="clear" w:color="auto" w:fill="auto"/>
            <w:vAlign w:val="center"/>
          </w:tcPr>
          <w:p w14:paraId="112EF19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50F823F9"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A88DEAC"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FD356CF"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9B6135F"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9120AFD" w14:textId="77777777" w:rsidR="00913A0A" w:rsidRPr="003258E0" w:rsidRDefault="00913A0A" w:rsidP="00EF00AA">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43C5FE8" w14:textId="77777777" w:rsidR="00913A0A" w:rsidRPr="003258E0" w:rsidRDefault="00913A0A" w:rsidP="00EF00AA">
            <w:pPr>
              <w:pStyle w:val="TableT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auto"/>
            <w:vAlign w:val="center"/>
          </w:tcPr>
          <w:p w14:paraId="3B381283" w14:textId="77777777" w:rsidR="00913A0A" w:rsidRPr="003258E0" w:rsidRDefault="00913A0A" w:rsidP="00EF00A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12AED2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bottom w:val="single" w:sz="4" w:space="0" w:color="auto"/>
            </w:tcBorders>
            <w:shd w:val="clear" w:color="auto" w:fill="auto"/>
            <w:vAlign w:val="center"/>
          </w:tcPr>
          <w:p w14:paraId="16D8C88A"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9201D2"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1D5C84C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auto"/>
            <w:vAlign w:val="center"/>
          </w:tcPr>
          <w:p w14:paraId="015F3FBC"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3E1CB68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E, P</w:t>
            </w:r>
          </w:p>
        </w:tc>
        <w:tc>
          <w:tcPr>
            <w:tcW w:w="630" w:type="dxa"/>
            <w:tcBorders>
              <w:bottom w:val="single" w:sz="4" w:space="0" w:color="auto"/>
            </w:tcBorders>
            <w:shd w:val="clear" w:color="auto" w:fill="auto"/>
            <w:vAlign w:val="center"/>
          </w:tcPr>
          <w:p w14:paraId="6E946CA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r w:rsidR="00460895">
              <w:rPr>
                <w:rFonts w:ascii="Tahoma" w:hAnsi="Tahoma" w:cs="Tahoma"/>
                <w:sz w:val="13"/>
              </w:rPr>
              <w:t xml:space="preserve"> </w:t>
            </w:r>
            <w:r w:rsidRPr="003258E0">
              <w:rPr>
                <w:rFonts w:ascii="Tahoma" w:hAnsi="Tahoma" w:cs="Tahoma"/>
                <w:sz w:val="13"/>
              </w:rPr>
              <w:t>ST</w:t>
            </w:r>
          </w:p>
        </w:tc>
        <w:tc>
          <w:tcPr>
            <w:tcW w:w="472" w:type="dxa"/>
            <w:tcBorders>
              <w:bottom w:val="single" w:sz="4" w:space="0" w:color="auto"/>
            </w:tcBorders>
            <w:shd w:val="clear" w:color="auto" w:fill="auto"/>
            <w:vAlign w:val="center"/>
          </w:tcPr>
          <w:p w14:paraId="4F1A479F"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3E3A74B4" w14:textId="77777777" w:rsidR="00913A0A" w:rsidRPr="003258E0" w:rsidRDefault="00913A0A" w:rsidP="00EF00AA">
            <w:pPr>
              <w:pStyle w:val="TableText"/>
              <w:widowControl w:val="0"/>
              <w:rPr>
                <w:rFonts w:ascii="Tahoma" w:hAnsi="Tahoma" w:cs="Tahoma"/>
                <w:sz w:val="13"/>
              </w:rPr>
            </w:pPr>
          </w:p>
        </w:tc>
      </w:tr>
      <w:tr w:rsidR="00A01D6B" w:rsidRPr="003258E0" w14:paraId="739A930E" w14:textId="77777777" w:rsidTr="004807C4">
        <w:trPr>
          <w:gridBefore w:val="1"/>
          <w:wBefore w:w="7" w:type="dxa"/>
          <w:trHeight w:val="145"/>
        </w:trPr>
        <w:tc>
          <w:tcPr>
            <w:tcW w:w="2634" w:type="dxa"/>
            <w:tcBorders>
              <w:bottom w:val="single" w:sz="4" w:space="0" w:color="auto"/>
            </w:tcBorders>
            <w:shd w:val="clear" w:color="auto" w:fill="FABF8F"/>
            <w:vAlign w:val="center"/>
          </w:tcPr>
          <w:p w14:paraId="735F6D78" w14:textId="77777777" w:rsidR="00913A0A" w:rsidRPr="00084849" w:rsidRDefault="00913A0A" w:rsidP="00084849">
            <w:pPr>
              <w:pStyle w:val="Heading2"/>
              <w:spacing w:beforeLines="20" w:before="48" w:afterLines="20" w:after="48"/>
              <w:ind w:left="0"/>
              <w:rPr>
                <w:rFonts w:ascii="Tahoma" w:hAnsi="Tahoma" w:cs="Tahoma"/>
                <w:b w:val="0"/>
                <w:color w:val="000000"/>
                <w:sz w:val="14"/>
                <w:szCs w:val="14"/>
              </w:rPr>
            </w:pPr>
            <w:bookmarkStart w:id="542" w:name="_Toc336338159"/>
            <w:bookmarkStart w:id="543" w:name="_Toc379377976"/>
            <w:r w:rsidRPr="00084849">
              <w:rPr>
                <w:rFonts w:ascii="Tahoma" w:hAnsi="Tahoma" w:cs="Tahoma"/>
                <w:b w:val="0"/>
                <w:sz w:val="14"/>
                <w:szCs w:val="14"/>
              </w:rPr>
              <w:t>Windows Small Business Server 2011 CAL Suite (5 clients)</w:t>
            </w:r>
            <w:bookmarkEnd w:id="542"/>
            <w:bookmarkEnd w:id="543"/>
          </w:p>
        </w:tc>
        <w:tc>
          <w:tcPr>
            <w:tcW w:w="359" w:type="dxa"/>
            <w:tcBorders>
              <w:bottom w:val="single" w:sz="4" w:space="0" w:color="auto"/>
            </w:tcBorders>
            <w:shd w:val="clear" w:color="auto" w:fill="FABF8F"/>
            <w:vAlign w:val="center"/>
          </w:tcPr>
          <w:p w14:paraId="2EF79C11" w14:textId="77777777" w:rsidR="00913A0A" w:rsidRPr="00F04F71" w:rsidRDefault="00067495" w:rsidP="00EF00AA">
            <w:pPr>
              <w:pStyle w:val="TableText"/>
              <w:widowControl w:val="0"/>
              <w:rPr>
                <w:rStyle w:val="EndnoteReference"/>
                <w:rFonts w:cs="Tahoma"/>
                <w:b w:val="0"/>
                <w:bCs/>
                <w:sz w:val="13"/>
                <w:szCs w:val="13"/>
                <w:u w:val="single"/>
              </w:rPr>
            </w:pPr>
            <w:hyperlink w:anchor="_122_Windows_Small" w:history="1">
              <w:r w:rsidR="00751548" w:rsidRPr="00F04F71">
                <w:rPr>
                  <w:rStyle w:val="Hyperlink"/>
                  <w:rFonts w:cs="Tahoma"/>
                  <w:b/>
                  <w:bCs/>
                  <w:sz w:val="13"/>
                  <w:szCs w:val="13"/>
                </w:rPr>
                <w:t>118</w:t>
              </w:r>
            </w:hyperlink>
          </w:p>
        </w:tc>
        <w:tc>
          <w:tcPr>
            <w:tcW w:w="472" w:type="dxa"/>
            <w:tcBorders>
              <w:bottom w:val="single" w:sz="4" w:space="0" w:color="auto"/>
            </w:tcBorders>
            <w:shd w:val="clear" w:color="auto" w:fill="FABF8F"/>
            <w:vAlign w:val="center"/>
          </w:tcPr>
          <w:p w14:paraId="6C2AFB3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01/11</w:t>
            </w:r>
          </w:p>
        </w:tc>
        <w:tc>
          <w:tcPr>
            <w:tcW w:w="387" w:type="dxa"/>
            <w:tcBorders>
              <w:bottom w:val="single" w:sz="4" w:space="0" w:color="auto"/>
              <w:right w:val="single" w:sz="18" w:space="0" w:color="auto"/>
            </w:tcBorders>
            <w:shd w:val="clear" w:color="auto" w:fill="FABF8F"/>
            <w:vAlign w:val="center"/>
          </w:tcPr>
          <w:p w14:paraId="47F51C7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2150E768" w14:textId="77777777" w:rsidR="00913A0A" w:rsidRPr="003258E0" w:rsidRDefault="00913A0A" w:rsidP="00EF00AA">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14:paraId="37CA37C8" w14:textId="77777777" w:rsidR="00913A0A" w:rsidRPr="003258E0" w:rsidRDefault="00913A0A" w:rsidP="00EF00A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63CAB391" w14:textId="77777777" w:rsidR="00913A0A" w:rsidRPr="003258E0" w:rsidRDefault="00913A0A" w:rsidP="00EF00A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7257BF8D" w14:textId="77777777" w:rsidR="00913A0A" w:rsidRPr="003258E0" w:rsidRDefault="00913A0A" w:rsidP="00EF00A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2B5C8A6C" w14:textId="77777777" w:rsidR="00913A0A" w:rsidRPr="003258E0" w:rsidRDefault="00913A0A" w:rsidP="00EF00AA">
            <w:pPr>
              <w:pStyle w:val="TableText"/>
              <w:widowControl w:val="0"/>
              <w:rPr>
                <w:rFonts w:ascii="Tahoma" w:hAnsi="Tahoma" w:cs="Tahoma"/>
                <w:b/>
                <w:color w:val="0000FF"/>
                <w:sz w:val="13"/>
              </w:rPr>
            </w:pPr>
          </w:p>
        </w:tc>
        <w:tc>
          <w:tcPr>
            <w:tcW w:w="450" w:type="dxa"/>
            <w:gridSpan w:val="3"/>
            <w:tcBorders>
              <w:bottom w:val="single" w:sz="4" w:space="0" w:color="auto"/>
            </w:tcBorders>
            <w:shd w:val="clear" w:color="auto" w:fill="FABF8F"/>
            <w:vAlign w:val="center"/>
          </w:tcPr>
          <w:p w14:paraId="18371100" w14:textId="77777777" w:rsidR="00913A0A" w:rsidRPr="003258E0" w:rsidRDefault="00913A0A" w:rsidP="00EF00AA">
            <w:pPr>
              <w:pStyle w:val="TableText"/>
              <w:widowControl w:val="0"/>
              <w:rPr>
                <w:rFonts w:ascii="Tahoma" w:hAnsi="Tahoma" w:cs="Tahoma"/>
                <w:b/>
                <w:color w:val="0000FF"/>
                <w:sz w:val="13"/>
              </w:rPr>
            </w:pPr>
          </w:p>
        </w:tc>
        <w:tc>
          <w:tcPr>
            <w:tcW w:w="365" w:type="dxa"/>
            <w:gridSpan w:val="2"/>
            <w:tcBorders>
              <w:bottom w:val="single" w:sz="4" w:space="0" w:color="auto"/>
              <w:right w:val="single" w:sz="18" w:space="0" w:color="auto"/>
            </w:tcBorders>
            <w:shd w:val="clear" w:color="auto" w:fill="FABF8F"/>
            <w:vAlign w:val="center"/>
          </w:tcPr>
          <w:p w14:paraId="1393F695" w14:textId="77777777" w:rsidR="00913A0A" w:rsidRPr="003258E0" w:rsidRDefault="00913A0A" w:rsidP="00EF00A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E6773D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w:t>
            </w:r>
          </w:p>
        </w:tc>
        <w:tc>
          <w:tcPr>
            <w:tcW w:w="450" w:type="dxa"/>
            <w:tcBorders>
              <w:bottom w:val="single" w:sz="4" w:space="0" w:color="auto"/>
            </w:tcBorders>
            <w:shd w:val="clear" w:color="auto" w:fill="FABF8F"/>
            <w:vAlign w:val="center"/>
          </w:tcPr>
          <w:p w14:paraId="51D3E468"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EE59CC"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7AF7D62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w:t>
            </w:r>
          </w:p>
        </w:tc>
        <w:tc>
          <w:tcPr>
            <w:tcW w:w="506" w:type="dxa"/>
            <w:tcBorders>
              <w:bottom w:val="single" w:sz="4" w:space="0" w:color="auto"/>
              <w:right w:val="single" w:sz="18" w:space="0" w:color="auto"/>
            </w:tcBorders>
            <w:shd w:val="clear" w:color="auto" w:fill="FABF8F"/>
            <w:vAlign w:val="center"/>
          </w:tcPr>
          <w:p w14:paraId="10DF775A"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67F281C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5D6A619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552F1966" w14:textId="77777777" w:rsidR="00913A0A" w:rsidRPr="003258E0" w:rsidRDefault="00913A0A" w:rsidP="00EF00AA">
            <w:pPr>
              <w:pStyle w:val="TableText"/>
              <w:widowControl w:val="0"/>
              <w:rPr>
                <w:rFonts w:ascii="Tahoma" w:hAnsi="Tahoma" w:cs="Tahoma"/>
                <w:sz w:val="13"/>
              </w:rPr>
            </w:pPr>
            <w:r w:rsidRPr="003258E0">
              <w:rPr>
                <w:rFonts w:ascii="Tahoma" w:hAnsi="Tahoma" w:cs="Tahoma"/>
                <w:color w:val="000000"/>
                <w:sz w:val="13"/>
              </w:rPr>
              <w:t>OL/OV</w:t>
            </w:r>
          </w:p>
        </w:tc>
        <w:tc>
          <w:tcPr>
            <w:tcW w:w="484" w:type="dxa"/>
            <w:tcBorders>
              <w:bottom w:val="single" w:sz="4" w:space="0" w:color="auto"/>
            </w:tcBorders>
            <w:shd w:val="clear" w:color="auto" w:fill="FABF8F"/>
            <w:vAlign w:val="center"/>
          </w:tcPr>
          <w:p w14:paraId="0AEE50B3" w14:textId="77777777" w:rsidR="00913A0A" w:rsidRPr="003258E0" w:rsidRDefault="00913A0A" w:rsidP="00EF00AA">
            <w:pPr>
              <w:pStyle w:val="TableText"/>
              <w:widowControl w:val="0"/>
              <w:rPr>
                <w:rFonts w:ascii="Tahoma" w:hAnsi="Tahoma" w:cs="Tahoma"/>
                <w:color w:val="000000"/>
                <w:sz w:val="13"/>
              </w:rPr>
            </w:pPr>
          </w:p>
        </w:tc>
      </w:tr>
      <w:tr w:rsidR="000B136F" w:rsidRPr="003258E0" w14:paraId="71AECA43" w14:textId="77777777" w:rsidTr="004807C4">
        <w:trPr>
          <w:gridBefore w:val="1"/>
          <w:wBefore w:w="7" w:type="dxa"/>
          <w:trHeight w:val="145"/>
        </w:trPr>
        <w:tc>
          <w:tcPr>
            <w:tcW w:w="2634" w:type="dxa"/>
            <w:tcBorders>
              <w:bottom w:val="single" w:sz="4" w:space="0" w:color="auto"/>
            </w:tcBorders>
            <w:shd w:val="clear" w:color="auto" w:fill="auto"/>
            <w:vAlign w:val="center"/>
          </w:tcPr>
          <w:p w14:paraId="0C086A7D" w14:textId="77777777" w:rsidR="00913A0A" w:rsidRPr="00084849" w:rsidRDefault="00913A0A" w:rsidP="00084849">
            <w:pPr>
              <w:pStyle w:val="Heading2"/>
              <w:spacing w:beforeLines="20" w:before="48" w:afterLines="20" w:after="48"/>
              <w:ind w:left="0"/>
              <w:rPr>
                <w:rFonts w:ascii="Tahoma" w:hAnsi="Tahoma" w:cs="Tahoma"/>
                <w:b w:val="0"/>
                <w:color w:val="000000"/>
                <w:sz w:val="14"/>
                <w:szCs w:val="14"/>
              </w:rPr>
            </w:pPr>
            <w:bookmarkStart w:id="544" w:name="_Toc336338160"/>
            <w:bookmarkStart w:id="545" w:name="_Toc379377977"/>
            <w:r w:rsidRPr="00084849">
              <w:rPr>
                <w:rFonts w:ascii="Tahoma" w:hAnsi="Tahoma" w:cs="Tahoma"/>
                <w:b w:val="0"/>
                <w:sz w:val="14"/>
                <w:szCs w:val="14"/>
              </w:rPr>
              <w:t>Windows Small Business Server 2011 CAL Suite (20 clients)</w:t>
            </w:r>
            <w:bookmarkEnd w:id="544"/>
            <w:bookmarkEnd w:id="545"/>
            <w:r w:rsidRPr="00084849">
              <w:rPr>
                <w:rFonts w:ascii="Tahoma" w:eastAsia="Times New Roman" w:hAnsi="Tahoma" w:cs="Tahoma"/>
                <w:b w:val="0"/>
                <w:sz w:val="14"/>
                <w:szCs w:val="14"/>
              </w:rPr>
              <w:t xml:space="preserve"> </w:t>
            </w:r>
          </w:p>
        </w:tc>
        <w:tc>
          <w:tcPr>
            <w:tcW w:w="359" w:type="dxa"/>
            <w:tcBorders>
              <w:bottom w:val="single" w:sz="4" w:space="0" w:color="auto"/>
            </w:tcBorders>
            <w:shd w:val="clear" w:color="auto" w:fill="auto"/>
            <w:vAlign w:val="center"/>
          </w:tcPr>
          <w:p w14:paraId="39E9EE30" w14:textId="77777777" w:rsidR="00913A0A" w:rsidRPr="00F04F71" w:rsidRDefault="00067495" w:rsidP="00EF00AA">
            <w:pPr>
              <w:pStyle w:val="TableText"/>
              <w:widowControl w:val="0"/>
              <w:rPr>
                <w:rStyle w:val="EndnoteReference"/>
                <w:rFonts w:cs="Tahoma"/>
                <w:b w:val="0"/>
                <w:bCs/>
                <w:sz w:val="13"/>
                <w:szCs w:val="13"/>
                <w:u w:val="single"/>
              </w:rPr>
            </w:pPr>
            <w:hyperlink w:anchor="_122_Windows_Small" w:history="1">
              <w:r w:rsidR="00751548" w:rsidRPr="00F04F71">
                <w:rPr>
                  <w:rStyle w:val="Hyperlink"/>
                  <w:rFonts w:cs="Tahoma"/>
                  <w:b/>
                  <w:bCs/>
                  <w:sz w:val="13"/>
                  <w:szCs w:val="13"/>
                </w:rPr>
                <w:t>118</w:t>
              </w:r>
            </w:hyperlink>
          </w:p>
        </w:tc>
        <w:tc>
          <w:tcPr>
            <w:tcW w:w="472" w:type="dxa"/>
            <w:tcBorders>
              <w:bottom w:val="single" w:sz="4" w:space="0" w:color="auto"/>
            </w:tcBorders>
            <w:shd w:val="clear" w:color="auto" w:fill="auto"/>
            <w:vAlign w:val="center"/>
          </w:tcPr>
          <w:p w14:paraId="5E638AC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01/11</w:t>
            </w:r>
          </w:p>
        </w:tc>
        <w:tc>
          <w:tcPr>
            <w:tcW w:w="387" w:type="dxa"/>
            <w:tcBorders>
              <w:bottom w:val="single" w:sz="4" w:space="0" w:color="auto"/>
              <w:right w:val="single" w:sz="18" w:space="0" w:color="auto"/>
            </w:tcBorders>
            <w:shd w:val="clear" w:color="auto" w:fill="auto"/>
            <w:vAlign w:val="center"/>
          </w:tcPr>
          <w:p w14:paraId="2BD0620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744E00BB" w14:textId="77777777" w:rsidR="00913A0A" w:rsidRPr="003258E0" w:rsidRDefault="00913A0A" w:rsidP="00EF00AA">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auto"/>
            <w:vAlign w:val="center"/>
          </w:tcPr>
          <w:p w14:paraId="6F7F03BC" w14:textId="77777777" w:rsidR="00913A0A" w:rsidRPr="003258E0" w:rsidRDefault="00913A0A" w:rsidP="00EF00A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76BF4299" w14:textId="77777777" w:rsidR="00913A0A" w:rsidRPr="003258E0" w:rsidRDefault="00913A0A" w:rsidP="00EF00A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226AD8CD" w14:textId="77777777" w:rsidR="00913A0A" w:rsidRPr="003258E0" w:rsidRDefault="00913A0A" w:rsidP="00EF00A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780BF5A1" w14:textId="77777777" w:rsidR="00913A0A" w:rsidRPr="003258E0" w:rsidRDefault="00913A0A" w:rsidP="00EF00AA">
            <w:pPr>
              <w:pStyle w:val="TableText"/>
              <w:widowControl w:val="0"/>
              <w:rPr>
                <w:rFonts w:ascii="Tahoma" w:hAnsi="Tahoma" w:cs="Tahoma"/>
                <w:b/>
                <w:color w:val="0000FF"/>
                <w:sz w:val="13"/>
              </w:rPr>
            </w:pPr>
          </w:p>
        </w:tc>
        <w:tc>
          <w:tcPr>
            <w:tcW w:w="450" w:type="dxa"/>
            <w:gridSpan w:val="3"/>
            <w:tcBorders>
              <w:bottom w:val="single" w:sz="4" w:space="0" w:color="auto"/>
            </w:tcBorders>
            <w:shd w:val="clear" w:color="auto" w:fill="auto"/>
            <w:vAlign w:val="center"/>
          </w:tcPr>
          <w:p w14:paraId="7DDB146D" w14:textId="77777777" w:rsidR="00913A0A" w:rsidRPr="003258E0" w:rsidRDefault="00913A0A" w:rsidP="00EF00AA">
            <w:pPr>
              <w:pStyle w:val="TableText"/>
              <w:widowControl w:val="0"/>
              <w:rPr>
                <w:rFonts w:ascii="Tahoma" w:hAnsi="Tahoma" w:cs="Tahoma"/>
                <w:b/>
                <w:color w:val="0000FF"/>
                <w:sz w:val="13"/>
              </w:rPr>
            </w:pPr>
          </w:p>
        </w:tc>
        <w:tc>
          <w:tcPr>
            <w:tcW w:w="365" w:type="dxa"/>
            <w:gridSpan w:val="2"/>
            <w:tcBorders>
              <w:bottom w:val="single" w:sz="4" w:space="0" w:color="auto"/>
              <w:right w:val="single" w:sz="18" w:space="0" w:color="auto"/>
            </w:tcBorders>
            <w:shd w:val="clear" w:color="auto" w:fill="auto"/>
            <w:vAlign w:val="center"/>
          </w:tcPr>
          <w:p w14:paraId="58AB8C03" w14:textId="77777777" w:rsidR="00913A0A" w:rsidRPr="003258E0" w:rsidRDefault="00913A0A" w:rsidP="00EF00A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827370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450" w:type="dxa"/>
            <w:tcBorders>
              <w:bottom w:val="single" w:sz="4" w:space="0" w:color="auto"/>
            </w:tcBorders>
            <w:shd w:val="clear" w:color="auto" w:fill="auto"/>
            <w:vAlign w:val="center"/>
          </w:tcPr>
          <w:p w14:paraId="23766BD2"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1132930"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271FDE5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506" w:type="dxa"/>
            <w:tcBorders>
              <w:bottom w:val="single" w:sz="4" w:space="0" w:color="auto"/>
              <w:right w:val="single" w:sz="18" w:space="0" w:color="auto"/>
            </w:tcBorders>
            <w:shd w:val="clear" w:color="auto" w:fill="auto"/>
            <w:vAlign w:val="center"/>
          </w:tcPr>
          <w:p w14:paraId="0CA2A461"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5688C3C0"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57CA848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auto"/>
            <w:vAlign w:val="center"/>
          </w:tcPr>
          <w:p w14:paraId="0F4AF87A" w14:textId="77777777" w:rsidR="00913A0A" w:rsidRPr="003258E0" w:rsidRDefault="00913A0A" w:rsidP="00EF00AA">
            <w:pPr>
              <w:pStyle w:val="TableText"/>
              <w:widowControl w:val="0"/>
              <w:rPr>
                <w:rFonts w:ascii="Tahoma" w:hAnsi="Tahoma" w:cs="Tahoma"/>
                <w:sz w:val="13"/>
              </w:rPr>
            </w:pPr>
            <w:r w:rsidRPr="003258E0">
              <w:rPr>
                <w:rFonts w:ascii="Tahoma" w:hAnsi="Tahoma" w:cs="Tahoma"/>
                <w:color w:val="000000"/>
                <w:sz w:val="13"/>
              </w:rPr>
              <w:t>OL/OV</w:t>
            </w:r>
          </w:p>
        </w:tc>
        <w:tc>
          <w:tcPr>
            <w:tcW w:w="484" w:type="dxa"/>
            <w:tcBorders>
              <w:bottom w:val="single" w:sz="4" w:space="0" w:color="auto"/>
            </w:tcBorders>
            <w:shd w:val="clear" w:color="auto" w:fill="auto"/>
            <w:vAlign w:val="center"/>
          </w:tcPr>
          <w:p w14:paraId="4A2B1418" w14:textId="77777777" w:rsidR="00913A0A" w:rsidRPr="003258E0" w:rsidRDefault="00913A0A" w:rsidP="00EF00AA">
            <w:pPr>
              <w:pStyle w:val="TableText"/>
              <w:widowControl w:val="0"/>
              <w:rPr>
                <w:rFonts w:ascii="Tahoma" w:hAnsi="Tahoma" w:cs="Tahoma"/>
                <w:color w:val="000000"/>
                <w:sz w:val="13"/>
              </w:rPr>
            </w:pPr>
          </w:p>
        </w:tc>
      </w:tr>
      <w:tr w:rsidR="00A01D6B" w:rsidRPr="003258E0" w14:paraId="04DF9CC8" w14:textId="77777777" w:rsidTr="004807C4">
        <w:trPr>
          <w:gridBefore w:val="1"/>
          <w:wBefore w:w="7" w:type="dxa"/>
          <w:trHeight w:val="145"/>
        </w:trPr>
        <w:tc>
          <w:tcPr>
            <w:tcW w:w="2634" w:type="dxa"/>
            <w:tcBorders>
              <w:bottom w:val="single" w:sz="4" w:space="0" w:color="auto"/>
            </w:tcBorders>
            <w:shd w:val="clear" w:color="auto" w:fill="FABF8F"/>
            <w:vAlign w:val="center"/>
          </w:tcPr>
          <w:p w14:paraId="59925B9B"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46" w:name="_Toc379377978"/>
            <w:r w:rsidRPr="00084849">
              <w:rPr>
                <w:rFonts w:ascii="Tahoma" w:hAnsi="Tahoma" w:cs="Tahoma"/>
                <w:b w:val="0"/>
                <w:sz w:val="14"/>
                <w:szCs w:val="14"/>
              </w:rPr>
              <w:t>Windows Small Business Server 2011 Premium Add-on</w:t>
            </w:r>
            <w:bookmarkEnd w:id="546"/>
          </w:p>
        </w:tc>
        <w:tc>
          <w:tcPr>
            <w:tcW w:w="359" w:type="dxa"/>
            <w:tcBorders>
              <w:bottom w:val="single" w:sz="4" w:space="0" w:color="auto"/>
            </w:tcBorders>
            <w:shd w:val="clear" w:color="auto" w:fill="FABF8F"/>
            <w:vAlign w:val="center"/>
          </w:tcPr>
          <w:p w14:paraId="5ED13F78" w14:textId="77777777" w:rsidR="00913A0A" w:rsidRPr="00F04F71" w:rsidRDefault="00067495" w:rsidP="00EF00AA">
            <w:pPr>
              <w:pStyle w:val="TableText"/>
              <w:widowControl w:val="0"/>
              <w:rPr>
                <w:rFonts w:cs="Tahoma"/>
                <w:b/>
                <w:bCs/>
                <w:sz w:val="13"/>
                <w:szCs w:val="13"/>
              </w:rPr>
            </w:pPr>
            <w:hyperlink w:anchor="_119_Windows_Small_1" w:history="1">
              <w:r w:rsidR="005268F4" w:rsidRPr="00F04F71">
                <w:rPr>
                  <w:rStyle w:val="Hyperlink"/>
                  <w:rFonts w:cs="Tahoma"/>
                  <w:b/>
                  <w:bCs/>
                  <w:sz w:val="13"/>
                  <w:szCs w:val="13"/>
                </w:rPr>
                <w:t>119</w:t>
              </w:r>
            </w:hyperlink>
          </w:p>
        </w:tc>
        <w:tc>
          <w:tcPr>
            <w:tcW w:w="472" w:type="dxa"/>
            <w:tcBorders>
              <w:bottom w:val="single" w:sz="4" w:space="0" w:color="auto"/>
            </w:tcBorders>
            <w:shd w:val="clear" w:color="auto" w:fill="FABF8F"/>
            <w:vAlign w:val="center"/>
          </w:tcPr>
          <w:p w14:paraId="1C7CC998" w14:textId="77777777" w:rsidR="00913A0A" w:rsidRPr="003258E0" w:rsidRDefault="00913A0A" w:rsidP="00EF00AA">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7A4E8E61"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32B907FD" w14:textId="77777777" w:rsidR="00913A0A" w:rsidRPr="003258E0" w:rsidRDefault="00913A0A" w:rsidP="00EF00AA">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14:paraId="7F744C59" w14:textId="77777777" w:rsidR="00913A0A" w:rsidRPr="003258E0" w:rsidRDefault="00913A0A" w:rsidP="00EF00A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2BA1F190" w14:textId="77777777" w:rsidR="00913A0A" w:rsidRPr="003258E0" w:rsidRDefault="00913A0A" w:rsidP="00EF00A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7EBCE545" w14:textId="77777777" w:rsidR="00913A0A" w:rsidRPr="003258E0" w:rsidRDefault="00913A0A" w:rsidP="00EF00A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2FB47E9B" w14:textId="77777777" w:rsidR="00913A0A" w:rsidRPr="003258E0" w:rsidRDefault="00913A0A" w:rsidP="00EF00AA">
            <w:pPr>
              <w:pStyle w:val="TableText"/>
              <w:widowControl w:val="0"/>
              <w:rPr>
                <w:rFonts w:ascii="Tahoma" w:hAnsi="Tahoma" w:cs="Tahoma"/>
                <w:b/>
                <w:color w:val="0000FF"/>
                <w:sz w:val="13"/>
              </w:rPr>
            </w:pPr>
          </w:p>
        </w:tc>
        <w:tc>
          <w:tcPr>
            <w:tcW w:w="450" w:type="dxa"/>
            <w:gridSpan w:val="3"/>
            <w:tcBorders>
              <w:bottom w:val="single" w:sz="4" w:space="0" w:color="auto"/>
            </w:tcBorders>
            <w:shd w:val="clear" w:color="auto" w:fill="FABF8F"/>
            <w:vAlign w:val="center"/>
          </w:tcPr>
          <w:p w14:paraId="3A69C192" w14:textId="77777777" w:rsidR="00913A0A" w:rsidRPr="003258E0" w:rsidRDefault="00913A0A" w:rsidP="00EF00AA">
            <w:pPr>
              <w:pStyle w:val="TableText"/>
              <w:widowControl w:val="0"/>
              <w:rPr>
                <w:rFonts w:ascii="Tahoma" w:hAnsi="Tahoma" w:cs="Tahoma"/>
                <w:b/>
                <w:color w:val="0000FF"/>
                <w:sz w:val="13"/>
              </w:rPr>
            </w:pPr>
          </w:p>
        </w:tc>
        <w:tc>
          <w:tcPr>
            <w:tcW w:w="365" w:type="dxa"/>
            <w:gridSpan w:val="2"/>
            <w:tcBorders>
              <w:bottom w:val="single" w:sz="4" w:space="0" w:color="auto"/>
              <w:right w:val="single" w:sz="18" w:space="0" w:color="auto"/>
            </w:tcBorders>
            <w:shd w:val="clear" w:color="auto" w:fill="FABF8F"/>
            <w:vAlign w:val="center"/>
          </w:tcPr>
          <w:p w14:paraId="0633DFE6" w14:textId="77777777" w:rsidR="00913A0A" w:rsidRPr="003258E0" w:rsidRDefault="00913A0A" w:rsidP="00EF00A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0F213693"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8376BD7"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30C0B1"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565D18DF"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4C90034B"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4BDB3DBF"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4DC98A3"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FABF8F"/>
            <w:vAlign w:val="center"/>
          </w:tcPr>
          <w:p w14:paraId="0DD86D4D"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2E5CC68" w14:textId="77777777" w:rsidR="00913A0A" w:rsidRPr="003258E0" w:rsidRDefault="00913A0A" w:rsidP="00EF00AA">
            <w:pPr>
              <w:pStyle w:val="TableText"/>
              <w:widowControl w:val="0"/>
              <w:rPr>
                <w:rFonts w:ascii="Tahoma" w:hAnsi="Tahoma" w:cs="Tahoma"/>
                <w:sz w:val="13"/>
              </w:rPr>
            </w:pPr>
          </w:p>
        </w:tc>
      </w:tr>
      <w:tr w:rsidR="000B136F" w:rsidRPr="003258E0" w14:paraId="641B1391" w14:textId="77777777" w:rsidTr="004807C4">
        <w:trPr>
          <w:gridBefore w:val="1"/>
          <w:wBefore w:w="7" w:type="dxa"/>
          <w:trHeight w:val="145"/>
        </w:trPr>
        <w:tc>
          <w:tcPr>
            <w:tcW w:w="2634" w:type="dxa"/>
            <w:tcBorders>
              <w:bottom w:val="single" w:sz="4" w:space="0" w:color="auto"/>
            </w:tcBorders>
            <w:shd w:val="clear" w:color="auto" w:fill="auto"/>
            <w:vAlign w:val="center"/>
          </w:tcPr>
          <w:p w14:paraId="118E66D2"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47" w:name="_Toc336338162"/>
            <w:bookmarkStart w:id="548" w:name="_Toc379377979"/>
            <w:r w:rsidRPr="00084849">
              <w:rPr>
                <w:rFonts w:ascii="Tahoma" w:hAnsi="Tahoma" w:cs="Tahoma"/>
                <w:b w:val="0"/>
                <w:sz w:val="14"/>
                <w:szCs w:val="14"/>
              </w:rPr>
              <w:t>Windows Small Business Server 2011 Premium Add-on CAL Suite</w:t>
            </w:r>
            <w:bookmarkEnd w:id="547"/>
            <w:bookmarkEnd w:id="548"/>
            <w:r w:rsidRPr="00084849">
              <w:rPr>
                <w:rFonts w:ascii="Tahoma" w:hAnsi="Tahoma" w:cs="Tahoma"/>
                <w:b w:val="0"/>
                <w:sz w:val="14"/>
                <w:szCs w:val="14"/>
              </w:rPr>
              <w:t xml:space="preserve"> </w:t>
            </w:r>
          </w:p>
        </w:tc>
        <w:tc>
          <w:tcPr>
            <w:tcW w:w="359" w:type="dxa"/>
            <w:tcBorders>
              <w:bottom w:val="single" w:sz="4" w:space="0" w:color="auto"/>
            </w:tcBorders>
            <w:shd w:val="clear" w:color="auto" w:fill="auto"/>
            <w:vAlign w:val="center"/>
          </w:tcPr>
          <w:p w14:paraId="1F0B48AE" w14:textId="77777777" w:rsidR="00913A0A" w:rsidRPr="00F04F71" w:rsidRDefault="00067495" w:rsidP="00EF00AA">
            <w:pPr>
              <w:pStyle w:val="TableText"/>
              <w:widowControl w:val="0"/>
              <w:rPr>
                <w:rFonts w:cs="Tahoma"/>
                <w:b/>
                <w:bCs/>
                <w:sz w:val="13"/>
                <w:szCs w:val="13"/>
                <w:u w:val="single"/>
              </w:rPr>
            </w:pPr>
            <w:hyperlink w:anchor="_124_Windows_Small" w:history="1">
              <w:r w:rsidR="005268F4" w:rsidRPr="00F04F71">
                <w:rPr>
                  <w:rStyle w:val="Hyperlink"/>
                  <w:rFonts w:cs="Tahoma"/>
                  <w:b/>
                  <w:bCs/>
                  <w:sz w:val="13"/>
                  <w:szCs w:val="13"/>
                </w:rPr>
                <w:t>120</w:t>
              </w:r>
            </w:hyperlink>
          </w:p>
        </w:tc>
        <w:tc>
          <w:tcPr>
            <w:tcW w:w="472" w:type="dxa"/>
            <w:tcBorders>
              <w:bottom w:val="single" w:sz="4" w:space="0" w:color="auto"/>
            </w:tcBorders>
            <w:shd w:val="clear" w:color="auto" w:fill="auto"/>
            <w:vAlign w:val="center"/>
          </w:tcPr>
          <w:p w14:paraId="0EEFEC24"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01/11</w:t>
            </w:r>
          </w:p>
        </w:tc>
        <w:tc>
          <w:tcPr>
            <w:tcW w:w="387" w:type="dxa"/>
            <w:tcBorders>
              <w:bottom w:val="single" w:sz="4" w:space="0" w:color="auto"/>
              <w:right w:val="single" w:sz="18" w:space="0" w:color="auto"/>
            </w:tcBorders>
            <w:shd w:val="clear" w:color="auto" w:fill="auto"/>
            <w:vAlign w:val="center"/>
          </w:tcPr>
          <w:p w14:paraId="2542EC02"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1364D4C8" w14:textId="77777777" w:rsidR="00913A0A" w:rsidRPr="003258E0" w:rsidRDefault="00913A0A" w:rsidP="00EF00AA">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auto"/>
            <w:vAlign w:val="center"/>
          </w:tcPr>
          <w:p w14:paraId="1E43BE25" w14:textId="77777777" w:rsidR="00913A0A" w:rsidRPr="003258E0" w:rsidRDefault="00913A0A" w:rsidP="00EF00A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27E261D7" w14:textId="77777777" w:rsidR="00913A0A" w:rsidRPr="003258E0" w:rsidRDefault="00913A0A" w:rsidP="00EF00A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32D04B20" w14:textId="77777777" w:rsidR="00913A0A" w:rsidRPr="003258E0" w:rsidRDefault="00913A0A" w:rsidP="00EF00A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7BDED22E" w14:textId="77777777" w:rsidR="00913A0A" w:rsidRPr="003258E0" w:rsidRDefault="00913A0A" w:rsidP="00EF00AA">
            <w:pPr>
              <w:pStyle w:val="TableText"/>
              <w:widowControl w:val="0"/>
              <w:rPr>
                <w:rFonts w:ascii="Tahoma" w:hAnsi="Tahoma" w:cs="Tahoma"/>
                <w:b/>
                <w:color w:val="0000FF"/>
                <w:sz w:val="13"/>
              </w:rPr>
            </w:pPr>
          </w:p>
        </w:tc>
        <w:tc>
          <w:tcPr>
            <w:tcW w:w="450" w:type="dxa"/>
            <w:gridSpan w:val="3"/>
            <w:tcBorders>
              <w:bottom w:val="single" w:sz="4" w:space="0" w:color="auto"/>
            </w:tcBorders>
            <w:shd w:val="clear" w:color="auto" w:fill="auto"/>
            <w:vAlign w:val="center"/>
          </w:tcPr>
          <w:p w14:paraId="2E321A76" w14:textId="77777777" w:rsidR="00913A0A" w:rsidRPr="003258E0" w:rsidRDefault="00913A0A" w:rsidP="00EF00AA">
            <w:pPr>
              <w:pStyle w:val="TableText"/>
              <w:widowControl w:val="0"/>
              <w:rPr>
                <w:rFonts w:ascii="Tahoma" w:hAnsi="Tahoma" w:cs="Tahoma"/>
                <w:b/>
                <w:color w:val="0000FF"/>
                <w:sz w:val="13"/>
              </w:rPr>
            </w:pPr>
          </w:p>
        </w:tc>
        <w:tc>
          <w:tcPr>
            <w:tcW w:w="365" w:type="dxa"/>
            <w:gridSpan w:val="2"/>
            <w:tcBorders>
              <w:bottom w:val="single" w:sz="4" w:space="0" w:color="auto"/>
              <w:right w:val="single" w:sz="18" w:space="0" w:color="auto"/>
            </w:tcBorders>
            <w:shd w:val="clear" w:color="auto" w:fill="auto"/>
            <w:vAlign w:val="center"/>
          </w:tcPr>
          <w:p w14:paraId="532DDC22" w14:textId="77777777" w:rsidR="00913A0A" w:rsidRPr="003258E0" w:rsidRDefault="00913A0A" w:rsidP="00EF00A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2162F83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450" w:type="dxa"/>
            <w:tcBorders>
              <w:bottom w:val="single" w:sz="4" w:space="0" w:color="auto"/>
            </w:tcBorders>
            <w:shd w:val="clear" w:color="auto" w:fill="auto"/>
            <w:vAlign w:val="center"/>
          </w:tcPr>
          <w:p w14:paraId="6CD8429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F7FB66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218590E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w:t>
            </w:r>
          </w:p>
        </w:tc>
        <w:tc>
          <w:tcPr>
            <w:tcW w:w="506" w:type="dxa"/>
            <w:tcBorders>
              <w:bottom w:val="single" w:sz="4" w:space="0" w:color="auto"/>
              <w:right w:val="single" w:sz="18" w:space="0" w:color="auto"/>
            </w:tcBorders>
            <w:shd w:val="clear" w:color="auto" w:fill="auto"/>
            <w:vAlign w:val="center"/>
          </w:tcPr>
          <w:p w14:paraId="1C1558BF"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79FA54E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E, P</w:t>
            </w:r>
          </w:p>
        </w:tc>
        <w:tc>
          <w:tcPr>
            <w:tcW w:w="630" w:type="dxa"/>
            <w:tcBorders>
              <w:bottom w:val="single" w:sz="4" w:space="0" w:color="auto"/>
            </w:tcBorders>
            <w:shd w:val="clear" w:color="auto" w:fill="auto"/>
            <w:vAlign w:val="center"/>
          </w:tcPr>
          <w:p w14:paraId="139800A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r w:rsidR="00460895">
              <w:rPr>
                <w:rFonts w:ascii="Tahoma" w:hAnsi="Tahoma" w:cs="Tahoma"/>
                <w:sz w:val="13"/>
              </w:rPr>
              <w:t xml:space="preserve"> </w:t>
            </w:r>
            <w:r w:rsidRPr="003258E0">
              <w:rPr>
                <w:rFonts w:ascii="Tahoma" w:hAnsi="Tahoma" w:cs="Tahoma"/>
                <w:sz w:val="13"/>
              </w:rPr>
              <w:t>ST</w:t>
            </w:r>
          </w:p>
        </w:tc>
        <w:tc>
          <w:tcPr>
            <w:tcW w:w="472" w:type="dxa"/>
            <w:tcBorders>
              <w:bottom w:val="single" w:sz="4" w:space="0" w:color="auto"/>
            </w:tcBorders>
            <w:shd w:val="clear" w:color="auto" w:fill="auto"/>
            <w:vAlign w:val="center"/>
          </w:tcPr>
          <w:p w14:paraId="495CEABE" w14:textId="77777777" w:rsidR="00913A0A" w:rsidRPr="003258E0" w:rsidRDefault="00913A0A" w:rsidP="00EF00AA">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0CA65517" w14:textId="77777777" w:rsidR="00913A0A" w:rsidRPr="003258E0" w:rsidRDefault="00913A0A" w:rsidP="00EF00AA">
            <w:pPr>
              <w:pStyle w:val="TableText"/>
              <w:widowControl w:val="0"/>
              <w:rPr>
                <w:rFonts w:ascii="Tahoma" w:hAnsi="Tahoma" w:cs="Tahoma"/>
                <w:sz w:val="13"/>
              </w:rPr>
            </w:pPr>
          </w:p>
        </w:tc>
      </w:tr>
      <w:tr w:rsidR="00A01D6B" w:rsidRPr="003258E0" w14:paraId="46E90B53" w14:textId="77777777" w:rsidTr="004807C4">
        <w:trPr>
          <w:gridBefore w:val="1"/>
          <w:wBefore w:w="7" w:type="dxa"/>
          <w:trHeight w:val="145"/>
        </w:trPr>
        <w:tc>
          <w:tcPr>
            <w:tcW w:w="2634" w:type="dxa"/>
            <w:tcBorders>
              <w:bottom w:val="single" w:sz="4" w:space="0" w:color="auto"/>
            </w:tcBorders>
            <w:shd w:val="clear" w:color="auto" w:fill="FABF8F"/>
            <w:vAlign w:val="center"/>
          </w:tcPr>
          <w:p w14:paraId="7DCA9510"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49" w:name="_Toc336338163"/>
            <w:bookmarkStart w:id="550" w:name="_Toc379377980"/>
            <w:r w:rsidRPr="00084849">
              <w:rPr>
                <w:rFonts w:ascii="Tahoma" w:hAnsi="Tahoma" w:cs="Tahoma"/>
                <w:b w:val="0"/>
                <w:sz w:val="14"/>
                <w:szCs w:val="14"/>
              </w:rPr>
              <w:t>Windows Small Business Server 2011 Premium Add-on CAL Suite (5 clients)</w:t>
            </w:r>
            <w:bookmarkEnd w:id="549"/>
            <w:bookmarkEnd w:id="550"/>
          </w:p>
        </w:tc>
        <w:tc>
          <w:tcPr>
            <w:tcW w:w="359" w:type="dxa"/>
            <w:tcBorders>
              <w:bottom w:val="single" w:sz="4" w:space="0" w:color="auto"/>
            </w:tcBorders>
            <w:shd w:val="clear" w:color="auto" w:fill="FABF8F"/>
            <w:vAlign w:val="center"/>
          </w:tcPr>
          <w:p w14:paraId="5FC57C86" w14:textId="77777777" w:rsidR="00913A0A" w:rsidRPr="00F04F71" w:rsidRDefault="00067495" w:rsidP="00EF00AA">
            <w:pPr>
              <w:pStyle w:val="TableText"/>
              <w:widowControl w:val="0"/>
              <w:rPr>
                <w:rFonts w:cs="Tahoma"/>
                <w:b/>
                <w:bCs/>
                <w:sz w:val="13"/>
                <w:szCs w:val="13"/>
                <w:u w:val="single"/>
              </w:rPr>
            </w:pPr>
            <w:hyperlink w:anchor="_124_Windows_Small" w:history="1">
              <w:r w:rsidR="00751548" w:rsidRPr="00F04F71">
                <w:rPr>
                  <w:rStyle w:val="Hyperlink"/>
                  <w:rFonts w:cs="Tahoma"/>
                  <w:b/>
                  <w:bCs/>
                  <w:sz w:val="13"/>
                  <w:szCs w:val="13"/>
                </w:rPr>
                <w:t>120</w:t>
              </w:r>
            </w:hyperlink>
          </w:p>
        </w:tc>
        <w:tc>
          <w:tcPr>
            <w:tcW w:w="472" w:type="dxa"/>
            <w:tcBorders>
              <w:bottom w:val="single" w:sz="4" w:space="0" w:color="auto"/>
            </w:tcBorders>
            <w:shd w:val="clear" w:color="auto" w:fill="FABF8F"/>
            <w:vAlign w:val="center"/>
          </w:tcPr>
          <w:p w14:paraId="3647084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01/11</w:t>
            </w:r>
          </w:p>
        </w:tc>
        <w:tc>
          <w:tcPr>
            <w:tcW w:w="387" w:type="dxa"/>
            <w:tcBorders>
              <w:bottom w:val="single" w:sz="4" w:space="0" w:color="auto"/>
              <w:right w:val="single" w:sz="18" w:space="0" w:color="auto"/>
            </w:tcBorders>
            <w:shd w:val="clear" w:color="auto" w:fill="FABF8F"/>
            <w:vAlign w:val="center"/>
          </w:tcPr>
          <w:p w14:paraId="5E167A3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FABF8F"/>
            <w:vAlign w:val="center"/>
          </w:tcPr>
          <w:p w14:paraId="1F5A8C2F" w14:textId="77777777" w:rsidR="00913A0A" w:rsidRPr="003258E0" w:rsidRDefault="00913A0A" w:rsidP="00EF00AA">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14:paraId="6FC0AD81" w14:textId="77777777" w:rsidR="00913A0A" w:rsidRPr="003258E0" w:rsidRDefault="00913A0A" w:rsidP="00EF00A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4DCD242D" w14:textId="77777777" w:rsidR="00913A0A" w:rsidRPr="003258E0" w:rsidRDefault="00913A0A" w:rsidP="00EF00A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51F1A4FE" w14:textId="77777777" w:rsidR="00913A0A" w:rsidRPr="003258E0" w:rsidRDefault="00913A0A" w:rsidP="00EF00A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3E538B86" w14:textId="77777777" w:rsidR="00913A0A" w:rsidRPr="003258E0" w:rsidRDefault="00913A0A" w:rsidP="00EF00AA">
            <w:pPr>
              <w:pStyle w:val="TableText"/>
              <w:widowControl w:val="0"/>
              <w:rPr>
                <w:rFonts w:ascii="Tahoma" w:hAnsi="Tahoma" w:cs="Tahoma"/>
                <w:b/>
                <w:color w:val="0000FF"/>
                <w:sz w:val="13"/>
              </w:rPr>
            </w:pPr>
          </w:p>
        </w:tc>
        <w:tc>
          <w:tcPr>
            <w:tcW w:w="450" w:type="dxa"/>
            <w:gridSpan w:val="3"/>
            <w:tcBorders>
              <w:bottom w:val="single" w:sz="4" w:space="0" w:color="auto"/>
            </w:tcBorders>
            <w:shd w:val="clear" w:color="auto" w:fill="FABF8F"/>
            <w:vAlign w:val="center"/>
          </w:tcPr>
          <w:p w14:paraId="261C790F" w14:textId="77777777" w:rsidR="00913A0A" w:rsidRPr="003258E0" w:rsidRDefault="00913A0A" w:rsidP="00EF00AA">
            <w:pPr>
              <w:pStyle w:val="TableText"/>
              <w:widowControl w:val="0"/>
              <w:rPr>
                <w:rFonts w:ascii="Tahoma" w:hAnsi="Tahoma" w:cs="Tahoma"/>
                <w:b/>
                <w:color w:val="0000FF"/>
                <w:sz w:val="13"/>
              </w:rPr>
            </w:pPr>
          </w:p>
        </w:tc>
        <w:tc>
          <w:tcPr>
            <w:tcW w:w="365" w:type="dxa"/>
            <w:gridSpan w:val="2"/>
            <w:tcBorders>
              <w:bottom w:val="single" w:sz="4" w:space="0" w:color="auto"/>
              <w:right w:val="single" w:sz="18" w:space="0" w:color="auto"/>
            </w:tcBorders>
            <w:shd w:val="clear" w:color="auto" w:fill="FABF8F"/>
            <w:vAlign w:val="center"/>
          </w:tcPr>
          <w:p w14:paraId="2D5D0513" w14:textId="77777777" w:rsidR="00913A0A" w:rsidRPr="003258E0" w:rsidRDefault="00913A0A" w:rsidP="00EF00A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4986E7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w:t>
            </w:r>
          </w:p>
        </w:tc>
        <w:tc>
          <w:tcPr>
            <w:tcW w:w="450" w:type="dxa"/>
            <w:tcBorders>
              <w:bottom w:val="single" w:sz="4" w:space="0" w:color="auto"/>
            </w:tcBorders>
            <w:shd w:val="clear" w:color="auto" w:fill="FABF8F"/>
            <w:vAlign w:val="center"/>
          </w:tcPr>
          <w:p w14:paraId="46D2866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157BCA1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w:t>
            </w:r>
          </w:p>
        </w:tc>
        <w:tc>
          <w:tcPr>
            <w:tcW w:w="394" w:type="dxa"/>
            <w:tcBorders>
              <w:left w:val="single" w:sz="18" w:space="0" w:color="auto"/>
              <w:bottom w:val="single" w:sz="4" w:space="0" w:color="auto"/>
            </w:tcBorders>
            <w:shd w:val="clear" w:color="auto" w:fill="FABF8F"/>
            <w:vAlign w:val="center"/>
          </w:tcPr>
          <w:p w14:paraId="490544B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w:t>
            </w:r>
          </w:p>
        </w:tc>
        <w:tc>
          <w:tcPr>
            <w:tcW w:w="506" w:type="dxa"/>
            <w:tcBorders>
              <w:bottom w:val="single" w:sz="4" w:space="0" w:color="auto"/>
              <w:right w:val="single" w:sz="18" w:space="0" w:color="auto"/>
            </w:tcBorders>
            <w:shd w:val="clear" w:color="auto" w:fill="FABF8F"/>
            <w:vAlign w:val="center"/>
          </w:tcPr>
          <w:p w14:paraId="6A2A6205"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76FF3A7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387319EF"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32B6C7E8"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OL/OV</w:t>
            </w:r>
          </w:p>
        </w:tc>
        <w:tc>
          <w:tcPr>
            <w:tcW w:w="484" w:type="dxa"/>
            <w:tcBorders>
              <w:bottom w:val="single" w:sz="4" w:space="0" w:color="auto"/>
            </w:tcBorders>
            <w:shd w:val="clear" w:color="auto" w:fill="FABF8F"/>
            <w:vAlign w:val="center"/>
          </w:tcPr>
          <w:p w14:paraId="291FE035" w14:textId="77777777" w:rsidR="00913A0A" w:rsidRPr="003258E0" w:rsidRDefault="00913A0A" w:rsidP="00EF00AA">
            <w:pPr>
              <w:pStyle w:val="TableText"/>
              <w:widowControl w:val="0"/>
              <w:rPr>
                <w:rFonts w:ascii="Tahoma" w:hAnsi="Tahoma" w:cs="Tahoma"/>
                <w:sz w:val="13"/>
              </w:rPr>
            </w:pPr>
          </w:p>
        </w:tc>
      </w:tr>
      <w:tr w:rsidR="000B136F" w:rsidRPr="003258E0" w14:paraId="5CCAB877" w14:textId="77777777" w:rsidTr="004807C4">
        <w:trPr>
          <w:gridBefore w:val="1"/>
          <w:wBefore w:w="7" w:type="dxa"/>
          <w:trHeight w:val="440"/>
        </w:trPr>
        <w:tc>
          <w:tcPr>
            <w:tcW w:w="2634" w:type="dxa"/>
            <w:tcBorders>
              <w:bottom w:val="single" w:sz="4" w:space="0" w:color="auto"/>
            </w:tcBorders>
            <w:shd w:val="clear" w:color="auto" w:fill="auto"/>
            <w:vAlign w:val="center"/>
          </w:tcPr>
          <w:p w14:paraId="75644039"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51" w:name="_Toc336338164"/>
            <w:bookmarkStart w:id="552" w:name="_Toc379377981"/>
            <w:r w:rsidRPr="00084849">
              <w:rPr>
                <w:rFonts w:ascii="Tahoma" w:hAnsi="Tahoma" w:cs="Tahoma"/>
                <w:b w:val="0"/>
                <w:sz w:val="14"/>
                <w:szCs w:val="14"/>
              </w:rPr>
              <w:t>Windows Small Business Server 2011 Premium Add-on CAL Suite (20 clients)</w:t>
            </w:r>
            <w:bookmarkEnd w:id="551"/>
            <w:bookmarkEnd w:id="552"/>
          </w:p>
        </w:tc>
        <w:tc>
          <w:tcPr>
            <w:tcW w:w="359" w:type="dxa"/>
            <w:tcBorders>
              <w:bottom w:val="single" w:sz="4" w:space="0" w:color="auto"/>
            </w:tcBorders>
            <w:shd w:val="clear" w:color="auto" w:fill="auto"/>
            <w:vAlign w:val="center"/>
          </w:tcPr>
          <w:p w14:paraId="2200B914" w14:textId="77777777" w:rsidR="00913A0A" w:rsidRPr="00F04F71" w:rsidRDefault="00067495" w:rsidP="00EF00AA">
            <w:pPr>
              <w:pStyle w:val="TableText"/>
              <w:widowControl w:val="0"/>
              <w:rPr>
                <w:rFonts w:cs="Tahoma"/>
                <w:b/>
                <w:bCs/>
                <w:sz w:val="13"/>
                <w:szCs w:val="13"/>
                <w:u w:val="single"/>
              </w:rPr>
            </w:pPr>
            <w:hyperlink w:anchor="_124_Windows_Small" w:history="1">
              <w:r w:rsidR="00751548" w:rsidRPr="00F04F71">
                <w:rPr>
                  <w:rStyle w:val="Hyperlink"/>
                  <w:rFonts w:cs="Tahoma"/>
                  <w:b/>
                  <w:bCs/>
                  <w:sz w:val="13"/>
                  <w:szCs w:val="13"/>
                </w:rPr>
                <w:t>120</w:t>
              </w:r>
            </w:hyperlink>
          </w:p>
        </w:tc>
        <w:tc>
          <w:tcPr>
            <w:tcW w:w="472" w:type="dxa"/>
            <w:tcBorders>
              <w:bottom w:val="single" w:sz="4" w:space="0" w:color="auto"/>
            </w:tcBorders>
            <w:shd w:val="clear" w:color="auto" w:fill="auto"/>
            <w:vAlign w:val="center"/>
          </w:tcPr>
          <w:p w14:paraId="10C8FD2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01/11</w:t>
            </w:r>
          </w:p>
        </w:tc>
        <w:tc>
          <w:tcPr>
            <w:tcW w:w="387" w:type="dxa"/>
            <w:tcBorders>
              <w:bottom w:val="single" w:sz="4" w:space="0" w:color="auto"/>
              <w:right w:val="single" w:sz="18" w:space="0" w:color="auto"/>
            </w:tcBorders>
            <w:shd w:val="clear" w:color="auto" w:fill="auto"/>
            <w:vAlign w:val="center"/>
          </w:tcPr>
          <w:p w14:paraId="09A550B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261613C9" w14:textId="77777777" w:rsidR="00913A0A" w:rsidRPr="003258E0" w:rsidRDefault="00913A0A" w:rsidP="00EF00AA">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auto"/>
            <w:vAlign w:val="center"/>
          </w:tcPr>
          <w:p w14:paraId="3801CC4E" w14:textId="77777777" w:rsidR="00913A0A" w:rsidRPr="003258E0" w:rsidRDefault="00913A0A" w:rsidP="00EF00A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38078E59" w14:textId="77777777" w:rsidR="00913A0A" w:rsidRPr="003258E0" w:rsidRDefault="00913A0A" w:rsidP="00EF00A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14ECC726" w14:textId="77777777" w:rsidR="00913A0A" w:rsidRPr="003258E0" w:rsidRDefault="00913A0A" w:rsidP="00EF00A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5AA0B5F9" w14:textId="77777777" w:rsidR="00913A0A" w:rsidRPr="003258E0" w:rsidRDefault="00913A0A" w:rsidP="00EF00AA">
            <w:pPr>
              <w:pStyle w:val="TableText"/>
              <w:widowControl w:val="0"/>
              <w:rPr>
                <w:rFonts w:ascii="Tahoma" w:hAnsi="Tahoma" w:cs="Tahoma"/>
                <w:b/>
                <w:color w:val="0000FF"/>
                <w:sz w:val="13"/>
              </w:rPr>
            </w:pPr>
          </w:p>
        </w:tc>
        <w:tc>
          <w:tcPr>
            <w:tcW w:w="450" w:type="dxa"/>
            <w:gridSpan w:val="3"/>
            <w:tcBorders>
              <w:bottom w:val="single" w:sz="4" w:space="0" w:color="auto"/>
            </w:tcBorders>
            <w:shd w:val="clear" w:color="auto" w:fill="auto"/>
            <w:vAlign w:val="center"/>
          </w:tcPr>
          <w:p w14:paraId="627201FF" w14:textId="77777777" w:rsidR="00913A0A" w:rsidRPr="003258E0" w:rsidRDefault="00913A0A" w:rsidP="00EF00AA">
            <w:pPr>
              <w:pStyle w:val="TableText"/>
              <w:widowControl w:val="0"/>
              <w:rPr>
                <w:rFonts w:ascii="Tahoma" w:hAnsi="Tahoma" w:cs="Tahoma"/>
                <w:b/>
                <w:color w:val="0000FF"/>
                <w:sz w:val="13"/>
              </w:rPr>
            </w:pPr>
          </w:p>
        </w:tc>
        <w:tc>
          <w:tcPr>
            <w:tcW w:w="365" w:type="dxa"/>
            <w:gridSpan w:val="2"/>
            <w:tcBorders>
              <w:bottom w:val="single" w:sz="4" w:space="0" w:color="auto"/>
              <w:right w:val="single" w:sz="18" w:space="0" w:color="auto"/>
            </w:tcBorders>
            <w:shd w:val="clear" w:color="auto" w:fill="auto"/>
            <w:vAlign w:val="center"/>
          </w:tcPr>
          <w:p w14:paraId="4AC38D18" w14:textId="77777777" w:rsidR="00913A0A" w:rsidRPr="003258E0" w:rsidRDefault="00913A0A" w:rsidP="00EF00A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B08BC6B"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450" w:type="dxa"/>
            <w:tcBorders>
              <w:bottom w:val="single" w:sz="4" w:space="0" w:color="auto"/>
            </w:tcBorders>
            <w:shd w:val="clear" w:color="auto" w:fill="auto"/>
            <w:vAlign w:val="center"/>
          </w:tcPr>
          <w:p w14:paraId="2931218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CDFE48D"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394" w:type="dxa"/>
            <w:tcBorders>
              <w:left w:val="single" w:sz="18" w:space="0" w:color="auto"/>
              <w:bottom w:val="single" w:sz="4" w:space="0" w:color="auto"/>
            </w:tcBorders>
            <w:shd w:val="clear" w:color="auto" w:fill="auto"/>
            <w:vAlign w:val="center"/>
          </w:tcPr>
          <w:p w14:paraId="144FCB05"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25</w:t>
            </w:r>
          </w:p>
        </w:tc>
        <w:tc>
          <w:tcPr>
            <w:tcW w:w="506" w:type="dxa"/>
            <w:tcBorders>
              <w:bottom w:val="single" w:sz="4" w:space="0" w:color="auto"/>
              <w:right w:val="single" w:sz="18" w:space="0" w:color="auto"/>
            </w:tcBorders>
            <w:shd w:val="clear" w:color="auto" w:fill="auto"/>
            <w:vAlign w:val="center"/>
          </w:tcPr>
          <w:p w14:paraId="542C3178"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3E729A5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auto"/>
            <w:vAlign w:val="center"/>
          </w:tcPr>
          <w:p w14:paraId="4D97DBF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auto"/>
            <w:vAlign w:val="center"/>
          </w:tcPr>
          <w:p w14:paraId="55DE5CD5" w14:textId="77777777" w:rsidR="00913A0A" w:rsidRPr="003258E0" w:rsidRDefault="00913A0A" w:rsidP="00EF00AA">
            <w:pPr>
              <w:pStyle w:val="TableText"/>
              <w:widowControl w:val="0"/>
              <w:rPr>
                <w:rFonts w:ascii="Tahoma" w:hAnsi="Tahoma" w:cs="Tahoma"/>
                <w:sz w:val="13"/>
              </w:rPr>
            </w:pPr>
            <w:r w:rsidRPr="003258E0">
              <w:rPr>
                <w:rFonts w:ascii="Tahoma" w:hAnsi="Tahoma" w:cs="Tahoma"/>
                <w:color w:val="000000"/>
                <w:sz w:val="13"/>
              </w:rPr>
              <w:t>OL/OV</w:t>
            </w:r>
          </w:p>
        </w:tc>
        <w:tc>
          <w:tcPr>
            <w:tcW w:w="484" w:type="dxa"/>
            <w:tcBorders>
              <w:bottom w:val="single" w:sz="4" w:space="0" w:color="auto"/>
            </w:tcBorders>
            <w:shd w:val="clear" w:color="auto" w:fill="auto"/>
            <w:vAlign w:val="center"/>
          </w:tcPr>
          <w:p w14:paraId="4E9C49DE" w14:textId="77777777" w:rsidR="00913A0A" w:rsidRPr="003258E0" w:rsidRDefault="00913A0A" w:rsidP="00EF00AA">
            <w:pPr>
              <w:pStyle w:val="TableText"/>
              <w:widowControl w:val="0"/>
              <w:rPr>
                <w:rFonts w:ascii="Tahoma" w:hAnsi="Tahoma" w:cs="Tahoma"/>
                <w:color w:val="000000"/>
                <w:sz w:val="13"/>
              </w:rPr>
            </w:pPr>
          </w:p>
        </w:tc>
      </w:tr>
      <w:tr w:rsidR="00A01D6B" w:rsidRPr="003258E0" w14:paraId="68BB51AE" w14:textId="77777777" w:rsidTr="004807C4">
        <w:trPr>
          <w:gridBefore w:val="1"/>
          <w:wBefore w:w="7" w:type="dxa"/>
          <w:trHeight w:val="233"/>
        </w:trPr>
        <w:tc>
          <w:tcPr>
            <w:tcW w:w="2634" w:type="dxa"/>
            <w:tcBorders>
              <w:bottom w:val="single" w:sz="4" w:space="0" w:color="auto"/>
            </w:tcBorders>
            <w:shd w:val="clear" w:color="auto" w:fill="FABF8F"/>
            <w:vAlign w:val="center"/>
          </w:tcPr>
          <w:p w14:paraId="68139FDE"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53" w:name="_Toc336338165"/>
            <w:bookmarkStart w:id="554" w:name="_Toc379377982"/>
            <w:r w:rsidRPr="00084849">
              <w:rPr>
                <w:rFonts w:ascii="Tahoma" w:hAnsi="Tahoma" w:cs="Tahoma"/>
                <w:b w:val="0"/>
                <w:sz w:val="14"/>
                <w:szCs w:val="14"/>
              </w:rPr>
              <w:t>Windows Server 2012 R2 Essentials</w:t>
            </w:r>
            <w:bookmarkEnd w:id="553"/>
            <w:bookmarkEnd w:id="554"/>
          </w:p>
        </w:tc>
        <w:tc>
          <w:tcPr>
            <w:tcW w:w="359" w:type="dxa"/>
            <w:tcBorders>
              <w:bottom w:val="single" w:sz="4" w:space="0" w:color="auto"/>
            </w:tcBorders>
            <w:shd w:val="clear" w:color="auto" w:fill="FABF8F"/>
            <w:vAlign w:val="center"/>
          </w:tcPr>
          <w:p w14:paraId="53E90467" w14:textId="77777777" w:rsidR="00913A0A" w:rsidRPr="00F04F71" w:rsidRDefault="00913A0A" w:rsidP="00EF00AA">
            <w:pPr>
              <w:pStyle w:val="TableText"/>
              <w:widowControl w:val="0"/>
              <w:rPr>
                <w:rFonts w:cs="Tahoma"/>
                <w:b/>
                <w:bCs/>
                <w:sz w:val="13"/>
                <w:szCs w:val="13"/>
                <w:u w:val="single"/>
              </w:rPr>
            </w:pPr>
          </w:p>
        </w:tc>
        <w:tc>
          <w:tcPr>
            <w:tcW w:w="472" w:type="dxa"/>
            <w:tcBorders>
              <w:bottom w:val="single" w:sz="4" w:space="0" w:color="auto"/>
            </w:tcBorders>
            <w:shd w:val="clear" w:color="auto" w:fill="FABF8F"/>
            <w:vAlign w:val="center"/>
          </w:tcPr>
          <w:p w14:paraId="2D5ACDD1"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11/13</w:t>
            </w:r>
          </w:p>
        </w:tc>
        <w:tc>
          <w:tcPr>
            <w:tcW w:w="387" w:type="dxa"/>
            <w:tcBorders>
              <w:bottom w:val="single" w:sz="4" w:space="0" w:color="auto"/>
              <w:right w:val="single" w:sz="18" w:space="0" w:color="auto"/>
            </w:tcBorders>
            <w:shd w:val="clear" w:color="auto" w:fill="FABF8F"/>
            <w:vAlign w:val="center"/>
          </w:tcPr>
          <w:p w14:paraId="0F96A212" w14:textId="77777777" w:rsidR="00913A0A" w:rsidRPr="003258E0" w:rsidRDefault="00913A0A" w:rsidP="00EF00AA">
            <w:pPr>
              <w:pStyle w:val="TableText"/>
              <w:widowControl w:val="0"/>
              <w:rPr>
                <w:rFonts w:ascii="Tahoma" w:hAnsi="Tahoma" w:cs="Tahoma"/>
                <w:sz w:val="13"/>
              </w:rPr>
            </w:pPr>
          </w:p>
        </w:tc>
        <w:tc>
          <w:tcPr>
            <w:tcW w:w="276" w:type="dxa"/>
            <w:tcBorders>
              <w:left w:val="single" w:sz="18" w:space="0" w:color="auto"/>
              <w:bottom w:val="single" w:sz="4" w:space="0" w:color="auto"/>
            </w:tcBorders>
            <w:shd w:val="clear" w:color="auto" w:fill="FABF8F"/>
            <w:vAlign w:val="center"/>
          </w:tcPr>
          <w:p w14:paraId="20D44988" w14:textId="77777777" w:rsidR="00913A0A" w:rsidRPr="003258E0" w:rsidRDefault="00913A0A" w:rsidP="00EF00AA">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14:paraId="0B15BAB4" w14:textId="77777777" w:rsidR="00913A0A" w:rsidRPr="003258E0" w:rsidRDefault="00913A0A" w:rsidP="00EF00A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5BA84C21" w14:textId="77777777" w:rsidR="00913A0A" w:rsidRPr="003258E0" w:rsidRDefault="00913A0A" w:rsidP="00EF00A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627D656E" w14:textId="77777777" w:rsidR="00913A0A" w:rsidRPr="003258E0" w:rsidRDefault="00913A0A" w:rsidP="00EF00A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7FA905D3" w14:textId="77777777" w:rsidR="00913A0A" w:rsidRPr="003258E0" w:rsidRDefault="00913A0A" w:rsidP="00EF00AA">
            <w:pPr>
              <w:pStyle w:val="TableText"/>
              <w:widowControl w:val="0"/>
              <w:rPr>
                <w:rFonts w:ascii="Tahoma" w:hAnsi="Tahoma" w:cs="Tahoma"/>
                <w:b/>
                <w:color w:val="0000FF"/>
                <w:sz w:val="13"/>
              </w:rPr>
            </w:pPr>
          </w:p>
        </w:tc>
        <w:tc>
          <w:tcPr>
            <w:tcW w:w="450" w:type="dxa"/>
            <w:gridSpan w:val="3"/>
            <w:tcBorders>
              <w:bottom w:val="single" w:sz="4" w:space="0" w:color="auto"/>
            </w:tcBorders>
            <w:shd w:val="clear" w:color="auto" w:fill="FABF8F"/>
            <w:vAlign w:val="center"/>
          </w:tcPr>
          <w:p w14:paraId="125159D4" w14:textId="77777777" w:rsidR="00913A0A" w:rsidRPr="003258E0" w:rsidRDefault="00913A0A" w:rsidP="00EF00AA">
            <w:pPr>
              <w:pStyle w:val="TableText"/>
              <w:widowControl w:val="0"/>
              <w:rPr>
                <w:rFonts w:ascii="Tahoma" w:hAnsi="Tahoma" w:cs="Tahoma"/>
                <w:b/>
                <w:color w:val="0000FF"/>
                <w:sz w:val="13"/>
              </w:rPr>
            </w:pPr>
          </w:p>
        </w:tc>
        <w:tc>
          <w:tcPr>
            <w:tcW w:w="365" w:type="dxa"/>
            <w:gridSpan w:val="2"/>
            <w:tcBorders>
              <w:bottom w:val="single" w:sz="4" w:space="0" w:color="auto"/>
              <w:right w:val="single" w:sz="18" w:space="0" w:color="auto"/>
            </w:tcBorders>
            <w:shd w:val="clear" w:color="auto" w:fill="FABF8F"/>
            <w:vAlign w:val="center"/>
          </w:tcPr>
          <w:p w14:paraId="55EFDC53" w14:textId="77777777" w:rsidR="00913A0A" w:rsidRPr="003258E0" w:rsidRDefault="00913A0A" w:rsidP="00EF00A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DE452D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w:t>
            </w:r>
          </w:p>
        </w:tc>
        <w:tc>
          <w:tcPr>
            <w:tcW w:w="450" w:type="dxa"/>
            <w:tcBorders>
              <w:bottom w:val="single" w:sz="4" w:space="0" w:color="auto"/>
            </w:tcBorders>
            <w:shd w:val="clear" w:color="auto" w:fill="FABF8F"/>
            <w:vAlign w:val="center"/>
          </w:tcPr>
          <w:p w14:paraId="6B4AD127"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3046B74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w:t>
            </w:r>
          </w:p>
        </w:tc>
        <w:tc>
          <w:tcPr>
            <w:tcW w:w="394" w:type="dxa"/>
            <w:tcBorders>
              <w:left w:val="single" w:sz="18" w:space="0" w:color="auto"/>
              <w:bottom w:val="single" w:sz="4" w:space="0" w:color="auto"/>
            </w:tcBorders>
            <w:shd w:val="clear" w:color="auto" w:fill="FABF8F"/>
            <w:vAlign w:val="center"/>
          </w:tcPr>
          <w:p w14:paraId="23F23793"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5</w:t>
            </w:r>
          </w:p>
        </w:tc>
        <w:tc>
          <w:tcPr>
            <w:tcW w:w="506" w:type="dxa"/>
            <w:tcBorders>
              <w:bottom w:val="single" w:sz="4" w:space="0" w:color="auto"/>
              <w:right w:val="single" w:sz="18" w:space="0" w:color="auto"/>
            </w:tcBorders>
            <w:shd w:val="clear" w:color="auto" w:fill="FABF8F"/>
            <w:vAlign w:val="center"/>
          </w:tcPr>
          <w:p w14:paraId="1E4AC3E4"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3549D23A"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P</w:t>
            </w:r>
          </w:p>
        </w:tc>
        <w:tc>
          <w:tcPr>
            <w:tcW w:w="630" w:type="dxa"/>
            <w:tcBorders>
              <w:bottom w:val="single" w:sz="4" w:space="0" w:color="auto"/>
            </w:tcBorders>
            <w:shd w:val="clear" w:color="auto" w:fill="FABF8F"/>
            <w:vAlign w:val="center"/>
          </w:tcPr>
          <w:p w14:paraId="6C12D11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A</w:t>
            </w:r>
          </w:p>
        </w:tc>
        <w:tc>
          <w:tcPr>
            <w:tcW w:w="472" w:type="dxa"/>
            <w:tcBorders>
              <w:bottom w:val="single" w:sz="4" w:space="0" w:color="auto"/>
            </w:tcBorders>
            <w:shd w:val="clear" w:color="auto" w:fill="FABF8F"/>
            <w:vAlign w:val="center"/>
          </w:tcPr>
          <w:p w14:paraId="28EC26EA"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069DA478" w14:textId="77777777" w:rsidR="00913A0A" w:rsidRPr="003258E0" w:rsidRDefault="00913A0A" w:rsidP="00EF00AA">
            <w:pPr>
              <w:pStyle w:val="TableText"/>
              <w:widowControl w:val="0"/>
              <w:rPr>
                <w:rFonts w:ascii="Tahoma" w:hAnsi="Tahoma" w:cs="Tahoma"/>
                <w:color w:val="000000"/>
                <w:sz w:val="13"/>
              </w:rPr>
            </w:pPr>
          </w:p>
        </w:tc>
      </w:tr>
      <w:tr w:rsidR="000B136F" w:rsidRPr="003258E0" w14:paraId="7620BB9D" w14:textId="77777777" w:rsidTr="004807C4">
        <w:trPr>
          <w:gridBefore w:val="1"/>
          <w:wBefore w:w="7" w:type="dxa"/>
          <w:trHeight w:val="145"/>
        </w:trPr>
        <w:tc>
          <w:tcPr>
            <w:tcW w:w="2634" w:type="dxa"/>
            <w:shd w:val="clear" w:color="auto" w:fill="auto"/>
            <w:vAlign w:val="center"/>
          </w:tcPr>
          <w:p w14:paraId="753961FD"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55" w:name="_Toc336338166"/>
            <w:bookmarkStart w:id="556" w:name="_Toc379377983"/>
            <w:r w:rsidRPr="00084849">
              <w:rPr>
                <w:rFonts w:ascii="Tahoma" w:hAnsi="Tahoma" w:cs="Tahoma"/>
                <w:b w:val="0"/>
                <w:sz w:val="14"/>
                <w:szCs w:val="14"/>
              </w:rPr>
              <w:t>Windows Small Business Server 2011 Essentials</w:t>
            </w:r>
            <w:bookmarkEnd w:id="555"/>
            <w:bookmarkEnd w:id="556"/>
          </w:p>
        </w:tc>
        <w:tc>
          <w:tcPr>
            <w:tcW w:w="359" w:type="dxa"/>
            <w:shd w:val="clear" w:color="auto" w:fill="auto"/>
            <w:vAlign w:val="center"/>
          </w:tcPr>
          <w:p w14:paraId="357128B0" w14:textId="77777777" w:rsidR="00913A0A" w:rsidRPr="00F04F71" w:rsidRDefault="00067495" w:rsidP="00EF00AA">
            <w:pPr>
              <w:pStyle w:val="TableText"/>
              <w:widowControl w:val="0"/>
              <w:rPr>
                <w:rFonts w:cs="Tahoma"/>
                <w:b/>
                <w:bCs/>
                <w:sz w:val="13"/>
                <w:szCs w:val="13"/>
                <w:u w:val="single"/>
              </w:rPr>
            </w:pPr>
            <w:hyperlink w:anchor="_124_Windows_Small_1" w:history="1">
              <w:r w:rsidR="005268F4" w:rsidRPr="00F04F71">
                <w:rPr>
                  <w:rStyle w:val="Hyperlink"/>
                  <w:rFonts w:cs="Tahoma"/>
                  <w:b/>
                  <w:bCs/>
                  <w:sz w:val="13"/>
                  <w:szCs w:val="13"/>
                </w:rPr>
                <w:t>121</w:t>
              </w:r>
            </w:hyperlink>
          </w:p>
        </w:tc>
        <w:tc>
          <w:tcPr>
            <w:tcW w:w="472" w:type="dxa"/>
            <w:shd w:val="clear" w:color="auto" w:fill="auto"/>
            <w:vAlign w:val="center"/>
          </w:tcPr>
          <w:p w14:paraId="5132B27E"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05/11</w:t>
            </w:r>
          </w:p>
        </w:tc>
        <w:tc>
          <w:tcPr>
            <w:tcW w:w="387" w:type="dxa"/>
            <w:tcBorders>
              <w:right w:val="single" w:sz="18" w:space="0" w:color="auto"/>
            </w:tcBorders>
            <w:shd w:val="clear" w:color="auto" w:fill="auto"/>
            <w:vAlign w:val="center"/>
          </w:tcPr>
          <w:p w14:paraId="20F65B59"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tcBorders>
            <w:shd w:val="clear" w:color="auto" w:fill="auto"/>
            <w:vAlign w:val="center"/>
          </w:tcPr>
          <w:p w14:paraId="261B3B6D" w14:textId="77777777" w:rsidR="00913A0A" w:rsidRPr="003258E0" w:rsidRDefault="00913A0A" w:rsidP="00EF00AA">
            <w:pPr>
              <w:pStyle w:val="TableText"/>
              <w:widowControl w:val="0"/>
              <w:rPr>
                <w:rFonts w:ascii="Tahoma" w:hAnsi="Tahoma" w:cs="Tahoma"/>
                <w:color w:val="000000"/>
                <w:sz w:val="13"/>
              </w:rPr>
            </w:pPr>
          </w:p>
        </w:tc>
        <w:tc>
          <w:tcPr>
            <w:tcW w:w="450" w:type="dxa"/>
            <w:gridSpan w:val="3"/>
            <w:shd w:val="clear" w:color="auto" w:fill="auto"/>
            <w:vAlign w:val="center"/>
          </w:tcPr>
          <w:p w14:paraId="7DC3931E" w14:textId="77777777" w:rsidR="00913A0A" w:rsidRPr="003258E0" w:rsidRDefault="00913A0A" w:rsidP="00EF00AA">
            <w:pPr>
              <w:pStyle w:val="TableText"/>
              <w:widowControl w:val="0"/>
              <w:rPr>
                <w:rFonts w:ascii="Tahoma" w:hAnsi="Tahoma" w:cs="Tahoma"/>
                <w:color w:val="000000"/>
                <w:sz w:val="13"/>
              </w:rPr>
            </w:pPr>
          </w:p>
        </w:tc>
        <w:tc>
          <w:tcPr>
            <w:tcW w:w="450" w:type="dxa"/>
            <w:gridSpan w:val="3"/>
            <w:shd w:val="clear" w:color="auto" w:fill="auto"/>
            <w:vAlign w:val="center"/>
          </w:tcPr>
          <w:p w14:paraId="52EFF3E3" w14:textId="77777777" w:rsidR="00913A0A" w:rsidRPr="003258E0" w:rsidRDefault="00913A0A" w:rsidP="00EF00AA">
            <w:pPr>
              <w:pStyle w:val="TableText"/>
              <w:widowControl w:val="0"/>
              <w:rPr>
                <w:rFonts w:ascii="Tahoma" w:hAnsi="Tahoma" w:cs="Tahoma"/>
                <w:color w:val="000000"/>
                <w:sz w:val="13"/>
              </w:rPr>
            </w:pPr>
          </w:p>
        </w:tc>
        <w:tc>
          <w:tcPr>
            <w:tcW w:w="450" w:type="dxa"/>
            <w:gridSpan w:val="3"/>
            <w:shd w:val="clear" w:color="auto" w:fill="auto"/>
            <w:vAlign w:val="center"/>
          </w:tcPr>
          <w:p w14:paraId="5A6C2D65" w14:textId="77777777" w:rsidR="00913A0A" w:rsidRPr="003258E0" w:rsidRDefault="00913A0A" w:rsidP="00EF00AA">
            <w:pPr>
              <w:pStyle w:val="TableText"/>
              <w:widowControl w:val="0"/>
              <w:rPr>
                <w:rFonts w:ascii="Tahoma" w:hAnsi="Tahoma" w:cs="Tahoma"/>
                <w:color w:val="000000"/>
                <w:sz w:val="13"/>
              </w:rPr>
            </w:pPr>
          </w:p>
        </w:tc>
        <w:tc>
          <w:tcPr>
            <w:tcW w:w="450" w:type="dxa"/>
            <w:gridSpan w:val="3"/>
            <w:shd w:val="clear" w:color="auto" w:fill="auto"/>
            <w:vAlign w:val="center"/>
          </w:tcPr>
          <w:p w14:paraId="0316650B" w14:textId="77777777" w:rsidR="00913A0A" w:rsidRPr="003258E0" w:rsidRDefault="00913A0A" w:rsidP="00EF00AA">
            <w:pPr>
              <w:pStyle w:val="TableText"/>
              <w:widowControl w:val="0"/>
              <w:rPr>
                <w:rFonts w:ascii="Tahoma" w:hAnsi="Tahoma" w:cs="Tahoma"/>
                <w:color w:val="000000"/>
                <w:sz w:val="13"/>
              </w:rPr>
            </w:pPr>
          </w:p>
        </w:tc>
        <w:tc>
          <w:tcPr>
            <w:tcW w:w="450" w:type="dxa"/>
            <w:gridSpan w:val="3"/>
            <w:shd w:val="clear" w:color="auto" w:fill="auto"/>
            <w:vAlign w:val="center"/>
          </w:tcPr>
          <w:p w14:paraId="0D2F1950" w14:textId="77777777" w:rsidR="00913A0A" w:rsidRPr="003258E0" w:rsidRDefault="00913A0A" w:rsidP="00EF00AA">
            <w:pPr>
              <w:pStyle w:val="TableText"/>
              <w:widowControl w:val="0"/>
              <w:rPr>
                <w:rFonts w:ascii="Tahoma" w:hAnsi="Tahoma" w:cs="Tahoma"/>
                <w:color w:val="000000"/>
                <w:sz w:val="13"/>
              </w:rPr>
            </w:pPr>
          </w:p>
        </w:tc>
        <w:tc>
          <w:tcPr>
            <w:tcW w:w="365" w:type="dxa"/>
            <w:gridSpan w:val="2"/>
            <w:tcBorders>
              <w:right w:val="single" w:sz="18" w:space="0" w:color="auto"/>
            </w:tcBorders>
            <w:shd w:val="clear" w:color="auto" w:fill="auto"/>
            <w:vAlign w:val="center"/>
          </w:tcPr>
          <w:p w14:paraId="62EABC06" w14:textId="77777777" w:rsidR="00913A0A" w:rsidRPr="003258E0" w:rsidRDefault="00913A0A" w:rsidP="00EF00AA">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14:paraId="623C1839" w14:textId="77777777" w:rsidR="00913A0A" w:rsidRPr="003258E0" w:rsidRDefault="00913A0A" w:rsidP="00EF00AA">
            <w:pPr>
              <w:pStyle w:val="TableText"/>
              <w:widowControl w:val="0"/>
              <w:rPr>
                <w:rFonts w:ascii="Tahoma" w:hAnsi="Tahoma" w:cs="Tahoma"/>
                <w:color w:val="000000"/>
                <w:sz w:val="13"/>
              </w:rPr>
            </w:pPr>
          </w:p>
        </w:tc>
        <w:tc>
          <w:tcPr>
            <w:tcW w:w="450" w:type="dxa"/>
            <w:shd w:val="clear" w:color="auto" w:fill="auto"/>
            <w:vAlign w:val="center"/>
          </w:tcPr>
          <w:p w14:paraId="367A1C66" w14:textId="77777777" w:rsidR="00913A0A" w:rsidRPr="003258E0" w:rsidRDefault="00913A0A" w:rsidP="00EF00AA">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05A038CB"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tcBorders>
            <w:shd w:val="clear" w:color="auto" w:fill="auto"/>
            <w:vAlign w:val="center"/>
          </w:tcPr>
          <w:p w14:paraId="6EAF7F03" w14:textId="77777777" w:rsidR="00913A0A" w:rsidRPr="003258E0" w:rsidRDefault="00913A0A" w:rsidP="00EF00AA">
            <w:pPr>
              <w:pStyle w:val="TableText"/>
              <w:widowControl w:val="0"/>
              <w:rPr>
                <w:rFonts w:ascii="Tahoma" w:hAnsi="Tahoma" w:cs="Tahoma"/>
                <w:sz w:val="13"/>
              </w:rPr>
            </w:pPr>
          </w:p>
        </w:tc>
        <w:tc>
          <w:tcPr>
            <w:tcW w:w="506" w:type="dxa"/>
            <w:tcBorders>
              <w:right w:val="single" w:sz="18" w:space="0" w:color="auto"/>
            </w:tcBorders>
            <w:shd w:val="clear" w:color="auto" w:fill="auto"/>
            <w:vAlign w:val="center"/>
          </w:tcPr>
          <w:p w14:paraId="5DA889ED" w14:textId="77777777" w:rsidR="00913A0A" w:rsidRPr="003258E0" w:rsidRDefault="00913A0A" w:rsidP="00EF00AA">
            <w:pPr>
              <w:pStyle w:val="TableText"/>
              <w:widowControl w:val="0"/>
              <w:rPr>
                <w:rFonts w:ascii="Tahoma" w:hAnsi="Tahoma" w:cs="Tahoma"/>
                <w:sz w:val="13"/>
              </w:rPr>
            </w:pPr>
          </w:p>
        </w:tc>
        <w:tc>
          <w:tcPr>
            <w:tcW w:w="304" w:type="dxa"/>
            <w:tcBorders>
              <w:left w:val="single" w:sz="18" w:space="0" w:color="auto"/>
              <w:right w:val="single" w:sz="18" w:space="0" w:color="auto"/>
            </w:tcBorders>
            <w:shd w:val="clear" w:color="auto" w:fill="auto"/>
            <w:vAlign w:val="center"/>
          </w:tcPr>
          <w:p w14:paraId="25C04269" w14:textId="77777777" w:rsidR="00913A0A" w:rsidRPr="003258E0" w:rsidRDefault="00913A0A" w:rsidP="00EF00AA">
            <w:pPr>
              <w:pStyle w:val="TableText"/>
              <w:widowControl w:val="0"/>
              <w:rPr>
                <w:rFonts w:ascii="Tahoma" w:hAnsi="Tahoma" w:cs="Tahoma"/>
                <w:sz w:val="13"/>
              </w:rPr>
            </w:pPr>
          </w:p>
        </w:tc>
        <w:tc>
          <w:tcPr>
            <w:tcW w:w="630" w:type="dxa"/>
            <w:shd w:val="clear" w:color="auto" w:fill="auto"/>
            <w:vAlign w:val="center"/>
          </w:tcPr>
          <w:p w14:paraId="5BC06C8B" w14:textId="77777777" w:rsidR="00913A0A" w:rsidRPr="003258E0" w:rsidRDefault="00913A0A" w:rsidP="00EF00AA">
            <w:pPr>
              <w:pStyle w:val="TableText"/>
              <w:widowControl w:val="0"/>
              <w:rPr>
                <w:rFonts w:ascii="Tahoma" w:hAnsi="Tahoma" w:cs="Tahoma"/>
                <w:sz w:val="13"/>
              </w:rPr>
            </w:pPr>
          </w:p>
        </w:tc>
        <w:tc>
          <w:tcPr>
            <w:tcW w:w="472" w:type="dxa"/>
            <w:shd w:val="clear" w:color="auto" w:fill="auto"/>
            <w:vAlign w:val="center"/>
          </w:tcPr>
          <w:p w14:paraId="0010E565" w14:textId="77777777" w:rsidR="00913A0A" w:rsidRPr="003258E0" w:rsidRDefault="00913A0A" w:rsidP="00EF00AA">
            <w:pPr>
              <w:pStyle w:val="TableText"/>
              <w:widowControl w:val="0"/>
              <w:rPr>
                <w:rFonts w:ascii="Tahoma" w:hAnsi="Tahoma" w:cs="Tahoma"/>
                <w:color w:val="000000"/>
                <w:sz w:val="13"/>
              </w:rPr>
            </w:pPr>
          </w:p>
        </w:tc>
        <w:tc>
          <w:tcPr>
            <w:tcW w:w="484" w:type="dxa"/>
            <w:shd w:val="clear" w:color="auto" w:fill="auto"/>
            <w:vAlign w:val="center"/>
          </w:tcPr>
          <w:p w14:paraId="233CFF74" w14:textId="77777777" w:rsidR="00913A0A" w:rsidRPr="003258E0" w:rsidRDefault="00913A0A" w:rsidP="00EF00AA">
            <w:pPr>
              <w:pStyle w:val="TableText"/>
              <w:widowControl w:val="0"/>
              <w:rPr>
                <w:rFonts w:ascii="Tahoma" w:hAnsi="Tahoma" w:cs="Tahoma"/>
                <w:color w:val="000000"/>
                <w:sz w:val="13"/>
              </w:rPr>
            </w:pPr>
          </w:p>
        </w:tc>
      </w:tr>
      <w:tr w:rsidR="00A01D6B" w:rsidRPr="003258E0" w14:paraId="35D6CB0D" w14:textId="77777777" w:rsidTr="004807C4">
        <w:trPr>
          <w:gridBefore w:val="1"/>
          <w:wBefore w:w="7" w:type="dxa"/>
          <w:trHeight w:val="278"/>
        </w:trPr>
        <w:tc>
          <w:tcPr>
            <w:tcW w:w="2634" w:type="dxa"/>
            <w:tcBorders>
              <w:bottom w:val="single" w:sz="4" w:space="0" w:color="auto"/>
            </w:tcBorders>
            <w:shd w:val="clear" w:color="auto" w:fill="FABF8F"/>
            <w:vAlign w:val="center"/>
          </w:tcPr>
          <w:p w14:paraId="60CA5F88" w14:textId="77777777" w:rsidR="00913A0A" w:rsidRPr="00084849" w:rsidRDefault="00913A0A" w:rsidP="00084849">
            <w:pPr>
              <w:pStyle w:val="Heading2"/>
              <w:keepNext/>
              <w:spacing w:beforeLines="20" w:before="48" w:afterLines="20" w:after="48"/>
              <w:ind w:left="0"/>
              <w:rPr>
                <w:rFonts w:ascii="Tahoma" w:hAnsi="Tahoma" w:cs="Tahoma"/>
                <w:b w:val="0"/>
                <w:sz w:val="14"/>
                <w:szCs w:val="14"/>
              </w:rPr>
            </w:pPr>
            <w:bookmarkStart w:id="557" w:name="_Toc379377984"/>
            <w:r w:rsidRPr="00084849">
              <w:rPr>
                <w:rFonts w:ascii="Tahoma" w:hAnsi="Tahoma" w:cs="Tahoma"/>
                <w:b w:val="0"/>
                <w:sz w:val="14"/>
                <w:szCs w:val="14"/>
              </w:rPr>
              <w:t>Windows Web Server 2008 R2</w:t>
            </w:r>
            <w:bookmarkEnd w:id="557"/>
          </w:p>
        </w:tc>
        <w:tc>
          <w:tcPr>
            <w:tcW w:w="359" w:type="dxa"/>
            <w:tcBorders>
              <w:bottom w:val="single" w:sz="4" w:space="0" w:color="auto"/>
            </w:tcBorders>
            <w:shd w:val="clear" w:color="auto" w:fill="FABF8F"/>
            <w:vAlign w:val="center"/>
          </w:tcPr>
          <w:p w14:paraId="4EBFDB04" w14:textId="77777777" w:rsidR="00913A0A" w:rsidRPr="00F04F71" w:rsidRDefault="00067495" w:rsidP="00EF00AA">
            <w:pPr>
              <w:pStyle w:val="TableText"/>
              <w:keepNext/>
              <w:widowControl w:val="0"/>
              <w:rPr>
                <w:rStyle w:val="EndnoteReference"/>
                <w:rFonts w:cs="Tahoma"/>
                <w:b w:val="0"/>
                <w:bCs/>
                <w:sz w:val="13"/>
                <w:szCs w:val="13"/>
                <w:u w:val="single"/>
              </w:rPr>
            </w:pPr>
            <w:hyperlink w:anchor="_122_Windows_Web" w:history="1">
              <w:hyperlink w:anchor="_114_Windows_Small" w:history="1">
                <w:r w:rsidR="005268F4" w:rsidRPr="00F04F71">
                  <w:rPr>
                    <w:rStyle w:val="Hyperlink"/>
                    <w:rFonts w:cs="Tahoma"/>
                    <w:b/>
                    <w:bCs/>
                    <w:sz w:val="13"/>
                    <w:szCs w:val="13"/>
                  </w:rPr>
                  <w:t>122</w:t>
                </w:r>
              </w:hyperlink>
            </w:hyperlink>
          </w:p>
        </w:tc>
        <w:tc>
          <w:tcPr>
            <w:tcW w:w="472" w:type="dxa"/>
            <w:tcBorders>
              <w:bottom w:val="single" w:sz="4" w:space="0" w:color="auto"/>
            </w:tcBorders>
            <w:shd w:val="clear" w:color="auto" w:fill="FABF8F"/>
            <w:vAlign w:val="center"/>
          </w:tcPr>
          <w:p w14:paraId="314216E6" w14:textId="77777777" w:rsidR="00913A0A" w:rsidRPr="003258E0" w:rsidRDefault="00913A0A" w:rsidP="00EF00AA">
            <w:pPr>
              <w:pStyle w:val="TableText"/>
              <w:keepNext/>
              <w:widowControl w:val="0"/>
              <w:rPr>
                <w:rFonts w:ascii="Tahoma" w:hAnsi="Tahoma" w:cs="Tahoma"/>
                <w:color w:val="000000"/>
                <w:sz w:val="13"/>
              </w:rPr>
            </w:pPr>
            <w:r w:rsidRPr="003258E0">
              <w:rPr>
                <w:rFonts w:ascii="Tahoma" w:hAnsi="Tahoma" w:cs="Tahoma"/>
                <w:color w:val="000000"/>
                <w:sz w:val="13"/>
              </w:rPr>
              <w:t>08/09</w:t>
            </w:r>
          </w:p>
        </w:tc>
        <w:tc>
          <w:tcPr>
            <w:tcW w:w="387" w:type="dxa"/>
            <w:tcBorders>
              <w:bottom w:val="single" w:sz="4" w:space="0" w:color="auto"/>
              <w:right w:val="single" w:sz="18" w:space="0" w:color="auto"/>
            </w:tcBorders>
            <w:shd w:val="clear" w:color="auto" w:fill="FABF8F"/>
            <w:vAlign w:val="center"/>
          </w:tcPr>
          <w:p w14:paraId="4F75455A" w14:textId="77777777" w:rsidR="00913A0A" w:rsidRPr="003258E0" w:rsidRDefault="00913A0A" w:rsidP="00EF00AA">
            <w:pPr>
              <w:pStyle w:val="TableText"/>
              <w:keepNext/>
              <w:widowControl w:val="0"/>
              <w:rPr>
                <w:rFonts w:ascii="Tahoma" w:hAnsi="Tahoma" w:cs="Tahoma"/>
                <w:color w:val="000000"/>
                <w:sz w:val="13"/>
              </w:rPr>
            </w:pPr>
            <w:r w:rsidRPr="003258E0">
              <w:rPr>
                <w:rFonts w:ascii="Tahoma" w:hAnsi="Tahoma" w:cs="Tahoma"/>
                <w:color w:val="000000"/>
                <w:sz w:val="13"/>
              </w:rPr>
              <w:t>SRV</w:t>
            </w:r>
          </w:p>
        </w:tc>
        <w:tc>
          <w:tcPr>
            <w:tcW w:w="276" w:type="dxa"/>
            <w:tcBorders>
              <w:left w:val="single" w:sz="18" w:space="0" w:color="auto"/>
              <w:bottom w:val="single" w:sz="4" w:space="0" w:color="auto"/>
            </w:tcBorders>
            <w:shd w:val="clear" w:color="auto" w:fill="FABF8F"/>
            <w:vAlign w:val="center"/>
          </w:tcPr>
          <w:p w14:paraId="60F278B1" w14:textId="77777777" w:rsidR="00913A0A" w:rsidRPr="003258E0" w:rsidRDefault="00913A0A" w:rsidP="00EF00AA">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10D06D3" w14:textId="77777777" w:rsidR="00913A0A" w:rsidRPr="003258E0" w:rsidRDefault="00913A0A" w:rsidP="00EF00AA">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BCBB566" w14:textId="77777777" w:rsidR="00913A0A" w:rsidRPr="003258E0" w:rsidRDefault="00913A0A" w:rsidP="00EF00AA">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0FB07B5" w14:textId="77777777" w:rsidR="00913A0A" w:rsidRPr="003258E0" w:rsidRDefault="00913A0A" w:rsidP="00EF00AA">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9639C1F" w14:textId="77777777" w:rsidR="00913A0A" w:rsidRPr="003258E0" w:rsidRDefault="00913A0A" w:rsidP="00EF00AA">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D692449" w14:textId="77777777" w:rsidR="00913A0A" w:rsidRPr="003258E0" w:rsidRDefault="00913A0A" w:rsidP="00EF00AA">
            <w:pPr>
              <w:pStyle w:val="TableText"/>
              <w:keepNext/>
              <w:widowControl w:val="0"/>
              <w:rPr>
                <w:rFonts w:ascii="Tahoma" w:hAnsi="Tahoma" w:cs="Tahoma"/>
                <w:sz w:val="13"/>
              </w:rPr>
            </w:pPr>
          </w:p>
        </w:tc>
        <w:tc>
          <w:tcPr>
            <w:tcW w:w="365" w:type="dxa"/>
            <w:gridSpan w:val="2"/>
            <w:tcBorders>
              <w:bottom w:val="single" w:sz="4" w:space="0" w:color="auto"/>
              <w:right w:val="single" w:sz="18" w:space="0" w:color="auto"/>
            </w:tcBorders>
            <w:shd w:val="clear" w:color="auto" w:fill="FABF8F"/>
            <w:vAlign w:val="center"/>
          </w:tcPr>
          <w:p w14:paraId="15A1C1E4" w14:textId="77777777" w:rsidR="00913A0A" w:rsidRPr="003258E0" w:rsidRDefault="00913A0A" w:rsidP="00EF00AA">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997F23C" w14:textId="77777777" w:rsidR="00913A0A" w:rsidRPr="003258E0" w:rsidRDefault="00913A0A" w:rsidP="00EF00AA">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5534E0A8" w14:textId="77777777" w:rsidR="00913A0A" w:rsidRPr="003258E0" w:rsidRDefault="00913A0A" w:rsidP="00EF00AA">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9B666B" w14:textId="77777777" w:rsidR="00913A0A" w:rsidRPr="003258E0" w:rsidRDefault="00913A0A" w:rsidP="00EF00AA">
            <w:pPr>
              <w:pStyle w:val="TableText"/>
              <w:keepN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2CB50B76" w14:textId="77777777" w:rsidR="00913A0A" w:rsidRPr="003258E0" w:rsidRDefault="00913A0A" w:rsidP="00EF00AA">
            <w:pPr>
              <w:pStyle w:val="TableText"/>
              <w:keepNext/>
              <w:widowControl w:val="0"/>
              <w:rPr>
                <w:rFonts w:ascii="Tahoma" w:hAnsi="Tahoma" w:cs="Tahoma"/>
                <w:sz w:val="13"/>
              </w:rPr>
            </w:pPr>
          </w:p>
        </w:tc>
        <w:tc>
          <w:tcPr>
            <w:tcW w:w="506" w:type="dxa"/>
            <w:tcBorders>
              <w:bottom w:val="single" w:sz="4" w:space="0" w:color="auto"/>
              <w:right w:val="single" w:sz="18" w:space="0" w:color="auto"/>
            </w:tcBorders>
            <w:shd w:val="clear" w:color="auto" w:fill="FABF8F"/>
            <w:vAlign w:val="center"/>
          </w:tcPr>
          <w:p w14:paraId="3885799F" w14:textId="77777777" w:rsidR="00913A0A" w:rsidRPr="003258E0" w:rsidRDefault="00913A0A" w:rsidP="00EF00AA">
            <w:pPr>
              <w:pStyle w:val="TableText"/>
              <w:keepN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FABF8F"/>
            <w:vAlign w:val="center"/>
          </w:tcPr>
          <w:p w14:paraId="739794BC" w14:textId="77777777" w:rsidR="00913A0A" w:rsidRPr="003258E0" w:rsidRDefault="00913A0A" w:rsidP="00EF00AA">
            <w:pPr>
              <w:pStyle w:val="TableText"/>
              <w:keepNext/>
              <w:widowControl w:val="0"/>
              <w:rPr>
                <w:rFonts w:ascii="Tahoma" w:hAnsi="Tahoma" w:cs="Tahoma"/>
                <w:sz w:val="13"/>
              </w:rPr>
            </w:pPr>
          </w:p>
        </w:tc>
        <w:tc>
          <w:tcPr>
            <w:tcW w:w="630" w:type="dxa"/>
            <w:tcBorders>
              <w:bottom w:val="single" w:sz="4" w:space="0" w:color="auto"/>
            </w:tcBorders>
            <w:shd w:val="clear" w:color="auto" w:fill="FABF8F"/>
            <w:vAlign w:val="center"/>
          </w:tcPr>
          <w:p w14:paraId="1931F78C" w14:textId="77777777" w:rsidR="00913A0A" w:rsidRPr="003258E0" w:rsidRDefault="00913A0A" w:rsidP="00EF00AA">
            <w:pPr>
              <w:pStyle w:val="TableText"/>
              <w:keepNext/>
              <w:widowControl w:val="0"/>
              <w:rPr>
                <w:rFonts w:ascii="Tahoma" w:hAnsi="Tahoma" w:cs="Tahoma"/>
                <w:color w:val="000000"/>
                <w:sz w:val="13"/>
              </w:rPr>
            </w:pPr>
          </w:p>
        </w:tc>
        <w:tc>
          <w:tcPr>
            <w:tcW w:w="472" w:type="dxa"/>
            <w:tcBorders>
              <w:bottom w:val="single" w:sz="4" w:space="0" w:color="auto"/>
            </w:tcBorders>
            <w:shd w:val="clear" w:color="auto" w:fill="FABF8F"/>
            <w:vAlign w:val="center"/>
          </w:tcPr>
          <w:p w14:paraId="2CF26417" w14:textId="77777777" w:rsidR="00913A0A" w:rsidRPr="003258E0" w:rsidRDefault="00913A0A" w:rsidP="00EF00AA">
            <w:pPr>
              <w:pStyle w:val="TableText"/>
              <w:keepN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69F6A2F7" w14:textId="77777777" w:rsidR="00913A0A" w:rsidRPr="003258E0" w:rsidRDefault="00913A0A" w:rsidP="00EF00AA">
            <w:pPr>
              <w:pStyle w:val="TableText"/>
              <w:keepNext/>
              <w:widowControl w:val="0"/>
              <w:rPr>
                <w:rFonts w:ascii="Tahoma" w:hAnsi="Tahoma" w:cs="Tahoma"/>
                <w:color w:val="000000"/>
                <w:sz w:val="13"/>
              </w:rPr>
            </w:pPr>
          </w:p>
        </w:tc>
      </w:tr>
      <w:tr w:rsidR="000B136F" w:rsidRPr="003258E0" w14:paraId="250886AE" w14:textId="77777777" w:rsidTr="004807C4">
        <w:trPr>
          <w:gridBefore w:val="1"/>
          <w:wBefore w:w="7" w:type="dxa"/>
          <w:trHeight w:val="145"/>
        </w:trPr>
        <w:tc>
          <w:tcPr>
            <w:tcW w:w="2634" w:type="dxa"/>
            <w:tcBorders>
              <w:bottom w:val="single" w:sz="4" w:space="0" w:color="auto"/>
            </w:tcBorders>
            <w:shd w:val="clear" w:color="auto" w:fill="auto"/>
            <w:vAlign w:val="center"/>
          </w:tcPr>
          <w:p w14:paraId="0C388C17" w14:textId="77777777" w:rsidR="00913A0A" w:rsidRPr="00084849" w:rsidRDefault="00913A0A" w:rsidP="00084849">
            <w:pPr>
              <w:pStyle w:val="Heading2"/>
              <w:spacing w:beforeLines="20" w:before="48" w:afterLines="20" w:after="48"/>
              <w:ind w:left="0"/>
              <w:rPr>
                <w:rFonts w:ascii="Tahoma" w:hAnsi="Tahoma" w:cs="Tahoma"/>
                <w:b w:val="0"/>
                <w:sz w:val="14"/>
                <w:szCs w:val="14"/>
              </w:rPr>
            </w:pPr>
            <w:bookmarkStart w:id="558" w:name="_Toc379377985"/>
            <w:r w:rsidRPr="00084849">
              <w:rPr>
                <w:rFonts w:ascii="Tahoma" w:hAnsi="Tahoma" w:cs="Tahoma"/>
                <w:b w:val="0"/>
                <w:sz w:val="14"/>
                <w:szCs w:val="14"/>
              </w:rPr>
              <w:t>Yammer Enterprise</w:t>
            </w:r>
            <w:bookmarkEnd w:id="558"/>
          </w:p>
        </w:tc>
        <w:tc>
          <w:tcPr>
            <w:tcW w:w="359" w:type="dxa"/>
            <w:tcBorders>
              <w:bottom w:val="single" w:sz="4" w:space="0" w:color="auto"/>
            </w:tcBorders>
            <w:shd w:val="clear" w:color="auto" w:fill="auto"/>
            <w:vAlign w:val="center"/>
          </w:tcPr>
          <w:p w14:paraId="70630414" w14:textId="77777777" w:rsidR="00913A0A" w:rsidRPr="00F04F71" w:rsidRDefault="00913A0A" w:rsidP="00EF00AA">
            <w:pPr>
              <w:pStyle w:val="TableText"/>
              <w:widowControl w:val="0"/>
              <w:rPr>
                <w:rFonts w:cs="Tahoma"/>
                <w:b/>
                <w:bCs/>
                <w:sz w:val="13"/>
                <w:szCs w:val="13"/>
              </w:rPr>
            </w:pPr>
          </w:p>
        </w:tc>
        <w:tc>
          <w:tcPr>
            <w:tcW w:w="472" w:type="dxa"/>
            <w:tcBorders>
              <w:bottom w:val="single" w:sz="4" w:space="0" w:color="auto"/>
            </w:tcBorders>
            <w:shd w:val="clear" w:color="auto" w:fill="auto"/>
            <w:vAlign w:val="center"/>
          </w:tcPr>
          <w:p w14:paraId="21A0562C"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03/13</w:t>
            </w:r>
          </w:p>
        </w:tc>
        <w:tc>
          <w:tcPr>
            <w:tcW w:w="387" w:type="dxa"/>
            <w:tcBorders>
              <w:bottom w:val="single" w:sz="4" w:space="0" w:color="auto"/>
              <w:right w:val="single" w:sz="18" w:space="0" w:color="auto"/>
            </w:tcBorders>
            <w:shd w:val="clear" w:color="auto" w:fill="auto"/>
            <w:vAlign w:val="center"/>
          </w:tcPr>
          <w:p w14:paraId="1F16A6D6" w14:textId="77777777" w:rsidR="00913A0A" w:rsidRPr="003258E0" w:rsidRDefault="00913A0A" w:rsidP="00EF00AA">
            <w:pPr>
              <w:pStyle w:val="TableText"/>
              <w:widowControl w:val="0"/>
              <w:rPr>
                <w:rFonts w:ascii="Tahoma" w:hAnsi="Tahoma" w:cs="Tahoma"/>
                <w:sz w:val="13"/>
              </w:rPr>
            </w:pPr>
            <w:r w:rsidRPr="003258E0">
              <w:rPr>
                <w:rFonts w:ascii="Tahoma" w:hAnsi="Tahoma" w:cs="Tahoma"/>
                <w:sz w:val="13"/>
              </w:rPr>
              <w:t>SRV</w:t>
            </w:r>
          </w:p>
        </w:tc>
        <w:tc>
          <w:tcPr>
            <w:tcW w:w="276" w:type="dxa"/>
            <w:tcBorders>
              <w:left w:val="single" w:sz="18" w:space="0" w:color="auto"/>
              <w:bottom w:val="single" w:sz="4" w:space="0" w:color="auto"/>
            </w:tcBorders>
            <w:shd w:val="clear" w:color="auto" w:fill="auto"/>
            <w:vAlign w:val="center"/>
          </w:tcPr>
          <w:p w14:paraId="430B12D8"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ADEBDAA"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6E1EEA63"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3312CAAE"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72F652A5" w14:textId="77777777" w:rsidR="00913A0A" w:rsidRPr="003258E0" w:rsidRDefault="00913A0A" w:rsidP="00EF00AA">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6ECD712F" w14:textId="77777777" w:rsidR="00913A0A" w:rsidRPr="003258E0" w:rsidRDefault="00913A0A" w:rsidP="00EF00AA">
            <w:pPr>
              <w:pStyle w:val="TableText"/>
              <w:widowControl w:val="0"/>
              <w:rPr>
                <w:rFonts w:ascii="Tahoma" w:hAnsi="Tahoma" w:cs="Tahoma"/>
                <w:color w:val="000000"/>
                <w:sz w:val="13"/>
              </w:rPr>
            </w:pPr>
          </w:p>
        </w:tc>
        <w:tc>
          <w:tcPr>
            <w:tcW w:w="365" w:type="dxa"/>
            <w:gridSpan w:val="2"/>
            <w:tcBorders>
              <w:bottom w:val="single" w:sz="4" w:space="0" w:color="auto"/>
              <w:right w:val="single" w:sz="18" w:space="0" w:color="auto"/>
            </w:tcBorders>
            <w:shd w:val="clear" w:color="auto" w:fill="auto"/>
            <w:vAlign w:val="center"/>
          </w:tcPr>
          <w:p w14:paraId="5A7C11FB" w14:textId="77777777" w:rsidR="00913A0A" w:rsidRPr="003258E0" w:rsidRDefault="00913A0A" w:rsidP="00EF00A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4CAB867" w14:textId="77777777" w:rsidR="00913A0A" w:rsidRPr="003258E0" w:rsidRDefault="00913A0A" w:rsidP="00EF00A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1128AD" w14:textId="77777777" w:rsidR="00913A0A" w:rsidRPr="003258E0" w:rsidRDefault="00913A0A" w:rsidP="00EF00A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D5245D8" w14:textId="77777777" w:rsidR="00913A0A" w:rsidRPr="003258E0" w:rsidRDefault="00913A0A" w:rsidP="00EF00AA">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184E56DF" w14:textId="77777777" w:rsidR="00913A0A" w:rsidRPr="003258E0" w:rsidRDefault="00913A0A" w:rsidP="00EF00AA">
            <w:pPr>
              <w:pStyle w:val="TableText"/>
              <w:widowControl w:val="0"/>
              <w:rPr>
                <w:rFonts w:ascii="Tahoma" w:hAnsi="Tahoma" w:cs="Tahoma"/>
                <w:sz w:val="13"/>
              </w:rPr>
            </w:pPr>
          </w:p>
        </w:tc>
        <w:tc>
          <w:tcPr>
            <w:tcW w:w="506" w:type="dxa"/>
            <w:tcBorders>
              <w:bottom w:val="single" w:sz="4" w:space="0" w:color="auto"/>
              <w:right w:val="single" w:sz="18" w:space="0" w:color="auto"/>
            </w:tcBorders>
            <w:shd w:val="clear" w:color="auto" w:fill="auto"/>
            <w:vAlign w:val="center"/>
          </w:tcPr>
          <w:p w14:paraId="106775F7" w14:textId="77777777" w:rsidR="00913A0A" w:rsidRPr="003258E0" w:rsidRDefault="003A6A13" w:rsidP="00EF00AA">
            <w:pPr>
              <w:pStyle w:val="TableText"/>
              <w:widowControl w:val="0"/>
              <w:rPr>
                <w:rFonts w:ascii="Tahoma" w:hAnsi="Tahoma" w:cs="Tahoma"/>
                <w:sz w:val="13"/>
              </w:rPr>
            </w:pPr>
            <w:r w:rsidRPr="003258E0">
              <w:rPr>
                <w:rFonts w:ascii="Tahoma" w:hAnsi="Tahoma" w:cs="Tahoma"/>
                <w:sz w:val="13"/>
              </w:rPr>
              <w:t>A</w:t>
            </w:r>
          </w:p>
        </w:tc>
        <w:tc>
          <w:tcPr>
            <w:tcW w:w="304" w:type="dxa"/>
            <w:tcBorders>
              <w:left w:val="single" w:sz="18" w:space="0" w:color="auto"/>
              <w:bottom w:val="single" w:sz="4" w:space="0" w:color="auto"/>
              <w:right w:val="single" w:sz="18" w:space="0" w:color="auto"/>
            </w:tcBorders>
            <w:shd w:val="clear" w:color="auto" w:fill="auto"/>
            <w:vAlign w:val="center"/>
          </w:tcPr>
          <w:p w14:paraId="6C254D1C" w14:textId="77777777" w:rsidR="00913A0A" w:rsidRPr="003258E0" w:rsidRDefault="00913A0A" w:rsidP="00EF00AA">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6E0C16D7" w14:textId="77777777" w:rsidR="00913A0A" w:rsidRPr="003258E0" w:rsidRDefault="00913A0A" w:rsidP="00EF00AA">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60D5370E" w14:textId="77777777" w:rsidR="00913A0A" w:rsidRPr="003258E0" w:rsidRDefault="00913A0A" w:rsidP="00EF00AA">
            <w:pPr>
              <w:pStyle w:val="TableText"/>
              <w:widowControl w:val="0"/>
              <w:rPr>
                <w:rFonts w:ascii="Tahoma" w:hAnsi="Tahoma" w:cs="Tahoma"/>
                <w:color w:val="000000"/>
                <w:sz w:val="13"/>
              </w:rPr>
            </w:pPr>
          </w:p>
        </w:tc>
        <w:tc>
          <w:tcPr>
            <w:tcW w:w="484" w:type="dxa"/>
            <w:tcBorders>
              <w:bottom w:val="single" w:sz="4" w:space="0" w:color="auto"/>
            </w:tcBorders>
            <w:shd w:val="clear" w:color="auto" w:fill="auto"/>
            <w:vAlign w:val="center"/>
          </w:tcPr>
          <w:p w14:paraId="6EAE0526" w14:textId="77777777" w:rsidR="00913A0A" w:rsidRPr="003258E0" w:rsidRDefault="00913A0A" w:rsidP="00EF00AA">
            <w:pPr>
              <w:pStyle w:val="TableText"/>
              <w:widowControl w:val="0"/>
              <w:rPr>
                <w:rFonts w:ascii="Tahoma" w:hAnsi="Tahoma" w:cs="Tahoma"/>
                <w:color w:val="000000"/>
                <w:sz w:val="13"/>
              </w:rPr>
            </w:pPr>
          </w:p>
        </w:tc>
      </w:tr>
    </w:tbl>
    <w:p w14:paraId="53238F10" w14:textId="77777777" w:rsidR="00A40EA8" w:rsidRPr="00502193" w:rsidRDefault="00B05A53" w:rsidP="00705826">
      <w:pPr>
        <w:pStyle w:val="Heading1"/>
        <w:rPr>
          <w:lang w:val="nl-NL"/>
        </w:rPr>
      </w:pPr>
      <w:bookmarkStart w:id="559" w:name="_Toc349586123"/>
      <w:bookmarkStart w:id="560" w:name="_Toc349586654"/>
      <w:bookmarkStart w:id="561" w:name="_Toc354459730"/>
      <w:bookmarkStart w:id="562" w:name="_Toc379377986"/>
      <w:bookmarkStart w:id="563" w:name="_Toc336338167"/>
      <w:r>
        <w:rPr>
          <w:rFonts w:cs="Tahoma"/>
          <w:noProof/>
          <w:sz w:val="14"/>
        </w:rPr>
        <mc:AlternateContent>
          <mc:Choice Requires="wps">
            <w:drawing>
              <wp:anchor distT="0" distB="0" distL="114300" distR="114300" simplePos="0" relativeHeight="251658241" behindDoc="0" locked="0" layoutInCell="1" allowOverlap="1" wp14:anchorId="5A51F059" wp14:editId="147E5CBA">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4E3C5A" w14:textId="77777777" w:rsidR="00805F78" w:rsidRPr="00CC20F0" w:rsidRDefault="00805F78" w:rsidP="00C8780F">
                            <w:pPr>
                              <w:rPr>
                                <w:rFonts w:cs="Tahoma"/>
                                <w:i/>
                                <w:color w:val="000000"/>
                                <w:sz w:val="14"/>
                                <w:szCs w:val="14"/>
                                <w:lang w:val="nl-NL"/>
                              </w:rPr>
                            </w:pPr>
                            <w:r w:rsidRPr="00CC20F0">
                              <w:rPr>
                                <w:rFonts w:cs="Tahoma"/>
                                <w:i/>
                                <w:color w:val="000000"/>
                                <w:sz w:val="14"/>
                                <w:szCs w:val="14"/>
                                <w:lang w:val="nl-NL"/>
                              </w:rPr>
                              <w:t>Opmerking: Indien de cel voor het product leeg is, wordt het product op dit moment niet in het kader van het programma aangeboden.</w:t>
                            </w:r>
                          </w:p>
                          <w:p w14:paraId="786E3E2E" w14:textId="77777777" w:rsidR="00805F78" w:rsidRPr="00CC20F0" w:rsidRDefault="00805F78" w:rsidP="00246B65">
                            <w:pPr>
                              <w:ind w:hanging="45"/>
                              <w:rPr>
                                <w:rFonts w:cs="Tahoma"/>
                                <w:i/>
                                <w:color w:val="000000"/>
                                <w:sz w:val="14"/>
                                <w:szCs w:val="14"/>
                                <w:lang w:val="nl-NL"/>
                              </w:rPr>
                            </w:pPr>
                            <w:r w:rsidRPr="00CC20F0">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CC20F0">
                              <w:rPr>
                                <w:rFonts w:cs="Tahoma"/>
                                <w:i/>
                                <w:color w:val="000000"/>
                                <w:sz w:val="14"/>
                                <w:szCs w:val="14"/>
                                <w:lang w:val="nl-NL"/>
                              </w:rPr>
                              <w:t>‘SA’ gebruikt.</w:t>
                            </w:r>
                          </w:p>
                          <w:p w14:paraId="385463B9" w14:textId="77777777" w:rsidR="00805F78" w:rsidRPr="00CC20F0" w:rsidRDefault="00805F78" w:rsidP="00C8780F">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51F059" id="Text Box 59" o:spid="_x0000_s1029"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744E3C5A" w14:textId="77777777" w:rsidR="00805F78" w:rsidRPr="00CC20F0" w:rsidRDefault="00805F78" w:rsidP="00C8780F">
                      <w:pPr>
                        <w:rPr>
                          <w:rFonts w:cs="Tahoma"/>
                          <w:i/>
                          <w:color w:val="000000"/>
                          <w:sz w:val="14"/>
                          <w:szCs w:val="14"/>
                          <w:lang w:val="nl-NL"/>
                        </w:rPr>
                      </w:pPr>
                      <w:r w:rsidRPr="00CC20F0">
                        <w:rPr>
                          <w:rFonts w:cs="Tahoma"/>
                          <w:i/>
                          <w:color w:val="000000"/>
                          <w:sz w:val="14"/>
                          <w:szCs w:val="14"/>
                          <w:lang w:val="nl-NL"/>
                        </w:rPr>
                        <w:t>Opmerking: Indien de cel voor het product leeg is, wordt het product op dit moment niet in het kader van het programma aangeboden.</w:t>
                      </w:r>
                    </w:p>
                    <w:p w14:paraId="786E3E2E" w14:textId="77777777" w:rsidR="00805F78" w:rsidRPr="00CC20F0" w:rsidRDefault="00805F78" w:rsidP="00246B65">
                      <w:pPr>
                        <w:ind w:hanging="45"/>
                        <w:rPr>
                          <w:rFonts w:cs="Tahoma"/>
                          <w:i/>
                          <w:color w:val="000000"/>
                          <w:sz w:val="14"/>
                          <w:szCs w:val="14"/>
                          <w:lang w:val="nl-NL"/>
                        </w:rPr>
                      </w:pPr>
                      <w:r w:rsidRPr="00CC20F0">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CC20F0">
                        <w:rPr>
                          <w:rFonts w:cs="Tahoma"/>
                          <w:i/>
                          <w:color w:val="000000"/>
                          <w:sz w:val="14"/>
                          <w:szCs w:val="14"/>
                          <w:lang w:val="nl-NL"/>
                        </w:rPr>
                        <w:t>‘SA’ gebruikt.</w:t>
                      </w:r>
                    </w:p>
                    <w:p w14:paraId="385463B9" w14:textId="77777777" w:rsidR="00805F78" w:rsidRPr="00CC20F0" w:rsidRDefault="00805F78" w:rsidP="00C8780F">
                      <w:pPr>
                        <w:rPr>
                          <w:lang w:val="nl-NL"/>
                        </w:rPr>
                      </w:pPr>
                    </w:p>
                  </w:txbxContent>
                </v:textbox>
                <w10:wrap type="topAndBottom"/>
              </v:shape>
            </w:pict>
          </mc:Fallback>
        </mc:AlternateContent>
      </w:r>
      <w:bookmarkEnd w:id="559"/>
      <w:bookmarkEnd w:id="560"/>
      <w:bookmarkEnd w:id="561"/>
      <w:r w:rsidR="005268F4" w:rsidRPr="00A40EA8">
        <w:rPr>
          <w:rFonts w:cs="Tahoma"/>
          <w:lang w:val="nl-NL"/>
        </w:rPr>
        <w:br w:type="page"/>
      </w:r>
      <w:bookmarkStart w:id="564" w:name="_Toc349586124"/>
      <w:r w:rsidR="00A40EA8" w:rsidRPr="00502193">
        <w:rPr>
          <w:lang w:val="nl-NL"/>
        </w:rPr>
        <w:lastRenderedPageBreak/>
        <w:t>SECTIE 1 – Wijzigingen in de PRODUCT LIST in</w:t>
      </w:r>
      <w:r w:rsidR="00705826">
        <w:rPr>
          <w:lang w:val="nl-NL"/>
        </w:rPr>
        <w:t> </w:t>
      </w:r>
      <w:r w:rsidR="00A40EA8" w:rsidRPr="00502193">
        <w:rPr>
          <w:lang w:val="nl-NL"/>
        </w:rPr>
        <w:t>de</w:t>
      </w:r>
      <w:bookmarkEnd w:id="564"/>
      <w:r w:rsidR="00A40EA8" w:rsidRPr="00502193">
        <w:rPr>
          <w:lang w:val="nl-NL"/>
        </w:rPr>
        <w:t xml:space="preserve"> afgelopen 12 maanden</w:t>
      </w:r>
      <w:bookmarkEnd w:id="562"/>
    </w:p>
    <w:p w14:paraId="16342817" w14:textId="77777777" w:rsidR="00A40EA8" w:rsidRPr="00502193" w:rsidRDefault="00A40EA8" w:rsidP="00A40EA8">
      <w:pPr>
        <w:pStyle w:val="Heading2"/>
        <w:ind w:left="0"/>
        <w:jc w:val="both"/>
        <w:rPr>
          <w:lang w:val="nl-NL"/>
        </w:rPr>
      </w:pPr>
      <w:bookmarkStart w:id="565" w:name="_Toc336338168"/>
    </w:p>
    <w:p w14:paraId="69F2B493" w14:textId="77777777" w:rsidR="00A40EA8" w:rsidRPr="00502193" w:rsidRDefault="00A40EA8" w:rsidP="00A40EA8">
      <w:pPr>
        <w:pStyle w:val="Heading2"/>
        <w:ind w:left="0"/>
        <w:jc w:val="both"/>
        <w:rPr>
          <w:lang w:val="nl-NL"/>
        </w:rPr>
      </w:pPr>
      <w:bookmarkStart w:id="566" w:name="_Toc379377987"/>
      <w:r w:rsidRPr="00502193">
        <w:rPr>
          <w:rFonts w:ascii="Tahoma" w:hAnsi="Tahoma" w:cs="Tahoma"/>
          <w:color w:val="FF6600"/>
          <w:lang w:val="nl-NL"/>
        </w:rPr>
        <w:t>WIJZIGINGEN MAART 2014</w:t>
      </w:r>
      <w:bookmarkEnd w:id="566"/>
    </w:p>
    <w:p w14:paraId="1F064A6A" w14:textId="77777777" w:rsidR="00A40EA8" w:rsidRPr="00502193" w:rsidRDefault="00A40EA8" w:rsidP="00A40EA8">
      <w:pPr>
        <w:spacing w:after="60"/>
        <w:rPr>
          <w:lang w:val="nl-NL"/>
        </w:rPr>
      </w:pPr>
    </w:p>
    <w:p w14:paraId="4F618445" w14:textId="77777777" w:rsidR="00A40EA8" w:rsidRPr="00502193" w:rsidRDefault="00A40EA8" w:rsidP="00A40EA8">
      <w:pPr>
        <w:spacing w:after="60"/>
        <w:rPr>
          <w:lang w:val="nl-NL"/>
        </w:rPr>
      </w:pPr>
      <w:r w:rsidRPr="00502193">
        <w:rPr>
          <w:b/>
          <w:lang w:val="nl-NL"/>
        </w:rPr>
        <w:t>Toegevoegd</w:t>
      </w:r>
    </w:p>
    <w:p w14:paraId="6B1C3B02" w14:textId="77777777" w:rsidR="00A40EA8" w:rsidRPr="00502193" w:rsidRDefault="00A40EA8" w:rsidP="00A40EA8">
      <w:pPr>
        <w:rPr>
          <w:lang w:val="nl-NL"/>
        </w:rPr>
      </w:pPr>
      <w:r w:rsidRPr="00502193">
        <w:rPr>
          <w:rFonts w:cs="Tahoma"/>
          <w:szCs w:val="18"/>
          <w:lang w:val="nl-NL"/>
        </w:rPr>
        <w:t>Windows Enterprise Upgrade en Software Assurance voor Partners in Learning</w:t>
      </w:r>
    </w:p>
    <w:p w14:paraId="3510A3CE" w14:textId="77777777" w:rsidR="00A40EA8" w:rsidRPr="00502193" w:rsidRDefault="00A40EA8" w:rsidP="00A40EA8">
      <w:pPr>
        <w:rPr>
          <w:lang w:val="nl-NL"/>
        </w:rPr>
      </w:pPr>
      <w:r w:rsidRPr="00502193">
        <w:rPr>
          <w:rFonts w:cs="Tahoma"/>
          <w:szCs w:val="18"/>
          <w:lang w:val="nl-NL"/>
        </w:rPr>
        <w:t>Windows 8.1 Enterprise Upgrade en Software Assurance</w:t>
      </w:r>
    </w:p>
    <w:p w14:paraId="5A68D4D9" w14:textId="77777777" w:rsidR="00A40EA8" w:rsidRPr="00502193" w:rsidRDefault="00A40EA8" w:rsidP="00A40EA8">
      <w:pPr>
        <w:rPr>
          <w:lang w:val="nl-NL"/>
        </w:rPr>
      </w:pPr>
      <w:r w:rsidRPr="00502193">
        <w:rPr>
          <w:rFonts w:cs="Tahoma"/>
          <w:szCs w:val="18"/>
          <w:lang w:val="nl-NL"/>
        </w:rPr>
        <w:t>Windows 8.1 Enterprise Upgrade en Software Assurance met MDOP</w:t>
      </w:r>
    </w:p>
    <w:p w14:paraId="02BA7FD2" w14:textId="77777777" w:rsidR="00A40EA8" w:rsidRPr="00BC37C9" w:rsidRDefault="00A40EA8" w:rsidP="00A40EA8">
      <w:r>
        <w:rPr>
          <w:rFonts w:cs="Tahoma"/>
          <w:szCs w:val="18"/>
        </w:rPr>
        <w:t>Windows 8.1 Enterprise Upgrade</w:t>
      </w:r>
    </w:p>
    <w:p w14:paraId="47C65FD9" w14:textId="77777777" w:rsidR="00A40EA8" w:rsidRPr="00BC37C9" w:rsidRDefault="00A40EA8" w:rsidP="00A40EA8">
      <w:r>
        <w:rPr>
          <w:rFonts w:cs="Tahoma"/>
          <w:szCs w:val="18"/>
        </w:rPr>
        <w:t>Windows 8.1 Pro Upgrade</w:t>
      </w:r>
    </w:p>
    <w:p w14:paraId="2057E965" w14:textId="77777777" w:rsidR="00A40EA8" w:rsidRPr="00BC37C9" w:rsidRDefault="00A40EA8" w:rsidP="00A40EA8"/>
    <w:p w14:paraId="67A17ED6" w14:textId="77777777" w:rsidR="00A40EA8" w:rsidRPr="00502193" w:rsidRDefault="00A40EA8" w:rsidP="00A40EA8">
      <w:pPr>
        <w:spacing w:after="60"/>
        <w:rPr>
          <w:lang w:val="nl-NL"/>
        </w:rPr>
      </w:pPr>
      <w:r w:rsidRPr="00502193">
        <w:rPr>
          <w:b/>
          <w:lang w:val="nl-NL"/>
        </w:rPr>
        <w:t>Verwijderd</w:t>
      </w:r>
    </w:p>
    <w:p w14:paraId="398BCBF5" w14:textId="77777777" w:rsidR="00A40EA8" w:rsidRPr="00502193" w:rsidRDefault="00A40EA8" w:rsidP="00A40EA8">
      <w:pPr>
        <w:rPr>
          <w:lang w:val="nl-NL"/>
        </w:rPr>
      </w:pPr>
      <w:r w:rsidRPr="00502193">
        <w:rPr>
          <w:lang w:val="nl-NL"/>
        </w:rPr>
        <w:t>Lync Online Plan 3</w:t>
      </w:r>
    </w:p>
    <w:p w14:paraId="431C4547" w14:textId="77777777" w:rsidR="00A40EA8" w:rsidRPr="00502193" w:rsidRDefault="00A40EA8" w:rsidP="00A40EA8">
      <w:pPr>
        <w:rPr>
          <w:lang w:val="nl-NL"/>
        </w:rPr>
      </w:pPr>
      <w:r w:rsidRPr="00502193">
        <w:rPr>
          <w:lang w:val="nl-NL"/>
        </w:rPr>
        <w:t>Lync Online Plan 3A</w:t>
      </w:r>
    </w:p>
    <w:p w14:paraId="2E9A9560" w14:textId="77777777" w:rsidR="00A40EA8" w:rsidRPr="00BC37C9" w:rsidRDefault="00A40EA8" w:rsidP="00A40EA8">
      <w:r>
        <w:t>Windows</w:t>
      </w:r>
      <w:r w:rsidR="00F13F7E" w:rsidRPr="00F13F7E">
        <w:rPr>
          <w:vertAlign w:val="superscript"/>
        </w:rPr>
        <w:t>®</w:t>
      </w:r>
      <w:r w:rsidR="009832CC" w:rsidRPr="005A07CF">
        <w:t xml:space="preserve"> </w:t>
      </w:r>
      <w:r>
        <w:t>8 Partners in Learning</w:t>
      </w:r>
    </w:p>
    <w:p w14:paraId="7B6162E1" w14:textId="77777777" w:rsidR="00A40EA8" w:rsidRPr="00BC37C9" w:rsidRDefault="00A40EA8" w:rsidP="00A40EA8">
      <w:r>
        <w:t>Windows</w:t>
      </w:r>
      <w:r w:rsidR="00F13F7E" w:rsidRPr="00F13F7E">
        <w:rPr>
          <w:vertAlign w:val="superscript"/>
        </w:rPr>
        <w:t>®</w:t>
      </w:r>
      <w:r w:rsidR="009832CC" w:rsidRPr="00F437E8">
        <w:t xml:space="preserve"> </w:t>
      </w:r>
      <w:r>
        <w:t>8.1 Pro</w:t>
      </w:r>
    </w:p>
    <w:p w14:paraId="621B5E3A" w14:textId="77777777" w:rsidR="00A40EA8" w:rsidRPr="00502193" w:rsidRDefault="00A40EA8" w:rsidP="00A40EA8">
      <w:pPr>
        <w:rPr>
          <w:lang w:val="nl-NL"/>
        </w:rPr>
      </w:pPr>
      <w:r w:rsidRPr="00502193">
        <w:rPr>
          <w:lang w:val="nl-NL"/>
        </w:rPr>
        <w:t>Windows</w:t>
      </w:r>
      <w:r w:rsidR="00F13F7E" w:rsidRPr="00F13F7E">
        <w:rPr>
          <w:vertAlign w:val="superscript"/>
          <w:lang w:val="nl-NL"/>
        </w:rPr>
        <w:t>®</w:t>
      </w:r>
      <w:r w:rsidR="009832CC" w:rsidRPr="00F437E8">
        <w:rPr>
          <w:lang w:val="nl-NL"/>
        </w:rPr>
        <w:t xml:space="preserve"> </w:t>
      </w:r>
      <w:r w:rsidRPr="00502193">
        <w:rPr>
          <w:lang w:val="nl-NL"/>
        </w:rPr>
        <w:t>8.1 Pro met MDOP</w:t>
      </w:r>
    </w:p>
    <w:p w14:paraId="4EFAC716" w14:textId="77777777" w:rsidR="00A40EA8" w:rsidRPr="00502193" w:rsidRDefault="00A40EA8" w:rsidP="00A40EA8">
      <w:pPr>
        <w:spacing w:after="60"/>
        <w:rPr>
          <w:lang w:val="nl-NL"/>
        </w:rPr>
      </w:pPr>
    </w:p>
    <w:p w14:paraId="05B4860A" w14:textId="77777777" w:rsidR="00A40EA8" w:rsidRPr="00502193" w:rsidRDefault="00A40EA8" w:rsidP="00A40EA8">
      <w:pPr>
        <w:spacing w:after="60"/>
        <w:rPr>
          <w:lang w:val="nl-NL"/>
        </w:rPr>
      </w:pPr>
      <w:r w:rsidRPr="00502193">
        <w:rPr>
          <w:b/>
          <w:lang w:val="nl-NL"/>
        </w:rPr>
        <w:t>Promoties</w:t>
      </w:r>
    </w:p>
    <w:p w14:paraId="7986E873" w14:textId="77777777" w:rsidR="00A40EA8" w:rsidRPr="00502193" w:rsidRDefault="00A40EA8" w:rsidP="00A40EA8">
      <w:pPr>
        <w:rPr>
          <w:lang w:val="nl-NL"/>
        </w:rPr>
      </w:pPr>
      <w:r w:rsidRPr="00502193">
        <w:rPr>
          <w:rFonts w:cs="Tahoma"/>
          <w:color w:val="000000" w:themeColor="text1"/>
          <w:szCs w:val="18"/>
          <w:bdr w:val="none" w:sz="0" w:space="0" w:color="auto" w:frame="1"/>
          <w:shd w:val="clear" w:color="auto" w:fill="FFFFFF"/>
          <w:lang w:val="nl-NL"/>
        </w:rPr>
        <w:t>Nieuwe aanbieding Windows EA vervallen op 28 februari 2014</w:t>
      </w:r>
    </w:p>
    <w:p w14:paraId="4790742B" w14:textId="77777777" w:rsidR="00A40EA8" w:rsidRPr="00502193" w:rsidRDefault="00A40EA8" w:rsidP="00A40EA8">
      <w:pPr>
        <w:pStyle w:val="Heading2"/>
        <w:ind w:left="0"/>
        <w:jc w:val="both"/>
        <w:rPr>
          <w:lang w:val="nl-NL"/>
        </w:rPr>
      </w:pPr>
    </w:p>
    <w:p w14:paraId="0BC58126" w14:textId="77777777" w:rsidR="00A40EA8" w:rsidRPr="00502193" w:rsidRDefault="00A40EA8" w:rsidP="00A40EA8">
      <w:pPr>
        <w:pStyle w:val="Heading2"/>
        <w:ind w:left="0"/>
        <w:jc w:val="both"/>
        <w:rPr>
          <w:lang w:val="nl-NL"/>
        </w:rPr>
      </w:pPr>
      <w:bookmarkStart w:id="567" w:name="_Toc379377988"/>
      <w:r w:rsidRPr="00502193">
        <w:rPr>
          <w:rFonts w:ascii="Tahoma" w:hAnsi="Tahoma" w:cs="Tahoma"/>
          <w:color w:val="FF6600"/>
          <w:lang w:val="nl-NL"/>
        </w:rPr>
        <w:t>WIJZIGINGEN FEBRUARI 2014</w:t>
      </w:r>
      <w:bookmarkEnd w:id="567"/>
    </w:p>
    <w:p w14:paraId="32F83505" w14:textId="77777777" w:rsidR="00A40EA8" w:rsidRPr="00502193" w:rsidRDefault="00A40EA8" w:rsidP="00A40EA8">
      <w:pPr>
        <w:spacing w:after="60"/>
        <w:rPr>
          <w:lang w:val="nl-NL"/>
        </w:rPr>
      </w:pPr>
    </w:p>
    <w:p w14:paraId="7716CCB7" w14:textId="77777777" w:rsidR="00A40EA8" w:rsidRPr="00502193" w:rsidRDefault="00A40EA8" w:rsidP="00A40EA8">
      <w:pPr>
        <w:spacing w:after="60"/>
        <w:rPr>
          <w:lang w:val="nl-NL"/>
        </w:rPr>
      </w:pPr>
      <w:r w:rsidRPr="00502193">
        <w:rPr>
          <w:b/>
          <w:lang w:val="nl-NL"/>
        </w:rPr>
        <w:t>Toegevoegd</w:t>
      </w:r>
    </w:p>
    <w:p w14:paraId="40B888C2" w14:textId="77777777" w:rsidR="00A40EA8" w:rsidRPr="00502193" w:rsidRDefault="00A40EA8" w:rsidP="00A40EA8">
      <w:pPr>
        <w:rPr>
          <w:lang w:val="nl-NL"/>
        </w:rPr>
      </w:pPr>
      <w:r w:rsidRPr="00502193">
        <w:rPr>
          <w:rFonts w:cs="Tahoma"/>
          <w:szCs w:val="18"/>
          <w:lang w:val="nl-NL"/>
        </w:rPr>
        <w:t>Power BI voor Office 365</w:t>
      </w:r>
    </w:p>
    <w:p w14:paraId="0263531F" w14:textId="77777777" w:rsidR="00A40EA8" w:rsidRPr="00502193" w:rsidRDefault="00A40EA8" w:rsidP="00A40EA8">
      <w:pPr>
        <w:rPr>
          <w:lang w:val="nl-NL"/>
        </w:rPr>
      </w:pPr>
      <w:r w:rsidRPr="00502193">
        <w:rPr>
          <w:rFonts w:cs="Tahoma"/>
          <w:szCs w:val="18"/>
          <w:lang w:val="nl-NL"/>
        </w:rPr>
        <w:t>Power BI voor Office 365 A</w:t>
      </w:r>
    </w:p>
    <w:p w14:paraId="37787B2B" w14:textId="77777777" w:rsidR="00A40EA8" w:rsidRPr="00502193" w:rsidRDefault="00A40EA8" w:rsidP="00A40EA8">
      <w:pPr>
        <w:pStyle w:val="Heading2"/>
        <w:ind w:left="0"/>
        <w:jc w:val="both"/>
        <w:rPr>
          <w:lang w:val="nl-NL"/>
        </w:rPr>
      </w:pPr>
    </w:p>
    <w:p w14:paraId="2419EF3A" w14:textId="77777777" w:rsidR="00A40EA8" w:rsidRPr="00502193" w:rsidRDefault="00A40EA8" w:rsidP="00A40EA8">
      <w:pPr>
        <w:pStyle w:val="Heading2"/>
        <w:ind w:left="0"/>
        <w:jc w:val="both"/>
        <w:rPr>
          <w:lang w:val="nl-NL"/>
        </w:rPr>
      </w:pPr>
      <w:bookmarkStart w:id="568" w:name="_Toc379377989"/>
      <w:r w:rsidRPr="00502193">
        <w:rPr>
          <w:rFonts w:ascii="Tahoma" w:hAnsi="Tahoma" w:cs="Tahoma"/>
          <w:color w:val="FF6600"/>
          <w:lang w:val="nl-NL"/>
        </w:rPr>
        <w:t>WIJZIGINGEN JANUARI 2014</w:t>
      </w:r>
      <w:bookmarkEnd w:id="568"/>
    </w:p>
    <w:p w14:paraId="11FB3CF2" w14:textId="77777777" w:rsidR="00A40EA8" w:rsidRPr="00502193" w:rsidRDefault="00A40EA8" w:rsidP="00A40EA8">
      <w:pPr>
        <w:spacing w:after="60"/>
        <w:rPr>
          <w:lang w:val="nl-NL"/>
        </w:rPr>
      </w:pPr>
    </w:p>
    <w:p w14:paraId="6E5DBE38" w14:textId="77777777" w:rsidR="00A40EA8" w:rsidRPr="00502193" w:rsidRDefault="00A40EA8" w:rsidP="00A40EA8">
      <w:pPr>
        <w:spacing w:after="60"/>
        <w:rPr>
          <w:lang w:val="nl-NL"/>
        </w:rPr>
      </w:pPr>
      <w:r w:rsidRPr="00502193">
        <w:rPr>
          <w:b/>
          <w:lang w:val="nl-NL"/>
        </w:rPr>
        <w:t>Verwijderd</w:t>
      </w:r>
    </w:p>
    <w:p w14:paraId="1D574DED" w14:textId="77777777" w:rsidR="00A40EA8" w:rsidRPr="00502193" w:rsidRDefault="00A40EA8" w:rsidP="00A40EA8">
      <w:pPr>
        <w:rPr>
          <w:lang w:val="nl-NL"/>
        </w:rPr>
      </w:pPr>
      <w:r w:rsidRPr="00502193">
        <w:rPr>
          <w:lang w:val="nl-NL"/>
        </w:rPr>
        <w:t>Expression Encoder Pro 4</w:t>
      </w:r>
    </w:p>
    <w:p w14:paraId="39554002" w14:textId="77777777" w:rsidR="00A40EA8" w:rsidRPr="00502193" w:rsidRDefault="00A40EA8" w:rsidP="00A40EA8">
      <w:pPr>
        <w:rPr>
          <w:lang w:val="nl-NL"/>
        </w:rPr>
      </w:pPr>
    </w:p>
    <w:p w14:paraId="16856E70" w14:textId="77777777" w:rsidR="00A40EA8" w:rsidRPr="00502193" w:rsidRDefault="00A40EA8" w:rsidP="00A40EA8">
      <w:pPr>
        <w:spacing w:after="60"/>
        <w:rPr>
          <w:lang w:val="nl-NL"/>
        </w:rPr>
      </w:pPr>
      <w:r w:rsidRPr="00502193">
        <w:rPr>
          <w:b/>
          <w:lang w:val="nl-NL"/>
        </w:rPr>
        <w:t>Wijzigingen</w:t>
      </w:r>
    </w:p>
    <w:p w14:paraId="17EA6CC5" w14:textId="77777777" w:rsidR="00A40EA8" w:rsidRPr="00502193" w:rsidRDefault="00A40EA8" w:rsidP="00A40EA8">
      <w:pPr>
        <w:rPr>
          <w:lang w:val="nl-NL"/>
        </w:rPr>
      </w:pPr>
      <w:r w:rsidRPr="00502193">
        <w:rPr>
          <w:lang w:val="nl-NL"/>
        </w:rPr>
        <w:t>Naam van Windows Azure Active Directry Rights Management Academic (Gebruikers-SL) gewijzigd in Microsoft Rights Management Academic (Gebruikers-SL)</w:t>
      </w:r>
    </w:p>
    <w:p w14:paraId="175B903E" w14:textId="77777777" w:rsidR="00A40EA8" w:rsidRPr="00502193" w:rsidRDefault="00A40EA8" w:rsidP="00A40EA8">
      <w:pPr>
        <w:spacing w:after="60"/>
        <w:rPr>
          <w:lang w:val="nl-NL"/>
        </w:rPr>
      </w:pPr>
    </w:p>
    <w:p w14:paraId="2EB969B9" w14:textId="77777777" w:rsidR="00A40EA8" w:rsidRPr="00502193" w:rsidRDefault="00A40EA8" w:rsidP="00A40EA8">
      <w:pPr>
        <w:spacing w:after="60"/>
        <w:rPr>
          <w:lang w:val="nl-NL"/>
        </w:rPr>
      </w:pPr>
      <w:r w:rsidRPr="00502193">
        <w:rPr>
          <w:b/>
          <w:lang w:val="nl-NL"/>
        </w:rPr>
        <w:t>Promoties</w:t>
      </w:r>
    </w:p>
    <w:p w14:paraId="1A19B7D3" w14:textId="77777777" w:rsidR="00A40EA8" w:rsidRPr="00502193" w:rsidRDefault="00A40EA8" w:rsidP="00A40EA8">
      <w:pPr>
        <w:rPr>
          <w:lang w:val="nl-NL"/>
        </w:rPr>
      </w:pPr>
      <w:r w:rsidRPr="00502193">
        <w:rPr>
          <w:lang w:val="nl-NL"/>
        </w:rPr>
        <w:t>De volgende promoties zijn toegevoegd:</w:t>
      </w:r>
    </w:p>
    <w:p w14:paraId="67ADD66B" w14:textId="77777777" w:rsidR="00A40EA8" w:rsidRPr="00502193" w:rsidRDefault="00A40EA8" w:rsidP="00DD4FF5">
      <w:pPr>
        <w:ind w:hanging="9"/>
        <w:rPr>
          <w:lang w:val="nl-NL"/>
        </w:rPr>
      </w:pPr>
      <w:r w:rsidRPr="00502193">
        <w:rPr>
          <w:rFonts w:cs="Tahoma"/>
          <w:color w:val="000000" w:themeColor="text1"/>
          <w:szCs w:val="18"/>
          <w:bdr w:val="none" w:sz="0" w:space="0" w:color="auto" w:frame="1"/>
          <w:shd w:val="clear" w:color="auto" w:fill="FFFFFF"/>
          <w:lang w:val="nl-NL"/>
        </w:rPr>
        <w:t>Opwaardeeraanbieding SCE Pro-Premium SA</w:t>
      </w:r>
    </w:p>
    <w:p w14:paraId="1307ACA0" w14:textId="77777777" w:rsidR="00A40EA8" w:rsidRPr="00502193" w:rsidRDefault="00A40EA8" w:rsidP="00DD4FF5">
      <w:pPr>
        <w:ind w:hanging="9"/>
        <w:rPr>
          <w:lang w:val="nl-NL"/>
        </w:rPr>
      </w:pPr>
      <w:r w:rsidRPr="00502193">
        <w:rPr>
          <w:rFonts w:cs="Tahoma"/>
          <w:color w:val="000000" w:themeColor="text1"/>
          <w:szCs w:val="18"/>
          <w:bdr w:val="none" w:sz="0" w:space="0" w:color="auto" w:frame="1"/>
          <w:shd w:val="clear" w:color="auto" w:fill="FFFFFF"/>
          <w:lang w:val="nl-NL"/>
        </w:rPr>
        <w:t>Opwaardeeraanbieding SCE Premium-Ultimate SA</w:t>
      </w:r>
    </w:p>
    <w:p w14:paraId="2876433A" w14:textId="77777777" w:rsidR="00A40EA8" w:rsidRPr="00502193" w:rsidRDefault="00A40EA8" w:rsidP="00DD4FF5">
      <w:pPr>
        <w:ind w:left="360" w:hanging="360"/>
        <w:rPr>
          <w:lang w:val="nl-NL"/>
        </w:rPr>
      </w:pPr>
      <w:r w:rsidRPr="00502193">
        <w:rPr>
          <w:rFonts w:cs="Tahoma"/>
          <w:color w:val="000000" w:themeColor="text1"/>
          <w:szCs w:val="18"/>
          <w:bdr w:val="none" w:sz="0" w:space="0" w:color="auto" w:frame="1"/>
          <w:shd w:val="clear" w:color="auto" w:fill="FFFFFF"/>
          <w:lang w:val="nl-NL"/>
        </w:rPr>
        <w:t>Visual Studio Release Management-aanbieding</w:t>
      </w:r>
    </w:p>
    <w:p w14:paraId="5BFDDE63" w14:textId="77777777" w:rsidR="00A40EA8" w:rsidRPr="00502193" w:rsidRDefault="00A40EA8" w:rsidP="00DD4FF5">
      <w:pPr>
        <w:ind w:left="360" w:hanging="360"/>
        <w:rPr>
          <w:lang w:val="nl-NL"/>
        </w:rPr>
      </w:pPr>
      <w:r w:rsidRPr="00502193">
        <w:rPr>
          <w:rFonts w:cs="Tahoma"/>
          <w:color w:val="000000" w:themeColor="text1"/>
          <w:szCs w:val="18"/>
          <w:bdr w:val="none" w:sz="0" w:space="0" w:color="auto" w:frame="1"/>
          <w:shd w:val="clear" w:color="auto" w:fill="FFFFFF"/>
          <w:lang w:val="nl-NL"/>
        </w:rPr>
        <w:t>Nieuwe aanbieiding Windows EA</w:t>
      </w:r>
    </w:p>
    <w:p w14:paraId="35495F65" w14:textId="77777777" w:rsidR="00A40EA8" w:rsidRPr="00502193" w:rsidRDefault="00A40EA8" w:rsidP="00A40EA8">
      <w:pPr>
        <w:rPr>
          <w:lang w:val="nl-NL"/>
        </w:rPr>
      </w:pPr>
      <w:r w:rsidRPr="00502193">
        <w:rPr>
          <w:lang w:val="nl-NL"/>
        </w:rPr>
        <w:t>De volgende promoties zijn vervallen:</w:t>
      </w:r>
    </w:p>
    <w:p w14:paraId="5ADD80F4" w14:textId="77777777" w:rsidR="00A40EA8" w:rsidRPr="00502193" w:rsidRDefault="00A40EA8" w:rsidP="00DD4FF5">
      <w:pPr>
        <w:ind w:left="360" w:hanging="360"/>
        <w:rPr>
          <w:lang w:val="nl-NL"/>
        </w:rPr>
      </w:pPr>
      <w:r w:rsidRPr="00502193">
        <w:rPr>
          <w:rFonts w:cs="Tahoma"/>
          <w:color w:val="000000" w:themeColor="text1"/>
          <w:szCs w:val="18"/>
          <w:bdr w:val="none" w:sz="0" w:space="0" w:color="auto" w:frame="1"/>
          <w:shd w:val="clear" w:color="auto" w:fill="FFFFFF"/>
          <w:lang w:val="nl-NL"/>
        </w:rPr>
        <w:t>Microsoft Dynamics AX 2012 R2 – Startersactie EA afgelopen op 31 december 2013</w:t>
      </w:r>
    </w:p>
    <w:p w14:paraId="7EA8F39E" w14:textId="77777777" w:rsidR="00A40EA8" w:rsidRDefault="00A40EA8" w:rsidP="00A40EA8">
      <w:pPr>
        <w:pStyle w:val="Heading2"/>
        <w:ind w:left="0"/>
        <w:jc w:val="both"/>
        <w:rPr>
          <w:lang w:val="nl-NL"/>
        </w:rPr>
      </w:pPr>
    </w:p>
    <w:p w14:paraId="3296F294" w14:textId="77777777" w:rsidR="00DD4FF5" w:rsidRDefault="00DD4FF5" w:rsidP="00DD4FF5">
      <w:pPr>
        <w:rPr>
          <w:lang w:val="nl-NL"/>
        </w:rPr>
      </w:pPr>
    </w:p>
    <w:p w14:paraId="63E4ED1B" w14:textId="77777777" w:rsidR="00DD4FF5" w:rsidRDefault="00DD4FF5" w:rsidP="00DD4FF5">
      <w:pPr>
        <w:rPr>
          <w:lang w:val="nl-NL"/>
        </w:rPr>
      </w:pPr>
    </w:p>
    <w:p w14:paraId="606920BD" w14:textId="77777777" w:rsidR="00DD4FF5" w:rsidRDefault="00DD4FF5" w:rsidP="00DD4FF5">
      <w:pPr>
        <w:rPr>
          <w:lang w:val="nl-NL"/>
        </w:rPr>
      </w:pPr>
    </w:p>
    <w:p w14:paraId="3C19DD22" w14:textId="77777777" w:rsidR="00DD4FF5" w:rsidRDefault="00DD4FF5" w:rsidP="00DD4FF5">
      <w:pPr>
        <w:rPr>
          <w:lang w:val="nl-NL"/>
        </w:rPr>
      </w:pPr>
    </w:p>
    <w:p w14:paraId="47453F76" w14:textId="77777777" w:rsidR="00DD4FF5" w:rsidRPr="00DD4FF5" w:rsidRDefault="00DD4FF5" w:rsidP="00DD4FF5">
      <w:pPr>
        <w:rPr>
          <w:lang w:val="nl-NL"/>
        </w:rPr>
      </w:pPr>
    </w:p>
    <w:p w14:paraId="46A0711A" w14:textId="77777777" w:rsidR="00A40EA8" w:rsidRPr="00502193" w:rsidRDefault="00A40EA8" w:rsidP="00A40EA8">
      <w:pPr>
        <w:pStyle w:val="Heading2"/>
        <w:ind w:left="0"/>
        <w:jc w:val="both"/>
        <w:rPr>
          <w:lang w:val="nl-NL"/>
        </w:rPr>
      </w:pPr>
      <w:bookmarkStart w:id="569" w:name="_Toc379377990"/>
      <w:r w:rsidRPr="00502193">
        <w:rPr>
          <w:rFonts w:ascii="Tahoma" w:hAnsi="Tahoma" w:cs="Tahoma"/>
          <w:color w:val="FF6600"/>
          <w:lang w:val="nl-NL"/>
        </w:rPr>
        <w:lastRenderedPageBreak/>
        <w:t>WIJZIGINGEN DECEMBER 2013</w:t>
      </w:r>
      <w:bookmarkEnd w:id="569"/>
    </w:p>
    <w:p w14:paraId="141FC71E" w14:textId="77777777" w:rsidR="00A40EA8" w:rsidRPr="00502193" w:rsidRDefault="00A40EA8" w:rsidP="00A40EA8">
      <w:pPr>
        <w:spacing w:after="60"/>
        <w:rPr>
          <w:lang w:val="nl-NL"/>
        </w:rPr>
      </w:pPr>
    </w:p>
    <w:p w14:paraId="2226871E" w14:textId="77777777" w:rsidR="00A40EA8" w:rsidRPr="00502193" w:rsidRDefault="00A40EA8" w:rsidP="00A40EA8">
      <w:pPr>
        <w:rPr>
          <w:lang w:val="nl-NL"/>
        </w:rPr>
      </w:pPr>
      <w:r w:rsidRPr="00502193">
        <w:rPr>
          <w:b/>
          <w:lang w:val="nl-NL"/>
        </w:rPr>
        <w:t>Toegevoegd</w:t>
      </w:r>
    </w:p>
    <w:p w14:paraId="3B1A4CBC" w14:textId="77777777" w:rsidR="00A40EA8" w:rsidRPr="00502193" w:rsidRDefault="00A40EA8" w:rsidP="00A40EA8">
      <w:pPr>
        <w:rPr>
          <w:lang w:val="nl-NL"/>
        </w:rPr>
      </w:pPr>
      <w:r w:rsidRPr="00502193">
        <w:rPr>
          <w:lang w:val="nl-NL"/>
        </w:rPr>
        <w:t>Visual Studio Deployment 2013 Datacenter</w:t>
      </w:r>
    </w:p>
    <w:p w14:paraId="7AFEA308" w14:textId="77777777" w:rsidR="00A40EA8" w:rsidRPr="00502193" w:rsidRDefault="00A40EA8" w:rsidP="00A40EA8">
      <w:pPr>
        <w:rPr>
          <w:lang w:val="nl-NL"/>
        </w:rPr>
      </w:pPr>
      <w:r w:rsidRPr="00502193">
        <w:rPr>
          <w:lang w:val="nl-NL"/>
        </w:rPr>
        <w:t>Visual Studio Deployment 2013 Standard</w:t>
      </w:r>
    </w:p>
    <w:p w14:paraId="15C168D6" w14:textId="77777777" w:rsidR="00A40EA8" w:rsidRPr="00502193" w:rsidRDefault="00A40EA8" w:rsidP="00A40EA8">
      <w:pPr>
        <w:spacing w:after="60"/>
        <w:rPr>
          <w:lang w:val="nl-NL"/>
        </w:rPr>
      </w:pPr>
    </w:p>
    <w:p w14:paraId="37DFA831" w14:textId="77777777" w:rsidR="00A40EA8" w:rsidRPr="00502193" w:rsidRDefault="00A40EA8" w:rsidP="00A40EA8">
      <w:pPr>
        <w:spacing w:after="60"/>
        <w:rPr>
          <w:lang w:val="nl-NL"/>
        </w:rPr>
      </w:pPr>
      <w:r w:rsidRPr="00502193">
        <w:rPr>
          <w:b/>
          <w:lang w:val="nl-NL"/>
        </w:rPr>
        <w:t>Promoties</w:t>
      </w:r>
    </w:p>
    <w:p w14:paraId="1A444076" w14:textId="77777777" w:rsidR="00A40EA8" w:rsidRPr="00502193" w:rsidRDefault="00A40EA8" w:rsidP="00A40EA8">
      <w:pPr>
        <w:rPr>
          <w:lang w:val="nl-NL"/>
        </w:rPr>
      </w:pPr>
      <w:r w:rsidRPr="00502193">
        <w:rPr>
          <w:lang w:val="nl-NL"/>
        </w:rPr>
        <w:t>De volgende promoties zijn toegevoegd:</w:t>
      </w:r>
    </w:p>
    <w:p w14:paraId="4769AE7B" w14:textId="77777777" w:rsidR="00A40EA8" w:rsidRPr="00502193" w:rsidRDefault="00A40EA8" w:rsidP="00A40EA8">
      <w:pPr>
        <w:rPr>
          <w:lang w:val="nl-NL"/>
        </w:rPr>
      </w:pPr>
      <w:r w:rsidRPr="00502193">
        <w:rPr>
          <w:rStyle w:val="Strong"/>
          <w:rFonts w:cs="Tahoma"/>
          <w:b w:val="0"/>
          <w:color w:val="000000" w:themeColor="text1"/>
          <w:szCs w:val="18"/>
          <w:bdr w:val="none" w:sz="0" w:space="0" w:color="auto" w:frame="1"/>
          <w:shd w:val="clear" w:color="auto" w:fill="FFFFFF"/>
          <w:lang w:val="nl-NL"/>
        </w:rPr>
        <w:t>Transitiepromotie Project en Visio SA</w:t>
      </w:r>
    </w:p>
    <w:p w14:paraId="3C5786B1" w14:textId="77777777" w:rsidR="00A40EA8" w:rsidRPr="00502193" w:rsidRDefault="00A40EA8" w:rsidP="00A40EA8">
      <w:pPr>
        <w:rPr>
          <w:lang w:val="nl-NL"/>
        </w:rPr>
      </w:pPr>
      <w:r w:rsidRPr="00502193">
        <w:rPr>
          <w:rStyle w:val="Strong"/>
          <w:rFonts w:cs="Tahoma"/>
          <w:b w:val="0"/>
          <w:color w:val="000000" w:themeColor="text1"/>
          <w:szCs w:val="18"/>
          <w:bdr w:val="none" w:sz="0" w:space="0" w:color="auto" w:frame="1"/>
          <w:shd w:val="clear" w:color="auto" w:fill="FFFFFF"/>
          <w:lang w:val="nl-NL"/>
        </w:rPr>
        <w:t>Opwaardeerpromotie Project en Visio SA</w:t>
      </w:r>
    </w:p>
    <w:p w14:paraId="04D6FE42" w14:textId="77777777" w:rsidR="00A40EA8" w:rsidRPr="00502193" w:rsidRDefault="00A40EA8" w:rsidP="00A40EA8">
      <w:pPr>
        <w:rPr>
          <w:lang w:val="nl-NL"/>
        </w:rPr>
      </w:pPr>
      <w:r w:rsidRPr="00502193">
        <w:rPr>
          <w:rStyle w:val="Strong"/>
          <w:rFonts w:cs="Tahoma"/>
          <w:b w:val="0"/>
          <w:color w:val="000000" w:themeColor="text1"/>
          <w:szCs w:val="18"/>
          <w:bdr w:val="none" w:sz="0" w:space="0" w:color="auto" w:frame="1"/>
          <w:shd w:val="clear" w:color="auto" w:fill="FFFFFF"/>
          <w:lang w:val="nl-NL"/>
        </w:rPr>
        <w:t>Windows Embedded VL-promotie</w:t>
      </w:r>
    </w:p>
    <w:p w14:paraId="46E4E82B" w14:textId="77777777" w:rsidR="00A40EA8" w:rsidRPr="00502193" w:rsidRDefault="00A40EA8" w:rsidP="00A40EA8">
      <w:pPr>
        <w:pStyle w:val="Heading2"/>
        <w:ind w:left="0"/>
        <w:jc w:val="both"/>
        <w:rPr>
          <w:lang w:val="nl-NL"/>
        </w:rPr>
      </w:pPr>
    </w:p>
    <w:p w14:paraId="56AB8A51" w14:textId="77777777" w:rsidR="00A40EA8" w:rsidRPr="00502193" w:rsidRDefault="00A40EA8" w:rsidP="00A40EA8">
      <w:pPr>
        <w:pStyle w:val="Heading2"/>
        <w:ind w:left="0"/>
        <w:jc w:val="both"/>
        <w:rPr>
          <w:lang w:val="nl-NL"/>
        </w:rPr>
      </w:pPr>
      <w:bookmarkStart w:id="570" w:name="_Toc379377991"/>
      <w:r w:rsidRPr="00502193">
        <w:rPr>
          <w:rFonts w:ascii="Tahoma" w:hAnsi="Tahoma" w:cs="Tahoma"/>
          <w:color w:val="FF6600"/>
          <w:lang w:val="nl-NL"/>
        </w:rPr>
        <w:t>WIJZIGINGEN NOVEMBER 2013</w:t>
      </w:r>
      <w:bookmarkEnd w:id="570"/>
    </w:p>
    <w:p w14:paraId="0DE63752" w14:textId="77777777" w:rsidR="00A40EA8" w:rsidRPr="00502193" w:rsidRDefault="00A40EA8" w:rsidP="00A40EA8">
      <w:pPr>
        <w:spacing w:after="60"/>
        <w:rPr>
          <w:lang w:val="nl-NL"/>
        </w:rPr>
      </w:pPr>
    </w:p>
    <w:p w14:paraId="53E4FBDC" w14:textId="77777777" w:rsidR="00A40EA8" w:rsidRPr="00502193" w:rsidRDefault="00A40EA8" w:rsidP="00A40EA8">
      <w:pPr>
        <w:spacing w:after="60"/>
        <w:rPr>
          <w:lang w:val="nl-NL"/>
        </w:rPr>
      </w:pPr>
      <w:r w:rsidRPr="00502193">
        <w:rPr>
          <w:b/>
          <w:lang w:val="nl-NL"/>
        </w:rPr>
        <w:t>Toegevoegd</w:t>
      </w:r>
    </w:p>
    <w:p w14:paraId="129F142C" w14:textId="77777777" w:rsidR="00A40EA8" w:rsidRPr="00502193" w:rsidRDefault="00A40EA8" w:rsidP="00A40EA8">
      <w:pPr>
        <w:rPr>
          <w:lang w:val="nl-NL"/>
        </w:rPr>
      </w:pPr>
      <w:r w:rsidRPr="00502193">
        <w:rPr>
          <w:lang w:val="nl-NL"/>
        </w:rPr>
        <w:t>Windows Server™ 2012 R2 Datacenter</w:t>
      </w:r>
    </w:p>
    <w:p w14:paraId="7BD58903" w14:textId="77777777" w:rsidR="00A40EA8" w:rsidRPr="00BC37C9" w:rsidRDefault="00A40EA8" w:rsidP="00A40EA8">
      <w:r>
        <w:t>Windows Server™ 2012 R2 Standard</w:t>
      </w:r>
    </w:p>
    <w:p w14:paraId="49F63EA9" w14:textId="77777777" w:rsidR="00A40EA8" w:rsidRPr="00BC37C9" w:rsidRDefault="00A40EA8" w:rsidP="00A40EA8">
      <w:r>
        <w:t>Windows Server Essentials 2012 R2</w:t>
      </w:r>
    </w:p>
    <w:p w14:paraId="06CEBBEE" w14:textId="77777777" w:rsidR="00A40EA8" w:rsidRPr="00BC37C9" w:rsidRDefault="00A40EA8" w:rsidP="00A40EA8">
      <w:r>
        <w:t>Windows</w:t>
      </w:r>
      <w:r w:rsidR="00F13F7E" w:rsidRPr="00F13F7E">
        <w:rPr>
          <w:vertAlign w:val="superscript"/>
        </w:rPr>
        <w:t>®</w:t>
      </w:r>
      <w:r w:rsidR="009832CC" w:rsidRPr="00F437E8">
        <w:t xml:space="preserve"> </w:t>
      </w:r>
      <w:r>
        <w:t>Embedded 8.1 Industry Pro</w:t>
      </w:r>
    </w:p>
    <w:p w14:paraId="440C4778" w14:textId="77777777" w:rsidR="00A40EA8" w:rsidRPr="00BC37C9" w:rsidRDefault="00A40EA8" w:rsidP="00A40EA8">
      <w:r>
        <w:t>Windows</w:t>
      </w:r>
      <w:r w:rsidR="00F13F7E" w:rsidRPr="00F13F7E">
        <w:rPr>
          <w:vertAlign w:val="superscript"/>
        </w:rPr>
        <w:t>®</w:t>
      </w:r>
      <w:r w:rsidR="009832CC" w:rsidRPr="00F437E8">
        <w:t xml:space="preserve"> </w:t>
      </w:r>
      <w:r>
        <w:t>Embedded 8.1 Industry Pro Sideloading</w:t>
      </w:r>
    </w:p>
    <w:p w14:paraId="261E8E4D" w14:textId="77777777" w:rsidR="00A40EA8" w:rsidRPr="00BC37C9" w:rsidRDefault="00A40EA8" w:rsidP="00A40EA8">
      <w:r>
        <w:t>Visual Studio</w:t>
      </w:r>
      <w:r w:rsidR="00F13F7E" w:rsidRPr="00F13F7E">
        <w:rPr>
          <w:vertAlign w:val="superscript"/>
        </w:rPr>
        <w:t>®</w:t>
      </w:r>
      <w:r w:rsidR="009832CC" w:rsidRPr="00F437E8">
        <w:t xml:space="preserve"> </w:t>
      </w:r>
      <w:r>
        <w:t>Professional 2013</w:t>
      </w:r>
    </w:p>
    <w:p w14:paraId="7D45F34A" w14:textId="77777777" w:rsidR="00A40EA8" w:rsidRPr="00BC37C9" w:rsidRDefault="00A40EA8" w:rsidP="00A40EA8">
      <w:r>
        <w:t>Visual Studio</w:t>
      </w:r>
      <w:r w:rsidR="00F13F7E" w:rsidRPr="00F13F7E">
        <w:rPr>
          <w:vertAlign w:val="superscript"/>
        </w:rPr>
        <w:t>®</w:t>
      </w:r>
      <w:r w:rsidR="009832CC" w:rsidRPr="00F437E8">
        <w:t xml:space="preserve"> </w:t>
      </w:r>
      <w:r>
        <w:t xml:space="preserve">Professional 2013 met MSDN </w:t>
      </w:r>
    </w:p>
    <w:p w14:paraId="7F935D7B" w14:textId="77777777" w:rsidR="00A40EA8" w:rsidRPr="00BC37C9" w:rsidRDefault="00A40EA8" w:rsidP="00A40EA8">
      <w:r>
        <w:t>Visual Studio</w:t>
      </w:r>
      <w:r w:rsidR="00F13F7E" w:rsidRPr="00F13F7E">
        <w:rPr>
          <w:vertAlign w:val="superscript"/>
        </w:rPr>
        <w:t>®</w:t>
      </w:r>
      <w:r w:rsidR="009832CC" w:rsidRPr="00F437E8">
        <w:t xml:space="preserve"> </w:t>
      </w:r>
      <w:r>
        <w:t>Premium 2013 met MSDN</w:t>
      </w:r>
    </w:p>
    <w:p w14:paraId="537644C6" w14:textId="77777777" w:rsidR="00A40EA8" w:rsidRPr="00BC37C9" w:rsidRDefault="00A40EA8" w:rsidP="00A40EA8">
      <w:r>
        <w:t>Visual Studio</w:t>
      </w:r>
      <w:r w:rsidR="00F13F7E" w:rsidRPr="00F13F7E">
        <w:rPr>
          <w:vertAlign w:val="superscript"/>
        </w:rPr>
        <w:t>®</w:t>
      </w:r>
      <w:r w:rsidR="009832CC" w:rsidRPr="00F437E8">
        <w:t xml:space="preserve"> </w:t>
      </w:r>
      <w:r>
        <w:t>Ultimate 2013 met MSDN</w:t>
      </w:r>
    </w:p>
    <w:p w14:paraId="7B393AF7" w14:textId="77777777" w:rsidR="00A40EA8" w:rsidRPr="00BC37C9" w:rsidRDefault="00A40EA8" w:rsidP="00A40EA8">
      <w:r>
        <w:t>Visual Studio</w:t>
      </w:r>
      <w:r w:rsidR="00F13F7E" w:rsidRPr="00F13F7E">
        <w:rPr>
          <w:vertAlign w:val="superscript"/>
        </w:rPr>
        <w:t>®</w:t>
      </w:r>
      <w:r w:rsidR="009832CC" w:rsidRPr="00F437E8">
        <w:t xml:space="preserve"> </w:t>
      </w:r>
      <w:r>
        <w:t>Test Professional 2013 met MSDN</w:t>
      </w:r>
    </w:p>
    <w:p w14:paraId="5D980A2B" w14:textId="77777777" w:rsidR="00A40EA8" w:rsidRPr="00BC37C9" w:rsidRDefault="00A40EA8" w:rsidP="00A40EA8">
      <w:r>
        <w:t>Visual Studio</w:t>
      </w:r>
      <w:r w:rsidR="00F13F7E" w:rsidRPr="00F13F7E">
        <w:rPr>
          <w:vertAlign w:val="superscript"/>
        </w:rPr>
        <w:t>®</w:t>
      </w:r>
      <w:r w:rsidR="009832CC" w:rsidRPr="00F437E8">
        <w:t xml:space="preserve"> </w:t>
      </w:r>
      <w:r>
        <w:t>Team Foundation Server 2013 met SQL Server 2012-technologie</w:t>
      </w:r>
    </w:p>
    <w:p w14:paraId="2CCAF7F4" w14:textId="77777777" w:rsidR="00A40EA8" w:rsidRPr="00BC37C9" w:rsidRDefault="00A40EA8" w:rsidP="00A40EA8">
      <w:r>
        <w:t>Apparaat-CAL voor Visual Studio</w:t>
      </w:r>
      <w:r w:rsidR="00F13F7E" w:rsidRPr="00F13F7E">
        <w:rPr>
          <w:vertAlign w:val="superscript"/>
        </w:rPr>
        <w:t>®</w:t>
      </w:r>
      <w:r w:rsidR="009832CC" w:rsidRPr="00F437E8">
        <w:t xml:space="preserve"> </w:t>
      </w:r>
      <w:r>
        <w:t>Team Foundation Server 2013</w:t>
      </w:r>
    </w:p>
    <w:p w14:paraId="01970770" w14:textId="77777777" w:rsidR="00A40EA8" w:rsidRPr="00BC37C9" w:rsidRDefault="00A40EA8" w:rsidP="00A40EA8">
      <w:r>
        <w:t>Gebruikers-CAL voor Visual Studio</w:t>
      </w:r>
      <w:r w:rsidR="00F13F7E" w:rsidRPr="00F13F7E">
        <w:rPr>
          <w:vertAlign w:val="superscript"/>
        </w:rPr>
        <w:t>®</w:t>
      </w:r>
      <w:r w:rsidR="009832CC" w:rsidRPr="00F437E8">
        <w:t xml:space="preserve"> </w:t>
      </w:r>
      <w:r>
        <w:t>Team Foundation Server 2013</w:t>
      </w:r>
    </w:p>
    <w:p w14:paraId="1A050538" w14:textId="77777777" w:rsidR="00A40EA8" w:rsidRPr="00BC37C9" w:rsidRDefault="00A40EA8" w:rsidP="00A40EA8">
      <w:r>
        <w:t>Windows 8.1 Enterprise Sideloading (100 Pack)</w:t>
      </w:r>
    </w:p>
    <w:p w14:paraId="4DA5EB4B" w14:textId="77777777" w:rsidR="00A40EA8" w:rsidRPr="00BC37C9" w:rsidRDefault="00A40EA8" w:rsidP="00A40EA8">
      <w:r>
        <w:t>Windows</w:t>
      </w:r>
      <w:r w:rsidR="00F13F7E" w:rsidRPr="00F13F7E">
        <w:rPr>
          <w:vertAlign w:val="superscript"/>
        </w:rPr>
        <w:t>®</w:t>
      </w:r>
      <w:r w:rsidR="009832CC" w:rsidRPr="00F437E8">
        <w:t xml:space="preserve"> </w:t>
      </w:r>
      <w:r>
        <w:t xml:space="preserve">8.1 Pro </w:t>
      </w:r>
    </w:p>
    <w:p w14:paraId="71407931" w14:textId="77777777" w:rsidR="00A40EA8" w:rsidRPr="00BC37C9" w:rsidRDefault="00A40EA8" w:rsidP="00A40EA8">
      <w:r>
        <w:t>Windows</w:t>
      </w:r>
      <w:r w:rsidR="00F13F7E" w:rsidRPr="00F13F7E">
        <w:rPr>
          <w:vertAlign w:val="superscript"/>
        </w:rPr>
        <w:t>®</w:t>
      </w:r>
      <w:r w:rsidR="009832CC" w:rsidRPr="00F437E8">
        <w:t xml:space="preserve"> </w:t>
      </w:r>
      <w:r>
        <w:t xml:space="preserve">8.1 Pro met MDOP </w:t>
      </w:r>
    </w:p>
    <w:p w14:paraId="51764655" w14:textId="77777777" w:rsidR="00A40EA8" w:rsidRPr="00BC37C9" w:rsidRDefault="00A40EA8" w:rsidP="00A40EA8">
      <w:r>
        <w:t>Windows Azure Active Directory Rights Management Academic (Gebruikers-SL)</w:t>
      </w:r>
    </w:p>
    <w:p w14:paraId="41751CB2" w14:textId="77777777" w:rsidR="00A40EA8" w:rsidRPr="00BC37C9" w:rsidRDefault="00A40EA8" w:rsidP="00A40EA8">
      <w:r>
        <w:t>BizTalk</w:t>
      </w:r>
      <w:r w:rsidR="00F13F7E" w:rsidRPr="00F13F7E">
        <w:rPr>
          <w:vertAlign w:val="superscript"/>
        </w:rPr>
        <w:t>®</w:t>
      </w:r>
      <w:r w:rsidR="009832CC" w:rsidRPr="00F437E8">
        <w:t xml:space="preserve"> </w:t>
      </w:r>
      <w:r>
        <w:t>Server 2013 Enterprise Edition</w:t>
      </w:r>
    </w:p>
    <w:p w14:paraId="44DAAF22" w14:textId="77777777" w:rsidR="00A40EA8" w:rsidRPr="00BC37C9" w:rsidRDefault="00A40EA8" w:rsidP="00A40EA8">
      <w:r>
        <w:t>System Center 2012 R2 Endpoint Protection</w:t>
      </w:r>
    </w:p>
    <w:p w14:paraId="147D765C" w14:textId="77777777" w:rsidR="00A40EA8" w:rsidRPr="00BC37C9" w:rsidRDefault="00A40EA8" w:rsidP="00A40EA8">
      <w:r>
        <w:t>Clientbeheerlicentie voor System Center 2012 R2 Configuration Manager per OSE</w:t>
      </w:r>
    </w:p>
    <w:p w14:paraId="2C325415" w14:textId="77777777" w:rsidR="00A40EA8" w:rsidRPr="00502193" w:rsidRDefault="00A40EA8" w:rsidP="00A40EA8">
      <w:pPr>
        <w:rPr>
          <w:lang w:val="nl-NL"/>
        </w:rPr>
      </w:pPr>
      <w:r w:rsidRPr="00502193">
        <w:rPr>
          <w:lang w:val="nl-NL"/>
        </w:rPr>
        <w:t>Clientbeheerlicentie voor System Center 2012 R2 Configuration Manager per Gebruiker</w:t>
      </w:r>
    </w:p>
    <w:p w14:paraId="21D066FF" w14:textId="77777777" w:rsidR="00A40EA8" w:rsidRPr="00502193" w:rsidRDefault="00A40EA8" w:rsidP="00A40EA8">
      <w:pPr>
        <w:rPr>
          <w:lang w:val="nl-NL"/>
        </w:rPr>
      </w:pPr>
      <w:r w:rsidRPr="00502193">
        <w:rPr>
          <w:lang w:val="nl-NL"/>
        </w:rPr>
        <w:t>Clientbeheerlicentie (Client-ML) voor System Center 2012 R2 Configuration Manager (alleen studenten)</w:t>
      </w:r>
    </w:p>
    <w:p w14:paraId="530C1569" w14:textId="77777777" w:rsidR="00A40EA8" w:rsidRPr="00502193" w:rsidRDefault="00A40EA8" w:rsidP="00A40EA8">
      <w:pPr>
        <w:rPr>
          <w:lang w:val="nl-NL"/>
        </w:rPr>
      </w:pPr>
      <w:r w:rsidRPr="00502193">
        <w:rPr>
          <w:lang w:val="nl-NL"/>
        </w:rPr>
        <w:t>Serverbeheerlicentie voor System Center 2012 R2 Datacenter (2 processors)</w:t>
      </w:r>
    </w:p>
    <w:p w14:paraId="119E2FA5" w14:textId="77777777" w:rsidR="00A40EA8" w:rsidRPr="00502193" w:rsidRDefault="00A40EA8" w:rsidP="00A40EA8">
      <w:pPr>
        <w:rPr>
          <w:lang w:val="nl-NL"/>
        </w:rPr>
      </w:pPr>
      <w:r w:rsidRPr="00502193">
        <w:rPr>
          <w:lang w:val="nl-NL"/>
        </w:rPr>
        <w:t>Serverbeheerlicentie voor System Center 2012 R2 Standard (2 processors)</w:t>
      </w:r>
    </w:p>
    <w:p w14:paraId="7C967FE4" w14:textId="77777777" w:rsidR="00A40EA8" w:rsidRPr="00502193" w:rsidRDefault="00A40EA8" w:rsidP="00A40EA8">
      <w:pPr>
        <w:rPr>
          <w:lang w:val="fr-FR"/>
        </w:rPr>
      </w:pPr>
      <w:r w:rsidRPr="00502193">
        <w:rPr>
          <w:lang w:val="fr-FR"/>
        </w:rPr>
        <w:t>System Center 2012 R2 Client Management Suite (Client-ML) per OSE</w:t>
      </w:r>
    </w:p>
    <w:p w14:paraId="34B53B73" w14:textId="77777777" w:rsidR="00A40EA8" w:rsidRPr="00502193" w:rsidRDefault="00A40EA8" w:rsidP="00A40EA8">
      <w:pPr>
        <w:rPr>
          <w:lang w:val="nl-NL"/>
        </w:rPr>
      </w:pPr>
      <w:r w:rsidRPr="00502193">
        <w:rPr>
          <w:lang w:val="nl-NL"/>
        </w:rPr>
        <w:t>System Center 2012 R2 Client Management Suite (Client-ML) per Gebruiker</w:t>
      </w:r>
    </w:p>
    <w:p w14:paraId="27B67ABA" w14:textId="77777777" w:rsidR="00A40EA8" w:rsidRPr="00502193" w:rsidRDefault="00A40EA8" w:rsidP="00A40EA8">
      <w:pPr>
        <w:spacing w:after="60"/>
        <w:rPr>
          <w:lang w:val="nl-NL"/>
        </w:rPr>
      </w:pPr>
    </w:p>
    <w:p w14:paraId="1E8F0425" w14:textId="77777777" w:rsidR="00A40EA8" w:rsidRPr="00502193" w:rsidRDefault="00A40EA8" w:rsidP="00A40EA8">
      <w:pPr>
        <w:spacing w:after="60"/>
        <w:rPr>
          <w:lang w:val="nl-NL"/>
        </w:rPr>
      </w:pPr>
      <w:r w:rsidRPr="00502193">
        <w:rPr>
          <w:b/>
          <w:lang w:val="nl-NL"/>
        </w:rPr>
        <w:t>Verwijderd</w:t>
      </w:r>
    </w:p>
    <w:p w14:paraId="6F9EB95C" w14:textId="77777777" w:rsidR="00A40EA8" w:rsidRPr="00BC37C9" w:rsidRDefault="00A40EA8" w:rsidP="00A40EA8">
      <w:r>
        <w:t>Windows Server™ 2012 Datacenter</w:t>
      </w:r>
    </w:p>
    <w:p w14:paraId="3739E7EC" w14:textId="77777777" w:rsidR="00A40EA8" w:rsidRPr="00BC37C9" w:rsidRDefault="00A40EA8" w:rsidP="00A40EA8">
      <w:r>
        <w:t>Windows Server™ 2012 Standard</w:t>
      </w:r>
    </w:p>
    <w:p w14:paraId="438318FC" w14:textId="77777777" w:rsidR="00A40EA8" w:rsidRPr="00BC37C9" w:rsidRDefault="00A40EA8" w:rsidP="00A40EA8">
      <w:r>
        <w:t>Windows Server Essentials 2012</w:t>
      </w:r>
    </w:p>
    <w:p w14:paraId="176243A1" w14:textId="77777777" w:rsidR="00A40EA8" w:rsidRPr="00BC37C9" w:rsidRDefault="00A40EA8" w:rsidP="00A40EA8">
      <w:r>
        <w:t>Windows</w:t>
      </w:r>
      <w:r w:rsidR="00F13F7E" w:rsidRPr="00F13F7E">
        <w:rPr>
          <w:vertAlign w:val="superscript"/>
        </w:rPr>
        <w:t>®</w:t>
      </w:r>
      <w:r w:rsidR="009832CC" w:rsidRPr="00F437E8">
        <w:t xml:space="preserve"> </w:t>
      </w:r>
      <w:r>
        <w:t>Embedded 8 Industry Pro</w:t>
      </w:r>
    </w:p>
    <w:p w14:paraId="2FC9474A" w14:textId="77777777" w:rsidR="00A40EA8" w:rsidRPr="00BC37C9" w:rsidRDefault="00A40EA8" w:rsidP="00A40EA8">
      <w:r>
        <w:t>Windows</w:t>
      </w:r>
      <w:r w:rsidR="00F13F7E" w:rsidRPr="00F13F7E">
        <w:rPr>
          <w:vertAlign w:val="superscript"/>
        </w:rPr>
        <w:t>®</w:t>
      </w:r>
      <w:r w:rsidR="009832CC" w:rsidRPr="00F437E8">
        <w:t xml:space="preserve"> </w:t>
      </w:r>
      <w:r>
        <w:t>Embedded 8 Industry Pro Sideloading</w:t>
      </w:r>
    </w:p>
    <w:p w14:paraId="57C0A684" w14:textId="77777777" w:rsidR="00A40EA8" w:rsidRPr="00BC37C9" w:rsidRDefault="00A40EA8" w:rsidP="00A40EA8">
      <w:r>
        <w:t>Visual Studio</w:t>
      </w:r>
      <w:r w:rsidR="00F13F7E" w:rsidRPr="00F13F7E">
        <w:rPr>
          <w:vertAlign w:val="superscript"/>
        </w:rPr>
        <w:t>®</w:t>
      </w:r>
      <w:r w:rsidR="009832CC" w:rsidRPr="00F437E8">
        <w:t xml:space="preserve"> </w:t>
      </w:r>
      <w:r>
        <w:t>Professional 2012</w:t>
      </w:r>
    </w:p>
    <w:p w14:paraId="14C0FE7B" w14:textId="77777777" w:rsidR="00A40EA8" w:rsidRPr="00BC37C9" w:rsidRDefault="00A40EA8" w:rsidP="00A40EA8">
      <w:r>
        <w:t>Visual Studio</w:t>
      </w:r>
      <w:r w:rsidR="00F13F7E" w:rsidRPr="00F13F7E">
        <w:rPr>
          <w:vertAlign w:val="superscript"/>
        </w:rPr>
        <w:t>®</w:t>
      </w:r>
      <w:r w:rsidR="009832CC" w:rsidRPr="00F437E8">
        <w:t xml:space="preserve"> </w:t>
      </w:r>
      <w:r>
        <w:t xml:space="preserve">Professional 2012 met MSDN </w:t>
      </w:r>
    </w:p>
    <w:p w14:paraId="4AEF7712" w14:textId="77777777" w:rsidR="00A40EA8" w:rsidRPr="00BC37C9" w:rsidRDefault="00A40EA8" w:rsidP="00A40EA8">
      <w:r>
        <w:t>Visual Studio</w:t>
      </w:r>
      <w:r w:rsidR="00F13F7E" w:rsidRPr="00F13F7E">
        <w:rPr>
          <w:vertAlign w:val="superscript"/>
        </w:rPr>
        <w:t>®</w:t>
      </w:r>
      <w:r w:rsidR="009832CC" w:rsidRPr="00F437E8">
        <w:t xml:space="preserve"> </w:t>
      </w:r>
      <w:r>
        <w:t>Premium 2012 met MSDN</w:t>
      </w:r>
    </w:p>
    <w:p w14:paraId="5FB7C4D4" w14:textId="77777777" w:rsidR="00A40EA8" w:rsidRPr="00BC37C9" w:rsidRDefault="00A40EA8" w:rsidP="00A40EA8">
      <w:r>
        <w:t>Visual Studio</w:t>
      </w:r>
      <w:r w:rsidR="00F13F7E" w:rsidRPr="00F13F7E">
        <w:rPr>
          <w:vertAlign w:val="superscript"/>
        </w:rPr>
        <w:t>®</w:t>
      </w:r>
      <w:r w:rsidR="009832CC" w:rsidRPr="00F437E8">
        <w:t xml:space="preserve"> </w:t>
      </w:r>
      <w:r>
        <w:t>Ultimate 2012 met MSDN</w:t>
      </w:r>
    </w:p>
    <w:p w14:paraId="2806EA4F" w14:textId="77777777" w:rsidR="00A40EA8" w:rsidRPr="00BC37C9" w:rsidRDefault="00A40EA8" w:rsidP="00A40EA8">
      <w:r>
        <w:t>Visual Studio</w:t>
      </w:r>
      <w:r w:rsidR="00F13F7E" w:rsidRPr="00F13F7E">
        <w:rPr>
          <w:vertAlign w:val="superscript"/>
        </w:rPr>
        <w:t>®</w:t>
      </w:r>
      <w:r w:rsidR="009832CC" w:rsidRPr="00F437E8">
        <w:t xml:space="preserve"> </w:t>
      </w:r>
      <w:r>
        <w:t>Test Professional 2012 met MSDN</w:t>
      </w:r>
    </w:p>
    <w:p w14:paraId="2C57A4C1" w14:textId="77777777" w:rsidR="00A40EA8" w:rsidRPr="00BC37C9" w:rsidRDefault="00A40EA8" w:rsidP="00A40EA8">
      <w:r>
        <w:t>Visual Studio</w:t>
      </w:r>
      <w:r w:rsidR="00F13F7E" w:rsidRPr="00F13F7E">
        <w:rPr>
          <w:vertAlign w:val="superscript"/>
        </w:rPr>
        <w:t>®</w:t>
      </w:r>
      <w:r w:rsidR="009832CC" w:rsidRPr="00F437E8">
        <w:t xml:space="preserve"> </w:t>
      </w:r>
      <w:r>
        <w:t>Team Foundation Server 2012 met SQL Server 2012-technologie</w:t>
      </w:r>
    </w:p>
    <w:p w14:paraId="3958419A" w14:textId="77777777" w:rsidR="00A40EA8" w:rsidRPr="00BC37C9" w:rsidRDefault="00A40EA8" w:rsidP="00A40EA8">
      <w:r>
        <w:t>Apparaat-CAL voor Visual Studio</w:t>
      </w:r>
      <w:r w:rsidR="00F13F7E" w:rsidRPr="00F13F7E">
        <w:rPr>
          <w:vertAlign w:val="superscript"/>
        </w:rPr>
        <w:t>®</w:t>
      </w:r>
      <w:r w:rsidR="009832CC" w:rsidRPr="00F437E8">
        <w:t xml:space="preserve"> </w:t>
      </w:r>
      <w:r>
        <w:t>Team Foundation Server 2012</w:t>
      </w:r>
    </w:p>
    <w:p w14:paraId="09D98159" w14:textId="77777777" w:rsidR="00A40EA8" w:rsidRPr="00BC37C9" w:rsidRDefault="00A40EA8" w:rsidP="00A40EA8">
      <w:r>
        <w:t>Gebruikers-CAL voor Visual Studio</w:t>
      </w:r>
      <w:r w:rsidR="00F13F7E" w:rsidRPr="00F13F7E">
        <w:rPr>
          <w:vertAlign w:val="superscript"/>
        </w:rPr>
        <w:t>®</w:t>
      </w:r>
      <w:r w:rsidR="009832CC" w:rsidRPr="00F437E8">
        <w:t xml:space="preserve"> </w:t>
      </w:r>
      <w:r>
        <w:t>Team Foundation Server 2012</w:t>
      </w:r>
    </w:p>
    <w:p w14:paraId="7843E2FC" w14:textId="77777777" w:rsidR="00A40EA8" w:rsidRPr="00BC37C9" w:rsidRDefault="00A40EA8" w:rsidP="00A40EA8">
      <w:r>
        <w:lastRenderedPageBreak/>
        <w:t>Windows 8 Enterprise Sideloading (100 Pack)</w:t>
      </w:r>
    </w:p>
    <w:p w14:paraId="5F67CB77" w14:textId="77777777" w:rsidR="00A40EA8" w:rsidRPr="00BC37C9" w:rsidRDefault="00A40EA8" w:rsidP="00A40EA8">
      <w:r>
        <w:t>Windows</w:t>
      </w:r>
      <w:r w:rsidR="00F13F7E" w:rsidRPr="00F13F7E">
        <w:rPr>
          <w:vertAlign w:val="superscript"/>
        </w:rPr>
        <w:t>®</w:t>
      </w:r>
      <w:r w:rsidR="009832CC" w:rsidRPr="00F437E8">
        <w:t xml:space="preserve"> </w:t>
      </w:r>
      <w:r>
        <w:t xml:space="preserve">8 Pro </w:t>
      </w:r>
    </w:p>
    <w:p w14:paraId="2BF5800E" w14:textId="77777777" w:rsidR="00A40EA8" w:rsidRPr="00BC37C9" w:rsidRDefault="00A40EA8" w:rsidP="00A40EA8">
      <w:r>
        <w:t>Windows</w:t>
      </w:r>
      <w:r w:rsidR="00F13F7E" w:rsidRPr="00F13F7E">
        <w:rPr>
          <w:vertAlign w:val="superscript"/>
        </w:rPr>
        <w:t>®</w:t>
      </w:r>
      <w:r w:rsidR="009832CC" w:rsidRPr="00F437E8">
        <w:t xml:space="preserve"> </w:t>
      </w:r>
      <w:r>
        <w:t xml:space="preserve">8 Pro met MDOP </w:t>
      </w:r>
    </w:p>
    <w:p w14:paraId="043E5B2D" w14:textId="77777777" w:rsidR="00A40EA8" w:rsidRPr="00BC37C9" w:rsidRDefault="00A40EA8" w:rsidP="00A40EA8">
      <w:r>
        <w:t>System Center 2012 Endpoint Protection</w:t>
      </w:r>
    </w:p>
    <w:p w14:paraId="673C88C4" w14:textId="77777777" w:rsidR="00A40EA8" w:rsidRPr="00BC37C9" w:rsidRDefault="00A40EA8" w:rsidP="00A40EA8">
      <w:r>
        <w:t>Clientbeheerlicentie per OSE voor System Center 2012 Configuration Manager</w:t>
      </w:r>
    </w:p>
    <w:p w14:paraId="1857A29E" w14:textId="77777777" w:rsidR="00A40EA8" w:rsidRPr="00BC37C9" w:rsidRDefault="00A40EA8" w:rsidP="00A40EA8">
      <w:r>
        <w:t>Clientbeheerlicentie voor System Center 2012 Configuration Manager per Gebruiker</w:t>
      </w:r>
    </w:p>
    <w:p w14:paraId="750651F3" w14:textId="77777777" w:rsidR="00A40EA8" w:rsidRPr="00502193" w:rsidRDefault="00A40EA8" w:rsidP="00A40EA8">
      <w:pPr>
        <w:rPr>
          <w:lang w:val="nl-NL"/>
        </w:rPr>
      </w:pPr>
      <w:r w:rsidRPr="00502193">
        <w:rPr>
          <w:lang w:val="nl-NL"/>
        </w:rPr>
        <w:t>Clientbeheerlicentie (Client-ML) voor System Center 2012 Configuration Manager (alleen studenten)</w:t>
      </w:r>
    </w:p>
    <w:p w14:paraId="0E82CD38" w14:textId="77777777" w:rsidR="00A40EA8" w:rsidRPr="00502193" w:rsidRDefault="00A40EA8" w:rsidP="00A40EA8">
      <w:pPr>
        <w:rPr>
          <w:lang w:val="nl-NL"/>
        </w:rPr>
      </w:pPr>
      <w:r w:rsidRPr="00502193">
        <w:rPr>
          <w:lang w:val="nl-NL"/>
        </w:rPr>
        <w:t>Serverbeheerlicentie voor System Center 2012 Datacenter (2 processors)</w:t>
      </w:r>
    </w:p>
    <w:p w14:paraId="4B078D39" w14:textId="77777777" w:rsidR="00A40EA8" w:rsidRPr="00502193" w:rsidRDefault="00A40EA8" w:rsidP="00A40EA8">
      <w:pPr>
        <w:rPr>
          <w:lang w:val="nl-NL"/>
        </w:rPr>
      </w:pPr>
      <w:r w:rsidRPr="00502193">
        <w:rPr>
          <w:lang w:val="nl-NL"/>
        </w:rPr>
        <w:t>Standard Serverbeheerlicentie voor System Center 2012 (2 processors)</w:t>
      </w:r>
    </w:p>
    <w:p w14:paraId="7BC1A02A" w14:textId="77777777" w:rsidR="00A40EA8" w:rsidRPr="00B515C1" w:rsidRDefault="00A40EA8" w:rsidP="00A40EA8">
      <w:pPr>
        <w:rPr>
          <w:lang w:val="nl-NL"/>
        </w:rPr>
      </w:pPr>
      <w:r w:rsidRPr="00B515C1">
        <w:rPr>
          <w:lang w:val="nl-NL"/>
        </w:rPr>
        <w:t>System Center 2012 Client Management Suite (Client ML) per OSE</w:t>
      </w:r>
    </w:p>
    <w:p w14:paraId="4E2A7101" w14:textId="77777777" w:rsidR="00A40EA8" w:rsidRPr="00502193" w:rsidRDefault="00A40EA8" w:rsidP="00A40EA8">
      <w:pPr>
        <w:rPr>
          <w:lang w:val="fr-FR"/>
        </w:rPr>
      </w:pPr>
      <w:r w:rsidRPr="00502193">
        <w:rPr>
          <w:lang w:val="fr-FR"/>
        </w:rPr>
        <w:t>System Center 2012 Client Management Suite (Client-ML) per Gebruiker</w:t>
      </w:r>
    </w:p>
    <w:p w14:paraId="4D3E160B" w14:textId="77777777" w:rsidR="00A40EA8" w:rsidRPr="00502193" w:rsidRDefault="00A40EA8" w:rsidP="00DD4FF5">
      <w:pPr>
        <w:rPr>
          <w:lang w:val="fr-FR"/>
        </w:rPr>
      </w:pPr>
    </w:p>
    <w:p w14:paraId="61E0864D" w14:textId="77777777" w:rsidR="00A40EA8" w:rsidRPr="00502193" w:rsidRDefault="00A40EA8" w:rsidP="00A40EA8">
      <w:pPr>
        <w:spacing w:after="60"/>
        <w:rPr>
          <w:lang w:val="nl-NL"/>
        </w:rPr>
      </w:pPr>
      <w:r w:rsidRPr="00502193">
        <w:rPr>
          <w:b/>
          <w:lang w:val="nl-NL"/>
        </w:rPr>
        <w:t>Promoties</w:t>
      </w:r>
    </w:p>
    <w:p w14:paraId="7D8D1DCC" w14:textId="77777777" w:rsidR="00A40EA8" w:rsidRPr="00502193" w:rsidRDefault="00A40EA8" w:rsidP="00A40EA8">
      <w:pPr>
        <w:rPr>
          <w:lang w:val="nl-NL"/>
        </w:rPr>
      </w:pPr>
      <w:r w:rsidRPr="00502193">
        <w:rPr>
          <w:lang w:val="nl-NL"/>
        </w:rPr>
        <w:t>De volgende promoties zijn toegevoegd:</w:t>
      </w:r>
    </w:p>
    <w:p w14:paraId="29BD158B" w14:textId="77777777" w:rsidR="00A40EA8" w:rsidRPr="00502193" w:rsidRDefault="00A40EA8" w:rsidP="00A40EA8">
      <w:pPr>
        <w:rPr>
          <w:lang w:val="nl-NL"/>
        </w:rPr>
      </w:pPr>
      <w:bookmarkStart w:id="571" w:name="_Toc367461265"/>
      <w:bookmarkStart w:id="572" w:name="_Toc367461263"/>
      <w:r w:rsidRPr="00502193">
        <w:rPr>
          <w:rFonts w:eastAsia="Times New Roman" w:cs="Tahoma"/>
          <w:color w:val="000000" w:themeColor="text1"/>
          <w:lang w:val="nl-NL"/>
        </w:rPr>
        <w:t>Jumpstart Server en Cloud Enrollment fiscaal jaar 2014</w:t>
      </w:r>
      <w:bookmarkEnd w:id="571"/>
    </w:p>
    <w:p w14:paraId="55F047D7" w14:textId="77777777" w:rsidR="00A40EA8" w:rsidRPr="00502193" w:rsidRDefault="00A40EA8" w:rsidP="00A40EA8">
      <w:pPr>
        <w:rPr>
          <w:lang w:val="nl-NL"/>
        </w:rPr>
      </w:pPr>
      <w:bookmarkStart w:id="573" w:name="_Toc367461266"/>
      <w:r w:rsidRPr="00502193">
        <w:rPr>
          <w:rFonts w:eastAsia="Times New Roman" w:cs="Tahoma"/>
          <w:color w:val="000000" w:themeColor="text1"/>
          <w:lang w:val="nl-NL"/>
        </w:rPr>
        <w:t>Promotie Project- en portfoliobeheer in de cloud</w:t>
      </w:r>
      <w:bookmarkEnd w:id="573"/>
    </w:p>
    <w:p w14:paraId="7E00F4D8" w14:textId="77777777" w:rsidR="00A40EA8" w:rsidRPr="00502193" w:rsidRDefault="00A40EA8" w:rsidP="00A40EA8">
      <w:pPr>
        <w:rPr>
          <w:lang w:val="nl-NL"/>
        </w:rPr>
      </w:pPr>
      <w:bookmarkStart w:id="574" w:name="_Toc367461264"/>
      <w:r w:rsidRPr="00502193">
        <w:rPr>
          <w:rFonts w:eastAsia="Times New Roman" w:cs="Tahoma"/>
          <w:color w:val="000000" w:themeColor="text1"/>
          <w:lang w:val="nl-NL"/>
        </w:rPr>
        <w:t>Promotie Visual Studio Test Pro met MSDN</w:t>
      </w:r>
      <w:bookmarkEnd w:id="574"/>
    </w:p>
    <w:p w14:paraId="05BDF856" w14:textId="77777777" w:rsidR="00A40EA8" w:rsidRPr="00502193" w:rsidRDefault="00A40EA8" w:rsidP="00A40EA8">
      <w:pPr>
        <w:rPr>
          <w:lang w:val="nl-NL"/>
        </w:rPr>
      </w:pPr>
      <w:r w:rsidRPr="00502193">
        <w:rPr>
          <w:rFonts w:eastAsia="Times New Roman" w:cs="Tahoma"/>
          <w:color w:val="000000" w:themeColor="text1"/>
          <w:lang w:val="nl-NL"/>
        </w:rPr>
        <w:t>Windows Azure-adoptieversnelling</w:t>
      </w:r>
      <w:bookmarkEnd w:id="572"/>
    </w:p>
    <w:p w14:paraId="63ECA414" w14:textId="77777777" w:rsidR="00A40EA8" w:rsidRPr="00502193" w:rsidRDefault="00A40EA8" w:rsidP="00DD4FF5">
      <w:pPr>
        <w:pStyle w:val="Heading2"/>
        <w:ind w:left="0"/>
        <w:jc w:val="both"/>
        <w:rPr>
          <w:lang w:val="nl-NL"/>
        </w:rPr>
      </w:pPr>
    </w:p>
    <w:p w14:paraId="085F6CE2" w14:textId="77777777" w:rsidR="00A40EA8" w:rsidRPr="00502193" w:rsidRDefault="00A40EA8" w:rsidP="00A40EA8">
      <w:pPr>
        <w:pStyle w:val="Heading2"/>
        <w:ind w:left="0"/>
        <w:jc w:val="both"/>
        <w:rPr>
          <w:lang w:val="nl-NL"/>
        </w:rPr>
      </w:pPr>
      <w:bookmarkStart w:id="575" w:name="_Toc379377992"/>
      <w:r w:rsidRPr="00502193">
        <w:rPr>
          <w:rFonts w:ascii="Tahoma" w:hAnsi="Tahoma" w:cs="Tahoma"/>
          <w:color w:val="FF6600"/>
          <w:lang w:val="nl-NL"/>
        </w:rPr>
        <w:t>WIJZIGINGEN OKTOBER 2013</w:t>
      </w:r>
      <w:bookmarkEnd w:id="575"/>
    </w:p>
    <w:p w14:paraId="4FE0D6DE" w14:textId="77777777" w:rsidR="00A40EA8" w:rsidRPr="00502193" w:rsidRDefault="00A40EA8" w:rsidP="00DD4FF5">
      <w:pPr>
        <w:rPr>
          <w:lang w:val="nl-NL"/>
        </w:rPr>
      </w:pPr>
    </w:p>
    <w:p w14:paraId="7F9FE866" w14:textId="77777777" w:rsidR="00A40EA8" w:rsidRPr="00502193" w:rsidRDefault="00A40EA8" w:rsidP="00A40EA8">
      <w:pPr>
        <w:spacing w:after="60"/>
        <w:rPr>
          <w:lang w:val="nl-NL"/>
        </w:rPr>
      </w:pPr>
      <w:r w:rsidRPr="00502193">
        <w:rPr>
          <w:b/>
          <w:lang w:val="nl-NL"/>
        </w:rPr>
        <w:t>Toegevoegd</w:t>
      </w:r>
    </w:p>
    <w:p w14:paraId="34A38485" w14:textId="77777777" w:rsidR="00A40EA8" w:rsidRPr="00502193" w:rsidRDefault="00A40EA8" w:rsidP="00A40EA8">
      <w:pPr>
        <w:rPr>
          <w:lang w:val="nl-NL"/>
        </w:rPr>
      </w:pPr>
      <w:r w:rsidRPr="00502193">
        <w:rPr>
          <w:lang w:val="nl-NL"/>
        </w:rPr>
        <w:t>Microsoft Dynamics CRM 2013 Basic CAL</w:t>
      </w:r>
    </w:p>
    <w:p w14:paraId="001FB8B7" w14:textId="77777777" w:rsidR="00A40EA8" w:rsidRPr="00502193" w:rsidRDefault="00A40EA8" w:rsidP="00A40EA8">
      <w:pPr>
        <w:rPr>
          <w:lang w:val="nl-NL"/>
        </w:rPr>
      </w:pPr>
      <w:r w:rsidRPr="00502193">
        <w:rPr>
          <w:lang w:val="nl-NL"/>
        </w:rPr>
        <w:t>Microsoft Dynamics CRM 2013, aanvullende CAL voor basisgebruik</w:t>
      </w:r>
    </w:p>
    <w:p w14:paraId="5BFDE227" w14:textId="77777777" w:rsidR="00A40EA8" w:rsidRPr="00502193" w:rsidRDefault="00A40EA8" w:rsidP="00A40EA8">
      <w:pPr>
        <w:rPr>
          <w:lang w:val="nl-NL"/>
        </w:rPr>
      </w:pPr>
      <w:r w:rsidRPr="00502193">
        <w:rPr>
          <w:lang w:val="nl-NL"/>
        </w:rPr>
        <w:t>Microsoft Dynamics CRM 2013 Essential CAL</w:t>
      </w:r>
    </w:p>
    <w:p w14:paraId="35D9C950" w14:textId="77777777" w:rsidR="00A40EA8" w:rsidRPr="00502193" w:rsidRDefault="00A40EA8" w:rsidP="00A40EA8">
      <w:pPr>
        <w:rPr>
          <w:lang w:val="nl-NL"/>
        </w:rPr>
      </w:pPr>
      <w:r w:rsidRPr="00502193">
        <w:rPr>
          <w:lang w:val="nl-NL"/>
        </w:rPr>
        <w:t>Microsoft Dynamics CRM 2013 Professional CAL</w:t>
      </w:r>
    </w:p>
    <w:p w14:paraId="7F0CCD70" w14:textId="77777777" w:rsidR="00A40EA8" w:rsidRPr="00502193" w:rsidRDefault="00A40EA8" w:rsidP="00A40EA8">
      <w:pPr>
        <w:rPr>
          <w:lang w:val="nl-NL"/>
        </w:rPr>
      </w:pPr>
      <w:r w:rsidRPr="00502193">
        <w:rPr>
          <w:lang w:val="nl-NL"/>
        </w:rPr>
        <w:t>Microsoft Dynamics CRM 2013, aanvullende CAL voor professioneel gebruik</w:t>
      </w:r>
    </w:p>
    <w:p w14:paraId="2932378D" w14:textId="77777777" w:rsidR="00A40EA8" w:rsidRPr="00502193" w:rsidRDefault="00A40EA8" w:rsidP="00A40EA8">
      <w:pPr>
        <w:rPr>
          <w:lang w:val="nl-NL"/>
        </w:rPr>
      </w:pPr>
      <w:r w:rsidRPr="00502193">
        <w:rPr>
          <w:lang w:val="nl-NL"/>
        </w:rPr>
        <w:t>Microsoft Dynamics CRM 2013 Server</w:t>
      </w:r>
    </w:p>
    <w:p w14:paraId="0689EB6D" w14:textId="77777777" w:rsidR="00A40EA8" w:rsidRPr="00502193" w:rsidRDefault="00A40EA8" w:rsidP="00A40EA8">
      <w:pPr>
        <w:rPr>
          <w:lang w:val="nl-NL"/>
        </w:rPr>
      </w:pPr>
      <w:r w:rsidRPr="00502193">
        <w:rPr>
          <w:lang w:val="nl-NL"/>
        </w:rPr>
        <w:t>Microsoft Dynamics CRM Workgroup Server 2013</w:t>
      </w:r>
    </w:p>
    <w:p w14:paraId="741967D9" w14:textId="77777777" w:rsidR="00A40EA8" w:rsidRPr="00502193" w:rsidRDefault="00A40EA8" w:rsidP="00A40EA8">
      <w:pPr>
        <w:rPr>
          <w:lang w:val="nl-NL"/>
        </w:rPr>
      </w:pPr>
      <w:r w:rsidRPr="00502193">
        <w:rPr>
          <w:lang w:val="nl-NL"/>
        </w:rPr>
        <w:t>Microsoft Dynamics CRM Online Basic</w:t>
      </w:r>
    </w:p>
    <w:p w14:paraId="0DB1D2F7" w14:textId="77777777" w:rsidR="00A40EA8" w:rsidRPr="00B515C1" w:rsidRDefault="00A40EA8" w:rsidP="00A40EA8">
      <w:r w:rsidRPr="00B515C1">
        <w:t>Microsoft Dynamics CRM Online Enhanced Support</w:t>
      </w:r>
    </w:p>
    <w:p w14:paraId="79F70D31" w14:textId="77777777" w:rsidR="00A40EA8" w:rsidRPr="00B515C1" w:rsidRDefault="00A40EA8" w:rsidP="00A40EA8">
      <w:r w:rsidRPr="00B515C1">
        <w:t>Microsoft Dynamics CRM Online Essential</w:t>
      </w:r>
    </w:p>
    <w:p w14:paraId="15C20B3D" w14:textId="77777777" w:rsidR="00A40EA8" w:rsidRPr="00B515C1" w:rsidRDefault="00A40EA8" w:rsidP="00A40EA8">
      <w:r w:rsidRPr="00B515C1">
        <w:t>Production instance van Microsoft Dynamics CRM</w:t>
      </w:r>
    </w:p>
    <w:p w14:paraId="5035CF24" w14:textId="77777777" w:rsidR="00A40EA8" w:rsidRPr="00502193" w:rsidRDefault="00A40EA8" w:rsidP="00A40EA8">
      <w:pPr>
        <w:rPr>
          <w:lang w:val="fr-FR"/>
        </w:rPr>
      </w:pPr>
      <w:r w:rsidRPr="00502193">
        <w:rPr>
          <w:lang w:val="fr-FR"/>
        </w:rPr>
        <w:t>Non-production instance van Microsoft Dynamics CRM</w:t>
      </w:r>
    </w:p>
    <w:p w14:paraId="3B5889D2" w14:textId="77777777" w:rsidR="00A40EA8" w:rsidRPr="00502193" w:rsidRDefault="00A40EA8" w:rsidP="00A40EA8">
      <w:pPr>
        <w:rPr>
          <w:lang w:val="fr-FR"/>
        </w:rPr>
      </w:pPr>
      <w:r w:rsidRPr="00502193">
        <w:rPr>
          <w:lang w:val="fr-FR"/>
        </w:rPr>
        <w:t>Microsoft Dynamics CRM Online Professional</w:t>
      </w:r>
    </w:p>
    <w:p w14:paraId="4EAC0CCA" w14:textId="77777777" w:rsidR="00A40EA8" w:rsidRPr="00502193" w:rsidRDefault="00A40EA8" w:rsidP="00A40EA8">
      <w:pPr>
        <w:rPr>
          <w:lang w:val="fr-FR"/>
        </w:rPr>
      </w:pPr>
      <w:r w:rsidRPr="00502193">
        <w:rPr>
          <w:lang w:val="fr-FR"/>
        </w:rPr>
        <w:t>Microsoft Dynamics CRM Online Professional Direct Support</w:t>
      </w:r>
    </w:p>
    <w:p w14:paraId="39737082" w14:textId="77777777" w:rsidR="00A40EA8" w:rsidRPr="00502193" w:rsidRDefault="00A40EA8" w:rsidP="00A40EA8">
      <w:pPr>
        <w:rPr>
          <w:lang w:val="fr-FR"/>
        </w:rPr>
      </w:pPr>
      <w:r w:rsidRPr="00502193">
        <w:rPr>
          <w:lang w:val="fr-FR"/>
        </w:rPr>
        <w:t xml:space="preserve">Microsoft Dynamics CRM Online Storage </w:t>
      </w:r>
    </w:p>
    <w:p w14:paraId="1CAFFDE0" w14:textId="77777777" w:rsidR="00A40EA8" w:rsidRPr="00502193" w:rsidRDefault="00A40EA8" w:rsidP="00A40EA8">
      <w:pPr>
        <w:rPr>
          <w:lang w:val="fr-FR"/>
        </w:rPr>
      </w:pPr>
      <w:r w:rsidRPr="00502193">
        <w:rPr>
          <w:lang w:val="fr-FR"/>
        </w:rPr>
        <w:t>Windows Azure Active Directory Rights Management Add-on (Gebruikers-SL)</w:t>
      </w:r>
    </w:p>
    <w:p w14:paraId="26AB3B44" w14:textId="77777777" w:rsidR="00A40EA8" w:rsidRPr="00502193" w:rsidRDefault="00A40EA8" w:rsidP="00DD4FF5">
      <w:pPr>
        <w:rPr>
          <w:lang w:val="fr-FR"/>
        </w:rPr>
      </w:pPr>
    </w:p>
    <w:p w14:paraId="120D5EB9" w14:textId="77777777" w:rsidR="00A40EA8" w:rsidRPr="00502193" w:rsidRDefault="00A40EA8" w:rsidP="00A40EA8">
      <w:pPr>
        <w:spacing w:after="60"/>
        <w:rPr>
          <w:lang w:val="nl-NL"/>
        </w:rPr>
      </w:pPr>
      <w:r w:rsidRPr="00502193">
        <w:rPr>
          <w:b/>
          <w:lang w:val="nl-NL"/>
        </w:rPr>
        <w:t>Verwijderd</w:t>
      </w:r>
    </w:p>
    <w:p w14:paraId="25F78978" w14:textId="77777777" w:rsidR="00A40EA8" w:rsidRPr="00502193" w:rsidRDefault="00A40EA8" w:rsidP="00A40EA8">
      <w:pPr>
        <w:rPr>
          <w:lang w:val="nl-NL"/>
        </w:rPr>
      </w:pPr>
      <w:r w:rsidRPr="00502193">
        <w:rPr>
          <w:lang w:val="nl-NL"/>
        </w:rPr>
        <w:t>Microsoft Dynamics CRM Online Extra Storage</w:t>
      </w:r>
    </w:p>
    <w:p w14:paraId="24618528" w14:textId="77777777" w:rsidR="00A40EA8" w:rsidRPr="00502193" w:rsidRDefault="00A40EA8" w:rsidP="00A40EA8">
      <w:pPr>
        <w:rPr>
          <w:lang w:val="nl-NL"/>
        </w:rPr>
      </w:pPr>
      <w:r w:rsidRPr="00502193">
        <w:rPr>
          <w:lang w:val="nl-NL"/>
        </w:rPr>
        <w:t>Microsoft Dynamics CRM Online per Gebruiker</w:t>
      </w:r>
    </w:p>
    <w:p w14:paraId="4C3E0AB9" w14:textId="77777777" w:rsidR="00A40EA8" w:rsidRPr="00502193" w:rsidRDefault="00A40EA8" w:rsidP="00A40EA8">
      <w:pPr>
        <w:rPr>
          <w:lang w:val="nl-NL"/>
        </w:rPr>
      </w:pPr>
      <w:r w:rsidRPr="00502193">
        <w:rPr>
          <w:lang w:val="nl-NL"/>
        </w:rPr>
        <w:t>Microsoft Dynamics CRM Online voor SA</w:t>
      </w:r>
    </w:p>
    <w:p w14:paraId="032E4815" w14:textId="77777777" w:rsidR="00A40EA8" w:rsidRPr="00502193" w:rsidRDefault="00A40EA8" w:rsidP="00A40EA8">
      <w:pPr>
        <w:rPr>
          <w:lang w:val="nl-NL"/>
        </w:rPr>
      </w:pPr>
      <w:r w:rsidRPr="00502193">
        <w:rPr>
          <w:lang w:val="nl-NL"/>
        </w:rPr>
        <w:t>Microsoft Dynamics CRM 2011 CAL (Gebruiker en Apparaat)</w:t>
      </w:r>
    </w:p>
    <w:p w14:paraId="218FFE2F" w14:textId="77777777" w:rsidR="00A40EA8" w:rsidRPr="00502193" w:rsidRDefault="00A40EA8" w:rsidP="00A40EA8">
      <w:pPr>
        <w:rPr>
          <w:lang w:val="nl-NL"/>
        </w:rPr>
      </w:pPr>
      <w:r w:rsidRPr="00502193">
        <w:rPr>
          <w:lang w:val="nl-NL"/>
        </w:rPr>
        <w:t>Microsoft Dynamics CRM 2011 Employee Self Service (Gebruiker en Apparaat)</w:t>
      </w:r>
    </w:p>
    <w:p w14:paraId="2C171F87" w14:textId="77777777" w:rsidR="00A40EA8" w:rsidRPr="00502193" w:rsidRDefault="00A40EA8" w:rsidP="00A40EA8">
      <w:pPr>
        <w:rPr>
          <w:lang w:val="nl-NL"/>
        </w:rPr>
      </w:pPr>
      <w:r w:rsidRPr="00502193">
        <w:rPr>
          <w:lang w:val="nl-NL"/>
        </w:rPr>
        <w:t>Microsoft Dynamics CRM 2011 External Connector</w:t>
      </w:r>
    </w:p>
    <w:p w14:paraId="0E214F58" w14:textId="77777777" w:rsidR="00A40EA8" w:rsidRPr="00502193" w:rsidRDefault="00A40EA8" w:rsidP="00A40EA8">
      <w:pPr>
        <w:rPr>
          <w:lang w:val="nl-NL"/>
        </w:rPr>
      </w:pPr>
      <w:r w:rsidRPr="00502193">
        <w:rPr>
          <w:lang w:val="nl-NL"/>
        </w:rPr>
        <w:t>Microsoft Dynamics CRM 2011 aanvullende CAL voor volledig gebruik (Gebruiker en Apparaat)</w:t>
      </w:r>
    </w:p>
    <w:p w14:paraId="2EED9985" w14:textId="77777777" w:rsidR="00A40EA8" w:rsidRPr="00502193" w:rsidRDefault="00A40EA8" w:rsidP="00A40EA8">
      <w:pPr>
        <w:rPr>
          <w:lang w:val="nl-NL"/>
        </w:rPr>
      </w:pPr>
      <w:r w:rsidRPr="00502193">
        <w:rPr>
          <w:lang w:val="nl-NL"/>
        </w:rPr>
        <w:t>Microsoft Dynamics CRM 2011 beperkte CAL (Gebruiker en Apparaat)</w:t>
      </w:r>
    </w:p>
    <w:p w14:paraId="6C273FC8" w14:textId="77777777" w:rsidR="00A40EA8" w:rsidRPr="00502193" w:rsidRDefault="00A40EA8" w:rsidP="00A40EA8">
      <w:pPr>
        <w:rPr>
          <w:lang w:val="nl-NL"/>
        </w:rPr>
      </w:pPr>
      <w:r w:rsidRPr="00502193">
        <w:rPr>
          <w:lang w:val="nl-NL"/>
        </w:rPr>
        <w:t>Microsoft Dynamics CRM 2011, aanvullende CAL voor beperkte gebruiker (Gebruiker en Apparaat)</w:t>
      </w:r>
    </w:p>
    <w:p w14:paraId="38C6CBE6" w14:textId="77777777" w:rsidR="00A40EA8" w:rsidRPr="00502193" w:rsidRDefault="00A40EA8" w:rsidP="00A40EA8">
      <w:pPr>
        <w:rPr>
          <w:lang w:val="nl-NL"/>
        </w:rPr>
      </w:pPr>
      <w:r w:rsidRPr="00502193">
        <w:rPr>
          <w:lang w:val="nl-NL"/>
        </w:rPr>
        <w:t>Microsoft Dynamics CRM Server 2011</w:t>
      </w:r>
    </w:p>
    <w:p w14:paraId="3D89144A" w14:textId="77777777" w:rsidR="00A40EA8" w:rsidRPr="00502193" w:rsidRDefault="00A40EA8" w:rsidP="00A40EA8">
      <w:pPr>
        <w:rPr>
          <w:lang w:val="nl-NL"/>
        </w:rPr>
      </w:pPr>
      <w:r w:rsidRPr="00502193">
        <w:rPr>
          <w:lang w:val="nl-NL"/>
        </w:rPr>
        <w:t>Microsoft Dynamics CRM Workgroup Server 2011</w:t>
      </w:r>
    </w:p>
    <w:p w14:paraId="4EDC3DA3" w14:textId="77777777" w:rsidR="00A40EA8" w:rsidRPr="00502193" w:rsidRDefault="00A40EA8" w:rsidP="00A40EA8">
      <w:pPr>
        <w:spacing w:after="60"/>
        <w:rPr>
          <w:lang w:val="nl-NL"/>
        </w:rPr>
      </w:pPr>
      <w:r w:rsidRPr="00502193">
        <w:rPr>
          <w:lang w:val="nl-NL"/>
        </w:rPr>
        <w:t>Maandabonnement voor gebruik van Bing Maps op openbare websites voor 250.000 transacties</w:t>
      </w:r>
    </w:p>
    <w:p w14:paraId="72357F7D" w14:textId="77777777" w:rsidR="00A40EA8" w:rsidRPr="00502193" w:rsidRDefault="00A40EA8" w:rsidP="00DD4FF5">
      <w:pPr>
        <w:rPr>
          <w:lang w:val="nl-NL"/>
        </w:rPr>
      </w:pPr>
    </w:p>
    <w:p w14:paraId="0968C01F" w14:textId="77777777" w:rsidR="00A40EA8" w:rsidRPr="00502193" w:rsidRDefault="00A40EA8" w:rsidP="00A40EA8">
      <w:pPr>
        <w:spacing w:after="60"/>
        <w:rPr>
          <w:lang w:val="nl-NL"/>
        </w:rPr>
      </w:pPr>
      <w:r w:rsidRPr="00502193">
        <w:rPr>
          <w:b/>
          <w:lang w:val="nl-NL"/>
        </w:rPr>
        <w:t>Wijzigingen</w:t>
      </w:r>
    </w:p>
    <w:p w14:paraId="129F1359" w14:textId="77777777" w:rsidR="00A40EA8" w:rsidRPr="00502193" w:rsidRDefault="00A40EA8" w:rsidP="00A40EA8">
      <w:pPr>
        <w:rPr>
          <w:lang w:val="nl-NL"/>
        </w:rPr>
      </w:pPr>
      <w:r w:rsidRPr="00502193">
        <w:rPr>
          <w:lang w:val="nl-NL"/>
        </w:rPr>
        <w:t>Maandabonnement voor Bing Maps Enterprise</w:t>
      </w:r>
    </w:p>
    <w:p w14:paraId="7BB5E5A4" w14:textId="77777777" w:rsidR="00A40EA8" w:rsidRPr="00502193" w:rsidRDefault="00A40EA8" w:rsidP="00A40EA8">
      <w:pPr>
        <w:rPr>
          <w:lang w:val="nl-NL"/>
        </w:rPr>
      </w:pPr>
      <w:r w:rsidRPr="00502193">
        <w:rPr>
          <w:lang w:val="nl-NL"/>
        </w:rPr>
        <w:t>Maandabonnement voor aanschaf van Bing Maps Mobile Asset Management Platform</w:t>
      </w:r>
    </w:p>
    <w:p w14:paraId="0C37BA25" w14:textId="77777777" w:rsidR="00A40EA8" w:rsidRPr="00BC37C9" w:rsidRDefault="00A40EA8" w:rsidP="00A40EA8">
      <w:r>
        <w:t>Windows Azure Active Directory Rights Management (Gebruikers-SL)</w:t>
      </w:r>
    </w:p>
    <w:p w14:paraId="50ECD0C4" w14:textId="77777777" w:rsidR="00A40EA8" w:rsidRPr="00A40EA8" w:rsidRDefault="00A40EA8" w:rsidP="00A40EA8">
      <w:pPr>
        <w:pStyle w:val="Heading2"/>
        <w:ind w:left="0"/>
        <w:jc w:val="both"/>
        <w:rPr>
          <w:lang w:val="nl-NL"/>
        </w:rPr>
      </w:pPr>
      <w:bookmarkStart w:id="576" w:name="_Toc379377993"/>
      <w:r w:rsidRPr="00A40EA8">
        <w:rPr>
          <w:rFonts w:ascii="Tahoma" w:hAnsi="Tahoma" w:cs="Tahoma"/>
          <w:color w:val="FF6600"/>
          <w:lang w:val="nl-NL"/>
        </w:rPr>
        <w:lastRenderedPageBreak/>
        <w:t>WIJZIGINGEN SEPTEMBER 2013</w:t>
      </w:r>
      <w:bookmarkEnd w:id="576"/>
    </w:p>
    <w:p w14:paraId="2811D94E" w14:textId="77777777" w:rsidR="00A40EA8" w:rsidRPr="00A40EA8" w:rsidRDefault="00A40EA8" w:rsidP="00A40EA8">
      <w:pPr>
        <w:spacing w:after="60"/>
        <w:rPr>
          <w:lang w:val="nl-NL"/>
        </w:rPr>
      </w:pPr>
    </w:p>
    <w:p w14:paraId="4FCA409B" w14:textId="77777777" w:rsidR="00A40EA8" w:rsidRPr="00A40EA8" w:rsidRDefault="00A40EA8" w:rsidP="00A40EA8">
      <w:pPr>
        <w:spacing w:after="60"/>
        <w:rPr>
          <w:lang w:val="nl-NL"/>
        </w:rPr>
      </w:pPr>
      <w:r w:rsidRPr="00A40EA8">
        <w:rPr>
          <w:b/>
          <w:lang w:val="nl-NL"/>
        </w:rPr>
        <w:t>Toegevoegd</w:t>
      </w:r>
    </w:p>
    <w:p w14:paraId="1D1D47C9" w14:textId="77777777" w:rsidR="00A40EA8" w:rsidRPr="00A40EA8" w:rsidRDefault="00A40EA8" w:rsidP="00A40EA8">
      <w:pPr>
        <w:rPr>
          <w:lang w:val="nl-NL"/>
        </w:rPr>
      </w:pPr>
      <w:r w:rsidRPr="00A40EA8">
        <w:rPr>
          <w:lang w:val="nl-NL"/>
        </w:rPr>
        <w:t>Windows Azure Active Directory Rights Management</w:t>
      </w:r>
    </w:p>
    <w:p w14:paraId="0757BCD2" w14:textId="77777777" w:rsidR="00A40EA8" w:rsidRPr="00A40EA8" w:rsidRDefault="00A40EA8" w:rsidP="00A40EA8">
      <w:pPr>
        <w:rPr>
          <w:lang w:val="nl-NL"/>
        </w:rPr>
      </w:pPr>
    </w:p>
    <w:p w14:paraId="4BF36CC0" w14:textId="77777777" w:rsidR="00A40EA8" w:rsidRPr="00A40EA8" w:rsidRDefault="00A40EA8" w:rsidP="00A40EA8">
      <w:pPr>
        <w:spacing w:after="60"/>
        <w:rPr>
          <w:lang w:val="nl-NL"/>
        </w:rPr>
      </w:pPr>
      <w:r w:rsidRPr="00A40EA8">
        <w:rPr>
          <w:b/>
          <w:lang w:val="nl-NL"/>
        </w:rPr>
        <w:t>Promoties</w:t>
      </w:r>
    </w:p>
    <w:p w14:paraId="549FDEE3" w14:textId="77777777" w:rsidR="00A40EA8" w:rsidRPr="00A40EA8" w:rsidRDefault="00A40EA8" w:rsidP="00A40EA8">
      <w:pPr>
        <w:rPr>
          <w:lang w:val="nl-NL"/>
        </w:rPr>
      </w:pPr>
      <w:r w:rsidRPr="00A40EA8">
        <w:rPr>
          <w:lang w:val="nl-NL"/>
        </w:rPr>
        <w:t>De volgende promoties zijn toegevoegd:</w:t>
      </w:r>
    </w:p>
    <w:p w14:paraId="14367BD7" w14:textId="77777777" w:rsidR="00A40EA8" w:rsidRPr="00BC37C9" w:rsidRDefault="00A40EA8" w:rsidP="00A40EA8">
      <w:r>
        <w:rPr>
          <w:rStyle w:val="Strong"/>
          <w:rFonts w:cs="Tahoma"/>
          <w:b w:val="0"/>
          <w:color w:val="000000" w:themeColor="text1"/>
          <w:szCs w:val="18"/>
          <w:bdr w:val="none" w:sz="0" w:space="0" w:color="auto" w:frame="1"/>
          <w:shd w:val="clear" w:color="auto" w:fill="FFFFFF"/>
        </w:rPr>
        <w:t>Windows Companion Kickstart Promo</w:t>
      </w:r>
    </w:p>
    <w:p w14:paraId="0939A4A0" w14:textId="77777777" w:rsidR="00A40EA8" w:rsidRPr="00BC37C9" w:rsidRDefault="00A40EA8" w:rsidP="00A40EA8">
      <w:r>
        <w:rPr>
          <w:rStyle w:val="Strong"/>
          <w:rFonts w:cs="Tahoma"/>
          <w:b w:val="0"/>
          <w:color w:val="000000" w:themeColor="text1"/>
          <w:szCs w:val="18"/>
          <w:bdr w:val="none" w:sz="0" w:space="0" w:color="auto" w:frame="1"/>
          <w:shd w:val="clear" w:color="auto" w:fill="FFFFFF"/>
        </w:rPr>
        <w:t>Windows Intune</w:t>
      </w:r>
      <w:r>
        <w:rPr>
          <w:rFonts w:cs="Tahoma"/>
          <w:b/>
          <w:color w:val="000000" w:themeColor="text1"/>
          <w:szCs w:val="18"/>
          <w:bdr w:val="none" w:sz="0" w:space="0" w:color="auto" w:frame="1"/>
          <w:shd w:val="clear" w:color="auto" w:fill="FFFFFF"/>
        </w:rPr>
        <w:t xml:space="preserve"> </w:t>
      </w:r>
      <w:r>
        <w:rPr>
          <w:rStyle w:val="Strong"/>
          <w:rFonts w:cs="Tahoma"/>
          <w:b w:val="0"/>
          <w:color w:val="000000" w:themeColor="text1"/>
          <w:szCs w:val="18"/>
          <w:bdr w:val="none" w:sz="0" w:space="0" w:color="auto" w:frame="1"/>
          <w:shd w:val="clear" w:color="auto" w:fill="FFFFFF"/>
        </w:rPr>
        <w:t>Promo</w:t>
      </w:r>
      <w:r>
        <w:rPr>
          <w:rFonts w:cs="Tahoma"/>
          <w:b/>
          <w:color w:val="000000" w:themeColor="text1"/>
          <w:szCs w:val="18"/>
          <w:bdr w:val="none" w:sz="0" w:space="0" w:color="auto" w:frame="1"/>
          <w:shd w:val="clear" w:color="auto" w:fill="FFFFFF"/>
        </w:rPr>
        <w:t xml:space="preserve"> </w:t>
      </w:r>
    </w:p>
    <w:p w14:paraId="036D467A" w14:textId="77777777" w:rsidR="00A40EA8" w:rsidRPr="00BC37C9" w:rsidRDefault="00A40EA8" w:rsidP="00A40EA8"/>
    <w:p w14:paraId="12355A37" w14:textId="77777777" w:rsidR="00A40EA8" w:rsidRPr="00A40EA8" w:rsidRDefault="00A40EA8" w:rsidP="00A40EA8">
      <w:pPr>
        <w:spacing w:after="60"/>
        <w:rPr>
          <w:lang w:val="nl-NL"/>
        </w:rPr>
      </w:pPr>
      <w:r w:rsidRPr="00A40EA8">
        <w:rPr>
          <w:b/>
          <w:lang w:val="nl-NL"/>
        </w:rPr>
        <w:t>Verwijderd</w:t>
      </w:r>
    </w:p>
    <w:p w14:paraId="23D2A3AF" w14:textId="77777777" w:rsidR="00A40EA8" w:rsidRPr="00A40EA8" w:rsidRDefault="00A40EA8" w:rsidP="00A40EA8">
      <w:pPr>
        <w:rPr>
          <w:lang w:val="nl-NL"/>
        </w:rPr>
      </w:pPr>
      <w:r w:rsidRPr="00A40EA8">
        <w:rPr>
          <w:lang w:val="nl-NL"/>
        </w:rPr>
        <w:t>Office 365 Enterprise E2 (Gebruikers-SL)</w:t>
      </w:r>
    </w:p>
    <w:p w14:paraId="62DE30C9" w14:textId="77777777" w:rsidR="00A40EA8" w:rsidRPr="00A40EA8" w:rsidRDefault="00A40EA8" w:rsidP="00A40EA8">
      <w:pPr>
        <w:rPr>
          <w:lang w:val="nl-NL"/>
        </w:rPr>
      </w:pPr>
      <w:r w:rsidRPr="00A40EA8">
        <w:rPr>
          <w:lang w:val="nl-NL"/>
        </w:rPr>
        <w:t>Office 365 Enterprise K2 (Gebruikers-SL)</w:t>
      </w:r>
    </w:p>
    <w:p w14:paraId="0102826A" w14:textId="77777777" w:rsidR="00A40EA8" w:rsidRPr="00A40EA8" w:rsidRDefault="00A40EA8" w:rsidP="00A40EA8">
      <w:pPr>
        <w:rPr>
          <w:lang w:val="nl-NL"/>
        </w:rPr>
      </w:pPr>
      <w:r w:rsidRPr="00A40EA8">
        <w:rPr>
          <w:lang w:val="nl-NL"/>
        </w:rPr>
        <w:t>System Center Essentials 2010</w:t>
      </w:r>
    </w:p>
    <w:p w14:paraId="5851C57E" w14:textId="77777777" w:rsidR="00A40EA8" w:rsidRPr="00A40EA8" w:rsidRDefault="00A40EA8" w:rsidP="00A40EA8">
      <w:pPr>
        <w:rPr>
          <w:lang w:val="nl-NL"/>
        </w:rPr>
      </w:pPr>
      <w:r w:rsidRPr="00A40EA8">
        <w:rPr>
          <w:lang w:val="nl-NL"/>
        </w:rPr>
        <w:t>Server-ML voor System Center Essentials 2010</w:t>
      </w:r>
    </w:p>
    <w:p w14:paraId="54125A53" w14:textId="77777777" w:rsidR="00A40EA8" w:rsidRPr="00A40EA8" w:rsidRDefault="00A40EA8" w:rsidP="00A40EA8">
      <w:pPr>
        <w:rPr>
          <w:lang w:val="nl-NL"/>
        </w:rPr>
      </w:pPr>
      <w:r w:rsidRPr="00A40EA8">
        <w:rPr>
          <w:lang w:val="nl-NL"/>
        </w:rPr>
        <w:t>Client-ML voor System Center Essentials 2010</w:t>
      </w:r>
    </w:p>
    <w:p w14:paraId="5F200881" w14:textId="77777777" w:rsidR="00A40EA8" w:rsidRPr="00A40EA8" w:rsidRDefault="00A40EA8" w:rsidP="00A40EA8">
      <w:pPr>
        <w:rPr>
          <w:lang w:val="nl-NL"/>
        </w:rPr>
      </w:pPr>
      <w:r w:rsidRPr="00A40EA8">
        <w:rPr>
          <w:lang w:val="nl-NL"/>
        </w:rPr>
        <w:t>Clientbeheerlicentiesuite voor System Center Essentials 2010</w:t>
      </w:r>
    </w:p>
    <w:p w14:paraId="6AF31B58" w14:textId="77777777" w:rsidR="00A40EA8" w:rsidRPr="00A40EA8" w:rsidRDefault="00A40EA8" w:rsidP="00A40EA8">
      <w:pPr>
        <w:rPr>
          <w:lang w:val="nl-NL"/>
        </w:rPr>
      </w:pPr>
      <w:r w:rsidRPr="00A40EA8">
        <w:rPr>
          <w:lang w:val="nl-NL"/>
        </w:rPr>
        <w:t>TechNet Plus Direct</w:t>
      </w:r>
    </w:p>
    <w:p w14:paraId="0B6D010C" w14:textId="77777777" w:rsidR="00A40EA8" w:rsidRPr="00A40EA8" w:rsidRDefault="00A40EA8" w:rsidP="00A40EA8">
      <w:pPr>
        <w:rPr>
          <w:lang w:val="nl-NL"/>
        </w:rPr>
      </w:pPr>
      <w:r w:rsidRPr="00A40EA8">
        <w:rPr>
          <w:lang w:val="nl-NL"/>
        </w:rPr>
        <w:t>TechNet Plus één gebruiker</w:t>
      </w:r>
    </w:p>
    <w:p w14:paraId="6FCDE96C" w14:textId="77777777" w:rsidR="00A40EA8" w:rsidRPr="00A40EA8" w:rsidRDefault="00A40EA8" w:rsidP="00A40EA8">
      <w:pPr>
        <w:rPr>
          <w:lang w:val="nl-NL"/>
        </w:rPr>
      </w:pPr>
      <w:r w:rsidRPr="00A40EA8">
        <w:rPr>
          <w:lang w:val="nl-NL"/>
        </w:rPr>
        <w:t>TechNet-abonnementen</w:t>
      </w:r>
    </w:p>
    <w:p w14:paraId="4980B9B0" w14:textId="77777777" w:rsidR="00A40EA8" w:rsidRPr="00A40EA8" w:rsidRDefault="00A40EA8" w:rsidP="00A40EA8">
      <w:pPr>
        <w:rPr>
          <w:lang w:val="nl-NL"/>
        </w:rPr>
      </w:pPr>
    </w:p>
    <w:p w14:paraId="6A606CAD" w14:textId="77777777" w:rsidR="00A40EA8" w:rsidRPr="00A40EA8" w:rsidRDefault="00A40EA8" w:rsidP="00A40EA8">
      <w:pPr>
        <w:spacing w:after="60"/>
        <w:rPr>
          <w:lang w:val="nl-NL"/>
        </w:rPr>
      </w:pPr>
      <w:r w:rsidRPr="00A40EA8">
        <w:rPr>
          <w:b/>
          <w:lang w:val="nl-NL"/>
        </w:rPr>
        <w:t>Wijzigingen</w:t>
      </w:r>
    </w:p>
    <w:p w14:paraId="10361D97" w14:textId="77777777" w:rsidR="00A40EA8" w:rsidRPr="00A40EA8" w:rsidRDefault="00A40EA8" w:rsidP="00A40EA8">
      <w:pPr>
        <w:rPr>
          <w:lang w:val="nl-NL"/>
        </w:rPr>
      </w:pPr>
      <w:r w:rsidRPr="00A40EA8">
        <w:rPr>
          <w:rFonts w:cs="Tahoma"/>
          <w:color w:val="000000" w:themeColor="text1"/>
          <w:lang w:val="nl-NL"/>
        </w:rPr>
        <w:t>Naam van Learning Solutions E-Reference Library (Gebruikers-SL) gewijzigd in Microsoft Learning E-Reference Library (Gebruikers-SL)</w:t>
      </w:r>
    </w:p>
    <w:p w14:paraId="0719DD2F" w14:textId="77777777" w:rsidR="00A40EA8" w:rsidRPr="00A40EA8" w:rsidRDefault="00A40EA8" w:rsidP="00A40EA8">
      <w:pPr>
        <w:rPr>
          <w:lang w:val="nl-NL"/>
        </w:rPr>
      </w:pPr>
      <w:r w:rsidRPr="00A40EA8">
        <w:rPr>
          <w:rFonts w:cs="Tahoma"/>
          <w:color w:val="000000" w:themeColor="text1"/>
          <w:lang w:val="nl-NL"/>
        </w:rPr>
        <w:t xml:space="preserve">Naam van Learning Solutions IT Academy (Gebruikers-SL) gewijzigd in Microsoft Learning IT Academy </w:t>
      </w:r>
      <w:r w:rsidR="00DD4FF5">
        <w:rPr>
          <w:rFonts w:cs="Tahoma"/>
          <w:color w:val="000000" w:themeColor="text1"/>
          <w:lang w:val="nl-NL"/>
        </w:rPr>
        <w:br/>
      </w:r>
      <w:r w:rsidRPr="00A40EA8">
        <w:rPr>
          <w:rFonts w:cs="Tahoma"/>
          <w:color w:val="000000" w:themeColor="text1"/>
          <w:lang w:val="nl-NL"/>
        </w:rPr>
        <w:t>(Gebruikers-SL)</w:t>
      </w:r>
    </w:p>
    <w:p w14:paraId="064717D0" w14:textId="77777777" w:rsidR="00A40EA8" w:rsidRPr="00A40EA8" w:rsidRDefault="00A40EA8" w:rsidP="00DD4FF5">
      <w:pPr>
        <w:rPr>
          <w:lang w:val="nl-NL"/>
        </w:rPr>
      </w:pPr>
      <w:r w:rsidRPr="00A40EA8">
        <w:rPr>
          <w:rFonts w:cs="Tahoma"/>
          <w:color w:val="000000" w:themeColor="text1"/>
          <w:lang w:val="nl-NL"/>
        </w:rPr>
        <w:t>Naam van Learning Solutions MCP, 1 examencoupon (Gebruikers-SL) gewijzing in Microsoft Learning MCP, 1</w:t>
      </w:r>
      <w:r w:rsidR="00DD4FF5">
        <w:rPr>
          <w:rFonts w:cs="Tahoma"/>
          <w:color w:val="000000" w:themeColor="text1"/>
          <w:lang w:val="nl-NL"/>
        </w:rPr>
        <w:t> </w:t>
      </w:r>
      <w:r w:rsidRPr="00A40EA8">
        <w:rPr>
          <w:rFonts w:cs="Tahoma"/>
          <w:color w:val="000000" w:themeColor="text1"/>
          <w:lang w:val="nl-NL"/>
        </w:rPr>
        <w:t>examencoupon (Gebruikers-SL)</w:t>
      </w:r>
    </w:p>
    <w:p w14:paraId="706941D4" w14:textId="77777777" w:rsidR="00A40EA8" w:rsidRPr="00A40EA8" w:rsidRDefault="00A40EA8" w:rsidP="00DD4FF5">
      <w:pPr>
        <w:rPr>
          <w:lang w:val="nl-NL"/>
        </w:rPr>
      </w:pPr>
      <w:r w:rsidRPr="00A40EA8">
        <w:rPr>
          <w:rFonts w:cs="Tahoma"/>
          <w:color w:val="000000" w:themeColor="text1"/>
          <w:lang w:val="nl-NL"/>
        </w:rPr>
        <w:t>Naam van Learning Solutions</w:t>
      </w:r>
      <w:r w:rsidR="001722B5">
        <w:rPr>
          <w:rFonts w:cs="Tahoma"/>
          <w:color w:val="000000" w:themeColor="text1"/>
          <w:lang w:val="nl-NL"/>
        </w:rPr>
        <w:t>,</w:t>
      </w:r>
      <w:r w:rsidRPr="00A40EA8">
        <w:rPr>
          <w:rFonts w:cs="Tahoma"/>
          <w:color w:val="000000" w:themeColor="text1"/>
          <w:lang w:val="nl-NL"/>
        </w:rPr>
        <w:t xml:space="preserve"> 30 examencoupons (Gebruikers-SL) gewijzing in Microsoft Learning MCP, 30</w:t>
      </w:r>
      <w:r w:rsidR="00DD4FF5">
        <w:rPr>
          <w:rFonts w:cs="Tahoma"/>
          <w:color w:val="000000" w:themeColor="text1"/>
          <w:lang w:val="nl-NL"/>
        </w:rPr>
        <w:t> </w:t>
      </w:r>
      <w:r w:rsidRPr="00A40EA8">
        <w:rPr>
          <w:rFonts w:cs="Tahoma"/>
          <w:color w:val="000000" w:themeColor="text1"/>
          <w:lang w:val="nl-NL"/>
        </w:rPr>
        <w:t>examencoupons (Gebruikers-SL)</w:t>
      </w:r>
    </w:p>
    <w:p w14:paraId="110F55DC" w14:textId="77777777" w:rsidR="00A40EA8" w:rsidRPr="00A40EA8" w:rsidRDefault="00A40EA8" w:rsidP="00A40EA8">
      <w:pPr>
        <w:rPr>
          <w:lang w:val="nl-NL"/>
        </w:rPr>
      </w:pPr>
      <w:r w:rsidRPr="00A40EA8">
        <w:rPr>
          <w:rFonts w:cs="Tahoma"/>
          <w:color w:val="000000" w:themeColor="text1"/>
          <w:lang w:val="nl-NL"/>
        </w:rPr>
        <w:t xml:space="preserve">Naam van Learning Solutions MOS, sitelicentie voor 500 examens (Gebruikers-SL) gewijzigd in Microsoft Learning MOS, sitelicentie voor 500 examens (Gebruikers-SL) </w:t>
      </w:r>
    </w:p>
    <w:p w14:paraId="145D8582" w14:textId="77777777" w:rsidR="00A40EA8" w:rsidRPr="00A40EA8" w:rsidRDefault="00A40EA8" w:rsidP="00A40EA8">
      <w:pPr>
        <w:rPr>
          <w:lang w:val="nl-NL"/>
        </w:rPr>
      </w:pPr>
      <w:r w:rsidRPr="00A40EA8">
        <w:rPr>
          <w:rFonts w:cs="Tahoma"/>
          <w:color w:val="000000" w:themeColor="text1"/>
          <w:lang w:val="nl-NL"/>
        </w:rPr>
        <w:t>Naam van Learning Solutions MTA, sitelicentie voor 250 examens (Gebruikers-SL) gewijzigd in Microsoft Learning MTA, sitelicentie voor 250 examens (Gebruikers-SL)</w:t>
      </w:r>
    </w:p>
    <w:p w14:paraId="62D7829F" w14:textId="77777777" w:rsidR="00DD4FF5" w:rsidRPr="00502193" w:rsidRDefault="00DD4FF5" w:rsidP="00DD4FF5">
      <w:pPr>
        <w:pStyle w:val="Heading2"/>
        <w:ind w:left="0"/>
        <w:jc w:val="both"/>
        <w:rPr>
          <w:lang w:val="nl-NL"/>
        </w:rPr>
      </w:pPr>
    </w:p>
    <w:p w14:paraId="00BB0906" w14:textId="77777777" w:rsidR="00A40EA8" w:rsidRPr="00A40EA8" w:rsidRDefault="00A40EA8" w:rsidP="00A40EA8">
      <w:pPr>
        <w:pStyle w:val="Heading2"/>
        <w:ind w:left="0"/>
        <w:jc w:val="both"/>
        <w:rPr>
          <w:lang w:val="nl-NL"/>
        </w:rPr>
      </w:pPr>
      <w:bookmarkStart w:id="577" w:name="_Toc379377994"/>
      <w:r w:rsidRPr="00A40EA8">
        <w:rPr>
          <w:rFonts w:ascii="Tahoma" w:hAnsi="Tahoma" w:cs="Tahoma"/>
          <w:color w:val="FF6600"/>
          <w:lang w:val="nl-NL"/>
        </w:rPr>
        <w:t>WIJZIGINGEN AUGUSTUS 2013</w:t>
      </w:r>
      <w:bookmarkEnd w:id="577"/>
    </w:p>
    <w:p w14:paraId="2255D6F1" w14:textId="77777777" w:rsidR="00A40EA8" w:rsidRPr="00A40EA8" w:rsidRDefault="00A40EA8" w:rsidP="00A40EA8">
      <w:pPr>
        <w:spacing w:after="60"/>
        <w:rPr>
          <w:lang w:val="nl-NL"/>
        </w:rPr>
      </w:pPr>
    </w:p>
    <w:p w14:paraId="52239206" w14:textId="77777777" w:rsidR="00A40EA8" w:rsidRPr="00A40EA8" w:rsidRDefault="00A40EA8" w:rsidP="00A40EA8">
      <w:pPr>
        <w:spacing w:after="60"/>
        <w:rPr>
          <w:lang w:val="nl-NL"/>
        </w:rPr>
      </w:pPr>
      <w:r w:rsidRPr="00A40EA8">
        <w:rPr>
          <w:b/>
          <w:lang w:val="nl-NL"/>
        </w:rPr>
        <w:t>Toegevoegd</w:t>
      </w:r>
    </w:p>
    <w:p w14:paraId="39A5D78B" w14:textId="77777777" w:rsidR="00A40EA8" w:rsidRPr="00A40EA8" w:rsidRDefault="00A40EA8" w:rsidP="00A40EA8">
      <w:pPr>
        <w:rPr>
          <w:lang w:val="nl-NL"/>
        </w:rPr>
      </w:pPr>
      <w:r w:rsidRPr="00A40EA8">
        <w:rPr>
          <w:rFonts w:cs="Tahoma"/>
          <w:szCs w:val="18"/>
          <w:lang w:val="nl-NL"/>
        </w:rPr>
        <w:t>Exchange Online Plan 1 Add-on (Gebruikers-SL)</w:t>
      </w:r>
    </w:p>
    <w:p w14:paraId="2A4ACC1C" w14:textId="77777777" w:rsidR="00A40EA8" w:rsidRPr="00A40EA8" w:rsidRDefault="00A40EA8" w:rsidP="00A40EA8">
      <w:pPr>
        <w:rPr>
          <w:lang w:val="nl-NL"/>
        </w:rPr>
      </w:pPr>
      <w:r w:rsidRPr="00A40EA8">
        <w:rPr>
          <w:rFonts w:cs="Tahoma"/>
          <w:szCs w:val="18"/>
          <w:lang w:val="nl-NL"/>
        </w:rPr>
        <w:t>Lync Online Plan 1 Add-on (Gebruikers-SL)</w:t>
      </w:r>
    </w:p>
    <w:p w14:paraId="12851522" w14:textId="77777777" w:rsidR="00A40EA8" w:rsidRPr="00A40EA8" w:rsidRDefault="00A40EA8" w:rsidP="00A40EA8">
      <w:pPr>
        <w:rPr>
          <w:lang w:val="nl-NL"/>
        </w:rPr>
      </w:pPr>
      <w:r w:rsidRPr="00A40EA8">
        <w:rPr>
          <w:rFonts w:cs="Tahoma"/>
          <w:szCs w:val="18"/>
          <w:lang w:val="nl-NL"/>
        </w:rPr>
        <w:t>SharePoint Online Plan 1 Add-on (Gebruikers-SL)</w:t>
      </w:r>
    </w:p>
    <w:p w14:paraId="16886D5B" w14:textId="77777777" w:rsidR="00A40EA8" w:rsidRPr="00A40EA8" w:rsidRDefault="00A40EA8" w:rsidP="00A40EA8">
      <w:pPr>
        <w:rPr>
          <w:lang w:val="nl-NL"/>
        </w:rPr>
      </w:pPr>
      <w:r w:rsidRPr="00A40EA8">
        <w:rPr>
          <w:rFonts w:cs="Tahoma"/>
          <w:szCs w:val="18"/>
          <w:lang w:val="nl-NL"/>
        </w:rPr>
        <w:t>SharePoint Online Plan 1 met Yammer Add-on (Gebruikers-SL)</w:t>
      </w:r>
    </w:p>
    <w:p w14:paraId="0AD7F1C9" w14:textId="77777777" w:rsidR="00A40EA8" w:rsidRPr="00A40EA8" w:rsidRDefault="00A40EA8" w:rsidP="00A40EA8">
      <w:pPr>
        <w:rPr>
          <w:lang w:val="nl-NL"/>
        </w:rPr>
      </w:pPr>
      <w:r w:rsidRPr="00A40EA8">
        <w:rPr>
          <w:rFonts w:cs="Tahoma"/>
          <w:szCs w:val="18"/>
          <w:lang w:val="nl-NL"/>
        </w:rPr>
        <w:t>Office 365 Enterprise E1, E3, E4 Add-on (Gebruikers-SL)</w:t>
      </w:r>
    </w:p>
    <w:p w14:paraId="19636890" w14:textId="77777777" w:rsidR="00A40EA8" w:rsidRPr="00BC37C9" w:rsidRDefault="00A40EA8" w:rsidP="00A40EA8">
      <w:r>
        <w:rPr>
          <w:rFonts w:cs="Tahoma"/>
          <w:szCs w:val="18"/>
        </w:rPr>
        <w:t>Office 365 Government G1, G3, G4 Add-on (Gebruikers-SL)</w:t>
      </w:r>
    </w:p>
    <w:p w14:paraId="15AF2D2A" w14:textId="77777777" w:rsidR="00A40EA8" w:rsidRPr="00BC37C9" w:rsidRDefault="00A40EA8" w:rsidP="00A40EA8">
      <w:r>
        <w:rPr>
          <w:rFonts w:cs="Tahoma"/>
          <w:szCs w:val="18"/>
        </w:rPr>
        <w:t>Office 365 Enterprise E3, E4 zonder Office Pro Plus Add-on (Gebruikers-SL)</w:t>
      </w:r>
    </w:p>
    <w:p w14:paraId="7C64575B" w14:textId="77777777" w:rsidR="00A40EA8" w:rsidRPr="00BC37C9" w:rsidRDefault="00A40EA8" w:rsidP="00A40EA8">
      <w:r>
        <w:rPr>
          <w:rFonts w:cs="Tahoma"/>
          <w:szCs w:val="18"/>
        </w:rPr>
        <w:t>Office 365 Government G3, G4 zonder Office Pro Plus Add-on (Gebruikers-SL)</w:t>
      </w:r>
    </w:p>
    <w:p w14:paraId="3078399E" w14:textId="77777777" w:rsidR="00A40EA8" w:rsidRPr="00BC37C9" w:rsidRDefault="00A40EA8" w:rsidP="00A40EA8">
      <w:pPr>
        <w:spacing w:after="60"/>
      </w:pPr>
    </w:p>
    <w:p w14:paraId="0F472A1C" w14:textId="77777777" w:rsidR="00A40EA8" w:rsidRPr="00A40EA8" w:rsidRDefault="00A40EA8" w:rsidP="00A40EA8">
      <w:pPr>
        <w:spacing w:after="60"/>
        <w:rPr>
          <w:lang w:val="nl-NL"/>
        </w:rPr>
      </w:pPr>
      <w:r w:rsidRPr="00A40EA8">
        <w:rPr>
          <w:b/>
          <w:lang w:val="nl-NL"/>
        </w:rPr>
        <w:t>Promoties</w:t>
      </w:r>
    </w:p>
    <w:p w14:paraId="38272121" w14:textId="77777777" w:rsidR="00A40EA8" w:rsidRPr="00A40EA8" w:rsidRDefault="00A40EA8" w:rsidP="00A40EA8">
      <w:pPr>
        <w:rPr>
          <w:lang w:val="nl-NL"/>
        </w:rPr>
      </w:pPr>
      <w:r w:rsidRPr="00A40EA8">
        <w:rPr>
          <w:rFonts w:cs="Tahoma"/>
          <w:szCs w:val="18"/>
          <w:lang w:val="nl-NL"/>
        </w:rPr>
        <w:t>De volgende promoties zijn verwijderd:</w:t>
      </w:r>
    </w:p>
    <w:p w14:paraId="502EC83A" w14:textId="77777777" w:rsidR="00A40EA8" w:rsidRPr="00A40EA8" w:rsidRDefault="00A40EA8" w:rsidP="00A40EA8">
      <w:pPr>
        <w:rPr>
          <w:lang w:val="nl-NL"/>
        </w:rPr>
      </w:pPr>
      <w:r w:rsidRPr="00A40EA8">
        <w:rPr>
          <w:rFonts w:cs="Tahoma"/>
          <w:szCs w:val="18"/>
          <w:lang w:val="nl-NL"/>
        </w:rPr>
        <w:t>Microsoft Dynamics AX 2012 R2 - Actie Koop één Enterprise CAL en ontvang één functionele CAL</w:t>
      </w:r>
    </w:p>
    <w:p w14:paraId="2DC43FB9" w14:textId="77777777" w:rsidR="00A40EA8" w:rsidRPr="00A40EA8" w:rsidRDefault="00A40EA8" w:rsidP="00A40EA8">
      <w:pPr>
        <w:rPr>
          <w:lang w:val="nl-NL"/>
        </w:rPr>
      </w:pPr>
      <w:r w:rsidRPr="00A40EA8">
        <w:rPr>
          <w:rFonts w:cs="Tahoma"/>
          <w:szCs w:val="18"/>
          <w:lang w:val="nl-NL"/>
        </w:rPr>
        <w:t>15% korting op Opwaarderingen van Project/Visio</w:t>
      </w:r>
    </w:p>
    <w:p w14:paraId="5CCD7033" w14:textId="77777777" w:rsidR="00A40EA8" w:rsidRPr="00A40EA8" w:rsidRDefault="00A40EA8" w:rsidP="00A40EA8">
      <w:pPr>
        <w:rPr>
          <w:lang w:val="nl-NL"/>
        </w:rPr>
      </w:pPr>
      <w:r w:rsidRPr="00A40EA8">
        <w:rPr>
          <w:rFonts w:cs="Tahoma"/>
          <w:szCs w:val="18"/>
          <w:lang w:val="nl-NL"/>
        </w:rPr>
        <w:t>55% korting op Project Server CAL voor bedrijfsomvattende aankoop</w:t>
      </w:r>
    </w:p>
    <w:p w14:paraId="5056461E" w14:textId="77777777" w:rsidR="00A40EA8" w:rsidRPr="00A40EA8" w:rsidRDefault="00A40EA8" w:rsidP="00A40EA8">
      <w:pPr>
        <w:rPr>
          <w:lang w:val="nl-NL"/>
        </w:rPr>
      </w:pPr>
    </w:p>
    <w:p w14:paraId="18CCD4D4" w14:textId="77777777" w:rsidR="00DD4FF5" w:rsidRDefault="00DD4FF5" w:rsidP="00A40EA8">
      <w:pPr>
        <w:spacing w:after="60"/>
        <w:rPr>
          <w:b/>
          <w:lang w:val="nl-NL"/>
        </w:rPr>
      </w:pPr>
    </w:p>
    <w:p w14:paraId="050D7A06" w14:textId="77777777" w:rsidR="00DD4FF5" w:rsidRDefault="00DD4FF5" w:rsidP="00A40EA8">
      <w:pPr>
        <w:spacing w:after="60"/>
        <w:rPr>
          <w:b/>
          <w:lang w:val="nl-NL"/>
        </w:rPr>
      </w:pPr>
    </w:p>
    <w:p w14:paraId="710EE3B6" w14:textId="77777777" w:rsidR="00A40EA8" w:rsidRPr="00A40EA8" w:rsidRDefault="00A40EA8" w:rsidP="00A40EA8">
      <w:pPr>
        <w:spacing w:after="60"/>
        <w:rPr>
          <w:lang w:val="nl-NL"/>
        </w:rPr>
      </w:pPr>
      <w:r w:rsidRPr="00A40EA8">
        <w:rPr>
          <w:b/>
          <w:lang w:val="nl-NL"/>
        </w:rPr>
        <w:lastRenderedPageBreak/>
        <w:t>Verwijderd</w:t>
      </w:r>
    </w:p>
    <w:p w14:paraId="6342AB69" w14:textId="77777777" w:rsidR="00A40EA8" w:rsidRPr="00A40EA8" w:rsidRDefault="00A40EA8" w:rsidP="00A40EA8">
      <w:pPr>
        <w:spacing w:after="60"/>
        <w:rPr>
          <w:lang w:val="nl-NL"/>
        </w:rPr>
      </w:pPr>
    </w:p>
    <w:p w14:paraId="0FB6C360" w14:textId="77777777" w:rsidR="00A40EA8" w:rsidRPr="00A40EA8" w:rsidRDefault="00A40EA8" w:rsidP="00A40EA8">
      <w:pPr>
        <w:spacing w:after="60"/>
        <w:rPr>
          <w:lang w:val="nl-NL"/>
        </w:rPr>
      </w:pPr>
      <w:r w:rsidRPr="00A40EA8">
        <w:rPr>
          <w:b/>
          <w:lang w:val="nl-NL"/>
        </w:rPr>
        <w:t>Wijzigingen</w:t>
      </w:r>
    </w:p>
    <w:p w14:paraId="7171E063" w14:textId="77777777" w:rsidR="00A40EA8" w:rsidRPr="00A40EA8" w:rsidRDefault="00A40EA8" w:rsidP="00A40EA8">
      <w:pPr>
        <w:rPr>
          <w:lang w:val="nl-NL"/>
        </w:rPr>
      </w:pPr>
      <w:r w:rsidRPr="00A40EA8">
        <w:rPr>
          <w:rFonts w:cs="Tahoma"/>
          <w:szCs w:val="18"/>
          <w:lang w:val="nl-NL"/>
        </w:rPr>
        <w:t>Office 365 A3, A4 (Gebruikers-SL)</w:t>
      </w:r>
    </w:p>
    <w:p w14:paraId="38BA1DBE" w14:textId="77777777" w:rsidR="00A40EA8" w:rsidRPr="00A40EA8" w:rsidRDefault="00A40EA8" w:rsidP="00A40EA8">
      <w:pPr>
        <w:rPr>
          <w:lang w:val="nl-NL"/>
        </w:rPr>
      </w:pPr>
      <w:r w:rsidRPr="00A40EA8">
        <w:rPr>
          <w:rFonts w:cs="Tahoma"/>
          <w:szCs w:val="18"/>
          <w:lang w:val="nl-NL"/>
        </w:rPr>
        <w:t>Office 365 Enterprise E2-E4 (Gebruikers-SL)</w:t>
      </w:r>
    </w:p>
    <w:p w14:paraId="5713CB87" w14:textId="77777777" w:rsidR="00DD4FF5" w:rsidRPr="00502193" w:rsidRDefault="00DD4FF5" w:rsidP="00DD4FF5">
      <w:pPr>
        <w:pStyle w:val="Heading2"/>
        <w:ind w:left="0"/>
        <w:jc w:val="both"/>
        <w:rPr>
          <w:lang w:val="nl-NL"/>
        </w:rPr>
      </w:pPr>
    </w:p>
    <w:p w14:paraId="2D73DB27" w14:textId="77777777" w:rsidR="00A40EA8" w:rsidRPr="00A40EA8" w:rsidRDefault="00A40EA8" w:rsidP="00A40EA8">
      <w:pPr>
        <w:pStyle w:val="Heading2"/>
        <w:ind w:left="0"/>
        <w:jc w:val="both"/>
        <w:rPr>
          <w:lang w:val="nl-NL"/>
        </w:rPr>
      </w:pPr>
      <w:bookmarkStart w:id="578" w:name="_Toc379377995"/>
      <w:r w:rsidRPr="00A40EA8">
        <w:rPr>
          <w:rFonts w:ascii="Tahoma" w:hAnsi="Tahoma" w:cs="Tahoma"/>
          <w:color w:val="FF6600"/>
          <w:lang w:val="nl-NL"/>
        </w:rPr>
        <w:t>WIJZIGINGEN JULI 2013</w:t>
      </w:r>
      <w:bookmarkEnd w:id="578"/>
    </w:p>
    <w:p w14:paraId="50AB2A3A" w14:textId="77777777" w:rsidR="00A40EA8" w:rsidRPr="00A40EA8" w:rsidRDefault="00A40EA8" w:rsidP="00A40EA8">
      <w:pPr>
        <w:rPr>
          <w:lang w:val="nl-NL"/>
        </w:rPr>
      </w:pPr>
    </w:p>
    <w:p w14:paraId="517FE2B6" w14:textId="77777777" w:rsidR="00A40EA8" w:rsidRPr="00A40EA8" w:rsidRDefault="00A40EA8" w:rsidP="00A40EA8">
      <w:pPr>
        <w:spacing w:after="60"/>
        <w:rPr>
          <w:lang w:val="nl-NL"/>
        </w:rPr>
      </w:pPr>
      <w:r w:rsidRPr="00A40EA8">
        <w:rPr>
          <w:b/>
          <w:lang w:val="nl-NL"/>
        </w:rPr>
        <w:t>Toegevoegd</w:t>
      </w:r>
    </w:p>
    <w:p w14:paraId="322952AF" w14:textId="77777777" w:rsidR="00A40EA8" w:rsidRPr="00BC37C9" w:rsidRDefault="00A40EA8" w:rsidP="00A40EA8">
      <w:r>
        <w:rPr>
          <w:rFonts w:cs="Tahoma"/>
          <w:szCs w:val="18"/>
        </w:rPr>
        <w:t>Windows</w:t>
      </w:r>
      <w:r w:rsidR="00F13F7E" w:rsidRPr="00F13F7E">
        <w:rPr>
          <w:rFonts w:cs="Tahoma"/>
          <w:szCs w:val="18"/>
          <w:vertAlign w:val="superscript"/>
        </w:rPr>
        <w:t>®</w:t>
      </w:r>
      <w:r w:rsidR="009832CC" w:rsidRPr="00F437E8">
        <w:rPr>
          <w:rFonts w:cs="Tahoma"/>
          <w:szCs w:val="18"/>
        </w:rPr>
        <w:t xml:space="preserve"> </w:t>
      </w:r>
      <w:r>
        <w:rPr>
          <w:rFonts w:cs="Tahoma"/>
          <w:szCs w:val="18"/>
        </w:rPr>
        <w:t>Embedded 8 Industry Pro</w:t>
      </w:r>
    </w:p>
    <w:p w14:paraId="7655D2FF" w14:textId="77777777" w:rsidR="00A40EA8" w:rsidRPr="00BC37C9" w:rsidRDefault="00A40EA8" w:rsidP="00A40EA8">
      <w:r>
        <w:rPr>
          <w:rFonts w:cs="Tahoma"/>
          <w:szCs w:val="18"/>
        </w:rPr>
        <w:t>Windows</w:t>
      </w:r>
      <w:r w:rsidR="00F13F7E" w:rsidRPr="00F13F7E">
        <w:rPr>
          <w:rFonts w:cs="Tahoma"/>
          <w:szCs w:val="18"/>
          <w:vertAlign w:val="superscript"/>
        </w:rPr>
        <w:t>®</w:t>
      </w:r>
      <w:r w:rsidR="009832CC" w:rsidRPr="00F437E8">
        <w:rPr>
          <w:rFonts w:cs="Tahoma"/>
          <w:szCs w:val="18"/>
        </w:rPr>
        <w:t xml:space="preserve"> </w:t>
      </w:r>
      <w:r>
        <w:rPr>
          <w:rFonts w:cs="Tahoma"/>
          <w:szCs w:val="18"/>
        </w:rPr>
        <w:t>Embedded 8 Standard Enterprise Kit</w:t>
      </w:r>
    </w:p>
    <w:p w14:paraId="558C6F28" w14:textId="77777777" w:rsidR="00A40EA8" w:rsidRPr="00BC37C9" w:rsidRDefault="00A40EA8" w:rsidP="00A40EA8">
      <w:r>
        <w:rPr>
          <w:rFonts w:cs="Tahoma"/>
          <w:szCs w:val="18"/>
        </w:rPr>
        <w:t>Windows</w:t>
      </w:r>
      <w:r w:rsidR="00F13F7E" w:rsidRPr="00F13F7E">
        <w:rPr>
          <w:rFonts w:cs="Tahoma"/>
          <w:szCs w:val="18"/>
          <w:vertAlign w:val="superscript"/>
        </w:rPr>
        <w:t>®</w:t>
      </w:r>
      <w:r w:rsidR="009832CC" w:rsidRPr="00F437E8">
        <w:rPr>
          <w:rFonts w:cs="Tahoma"/>
          <w:szCs w:val="18"/>
        </w:rPr>
        <w:t xml:space="preserve"> </w:t>
      </w:r>
      <w:r>
        <w:rPr>
          <w:rFonts w:cs="Tahoma"/>
          <w:szCs w:val="18"/>
        </w:rPr>
        <w:t>Embedded 8 Industry Pro Sideloading</w:t>
      </w:r>
    </w:p>
    <w:p w14:paraId="07912860" w14:textId="77777777" w:rsidR="00A40EA8" w:rsidRPr="00BC37C9" w:rsidRDefault="00A40EA8" w:rsidP="00A40EA8">
      <w:r>
        <w:rPr>
          <w:rFonts w:cs="Tahoma"/>
          <w:szCs w:val="18"/>
        </w:rPr>
        <w:t>Windows</w:t>
      </w:r>
      <w:r w:rsidR="00F13F7E" w:rsidRPr="00F13F7E">
        <w:rPr>
          <w:rFonts w:cs="Tahoma"/>
          <w:szCs w:val="18"/>
          <w:vertAlign w:val="superscript"/>
        </w:rPr>
        <w:t>®</w:t>
      </w:r>
      <w:r w:rsidR="009832CC" w:rsidRPr="00F437E8">
        <w:rPr>
          <w:rFonts w:cs="Tahoma"/>
          <w:szCs w:val="18"/>
        </w:rPr>
        <w:t xml:space="preserve"> </w:t>
      </w:r>
      <w:r>
        <w:rPr>
          <w:rFonts w:cs="Tahoma"/>
          <w:szCs w:val="18"/>
        </w:rPr>
        <w:t>8 Pro Sideloading</w:t>
      </w:r>
    </w:p>
    <w:p w14:paraId="66C6B25B" w14:textId="77777777" w:rsidR="00A40EA8" w:rsidRPr="00BC37C9" w:rsidRDefault="00A40EA8" w:rsidP="00A40EA8"/>
    <w:p w14:paraId="6FB531D6" w14:textId="77777777" w:rsidR="00A40EA8" w:rsidRPr="00A40EA8" w:rsidRDefault="00A40EA8" w:rsidP="00A40EA8">
      <w:pPr>
        <w:spacing w:after="60"/>
        <w:rPr>
          <w:lang w:val="nl-NL"/>
        </w:rPr>
      </w:pPr>
      <w:r w:rsidRPr="00A40EA8">
        <w:rPr>
          <w:b/>
          <w:lang w:val="nl-NL"/>
        </w:rPr>
        <w:t>Promoties</w:t>
      </w:r>
    </w:p>
    <w:p w14:paraId="1545C459" w14:textId="77777777" w:rsidR="00A40EA8" w:rsidRPr="00A40EA8" w:rsidRDefault="00A40EA8" w:rsidP="00A40EA8">
      <w:pPr>
        <w:rPr>
          <w:lang w:val="nl-NL"/>
        </w:rPr>
      </w:pPr>
      <w:r w:rsidRPr="00A40EA8">
        <w:rPr>
          <w:rFonts w:cs="Tahoma"/>
          <w:color w:val="000000"/>
          <w:szCs w:val="18"/>
          <w:lang w:val="nl-NL"/>
        </w:rPr>
        <w:t>Geen wijzigingen in promoties</w:t>
      </w:r>
    </w:p>
    <w:p w14:paraId="308A497F" w14:textId="77777777" w:rsidR="00A40EA8" w:rsidRPr="00A40EA8" w:rsidRDefault="00A40EA8" w:rsidP="00A40EA8">
      <w:pPr>
        <w:rPr>
          <w:lang w:val="nl-NL"/>
        </w:rPr>
      </w:pPr>
    </w:p>
    <w:p w14:paraId="44326BB2" w14:textId="77777777" w:rsidR="00A40EA8" w:rsidRPr="00A40EA8" w:rsidRDefault="00A40EA8" w:rsidP="00A40EA8">
      <w:pPr>
        <w:spacing w:after="60"/>
        <w:rPr>
          <w:lang w:val="nl-NL"/>
        </w:rPr>
      </w:pPr>
      <w:r w:rsidRPr="00A40EA8">
        <w:rPr>
          <w:b/>
          <w:lang w:val="nl-NL"/>
        </w:rPr>
        <w:t>Verwijderd</w:t>
      </w:r>
    </w:p>
    <w:p w14:paraId="5D5A6E58" w14:textId="77777777" w:rsidR="00A40EA8" w:rsidRPr="00A40EA8" w:rsidRDefault="00A40EA8" w:rsidP="00A40EA8">
      <w:pPr>
        <w:rPr>
          <w:lang w:val="nl-NL"/>
        </w:rPr>
      </w:pPr>
      <w:r w:rsidRPr="00A40EA8">
        <w:rPr>
          <w:rFonts w:cs="Tahoma"/>
          <w:color w:val="000000"/>
          <w:szCs w:val="20"/>
          <w:lang w:val="nl-NL"/>
        </w:rPr>
        <w:t>Vexcel Server</w:t>
      </w:r>
    </w:p>
    <w:p w14:paraId="71480846" w14:textId="77777777" w:rsidR="00A40EA8" w:rsidRPr="00A40EA8" w:rsidRDefault="00A40EA8" w:rsidP="00A40EA8">
      <w:pPr>
        <w:rPr>
          <w:lang w:val="nl-NL"/>
        </w:rPr>
      </w:pPr>
      <w:r w:rsidRPr="00A40EA8">
        <w:rPr>
          <w:rFonts w:cs="Tahoma"/>
          <w:color w:val="000000"/>
          <w:szCs w:val="20"/>
          <w:lang w:val="nl-NL"/>
        </w:rPr>
        <w:t>Vexcel Server met Enhanced Content Pack</w:t>
      </w:r>
    </w:p>
    <w:p w14:paraId="73724B41" w14:textId="77777777" w:rsidR="00A40EA8" w:rsidRPr="00A40EA8" w:rsidRDefault="00A40EA8" w:rsidP="00A40EA8">
      <w:pPr>
        <w:rPr>
          <w:lang w:val="nl-NL"/>
        </w:rPr>
      </w:pPr>
      <w:r w:rsidRPr="00A40EA8">
        <w:rPr>
          <w:rFonts w:cs="Tahoma"/>
          <w:color w:val="000000"/>
          <w:szCs w:val="20"/>
          <w:lang w:val="nl-NL"/>
        </w:rPr>
        <w:t>Vexcel Desktop met Enhanced Content Pack</w:t>
      </w:r>
    </w:p>
    <w:p w14:paraId="02BDF720" w14:textId="77777777" w:rsidR="00A40EA8" w:rsidRPr="00BC37C9" w:rsidRDefault="00A40EA8" w:rsidP="00A40EA8">
      <w:r>
        <w:rPr>
          <w:rFonts w:cs="Tahoma"/>
          <w:color w:val="000000"/>
          <w:szCs w:val="20"/>
        </w:rPr>
        <w:t>GeoSynther 3.0</w:t>
      </w:r>
    </w:p>
    <w:p w14:paraId="4CBE3980" w14:textId="77777777" w:rsidR="00A40EA8" w:rsidRPr="00BC37C9" w:rsidRDefault="00A40EA8" w:rsidP="00A40EA8">
      <w:r>
        <w:rPr>
          <w:rFonts w:cs="Tahoma"/>
          <w:color w:val="000000"/>
          <w:szCs w:val="20"/>
        </w:rPr>
        <w:t>GeoSynth Viewer 3.0</w:t>
      </w:r>
    </w:p>
    <w:p w14:paraId="38B0CA28" w14:textId="77777777" w:rsidR="00A40EA8" w:rsidRPr="00BC37C9" w:rsidRDefault="00A40EA8" w:rsidP="00A40EA8">
      <w:r>
        <w:rPr>
          <w:rFonts w:cs="Tahoma"/>
          <w:color w:val="000000"/>
          <w:szCs w:val="20"/>
        </w:rPr>
        <w:t>GeoSynth Server</w:t>
      </w:r>
    </w:p>
    <w:p w14:paraId="7148252A" w14:textId="77777777" w:rsidR="00A40EA8" w:rsidRPr="00BC37C9" w:rsidRDefault="00A40EA8" w:rsidP="00A40EA8">
      <w:r>
        <w:rPr>
          <w:rFonts w:eastAsia="Times New Roman" w:cs="Tahoma"/>
          <w:szCs w:val="18"/>
        </w:rPr>
        <w:t>Windows Small Business Server 2011 Premium Add-on (5 clients)</w:t>
      </w:r>
    </w:p>
    <w:p w14:paraId="77C6A4C8" w14:textId="77777777" w:rsidR="00A40EA8" w:rsidRPr="00BC37C9" w:rsidRDefault="00A40EA8" w:rsidP="00A40EA8">
      <w:r>
        <w:rPr>
          <w:rFonts w:eastAsia="Times New Roman" w:cs="Tahoma"/>
          <w:szCs w:val="18"/>
        </w:rPr>
        <w:t>Windows Small Business Server 2011 Standard (5 clients)</w:t>
      </w:r>
    </w:p>
    <w:p w14:paraId="1AAC757C" w14:textId="77777777" w:rsidR="00A40EA8" w:rsidRPr="00BC37C9" w:rsidRDefault="00A40EA8" w:rsidP="00A40EA8">
      <w:r>
        <w:rPr>
          <w:rFonts w:eastAsia="Times New Roman" w:cs="Tahoma"/>
          <w:szCs w:val="18"/>
        </w:rPr>
        <w:t>Windows Small Business Server 2008 CAL Suite voor Premium Gebruikers of Apparaten</w:t>
      </w:r>
    </w:p>
    <w:p w14:paraId="6523CE04" w14:textId="77777777" w:rsidR="00A40EA8" w:rsidRPr="00BC37C9" w:rsidRDefault="00A40EA8" w:rsidP="00A40EA8">
      <w:r>
        <w:rPr>
          <w:rFonts w:eastAsia="Times New Roman" w:cs="Tahoma"/>
          <w:szCs w:val="18"/>
        </w:rPr>
        <w:t>Windows Small Business Server 2008 CAL Suite voor Premium Gebruikers of Apparaten (5 clients)</w:t>
      </w:r>
    </w:p>
    <w:p w14:paraId="29A36398" w14:textId="77777777" w:rsidR="00A40EA8" w:rsidRPr="00BC37C9" w:rsidRDefault="00A40EA8" w:rsidP="00A40EA8">
      <w:r>
        <w:rPr>
          <w:rFonts w:eastAsia="Times New Roman" w:cs="Tahoma"/>
          <w:szCs w:val="18"/>
        </w:rPr>
        <w:t>Windows Small Business Server 2008 CAL Suite voor Premium Gebruikers of Apparaten (20 clients)</w:t>
      </w:r>
    </w:p>
    <w:p w14:paraId="7C308685" w14:textId="77777777" w:rsidR="00A40EA8" w:rsidRPr="00BC37C9" w:rsidRDefault="00A40EA8" w:rsidP="00A40EA8"/>
    <w:p w14:paraId="6CA5A762" w14:textId="77777777" w:rsidR="00A40EA8" w:rsidRPr="00A40EA8" w:rsidRDefault="00A40EA8" w:rsidP="00A40EA8">
      <w:pPr>
        <w:spacing w:after="60"/>
        <w:rPr>
          <w:lang w:val="nl-NL"/>
        </w:rPr>
      </w:pPr>
      <w:r w:rsidRPr="00A40EA8">
        <w:rPr>
          <w:b/>
          <w:lang w:val="nl-NL"/>
        </w:rPr>
        <w:t>Wijzigingen</w:t>
      </w:r>
    </w:p>
    <w:p w14:paraId="2A13393D" w14:textId="77777777" w:rsidR="00A40EA8" w:rsidRPr="00DD4FF5" w:rsidRDefault="00A40EA8" w:rsidP="00A40EA8">
      <w:pPr>
        <w:rPr>
          <w:rFonts w:cs="Tahoma"/>
          <w:szCs w:val="18"/>
          <w:lang w:val="nl-NL"/>
        </w:rPr>
      </w:pPr>
      <w:r w:rsidRPr="00DD4FF5">
        <w:rPr>
          <w:rFonts w:eastAsia="Times New Roman" w:cs="Tahoma"/>
          <w:szCs w:val="18"/>
          <w:lang w:val="nl-NL"/>
        </w:rPr>
        <w:t>Visual Studio</w:t>
      </w:r>
      <w:r w:rsidR="00F13F7E" w:rsidRPr="00DD4FF5">
        <w:rPr>
          <w:rFonts w:eastAsia="Times New Roman" w:cs="Tahoma"/>
          <w:szCs w:val="18"/>
          <w:vertAlign w:val="superscript"/>
          <w:lang w:val="nl-NL"/>
        </w:rPr>
        <w:t>®</w:t>
      </w:r>
      <w:r w:rsidR="009832CC" w:rsidRPr="00F437E8">
        <w:rPr>
          <w:rFonts w:eastAsia="Times New Roman" w:cs="Tahoma"/>
          <w:szCs w:val="18"/>
          <w:lang w:val="nl-NL"/>
        </w:rPr>
        <w:t xml:space="preserve"> </w:t>
      </w:r>
      <w:r w:rsidRPr="00DD4FF5">
        <w:rPr>
          <w:rFonts w:eastAsia="Times New Roman" w:cs="Tahoma"/>
          <w:szCs w:val="18"/>
          <w:lang w:val="nl-NL"/>
        </w:rPr>
        <w:t>Premium 2012 met MSDN</w:t>
      </w:r>
    </w:p>
    <w:p w14:paraId="3E879C85" w14:textId="77777777" w:rsidR="00A40EA8" w:rsidRPr="00DD4FF5" w:rsidRDefault="00A40EA8" w:rsidP="00A40EA8">
      <w:pPr>
        <w:rPr>
          <w:rFonts w:cs="Tahoma"/>
          <w:szCs w:val="18"/>
          <w:lang w:val="nl-NL"/>
        </w:rPr>
      </w:pPr>
      <w:r w:rsidRPr="00DD4FF5">
        <w:rPr>
          <w:rFonts w:eastAsia="Times New Roman" w:cs="Tahoma"/>
          <w:szCs w:val="18"/>
          <w:lang w:val="nl-NL"/>
        </w:rPr>
        <w:t>Visual Studio</w:t>
      </w:r>
      <w:r w:rsidR="00F13F7E" w:rsidRPr="00DD4FF5">
        <w:rPr>
          <w:rFonts w:eastAsia="Times New Roman" w:cs="Tahoma"/>
          <w:szCs w:val="18"/>
          <w:vertAlign w:val="superscript"/>
          <w:lang w:val="nl-NL"/>
        </w:rPr>
        <w:t>®</w:t>
      </w:r>
      <w:r w:rsidR="009832CC" w:rsidRPr="00F437E8">
        <w:rPr>
          <w:rFonts w:eastAsia="Times New Roman" w:cs="Tahoma"/>
          <w:szCs w:val="18"/>
          <w:lang w:val="nl-NL"/>
        </w:rPr>
        <w:t xml:space="preserve"> </w:t>
      </w:r>
      <w:r w:rsidRPr="00DD4FF5">
        <w:rPr>
          <w:rFonts w:eastAsia="Times New Roman" w:cs="Tahoma"/>
          <w:szCs w:val="18"/>
          <w:lang w:val="nl-NL"/>
        </w:rPr>
        <w:t>Ultimate 2012 met MSDN</w:t>
      </w:r>
    </w:p>
    <w:p w14:paraId="738C7F77" w14:textId="77777777" w:rsidR="00A40EA8" w:rsidRPr="00DD4FF5" w:rsidRDefault="00A40EA8" w:rsidP="00A40EA8">
      <w:pPr>
        <w:rPr>
          <w:rFonts w:cs="Tahoma"/>
          <w:szCs w:val="18"/>
          <w:lang w:val="nl-NL"/>
        </w:rPr>
      </w:pPr>
      <w:r w:rsidRPr="00DD4FF5">
        <w:rPr>
          <w:rFonts w:eastAsia="Times New Roman" w:cs="Tahoma"/>
          <w:szCs w:val="18"/>
          <w:lang w:val="nl-NL"/>
        </w:rPr>
        <w:t>Windows Vista DVD Playback Pack</w:t>
      </w:r>
    </w:p>
    <w:p w14:paraId="700300AC" w14:textId="77777777" w:rsidR="00A40EA8" w:rsidRPr="00B515C1" w:rsidRDefault="00A40EA8" w:rsidP="00A40EA8">
      <w:pPr>
        <w:rPr>
          <w:rFonts w:cs="Tahoma"/>
          <w:szCs w:val="18"/>
        </w:rPr>
      </w:pPr>
      <w:r w:rsidRPr="00B515C1">
        <w:rPr>
          <w:rFonts w:eastAsia="Times New Roman" w:cs="Tahoma"/>
          <w:szCs w:val="18"/>
        </w:rPr>
        <w:t>Windows 8 Enterprise Sideloading (100 Pack)</w:t>
      </w:r>
    </w:p>
    <w:p w14:paraId="3E3DBDD8" w14:textId="77777777" w:rsidR="00DD4FF5" w:rsidRPr="00B515C1" w:rsidRDefault="00DD4FF5" w:rsidP="00DD4FF5">
      <w:pPr>
        <w:pStyle w:val="Heading2"/>
        <w:ind w:left="0"/>
        <w:jc w:val="both"/>
      </w:pPr>
    </w:p>
    <w:p w14:paraId="61A8EEF1" w14:textId="77777777" w:rsidR="00A40EA8" w:rsidRPr="00B515C1" w:rsidRDefault="00A40EA8" w:rsidP="00A40EA8">
      <w:pPr>
        <w:pStyle w:val="Heading2"/>
        <w:ind w:left="0"/>
        <w:jc w:val="both"/>
      </w:pPr>
      <w:bookmarkStart w:id="579" w:name="_Toc379377996"/>
      <w:r w:rsidRPr="00B515C1">
        <w:rPr>
          <w:rFonts w:ascii="Tahoma" w:hAnsi="Tahoma" w:cs="Tahoma"/>
          <w:color w:val="FF6600"/>
        </w:rPr>
        <w:t>WIJZIGINGEN JUNI 2013</w:t>
      </w:r>
      <w:bookmarkEnd w:id="579"/>
    </w:p>
    <w:p w14:paraId="28E38DD6" w14:textId="77777777" w:rsidR="00A40EA8" w:rsidRPr="00B515C1" w:rsidRDefault="00A40EA8" w:rsidP="00A40EA8"/>
    <w:p w14:paraId="3CC50F01" w14:textId="77777777" w:rsidR="00A40EA8" w:rsidRPr="00A40EA8" w:rsidRDefault="00A40EA8" w:rsidP="00A40EA8">
      <w:pPr>
        <w:spacing w:after="60"/>
        <w:rPr>
          <w:lang w:val="nl-NL"/>
        </w:rPr>
      </w:pPr>
      <w:r w:rsidRPr="00A40EA8">
        <w:rPr>
          <w:b/>
          <w:lang w:val="nl-NL"/>
        </w:rPr>
        <w:t>Toegevoegd</w:t>
      </w:r>
    </w:p>
    <w:p w14:paraId="6EDD5F0B" w14:textId="77777777" w:rsidR="00A40EA8" w:rsidRPr="00B515C1" w:rsidRDefault="00A40EA8" w:rsidP="00A40EA8">
      <w:pPr>
        <w:rPr>
          <w:lang w:val="nl-NL"/>
        </w:rPr>
      </w:pPr>
      <w:r w:rsidRPr="00B515C1">
        <w:rPr>
          <w:rFonts w:cs="Tahoma"/>
          <w:szCs w:val="18"/>
          <w:lang w:val="nl-NL"/>
        </w:rPr>
        <w:t>Microsoft Office Audit and Control Management</w:t>
      </w:r>
    </w:p>
    <w:p w14:paraId="3D94265A" w14:textId="77777777" w:rsidR="00A40EA8" w:rsidRPr="00A40EA8" w:rsidRDefault="00A40EA8" w:rsidP="00A40EA8">
      <w:pPr>
        <w:rPr>
          <w:lang w:val="nl-NL"/>
        </w:rPr>
      </w:pPr>
      <w:r w:rsidRPr="00A40EA8">
        <w:rPr>
          <w:rFonts w:cs="Tahoma"/>
          <w:szCs w:val="18"/>
          <w:lang w:val="nl-NL"/>
        </w:rPr>
        <w:t>MSDN-platforms</w:t>
      </w:r>
    </w:p>
    <w:p w14:paraId="7790202F" w14:textId="77777777" w:rsidR="00A40EA8" w:rsidRPr="00A40EA8" w:rsidRDefault="00A40EA8" w:rsidP="00A40EA8">
      <w:pPr>
        <w:rPr>
          <w:lang w:val="nl-NL"/>
        </w:rPr>
      </w:pPr>
    </w:p>
    <w:p w14:paraId="6F2FB4F1" w14:textId="77777777" w:rsidR="00A40EA8" w:rsidRPr="00A40EA8" w:rsidRDefault="00A40EA8" w:rsidP="00A40EA8">
      <w:pPr>
        <w:spacing w:after="60"/>
        <w:rPr>
          <w:lang w:val="nl-NL"/>
        </w:rPr>
      </w:pPr>
      <w:r w:rsidRPr="00A40EA8">
        <w:rPr>
          <w:b/>
          <w:lang w:val="nl-NL"/>
        </w:rPr>
        <w:t>Promoties</w:t>
      </w:r>
    </w:p>
    <w:p w14:paraId="143D63C9" w14:textId="77777777" w:rsidR="00A40EA8" w:rsidRPr="00A40EA8" w:rsidRDefault="00A40EA8" w:rsidP="00A40EA8">
      <w:pPr>
        <w:rPr>
          <w:lang w:val="nl-NL"/>
        </w:rPr>
      </w:pPr>
      <w:r w:rsidRPr="00A40EA8">
        <w:rPr>
          <w:rFonts w:cs="Tahoma"/>
          <w:color w:val="000000"/>
          <w:szCs w:val="18"/>
          <w:lang w:val="nl-NL"/>
        </w:rPr>
        <w:t>Geen wijzigingen in promoties</w:t>
      </w:r>
    </w:p>
    <w:p w14:paraId="1229CE98" w14:textId="77777777" w:rsidR="00A40EA8" w:rsidRPr="00A40EA8" w:rsidRDefault="00A40EA8" w:rsidP="00A40EA8">
      <w:pPr>
        <w:spacing w:after="60"/>
        <w:rPr>
          <w:lang w:val="nl-NL"/>
        </w:rPr>
      </w:pPr>
      <w:r w:rsidRPr="00A40EA8">
        <w:rPr>
          <w:rFonts w:cs="Tahoma"/>
          <w:szCs w:val="18"/>
          <w:lang w:val="nl-NL"/>
        </w:rPr>
        <w:br/>
      </w:r>
      <w:r w:rsidRPr="00A40EA8">
        <w:rPr>
          <w:b/>
          <w:lang w:val="nl-NL"/>
        </w:rPr>
        <w:t>Verwijderd</w:t>
      </w:r>
    </w:p>
    <w:p w14:paraId="68E75603" w14:textId="77777777" w:rsidR="00A40EA8" w:rsidRPr="00A40EA8" w:rsidRDefault="00A40EA8" w:rsidP="00A40EA8">
      <w:pPr>
        <w:rPr>
          <w:lang w:val="nl-NL"/>
        </w:rPr>
      </w:pPr>
      <w:r w:rsidRPr="00A40EA8">
        <w:rPr>
          <w:rFonts w:cs="Tahoma"/>
          <w:color w:val="000000"/>
          <w:szCs w:val="20"/>
          <w:lang w:val="nl-NL"/>
        </w:rPr>
        <w:t>Web Antimalware Subscription voor Forefront TMG</w:t>
      </w:r>
    </w:p>
    <w:p w14:paraId="0DDBA528" w14:textId="77777777" w:rsidR="00DD4FF5" w:rsidRPr="00502193" w:rsidRDefault="00DD4FF5" w:rsidP="00DD4FF5">
      <w:pPr>
        <w:pStyle w:val="Heading2"/>
        <w:ind w:left="0"/>
        <w:jc w:val="both"/>
        <w:rPr>
          <w:lang w:val="nl-NL"/>
        </w:rPr>
      </w:pPr>
    </w:p>
    <w:p w14:paraId="3E5BB0DF" w14:textId="77777777" w:rsidR="00A40EA8" w:rsidRPr="00A40EA8" w:rsidRDefault="00A40EA8" w:rsidP="00A40EA8">
      <w:pPr>
        <w:pStyle w:val="Heading2"/>
        <w:keepNext/>
        <w:ind w:left="0"/>
        <w:jc w:val="both"/>
        <w:rPr>
          <w:lang w:val="nl-NL"/>
        </w:rPr>
      </w:pPr>
      <w:bookmarkStart w:id="580" w:name="_Toc379377997"/>
      <w:r w:rsidRPr="00A40EA8">
        <w:rPr>
          <w:rFonts w:ascii="Tahoma" w:hAnsi="Tahoma" w:cs="Tahoma"/>
          <w:color w:val="FF6600"/>
          <w:lang w:val="nl-NL"/>
        </w:rPr>
        <w:t>WIJZIGINGEN MEI 2013</w:t>
      </w:r>
      <w:bookmarkEnd w:id="580"/>
    </w:p>
    <w:p w14:paraId="5E9D1D79" w14:textId="77777777" w:rsidR="00A40EA8" w:rsidRPr="00A40EA8" w:rsidRDefault="00A40EA8" w:rsidP="00A40EA8">
      <w:pPr>
        <w:pStyle w:val="Heading2"/>
        <w:keepNext/>
        <w:ind w:left="0"/>
        <w:jc w:val="both"/>
        <w:rPr>
          <w:lang w:val="nl-NL"/>
        </w:rPr>
      </w:pPr>
    </w:p>
    <w:p w14:paraId="4C808937" w14:textId="77777777" w:rsidR="00A40EA8" w:rsidRPr="00A40EA8" w:rsidRDefault="00A40EA8" w:rsidP="00A40EA8">
      <w:pPr>
        <w:keepNext/>
        <w:spacing w:after="60"/>
        <w:rPr>
          <w:lang w:val="nl-NL"/>
        </w:rPr>
      </w:pPr>
      <w:r w:rsidRPr="00A40EA8">
        <w:rPr>
          <w:b/>
          <w:lang w:val="nl-NL"/>
        </w:rPr>
        <w:t>Toegevoegd</w:t>
      </w:r>
    </w:p>
    <w:p w14:paraId="7A1CF026" w14:textId="77777777" w:rsidR="00A40EA8" w:rsidRPr="00A40EA8" w:rsidRDefault="00A40EA8" w:rsidP="00A40EA8">
      <w:pPr>
        <w:rPr>
          <w:lang w:val="nl-NL"/>
        </w:rPr>
      </w:pPr>
      <w:r w:rsidRPr="00A40EA8">
        <w:rPr>
          <w:lang w:val="nl-NL"/>
        </w:rPr>
        <w:t>Learning Solutions MCP, 30 examencoupons (Gebruikers-SL)</w:t>
      </w:r>
    </w:p>
    <w:p w14:paraId="4335D498" w14:textId="77777777" w:rsidR="00A40EA8" w:rsidRPr="00A40EA8" w:rsidRDefault="00A40EA8" w:rsidP="00A40EA8">
      <w:pPr>
        <w:rPr>
          <w:lang w:val="nl-NL"/>
        </w:rPr>
      </w:pPr>
      <w:r w:rsidRPr="00A40EA8">
        <w:rPr>
          <w:lang w:val="nl-NL"/>
        </w:rPr>
        <w:t>Learning Solutions MOS, sitelicentie voor 500 examens (Services-SL)</w:t>
      </w:r>
    </w:p>
    <w:p w14:paraId="0329AF8D" w14:textId="77777777" w:rsidR="00A40EA8" w:rsidRPr="00A40EA8" w:rsidRDefault="00A40EA8" w:rsidP="00A40EA8">
      <w:pPr>
        <w:rPr>
          <w:lang w:val="nl-NL"/>
        </w:rPr>
      </w:pPr>
      <w:r w:rsidRPr="00A40EA8">
        <w:rPr>
          <w:lang w:val="nl-NL"/>
        </w:rPr>
        <w:t>Learning Solutions MTA, sitelicentie voor 250 examens (Services-SL)</w:t>
      </w:r>
    </w:p>
    <w:p w14:paraId="71407003" w14:textId="77777777" w:rsidR="00A40EA8" w:rsidRPr="00A40EA8" w:rsidRDefault="00A40EA8" w:rsidP="00A40EA8">
      <w:pPr>
        <w:spacing w:after="60"/>
        <w:rPr>
          <w:lang w:val="nl-NL"/>
        </w:rPr>
      </w:pPr>
      <w:r w:rsidRPr="00A40EA8">
        <w:rPr>
          <w:b/>
          <w:lang w:val="nl-NL"/>
        </w:rPr>
        <w:lastRenderedPageBreak/>
        <w:t>Wijzigingen</w:t>
      </w:r>
    </w:p>
    <w:p w14:paraId="50162158" w14:textId="77777777" w:rsidR="00A40EA8" w:rsidRPr="00A40EA8" w:rsidRDefault="00A40EA8" w:rsidP="00A40EA8">
      <w:pPr>
        <w:rPr>
          <w:lang w:val="nl-NL"/>
        </w:rPr>
      </w:pPr>
      <w:r w:rsidRPr="00A40EA8">
        <w:rPr>
          <w:lang w:val="nl-NL"/>
        </w:rPr>
        <w:t>Learning Solutions MCP, 1 examencoupon (Services-SL)</w:t>
      </w:r>
    </w:p>
    <w:p w14:paraId="7C0A2048" w14:textId="77777777" w:rsidR="00A40EA8" w:rsidRPr="00A40EA8" w:rsidRDefault="00A40EA8" w:rsidP="00A40EA8">
      <w:pPr>
        <w:rPr>
          <w:lang w:val="nl-NL"/>
        </w:rPr>
      </w:pPr>
      <w:r w:rsidRPr="00A40EA8">
        <w:rPr>
          <w:lang w:val="nl-NL"/>
        </w:rPr>
        <w:t>Windows Companion Abonnementslicentie</w:t>
      </w:r>
    </w:p>
    <w:p w14:paraId="2B8558E7" w14:textId="77777777" w:rsidR="00A40EA8" w:rsidRPr="009712D8" w:rsidRDefault="00A40EA8" w:rsidP="00A40EA8">
      <w:pPr>
        <w:rPr>
          <w:lang w:val="nl-NL"/>
        </w:rPr>
      </w:pPr>
      <w:r w:rsidRPr="009712D8">
        <w:rPr>
          <w:lang w:val="nl-NL"/>
        </w:rPr>
        <w:t>Windows Desktop Optimization Pack voor Software Assurance</w:t>
      </w:r>
    </w:p>
    <w:p w14:paraId="35B05B61" w14:textId="77777777" w:rsidR="00A40EA8" w:rsidRPr="00BC37C9" w:rsidRDefault="00A40EA8" w:rsidP="00A40EA8">
      <w:r>
        <w:t>Windows 8 Enterprise Sideloading (100 Pack)</w:t>
      </w:r>
    </w:p>
    <w:p w14:paraId="49AE5A53" w14:textId="77777777" w:rsidR="00A40EA8" w:rsidRPr="00BC37C9" w:rsidRDefault="00A40EA8" w:rsidP="00A40EA8">
      <w:r>
        <w:t>Windows</w:t>
      </w:r>
      <w:r w:rsidR="00F13F7E" w:rsidRPr="00F13F7E">
        <w:rPr>
          <w:vertAlign w:val="superscript"/>
        </w:rPr>
        <w:t>®</w:t>
      </w:r>
      <w:r w:rsidR="009832CC" w:rsidRPr="00F437E8">
        <w:t xml:space="preserve"> </w:t>
      </w:r>
      <w:r>
        <w:t>8 Pro met MDOP</w:t>
      </w:r>
    </w:p>
    <w:p w14:paraId="40CC03EF" w14:textId="77777777" w:rsidR="00DD4FF5" w:rsidRPr="007854ED" w:rsidRDefault="00DD4FF5" w:rsidP="00DD4FF5">
      <w:pPr>
        <w:pStyle w:val="Heading2"/>
        <w:ind w:left="0"/>
        <w:jc w:val="both"/>
      </w:pPr>
    </w:p>
    <w:p w14:paraId="6DBFC33C" w14:textId="77777777" w:rsidR="00A40EA8" w:rsidRPr="00A40EA8" w:rsidRDefault="00A40EA8" w:rsidP="00A40EA8">
      <w:pPr>
        <w:pStyle w:val="Heading2"/>
        <w:ind w:left="0"/>
        <w:jc w:val="both"/>
        <w:rPr>
          <w:lang w:val="nl-NL"/>
        </w:rPr>
      </w:pPr>
      <w:bookmarkStart w:id="581" w:name="_Toc379377998"/>
      <w:r w:rsidRPr="00A40EA8">
        <w:rPr>
          <w:rFonts w:ascii="Tahoma" w:hAnsi="Tahoma" w:cs="Tahoma"/>
          <w:color w:val="FF6600"/>
          <w:lang w:val="nl-NL"/>
        </w:rPr>
        <w:t>WIJZIGINGEN APRIL 2013</w:t>
      </w:r>
      <w:bookmarkEnd w:id="581"/>
    </w:p>
    <w:p w14:paraId="70B1C5B6" w14:textId="77777777" w:rsidR="00A40EA8" w:rsidRPr="00A40EA8" w:rsidRDefault="00A40EA8" w:rsidP="00A40EA8">
      <w:pPr>
        <w:pStyle w:val="Heading2"/>
        <w:ind w:left="0"/>
        <w:jc w:val="both"/>
        <w:rPr>
          <w:lang w:val="nl-NL"/>
        </w:rPr>
      </w:pPr>
    </w:p>
    <w:p w14:paraId="6EFACD20" w14:textId="77777777" w:rsidR="00A40EA8" w:rsidRPr="00A40EA8" w:rsidRDefault="00A40EA8" w:rsidP="00A40EA8">
      <w:pPr>
        <w:spacing w:after="60"/>
        <w:rPr>
          <w:lang w:val="nl-NL"/>
        </w:rPr>
      </w:pPr>
      <w:r w:rsidRPr="00A40EA8">
        <w:rPr>
          <w:b/>
          <w:lang w:val="nl-NL"/>
        </w:rPr>
        <w:t>Toegevoegd</w:t>
      </w:r>
    </w:p>
    <w:p w14:paraId="269C4820" w14:textId="77777777" w:rsidR="00A40EA8" w:rsidRPr="00A40EA8" w:rsidRDefault="00A40EA8" w:rsidP="00A40EA8">
      <w:pPr>
        <w:rPr>
          <w:lang w:val="nl-NL"/>
        </w:rPr>
      </w:pPr>
      <w:r w:rsidRPr="00A40EA8">
        <w:rPr>
          <w:lang w:val="nl-NL"/>
        </w:rPr>
        <w:t>Maandabonnement voor Bing Maps voor het per kenmerk traceren van consumenten</w:t>
      </w:r>
    </w:p>
    <w:p w14:paraId="5487C512" w14:textId="77777777" w:rsidR="00A40EA8" w:rsidRPr="00A40EA8" w:rsidRDefault="00A40EA8" w:rsidP="00A40EA8">
      <w:pPr>
        <w:rPr>
          <w:lang w:val="nl-NL"/>
        </w:rPr>
      </w:pPr>
      <w:r w:rsidRPr="00A40EA8">
        <w:rPr>
          <w:lang w:val="nl-NL"/>
        </w:rPr>
        <w:t>Bing Maps Desktop met Enhanced Content Pack</w:t>
      </w:r>
    </w:p>
    <w:p w14:paraId="77A02E62" w14:textId="77777777" w:rsidR="00A40EA8" w:rsidRPr="00A40EA8" w:rsidRDefault="00A40EA8" w:rsidP="00A40EA8">
      <w:pPr>
        <w:rPr>
          <w:lang w:val="nl-NL"/>
        </w:rPr>
      </w:pPr>
      <w:r w:rsidRPr="00A40EA8">
        <w:rPr>
          <w:lang w:val="nl-NL"/>
        </w:rPr>
        <w:t>Maandabonnement voor aanschaf van Bing Maps voor Enterprise Platform</w:t>
      </w:r>
    </w:p>
    <w:p w14:paraId="5720668D" w14:textId="77777777" w:rsidR="00A40EA8" w:rsidRPr="00A40EA8" w:rsidRDefault="00A40EA8" w:rsidP="00A40EA8">
      <w:pPr>
        <w:rPr>
          <w:lang w:val="nl-NL"/>
        </w:rPr>
      </w:pPr>
      <w:r w:rsidRPr="00A40EA8">
        <w:rPr>
          <w:lang w:val="nl-NL"/>
        </w:rPr>
        <w:t>Maandabonnement voor gebruik van Bing Maps op openbare websites voor 100.000 transacties</w:t>
      </w:r>
    </w:p>
    <w:p w14:paraId="110B204B" w14:textId="77777777" w:rsidR="00A40EA8" w:rsidRPr="00A40EA8" w:rsidRDefault="00A40EA8" w:rsidP="00A40EA8">
      <w:pPr>
        <w:rPr>
          <w:lang w:val="nl-NL"/>
        </w:rPr>
      </w:pPr>
      <w:r w:rsidRPr="00A40EA8">
        <w:rPr>
          <w:lang w:val="nl-NL"/>
        </w:rPr>
        <w:t>Maandabonnement voor gebruik van Bing Maps op openbare websites voor 250.000 transacties</w:t>
      </w:r>
    </w:p>
    <w:p w14:paraId="72E29464" w14:textId="77777777" w:rsidR="00A40EA8" w:rsidRPr="00A40EA8" w:rsidRDefault="00A40EA8" w:rsidP="00A40EA8">
      <w:pPr>
        <w:rPr>
          <w:lang w:val="nl-NL"/>
        </w:rPr>
      </w:pPr>
      <w:r w:rsidRPr="00A40EA8">
        <w:rPr>
          <w:lang w:val="nl-NL"/>
        </w:rPr>
        <w:t>Maandabonnement voor gebruik van Bing Maps op openbare websites voor 420.000 transacties</w:t>
      </w:r>
    </w:p>
    <w:p w14:paraId="7963B48A" w14:textId="77777777" w:rsidR="00A40EA8" w:rsidRPr="00A40EA8" w:rsidRDefault="00A40EA8" w:rsidP="00A40EA8">
      <w:pPr>
        <w:rPr>
          <w:lang w:val="nl-NL"/>
        </w:rPr>
      </w:pPr>
      <w:r w:rsidRPr="00A40EA8">
        <w:rPr>
          <w:lang w:val="nl-NL"/>
        </w:rPr>
        <w:t>Maandabonnement voor gebruik van Bing Maps op openbare websites voor 840.000 transacties</w:t>
      </w:r>
    </w:p>
    <w:p w14:paraId="011207D9" w14:textId="77777777" w:rsidR="00A40EA8" w:rsidRPr="00A40EA8" w:rsidRDefault="00A40EA8" w:rsidP="00A40EA8">
      <w:pPr>
        <w:rPr>
          <w:lang w:val="nl-NL"/>
        </w:rPr>
      </w:pPr>
      <w:r w:rsidRPr="00A40EA8">
        <w:rPr>
          <w:lang w:val="nl-NL"/>
        </w:rPr>
        <w:t>Maandabonnement voor gebruik van Bing Maps op openbare websites voor 2,5 miljoen transacties</w:t>
      </w:r>
    </w:p>
    <w:p w14:paraId="2BC3D119" w14:textId="77777777" w:rsidR="00A40EA8" w:rsidRPr="00A40EA8" w:rsidRDefault="00A40EA8" w:rsidP="00A40EA8">
      <w:pPr>
        <w:rPr>
          <w:lang w:val="nl-NL"/>
        </w:rPr>
      </w:pPr>
      <w:r w:rsidRPr="00A40EA8">
        <w:rPr>
          <w:lang w:val="nl-NL"/>
        </w:rPr>
        <w:t>Maandabonnement voor gebruik van Bing Maps op openbare websites voor 4,2 miljoen transacties</w:t>
      </w:r>
    </w:p>
    <w:p w14:paraId="12396794" w14:textId="77777777" w:rsidR="00A40EA8" w:rsidRPr="00A40EA8" w:rsidRDefault="00A40EA8" w:rsidP="00A40EA8">
      <w:pPr>
        <w:rPr>
          <w:lang w:val="nl-NL"/>
        </w:rPr>
      </w:pPr>
      <w:r w:rsidRPr="00A40EA8">
        <w:rPr>
          <w:lang w:val="nl-NL"/>
        </w:rPr>
        <w:t>Maandabonnement voor gebruik van Bing Maps op openbare websites voor 8,4 miljoen transacties</w:t>
      </w:r>
    </w:p>
    <w:p w14:paraId="3F476049" w14:textId="77777777" w:rsidR="00A40EA8" w:rsidRPr="00A40EA8" w:rsidRDefault="00A40EA8" w:rsidP="00A40EA8">
      <w:pPr>
        <w:rPr>
          <w:lang w:val="nl-NL"/>
        </w:rPr>
      </w:pPr>
      <w:r w:rsidRPr="00A40EA8">
        <w:rPr>
          <w:lang w:val="nl-NL"/>
        </w:rPr>
        <w:t>Maandabonnement voor gebruik van Bing Maps op openbare websites voor een onbeperkt aantal transacties</w:t>
      </w:r>
    </w:p>
    <w:p w14:paraId="3045A59A" w14:textId="77777777" w:rsidR="00A40EA8" w:rsidRPr="00A40EA8" w:rsidRDefault="00A40EA8" w:rsidP="00A40EA8">
      <w:pPr>
        <w:rPr>
          <w:lang w:val="nl-NL"/>
        </w:rPr>
      </w:pPr>
      <w:r w:rsidRPr="00A40EA8">
        <w:rPr>
          <w:lang w:val="nl-NL"/>
        </w:rPr>
        <w:t>Maandabonnement voor gebruik van Bing Maps op interne websites voor 100.000 transacties</w:t>
      </w:r>
    </w:p>
    <w:p w14:paraId="7AEED544" w14:textId="77777777" w:rsidR="00A40EA8" w:rsidRPr="00A40EA8" w:rsidRDefault="00A40EA8" w:rsidP="00A40EA8">
      <w:pPr>
        <w:rPr>
          <w:lang w:val="nl-NL"/>
        </w:rPr>
      </w:pPr>
      <w:r w:rsidRPr="00A40EA8">
        <w:rPr>
          <w:lang w:val="nl-NL"/>
        </w:rPr>
        <w:t>Maandabonnement voor gebruik van Bing Maps op interne websites voor 250.000 transacties</w:t>
      </w:r>
    </w:p>
    <w:p w14:paraId="3778871E" w14:textId="77777777" w:rsidR="00A40EA8" w:rsidRPr="00A40EA8" w:rsidRDefault="00A40EA8" w:rsidP="00A40EA8">
      <w:pPr>
        <w:rPr>
          <w:lang w:val="nl-NL"/>
        </w:rPr>
      </w:pPr>
      <w:r w:rsidRPr="00A40EA8">
        <w:rPr>
          <w:lang w:val="nl-NL"/>
        </w:rPr>
        <w:t>Maandabonnement voor gebruik van Bing Maps op interne websites voor 420.000 transacties</w:t>
      </w:r>
    </w:p>
    <w:p w14:paraId="25E455A7" w14:textId="77777777" w:rsidR="00A40EA8" w:rsidRPr="00A40EA8" w:rsidRDefault="00A40EA8" w:rsidP="00A40EA8">
      <w:pPr>
        <w:rPr>
          <w:lang w:val="nl-NL"/>
        </w:rPr>
      </w:pPr>
      <w:r w:rsidRPr="00A40EA8">
        <w:rPr>
          <w:lang w:val="nl-NL"/>
        </w:rPr>
        <w:t>Maandabonnement voor gebruik van Bing Maps op interne websites voor 1,25 miljoen transacties</w:t>
      </w:r>
    </w:p>
    <w:p w14:paraId="43B6B3A5" w14:textId="77777777" w:rsidR="00A40EA8" w:rsidRPr="00A40EA8" w:rsidRDefault="00A40EA8" w:rsidP="00A40EA8">
      <w:pPr>
        <w:rPr>
          <w:lang w:val="nl-NL"/>
        </w:rPr>
      </w:pPr>
      <w:r w:rsidRPr="00A40EA8">
        <w:rPr>
          <w:lang w:val="nl-NL"/>
        </w:rPr>
        <w:t>Maandabonnement voor gebruik van Bing Maps op interne websites voor 2,1 miljoen transacties</w:t>
      </w:r>
    </w:p>
    <w:p w14:paraId="5316A1D3" w14:textId="77777777" w:rsidR="00A40EA8" w:rsidRPr="00A40EA8" w:rsidRDefault="00A40EA8" w:rsidP="00A40EA8">
      <w:pPr>
        <w:rPr>
          <w:lang w:val="nl-NL"/>
        </w:rPr>
      </w:pPr>
      <w:r w:rsidRPr="00A40EA8">
        <w:rPr>
          <w:lang w:val="nl-NL"/>
        </w:rPr>
        <w:t>Maandabonnement voor gebruik van Bing Maps op interne websites voor een onbeperkt aantal transacties</w:t>
      </w:r>
    </w:p>
    <w:p w14:paraId="264AF02C" w14:textId="77777777" w:rsidR="00A40EA8" w:rsidRPr="00A40EA8" w:rsidRDefault="00A40EA8" w:rsidP="00A40EA8">
      <w:pPr>
        <w:rPr>
          <w:lang w:val="nl-NL"/>
        </w:rPr>
      </w:pPr>
      <w:r w:rsidRPr="00A40EA8">
        <w:rPr>
          <w:lang w:val="nl-NL"/>
        </w:rPr>
        <w:t>Maandabonnement voor Bing Maps Per Known User</w:t>
      </w:r>
    </w:p>
    <w:p w14:paraId="23EC9DA1" w14:textId="77777777" w:rsidR="00A40EA8" w:rsidRPr="00A40EA8" w:rsidRDefault="00A40EA8" w:rsidP="00A40EA8">
      <w:pPr>
        <w:rPr>
          <w:lang w:val="nl-NL"/>
        </w:rPr>
      </w:pPr>
      <w:r w:rsidRPr="00A40EA8">
        <w:rPr>
          <w:lang w:val="nl-NL"/>
        </w:rPr>
        <w:t>Maandabonnement voor Bing Maps Known User, bundel van 5</w:t>
      </w:r>
      <w:r w:rsidR="00595B5D">
        <w:rPr>
          <w:lang w:val="nl-NL"/>
        </w:rPr>
        <w:t>.</w:t>
      </w:r>
      <w:r w:rsidRPr="00A40EA8">
        <w:rPr>
          <w:lang w:val="nl-NL"/>
        </w:rPr>
        <w:t>000</w:t>
      </w:r>
    </w:p>
    <w:p w14:paraId="4767F491" w14:textId="77777777" w:rsidR="00A40EA8" w:rsidRPr="00A40EA8" w:rsidRDefault="00A40EA8" w:rsidP="00A40EA8">
      <w:pPr>
        <w:rPr>
          <w:lang w:val="nl-NL"/>
        </w:rPr>
      </w:pPr>
      <w:r w:rsidRPr="00A40EA8">
        <w:rPr>
          <w:lang w:val="nl-NL"/>
        </w:rPr>
        <w:t>Maandabonnement voor Bing Maps Per Light Known User</w:t>
      </w:r>
    </w:p>
    <w:p w14:paraId="7A1E38A9" w14:textId="77777777" w:rsidR="00A40EA8" w:rsidRPr="00A40EA8" w:rsidRDefault="00A40EA8" w:rsidP="00A40EA8">
      <w:pPr>
        <w:rPr>
          <w:lang w:val="nl-NL"/>
        </w:rPr>
      </w:pPr>
      <w:r w:rsidRPr="00A40EA8">
        <w:rPr>
          <w:lang w:val="nl-NL"/>
        </w:rPr>
        <w:t>Maandabonnement voor Bing Maps Light Known User, bundel van 5</w:t>
      </w:r>
      <w:r w:rsidR="00595B5D">
        <w:rPr>
          <w:lang w:val="nl-NL"/>
        </w:rPr>
        <w:t>.</w:t>
      </w:r>
      <w:r w:rsidRPr="00A40EA8">
        <w:rPr>
          <w:lang w:val="nl-NL"/>
        </w:rPr>
        <w:t>000</w:t>
      </w:r>
    </w:p>
    <w:p w14:paraId="7470B15D" w14:textId="77777777" w:rsidR="00A40EA8" w:rsidRPr="00A40EA8" w:rsidRDefault="00A40EA8" w:rsidP="00A40EA8">
      <w:pPr>
        <w:rPr>
          <w:lang w:val="nl-NL"/>
        </w:rPr>
      </w:pPr>
      <w:r w:rsidRPr="00A40EA8">
        <w:rPr>
          <w:lang w:val="nl-NL"/>
        </w:rPr>
        <w:t>Maandabonnement voor aanschaf van Bing Maps Mobile Asset Management Platform</w:t>
      </w:r>
    </w:p>
    <w:p w14:paraId="2251344C" w14:textId="77777777" w:rsidR="00A40EA8" w:rsidRPr="00A40EA8" w:rsidRDefault="00A40EA8" w:rsidP="00A40EA8">
      <w:pPr>
        <w:rPr>
          <w:lang w:val="nl-NL"/>
        </w:rPr>
      </w:pPr>
      <w:r w:rsidRPr="00A40EA8">
        <w:rPr>
          <w:lang w:val="nl-NL"/>
        </w:rPr>
        <w:t>Maandabonnement voor Bing Maps Mobile Asset Management NA met routering per kenmerk</w:t>
      </w:r>
    </w:p>
    <w:p w14:paraId="205016A9" w14:textId="77777777" w:rsidR="00A40EA8" w:rsidRPr="00A40EA8" w:rsidRDefault="00A40EA8" w:rsidP="00A40EA8">
      <w:pPr>
        <w:rPr>
          <w:lang w:val="nl-NL"/>
        </w:rPr>
      </w:pPr>
      <w:r w:rsidRPr="00A40EA8">
        <w:rPr>
          <w:lang w:val="nl-NL"/>
        </w:rPr>
        <w:t>Maandabonnement voor Bing Maps Mobile Asset Management NA zonder routering per kenmerk</w:t>
      </w:r>
    </w:p>
    <w:p w14:paraId="3B821D13" w14:textId="77777777" w:rsidR="00A40EA8" w:rsidRPr="00A40EA8" w:rsidRDefault="00A40EA8" w:rsidP="00A40EA8">
      <w:pPr>
        <w:rPr>
          <w:lang w:val="nl-NL"/>
        </w:rPr>
      </w:pPr>
      <w:r w:rsidRPr="00A40EA8">
        <w:rPr>
          <w:lang w:val="nl-NL"/>
        </w:rPr>
        <w:t>Maandabonnement voor Bing Maps Mobile Asset Management Europa met routering per kenmerk</w:t>
      </w:r>
    </w:p>
    <w:p w14:paraId="09A226EA" w14:textId="77777777" w:rsidR="00A40EA8" w:rsidRPr="00A40EA8" w:rsidRDefault="00A40EA8" w:rsidP="00A40EA8">
      <w:pPr>
        <w:rPr>
          <w:lang w:val="nl-NL"/>
        </w:rPr>
      </w:pPr>
      <w:r w:rsidRPr="00A40EA8">
        <w:rPr>
          <w:lang w:val="nl-NL"/>
        </w:rPr>
        <w:t>Maandabonnement voor Bing Maps Mobile Asset Management Europa zonder routering per kenmerk</w:t>
      </w:r>
    </w:p>
    <w:p w14:paraId="2CBB9DA6" w14:textId="77777777" w:rsidR="00A40EA8" w:rsidRPr="00BC37C9" w:rsidRDefault="00A40EA8" w:rsidP="00A40EA8">
      <w:r>
        <w:t>Bing Maps Server</w:t>
      </w:r>
    </w:p>
    <w:p w14:paraId="349BBD73" w14:textId="77777777" w:rsidR="00A40EA8" w:rsidRPr="00BC37C9" w:rsidRDefault="00A40EA8" w:rsidP="00A40EA8">
      <w:r>
        <w:t>BizTalk</w:t>
      </w:r>
      <w:r w:rsidR="00F13F7E" w:rsidRPr="00F13F7E">
        <w:rPr>
          <w:vertAlign w:val="superscript"/>
        </w:rPr>
        <w:t>®</w:t>
      </w:r>
      <w:r w:rsidR="009832CC" w:rsidRPr="00F437E8">
        <w:t xml:space="preserve"> </w:t>
      </w:r>
      <w:r>
        <w:t xml:space="preserve">Server 2013 Enterprise Edition </w:t>
      </w:r>
    </w:p>
    <w:p w14:paraId="55BFBDF1" w14:textId="77777777" w:rsidR="00A40EA8" w:rsidRPr="00BC37C9" w:rsidRDefault="00A40EA8" w:rsidP="00A40EA8">
      <w:r>
        <w:t>BizTalk</w:t>
      </w:r>
      <w:r w:rsidR="00F13F7E" w:rsidRPr="00F13F7E">
        <w:rPr>
          <w:vertAlign w:val="superscript"/>
        </w:rPr>
        <w:t>®</w:t>
      </w:r>
      <w:r w:rsidR="009832CC" w:rsidRPr="00F437E8">
        <w:t xml:space="preserve"> </w:t>
      </w:r>
      <w:r>
        <w:t xml:space="preserve">Server 2013 Standard Edition </w:t>
      </w:r>
    </w:p>
    <w:p w14:paraId="37E6A63C" w14:textId="77777777" w:rsidR="00A40EA8" w:rsidRPr="00BC37C9" w:rsidRDefault="00A40EA8" w:rsidP="00A40EA8">
      <w:r>
        <w:t>BizTalk</w:t>
      </w:r>
      <w:r w:rsidR="00F13F7E" w:rsidRPr="00F13F7E">
        <w:rPr>
          <w:vertAlign w:val="superscript"/>
        </w:rPr>
        <w:t>®</w:t>
      </w:r>
      <w:r w:rsidR="009832CC" w:rsidRPr="00F437E8">
        <w:t xml:space="preserve"> </w:t>
      </w:r>
      <w:r>
        <w:t>Server 2013 Branch</w:t>
      </w:r>
    </w:p>
    <w:p w14:paraId="268423EA" w14:textId="77777777" w:rsidR="00A40EA8" w:rsidRPr="00BC37C9" w:rsidRDefault="00A40EA8" w:rsidP="00A40EA8">
      <w:r>
        <w:t>BizTalk</w:t>
      </w:r>
      <w:r w:rsidR="00F13F7E" w:rsidRPr="00F13F7E">
        <w:rPr>
          <w:vertAlign w:val="superscript"/>
        </w:rPr>
        <w:t>®</w:t>
      </w:r>
      <w:r w:rsidR="009832CC" w:rsidRPr="00F437E8">
        <w:t xml:space="preserve"> </w:t>
      </w:r>
      <w:r>
        <w:t xml:space="preserve">Server 2013 Branch IDC </w:t>
      </w:r>
    </w:p>
    <w:p w14:paraId="366292DD" w14:textId="77777777" w:rsidR="00A40EA8" w:rsidRPr="00BC37C9" w:rsidRDefault="00A40EA8" w:rsidP="00A40EA8">
      <w:r>
        <w:t>BizTalk</w:t>
      </w:r>
      <w:r w:rsidR="00F13F7E" w:rsidRPr="00F13F7E">
        <w:rPr>
          <w:vertAlign w:val="superscript"/>
        </w:rPr>
        <w:t>®</w:t>
      </w:r>
      <w:r w:rsidR="009832CC" w:rsidRPr="00F437E8">
        <w:t xml:space="preserve"> </w:t>
      </w:r>
      <w:r>
        <w:t xml:space="preserve">Server 2013 Standard Edition IDC </w:t>
      </w:r>
    </w:p>
    <w:p w14:paraId="7EA8ED5E" w14:textId="77777777" w:rsidR="00A40EA8" w:rsidRPr="00BC37C9" w:rsidRDefault="00A40EA8" w:rsidP="00A40EA8">
      <w:r>
        <w:t>Office 365 Enterprise E1 (Gebruikers-SL) (Productgroep Toepassingen)</w:t>
      </w:r>
    </w:p>
    <w:p w14:paraId="31A71B1F" w14:textId="77777777" w:rsidR="00A40EA8" w:rsidRPr="00A40EA8" w:rsidRDefault="00A40EA8" w:rsidP="00A40EA8">
      <w:pPr>
        <w:rPr>
          <w:lang w:val="nl-NL"/>
        </w:rPr>
      </w:pPr>
      <w:r w:rsidRPr="00A40EA8">
        <w:rPr>
          <w:lang w:val="nl-NL"/>
        </w:rPr>
        <w:t>Office 365 Enterprise E2 (Gebruikers-SL) (Productgroep Toepassingen)</w:t>
      </w:r>
    </w:p>
    <w:p w14:paraId="72C8445B" w14:textId="77777777" w:rsidR="00A40EA8" w:rsidRPr="00A40EA8" w:rsidRDefault="00A40EA8" w:rsidP="00A40EA8">
      <w:pPr>
        <w:rPr>
          <w:lang w:val="nl-NL"/>
        </w:rPr>
      </w:pPr>
      <w:r w:rsidRPr="00A40EA8">
        <w:rPr>
          <w:lang w:val="nl-NL"/>
        </w:rPr>
        <w:t>Office 365 Enterprise E3 (Gebruikers-SL) (Productgroep Toepassingen)</w:t>
      </w:r>
    </w:p>
    <w:p w14:paraId="07F35DEF" w14:textId="77777777" w:rsidR="00A40EA8" w:rsidRPr="00A40EA8" w:rsidRDefault="00A40EA8" w:rsidP="00A40EA8">
      <w:pPr>
        <w:rPr>
          <w:lang w:val="nl-NL"/>
        </w:rPr>
      </w:pPr>
      <w:r w:rsidRPr="00A40EA8">
        <w:rPr>
          <w:lang w:val="nl-NL"/>
        </w:rPr>
        <w:t>Office 365 Enterprise E4 (Gebruikers-SL) (Productgroep Toepassingen)</w:t>
      </w:r>
    </w:p>
    <w:p w14:paraId="1E674B81" w14:textId="77777777" w:rsidR="00A40EA8" w:rsidRPr="00A40EA8" w:rsidRDefault="00A40EA8" w:rsidP="00A40EA8">
      <w:pPr>
        <w:rPr>
          <w:lang w:val="nl-NL"/>
        </w:rPr>
      </w:pPr>
      <w:r w:rsidRPr="00A40EA8">
        <w:rPr>
          <w:lang w:val="nl-NL"/>
        </w:rPr>
        <w:t>Office 365 Education A2 (Gebruikers-SL) (Productgroep Toepassingen)</w:t>
      </w:r>
    </w:p>
    <w:p w14:paraId="7BC857BF" w14:textId="77777777" w:rsidR="00A40EA8" w:rsidRPr="00A40EA8" w:rsidRDefault="00A40EA8" w:rsidP="00A40EA8">
      <w:pPr>
        <w:rPr>
          <w:lang w:val="nl-NL"/>
        </w:rPr>
      </w:pPr>
      <w:r w:rsidRPr="00A40EA8">
        <w:rPr>
          <w:lang w:val="nl-NL"/>
        </w:rPr>
        <w:t>Office 365 Education A3 (Gebruikers-SL) (Productgroep Toepassingen)</w:t>
      </w:r>
    </w:p>
    <w:p w14:paraId="4FDB29F4" w14:textId="77777777" w:rsidR="00A40EA8" w:rsidRPr="00A40EA8" w:rsidRDefault="00A40EA8" w:rsidP="00A40EA8">
      <w:pPr>
        <w:rPr>
          <w:lang w:val="nl-NL"/>
        </w:rPr>
      </w:pPr>
      <w:r w:rsidRPr="00A40EA8">
        <w:rPr>
          <w:lang w:val="nl-NL"/>
        </w:rPr>
        <w:t>Office 365 Education A4 (Gebruikers-SL) (Productgroep Toepassingen)</w:t>
      </w:r>
    </w:p>
    <w:p w14:paraId="25E56151" w14:textId="77777777" w:rsidR="00A40EA8" w:rsidRPr="00A40EA8" w:rsidRDefault="00A40EA8" w:rsidP="00A40EA8">
      <w:pPr>
        <w:rPr>
          <w:lang w:val="nl-NL"/>
        </w:rPr>
      </w:pPr>
      <w:r w:rsidRPr="00A40EA8">
        <w:rPr>
          <w:lang w:val="nl-NL"/>
        </w:rPr>
        <w:t>Office 365 Enterprise E1 (Gebruikers-SL) (Productgroep Servers)</w:t>
      </w:r>
    </w:p>
    <w:p w14:paraId="6BD31493" w14:textId="77777777" w:rsidR="00A40EA8" w:rsidRPr="00A40EA8" w:rsidRDefault="00A40EA8" w:rsidP="00A40EA8">
      <w:pPr>
        <w:rPr>
          <w:lang w:val="nl-NL"/>
        </w:rPr>
      </w:pPr>
      <w:r w:rsidRPr="00A40EA8">
        <w:rPr>
          <w:lang w:val="nl-NL"/>
        </w:rPr>
        <w:t>Office 365 Enterprise E2 (Gebruikers-SL) (Productgroep Servers)</w:t>
      </w:r>
    </w:p>
    <w:p w14:paraId="1BC9356E" w14:textId="77777777" w:rsidR="00A40EA8" w:rsidRPr="00A40EA8" w:rsidRDefault="00A40EA8" w:rsidP="00A40EA8">
      <w:pPr>
        <w:rPr>
          <w:lang w:val="nl-NL"/>
        </w:rPr>
      </w:pPr>
      <w:r w:rsidRPr="00A40EA8">
        <w:rPr>
          <w:lang w:val="nl-NL"/>
        </w:rPr>
        <w:t>Office 365 Enterprise E3 (Gebruikers-SL) (Productgroep Servers)</w:t>
      </w:r>
    </w:p>
    <w:p w14:paraId="11137157" w14:textId="77777777" w:rsidR="00A40EA8" w:rsidRPr="00A40EA8" w:rsidRDefault="00A40EA8" w:rsidP="00A40EA8">
      <w:pPr>
        <w:rPr>
          <w:lang w:val="nl-NL"/>
        </w:rPr>
      </w:pPr>
      <w:r w:rsidRPr="00A40EA8">
        <w:rPr>
          <w:lang w:val="nl-NL"/>
        </w:rPr>
        <w:t>Office 365 Enterprise E4 (Gebruikers-SL) (Productgroep Servers)</w:t>
      </w:r>
    </w:p>
    <w:p w14:paraId="31EFC8CF" w14:textId="77777777" w:rsidR="00A40EA8" w:rsidRPr="00705826" w:rsidRDefault="00A40EA8" w:rsidP="00A40EA8">
      <w:pPr>
        <w:rPr>
          <w:lang w:val="nl-NL"/>
        </w:rPr>
      </w:pPr>
      <w:r w:rsidRPr="00705826">
        <w:rPr>
          <w:lang w:val="nl-NL"/>
        </w:rPr>
        <w:t>Office 365 Government G1 (Gebruikers-SL) (Productgroep Servers)</w:t>
      </w:r>
    </w:p>
    <w:p w14:paraId="56F77B80" w14:textId="77777777" w:rsidR="00A40EA8" w:rsidRPr="00705826" w:rsidRDefault="00A40EA8" w:rsidP="00A40EA8">
      <w:pPr>
        <w:rPr>
          <w:lang w:val="nl-NL"/>
        </w:rPr>
      </w:pPr>
      <w:r w:rsidRPr="00705826">
        <w:rPr>
          <w:lang w:val="nl-NL"/>
        </w:rPr>
        <w:t>Office 365 Government G2 (Gebruikers-SL) (Productgroep Servers)</w:t>
      </w:r>
    </w:p>
    <w:p w14:paraId="6F49B038" w14:textId="77777777" w:rsidR="00A40EA8" w:rsidRPr="00705826" w:rsidRDefault="00A40EA8" w:rsidP="00A40EA8">
      <w:pPr>
        <w:rPr>
          <w:lang w:val="nl-NL"/>
        </w:rPr>
      </w:pPr>
      <w:r w:rsidRPr="00705826">
        <w:rPr>
          <w:lang w:val="nl-NL"/>
        </w:rPr>
        <w:t>Office 365 Government G3 (Gebruikers-SL) (Productgroep Servers)</w:t>
      </w:r>
    </w:p>
    <w:p w14:paraId="78FA428F" w14:textId="77777777" w:rsidR="00A40EA8" w:rsidRPr="00705826" w:rsidRDefault="00A40EA8" w:rsidP="00A40EA8">
      <w:pPr>
        <w:rPr>
          <w:lang w:val="nl-NL"/>
        </w:rPr>
      </w:pPr>
      <w:r w:rsidRPr="00705826">
        <w:rPr>
          <w:lang w:val="nl-NL"/>
        </w:rPr>
        <w:t>Office 365 Government G4 (Gebruikers-SL) (Productgroep Servers)</w:t>
      </w:r>
    </w:p>
    <w:p w14:paraId="33D86FA5" w14:textId="77777777" w:rsidR="00A40EA8" w:rsidRPr="00705826" w:rsidRDefault="00A40EA8" w:rsidP="00A40EA8">
      <w:pPr>
        <w:rPr>
          <w:lang w:val="nl-NL"/>
        </w:rPr>
      </w:pPr>
      <w:r w:rsidRPr="00705826">
        <w:rPr>
          <w:lang w:val="nl-NL"/>
        </w:rPr>
        <w:t>Office 365 Enterprise K1 (Gebruikers-SL) (Productgroep Servers)</w:t>
      </w:r>
    </w:p>
    <w:p w14:paraId="113FE4FC" w14:textId="77777777" w:rsidR="00A40EA8" w:rsidRPr="00705826" w:rsidRDefault="00A40EA8" w:rsidP="00A40EA8">
      <w:pPr>
        <w:rPr>
          <w:lang w:val="nl-NL"/>
        </w:rPr>
      </w:pPr>
      <w:r w:rsidRPr="00705826">
        <w:rPr>
          <w:lang w:val="nl-NL"/>
        </w:rPr>
        <w:lastRenderedPageBreak/>
        <w:t>Office 365 Enterprise K2 (Gebruikers-SL) (Productgroep Servers)</w:t>
      </w:r>
    </w:p>
    <w:p w14:paraId="5B405B6E" w14:textId="77777777" w:rsidR="00A40EA8" w:rsidRPr="00705826" w:rsidRDefault="00A40EA8" w:rsidP="00A40EA8">
      <w:pPr>
        <w:rPr>
          <w:lang w:val="nl-NL"/>
        </w:rPr>
      </w:pPr>
      <w:r w:rsidRPr="00705826">
        <w:rPr>
          <w:lang w:val="nl-NL"/>
        </w:rPr>
        <w:t>SA-overstap voor Office 365 ProPlus (Gebruikers-SL) (Productgroep Toepassingen)</w:t>
      </w:r>
    </w:p>
    <w:p w14:paraId="4F007A87" w14:textId="77777777" w:rsidR="00A40EA8" w:rsidRPr="00705826" w:rsidRDefault="00A40EA8" w:rsidP="00A40EA8">
      <w:pPr>
        <w:rPr>
          <w:lang w:val="nl-NL"/>
        </w:rPr>
      </w:pPr>
      <w:r w:rsidRPr="00705826">
        <w:rPr>
          <w:lang w:val="nl-NL"/>
        </w:rPr>
        <w:t>Software Assurance voor Microsoft Desktop Optimization Pack voor 2013</w:t>
      </w:r>
    </w:p>
    <w:p w14:paraId="606978A3" w14:textId="77777777" w:rsidR="00A40EA8" w:rsidRPr="00705826" w:rsidRDefault="00A40EA8" w:rsidP="00A40EA8">
      <w:pPr>
        <w:rPr>
          <w:lang w:val="nl-NL"/>
        </w:rPr>
      </w:pPr>
      <w:r w:rsidRPr="00705826">
        <w:rPr>
          <w:lang w:val="nl-NL"/>
        </w:rPr>
        <w:t>System Center Global Service Monitor</w:t>
      </w:r>
    </w:p>
    <w:p w14:paraId="4945FF1F" w14:textId="77777777" w:rsidR="00A40EA8" w:rsidRPr="00705826" w:rsidRDefault="00A40EA8" w:rsidP="00A40EA8">
      <w:pPr>
        <w:rPr>
          <w:lang w:val="nl-NL"/>
        </w:rPr>
      </w:pPr>
      <w:r w:rsidRPr="00705826">
        <w:rPr>
          <w:lang w:val="nl-NL"/>
        </w:rPr>
        <w:t>Vexcel Desktop met Enhanced Content Pack</w:t>
      </w:r>
    </w:p>
    <w:p w14:paraId="1D593669" w14:textId="77777777" w:rsidR="00A40EA8" w:rsidRPr="00705826" w:rsidRDefault="00A40EA8" w:rsidP="00A40EA8">
      <w:pPr>
        <w:rPr>
          <w:lang w:val="nl-NL"/>
        </w:rPr>
      </w:pPr>
      <w:r w:rsidRPr="00705826">
        <w:rPr>
          <w:lang w:val="nl-NL"/>
        </w:rPr>
        <w:t>Vexcel Server</w:t>
      </w:r>
    </w:p>
    <w:p w14:paraId="02890E13" w14:textId="77777777" w:rsidR="00A40EA8" w:rsidRPr="00705826" w:rsidRDefault="00A40EA8" w:rsidP="00A40EA8">
      <w:pPr>
        <w:rPr>
          <w:lang w:val="nl-NL"/>
        </w:rPr>
      </w:pPr>
      <w:r w:rsidRPr="00705826">
        <w:rPr>
          <w:lang w:val="nl-NL"/>
        </w:rPr>
        <w:t>Vexcel Server met Enhanced Content Pack</w:t>
      </w:r>
    </w:p>
    <w:p w14:paraId="5EED9DA8" w14:textId="77777777" w:rsidR="00A40EA8" w:rsidRPr="00705826" w:rsidRDefault="00A40EA8" w:rsidP="00A40EA8">
      <w:pPr>
        <w:spacing w:after="60"/>
        <w:rPr>
          <w:lang w:val="nl-NL"/>
        </w:rPr>
      </w:pPr>
    </w:p>
    <w:p w14:paraId="5CC61D0F" w14:textId="77777777" w:rsidR="00A40EA8" w:rsidRPr="00705826" w:rsidRDefault="00A40EA8" w:rsidP="00A40EA8">
      <w:pPr>
        <w:spacing w:after="60"/>
        <w:rPr>
          <w:lang w:val="nl-NL"/>
        </w:rPr>
      </w:pPr>
      <w:r w:rsidRPr="00705826">
        <w:rPr>
          <w:b/>
          <w:lang w:val="nl-NL"/>
        </w:rPr>
        <w:t>Wijzigingen</w:t>
      </w:r>
    </w:p>
    <w:p w14:paraId="3755AFED" w14:textId="77777777" w:rsidR="00A40EA8" w:rsidRPr="00705826" w:rsidRDefault="00A40EA8" w:rsidP="00A40EA8">
      <w:pPr>
        <w:rPr>
          <w:lang w:val="nl-NL"/>
        </w:rPr>
      </w:pPr>
      <w:r w:rsidRPr="00705826">
        <w:rPr>
          <w:lang w:val="nl-NL"/>
        </w:rPr>
        <w:t>Bing Maps Standard (Gebruikers-SL)</w:t>
      </w:r>
    </w:p>
    <w:p w14:paraId="6D4AEB04" w14:textId="77777777" w:rsidR="00A40EA8" w:rsidRPr="00705826" w:rsidRDefault="00A40EA8" w:rsidP="00A40EA8">
      <w:pPr>
        <w:rPr>
          <w:lang w:val="nl-NL"/>
        </w:rPr>
      </w:pPr>
      <w:r w:rsidRPr="00705826">
        <w:rPr>
          <w:lang w:val="nl-NL"/>
        </w:rPr>
        <w:t>Office 365 Plan E1 (Gebruikers-SL) (Productgroep Toepassingen)</w:t>
      </w:r>
    </w:p>
    <w:p w14:paraId="6E26E313" w14:textId="77777777" w:rsidR="00A40EA8" w:rsidRPr="00705826" w:rsidRDefault="00A40EA8" w:rsidP="00A40EA8">
      <w:pPr>
        <w:rPr>
          <w:lang w:val="nl-NL"/>
        </w:rPr>
      </w:pPr>
      <w:r w:rsidRPr="00705826">
        <w:rPr>
          <w:lang w:val="nl-NL"/>
        </w:rPr>
        <w:t>Office 365 Plan E2 (Gebruikers-SL) (Productgroep Toepassingen)</w:t>
      </w:r>
    </w:p>
    <w:p w14:paraId="64E23C06" w14:textId="77777777" w:rsidR="00A40EA8" w:rsidRPr="00705826" w:rsidRDefault="00A40EA8" w:rsidP="00A40EA8">
      <w:pPr>
        <w:rPr>
          <w:lang w:val="nl-NL"/>
        </w:rPr>
      </w:pPr>
      <w:r w:rsidRPr="00705826">
        <w:rPr>
          <w:lang w:val="nl-NL"/>
        </w:rPr>
        <w:t>Office 365 Plan E3 (Gebruikers-SL) (Productgroep Toepassingen)</w:t>
      </w:r>
    </w:p>
    <w:p w14:paraId="56259037" w14:textId="77777777" w:rsidR="00A40EA8" w:rsidRPr="00705826" w:rsidRDefault="00A40EA8" w:rsidP="00A40EA8">
      <w:pPr>
        <w:rPr>
          <w:lang w:val="nl-NL"/>
        </w:rPr>
      </w:pPr>
      <w:r w:rsidRPr="00705826">
        <w:rPr>
          <w:lang w:val="nl-NL"/>
        </w:rPr>
        <w:t>Office 365 Plan E4 (Gebruikers-SL) (Productgroep Toepassingen)</w:t>
      </w:r>
    </w:p>
    <w:p w14:paraId="7A1A663E" w14:textId="77777777" w:rsidR="00A40EA8" w:rsidRPr="00705826" w:rsidRDefault="00A40EA8" w:rsidP="00A40EA8">
      <w:pPr>
        <w:rPr>
          <w:lang w:val="nl-NL"/>
        </w:rPr>
      </w:pPr>
      <w:r w:rsidRPr="00705826">
        <w:rPr>
          <w:lang w:val="nl-NL"/>
        </w:rPr>
        <w:t>Office 365 Plan A2 (Gebruikers-SL) (Productgroep Toepassingen)</w:t>
      </w:r>
    </w:p>
    <w:p w14:paraId="61D157AD" w14:textId="77777777" w:rsidR="00A40EA8" w:rsidRPr="00705826" w:rsidRDefault="00A40EA8" w:rsidP="00A40EA8">
      <w:pPr>
        <w:rPr>
          <w:lang w:val="nl-NL"/>
        </w:rPr>
      </w:pPr>
      <w:r w:rsidRPr="00705826">
        <w:rPr>
          <w:lang w:val="nl-NL"/>
        </w:rPr>
        <w:t>Office 365 Plan A3 (Gebruikers-SL) (Productgroep Toepassingen)</w:t>
      </w:r>
    </w:p>
    <w:p w14:paraId="371D6B21" w14:textId="77777777" w:rsidR="00A40EA8" w:rsidRPr="00705826" w:rsidRDefault="00A40EA8" w:rsidP="00A40EA8">
      <w:pPr>
        <w:rPr>
          <w:lang w:val="nl-NL"/>
        </w:rPr>
      </w:pPr>
      <w:r w:rsidRPr="00705826">
        <w:rPr>
          <w:lang w:val="nl-NL"/>
        </w:rPr>
        <w:t>Office 365 Plan A4 (Gebruikers-SL) (Productgroep Toepassingen)</w:t>
      </w:r>
    </w:p>
    <w:p w14:paraId="7EA39E50" w14:textId="77777777" w:rsidR="00A40EA8" w:rsidRPr="00705826" w:rsidRDefault="00A40EA8" w:rsidP="00A40EA8">
      <w:pPr>
        <w:rPr>
          <w:lang w:val="nl-NL"/>
        </w:rPr>
      </w:pPr>
      <w:r w:rsidRPr="00705826">
        <w:rPr>
          <w:lang w:val="nl-NL"/>
        </w:rPr>
        <w:t>Office 365 Plan E1 (Gebruikers-SL) (Productgroep Servers)</w:t>
      </w:r>
    </w:p>
    <w:p w14:paraId="65FD4E48" w14:textId="77777777" w:rsidR="00A40EA8" w:rsidRPr="00705826" w:rsidRDefault="00A40EA8" w:rsidP="00A40EA8">
      <w:pPr>
        <w:rPr>
          <w:lang w:val="nl-NL"/>
        </w:rPr>
      </w:pPr>
      <w:r w:rsidRPr="00705826">
        <w:rPr>
          <w:lang w:val="nl-NL"/>
        </w:rPr>
        <w:t>Office 365 Plan E2 - E4 (Gebruikers-SL) (Productgroep Servers)</w:t>
      </w:r>
    </w:p>
    <w:p w14:paraId="41B11DA9" w14:textId="77777777" w:rsidR="00A40EA8" w:rsidRPr="00705826" w:rsidRDefault="00A40EA8" w:rsidP="00A40EA8">
      <w:pPr>
        <w:rPr>
          <w:lang w:val="nl-NL"/>
        </w:rPr>
      </w:pPr>
      <w:r w:rsidRPr="00705826">
        <w:rPr>
          <w:lang w:val="nl-NL"/>
        </w:rPr>
        <w:t>Office 365 Plan G1 - G4 (Gebruikers-SL) (Productgroep Servers)</w:t>
      </w:r>
    </w:p>
    <w:p w14:paraId="42CBBFC0" w14:textId="77777777" w:rsidR="00A40EA8" w:rsidRPr="00705826" w:rsidRDefault="00A40EA8" w:rsidP="00A40EA8">
      <w:pPr>
        <w:rPr>
          <w:lang w:val="nl-NL"/>
        </w:rPr>
      </w:pPr>
      <w:r w:rsidRPr="00705826">
        <w:rPr>
          <w:lang w:val="nl-NL"/>
        </w:rPr>
        <w:t>Office 365 Plan K1 (Gebruikers-SL) (Productgroep Servers)</w:t>
      </w:r>
    </w:p>
    <w:p w14:paraId="1D87FD0C" w14:textId="77777777" w:rsidR="00A40EA8" w:rsidRPr="00705826" w:rsidRDefault="00A40EA8" w:rsidP="00A40EA8">
      <w:pPr>
        <w:rPr>
          <w:lang w:val="nl-NL"/>
        </w:rPr>
      </w:pPr>
      <w:r w:rsidRPr="00705826">
        <w:rPr>
          <w:lang w:val="nl-NL"/>
        </w:rPr>
        <w:t>Office 365 Plan K2 (Gebruikers-SL) (Productgroep Servers)</w:t>
      </w:r>
    </w:p>
    <w:p w14:paraId="0503761A" w14:textId="77777777" w:rsidR="00A40EA8" w:rsidRPr="00705826" w:rsidRDefault="00A40EA8" w:rsidP="00A40EA8">
      <w:pPr>
        <w:rPr>
          <w:lang w:val="nl-NL"/>
        </w:rPr>
      </w:pPr>
      <w:r w:rsidRPr="00705826">
        <w:rPr>
          <w:lang w:val="nl-NL"/>
        </w:rPr>
        <w:t>System Center 2012 Endpoint Protection</w:t>
      </w:r>
    </w:p>
    <w:p w14:paraId="70D67485" w14:textId="77777777" w:rsidR="00A40EA8" w:rsidRPr="00705826" w:rsidRDefault="00A40EA8" w:rsidP="00A40EA8">
      <w:pPr>
        <w:rPr>
          <w:lang w:val="nl-NL"/>
        </w:rPr>
      </w:pPr>
      <w:r w:rsidRPr="00705826">
        <w:rPr>
          <w:lang w:val="nl-NL"/>
        </w:rPr>
        <w:t>BizTalk Server stapt over van een Proc-licentiemodel naar een Core-licentiemodel voor de 2013-versie</w:t>
      </w:r>
    </w:p>
    <w:p w14:paraId="6E41118B" w14:textId="77777777" w:rsidR="00A40EA8" w:rsidRPr="00705826" w:rsidRDefault="00A40EA8" w:rsidP="00A40EA8">
      <w:pPr>
        <w:rPr>
          <w:lang w:val="nl-NL"/>
        </w:rPr>
      </w:pPr>
      <w:r w:rsidRPr="00705826">
        <w:rPr>
          <w:lang w:val="nl-NL"/>
        </w:rPr>
        <w:t>Additioneel product (</w:t>
      </w:r>
      <w:r w:rsidR="00165418">
        <w:rPr>
          <w:lang w:val="nl-NL"/>
        </w:rPr>
        <w:t>“</w:t>
      </w:r>
      <w:r w:rsidRPr="00705826">
        <w:rPr>
          <w:lang w:val="nl-NL"/>
        </w:rPr>
        <w:t>A</w:t>
      </w:r>
      <w:r w:rsidR="00165418">
        <w:rPr>
          <w:lang w:val="nl-NL"/>
        </w:rPr>
        <w:t>”</w:t>
      </w:r>
      <w:r w:rsidRPr="00705826">
        <w:rPr>
          <w:lang w:val="nl-NL"/>
        </w:rPr>
        <w:t>) verwijderd van Sys Ctr Endpoint Protection</w:t>
      </w:r>
    </w:p>
    <w:p w14:paraId="514AEBD2" w14:textId="77777777" w:rsidR="00A40EA8" w:rsidRPr="00705826" w:rsidRDefault="009712D8" w:rsidP="009712D8">
      <w:pPr>
        <w:rPr>
          <w:lang w:val="nl-NL"/>
        </w:rPr>
      </w:pPr>
      <w:r>
        <w:rPr>
          <w:lang w:val="nl-NL"/>
        </w:rPr>
        <w:t>“</w:t>
      </w:r>
      <w:r w:rsidR="00A40EA8" w:rsidRPr="00705826">
        <w:rPr>
          <w:lang w:val="nl-NL"/>
        </w:rPr>
        <w:t>Professional</w:t>
      </w:r>
      <w:r>
        <w:rPr>
          <w:lang w:val="nl-NL"/>
        </w:rPr>
        <w:t>”</w:t>
      </w:r>
      <w:r w:rsidR="00A40EA8" w:rsidRPr="00705826">
        <w:rPr>
          <w:lang w:val="nl-NL"/>
        </w:rPr>
        <w:t xml:space="preserve"> verwijderd bij tekst </w:t>
      </w:r>
      <w:r>
        <w:rPr>
          <w:lang w:val="nl-NL"/>
        </w:rPr>
        <w:t>“</w:t>
      </w:r>
      <w:r w:rsidR="00A40EA8" w:rsidRPr="00705826">
        <w:rPr>
          <w:lang w:val="nl-NL"/>
        </w:rPr>
        <w:t>Bing Maps Standard (Gebruikers-SL)</w:t>
      </w:r>
      <w:r>
        <w:rPr>
          <w:lang w:val="nl-NL"/>
        </w:rPr>
        <w:t>”</w:t>
      </w:r>
    </w:p>
    <w:p w14:paraId="4245A78A" w14:textId="77777777" w:rsidR="00A40EA8" w:rsidRPr="00705826" w:rsidRDefault="00A40EA8" w:rsidP="00A40EA8">
      <w:pPr>
        <w:rPr>
          <w:lang w:val="nl-NL"/>
        </w:rPr>
      </w:pPr>
    </w:p>
    <w:p w14:paraId="05392138" w14:textId="77777777" w:rsidR="00A40EA8" w:rsidRPr="00705826" w:rsidRDefault="00A40EA8" w:rsidP="00A40EA8">
      <w:pPr>
        <w:spacing w:after="60"/>
        <w:rPr>
          <w:lang w:val="nl-NL"/>
        </w:rPr>
      </w:pPr>
      <w:r w:rsidRPr="00705826">
        <w:rPr>
          <w:b/>
          <w:lang w:val="nl-NL"/>
        </w:rPr>
        <w:t>Verwijderd</w:t>
      </w:r>
    </w:p>
    <w:p w14:paraId="7BBC0AC7" w14:textId="77777777" w:rsidR="00A40EA8" w:rsidRPr="00705826" w:rsidRDefault="00A40EA8" w:rsidP="00A40EA8">
      <w:pPr>
        <w:rPr>
          <w:lang w:val="nl-NL"/>
        </w:rPr>
      </w:pPr>
      <w:r w:rsidRPr="00705826">
        <w:rPr>
          <w:lang w:val="nl-NL"/>
        </w:rPr>
        <w:t>Bing Maps 25KTrx (Aanvullende SL)</w:t>
      </w:r>
    </w:p>
    <w:p w14:paraId="77F65F4A" w14:textId="77777777" w:rsidR="00A40EA8" w:rsidRPr="00705826" w:rsidRDefault="00A40EA8" w:rsidP="00A40EA8">
      <w:pPr>
        <w:rPr>
          <w:lang w:val="nl-NL"/>
        </w:rPr>
      </w:pPr>
      <w:r w:rsidRPr="00705826">
        <w:rPr>
          <w:lang w:val="nl-NL"/>
        </w:rPr>
        <w:t>Bing Maps 250KTrx (Aanvullende SL)</w:t>
      </w:r>
    </w:p>
    <w:p w14:paraId="41B28268" w14:textId="77777777" w:rsidR="00A40EA8" w:rsidRPr="00BC37C9" w:rsidRDefault="00A40EA8" w:rsidP="00A40EA8">
      <w:r>
        <w:t>Bing Maps Professional (Services-SL)</w:t>
      </w:r>
    </w:p>
    <w:p w14:paraId="7841B89A" w14:textId="77777777" w:rsidR="00A40EA8" w:rsidRPr="00BC37C9" w:rsidRDefault="00A40EA8" w:rsidP="00A40EA8">
      <w:r>
        <w:t>Bing Maps Desktop met Enhanced Content Pack</w:t>
      </w:r>
    </w:p>
    <w:p w14:paraId="0C53F092" w14:textId="77777777" w:rsidR="00A40EA8" w:rsidRPr="00BC37C9" w:rsidRDefault="00A40EA8" w:rsidP="00A40EA8">
      <w:r>
        <w:t>Bing Maps Server</w:t>
      </w:r>
    </w:p>
    <w:p w14:paraId="0B40D800" w14:textId="77777777" w:rsidR="00A40EA8" w:rsidRPr="00BC37C9" w:rsidRDefault="00A40EA8" w:rsidP="00A40EA8">
      <w:r>
        <w:t>Bing Maps met Enhanced Content Pack</w:t>
      </w:r>
    </w:p>
    <w:p w14:paraId="51AB2C00" w14:textId="77777777" w:rsidR="00A40EA8" w:rsidRPr="00BC37C9" w:rsidRDefault="00A40EA8" w:rsidP="00A40EA8">
      <w:r>
        <w:t>Bing Maps Unlimited Trx (Aanvullende SL)</w:t>
      </w:r>
    </w:p>
    <w:p w14:paraId="2EC3D817" w14:textId="77777777" w:rsidR="00A40EA8" w:rsidRPr="00BC37C9" w:rsidRDefault="00A40EA8" w:rsidP="00A40EA8">
      <w:r>
        <w:t>Bing Server</w:t>
      </w:r>
    </w:p>
    <w:p w14:paraId="2A45A6E6" w14:textId="77777777" w:rsidR="00A40EA8" w:rsidRPr="00BC37C9" w:rsidRDefault="00A40EA8" w:rsidP="00A40EA8">
      <w:r>
        <w:t>Bing Server met Enhanced Content Pack</w:t>
      </w:r>
    </w:p>
    <w:p w14:paraId="4D209667" w14:textId="77777777" w:rsidR="00A40EA8" w:rsidRPr="00BC37C9" w:rsidRDefault="00A40EA8" w:rsidP="00A40EA8">
      <w:r>
        <w:t>BizTalk</w:t>
      </w:r>
      <w:r w:rsidR="00F13F7E" w:rsidRPr="00F13F7E">
        <w:rPr>
          <w:vertAlign w:val="superscript"/>
        </w:rPr>
        <w:t>®</w:t>
      </w:r>
      <w:r w:rsidR="009832CC" w:rsidRPr="00F437E8">
        <w:t xml:space="preserve"> </w:t>
      </w:r>
      <w:r>
        <w:t xml:space="preserve">Server 2010 Branch Edition </w:t>
      </w:r>
    </w:p>
    <w:p w14:paraId="7636C6E1" w14:textId="77777777" w:rsidR="00A40EA8" w:rsidRPr="00BC37C9" w:rsidRDefault="00A40EA8" w:rsidP="00A40EA8">
      <w:r>
        <w:t>BizTalk</w:t>
      </w:r>
      <w:r w:rsidR="00F13F7E" w:rsidRPr="00F13F7E">
        <w:rPr>
          <w:vertAlign w:val="superscript"/>
        </w:rPr>
        <w:t>®</w:t>
      </w:r>
      <w:r w:rsidR="009832CC" w:rsidRPr="00F437E8">
        <w:t xml:space="preserve"> </w:t>
      </w:r>
      <w:r>
        <w:t>Server 2010 Enterprise Edition</w:t>
      </w:r>
    </w:p>
    <w:p w14:paraId="2E78A14C" w14:textId="77777777" w:rsidR="00A40EA8" w:rsidRPr="00BC37C9" w:rsidRDefault="00A40EA8" w:rsidP="00A40EA8">
      <w:r>
        <w:t>BizTalk</w:t>
      </w:r>
      <w:r w:rsidR="00F13F7E" w:rsidRPr="00F13F7E">
        <w:rPr>
          <w:vertAlign w:val="superscript"/>
        </w:rPr>
        <w:t>®</w:t>
      </w:r>
      <w:r w:rsidR="009832CC" w:rsidRPr="00F437E8">
        <w:t xml:space="preserve"> </w:t>
      </w:r>
      <w:r>
        <w:t>Server 2010 Enterprise RFID</w:t>
      </w:r>
    </w:p>
    <w:p w14:paraId="64D0A850" w14:textId="77777777" w:rsidR="00A40EA8" w:rsidRPr="00BC37C9" w:rsidRDefault="00A40EA8" w:rsidP="00A40EA8">
      <w:r>
        <w:t>BizTalk</w:t>
      </w:r>
      <w:r w:rsidR="00F13F7E" w:rsidRPr="00F13F7E">
        <w:rPr>
          <w:vertAlign w:val="superscript"/>
        </w:rPr>
        <w:t>®</w:t>
      </w:r>
      <w:r w:rsidR="009832CC" w:rsidRPr="00F437E8">
        <w:t xml:space="preserve"> </w:t>
      </w:r>
      <w:r>
        <w:t xml:space="preserve">Server 2010 Standard Edition </w:t>
      </w:r>
    </w:p>
    <w:p w14:paraId="33D5FEBF" w14:textId="77777777" w:rsidR="00A40EA8" w:rsidRPr="00BC37C9" w:rsidRDefault="00A40EA8" w:rsidP="00A40EA8">
      <w:r>
        <w:t>BizTalk</w:t>
      </w:r>
      <w:r w:rsidR="00F13F7E" w:rsidRPr="00F13F7E">
        <w:rPr>
          <w:vertAlign w:val="superscript"/>
        </w:rPr>
        <w:t>®</w:t>
      </w:r>
      <w:r w:rsidR="009832CC" w:rsidRPr="00F437E8">
        <w:t xml:space="preserve"> </w:t>
      </w:r>
      <w:r>
        <w:t xml:space="preserve">Server 2010 Developer IDC </w:t>
      </w:r>
    </w:p>
    <w:p w14:paraId="339ABEA1" w14:textId="77777777" w:rsidR="00A40EA8" w:rsidRPr="00BC37C9" w:rsidRDefault="00A40EA8" w:rsidP="00A40EA8">
      <w:r>
        <w:t>BizTalk</w:t>
      </w:r>
      <w:r w:rsidR="00F13F7E" w:rsidRPr="00F13F7E">
        <w:rPr>
          <w:vertAlign w:val="superscript"/>
        </w:rPr>
        <w:t>®</w:t>
      </w:r>
      <w:r w:rsidR="009832CC" w:rsidRPr="00F437E8">
        <w:t xml:space="preserve"> </w:t>
      </w:r>
      <w:r>
        <w:t xml:space="preserve">Server 2010 Branch IDC </w:t>
      </w:r>
    </w:p>
    <w:p w14:paraId="528FE6C7" w14:textId="77777777" w:rsidR="00A40EA8" w:rsidRPr="00705826" w:rsidRDefault="00A40EA8" w:rsidP="00A40EA8">
      <w:pPr>
        <w:rPr>
          <w:lang w:val="nl-NL"/>
        </w:rPr>
      </w:pPr>
      <w:r w:rsidRPr="00705826">
        <w:rPr>
          <w:lang w:val="nl-NL"/>
        </w:rPr>
        <w:t>Data Warehouse Appliance 2012</w:t>
      </w:r>
    </w:p>
    <w:p w14:paraId="75953449" w14:textId="77777777" w:rsidR="00A40EA8" w:rsidRPr="00705826" w:rsidRDefault="00A40EA8" w:rsidP="00A40EA8">
      <w:pPr>
        <w:rPr>
          <w:lang w:val="nl-NL"/>
        </w:rPr>
      </w:pPr>
      <w:r w:rsidRPr="00705826">
        <w:rPr>
          <w:lang w:val="nl-NL"/>
        </w:rPr>
        <w:t>Office 365 Plan E1 (Gebruikers-SL) (Productgroep Toepassingen)</w:t>
      </w:r>
    </w:p>
    <w:p w14:paraId="7803C61C" w14:textId="77777777" w:rsidR="00A40EA8" w:rsidRPr="00705826" w:rsidRDefault="00A40EA8" w:rsidP="00A40EA8">
      <w:pPr>
        <w:rPr>
          <w:lang w:val="nl-NL"/>
        </w:rPr>
      </w:pPr>
      <w:r w:rsidRPr="00705826">
        <w:rPr>
          <w:lang w:val="nl-NL"/>
        </w:rPr>
        <w:t>Office 365 Plan E2 (Gebruikers-SL) (Productgroep Toepassingen)</w:t>
      </w:r>
    </w:p>
    <w:p w14:paraId="43D40819" w14:textId="77777777" w:rsidR="00A40EA8" w:rsidRPr="00705826" w:rsidRDefault="00A40EA8" w:rsidP="00A40EA8">
      <w:pPr>
        <w:rPr>
          <w:lang w:val="nl-NL"/>
        </w:rPr>
      </w:pPr>
      <w:r w:rsidRPr="00705826">
        <w:rPr>
          <w:lang w:val="nl-NL"/>
        </w:rPr>
        <w:t>Office 365 Plan E3 (Gebruikers-SL) (Productgroep Toepassingen)</w:t>
      </w:r>
    </w:p>
    <w:p w14:paraId="38477E86" w14:textId="77777777" w:rsidR="00A40EA8" w:rsidRPr="00705826" w:rsidRDefault="00A40EA8" w:rsidP="00A40EA8">
      <w:pPr>
        <w:rPr>
          <w:lang w:val="nl-NL"/>
        </w:rPr>
      </w:pPr>
      <w:r w:rsidRPr="00705826">
        <w:rPr>
          <w:lang w:val="nl-NL"/>
        </w:rPr>
        <w:t>Office 365 Plan E4 (Gebruikers-SL) (Productgroep Toepassingen)</w:t>
      </w:r>
    </w:p>
    <w:p w14:paraId="29CDB38C" w14:textId="77777777" w:rsidR="00A40EA8" w:rsidRPr="00705826" w:rsidRDefault="00A40EA8" w:rsidP="00A40EA8">
      <w:pPr>
        <w:rPr>
          <w:lang w:val="nl-NL"/>
        </w:rPr>
      </w:pPr>
      <w:r w:rsidRPr="00705826">
        <w:rPr>
          <w:lang w:val="nl-NL"/>
        </w:rPr>
        <w:t>Office 365 Plan A2 (Gebruikers-SL) (Productgroep Toepassingen)</w:t>
      </w:r>
    </w:p>
    <w:p w14:paraId="536DC5AB" w14:textId="77777777" w:rsidR="00A40EA8" w:rsidRPr="00705826" w:rsidRDefault="00A40EA8" w:rsidP="00A40EA8">
      <w:pPr>
        <w:rPr>
          <w:lang w:val="nl-NL"/>
        </w:rPr>
      </w:pPr>
      <w:r w:rsidRPr="00705826">
        <w:rPr>
          <w:lang w:val="nl-NL"/>
        </w:rPr>
        <w:t>Office 365 Plan A3 (Gebruikers-SL) (Productgroep Toepassingen)</w:t>
      </w:r>
    </w:p>
    <w:p w14:paraId="354519B9" w14:textId="77777777" w:rsidR="00A40EA8" w:rsidRPr="00705826" w:rsidRDefault="00A40EA8" w:rsidP="00A40EA8">
      <w:pPr>
        <w:rPr>
          <w:lang w:val="nl-NL"/>
        </w:rPr>
      </w:pPr>
      <w:r w:rsidRPr="00705826">
        <w:rPr>
          <w:lang w:val="nl-NL"/>
        </w:rPr>
        <w:t>Office 365 Plan A4 (Gebruikers-SL) (Productgroep Toepassingen)</w:t>
      </w:r>
    </w:p>
    <w:p w14:paraId="36F89790" w14:textId="77777777" w:rsidR="00A40EA8" w:rsidRPr="00705826" w:rsidRDefault="00A40EA8" w:rsidP="00A40EA8">
      <w:pPr>
        <w:rPr>
          <w:lang w:val="nl-NL"/>
        </w:rPr>
      </w:pPr>
      <w:r w:rsidRPr="00705826">
        <w:rPr>
          <w:lang w:val="nl-NL"/>
        </w:rPr>
        <w:t>Office 365 Plan E1 (Gebruikers-SL) (Productgroep Servers)</w:t>
      </w:r>
    </w:p>
    <w:p w14:paraId="79DB427B" w14:textId="77777777" w:rsidR="00A40EA8" w:rsidRPr="00705826" w:rsidRDefault="00A40EA8" w:rsidP="00A40EA8">
      <w:pPr>
        <w:rPr>
          <w:lang w:val="nl-NL"/>
        </w:rPr>
      </w:pPr>
      <w:r w:rsidRPr="00705826">
        <w:rPr>
          <w:lang w:val="nl-NL"/>
        </w:rPr>
        <w:t>Office 365 Plan E2 (Gebruikers-SL) (Productgroep Servers)</w:t>
      </w:r>
    </w:p>
    <w:p w14:paraId="6B925A59" w14:textId="77777777" w:rsidR="00A40EA8" w:rsidRPr="00705826" w:rsidRDefault="00A40EA8" w:rsidP="00A40EA8">
      <w:pPr>
        <w:rPr>
          <w:lang w:val="nl-NL"/>
        </w:rPr>
      </w:pPr>
      <w:r w:rsidRPr="00705826">
        <w:rPr>
          <w:lang w:val="nl-NL"/>
        </w:rPr>
        <w:t>Office 365 Plan E3 (Gebruikers-SL) (Productgroep Servers)</w:t>
      </w:r>
    </w:p>
    <w:p w14:paraId="68A0F74C" w14:textId="77777777" w:rsidR="00A40EA8" w:rsidRPr="00705826" w:rsidRDefault="00A40EA8" w:rsidP="00A40EA8">
      <w:pPr>
        <w:rPr>
          <w:lang w:val="nl-NL"/>
        </w:rPr>
      </w:pPr>
      <w:r w:rsidRPr="00705826">
        <w:rPr>
          <w:lang w:val="nl-NL"/>
        </w:rPr>
        <w:t>Office 365 Plan E4 (Gebruikers-SL) (Productgroep Servers)</w:t>
      </w:r>
    </w:p>
    <w:p w14:paraId="023C1F44" w14:textId="77777777" w:rsidR="00A40EA8" w:rsidRPr="00705826" w:rsidRDefault="00A40EA8" w:rsidP="00A40EA8">
      <w:pPr>
        <w:rPr>
          <w:lang w:val="nl-NL"/>
        </w:rPr>
      </w:pPr>
      <w:r w:rsidRPr="00705826">
        <w:rPr>
          <w:lang w:val="nl-NL"/>
        </w:rPr>
        <w:t>Office 365 Plan G1 (Gebruikers-SL) (Productgroep Servers)</w:t>
      </w:r>
    </w:p>
    <w:p w14:paraId="57882275" w14:textId="77777777" w:rsidR="00A40EA8" w:rsidRPr="00705826" w:rsidRDefault="00A40EA8" w:rsidP="00A40EA8">
      <w:pPr>
        <w:rPr>
          <w:lang w:val="nl-NL"/>
        </w:rPr>
      </w:pPr>
      <w:r w:rsidRPr="00705826">
        <w:rPr>
          <w:lang w:val="nl-NL"/>
        </w:rPr>
        <w:t>Office 365 Plan G2 (Gebruikers-SL) (Productgroep Servers)</w:t>
      </w:r>
    </w:p>
    <w:p w14:paraId="1C9EC989" w14:textId="77777777" w:rsidR="00A40EA8" w:rsidRPr="00705826" w:rsidRDefault="00A40EA8" w:rsidP="00A40EA8">
      <w:pPr>
        <w:rPr>
          <w:lang w:val="nl-NL"/>
        </w:rPr>
      </w:pPr>
      <w:r w:rsidRPr="00705826">
        <w:rPr>
          <w:lang w:val="nl-NL"/>
        </w:rPr>
        <w:t>Office 365 Plan G3 (Gebruikers-SL) (Productgroep Servers)</w:t>
      </w:r>
    </w:p>
    <w:p w14:paraId="12A64DE3" w14:textId="77777777" w:rsidR="00A40EA8" w:rsidRPr="00705826" w:rsidRDefault="00A40EA8" w:rsidP="00A40EA8">
      <w:pPr>
        <w:rPr>
          <w:lang w:val="nl-NL"/>
        </w:rPr>
      </w:pPr>
      <w:r w:rsidRPr="00705826">
        <w:rPr>
          <w:lang w:val="nl-NL"/>
        </w:rPr>
        <w:lastRenderedPageBreak/>
        <w:t>Office 365 Plan G4 (Gebruikers-SL) (Productgroep Servers)</w:t>
      </w:r>
    </w:p>
    <w:p w14:paraId="1106AB06" w14:textId="77777777" w:rsidR="00A40EA8" w:rsidRPr="00705826" w:rsidRDefault="00A40EA8" w:rsidP="00A40EA8">
      <w:pPr>
        <w:rPr>
          <w:lang w:val="nl-NL"/>
        </w:rPr>
      </w:pPr>
      <w:r w:rsidRPr="00705826">
        <w:rPr>
          <w:lang w:val="nl-NL"/>
        </w:rPr>
        <w:t>Office 365 Plan K1 (Gebruikers-SL) (Productgroep Servers)</w:t>
      </w:r>
    </w:p>
    <w:p w14:paraId="47DBC970" w14:textId="77777777" w:rsidR="00A40EA8" w:rsidRPr="00705826" w:rsidRDefault="00A40EA8" w:rsidP="00A40EA8">
      <w:pPr>
        <w:rPr>
          <w:lang w:val="nl-NL"/>
        </w:rPr>
      </w:pPr>
      <w:r w:rsidRPr="00705826">
        <w:rPr>
          <w:lang w:val="nl-NL"/>
        </w:rPr>
        <w:t>Office 365 Plan K2 (Gebruikers-SL) (Productgroep Servers)</w:t>
      </w:r>
    </w:p>
    <w:p w14:paraId="55CBB9BC" w14:textId="77777777" w:rsidR="00A40EA8" w:rsidRPr="00705826" w:rsidRDefault="00A40EA8" w:rsidP="00A40EA8">
      <w:pPr>
        <w:rPr>
          <w:lang w:val="nl-NL"/>
        </w:rPr>
      </w:pPr>
      <w:r w:rsidRPr="00705826">
        <w:rPr>
          <w:lang w:val="nl-NL"/>
        </w:rPr>
        <w:t>System Center 2012 Endpoint Protection</w:t>
      </w:r>
    </w:p>
    <w:p w14:paraId="03A1384B" w14:textId="77777777" w:rsidR="00A40EA8" w:rsidRPr="00705826" w:rsidRDefault="00A40EA8" w:rsidP="00A40EA8">
      <w:pPr>
        <w:rPr>
          <w:lang w:val="nl-NL"/>
        </w:rPr>
      </w:pPr>
      <w:r w:rsidRPr="00705826">
        <w:rPr>
          <w:lang w:val="nl-NL"/>
        </w:rPr>
        <w:t>Forefront Online Protection for Exchange (Apparaat- en Gebruikers-SL)</w:t>
      </w:r>
    </w:p>
    <w:p w14:paraId="5AF9444D" w14:textId="77777777" w:rsidR="00A40EA8" w:rsidRPr="00705826" w:rsidRDefault="00A40EA8" w:rsidP="00A40EA8">
      <w:pPr>
        <w:rPr>
          <w:lang w:val="nl-NL"/>
        </w:rPr>
      </w:pPr>
      <w:r w:rsidRPr="00705826">
        <w:rPr>
          <w:lang w:val="nl-NL"/>
        </w:rPr>
        <w:t>Software Assurance voor Microsoft Desktop Optimization Pack voor 2012</w:t>
      </w:r>
    </w:p>
    <w:bookmarkEnd w:id="565"/>
    <w:p w14:paraId="27BE1A83" w14:textId="77777777" w:rsidR="00A40EA8" w:rsidRPr="00705826" w:rsidRDefault="00A40EA8" w:rsidP="00D34105">
      <w:pPr>
        <w:rPr>
          <w:lang w:val="nl-NL"/>
        </w:rPr>
      </w:pPr>
      <w:r w:rsidRPr="00705826">
        <w:rPr>
          <w:lang w:val="nl-NL"/>
        </w:rPr>
        <w:br w:type="page"/>
      </w:r>
      <w:bookmarkStart w:id="582" w:name="_Toc336338180"/>
      <w:bookmarkStart w:id="583" w:name="_Toc379377999"/>
      <w:r w:rsidRPr="00705826">
        <w:rPr>
          <w:rStyle w:val="Heading1Char"/>
          <w:lang w:val="nl-NL"/>
        </w:rPr>
        <w:lastRenderedPageBreak/>
        <w:t xml:space="preserve">SECTIE 2 </w:t>
      </w:r>
      <w:r w:rsidR="00D34105">
        <w:rPr>
          <w:rStyle w:val="Heading1Char"/>
          <w:lang w:val="nl-NL"/>
        </w:rPr>
        <w:t>–</w:t>
      </w:r>
      <w:r w:rsidRPr="00705826">
        <w:rPr>
          <w:rStyle w:val="Heading1Char"/>
          <w:lang w:val="nl-NL"/>
        </w:rPr>
        <w:t xml:space="preserve"> Productpromoties</w:t>
      </w:r>
      <w:bookmarkEnd w:id="582"/>
      <w:bookmarkEnd w:id="583"/>
    </w:p>
    <w:p w14:paraId="430BD394" w14:textId="77777777" w:rsidR="00A40EA8" w:rsidRPr="00705826" w:rsidRDefault="00A40EA8" w:rsidP="00A40EA8">
      <w:pPr>
        <w:ind w:right="720"/>
        <w:rPr>
          <w:lang w:val="nl-NL"/>
        </w:rPr>
      </w:pPr>
    </w:p>
    <w:p w14:paraId="37C0B340" w14:textId="77777777" w:rsidR="00A40EA8" w:rsidRPr="00705826" w:rsidRDefault="00A40EA8" w:rsidP="00A40EA8">
      <w:pPr>
        <w:pStyle w:val="Heading2"/>
        <w:spacing w:after="120"/>
        <w:ind w:left="0"/>
        <w:rPr>
          <w:lang w:val="nl-NL"/>
        </w:rPr>
      </w:pPr>
      <w:bookmarkStart w:id="584" w:name="_Toc379378000"/>
      <w:r w:rsidRPr="00705826">
        <w:rPr>
          <w:rFonts w:ascii="Tahoma" w:eastAsia="Times New Roman" w:hAnsi="Tahoma" w:cs="Tahoma"/>
          <w:color w:val="FF9429"/>
          <w:lang w:val="nl-NL"/>
        </w:rPr>
        <w:t>Windows Intune en Intune Add-On Promo</w:t>
      </w:r>
      <w:bookmarkEnd w:id="584"/>
    </w:p>
    <w:p w14:paraId="76A979F6" w14:textId="77777777" w:rsidR="00A40EA8" w:rsidRPr="00705826" w:rsidRDefault="00A40EA8" w:rsidP="009712D8">
      <w:pPr>
        <w:rPr>
          <w:lang w:val="nl-NL"/>
        </w:rPr>
      </w:pPr>
      <w:r w:rsidRPr="00705826">
        <w:rPr>
          <w:lang w:val="nl-NL"/>
        </w:rPr>
        <w:t>Tussen 1 september 2013 en 30 juni 2014 biedt Microsoft 30% korting op Intune en de Intune Add-on voor System Center Configuration Manager en System Center Endpoint Protection ten behoeve van klanten die een Office 365 Suite (E/A/G) of zelfstandige SKU (bijvoorbeeld Exchange online) aanschaffen via een Enterprise Volume Licensing-programma. Voor deze aanbieding geldt een minimum van 250 seats. Deze aanbieding is beschikbaar voor klanten via de programma</w:t>
      </w:r>
      <w:r w:rsidR="009712D8">
        <w:rPr>
          <w:lang w:val="nl-NL"/>
        </w:rPr>
        <w:t>'</w:t>
      </w:r>
      <w:r w:rsidRPr="00705826">
        <w:rPr>
          <w:lang w:val="nl-NL"/>
        </w:rPr>
        <w:t>s EA, EAS en EES. De klantsegmenten waarop deze aanbieding is gericht zijn onder andere EPG Commercieel, Overheid, Onderwijs alsmede SMS&amp;P Commercieel, Overheid, Onderwijs.</w:t>
      </w:r>
    </w:p>
    <w:p w14:paraId="5EB8B8CB" w14:textId="77777777" w:rsidR="00A40EA8" w:rsidRPr="00705826" w:rsidRDefault="00A40EA8" w:rsidP="00A40EA8">
      <w:pPr>
        <w:rPr>
          <w:lang w:val="nl-NL"/>
        </w:rPr>
      </w:pPr>
    </w:p>
    <w:p w14:paraId="6F962945" w14:textId="77777777" w:rsidR="00A40EA8" w:rsidRPr="00705826" w:rsidRDefault="00A40EA8" w:rsidP="00A40EA8">
      <w:pPr>
        <w:rPr>
          <w:lang w:val="nl-NL"/>
        </w:rPr>
      </w:pPr>
    </w:p>
    <w:p w14:paraId="6EBA40FD" w14:textId="77777777" w:rsidR="00A40EA8" w:rsidRPr="00705826" w:rsidRDefault="00A40EA8" w:rsidP="00A40EA8">
      <w:pPr>
        <w:pStyle w:val="Heading2"/>
        <w:spacing w:after="120"/>
        <w:ind w:left="0"/>
        <w:rPr>
          <w:lang w:val="nl-NL"/>
        </w:rPr>
      </w:pPr>
      <w:bookmarkStart w:id="585" w:name="_Toc379378001"/>
      <w:r w:rsidRPr="00705826">
        <w:rPr>
          <w:rFonts w:ascii="Tahoma" w:eastAsia="Times New Roman" w:hAnsi="Tahoma" w:cs="Tahoma"/>
          <w:color w:val="FF9429"/>
          <w:lang w:val="nl-NL"/>
        </w:rPr>
        <w:t>Promotie Project- en portfoliobeheer in de cloud</w:t>
      </w:r>
      <w:bookmarkEnd w:id="585"/>
    </w:p>
    <w:p w14:paraId="7A5C0CBD" w14:textId="77777777" w:rsidR="00A40EA8" w:rsidRPr="00705826" w:rsidRDefault="00A40EA8" w:rsidP="00DD4FF5">
      <w:pPr>
        <w:rPr>
          <w:lang w:val="nl-NL"/>
        </w:rPr>
      </w:pPr>
      <w:r w:rsidRPr="00705826">
        <w:rPr>
          <w:lang w:val="nl-NL"/>
        </w:rPr>
        <w:t>Tussen 1 oktober 2013 en 31 maart 2014 biedt Microsoft tot 25% korting op Project Online en Project Online met</w:t>
      </w:r>
      <w:r w:rsidR="00DD4FF5">
        <w:rPr>
          <w:lang w:val="nl-NL"/>
        </w:rPr>
        <w:t> </w:t>
      </w:r>
      <w:r w:rsidRPr="00705826">
        <w:rPr>
          <w:lang w:val="nl-NL"/>
        </w:rPr>
        <w:t>Project Pro voor Office365 aan klanten die deze producten aanschaffen via Enterprise Volume Licensing of het</w:t>
      </w:r>
      <w:r w:rsidR="00DD4FF5">
        <w:rPr>
          <w:lang w:val="nl-NL"/>
        </w:rPr>
        <w:t> </w:t>
      </w:r>
      <w:r w:rsidRPr="00705826">
        <w:rPr>
          <w:lang w:val="nl-NL"/>
        </w:rPr>
        <w:t>Microsoft Online Diensten-portaal. Voor deze aanbieding geldt een minimum van 200 seats. Deze aanbieding is</w:t>
      </w:r>
      <w:r w:rsidR="00DD4FF5">
        <w:rPr>
          <w:lang w:val="nl-NL"/>
        </w:rPr>
        <w:t> </w:t>
      </w:r>
      <w:r w:rsidRPr="00705826">
        <w:rPr>
          <w:lang w:val="nl-NL"/>
        </w:rPr>
        <w:t>beschikbaar voor klanten via de programma's EA, EAS en MOSP. De klantsegmenten waarop deze aanbieding is</w:t>
      </w:r>
      <w:r w:rsidR="00DD4FF5">
        <w:rPr>
          <w:lang w:val="nl-NL"/>
        </w:rPr>
        <w:t> </w:t>
      </w:r>
      <w:r w:rsidRPr="00705826">
        <w:rPr>
          <w:lang w:val="nl-NL"/>
        </w:rPr>
        <w:t>gericht zijn onder andere EPG Commercieel en SMS&amp;P Commercieel.</w:t>
      </w:r>
    </w:p>
    <w:p w14:paraId="38619EFA" w14:textId="77777777" w:rsidR="00A40EA8" w:rsidRPr="00705826" w:rsidRDefault="00A40EA8" w:rsidP="00A40EA8">
      <w:pPr>
        <w:rPr>
          <w:lang w:val="nl-NL"/>
        </w:rPr>
      </w:pPr>
    </w:p>
    <w:p w14:paraId="141CC174" w14:textId="77777777" w:rsidR="00A40EA8" w:rsidRPr="00705826" w:rsidRDefault="00A40EA8" w:rsidP="00A40EA8">
      <w:pPr>
        <w:rPr>
          <w:lang w:val="nl-NL"/>
        </w:rPr>
      </w:pPr>
    </w:p>
    <w:p w14:paraId="2E363072" w14:textId="77777777" w:rsidR="00A40EA8" w:rsidRPr="00705826" w:rsidRDefault="00A40EA8" w:rsidP="00A40EA8">
      <w:pPr>
        <w:pStyle w:val="Heading2"/>
        <w:spacing w:after="120"/>
        <w:ind w:left="0"/>
        <w:rPr>
          <w:lang w:val="nl-NL"/>
        </w:rPr>
      </w:pPr>
      <w:bookmarkStart w:id="586" w:name="_Toc379378002"/>
      <w:r w:rsidRPr="00705826">
        <w:rPr>
          <w:rFonts w:ascii="Tahoma" w:eastAsia="Times New Roman" w:hAnsi="Tahoma" w:cs="Tahoma"/>
          <w:color w:val="FF9429"/>
          <w:lang w:val="nl-NL"/>
        </w:rPr>
        <w:t>Promotie Visual Studio Test Pro met MSDN</w:t>
      </w:r>
      <w:bookmarkEnd w:id="586"/>
    </w:p>
    <w:p w14:paraId="6FED4CD1" w14:textId="77777777" w:rsidR="00A40EA8" w:rsidRPr="00705826" w:rsidRDefault="00A40EA8" w:rsidP="00DD4FF5">
      <w:pPr>
        <w:rPr>
          <w:lang w:val="nl-NL"/>
        </w:rPr>
      </w:pPr>
      <w:r w:rsidRPr="00705826">
        <w:rPr>
          <w:lang w:val="nl-NL"/>
        </w:rPr>
        <w:t>Tussen 1 oktober 2013 en 30 juni 2014 biedt Microsoft een korting van 35% op Visual Studio 2013 Test Pro met MSDN aan klanten die deze producten aanschaffen via Enterprise Volume Licensing. Deze aanbieding geldt alleen voor nieuwe aankopen en is beschikbaar voor klanten via de programma's EA, EAP, Select Plus en Open Value. De</w:t>
      </w:r>
      <w:r w:rsidR="00DD4FF5">
        <w:rPr>
          <w:lang w:val="nl-NL"/>
        </w:rPr>
        <w:t> </w:t>
      </w:r>
      <w:r w:rsidRPr="00705826">
        <w:rPr>
          <w:lang w:val="nl-NL"/>
        </w:rPr>
        <w:t>klantsegmenten waarop deze aanbieding is gericht zijn onder andere EPG Commercieel, SMS&amp;P Bedrijfsaccounts en Overheid.</w:t>
      </w:r>
    </w:p>
    <w:p w14:paraId="7DA8F219" w14:textId="77777777" w:rsidR="00A40EA8" w:rsidRPr="00705826" w:rsidRDefault="00A40EA8" w:rsidP="00A40EA8">
      <w:pPr>
        <w:rPr>
          <w:lang w:val="nl-NL"/>
        </w:rPr>
      </w:pPr>
    </w:p>
    <w:p w14:paraId="555C92CE" w14:textId="77777777" w:rsidR="00A40EA8" w:rsidRPr="00705826" w:rsidRDefault="00A40EA8" w:rsidP="00A40EA8">
      <w:pPr>
        <w:rPr>
          <w:lang w:val="nl-NL"/>
        </w:rPr>
      </w:pPr>
    </w:p>
    <w:p w14:paraId="5B78CE10" w14:textId="77777777" w:rsidR="00A40EA8" w:rsidRPr="00705826" w:rsidRDefault="00A40EA8" w:rsidP="00A40EA8">
      <w:pPr>
        <w:pStyle w:val="Heading2"/>
        <w:spacing w:after="120"/>
        <w:ind w:left="0"/>
        <w:rPr>
          <w:lang w:val="nl-NL"/>
        </w:rPr>
      </w:pPr>
      <w:bookmarkStart w:id="587" w:name="_Toc379378003"/>
      <w:r w:rsidRPr="00705826">
        <w:rPr>
          <w:rFonts w:ascii="Tahoma" w:eastAsia="Times New Roman" w:hAnsi="Tahoma" w:cs="Tahoma"/>
          <w:color w:val="FF9429"/>
          <w:lang w:val="nl-NL"/>
        </w:rPr>
        <w:t>Jumpstart Server en Cloud Enrollment fiscaal jaar 2014</w:t>
      </w:r>
      <w:bookmarkEnd w:id="587"/>
    </w:p>
    <w:p w14:paraId="448624DD" w14:textId="77777777" w:rsidR="00A40EA8" w:rsidRPr="00705826" w:rsidRDefault="00A40EA8" w:rsidP="00DD4FF5">
      <w:pPr>
        <w:rPr>
          <w:lang w:val="nl-NL"/>
        </w:rPr>
      </w:pPr>
      <w:r w:rsidRPr="00705826">
        <w:rPr>
          <w:lang w:val="nl-NL"/>
        </w:rPr>
        <w:t>Tussen 1 november 2013 en 30 juni 2014 biedt Microsoft een korting van 15% op L&amp;SA en alleen SA voor Core Infrastructure Suite Data Center aan klanten die deze producten aanschaffen v</w:t>
      </w:r>
      <w:r w:rsidR="00DD4FF5">
        <w:rPr>
          <w:lang w:val="nl-NL"/>
        </w:rPr>
        <w:t xml:space="preserve">ia Enterprise Volume Licensing. </w:t>
      </w:r>
      <w:r w:rsidRPr="00705826">
        <w:rPr>
          <w:lang w:val="nl-NL"/>
        </w:rPr>
        <w:t>Deze</w:t>
      </w:r>
      <w:r w:rsidR="00DD4FF5">
        <w:rPr>
          <w:lang w:val="nl-NL"/>
        </w:rPr>
        <w:t> </w:t>
      </w:r>
      <w:r w:rsidRPr="00705826">
        <w:rPr>
          <w:lang w:val="nl-NL"/>
        </w:rPr>
        <w:t xml:space="preserve">aanbieding geldt alleen voor nieuwe aankopen en is beschikbaar voor klanten via het Server en Cloud Enrollment-programma. De aanbieding is beschikbaar voor alle klantsegmenten. </w:t>
      </w:r>
    </w:p>
    <w:p w14:paraId="6940FF16" w14:textId="77777777" w:rsidR="00A40EA8" w:rsidRPr="00705826" w:rsidRDefault="00A40EA8" w:rsidP="00A40EA8">
      <w:pPr>
        <w:rPr>
          <w:lang w:val="nl-NL"/>
        </w:rPr>
      </w:pPr>
    </w:p>
    <w:p w14:paraId="7D86CFCC" w14:textId="77777777" w:rsidR="00A40EA8" w:rsidRPr="00705826" w:rsidRDefault="00A40EA8" w:rsidP="00A40EA8">
      <w:pPr>
        <w:rPr>
          <w:lang w:val="nl-NL"/>
        </w:rPr>
      </w:pPr>
    </w:p>
    <w:p w14:paraId="37DEB906" w14:textId="77777777" w:rsidR="00A40EA8" w:rsidRPr="00705826" w:rsidRDefault="00A40EA8" w:rsidP="00A40EA8">
      <w:pPr>
        <w:pStyle w:val="Heading2"/>
        <w:spacing w:after="120"/>
        <w:ind w:left="0"/>
        <w:rPr>
          <w:lang w:val="nl-NL"/>
        </w:rPr>
      </w:pPr>
      <w:bookmarkStart w:id="588" w:name="_Toc379378004"/>
      <w:r w:rsidRPr="00705826">
        <w:rPr>
          <w:rFonts w:ascii="Tahoma" w:eastAsia="Times New Roman" w:hAnsi="Tahoma" w:cs="Tahoma"/>
          <w:color w:val="FF9429"/>
          <w:lang w:val="nl-NL"/>
        </w:rPr>
        <w:t>Windows Azure-adoptieversnelling</w:t>
      </w:r>
      <w:bookmarkEnd w:id="588"/>
    </w:p>
    <w:p w14:paraId="766CF504" w14:textId="77777777" w:rsidR="00A40EA8" w:rsidRPr="00705826" w:rsidRDefault="00A40EA8" w:rsidP="00A40EA8">
      <w:pPr>
        <w:spacing w:after="120" w:line="276" w:lineRule="auto"/>
        <w:rPr>
          <w:lang w:val="nl-NL"/>
        </w:rPr>
      </w:pPr>
      <w:r w:rsidRPr="00705826">
        <w:rPr>
          <w:lang w:val="nl-NL"/>
        </w:rPr>
        <w:t>Tussen 1 november 2013 en 30 juni 2014 geeft Microsoft 3 promotionele Monetaire Verplichting-tegoeden aan klanten die voldoen aan een bepaalde drempel voor de vooruitbetaalde Monetaire Verplichting:</w:t>
      </w:r>
      <w:r w:rsidR="00F13F7E" w:rsidRPr="00705826">
        <w:rPr>
          <w:lang w:val="nl-NL"/>
        </w:rPr>
        <w:t xml:space="preserve"> </w:t>
      </w:r>
    </w:p>
    <w:p w14:paraId="4D00927D" w14:textId="77777777" w:rsidR="00A40EA8" w:rsidRPr="00705826" w:rsidRDefault="00A40EA8" w:rsidP="00A40EA8">
      <w:pPr>
        <w:pStyle w:val="ListParagraph"/>
        <w:numPr>
          <w:ilvl w:val="0"/>
          <w:numId w:val="143"/>
        </w:numPr>
        <w:spacing w:after="120" w:line="276" w:lineRule="auto"/>
        <w:rPr>
          <w:lang w:val="nl-NL"/>
        </w:rPr>
      </w:pPr>
      <w:r w:rsidRPr="00705826">
        <w:rPr>
          <w:rFonts w:ascii="Tahoma" w:hAnsi="Tahoma" w:cs="Tahoma"/>
          <w:sz w:val="18"/>
          <w:lang w:val="nl-NL"/>
        </w:rPr>
        <w:t>Een vooruitbetaalde monetaire verplichting van &gt;$50.000 geeft recht op een extra promotioneel Monetaire Verplichting-tegoed van $2.500</w:t>
      </w:r>
    </w:p>
    <w:p w14:paraId="2A009EF3" w14:textId="77777777" w:rsidR="00A40EA8" w:rsidRPr="00705826" w:rsidRDefault="00A40EA8" w:rsidP="00A40EA8">
      <w:pPr>
        <w:pStyle w:val="ListParagraph"/>
        <w:numPr>
          <w:ilvl w:val="0"/>
          <w:numId w:val="143"/>
        </w:numPr>
        <w:spacing w:after="120" w:line="276" w:lineRule="auto"/>
        <w:rPr>
          <w:lang w:val="nl-NL"/>
        </w:rPr>
      </w:pPr>
      <w:r w:rsidRPr="00705826">
        <w:rPr>
          <w:rFonts w:ascii="Tahoma" w:hAnsi="Tahoma" w:cs="Tahoma"/>
          <w:sz w:val="18"/>
          <w:lang w:val="nl-NL"/>
        </w:rPr>
        <w:t>Een vooruitbetaalde monetaire verplichting van &gt;$100.000 geeft recht op een extra promotioneel Monetaire Verplichting-tegoed van $8.000</w:t>
      </w:r>
    </w:p>
    <w:p w14:paraId="74DEAC70" w14:textId="77777777" w:rsidR="00A40EA8" w:rsidRPr="00705826" w:rsidRDefault="00A40EA8" w:rsidP="00A40EA8">
      <w:pPr>
        <w:pStyle w:val="ListParagraph"/>
        <w:numPr>
          <w:ilvl w:val="0"/>
          <w:numId w:val="143"/>
        </w:numPr>
        <w:spacing w:after="120" w:line="276" w:lineRule="auto"/>
        <w:rPr>
          <w:lang w:val="nl-NL"/>
        </w:rPr>
      </w:pPr>
      <w:r w:rsidRPr="00705826">
        <w:rPr>
          <w:rFonts w:ascii="Tahoma" w:hAnsi="Tahoma" w:cs="Tahoma"/>
          <w:sz w:val="18"/>
          <w:lang w:val="nl-NL"/>
        </w:rPr>
        <w:t>Een vooruitbetaalde monetaire verplichting van &gt;$200.000 geeft recht op een extra promotioneel Monetaire Verplichting-tegoed van $20.000</w:t>
      </w:r>
    </w:p>
    <w:p w14:paraId="1D8A2E90" w14:textId="77777777" w:rsidR="00A40EA8" w:rsidRPr="00705826" w:rsidRDefault="00A40EA8" w:rsidP="00DD4FF5">
      <w:pPr>
        <w:rPr>
          <w:lang w:val="nl-NL"/>
        </w:rPr>
      </w:pPr>
      <w:r w:rsidRPr="00705826">
        <w:rPr>
          <w:lang w:val="nl-NL"/>
        </w:rPr>
        <w:t>Klanten kunnen deze promotionele aanbiedingen niet stapelen om in aanmerki</w:t>
      </w:r>
      <w:r w:rsidR="00DD4FF5">
        <w:rPr>
          <w:lang w:val="nl-NL"/>
        </w:rPr>
        <w:t xml:space="preserve">ng te komen voor meer tegoeden. </w:t>
      </w:r>
      <w:r w:rsidRPr="00705826">
        <w:rPr>
          <w:lang w:val="nl-NL"/>
        </w:rPr>
        <w:t>Een</w:t>
      </w:r>
      <w:r w:rsidR="00DD4FF5">
        <w:rPr>
          <w:lang w:val="nl-NL"/>
        </w:rPr>
        <w:t> </w:t>
      </w:r>
      <w:r w:rsidRPr="00705826">
        <w:rPr>
          <w:lang w:val="nl-NL"/>
        </w:rPr>
        <w:t>klant die vooruit een verplichting van $150.000 aangaat, heeft recht op een promotioneel tegoed van niet meer dan $8.000, en een klant die een verplichting van $300.000 aangaat, heeft recht op een promotioneel tegoed van niet meer dan $20.000. Alle promotionele Monetaire Verplichting-tegoeden worden toegevoegd aan het saldo van het</w:t>
      </w:r>
      <w:r w:rsidR="00DD4FF5">
        <w:rPr>
          <w:lang w:val="nl-NL"/>
        </w:rPr>
        <w:t> </w:t>
      </w:r>
      <w:r w:rsidRPr="00705826">
        <w:rPr>
          <w:lang w:val="nl-NL"/>
        </w:rPr>
        <w:t>EA Monetaire Verplichting-account van de klant en de Customer Price Sheet wordt verwerkt met de SKU van het toepasselijke promotionele tegoed en de aankoop van de vooruit aangegane Monetaire Verplichting.</w:t>
      </w:r>
      <w:r w:rsidR="00F13F7E" w:rsidRPr="00705826">
        <w:rPr>
          <w:lang w:val="nl-NL"/>
        </w:rPr>
        <w:t xml:space="preserve"> </w:t>
      </w:r>
      <w:r w:rsidRPr="00705826">
        <w:rPr>
          <w:lang w:val="nl-NL"/>
        </w:rPr>
        <w:t xml:space="preserve">Deze aanbieding is beschikbaar voor klanten via de programma's EA, EAS, EAP, EWA en het aankomende SCE-programma. </w:t>
      </w:r>
      <w:r w:rsidRPr="00705826">
        <w:rPr>
          <w:rFonts w:cs="Tahoma"/>
          <w:color w:val="FF9429"/>
          <w:lang w:val="nl-NL"/>
        </w:rPr>
        <w:br w:type="page"/>
      </w:r>
    </w:p>
    <w:p w14:paraId="5929171D" w14:textId="77777777" w:rsidR="00A40EA8" w:rsidRPr="00705826" w:rsidRDefault="00A40EA8" w:rsidP="00A40EA8">
      <w:pPr>
        <w:pStyle w:val="Heading2"/>
        <w:spacing w:after="120"/>
        <w:ind w:left="0"/>
        <w:rPr>
          <w:lang w:val="nl-NL"/>
        </w:rPr>
      </w:pPr>
      <w:bookmarkStart w:id="589" w:name="_Toc379378005"/>
      <w:r w:rsidRPr="00705826">
        <w:rPr>
          <w:rFonts w:ascii="Tahoma" w:hAnsi="Tahoma" w:cs="Tahoma"/>
          <w:color w:val="FF9429"/>
          <w:lang w:val="nl-NL"/>
        </w:rPr>
        <w:lastRenderedPageBreak/>
        <w:t>Opwaardeerpromotie Project en Visio SA</w:t>
      </w:r>
      <w:bookmarkEnd w:id="589"/>
    </w:p>
    <w:p w14:paraId="18689458" w14:textId="77777777" w:rsidR="00A40EA8" w:rsidRPr="00705826" w:rsidRDefault="00A40EA8" w:rsidP="00DD4FF5">
      <w:pPr>
        <w:rPr>
          <w:lang w:val="nl-NL"/>
        </w:rPr>
      </w:pPr>
      <w:r w:rsidRPr="00705826">
        <w:rPr>
          <w:lang w:val="nl-NL"/>
        </w:rPr>
        <w:t>Van 1 december 2013 tot 30 juni 2014 biedt Microsoft klanten met een Project Standard-licentie met actieve Software Assurance-dekking de mogelijkheid op te waarderen naar Project Professional met een korting van 15% op</w:t>
      </w:r>
      <w:r w:rsidR="00DD4FF5">
        <w:rPr>
          <w:lang w:val="nl-NL"/>
        </w:rPr>
        <w:t> </w:t>
      </w:r>
      <w:r w:rsidRPr="00705826">
        <w:rPr>
          <w:lang w:val="nl-NL"/>
        </w:rPr>
        <w:t>de opwaardeer-SKU (25% korting als alle Standard-seats op de locatie van de klant worden opgewaardeerd naar</w:t>
      </w:r>
      <w:r w:rsidR="00DD4FF5">
        <w:rPr>
          <w:lang w:val="nl-NL"/>
        </w:rPr>
        <w:t> </w:t>
      </w:r>
      <w:r w:rsidRPr="00705826">
        <w:rPr>
          <w:lang w:val="nl-NL"/>
        </w:rPr>
        <w:t>Professional) via Enterprise Volume Licensing. Voor deze aanbieding gelden de kwalificatieregels voor Software Assurance-opwaardering. Deze aanbieding is beschikbaar voor klanten via de programma´s EA, EAS, Select, Open en</w:t>
      </w:r>
      <w:r w:rsidR="00DD4FF5">
        <w:rPr>
          <w:lang w:val="nl-NL"/>
        </w:rPr>
        <w:t> </w:t>
      </w:r>
      <w:r w:rsidRPr="00705826">
        <w:rPr>
          <w:lang w:val="nl-NL"/>
        </w:rPr>
        <w:t>Open Value. De klantsegmenten waarop deze aanbieding is gericht zijn onder andere EPG Commercieel, SMS&amp;P Commercieel, Overheid en Onderwijs.</w:t>
      </w:r>
    </w:p>
    <w:p w14:paraId="7F0FC184" w14:textId="77777777" w:rsidR="00A40EA8" w:rsidRPr="00705826" w:rsidRDefault="00A40EA8" w:rsidP="00A40EA8">
      <w:pPr>
        <w:rPr>
          <w:lang w:val="nl-NL"/>
        </w:rPr>
      </w:pPr>
    </w:p>
    <w:p w14:paraId="1A7FE515" w14:textId="77777777" w:rsidR="00A40EA8" w:rsidRPr="00705826" w:rsidRDefault="00A40EA8" w:rsidP="00A40EA8">
      <w:pPr>
        <w:rPr>
          <w:lang w:val="nl-NL"/>
        </w:rPr>
      </w:pPr>
    </w:p>
    <w:p w14:paraId="3784217C" w14:textId="77777777" w:rsidR="00A40EA8" w:rsidRPr="00705826" w:rsidRDefault="00A40EA8" w:rsidP="00A40EA8">
      <w:pPr>
        <w:pStyle w:val="Heading2"/>
        <w:spacing w:after="120"/>
        <w:ind w:left="0"/>
        <w:rPr>
          <w:lang w:val="nl-NL"/>
        </w:rPr>
      </w:pPr>
      <w:bookmarkStart w:id="590" w:name="_Toc379378006"/>
      <w:r w:rsidRPr="00705826">
        <w:rPr>
          <w:rFonts w:ascii="Tahoma" w:hAnsi="Tahoma" w:cs="Tahoma"/>
          <w:color w:val="FF9429"/>
          <w:lang w:val="nl-NL"/>
        </w:rPr>
        <w:t>Transitiepromotie Project en Visio SA</w:t>
      </w:r>
      <w:bookmarkEnd w:id="590"/>
    </w:p>
    <w:p w14:paraId="63055721" w14:textId="77777777" w:rsidR="00A40EA8" w:rsidRPr="00705826" w:rsidRDefault="00A40EA8" w:rsidP="00DD4FF5">
      <w:pPr>
        <w:rPr>
          <w:lang w:val="nl-NL"/>
        </w:rPr>
      </w:pPr>
      <w:r w:rsidRPr="00705826">
        <w:rPr>
          <w:lang w:val="nl-NL"/>
        </w:rPr>
        <w:t>Van 1 december 2013 tot 30 juni 2014 biedt Microsoft klanten die beschikken over Software Assurance voor Project</w:t>
      </w:r>
      <w:r w:rsidR="00DD4FF5">
        <w:rPr>
          <w:lang w:val="nl-NL"/>
        </w:rPr>
        <w:t> </w:t>
      </w:r>
      <w:r w:rsidRPr="00705826">
        <w:rPr>
          <w:lang w:val="nl-NL"/>
        </w:rPr>
        <w:t>Professional de mogelijkheid over te stappen naar Project Pro for Office 365 voor dezelfde prijs als die ze betalen voor Software Assurance. Opmerking: EAS-klanten komen eveneens in aanmerking voor deze aanbieding.</w:t>
      </w:r>
      <w:r w:rsidR="00F13F7E" w:rsidRPr="00705826">
        <w:rPr>
          <w:lang w:val="nl-NL"/>
        </w:rPr>
        <w:t xml:space="preserve"> </w:t>
      </w:r>
      <w:r w:rsidRPr="00705826">
        <w:rPr>
          <w:lang w:val="nl-NL"/>
        </w:rPr>
        <w:t>De</w:t>
      </w:r>
      <w:r w:rsidR="00DD4FF5">
        <w:rPr>
          <w:lang w:val="nl-NL"/>
        </w:rPr>
        <w:t> </w:t>
      </w:r>
      <w:r w:rsidRPr="00705826">
        <w:rPr>
          <w:lang w:val="nl-NL"/>
        </w:rPr>
        <w:t>kwalificatieregels voor Software Assurance zijn van toepassing op deze aanbieding. Deze aanbieding is beschikbaar voor klanten via de programma´s EA, EAS, Select, Open en Open Value. De klantsegmenten waarop deze aanbieding is gericht zijn onder andere EPG Commercieel, SMS&amp;P Commercieel, Overheid en Onderwijs.</w:t>
      </w:r>
    </w:p>
    <w:p w14:paraId="5EEC78F5" w14:textId="77777777" w:rsidR="00A40EA8" w:rsidRPr="00705826" w:rsidRDefault="00A40EA8" w:rsidP="00A40EA8">
      <w:pPr>
        <w:rPr>
          <w:lang w:val="nl-NL"/>
        </w:rPr>
      </w:pPr>
    </w:p>
    <w:p w14:paraId="30E94564" w14:textId="77777777" w:rsidR="00A40EA8" w:rsidRPr="00705826" w:rsidRDefault="00A40EA8" w:rsidP="00A40EA8">
      <w:pPr>
        <w:rPr>
          <w:lang w:val="nl-NL"/>
        </w:rPr>
      </w:pPr>
    </w:p>
    <w:p w14:paraId="3C4220CA" w14:textId="77777777" w:rsidR="00A40EA8" w:rsidRPr="00705826" w:rsidRDefault="00A40EA8" w:rsidP="00A40EA8">
      <w:pPr>
        <w:pStyle w:val="Heading2"/>
        <w:spacing w:after="120"/>
        <w:ind w:left="0"/>
        <w:rPr>
          <w:lang w:val="nl-NL"/>
        </w:rPr>
      </w:pPr>
      <w:bookmarkStart w:id="591" w:name="_Toc379378008"/>
      <w:r w:rsidRPr="00705826">
        <w:rPr>
          <w:rFonts w:ascii="Tahoma" w:hAnsi="Tahoma" w:cs="Tahoma"/>
          <w:color w:val="FF9429"/>
          <w:lang w:val="nl-NL"/>
        </w:rPr>
        <w:t>Windows Embedded VL-promotie</w:t>
      </w:r>
      <w:bookmarkEnd w:id="591"/>
    </w:p>
    <w:p w14:paraId="4FF0C84A" w14:textId="77777777" w:rsidR="00A40EA8" w:rsidRPr="00705826" w:rsidRDefault="00A40EA8" w:rsidP="00A40EA8">
      <w:pPr>
        <w:rPr>
          <w:lang w:val="nl-NL"/>
        </w:rPr>
      </w:pPr>
      <w:r w:rsidRPr="00705826">
        <w:rPr>
          <w:lang w:val="nl-NL"/>
        </w:rPr>
        <w:t xml:space="preserve">Van 1 december 2013 tot 30 juni 2014 biedt Microsoft een korting van 20% op Windows Embedded Industry 8.1 Pro alleen Upgrade, alleen Software Assurance en Upgrade + Software Assurance-producten aan klanten die inkopen via Enterprise Volume Licensing. Deze aanbieding geldt voor nieuwe overeenkomsten, verlengingsovereenkomsten met behoud van SA, toevoeging bij verlenging van de overeenkomst, toevoeging tijdens de looptijd van de overeenkomst, aanvullende licentie tijdens de looptijd van de overeenkomst en is beschikbaar voorklanten via de programma´s Enterprise Overeenkomst, Enterprise Subscription Overeenkomst, Select, Open en Open Value. </w:t>
      </w:r>
    </w:p>
    <w:p w14:paraId="6340A6BB" w14:textId="77777777" w:rsidR="00A40EA8" w:rsidRPr="00705826" w:rsidRDefault="00A40EA8" w:rsidP="00A40EA8">
      <w:pPr>
        <w:rPr>
          <w:lang w:val="nl-NL"/>
        </w:rPr>
      </w:pPr>
    </w:p>
    <w:p w14:paraId="42494AB2" w14:textId="77777777" w:rsidR="00A40EA8" w:rsidRPr="00705826" w:rsidRDefault="00A40EA8" w:rsidP="00A40EA8">
      <w:pPr>
        <w:rPr>
          <w:lang w:val="nl-NL"/>
        </w:rPr>
      </w:pPr>
    </w:p>
    <w:p w14:paraId="10C364AF" w14:textId="77777777" w:rsidR="00A40EA8" w:rsidRPr="00705826" w:rsidRDefault="00A40EA8" w:rsidP="00A40EA8">
      <w:pPr>
        <w:pStyle w:val="Heading2"/>
        <w:spacing w:after="120"/>
        <w:ind w:left="0"/>
        <w:rPr>
          <w:lang w:val="nl-NL"/>
        </w:rPr>
      </w:pPr>
      <w:bookmarkStart w:id="592" w:name="_Toc379378009"/>
      <w:r w:rsidRPr="00705826">
        <w:rPr>
          <w:rFonts w:ascii="Tahoma" w:hAnsi="Tahoma" w:cs="Tahoma"/>
          <w:color w:val="FF9429"/>
          <w:lang w:val="nl-NL"/>
        </w:rPr>
        <w:t>Opwaardeeraanbieding SCE Pro-Premium SA</w:t>
      </w:r>
      <w:bookmarkEnd w:id="592"/>
    </w:p>
    <w:p w14:paraId="32FA5522" w14:textId="77777777" w:rsidR="00A40EA8" w:rsidRPr="00705826" w:rsidRDefault="00A40EA8" w:rsidP="00DD4FF5">
      <w:pPr>
        <w:rPr>
          <w:lang w:val="nl-NL"/>
        </w:rPr>
      </w:pPr>
      <w:r w:rsidRPr="00705826">
        <w:rPr>
          <w:lang w:val="nl-NL"/>
        </w:rPr>
        <w:t>Tussen 1 januari 2014 en 30 juni 2014 biedt Microsoft een korting van 30% op de opwaardering van Visual Studio Pro met MSDN naar Visual Studio Premium met MSDN aan klanten met actieve Software Assurance dekking die deze</w:t>
      </w:r>
      <w:r w:rsidR="00DD4FF5">
        <w:rPr>
          <w:lang w:val="nl-NL"/>
        </w:rPr>
        <w:t> </w:t>
      </w:r>
      <w:r w:rsidRPr="00705826">
        <w:rPr>
          <w:lang w:val="nl-NL"/>
        </w:rPr>
        <w:t>producten aanschaffen via Enterprise Volume Licensing.</w:t>
      </w:r>
      <w:r w:rsidR="00F13F7E" w:rsidRPr="00705826">
        <w:rPr>
          <w:lang w:val="nl-NL"/>
        </w:rPr>
        <w:t xml:space="preserve"> </w:t>
      </w:r>
      <w:r w:rsidRPr="00705826">
        <w:rPr>
          <w:lang w:val="nl-NL"/>
        </w:rPr>
        <w:t>Deze aanbieding geldt voor nieuwe overeenkomsten, verlengingsovereenkomsten met behoud van SA, toevoeging bij verlenging van de overeenkomst, toevoeging tijdens de looptijd van de overeenkomst en aankoop van aanvullende licentie tijdens de looptijd van de overeenkomst, en is beschikbaar voor klanten via het programma Server &amp; Cloud Enrollment. De klantsegmenten waarop deze aanbieding is gericht zijn onder andere EPG Commercieel, SMS&amp;P Bedrijfsaccounts en Overheid.</w:t>
      </w:r>
    </w:p>
    <w:p w14:paraId="48A0BEBC" w14:textId="77777777" w:rsidR="00A40EA8" w:rsidRPr="00705826" w:rsidRDefault="00A40EA8" w:rsidP="00A40EA8">
      <w:pPr>
        <w:rPr>
          <w:lang w:val="nl-NL"/>
        </w:rPr>
      </w:pPr>
    </w:p>
    <w:p w14:paraId="59C213C7" w14:textId="77777777" w:rsidR="00A40EA8" w:rsidRPr="00705826" w:rsidRDefault="00A40EA8" w:rsidP="00A40EA8">
      <w:pPr>
        <w:rPr>
          <w:lang w:val="nl-NL"/>
        </w:rPr>
      </w:pPr>
    </w:p>
    <w:p w14:paraId="057D9F33" w14:textId="77777777" w:rsidR="00A40EA8" w:rsidRPr="00705826" w:rsidRDefault="00A40EA8" w:rsidP="00A40EA8">
      <w:pPr>
        <w:pStyle w:val="Heading2"/>
        <w:spacing w:after="120"/>
        <w:ind w:left="0"/>
        <w:rPr>
          <w:lang w:val="nl-NL"/>
        </w:rPr>
      </w:pPr>
      <w:bookmarkStart w:id="593" w:name="_Toc379378010"/>
      <w:r w:rsidRPr="00705826">
        <w:rPr>
          <w:rFonts w:ascii="Tahoma" w:hAnsi="Tahoma" w:cs="Tahoma"/>
          <w:color w:val="FF9429"/>
          <w:lang w:val="nl-NL"/>
        </w:rPr>
        <w:t>Opwaardeeraanbieding SCE Premium-Ultimate SA</w:t>
      </w:r>
      <w:bookmarkEnd w:id="593"/>
    </w:p>
    <w:p w14:paraId="3F511C34" w14:textId="77777777" w:rsidR="00A40EA8" w:rsidRPr="00705826" w:rsidRDefault="00A40EA8" w:rsidP="00A40EA8">
      <w:pPr>
        <w:rPr>
          <w:lang w:val="nl-NL"/>
        </w:rPr>
      </w:pPr>
      <w:r w:rsidRPr="00705826">
        <w:rPr>
          <w:lang w:val="nl-NL"/>
        </w:rPr>
        <w:t>Tussen 1 januari 2014 en 30 juni 2014 biedt Microsoft een korting van 30% op de opwaardering van Visual Studio Premium met MSDN naar Visual Studio Ultimate met MSDN aan klanten met actieve Software Assurance dekking die deze producten aanschaffen via Enterprise Volume Licensing.</w:t>
      </w:r>
      <w:r w:rsidR="00F13F7E" w:rsidRPr="00705826">
        <w:rPr>
          <w:lang w:val="nl-NL"/>
        </w:rPr>
        <w:t xml:space="preserve"> </w:t>
      </w:r>
      <w:r w:rsidRPr="00705826">
        <w:rPr>
          <w:lang w:val="nl-NL"/>
        </w:rPr>
        <w:t>Deze aanbieding geldt voor nieuwe overeenkomsten, verlengingsovereenkomsten met behoud van SA, toevoeging bij verlenging van de overeenkomst, toevoeging tijdens de looptijd van de overeenkomst en aankoop van aanvullende licentie tijdens de looptijd van de overeenkomst, en is beschikbaar voor klanten via het programma Server &amp; Cloud Enrollment. De klantsegmenten waarop deze aanbieding is gericht zijn onder andere EPG Commercieel, SMS&amp;P Bedrijfsaccounts en Overheid.</w:t>
      </w:r>
    </w:p>
    <w:p w14:paraId="25B3C4F8" w14:textId="77777777" w:rsidR="00A40EA8" w:rsidRPr="00705826" w:rsidRDefault="00A40EA8" w:rsidP="00A40EA8">
      <w:pPr>
        <w:rPr>
          <w:lang w:val="nl-NL"/>
        </w:rPr>
      </w:pPr>
    </w:p>
    <w:p w14:paraId="7C981BE8" w14:textId="77777777" w:rsidR="00A40EA8" w:rsidRPr="00705826" w:rsidRDefault="00A40EA8" w:rsidP="00A40EA8">
      <w:pPr>
        <w:pStyle w:val="Heading2"/>
        <w:spacing w:after="120"/>
        <w:ind w:left="0"/>
        <w:rPr>
          <w:lang w:val="nl-NL"/>
        </w:rPr>
      </w:pPr>
      <w:bookmarkStart w:id="594" w:name="_Toc379378011"/>
      <w:r w:rsidRPr="00705826">
        <w:rPr>
          <w:rFonts w:ascii="Tahoma" w:hAnsi="Tahoma" w:cs="Tahoma"/>
          <w:color w:val="FF9429"/>
          <w:lang w:val="nl-NL"/>
        </w:rPr>
        <w:t>Visual Studio Release Management-aanbieding</w:t>
      </w:r>
      <w:bookmarkEnd w:id="594"/>
    </w:p>
    <w:p w14:paraId="72738DDC" w14:textId="77777777" w:rsidR="00A40EA8" w:rsidRPr="00705826" w:rsidRDefault="00A40EA8" w:rsidP="00DD4FF5">
      <w:pPr>
        <w:rPr>
          <w:lang w:val="nl-NL"/>
        </w:rPr>
      </w:pPr>
      <w:r w:rsidRPr="00705826">
        <w:rPr>
          <w:lang w:val="nl-NL"/>
        </w:rPr>
        <w:t>Tussen 1 januari 2014 en 30 juni 2014 biedt Microsoft een korting van 30% op de edities Visual Studio Deployment</w:t>
      </w:r>
      <w:r w:rsidR="00DD4FF5">
        <w:rPr>
          <w:lang w:val="nl-NL"/>
        </w:rPr>
        <w:t> </w:t>
      </w:r>
      <w:r w:rsidRPr="00705826">
        <w:rPr>
          <w:lang w:val="nl-NL"/>
        </w:rPr>
        <w:t>Standard en Datacenter aan klanten die deze producten aanschaffen via Enterprise Volume Licensing.</w:t>
      </w:r>
      <w:r w:rsidR="00DD4FF5">
        <w:rPr>
          <w:lang w:val="nl-NL"/>
        </w:rPr>
        <w:t> </w:t>
      </w:r>
      <w:r w:rsidRPr="00705826">
        <w:rPr>
          <w:lang w:val="nl-NL"/>
        </w:rPr>
        <w:t>Deze aanbieding geldt voor nieuwe overeenkomsten, toevoeging bij verlenging van de overeenkomst, toevoeging tijdens de looptijd van de overeenkomst en aankoop van aanvullende licenties tijdens de looptijd van</w:t>
      </w:r>
      <w:r w:rsidR="00DD4FF5">
        <w:rPr>
          <w:lang w:val="nl-NL"/>
        </w:rPr>
        <w:t> </w:t>
      </w:r>
      <w:r w:rsidRPr="00705826">
        <w:rPr>
          <w:lang w:val="nl-NL"/>
        </w:rPr>
        <w:t>de</w:t>
      </w:r>
      <w:r w:rsidR="00DD4FF5">
        <w:rPr>
          <w:lang w:val="nl-NL"/>
        </w:rPr>
        <w:t> </w:t>
      </w:r>
      <w:r w:rsidRPr="00705826">
        <w:rPr>
          <w:lang w:val="nl-NL"/>
        </w:rPr>
        <w:t xml:space="preserve">overeenkomst, en is beschikbaar voor klanten via de programma's EA, EAS, Open, Select en EES. </w:t>
      </w:r>
      <w:r w:rsidRPr="00705826">
        <w:rPr>
          <w:lang w:val="nl-NL"/>
        </w:rPr>
        <w:lastRenderedPageBreak/>
        <w:t>De</w:t>
      </w:r>
      <w:r w:rsidR="00DD4FF5">
        <w:rPr>
          <w:lang w:val="nl-NL"/>
        </w:rPr>
        <w:t> </w:t>
      </w:r>
      <w:r w:rsidRPr="00705826">
        <w:rPr>
          <w:lang w:val="nl-NL"/>
        </w:rPr>
        <w:t>klantsegmenten</w:t>
      </w:r>
      <w:r w:rsidR="00DD4FF5">
        <w:rPr>
          <w:lang w:val="nl-NL"/>
        </w:rPr>
        <w:t> </w:t>
      </w:r>
      <w:r w:rsidRPr="00705826">
        <w:rPr>
          <w:lang w:val="nl-NL"/>
        </w:rPr>
        <w:t>waarop deze aanbieding is gericht zijn onder andere EPG Commercieel, SMS&amp;P Bedrijfsaccounts,</w:t>
      </w:r>
      <w:r w:rsidR="00DD4FF5">
        <w:rPr>
          <w:lang w:val="nl-NL"/>
        </w:rPr>
        <w:t> </w:t>
      </w:r>
      <w:r w:rsidRPr="00705826">
        <w:rPr>
          <w:lang w:val="nl-NL"/>
        </w:rPr>
        <w:t>SMS&amp;P SMB&amp;D en Overheid.</w:t>
      </w:r>
    </w:p>
    <w:p w14:paraId="5616376B" w14:textId="77777777" w:rsidR="00A40EA8" w:rsidRPr="00705826" w:rsidRDefault="00A40EA8" w:rsidP="00A40EA8">
      <w:pPr>
        <w:spacing w:after="120" w:line="276" w:lineRule="auto"/>
        <w:rPr>
          <w:lang w:val="nl-NL"/>
        </w:rPr>
      </w:pPr>
      <w:r w:rsidRPr="00705826">
        <w:rPr>
          <w:color w:val="000000" w:themeColor="text1"/>
          <w:szCs w:val="18"/>
          <w:lang w:val="nl-NL"/>
        </w:rPr>
        <w:br w:type="page"/>
      </w:r>
    </w:p>
    <w:p w14:paraId="2D58DF83" w14:textId="77777777" w:rsidR="00A40EA8" w:rsidRPr="00705826" w:rsidRDefault="00A40EA8" w:rsidP="00A40EA8">
      <w:pPr>
        <w:pStyle w:val="Heading1"/>
        <w:rPr>
          <w:lang w:val="nl-NL"/>
        </w:rPr>
      </w:pPr>
      <w:bookmarkStart w:id="595" w:name="_Toc336338188"/>
      <w:bookmarkStart w:id="596" w:name="_Toc379378012"/>
      <w:r w:rsidRPr="00705826">
        <w:rPr>
          <w:lang w:val="nl-NL"/>
        </w:rPr>
        <w:lastRenderedPageBreak/>
        <w:t>SECTIE 3 – VOORWAARDEN VOLUME LICENSING-PROGRAMMA</w:t>
      </w:r>
      <w:bookmarkEnd w:id="595"/>
      <w:bookmarkEnd w:id="596"/>
    </w:p>
    <w:p w14:paraId="45835DAF" w14:textId="77777777" w:rsidR="00A40EA8" w:rsidRPr="00705826" w:rsidRDefault="00A40EA8" w:rsidP="00A40EA8">
      <w:pPr>
        <w:pStyle w:val="Heading3"/>
        <w:ind w:right="720"/>
        <w:rPr>
          <w:lang w:val="nl-NL"/>
        </w:rPr>
      </w:pPr>
      <w:bookmarkStart w:id="597" w:name="_Toc323159724"/>
    </w:p>
    <w:p w14:paraId="5BADEC26" w14:textId="77777777" w:rsidR="00A40EA8" w:rsidRPr="00705826" w:rsidRDefault="00A40EA8" w:rsidP="00A40EA8">
      <w:pPr>
        <w:pStyle w:val="Heading3"/>
        <w:ind w:right="720"/>
        <w:rPr>
          <w:lang w:val="nl-NL"/>
        </w:rPr>
      </w:pPr>
      <w:bookmarkStart w:id="598" w:name="_Toc336338189"/>
      <w:bookmarkStart w:id="599" w:name="_Toc379378013"/>
      <w:r w:rsidRPr="00705826">
        <w:rPr>
          <w:rFonts w:ascii="Tahoma" w:hAnsi="Tahoma" w:cs="Tahoma"/>
          <w:sz w:val="24"/>
          <w:szCs w:val="22"/>
          <w:lang w:val="nl-NL"/>
        </w:rPr>
        <w:t>Toepasselijke Volume Licensing-programma’s</w:t>
      </w:r>
      <w:bookmarkEnd w:id="598"/>
      <w:bookmarkEnd w:id="599"/>
      <w:r w:rsidRPr="00705826">
        <w:rPr>
          <w:sz w:val="22"/>
          <w:lang w:val="nl-NL"/>
        </w:rPr>
        <w:t xml:space="preserve"> </w:t>
      </w:r>
      <w:bookmarkEnd w:id="597"/>
    </w:p>
    <w:p w14:paraId="3A494506" w14:textId="77777777" w:rsidR="00A40EA8" w:rsidRPr="00705826" w:rsidRDefault="00A40EA8" w:rsidP="00A40EA8">
      <w:pPr>
        <w:rPr>
          <w:lang w:val="nl-NL"/>
        </w:rPr>
      </w:pPr>
    </w:p>
    <w:p w14:paraId="27E9BB24" w14:textId="77777777" w:rsidR="00A40EA8" w:rsidRPr="00705826" w:rsidRDefault="00A40EA8" w:rsidP="00A40EA8">
      <w:pPr>
        <w:rPr>
          <w:lang w:val="nl-NL"/>
        </w:rPr>
      </w:pPr>
      <w:r w:rsidRPr="00705826">
        <w:rPr>
          <w:rFonts w:cs="Tahoma"/>
          <w:lang w:val="nl-NL"/>
        </w:rPr>
        <w:t>Deze sectie is van toepassing op de volgende Volume Licensing Programs, waaronder de versies Academic, Charity en Government, indien van toepassing.</w:t>
      </w:r>
    </w:p>
    <w:p w14:paraId="4CBD2440" w14:textId="77777777" w:rsidR="00A40EA8" w:rsidRPr="00705826" w:rsidRDefault="00A40EA8" w:rsidP="00A40EA8">
      <w:pPr>
        <w:rPr>
          <w:lang w:val="nl-NL"/>
        </w:rPr>
      </w:pPr>
    </w:p>
    <w:p w14:paraId="0F2492BB" w14:textId="77777777" w:rsidR="00A40EA8" w:rsidRPr="00BC37C9" w:rsidRDefault="00A40EA8" w:rsidP="00A40EA8">
      <w:pPr>
        <w:numPr>
          <w:ilvl w:val="0"/>
          <w:numId w:val="19"/>
        </w:numPr>
        <w:spacing w:after="60"/>
      </w:pPr>
      <w:r>
        <w:rPr>
          <w:rFonts w:cs="Tahoma"/>
        </w:rPr>
        <w:t>Open License</w:t>
      </w:r>
    </w:p>
    <w:p w14:paraId="091DBD7E" w14:textId="77777777" w:rsidR="00A40EA8" w:rsidRPr="00BC37C9" w:rsidRDefault="00A40EA8" w:rsidP="00A40EA8">
      <w:pPr>
        <w:numPr>
          <w:ilvl w:val="0"/>
          <w:numId w:val="19"/>
        </w:numPr>
        <w:spacing w:after="60"/>
      </w:pPr>
      <w:r>
        <w:rPr>
          <w:rFonts w:cs="Tahoma"/>
        </w:rPr>
        <w:t xml:space="preserve">Open Value </w:t>
      </w:r>
    </w:p>
    <w:p w14:paraId="54FB4F08" w14:textId="77777777" w:rsidR="00A40EA8" w:rsidRPr="00BC37C9" w:rsidRDefault="00A40EA8" w:rsidP="00A40EA8">
      <w:pPr>
        <w:numPr>
          <w:ilvl w:val="0"/>
          <w:numId w:val="19"/>
        </w:numPr>
        <w:spacing w:after="60"/>
      </w:pPr>
      <w:r>
        <w:rPr>
          <w:rFonts w:cs="Tahoma"/>
        </w:rPr>
        <w:t xml:space="preserve">Open Value Subscription </w:t>
      </w:r>
    </w:p>
    <w:p w14:paraId="4813D1F4" w14:textId="77777777" w:rsidR="00A40EA8" w:rsidRPr="00BC37C9" w:rsidRDefault="00A40EA8" w:rsidP="00A40EA8">
      <w:pPr>
        <w:numPr>
          <w:ilvl w:val="0"/>
          <w:numId w:val="19"/>
        </w:numPr>
        <w:spacing w:after="60"/>
      </w:pPr>
      <w:r>
        <w:rPr>
          <w:rFonts w:cs="Tahoma"/>
        </w:rPr>
        <w:t xml:space="preserve">Select </w:t>
      </w:r>
    </w:p>
    <w:p w14:paraId="3B6A54A2" w14:textId="77777777" w:rsidR="00A40EA8" w:rsidRPr="00BC37C9" w:rsidRDefault="00A40EA8" w:rsidP="00A40EA8">
      <w:pPr>
        <w:numPr>
          <w:ilvl w:val="0"/>
          <w:numId w:val="19"/>
        </w:numPr>
        <w:spacing w:after="60"/>
      </w:pPr>
      <w:r>
        <w:rPr>
          <w:rFonts w:cs="Tahoma"/>
        </w:rPr>
        <w:t xml:space="preserve">Select Plus </w:t>
      </w:r>
    </w:p>
    <w:p w14:paraId="793DA044" w14:textId="77777777" w:rsidR="00A40EA8" w:rsidRPr="00BC37C9" w:rsidRDefault="00A40EA8" w:rsidP="00A40EA8">
      <w:pPr>
        <w:numPr>
          <w:ilvl w:val="0"/>
          <w:numId w:val="19"/>
        </w:numPr>
        <w:spacing w:after="60"/>
      </w:pPr>
      <w:r>
        <w:rPr>
          <w:rFonts w:cs="Tahoma"/>
          <w:szCs w:val="18"/>
        </w:rPr>
        <w:t xml:space="preserve">Enterprise Enrollment </w:t>
      </w:r>
    </w:p>
    <w:p w14:paraId="4C3A539A" w14:textId="77777777" w:rsidR="00A40EA8" w:rsidRPr="00BC37C9" w:rsidRDefault="00A40EA8" w:rsidP="00A40EA8">
      <w:pPr>
        <w:numPr>
          <w:ilvl w:val="0"/>
          <w:numId w:val="19"/>
        </w:numPr>
        <w:spacing w:after="60"/>
      </w:pPr>
      <w:r>
        <w:rPr>
          <w:rFonts w:cs="Tahoma"/>
          <w:szCs w:val="18"/>
        </w:rPr>
        <w:t>Enterprise Subscription Enrollment</w:t>
      </w:r>
    </w:p>
    <w:p w14:paraId="74A6215F" w14:textId="77777777" w:rsidR="00A40EA8" w:rsidRPr="00BC37C9" w:rsidRDefault="00A40EA8" w:rsidP="00A40EA8">
      <w:pPr>
        <w:numPr>
          <w:ilvl w:val="0"/>
          <w:numId w:val="19"/>
        </w:numPr>
        <w:spacing w:after="60"/>
      </w:pPr>
      <w:r>
        <w:rPr>
          <w:rFonts w:cs="Tahoma"/>
        </w:rPr>
        <w:t>Server en Cloud Enrollment</w:t>
      </w:r>
    </w:p>
    <w:p w14:paraId="245B1EF7" w14:textId="77777777" w:rsidR="00A40EA8" w:rsidRPr="00BC37C9" w:rsidRDefault="00A40EA8" w:rsidP="00A40EA8">
      <w:pPr>
        <w:numPr>
          <w:ilvl w:val="0"/>
          <w:numId w:val="19"/>
        </w:numPr>
        <w:spacing w:after="60"/>
      </w:pPr>
      <w:r>
        <w:rPr>
          <w:rFonts w:cs="Tahoma"/>
          <w:szCs w:val="18"/>
        </w:rPr>
        <w:t>Campus en School Overeenkomst</w:t>
      </w:r>
    </w:p>
    <w:p w14:paraId="56BFC178" w14:textId="77777777" w:rsidR="00A40EA8" w:rsidRPr="00BC37C9" w:rsidRDefault="00A40EA8" w:rsidP="00A40EA8">
      <w:pPr>
        <w:pStyle w:val="Heading3"/>
        <w:ind w:right="720"/>
      </w:pPr>
    </w:p>
    <w:p w14:paraId="156E0D56" w14:textId="77777777" w:rsidR="00A40EA8" w:rsidRPr="00BC37C9" w:rsidRDefault="00A40EA8" w:rsidP="00A40EA8">
      <w:pPr>
        <w:pStyle w:val="Heading3"/>
        <w:ind w:right="720"/>
      </w:pPr>
      <w:bookmarkStart w:id="600" w:name="_Toc336338190"/>
      <w:bookmarkStart w:id="601" w:name="_Toc379378014"/>
      <w:r>
        <w:rPr>
          <w:rFonts w:ascii="Tahoma" w:hAnsi="Tahoma" w:cs="Tahoma"/>
          <w:sz w:val="24"/>
          <w:szCs w:val="22"/>
        </w:rPr>
        <w:t>Punten en minimale bestellingen</w:t>
      </w:r>
      <w:bookmarkEnd w:id="600"/>
      <w:bookmarkEnd w:id="601"/>
    </w:p>
    <w:p w14:paraId="3A024F92" w14:textId="77777777" w:rsidR="00A40EA8" w:rsidRPr="00BC37C9" w:rsidRDefault="00A40EA8" w:rsidP="00A40EA8"/>
    <w:p w14:paraId="05B357C7" w14:textId="77777777" w:rsidR="00A40EA8" w:rsidRPr="00705826" w:rsidRDefault="00A40EA8" w:rsidP="00AC3394">
      <w:pPr>
        <w:pStyle w:val="AppendixBodyText"/>
        <w:ind w:right="720"/>
        <w:rPr>
          <w:lang w:val="nl-NL"/>
        </w:rPr>
      </w:pPr>
      <w:r w:rsidRPr="00705826">
        <w:rPr>
          <w:rFonts w:ascii="Tahoma" w:hAnsi="Tahoma" w:cs="Tahoma"/>
          <w:sz w:val="18"/>
          <w:lang w:val="nl-NL"/>
        </w:rPr>
        <w:t xml:space="preserve">Bij Select, Select Plus en Open Licenties wordt een aantal </w:t>
      </w:r>
      <w:r w:rsidR="00165418">
        <w:rPr>
          <w:rFonts w:ascii="Tahoma" w:hAnsi="Tahoma" w:cs="Tahoma"/>
          <w:sz w:val="18"/>
          <w:lang w:val="nl-NL"/>
        </w:rPr>
        <w:t>“</w:t>
      </w:r>
      <w:r w:rsidRPr="00705826">
        <w:rPr>
          <w:rFonts w:ascii="Tahoma" w:hAnsi="Tahoma" w:cs="Tahoma"/>
          <w:sz w:val="18"/>
          <w:lang w:val="nl-NL"/>
        </w:rPr>
        <w:t>Punten</w:t>
      </w:r>
      <w:r w:rsidR="00165418">
        <w:rPr>
          <w:rFonts w:ascii="Tahoma" w:hAnsi="Tahoma" w:cs="Tahoma"/>
          <w:sz w:val="18"/>
          <w:lang w:val="nl-NL"/>
        </w:rPr>
        <w:t>”</w:t>
      </w:r>
      <w:r w:rsidRPr="00705826">
        <w:rPr>
          <w:rFonts w:ascii="Tahoma" w:hAnsi="Tahoma" w:cs="Tahoma"/>
          <w:sz w:val="18"/>
          <w:lang w:val="nl-NL"/>
        </w:rPr>
        <w:t xml:space="preserve"> vermeld dat aangeeft welke puntenwaarde door Microsoft aan elke licentie is toegekend. Deze punten worden gebruikt voor het</w:t>
      </w:r>
      <w:r w:rsidR="00AC3394">
        <w:rPr>
          <w:rFonts w:ascii="Tahoma" w:hAnsi="Tahoma" w:cs="Tahoma"/>
          <w:sz w:val="18"/>
          <w:lang w:val="nl-NL"/>
        </w:rPr>
        <w:t> </w:t>
      </w:r>
      <w:r w:rsidRPr="00705826">
        <w:rPr>
          <w:rFonts w:ascii="Tahoma" w:hAnsi="Tahoma" w:cs="Tahoma"/>
          <w:sz w:val="18"/>
          <w:lang w:val="nl-NL"/>
        </w:rPr>
        <w:t>berekenen van het volumeprijsniveau dat van toepassing is op de overeenkomst van een klant. Als</w:t>
      </w:r>
      <w:r w:rsidR="00AC3394">
        <w:rPr>
          <w:rFonts w:ascii="Tahoma" w:hAnsi="Tahoma" w:cs="Tahoma"/>
          <w:sz w:val="18"/>
          <w:lang w:val="nl-NL"/>
        </w:rPr>
        <w:t> </w:t>
      </w:r>
      <w:r w:rsidRPr="00705826">
        <w:rPr>
          <w:rFonts w:ascii="Tahoma" w:hAnsi="Tahoma" w:cs="Tahoma"/>
          <w:sz w:val="18"/>
          <w:lang w:val="nl-NL"/>
        </w:rPr>
        <w:t>een</w:t>
      </w:r>
      <w:r w:rsidR="00AC3394">
        <w:rPr>
          <w:rFonts w:ascii="Tahoma" w:hAnsi="Tahoma" w:cs="Tahoma"/>
          <w:sz w:val="18"/>
          <w:lang w:val="nl-NL"/>
        </w:rPr>
        <w:t> </w:t>
      </w:r>
      <w:r w:rsidRPr="00705826">
        <w:rPr>
          <w:rFonts w:ascii="Tahoma" w:hAnsi="Tahoma" w:cs="Tahoma"/>
          <w:sz w:val="18"/>
          <w:lang w:val="nl-NL"/>
        </w:rPr>
        <w:t xml:space="preserve">bepaald product een puntenwaarde van </w:t>
      </w:r>
      <w:r w:rsidR="00165418">
        <w:rPr>
          <w:rFonts w:ascii="Tahoma" w:hAnsi="Tahoma" w:cs="Tahoma"/>
          <w:sz w:val="18"/>
          <w:lang w:val="nl-NL"/>
        </w:rPr>
        <w:t>“</w:t>
      </w:r>
      <w:r w:rsidRPr="00705826">
        <w:rPr>
          <w:rFonts w:ascii="Tahoma" w:hAnsi="Tahoma" w:cs="Tahoma"/>
          <w:sz w:val="18"/>
          <w:lang w:val="nl-NL"/>
        </w:rPr>
        <w:t>0</w:t>
      </w:r>
      <w:r w:rsidR="00165418">
        <w:rPr>
          <w:rFonts w:ascii="Tahoma" w:hAnsi="Tahoma" w:cs="Tahoma"/>
          <w:sz w:val="18"/>
          <w:lang w:val="nl-NL"/>
        </w:rPr>
        <w:t>”</w:t>
      </w:r>
      <w:r w:rsidRPr="00705826">
        <w:rPr>
          <w:rFonts w:ascii="Tahoma" w:hAnsi="Tahoma" w:cs="Tahoma"/>
          <w:sz w:val="18"/>
          <w:lang w:val="nl-NL"/>
        </w:rPr>
        <w:t xml:space="preserve"> is toegewezen, betekent dit dat het product wordt aangeboden binnen het betreffende programma, maar een puntenwaarde van nul heeft.</w:t>
      </w:r>
      <w:r w:rsidR="00F13F7E" w:rsidRPr="00705826">
        <w:rPr>
          <w:rFonts w:ascii="Tahoma" w:hAnsi="Tahoma" w:cs="Tahoma"/>
          <w:sz w:val="18"/>
          <w:lang w:val="nl-NL"/>
        </w:rPr>
        <w:t xml:space="preserve"> </w:t>
      </w:r>
      <w:r w:rsidRPr="00705826">
        <w:rPr>
          <w:rFonts w:ascii="Tahoma" w:hAnsi="Tahoma" w:cs="Tahoma"/>
          <w:sz w:val="18"/>
          <w:lang w:val="nl-NL"/>
        </w:rPr>
        <w:t>Het aantal licenties</w:t>
      </w:r>
      <w:r w:rsidR="00AC3394">
        <w:rPr>
          <w:rFonts w:ascii="Tahoma" w:hAnsi="Tahoma" w:cs="Tahoma"/>
          <w:sz w:val="18"/>
          <w:lang w:val="nl-NL"/>
        </w:rPr>
        <w:t> </w:t>
      </w:r>
      <w:r w:rsidRPr="00705826">
        <w:rPr>
          <w:rFonts w:ascii="Tahoma" w:hAnsi="Tahoma" w:cs="Tahoma"/>
          <w:sz w:val="18"/>
          <w:lang w:val="nl-NL"/>
        </w:rPr>
        <w:t>dat per product wordt toegewezen voor een minimumbes</w:t>
      </w:r>
      <w:r w:rsidR="00AC3394">
        <w:rPr>
          <w:rFonts w:ascii="Tahoma" w:hAnsi="Tahoma" w:cs="Tahoma"/>
          <w:sz w:val="18"/>
          <w:lang w:val="nl-NL"/>
        </w:rPr>
        <w:t xml:space="preserve">telling in een Open/Open Value/ </w:t>
      </w:r>
      <w:r w:rsidRPr="00705826">
        <w:rPr>
          <w:rFonts w:ascii="Tahoma" w:hAnsi="Tahoma" w:cs="Tahoma"/>
          <w:sz w:val="18"/>
          <w:lang w:val="nl-NL"/>
        </w:rPr>
        <w:t>Open</w:t>
      </w:r>
      <w:r w:rsidR="00AC3394">
        <w:rPr>
          <w:rFonts w:ascii="Tahoma" w:hAnsi="Tahoma" w:cs="Tahoma"/>
          <w:sz w:val="18"/>
          <w:lang w:val="nl-NL"/>
        </w:rPr>
        <w:t> </w:t>
      </w:r>
      <w:r w:rsidRPr="00705826">
        <w:rPr>
          <w:rFonts w:ascii="Tahoma" w:hAnsi="Tahoma" w:cs="Tahoma"/>
          <w:sz w:val="18"/>
          <w:lang w:val="nl-NL"/>
        </w:rPr>
        <w:t>Value Subscription-programma, is als volgt:</w:t>
      </w:r>
    </w:p>
    <w:p w14:paraId="4C3B2890" w14:textId="77777777" w:rsidR="00A40EA8" w:rsidRPr="00705826" w:rsidRDefault="00A40EA8" w:rsidP="00A40EA8">
      <w:pPr>
        <w:pStyle w:val="AppendixBodyText"/>
        <w:ind w:right="720"/>
        <w:rPr>
          <w:highlight w:val="yellow"/>
          <w:lang w:val="nl-NL"/>
        </w:rPr>
      </w:pPr>
    </w:p>
    <w:p w14:paraId="148FE9CB" w14:textId="77777777" w:rsidR="00A40EA8" w:rsidRPr="00BC37C9" w:rsidRDefault="00A40EA8" w:rsidP="00A40EA8">
      <w:pPr>
        <w:numPr>
          <w:ilvl w:val="0"/>
          <w:numId w:val="19"/>
        </w:numPr>
        <w:spacing w:after="60"/>
      </w:pPr>
      <w:r>
        <w:rPr>
          <w:rFonts w:cs="Tahoma"/>
        </w:rPr>
        <w:t xml:space="preserve">Standaardlicentie: 1 licentie </w:t>
      </w:r>
    </w:p>
    <w:p w14:paraId="7008BD2D" w14:textId="77777777" w:rsidR="00A40EA8" w:rsidRPr="00BC37C9" w:rsidRDefault="00A40EA8" w:rsidP="00A40EA8">
      <w:pPr>
        <w:numPr>
          <w:ilvl w:val="0"/>
          <w:numId w:val="19"/>
        </w:numPr>
        <w:spacing w:after="60"/>
      </w:pPr>
      <w:r>
        <w:rPr>
          <w:rFonts w:cs="Tahoma"/>
        </w:rPr>
        <w:t xml:space="preserve">Upgrade: 1 licentie </w:t>
      </w:r>
    </w:p>
    <w:p w14:paraId="1A4E5C8A" w14:textId="77777777" w:rsidR="00A40EA8" w:rsidRPr="00BC37C9" w:rsidRDefault="00A40EA8" w:rsidP="00A40EA8">
      <w:pPr>
        <w:numPr>
          <w:ilvl w:val="0"/>
          <w:numId w:val="19"/>
        </w:numPr>
        <w:spacing w:after="60"/>
      </w:pPr>
      <w:r>
        <w:rPr>
          <w:rFonts w:cs="Tahoma"/>
        </w:rPr>
        <w:t xml:space="preserve">Software Assurance: 1 licentie </w:t>
      </w:r>
    </w:p>
    <w:p w14:paraId="4B40D0E8" w14:textId="77777777" w:rsidR="00A40EA8" w:rsidRPr="00BC37C9" w:rsidRDefault="00A40EA8" w:rsidP="00A40EA8">
      <w:pPr>
        <w:numPr>
          <w:ilvl w:val="0"/>
          <w:numId w:val="19"/>
        </w:numPr>
        <w:spacing w:after="60"/>
      </w:pPr>
      <w:r>
        <w:rPr>
          <w:rFonts w:cs="Tahoma"/>
        </w:rPr>
        <w:t xml:space="preserve">Licentie en Software Assurance: 2 licenties </w:t>
      </w:r>
    </w:p>
    <w:p w14:paraId="109B25A8" w14:textId="77777777" w:rsidR="00A40EA8" w:rsidRPr="00BC37C9" w:rsidRDefault="00A40EA8" w:rsidP="00A40EA8">
      <w:pPr>
        <w:numPr>
          <w:ilvl w:val="0"/>
          <w:numId w:val="19"/>
        </w:numPr>
        <w:spacing w:after="60"/>
      </w:pPr>
      <w:r>
        <w:rPr>
          <w:rFonts w:cs="Tahoma"/>
        </w:rPr>
        <w:t>Upgrade en Software Assurance: 2 licenties</w:t>
      </w:r>
    </w:p>
    <w:p w14:paraId="2B005B8D" w14:textId="77777777" w:rsidR="00A40EA8" w:rsidRPr="00BC37C9" w:rsidRDefault="00A40EA8" w:rsidP="00A40EA8">
      <w:pPr>
        <w:numPr>
          <w:ilvl w:val="0"/>
          <w:numId w:val="19"/>
        </w:numPr>
        <w:spacing w:after="60"/>
      </w:pPr>
      <w:r>
        <w:rPr>
          <w:rFonts w:cs="Tahoma"/>
        </w:rPr>
        <w:t xml:space="preserve">Thuiswerklicentie: 1 licentie </w:t>
      </w:r>
    </w:p>
    <w:p w14:paraId="47C4E892" w14:textId="77777777" w:rsidR="00A40EA8" w:rsidRPr="00BC37C9" w:rsidRDefault="00A40EA8" w:rsidP="00A40EA8">
      <w:pPr>
        <w:numPr>
          <w:ilvl w:val="0"/>
          <w:numId w:val="19"/>
        </w:numPr>
        <w:spacing w:after="60"/>
      </w:pPr>
      <w:r>
        <w:rPr>
          <w:rFonts w:cs="Tahoma"/>
        </w:rPr>
        <w:t>Step-Up-licentie: 1 licentie</w:t>
      </w:r>
    </w:p>
    <w:p w14:paraId="681AF34A" w14:textId="77777777" w:rsidR="00A40EA8" w:rsidRPr="00BC37C9" w:rsidRDefault="00A40EA8" w:rsidP="00A40EA8">
      <w:pPr>
        <w:numPr>
          <w:ilvl w:val="0"/>
          <w:numId w:val="19"/>
        </w:numPr>
        <w:spacing w:after="60"/>
      </w:pPr>
      <w:r>
        <w:rPr>
          <w:rFonts w:cs="Tahoma"/>
        </w:rPr>
        <w:t>Aanschaf: 1 licentie</w:t>
      </w:r>
    </w:p>
    <w:p w14:paraId="6CF45E4F" w14:textId="77777777" w:rsidR="00A40EA8" w:rsidRPr="00BC37C9" w:rsidRDefault="00A40EA8" w:rsidP="00A40EA8">
      <w:pPr>
        <w:numPr>
          <w:ilvl w:val="0"/>
          <w:numId w:val="19"/>
        </w:numPr>
        <w:spacing w:after="60"/>
      </w:pPr>
      <w:r>
        <w:rPr>
          <w:rFonts w:cs="Tahoma"/>
        </w:rPr>
        <w:t>Subscription-licentie: 1 licentie</w:t>
      </w:r>
    </w:p>
    <w:p w14:paraId="75D2E346" w14:textId="77777777" w:rsidR="00A40EA8" w:rsidRPr="00BC37C9" w:rsidRDefault="00A40EA8" w:rsidP="00A40EA8">
      <w:pPr>
        <w:pStyle w:val="Heading2"/>
        <w:ind w:left="0"/>
      </w:pPr>
    </w:p>
    <w:p w14:paraId="3665E7E5" w14:textId="77777777" w:rsidR="00A40EA8" w:rsidRPr="00BC37C9" w:rsidRDefault="00A40EA8" w:rsidP="00A40EA8">
      <w:pPr>
        <w:pStyle w:val="Heading2"/>
        <w:ind w:left="0"/>
      </w:pPr>
      <w:bookmarkStart w:id="602" w:name="_Toc336338191"/>
      <w:bookmarkStart w:id="603" w:name="_Toc379378015"/>
      <w:bookmarkStart w:id="604" w:name="_Toc323159726"/>
      <w:r>
        <w:rPr>
          <w:rFonts w:ascii="Tahoma" w:hAnsi="Tahoma" w:cs="Tahoma"/>
        </w:rPr>
        <w:t>Minimale bestellingsvereisten</w:t>
      </w:r>
      <w:bookmarkEnd w:id="602"/>
      <w:bookmarkEnd w:id="603"/>
    </w:p>
    <w:bookmarkEnd w:id="604"/>
    <w:p w14:paraId="7E7E1295" w14:textId="77777777" w:rsidR="00A40EA8" w:rsidRPr="00BC37C9" w:rsidRDefault="00A40EA8" w:rsidP="00A40EA8"/>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90"/>
        <w:gridCol w:w="6582"/>
      </w:tblGrid>
      <w:tr w:rsidR="00A40EA8" w:rsidRPr="002171C3" w14:paraId="40BB806E" w14:textId="77777777" w:rsidTr="005F49DE">
        <w:trPr>
          <w:tblHeader/>
        </w:trPr>
        <w:tc>
          <w:tcPr>
            <w:tcW w:w="2790" w:type="dxa"/>
            <w:shd w:val="clear" w:color="auto" w:fill="FABF8F"/>
          </w:tcPr>
          <w:p w14:paraId="459BC887" w14:textId="77777777" w:rsidR="00A40EA8" w:rsidRPr="00E64551" w:rsidRDefault="00A40EA8" w:rsidP="00705826">
            <w:pPr>
              <w:pStyle w:val="AppendixBodyText"/>
              <w:ind w:right="720"/>
              <w:jc w:val="center"/>
              <w:rPr>
                <w:rFonts w:ascii="Tahoma" w:hAnsi="Tahoma" w:cs="Tahoma"/>
                <w:b/>
                <w:color w:val="000000"/>
                <w:sz w:val="22"/>
                <w:szCs w:val="18"/>
                <w:lang w:eastAsia="ja-JP"/>
              </w:rPr>
            </w:pPr>
            <w:r>
              <w:rPr>
                <w:rFonts w:ascii="Tahoma" w:hAnsi="Tahoma" w:cs="Tahoma"/>
                <w:b/>
                <w:color w:val="000000"/>
                <w:sz w:val="22"/>
                <w:szCs w:val="18"/>
              </w:rPr>
              <w:t>Programma's</w:t>
            </w:r>
          </w:p>
        </w:tc>
        <w:tc>
          <w:tcPr>
            <w:tcW w:w="6582" w:type="dxa"/>
            <w:shd w:val="clear" w:color="auto" w:fill="FABF8F"/>
          </w:tcPr>
          <w:p w14:paraId="0468BA30" w14:textId="77777777" w:rsidR="00A40EA8" w:rsidRPr="00E64551" w:rsidRDefault="00A40EA8" w:rsidP="00705826">
            <w:pPr>
              <w:pStyle w:val="AppendixBodyText"/>
              <w:ind w:right="720"/>
              <w:jc w:val="center"/>
              <w:rPr>
                <w:rFonts w:ascii="Tahoma" w:hAnsi="Tahoma" w:cs="Tahoma"/>
                <w:b/>
                <w:color w:val="000000"/>
                <w:sz w:val="22"/>
                <w:szCs w:val="18"/>
                <w:lang w:eastAsia="ja-JP"/>
              </w:rPr>
            </w:pPr>
            <w:r>
              <w:rPr>
                <w:rFonts w:ascii="Tahoma" w:hAnsi="Tahoma" w:cs="Tahoma"/>
                <w:b/>
                <w:color w:val="000000"/>
                <w:sz w:val="22"/>
                <w:szCs w:val="18"/>
              </w:rPr>
              <w:t>Minimale bestellingsvereisten</w:t>
            </w:r>
          </w:p>
        </w:tc>
      </w:tr>
      <w:tr w:rsidR="00A40EA8" w:rsidRPr="00D34105" w14:paraId="4B271583" w14:textId="77777777" w:rsidTr="005F49DE">
        <w:tc>
          <w:tcPr>
            <w:tcW w:w="2790" w:type="dxa"/>
            <w:shd w:val="clear" w:color="auto" w:fill="auto"/>
          </w:tcPr>
          <w:p w14:paraId="743AD041" w14:textId="77777777" w:rsidR="00A40EA8" w:rsidRPr="00E64551" w:rsidRDefault="00A40EA8" w:rsidP="00705826">
            <w:pPr>
              <w:pStyle w:val="AppendixBodyText"/>
              <w:spacing w:before="60"/>
              <w:ind w:right="720"/>
              <w:rPr>
                <w:rFonts w:ascii="Tahoma" w:hAnsi="Tahoma" w:cs="Tahoma"/>
                <w:b/>
                <w:color w:val="000000"/>
                <w:sz w:val="18"/>
                <w:szCs w:val="18"/>
                <w:lang w:eastAsia="ja-JP"/>
              </w:rPr>
            </w:pPr>
            <w:r>
              <w:rPr>
                <w:rFonts w:ascii="Tahoma" w:hAnsi="Tahoma" w:cs="Tahoma"/>
                <w:b/>
                <w:color w:val="000000"/>
                <w:szCs w:val="18"/>
              </w:rPr>
              <w:t>Open License, Open Value en Open Value Subscription (Commercial en Government)</w:t>
            </w:r>
          </w:p>
        </w:tc>
        <w:tc>
          <w:tcPr>
            <w:tcW w:w="6582" w:type="dxa"/>
            <w:shd w:val="clear" w:color="auto" w:fill="auto"/>
          </w:tcPr>
          <w:p w14:paraId="0F5434B8" w14:textId="77777777" w:rsidR="00A40EA8" w:rsidRPr="00705826" w:rsidRDefault="00A40EA8" w:rsidP="00705826">
            <w:pPr>
              <w:pStyle w:val="AppendixBodyText"/>
              <w:spacing w:before="60"/>
              <w:ind w:right="720"/>
              <w:rPr>
                <w:lang w:val="nl-NL"/>
              </w:rPr>
            </w:pPr>
            <w:r w:rsidRPr="00705826">
              <w:rPr>
                <w:rFonts w:ascii="Tahoma" w:hAnsi="Tahoma" w:cs="Tahoma"/>
                <w:b/>
                <w:sz w:val="18"/>
                <w:lang w:val="nl-NL"/>
              </w:rPr>
              <w:t>Open License</w:t>
            </w:r>
          </w:p>
          <w:p w14:paraId="2C7727EC" w14:textId="77777777" w:rsidR="00A40EA8" w:rsidRPr="00705826" w:rsidRDefault="00A40EA8" w:rsidP="005F49DE">
            <w:pPr>
              <w:pStyle w:val="AppendixBodyText"/>
              <w:ind w:right="61"/>
              <w:rPr>
                <w:lang w:val="nl-NL"/>
              </w:rPr>
            </w:pPr>
            <w:r w:rsidRPr="00705826">
              <w:rPr>
                <w:rFonts w:ascii="Tahoma" w:hAnsi="Tahoma" w:cs="Tahoma"/>
                <w:sz w:val="18"/>
                <w:lang w:val="nl-NL"/>
              </w:rPr>
              <w:t>Bij een Open License is een minimumbestelling van 5 licenties, 5 SA, of een</w:t>
            </w:r>
            <w:r w:rsidR="00AC3394">
              <w:rPr>
                <w:rFonts w:ascii="Tahoma" w:hAnsi="Tahoma" w:cs="Tahoma"/>
                <w:sz w:val="18"/>
                <w:lang w:val="nl-NL"/>
              </w:rPr>
              <w:t> </w:t>
            </w:r>
            <w:r w:rsidRPr="00705826">
              <w:rPr>
                <w:rFonts w:ascii="Tahoma" w:hAnsi="Tahoma" w:cs="Tahoma"/>
                <w:sz w:val="18"/>
                <w:lang w:val="nl-NL"/>
              </w:rPr>
              <w:t>combinatie daarvan vereist om een Autorisatienummer te verkrijgen.</w:t>
            </w:r>
            <w:r w:rsidR="00F13F7E" w:rsidRPr="00705826">
              <w:rPr>
                <w:rFonts w:ascii="Tahoma" w:hAnsi="Tahoma" w:cs="Tahoma"/>
                <w:sz w:val="18"/>
                <w:lang w:val="nl-NL"/>
              </w:rPr>
              <w:t xml:space="preserve"> </w:t>
            </w:r>
            <w:r w:rsidRPr="00705826">
              <w:rPr>
                <w:rFonts w:ascii="Tahoma" w:hAnsi="Tahoma" w:cs="Tahoma"/>
                <w:sz w:val="18"/>
                <w:lang w:val="nl-NL"/>
              </w:rPr>
              <w:t>Bijvoorbeeld: 2 Licentie en Software Assurance plus 1 Standaardlicentie voldoet aan de minimale aankoopvereiste van 5 licenties om in aanmerking te</w:t>
            </w:r>
            <w:r w:rsidR="005F49DE">
              <w:rPr>
                <w:rFonts w:ascii="Tahoma" w:hAnsi="Tahoma" w:cs="Tahoma"/>
                <w:sz w:val="18"/>
                <w:lang w:val="nl-NL"/>
              </w:rPr>
              <w:t> </w:t>
            </w:r>
            <w:r w:rsidRPr="00705826">
              <w:rPr>
                <w:rFonts w:ascii="Tahoma" w:hAnsi="Tahoma" w:cs="Tahoma"/>
                <w:sz w:val="18"/>
                <w:lang w:val="nl-NL"/>
              </w:rPr>
              <w:t xml:space="preserve">komen voor deelname aan een van beide programma’s. </w:t>
            </w:r>
          </w:p>
          <w:p w14:paraId="72436199" w14:textId="77777777" w:rsidR="00A40EA8" w:rsidRPr="00BC37C9" w:rsidRDefault="00A40EA8" w:rsidP="00705826">
            <w:pPr>
              <w:pStyle w:val="AppendixBodyText"/>
              <w:ind w:right="720"/>
            </w:pPr>
            <w:r>
              <w:rPr>
                <w:rFonts w:ascii="Tahoma" w:hAnsi="Tahoma" w:cs="Tahoma"/>
                <w:b/>
                <w:sz w:val="18"/>
              </w:rPr>
              <w:lastRenderedPageBreak/>
              <w:t>Open Value en Open Value Subscription</w:t>
            </w:r>
          </w:p>
          <w:p w14:paraId="1E0414C2" w14:textId="77777777" w:rsidR="00A40EA8" w:rsidRPr="00705826" w:rsidRDefault="00A40EA8" w:rsidP="00AC3394">
            <w:pPr>
              <w:pStyle w:val="AppendixBodyText"/>
              <w:ind w:right="61"/>
              <w:rPr>
                <w:lang w:val="nl-NL"/>
              </w:rPr>
            </w:pPr>
            <w:r w:rsidRPr="00705826">
              <w:rPr>
                <w:rFonts w:ascii="Tahoma" w:hAnsi="Tahoma" w:cs="Tahoma"/>
                <w:sz w:val="18"/>
                <w:lang w:val="nl-NL"/>
              </w:rPr>
              <w:t>Bij Open Value is een minimale bestelling van 5 U&amp;SA, 5 L&amp;SA, 5 SA, 5</w:t>
            </w:r>
            <w:r w:rsidR="00AC3394">
              <w:rPr>
                <w:rFonts w:ascii="Tahoma" w:hAnsi="Tahoma" w:cs="Tahoma"/>
                <w:sz w:val="18"/>
                <w:lang w:val="nl-NL"/>
              </w:rPr>
              <w:t> </w:t>
            </w:r>
            <w:r w:rsidRPr="00705826">
              <w:rPr>
                <w:rFonts w:ascii="Tahoma" w:hAnsi="Tahoma" w:cs="Tahoma"/>
                <w:sz w:val="18"/>
                <w:lang w:val="nl-NL"/>
              </w:rPr>
              <w:t xml:space="preserve">Subscription-licenties, of een combinatie hiervan vereist om voor een overeenkomst in aanmerking te komen. </w:t>
            </w:r>
          </w:p>
          <w:p w14:paraId="1D9D18CA" w14:textId="77777777" w:rsidR="00A40EA8" w:rsidRPr="00705826" w:rsidRDefault="00A40EA8" w:rsidP="005F49DE">
            <w:pPr>
              <w:pStyle w:val="AppendixBodyText"/>
              <w:spacing w:after="0"/>
              <w:ind w:right="720"/>
              <w:rPr>
                <w:lang w:val="nl-NL"/>
              </w:rPr>
            </w:pPr>
          </w:p>
          <w:p w14:paraId="2ECCCDB5" w14:textId="77777777" w:rsidR="00A40EA8" w:rsidRPr="00705826" w:rsidRDefault="00A40EA8" w:rsidP="00AC3394">
            <w:pPr>
              <w:pStyle w:val="AppendixBodyText"/>
              <w:spacing w:after="0"/>
              <w:ind w:right="61"/>
              <w:rPr>
                <w:lang w:val="nl-NL"/>
              </w:rPr>
            </w:pPr>
            <w:r w:rsidRPr="00705826">
              <w:rPr>
                <w:rFonts w:ascii="Tahoma" w:hAnsi="Tahoma" w:cs="Tahoma"/>
                <w:b/>
                <w:sz w:val="18"/>
                <w:lang w:val="nl-NL"/>
              </w:rPr>
              <w:t>Opmerking:</w:t>
            </w:r>
            <w:r w:rsidRPr="00705826">
              <w:rPr>
                <w:rFonts w:ascii="Tahoma" w:hAnsi="Tahoma" w:cs="Tahoma"/>
                <w:sz w:val="18"/>
                <w:lang w:val="nl-NL"/>
              </w:rPr>
              <w:t xml:space="preserve"> Bij bepaalde producten voldoet één licentie in het kader van het Open en Open Value-programma aan de minimumvereiste van 5 licenties.</w:t>
            </w:r>
            <w:r w:rsidR="00F13F7E" w:rsidRPr="00705826">
              <w:rPr>
                <w:rFonts w:ascii="Tahoma" w:hAnsi="Tahoma" w:cs="Tahoma"/>
                <w:sz w:val="18"/>
                <w:lang w:val="nl-NL"/>
              </w:rPr>
              <w:t xml:space="preserve"> </w:t>
            </w:r>
            <w:r w:rsidRPr="00705826">
              <w:rPr>
                <w:rFonts w:ascii="Tahoma" w:hAnsi="Tahoma" w:cs="Tahoma"/>
                <w:sz w:val="18"/>
                <w:lang w:val="nl-NL"/>
              </w:rPr>
              <w:t>Zie de opmerkingen bij afzonderlijke producten om te bepalen op welke producten deze uitzondering van toepassing is.</w:t>
            </w:r>
          </w:p>
          <w:p w14:paraId="01FC67CF" w14:textId="77777777" w:rsidR="00A40EA8" w:rsidRPr="00705826" w:rsidRDefault="00A40EA8" w:rsidP="00705826">
            <w:pPr>
              <w:pStyle w:val="AppendixBodyText"/>
              <w:spacing w:after="0"/>
              <w:ind w:right="720"/>
              <w:rPr>
                <w:rFonts w:ascii="Tahoma" w:hAnsi="Tahoma" w:cs="Tahoma"/>
                <w:sz w:val="18"/>
                <w:lang w:val="nl-NL" w:eastAsia="ja-JP"/>
              </w:rPr>
            </w:pPr>
          </w:p>
        </w:tc>
      </w:tr>
      <w:tr w:rsidR="00A40EA8" w:rsidRPr="00D34105" w14:paraId="49165D1A" w14:textId="77777777" w:rsidTr="005F49DE">
        <w:tc>
          <w:tcPr>
            <w:tcW w:w="2790" w:type="dxa"/>
            <w:shd w:val="clear" w:color="auto" w:fill="auto"/>
          </w:tcPr>
          <w:p w14:paraId="35712DF7" w14:textId="77777777" w:rsidR="00A40EA8" w:rsidRPr="00E64551" w:rsidRDefault="00A40EA8" w:rsidP="00705826">
            <w:pPr>
              <w:pStyle w:val="AppendixBodyText"/>
              <w:spacing w:before="60"/>
              <w:ind w:right="720"/>
              <w:rPr>
                <w:rFonts w:ascii="Tahoma" w:hAnsi="Tahoma" w:cs="Tahoma"/>
                <w:b/>
                <w:color w:val="000000"/>
                <w:szCs w:val="18"/>
                <w:lang w:eastAsia="ja-JP"/>
              </w:rPr>
            </w:pPr>
            <w:r>
              <w:rPr>
                <w:rFonts w:ascii="Tahoma" w:hAnsi="Tahoma" w:cs="Tahoma"/>
                <w:b/>
                <w:color w:val="000000"/>
                <w:szCs w:val="18"/>
              </w:rPr>
              <w:lastRenderedPageBreak/>
              <w:t>Open Value Subscription – ES</w:t>
            </w:r>
          </w:p>
        </w:tc>
        <w:tc>
          <w:tcPr>
            <w:tcW w:w="6582" w:type="dxa"/>
            <w:shd w:val="clear" w:color="auto" w:fill="auto"/>
          </w:tcPr>
          <w:p w14:paraId="51FD325F" w14:textId="77777777" w:rsidR="00A40EA8" w:rsidRPr="00705826" w:rsidRDefault="00A40EA8" w:rsidP="00705826">
            <w:pPr>
              <w:spacing w:before="60"/>
              <w:rPr>
                <w:lang w:val="nl-NL"/>
              </w:rPr>
            </w:pPr>
            <w:r w:rsidRPr="00705826">
              <w:rPr>
                <w:rFonts w:cs="Tahoma"/>
                <w:szCs w:val="18"/>
                <w:lang w:val="nl-NL"/>
              </w:rPr>
              <w:t>Open Value Subscription – Voor ES wordt minimaal één Desktop Platform-product vereist voor een Telling Gehele Organisatie van minimaal 5 OF minimaal één Desktop Platform-product voor een Telling Studenten van mimimaal 5.</w:t>
            </w:r>
          </w:p>
          <w:p w14:paraId="798257F3" w14:textId="77777777" w:rsidR="00A40EA8" w:rsidRPr="00705826" w:rsidRDefault="00A40EA8" w:rsidP="005F49DE">
            <w:pPr>
              <w:rPr>
                <w:lang w:val="nl-NL"/>
              </w:rPr>
            </w:pPr>
          </w:p>
          <w:p w14:paraId="187505A2" w14:textId="77777777" w:rsidR="00A40EA8" w:rsidRPr="00705826" w:rsidRDefault="00A40EA8" w:rsidP="005F49DE">
            <w:pPr>
              <w:ind w:right="61"/>
              <w:rPr>
                <w:lang w:val="nl-NL"/>
              </w:rPr>
            </w:pPr>
            <w:r w:rsidRPr="00705826">
              <w:rPr>
                <w:rFonts w:cs="Tahoma"/>
                <w:b/>
                <w:bCs/>
                <w:color w:val="000000"/>
                <w:szCs w:val="18"/>
                <w:lang w:val="nl-NL"/>
              </w:rPr>
              <w:t xml:space="preserve">Opmerking: Kosteloze licentieverlening van Office 365 ProPlus aan studenten op basis van dekking voor onderwijsmedewerkers en personeelsleden - </w:t>
            </w:r>
            <w:r w:rsidRPr="00705826">
              <w:rPr>
                <w:rFonts w:cs="Tahoma"/>
                <w:szCs w:val="18"/>
                <w:lang w:val="nl-NL"/>
              </w:rPr>
              <w:t>Indien een Instelling een licentie voor Office Professional Plus of Office 365 ProPlus heeft afgenomen voor alle onderwijsmedewerkers en</w:t>
            </w:r>
            <w:r w:rsidR="00AC3394">
              <w:rPr>
                <w:rFonts w:cs="Tahoma"/>
                <w:szCs w:val="18"/>
                <w:lang w:val="nl-NL"/>
              </w:rPr>
              <w:t> </w:t>
            </w:r>
            <w:r w:rsidRPr="00705826">
              <w:rPr>
                <w:rFonts w:cs="Tahoma"/>
                <w:szCs w:val="18"/>
                <w:lang w:val="nl-NL"/>
              </w:rPr>
              <w:t>Personeelsleden binnen de gedefinieerde Organisatie, komt de Instelling in</w:t>
            </w:r>
            <w:r w:rsidR="005F49DE">
              <w:rPr>
                <w:rFonts w:cs="Tahoma"/>
                <w:szCs w:val="18"/>
                <w:lang w:val="nl-NL"/>
              </w:rPr>
              <w:t> </w:t>
            </w:r>
            <w:r w:rsidRPr="00705826">
              <w:rPr>
                <w:rFonts w:cs="Tahoma"/>
                <w:szCs w:val="18"/>
                <w:lang w:val="nl-NL"/>
              </w:rPr>
              <w:t>aanmerking voor Licenties voor Office 365 ProPlus voor alle studenten die zijn geregistreerd bij een onderwijsinstelling die deel uitmaakt van de gedefinieerde Organisatie, hetzij op voltijd- of deeltijdbasis, zonder verdere kosten voor de Instelling.</w:t>
            </w:r>
          </w:p>
          <w:p w14:paraId="5C65D12C" w14:textId="77777777" w:rsidR="00A40EA8" w:rsidRPr="00705826" w:rsidRDefault="00A40EA8" w:rsidP="00705826">
            <w:pPr>
              <w:rPr>
                <w:rFonts w:cs="Tahoma"/>
                <w:szCs w:val="18"/>
                <w:lang w:val="nl-NL"/>
              </w:rPr>
            </w:pPr>
          </w:p>
        </w:tc>
      </w:tr>
      <w:tr w:rsidR="00A40EA8" w:rsidRPr="00D34105" w14:paraId="3F310437" w14:textId="77777777" w:rsidTr="005F49DE">
        <w:tc>
          <w:tcPr>
            <w:tcW w:w="2790" w:type="dxa"/>
            <w:shd w:val="clear" w:color="auto" w:fill="auto"/>
          </w:tcPr>
          <w:p w14:paraId="79FE794C" w14:textId="77777777" w:rsidR="00A40EA8" w:rsidRPr="00E64551" w:rsidRDefault="00A40EA8" w:rsidP="00705826">
            <w:pPr>
              <w:pStyle w:val="AppendixBodyText"/>
              <w:spacing w:before="60"/>
              <w:ind w:right="720"/>
              <w:rPr>
                <w:rFonts w:ascii="Tahoma" w:hAnsi="Tahoma" w:cs="Tahoma"/>
                <w:b/>
                <w:color w:val="000000"/>
                <w:szCs w:val="18"/>
                <w:lang w:eastAsia="ja-JP"/>
              </w:rPr>
            </w:pPr>
            <w:r>
              <w:rPr>
                <w:rFonts w:ascii="Tahoma" w:hAnsi="Tahoma" w:cs="Tahoma"/>
                <w:b/>
                <w:color w:val="000000"/>
                <w:szCs w:val="18"/>
              </w:rPr>
              <w:t>Select</w:t>
            </w:r>
          </w:p>
        </w:tc>
        <w:tc>
          <w:tcPr>
            <w:tcW w:w="6582" w:type="dxa"/>
            <w:shd w:val="clear" w:color="auto" w:fill="auto"/>
          </w:tcPr>
          <w:p w14:paraId="3280440F" w14:textId="77777777" w:rsidR="00A40EA8" w:rsidRPr="00705826" w:rsidRDefault="00A40EA8" w:rsidP="00AC3394">
            <w:pPr>
              <w:pStyle w:val="AppendixBodyText"/>
              <w:spacing w:before="60" w:after="0"/>
              <w:ind w:right="61"/>
              <w:rPr>
                <w:lang w:val="nl-NL"/>
              </w:rPr>
            </w:pPr>
            <w:r w:rsidRPr="00705826">
              <w:rPr>
                <w:rFonts w:ascii="Tahoma" w:hAnsi="Tahoma" w:cs="Tahoma"/>
                <w:color w:val="000000"/>
                <w:sz w:val="18"/>
                <w:szCs w:val="18"/>
                <w:lang w:val="nl-NL"/>
              </w:rPr>
              <w:t>Bij een Select is een minimale bestelli</w:t>
            </w:r>
            <w:r w:rsidR="00C7462A">
              <w:rPr>
                <w:rFonts w:ascii="Tahoma" w:hAnsi="Tahoma" w:cs="Tahoma"/>
                <w:color w:val="000000"/>
                <w:sz w:val="18"/>
                <w:szCs w:val="18"/>
                <w:lang w:val="nl-NL"/>
              </w:rPr>
              <w:t>ng van 1</w:t>
            </w:r>
            <w:r w:rsidRPr="00705826">
              <w:rPr>
                <w:rFonts w:ascii="Tahoma" w:hAnsi="Tahoma" w:cs="Tahoma"/>
                <w:color w:val="000000"/>
                <w:sz w:val="18"/>
                <w:szCs w:val="18"/>
                <w:lang w:val="nl-NL"/>
              </w:rPr>
              <w:t>500 punten per productgroep vereist over de looptijd van de overeenkomst.</w:t>
            </w:r>
            <w:r w:rsidR="00F13F7E" w:rsidRPr="00705826">
              <w:rPr>
                <w:rFonts w:ascii="Tahoma" w:hAnsi="Tahoma" w:cs="Tahoma"/>
                <w:color w:val="000000"/>
                <w:sz w:val="18"/>
                <w:szCs w:val="18"/>
                <w:lang w:val="nl-NL"/>
              </w:rPr>
              <w:t xml:space="preserve"> </w:t>
            </w:r>
            <w:r w:rsidRPr="00705826">
              <w:rPr>
                <w:rFonts w:ascii="Tahoma" w:hAnsi="Tahoma" w:cs="Tahoma"/>
                <w:color w:val="000000"/>
                <w:sz w:val="18"/>
                <w:szCs w:val="18"/>
                <w:lang w:val="nl-NL"/>
              </w:rPr>
              <w:t>De minimale bestellingsvereisten kunnen worden losgelaten indien een kwalificerende overeenkomst wordt verstrekt.</w:t>
            </w:r>
          </w:p>
          <w:p w14:paraId="7DBFB934" w14:textId="77777777" w:rsidR="00A40EA8" w:rsidRPr="00705826" w:rsidRDefault="00A40EA8" w:rsidP="00705826">
            <w:pPr>
              <w:pStyle w:val="AppendixBodyText"/>
              <w:spacing w:after="0"/>
              <w:ind w:right="720"/>
              <w:rPr>
                <w:rFonts w:ascii="Tahoma" w:hAnsi="Tahoma" w:cs="Tahoma"/>
                <w:color w:val="000000"/>
                <w:sz w:val="18"/>
                <w:szCs w:val="18"/>
                <w:lang w:val="nl-NL" w:eastAsia="ja-JP"/>
              </w:rPr>
            </w:pPr>
          </w:p>
        </w:tc>
      </w:tr>
      <w:tr w:rsidR="00A40EA8" w:rsidRPr="00D34105" w14:paraId="60649317" w14:textId="77777777" w:rsidTr="005F49DE">
        <w:tc>
          <w:tcPr>
            <w:tcW w:w="2790" w:type="dxa"/>
            <w:shd w:val="clear" w:color="auto" w:fill="auto"/>
          </w:tcPr>
          <w:p w14:paraId="567B836D" w14:textId="77777777" w:rsidR="00A40EA8" w:rsidRPr="00E64551" w:rsidRDefault="00A40EA8" w:rsidP="00705826">
            <w:pPr>
              <w:pStyle w:val="AppendixBodyText"/>
              <w:spacing w:before="60"/>
              <w:ind w:right="720"/>
              <w:rPr>
                <w:rFonts w:ascii="Tahoma" w:hAnsi="Tahoma" w:cs="Tahoma"/>
                <w:b/>
                <w:color w:val="000000"/>
                <w:szCs w:val="18"/>
                <w:lang w:eastAsia="ja-JP"/>
              </w:rPr>
            </w:pPr>
            <w:r>
              <w:rPr>
                <w:rFonts w:ascii="Tahoma" w:hAnsi="Tahoma" w:cs="Tahoma"/>
                <w:b/>
                <w:color w:val="000000"/>
                <w:szCs w:val="18"/>
              </w:rPr>
              <w:t>Select Plus</w:t>
            </w:r>
          </w:p>
        </w:tc>
        <w:tc>
          <w:tcPr>
            <w:tcW w:w="6582" w:type="dxa"/>
            <w:shd w:val="clear" w:color="auto" w:fill="auto"/>
          </w:tcPr>
          <w:p w14:paraId="5B6DD772" w14:textId="77777777" w:rsidR="00A40EA8" w:rsidRPr="00705826" w:rsidRDefault="00A40EA8" w:rsidP="00AC3394">
            <w:pPr>
              <w:pStyle w:val="AppendixBodyText"/>
              <w:spacing w:before="60"/>
              <w:ind w:right="61"/>
              <w:rPr>
                <w:lang w:val="nl-NL"/>
              </w:rPr>
            </w:pPr>
            <w:r w:rsidRPr="00705826">
              <w:rPr>
                <w:rFonts w:ascii="Tahoma" w:hAnsi="Tahoma" w:cs="Tahoma"/>
                <w:color w:val="000000"/>
                <w:sz w:val="18"/>
                <w:szCs w:val="18"/>
                <w:lang w:val="nl-NL"/>
              </w:rPr>
              <w:t>Bij Select Plus is per productgroep een minimale bestelling van 500 punten gedurende het eerste jaar vereist.</w:t>
            </w:r>
            <w:r w:rsidR="00F13F7E" w:rsidRPr="00705826">
              <w:rPr>
                <w:rFonts w:ascii="Tahoma" w:hAnsi="Tahoma" w:cs="Tahoma"/>
                <w:color w:val="000000"/>
                <w:sz w:val="18"/>
                <w:szCs w:val="18"/>
                <w:lang w:val="nl-NL"/>
              </w:rPr>
              <w:t xml:space="preserve"> </w:t>
            </w:r>
            <w:r w:rsidRPr="00705826">
              <w:rPr>
                <w:rFonts w:ascii="Tahoma" w:hAnsi="Tahoma" w:cs="Tahoma"/>
                <w:color w:val="000000"/>
                <w:sz w:val="18"/>
                <w:szCs w:val="18"/>
                <w:lang w:val="nl-NL"/>
              </w:rPr>
              <w:t>Deze vereiste voor de eerste bestelling kan worden losgelaten indien een kwalificerende overeenkomst wordt verstrekt.</w:t>
            </w:r>
          </w:p>
          <w:p w14:paraId="1FEF0B01" w14:textId="77777777" w:rsidR="00A40EA8" w:rsidRPr="00705826" w:rsidRDefault="00A40EA8" w:rsidP="005F49DE">
            <w:pPr>
              <w:pStyle w:val="AppendixBodyText"/>
              <w:spacing w:after="0" w:line="216" w:lineRule="auto"/>
              <w:ind w:right="720"/>
              <w:rPr>
                <w:lang w:val="nl-NL"/>
              </w:rPr>
            </w:pPr>
          </w:p>
          <w:p w14:paraId="3085EFFE" w14:textId="77777777" w:rsidR="00A40EA8" w:rsidRPr="00705826" w:rsidRDefault="00A40EA8" w:rsidP="00705826">
            <w:pPr>
              <w:spacing w:after="60"/>
              <w:rPr>
                <w:lang w:val="nl-NL"/>
              </w:rPr>
            </w:pPr>
            <w:bookmarkStart w:id="605" w:name="_Toc323159727"/>
            <w:r w:rsidRPr="00705826">
              <w:rPr>
                <w:b/>
                <w:lang w:val="nl-NL"/>
              </w:rPr>
              <w:t>Prijsniveaus in Select Plus</w:t>
            </w:r>
            <w:bookmarkEnd w:id="605"/>
          </w:p>
          <w:p w14:paraId="1D54B9D1" w14:textId="77777777" w:rsidR="00A40EA8" w:rsidRPr="00705826" w:rsidRDefault="00A40EA8" w:rsidP="00AC3394">
            <w:pPr>
              <w:rPr>
                <w:lang w:val="nl-NL"/>
              </w:rPr>
            </w:pPr>
            <w:r w:rsidRPr="00705826">
              <w:rPr>
                <w:rFonts w:cs="Tahoma"/>
                <w:szCs w:val="18"/>
                <w:lang w:val="nl-NL"/>
              </w:rPr>
              <w:t>Klanten komen in aanmerking voor het Select Plus-programma als ze aan een van</w:t>
            </w:r>
            <w:r w:rsidR="00AC3394">
              <w:rPr>
                <w:rFonts w:cs="Tahoma"/>
                <w:szCs w:val="18"/>
                <w:lang w:val="nl-NL"/>
              </w:rPr>
              <w:t> </w:t>
            </w:r>
            <w:r w:rsidRPr="00705826">
              <w:rPr>
                <w:rFonts w:cs="Tahoma"/>
                <w:szCs w:val="18"/>
                <w:lang w:val="nl-NL"/>
              </w:rPr>
              <w:t xml:space="preserve">de volgende criteria voldoen: </w:t>
            </w:r>
          </w:p>
          <w:p w14:paraId="566958E5" w14:textId="77777777" w:rsidR="00A40EA8" w:rsidRPr="00705826" w:rsidRDefault="00A40EA8" w:rsidP="005F49DE">
            <w:pPr>
              <w:spacing w:line="216" w:lineRule="auto"/>
              <w:rPr>
                <w:lang w:val="nl-NL"/>
              </w:rPr>
            </w:pPr>
          </w:p>
          <w:p w14:paraId="22843E75" w14:textId="77777777" w:rsidR="00A40EA8" w:rsidRPr="00705826" w:rsidRDefault="00A40EA8" w:rsidP="00705826">
            <w:pPr>
              <w:numPr>
                <w:ilvl w:val="0"/>
                <w:numId w:val="64"/>
              </w:numPr>
              <w:spacing w:after="60"/>
              <w:rPr>
                <w:lang w:val="nl-NL"/>
              </w:rPr>
            </w:pPr>
            <w:r w:rsidRPr="00705826">
              <w:rPr>
                <w:lang w:val="nl-NL"/>
              </w:rPr>
              <w:t>Beschikt over een actieve Enterprise Enrollment op grond van een afzonderlijke Enterprise Overeenkomst of een Enterprise Subscription Enrollment op grond van een Enterprise Subscription Overeenkomst (onderwijsklanten kunnen een actieve Campus en School Overeenkomst of een actieve Enrollment for Education Solutions gebruiken als kwalificerend contract);</w:t>
            </w:r>
          </w:p>
          <w:p w14:paraId="465CCC3F" w14:textId="77777777" w:rsidR="00A40EA8" w:rsidRPr="00705826" w:rsidRDefault="00A40EA8" w:rsidP="00705826">
            <w:pPr>
              <w:numPr>
                <w:ilvl w:val="0"/>
                <w:numId w:val="64"/>
              </w:numPr>
              <w:spacing w:after="60"/>
              <w:rPr>
                <w:lang w:val="nl-NL"/>
              </w:rPr>
            </w:pPr>
            <w:r w:rsidRPr="00705826">
              <w:rPr>
                <w:lang w:val="nl-NL"/>
              </w:rPr>
              <w:t xml:space="preserve">Plaatst een bestelling die voldoet aan een minimum van 500 punten voor elke productgroep die de Klant gedurende het eerste jaar selecteert; </w:t>
            </w:r>
          </w:p>
          <w:p w14:paraId="71145A23" w14:textId="77777777" w:rsidR="00A40EA8" w:rsidRPr="00705826" w:rsidRDefault="00A40EA8" w:rsidP="00705826">
            <w:pPr>
              <w:numPr>
                <w:ilvl w:val="0"/>
                <w:numId w:val="64"/>
              </w:numPr>
              <w:spacing w:after="60"/>
              <w:rPr>
                <w:lang w:val="nl-NL"/>
              </w:rPr>
            </w:pPr>
            <w:r w:rsidRPr="00705826">
              <w:rPr>
                <w:lang w:val="nl-NL"/>
              </w:rPr>
              <w:t xml:space="preserve">Overlegt een overeenkomst voor de aanschaf van een minimale bestelling gedurende de 12 maanden voorafgaand aan de ingangsdatum van de Select Plus Overeenkomst van de Klant; en </w:t>
            </w:r>
          </w:p>
          <w:p w14:paraId="34D2D4F8" w14:textId="77777777" w:rsidR="00A40EA8" w:rsidRPr="00705826" w:rsidRDefault="00A40EA8" w:rsidP="005F49DE">
            <w:pPr>
              <w:spacing w:line="216" w:lineRule="auto"/>
              <w:rPr>
                <w:lang w:val="nl-NL"/>
              </w:rPr>
            </w:pPr>
          </w:p>
          <w:p w14:paraId="1741096F" w14:textId="77777777" w:rsidR="00A40EA8" w:rsidRPr="00705826" w:rsidRDefault="00A40EA8" w:rsidP="00AC3394">
            <w:pPr>
              <w:rPr>
                <w:lang w:val="nl-NL"/>
              </w:rPr>
            </w:pPr>
            <w:r w:rsidRPr="00705826">
              <w:rPr>
                <w:rFonts w:cs="Tahoma"/>
                <w:szCs w:val="18"/>
                <w:lang w:val="nl-NL"/>
              </w:rPr>
              <w:t>Voor bovenstaande opties 2 en 3 moet de Klant over een minimum van 500</w:t>
            </w:r>
            <w:r w:rsidR="00AC3394">
              <w:rPr>
                <w:rFonts w:cs="Tahoma"/>
                <w:szCs w:val="18"/>
                <w:lang w:val="nl-NL"/>
              </w:rPr>
              <w:t> </w:t>
            </w:r>
            <w:r w:rsidRPr="00705826">
              <w:rPr>
                <w:rFonts w:cs="Tahoma"/>
                <w:szCs w:val="18"/>
                <w:lang w:val="nl-NL"/>
              </w:rPr>
              <w:t xml:space="preserve">punten beschikken in elke productgroep die de Klant selecteert op het moment van de nalevingscontrole. </w:t>
            </w:r>
          </w:p>
          <w:p w14:paraId="3513AAE9" w14:textId="77777777" w:rsidR="00A40EA8" w:rsidRPr="00705826" w:rsidRDefault="00A40EA8" w:rsidP="00705826">
            <w:pPr>
              <w:rPr>
                <w:lang w:val="nl-NL"/>
              </w:rPr>
            </w:pPr>
          </w:p>
          <w:p w14:paraId="4E908057" w14:textId="77777777" w:rsidR="00A40EA8" w:rsidRPr="00705826" w:rsidRDefault="00A40EA8" w:rsidP="00AC3394">
            <w:pPr>
              <w:rPr>
                <w:lang w:val="nl-NL"/>
              </w:rPr>
            </w:pPr>
            <w:r w:rsidRPr="00705826">
              <w:rPr>
                <w:rFonts w:cs="Tahoma"/>
                <w:szCs w:val="18"/>
                <w:lang w:val="nl-NL"/>
              </w:rPr>
              <w:lastRenderedPageBreak/>
              <w:t>De prijzen voor de klant zijn bepaald op basis van overeenkomst tussen de Klant</w:t>
            </w:r>
            <w:r w:rsidR="00AC3394">
              <w:rPr>
                <w:rFonts w:cs="Tahoma"/>
                <w:szCs w:val="18"/>
                <w:lang w:val="nl-NL"/>
              </w:rPr>
              <w:t> </w:t>
            </w:r>
            <w:r w:rsidRPr="00705826">
              <w:rPr>
                <w:rFonts w:cs="Tahoma"/>
                <w:szCs w:val="18"/>
                <w:lang w:val="nl-NL"/>
              </w:rPr>
              <w:t>en de reseller van de Klant. Microsoft biedt de reseller echter de volgende criteria voor prijzen en punten voor het bepalen van de uiteindelijke prijzen voor de klant:</w:t>
            </w:r>
            <w:r w:rsidR="00F13F7E" w:rsidRPr="00705826">
              <w:rPr>
                <w:rFonts w:cs="Tahoma"/>
                <w:szCs w:val="18"/>
                <w:lang w:val="nl-NL"/>
              </w:rPr>
              <w:t xml:space="preserve"> </w:t>
            </w:r>
          </w:p>
          <w:p w14:paraId="18985F53" w14:textId="77777777" w:rsidR="00A40EA8" w:rsidRPr="00705826" w:rsidRDefault="00A40EA8" w:rsidP="00705826">
            <w:pPr>
              <w:rPr>
                <w:lang w:val="nl-NL"/>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AC3394" w:rsidRPr="00D34105" w14:paraId="786901AC" w14:textId="77777777" w:rsidTr="005F49DE">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288DC533" w14:textId="77777777" w:rsidR="00AC3394" w:rsidRPr="00442B9E" w:rsidRDefault="00AC3394" w:rsidP="00611FBA">
                  <w:pPr>
                    <w:jc w:val="center"/>
                    <w:rPr>
                      <w:rFonts w:cs="Tahoma"/>
                      <w:b/>
                      <w:sz w:val="20"/>
                      <w:szCs w:val="18"/>
                    </w:rPr>
                  </w:pPr>
                  <w:r>
                    <w:rPr>
                      <w:rFonts w:cs="Tahoma"/>
                      <w:b/>
                      <w:sz w:val="20"/>
                      <w:szCs w:val="18"/>
                    </w:rPr>
                    <w:t>Prijsniveau Select Plus - commercieel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1D30B65" w14:textId="77777777" w:rsidR="00AC3394" w:rsidRPr="00705826" w:rsidRDefault="00AC3394" w:rsidP="00611FBA">
                  <w:pPr>
                    <w:jc w:val="center"/>
                    <w:rPr>
                      <w:rFonts w:cs="Tahoma"/>
                      <w:b/>
                      <w:sz w:val="20"/>
                      <w:szCs w:val="18"/>
                      <w:lang w:val="nl-NL"/>
                    </w:rPr>
                  </w:pPr>
                  <w:r w:rsidRPr="00705826">
                    <w:rPr>
                      <w:rFonts w:cs="Tahoma"/>
                      <w:b/>
                      <w:sz w:val="20"/>
                      <w:szCs w:val="18"/>
                      <w:lang w:val="nl-NL"/>
                    </w:rPr>
                    <w:t>Jaarlijks minimumaantal punten per groep</w:t>
                  </w:r>
                </w:p>
              </w:tc>
            </w:tr>
            <w:tr w:rsidR="00AC3394" w:rsidRPr="00D34105" w14:paraId="744615F5" w14:textId="77777777" w:rsidTr="005F49D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F721779" w14:textId="77777777" w:rsidR="00AC3394" w:rsidRPr="00AC3394" w:rsidRDefault="00AC3394" w:rsidP="00611FBA">
                  <w:pPr>
                    <w:jc w:val="center"/>
                    <w:rPr>
                      <w:rFonts w:cs="Tahoma"/>
                      <w:szCs w:val="18"/>
                      <w:lang w:val="nl-NL"/>
                    </w:rPr>
                  </w:pPr>
                  <w:r w:rsidRPr="00AC3394">
                    <w:rPr>
                      <w:rFonts w:cs="Tahoma"/>
                      <w:szCs w:val="18"/>
                      <w:lang w:val="nl-NL"/>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6FB5DB1" w14:textId="77777777" w:rsidR="00AC3394" w:rsidRPr="00AC3394" w:rsidRDefault="00AC3394" w:rsidP="00611FBA">
                  <w:pPr>
                    <w:jc w:val="center"/>
                    <w:rPr>
                      <w:rFonts w:cs="Tahoma"/>
                      <w:szCs w:val="18"/>
                      <w:lang w:val="nl-NL"/>
                    </w:rPr>
                  </w:pPr>
                  <w:r w:rsidRPr="00AC3394">
                    <w:rPr>
                      <w:rFonts w:cs="Tahoma"/>
                      <w:szCs w:val="18"/>
                      <w:lang w:val="nl-NL"/>
                    </w:rPr>
                    <w:t>500</w:t>
                  </w:r>
                </w:p>
              </w:tc>
            </w:tr>
            <w:tr w:rsidR="00AC3394" w:rsidRPr="00D34105" w14:paraId="3811B523" w14:textId="77777777" w:rsidTr="005F49D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FC53CDC" w14:textId="77777777" w:rsidR="00AC3394" w:rsidRPr="00AC3394" w:rsidRDefault="00AC3394" w:rsidP="00611FBA">
                  <w:pPr>
                    <w:jc w:val="center"/>
                    <w:rPr>
                      <w:rFonts w:cs="Tahoma"/>
                      <w:szCs w:val="18"/>
                      <w:lang w:val="nl-NL"/>
                    </w:rPr>
                  </w:pPr>
                  <w:r w:rsidRPr="00AC3394">
                    <w:rPr>
                      <w:rFonts w:cs="Tahoma"/>
                      <w:szCs w:val="18"/>
                      <w:lang w:val="nl-NL"/>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CBC8A48" w14:textId="77777777" w:rsidR="00AC3394" w:rsidRPr="00AC3394" w:rsidRDefault="00AC3394" w:rsidP="00611FBA">
                  <w:pPr>
                    <w:jc w:val="center"/>
                    <w:rPr>
                      <w:rFonts w:cs="Tahoma"/>
                      <w:szCs w:val="18"/>
                      <w:lang w:val="nl-NL"/>
                    </w:rPr>
                  </w:pPr>
                  <w:r>
                    <w:rPr>
                      <w:rFonts w:cs="Tahoma"/>
                      <w:szCs w:val="18"/>
                      <w:lang w:val="nl-NL"/>
                    </w:rPr>
                    <w:t>4</w:t>
                  </w:r>
                  <w:r w:rsidR="004212D8">
                    <w:rPr>
                      <w:rFonts w:cs="Tahoma"/>
                      <w:szCs w:val="18"/>
                      <w:lang w:val="nl-NL"/>
                    </w:rPr>
                    <w:t>.</w:t>
                  </w:r>
                  <w:r w:rsidRPr="00AC3394">
                    <w:rPr>
                      <w:rFonts w:cs="Tahoma"/>
                      <w:szCs w:val="18"/>
                      <w:lang w:val="nl-NL"/>
                    </w:rPr>
                    <w:t>000</w:t>
                  </w:r>
                </w:p>
              </w:tc>
            </w:tr>
            <w:tr w:rsidR="00AC3394" w:rsidRPr="00D34105" w14:paraId="104FD3F6" w14:textId="77777777" w:rsidTr="005F49D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A5ED669" w14:textId="77777777" w:rsidR="00AC3394" w:rsidRPr="00AC3394" w:rsidRDefault="00AC3394" w:rsidP="00611FBA">
                  <w:pPr>
                    <w:jc w:val="center"/>
                    <w:rPr>
                      <w:rFonts w:cs="Tahoma"/>
                      <w:szCs w:val="18"/>
                      <w:lang w:val="nl-NL"/>
                    </w:rPr>
                  </w:pPr>
                  <w:r w:rsidRPr="00AC3394">
                    <w:rPr>
                      <w:rFonts w:cs="Tahoma"/>
                      <w:szCs w:val="18"/>
                      <w:lang w:val="nl-NL"/>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35433B1" w14:textId="77777777" w:rsidR="00AC3394" w:rsidRPr="00AC3394" w:rsidRDefault="00AC3394" w:rsidP="00611FBA">
                  <w:pPr>
                    <w:jc w:val="center"/>
                    <w:rPr>
                      <w:rFonts w:cs="Tahoma"/>
                      <w:szCs w:val="18"/>
                      <w:lang w:val="nl-NL"/>
                    </w:rPr>
                  </w:pPr>
                  <w:r>
                    <w:rPr>
                      <w:rFonts w:cs="Tahoma"/>
                      <w:szCs w:val="18"/>
                      <w:lang w:val="nl-NL"/>
                    </w:rPr>
                    <w:t>10</w:t>
                  </w:r>
                  <w:r w:rsidR="004212D8">
                    <w:rPr>
                      <w:rFonts w:cs="Tahoma"/>
                      <w:szCs w:val="18"/>
                      <w:lang w:val="nl-NL"/>
                    </w:rPr>
                    <w:t>.</w:t>
                  </w:r>
                  <w:r w:rsidRPr="00AC3394">
                    <w:rPr>
                      <w:rFonts w:cs="Tahoma"/>
                      <w:szCs w:val="18"/>
                      <w:lang w:val="nl-NL"/>
                    </w:rPr>
                    <w:t>000</w:t>
                  </w:r>
                </w:p>
              </w:tc>
            </w:tr>
            <w:tr w:rsidR="00AC3394" w:rsidRPr="00D34105" w14:paraId="7AACAB64" w14:textId="77777777" w:rsidTr="005F49D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18342DB" w14:textId="77777777" w:rsidR="00AC3394" w:rsidRPr="00AC3394" w:rsidRDefault="00AC3394" w:rsidP="00611FBA">
                  <w:pPr>
                    <w:jc w:val="center"/>
                    <w:rPr>
                      <w:rFonts w:cs="Tahoma"/>
                      <w:szCs w:val="18"/>
                      <w:lang w:val="nl-NL"/>
                    </w:rPr>
                  </w:pPr>
                  <w:r w:rsidRPr="00AC3394">
                    <w:rPr>
                      <w:rFonts w:cs="Tahoma"/>
                      <w:szCs w:val="18"/>
                      <w:lang w:val="nl-NL"/>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3A8B822" w14:textId="77777777" w:rsidR="00AC3394" w:rsidRPr="00AC3394" w:rsidRDefault="00AC3394" w:rsidP="00611FBA">
                  <w:pPr>
                    <w:jc w:val="center"/>
                    <w:rPr>
                      <w:rFonts w:cs="Tahoma"/>
                      <w:szCs w:val="18"/>
                      <w:lang w:val="nl-NL"/>
                    </w:rPr>
                  </w:pPr>
                  <w:r>
                    <w:rPr>
                      <w:rFonts w:cs="Tahoma"/>
                      <w:szCs w:val="18"/>
                      <w:lang w:val="nl-NL"/>
                    </w:rPr>
                    <w:t>25</w:t>
                  </w:r>
                  <w:r w:rsidR="004212D8">
                    <w:rPr>
                      <w:rFonts w:cs="Tahoma"/>
                      <w:szCs w:val="18"/>
                      <w:lang w:val="nl-NL"/>
                    </w:rPr>
                    <w:t>.</w:t>
                  </w:r>
                  <w:r w:rsidRPr="00AC3394">
                    <w:rPr>
                      <w:rFonts w:cs="Tahoma"/>
                      <w:szCs w:val="18"/>
                      <w:lang w:val="nl-NL"/>
                    </w:rPr>
                    <w:t>000</w:t>
                  </w:r>
                </w:p>
              </w:tc>
            </w:tr>
          </w:tbl>
          <w:p w14:paraId="4D3820A0" w14:textId="77777777" w:rsidR="00A40EA8" w:rsidRPr="00705826" w:rsidRDefault="00A40EA8" w:rsidP="005F49DE">
            <w:pPr>
              <w:pStyle w:val="AppendixBodyText"/>
              <w:spacing w:after="0"/>
              <w:ind w:left="396" w:right="61" w:hanging="9"/>
              <w:rPr>
                <w:lang w:val="nl-NL"/>
              </w:rPr>
            </w:pPr>
            <w:r w:rsidRPr="00705826">
              <w:rPr>
                <w:rFonts w:ascii="Tahoma" w:hAnsi="Tahoma" w:cs="Times New Roman"/>
                <w:i/>
                <w:sz w:val="16"/>
                <w:lang w:val="nl-NL"/>
              </w:rPr>
              <w:t>Opmerking: Extra punten die de klant heeft, boven het minimumaantal voor het prijsniveau, tellen mee voor de nalevingscontrole van het volgende jaar. Als de klant bijvoorbeeld op het moment van de</w:t>
            </w:r>
            <w:r w:rsidR="00AC3394">
              <w:rPr>
                <w:rFonts w:ascii="Tahoma" w:hAnsi="Tahoma" w:cs="Times New Roman"/>
                <w:i/>
                <w:sz w:val="16"/>
                <w:lang w:val="nl-NL"/>
              </w:rPr>
              <w:t xml:space="preserve"> jaarlijkse nalevingscontrole 4</w:t>
            </w:r>
            <w:r w:rsidR="004212D8">
              <w:rPr>
                <w:rFonts w:ascii="Tahoma" w:hAnsi="Tahoma" w:cs="Times New Roman"/>
                <w:i/>
                <w:sz w:val="16"/>
                <w:lang w:val="nl-NL"/>
              </w:rPr>
              <w:t>.</w:t>
            </w:r>
            <w:r w:rsidRPr="00705826">
              <w:rPr>
                <w:rFonts w:ascii="Tahoma" w:hAnsi="Tahoma" w:cs="Times New Roman"/>
                <w:i/>
                <w:sz w:val="16"/>
                <w:lang w:val="nl-NL"/>
              </w:rPr>
              <w:t>500 punten heeft, worden 500 punten doorgeschoven naar het volgende jaar en tellen deze mee bij de nalevingscontrole van dat jaar.</w:t>
            </w:r>
          </w:p>
          <w:p w14:paraId="7D48795B" w14:textId="77777777" w:rsidR="00A40EA8" w:rsidRPr="00705826" w:rsidRDefault="00A40EA8" w:rsidP="00705826">
            <w:pPr>
              <w:pStyle w:val="AppendixBodyText"/>
              <w:spacing w:after="0"/>
              <w:ind w:left="605" w:right="720"/>
              <w:rPr>
                <w:rFonts w:ascii="Tahoma" w:hAnsi="Tahoma" w:cs="Tahoma"/>
                <w:color w:val="000000"/>
                <w:sz w:val="18"/>
                <w:szCs w:val="18"/>
                <w:lang w:val="nl-NL" w:eastAsia="ja-JP"/>
              </w:rPr>
            </w:pPr>
          </w:p>
        </w:tc>
      </w:tr>
      <w:tr w:rsidR="00A40EA8" w:rsidRPr="00D34105" w14:paraId="775B09D1" w14:textId="77777777" w:rsidTr="005F49DE">
        <w:tc>
          <w:tcPr>
            <w:tcW w:w="2790" w:type="dxa"/>
            <w:shd w:val="clear" w:color="auto" w:fill="auto"/>
          </w:tcPr>
          <w:p w14:paraId="0D6BBD17" w14:textId="77777777" w:rsidR="00A40EA8" w:rsidRPr="00E64551" w:rsidRDefault="00A40EA8" w:rsidP="00705826">
            <w:pPr>
              <w:pStyle w:val="AppendixBodyText"/>
              <w:spacing w:before="60"/>
              <w:ind w:right="720"/>
              <w:rPr>
                <w:rFonts w:ascii="Tahoma" w:hAnsi="Tahoma" w:cs="Tahoma"/>
                <w:b/>
                <w:color w:val="000000"/>
                <w:szCs w:val="18"/>
                <w:lang w:eastAsia="ja-JP"/>
              </w:rPr>
            </w:pPr>
            <w:r>
              <w:rPr>
                <w:rFonts w:ascii="Tahoma" w:hAnsi="Tahoma" w:cs="Tahoma"/>
                <w:b/>
                <w:color w:val="000000"/>
                <w:szCs w:val="18"/>
              </w:rPr>
              <w:lastRenderedPageBreak/>
              <w:t>Campus en School Overeenkomst</w:t>
            </w:r>
          </w:p>
        </w:tc>
        <w:tc>
          <w:tcPr>
            <w:tcW w:w="6582" w:type="dxa"/>
            <w:shd w:val="clear" w:color="auto" w:fill="auto"/>
          </w:tcPr>
          <w:p w14:paraId="7941C5C3" w14:textId="77777777" w:rsidR="00A40EA8" w:rsidRPr="00705826" w:rsidRDefault="00A40EA8" w:rsidP="005F49DE">
            <w:pPr>
              <w:pStyle w:val="AppendixBodyText"/>
              <w:spacing w:before="60"/>
              <w:ind w:right="61"/>
              <w:rPr>
                <w:lang w:val="nl-NL"/>
              </w:rPr>
            </w:pPr>
            <w:r w:rsidRPr="00705826">
              <w:rPr>
                <w:rFonts w:ascii="Tahoma" w:hAnsi="Tahoma" w:cs="Tahoma"/>
                <w:sz w:val="18"/>
                <w:lang w:val="nl-NL"/>
              </w:rPr>
              <w:t>Voor de Campus en School</w:t>
            </w:r>
            <w:r w:rsidRPr="00705826">
              <w:rPr>
                <w:rFonts w:ascii="Tahoma" w:hAnsi="Tahoma" w:cs="Tahoma"/>
                <w:b/>
                <w:sz w:val="18"/>
                <w:lang w:val="nl-NL"/>
              </w:rPr>
              <w:t xml:space="preserve"> </w:t>
            </w:r>
            <w:r w:rsidRPr="00705826">
              <w:rPr>
                <w:rFonts w:ascii="Tahoma" w:hAnsi="Tahoma" w:cs="Tahoma"/>
                <w:sz w:val="18"/>
                <w:lang w:val="nl-NL"/>
              </w:rPr>
              <w:t>Overeenkomst is een bestelling van ten minste 300</w:t>
            </w:r>
            <w:r w:rsidR="00AC3394">
              <w:rPr>
                <w:rFonts w:ascii="Tahoma" w:hAnsi="Tahoma" w:cs="Tahoma"/>
                <w:sz w:val="18"/>
                <w:lang w:val="nl-NL"/>
              </w:rPr>
              <w:t> </w:t>
            </w:r>
            <w:r w:rsidRPr="00705826">
              <w:rPr>
                <w:rFonts w:ascii="Tahoma" w:hAnsi="Tahoma" w:cs="Tahoma"/>
                <w:sz w:val="18"/>
                <w:lang w:val="nl-NL"/>
              </w:rPr>
              <w:t>units vereist.</w:t>
            </w:r>
            <w:r w:rsidR="00F13F7E" w:rsidRPr="00705826">
              <w:rPr>
                <w:rFonts w:ascii="Tahoma" w:hAnsi="Tahoma" w:cs="Tahoma"/>
                <w:sz w:val="18"/>
                <w:lang w:val="nl-NL"/>
              </w:rPr>
              <w:t xml:space="preserve"> </w:t>
            </w:r>
            <w:r w:rsidRPr="00705826">
              <w:rPr>
                <w:rFonts w:ascii="Tahoma" w:hAnsi="Tahoma" w:cs="Tahoma"/>
                <w:sz w:val="18"/>
                <w:lang w:val="nl-NL"/>
              </w:rPr>
              <w:t>De units worden berekend door het totale aantal geselecteerde toepassings-, systeem- en CAL-producten te vermenigvuldigen door het totale aantal in aanmerking komende pc’s of FTE/medewerkers. De</w:t>
            </w:r>
            <w:r w:rsidR="005F49DE">
              <w:rPr>
                <w:rFonts w:ascii="Tahoma" w:hAnsi="Tahoma" w:cs="Tahoma"/>
                <w:sz w:val="18"/>
                <w:lang w:val="nl-NL"/>
              </w:rPr>
              <w:t> </w:t>
            </w:r>
            <w:r w:rsidRPr="00705826">
              <w:rPr>
                <w:rFonts w:ascii="Tahoma" w:hAnsi="Tahoma" w:cs="Tahoma"/>
                <w:sz w:val="18"/>
                <w:lang w:val="nl-NL"/>
              </w:rPr>
              <w:t>minimale bestellingsomvang kan per geografische regio verschillen.</w:t>
            </w:r>
          </w:p>
          <w:p w14:paraId="6B4CC2B2" w14:textId="77777777" w:rsidR="00A40EA8" w:rsidRPr="00705826" w:rsidRDefault="00A40EA8" w:rsidP="00705826">
            <w:pPr>
              <w:pStyle w:val="AppendixBodyText"/>
              <w:spacing w:after="0"/>
              <w:ind w:right="720"/>
              <w:rPr>
                <w:lang w:val="nl-NL"/>
              </w:rPr>
            </w:pPr>
          </w:p>
          <w:p w14:paraId="7AD6266A" w14:textId="77777777" w:rsidR="00A40EA8" w:rsidRPr="00705826" w:rsidRDefault="00A40EA8" w:rsidP="005F49DE">
            <w:pPr>
              <w:tabs>
                <w:tab w:val="left" w:pos="8640"/>
              </w:tabs>
              <w:ind w:right="61"/>
              <w:rPr>
                <w:lang w:val="nl-NL"/>
              </w:rPr>
            </w:pPr>
            <w:r w:rsidRPr="00705826">
              <w:rPr>
                <w:rFonts w:cs="Tahoma"/>
                <w:b/>
                <w:bCs/>
                <w:color w:val="000000"/>
                <w:szCs w:val="20"/>
                <w:lang w:val="nl-NL"/>
              </w:rPr>
              <w:t>Opmerking:</w:t>
            </w:r>
            <w:r w:rsidRPr="00705826">
              <w:rPr>
                <w:rFonts w:cs="Tahoma"/>
                <w:color w:val="000000"/>
                <w:szCs w:val="20"/>
                <w:lang w:val="nl-NL"/>
              </w:rPr>
              <w:t xml:space="preserve"> Klanten met een Campus en School Overeenkomst mogen toepassings-, systeem- en Subscription-licenties (gebruiker/apparaat) en </w:t>
            </w:r>
            <w:r w:rsidR="00AC3394">
              <w:rPr>
                <w:rFonts w:cs="Tahoma"/>
                <w:color w:val="000000"/>
                <w:szCs w:val="20"/>
                <w:lang w:val="nl-NL"/>
              </w:rPr>
              <w:br/>
            </w:r>
            <w:r w:rsidRPr="00705826">
              <w:rPr>
                <w:rFonts w:cs="Tahoma"/>
                <w:color w:val="000000"/>
                <w:szCs w:val="20"/>
                <w:lang w:val="nl-NL"/>
              </w:rPr>
              <w:t xml:space="preserve">CAL-producten niet selecteren voor slechts een deel van de pc’s in het abonnement, </w:t>
            </w:r>
            <w:r w:rsidRPr="00705826">
              <w:rPr>
                <w:rFonts w:cs="Tahoma"/>
                <w:color w:val="000000"/>
                <w:szCs w:val="18"/>
                <w:lang w:val="nl-NL"/>
              </w:rPr>
              <w:t>tenzij dit expliciet wordt toegestaan in de Opmerkingen betreffende de Productvoorwaarden in de Product List</w:t>
            </w:r>
            <w:r w:rsidRPr="00705826">
              <w:rPr>
                <w:rFonts w:cs="Tahoma"/>
                <w:color w:val="000000"/>
                <w:szCs w:val="20"/>
                <w:lang w:val="nl-NL"/>
              </w:rPr>
              <w:t>. Bijvoorbeeld: indien</w:t>
            </w:r>
            <w:r w:rsidR="005F49DE">
              <w:rPr>
                <w:rFonts w:cs="Tahoma"/>
                <w:color w:val="000000"/>
                <w:szCs w:val="20"/>
                <w:lang w:val="nl-NL"/>
              </w:rPr>
              <w:t> </w:t>
            </w:r>
            <w:r w:rsidRPr="00705826">
              <w:rPr>
                <w:rFonts w:cs="Tahoma"/>
                <w:color w:val="000000"/>
                <w:szCs w:val="20"/>
                <w:lang w:val="nl-NL"/>
              </w:rPr>
              <w:t>het</w:t>
            </w:r>
            <w:r w:rsidR="00AC3394">
              <w:rPr>
                <w:rFonts w:cs="Tahoma"/>
                <w:color w:val="000000"/>
                <w:szCs w:val="20"/>
                <w:lang w:val="nl-NL"/>
              </w:rPr>
              <w:t> </w:t>
            </w:r>
            <w:r w:rsidRPr="00705826">
              <w:rPr>
                <w:rFonts w:cs="Tahoma"/>
                <w:color w:val="000000"/>
                <w:szCs w:val="20"/>
                <w:lang w:val="nl-NL"/>
              </w:rPr>
              <w:t>abonnement geldt voor in totaal 100 pc’s, gelden de toepassings-, systeem- en Subscription-licenties (gebruiker/apparaat) en CAL-producten voor</w:t>
            </w:r>
            <w:r w:rsidR="005F49DE">
              <w:rPr>
                <w:rFonts w:cs="Tahoma"/>
                <w:color w:val="000000"/>
                <w:szCs w:val="20"/>
                <w:lang w:val="nl-NL"/>
              </w:rPr>
              <w:t> </w:t>
            </w:r>
            <w:r w:rsidRPr="00705826">
              <w:rPr>
                <w:rFonts w:cs="Tahoma"/>
                <w:color w:val="000000"/>
                <w:szCs w:val="20"/>
                <w:lang w:val="nl-NL"/>
              </w:rPr>
              <w:t>alle 100</w:t>
            </w:r>
            <w:r w:rsidR="00AC3394">
              <w:rPr>
                <w:rFonts w:cs="Tahoma"/>
                <w:color w:val="000000"/>
                <w:szCs w:val="20"/>
                <w:lang w:val="nl-NL"/>
              </w:rPr>
              <w:t> </w:t>
            </w:r>
            <w:r w:rsidRPr="00705826">
              <w:rPr>
                <w:rFonts w:cs="Tahoma"/>
                <w:color w:val="000000"/>
                <w:szCs w:val="20"/>
                <w:lang w:val="nl-NL"/>
              </w:rPr>
              <w:t>pc’s, ook al wordt een bepaald product misschien slechts op een</w:t>
            </w:r>
            <w:r w:rsidR="005F49DE">
              <w:rPr>
                <w:rFonts w:cs="Tahoma"/>
                <w:color w:val="000000"/>
                <w:szCs w:val="20"/>
                <w:lang w:val="nl-NL"/>
              </w:rPr>
              <w:t> </w:t>
            </w:r>
            <w:r w:rsidRPr="00705826">
              <w:rPr>
                <w:rFonts w:cs="Tahoma"/>
                <w:color w:val="000000"/>
                <w:szCs w:val="20"/>
                <w:lang w:val="nl-NL"/>
              </w:rPr>
              <w:t>deel van</w:t>
            </w:r>
            <w:r w:rsidR="00AC3394">
              <w:rPr>
                <w:rFonts w:cs="Tahoma"/>
                <w:color w:val="000000"/>
                <w:szCs w:val="20"/>
                <w:lang w:val="nl-NL"/>
              </w:rPr>
              <w:t> </w:t>
            </w:r>
            <w:r w:rsidRPr="00705826">
              <w:rPr>
                <w:rFonts w:cs="Tahoma"/>
                <w:color w:val="000000"/>
                <w:szCs w:val="20"/>
                <w:lang w:val="nl-NL"/>
              </w:rPr>
              <w:t>deze pc’s gebruikt.</w:t>
            </w:r>
          </w:p>
          <w:p w14:paraId="048CA52D" w14:textId="77777777" w:rsidR="00A40EA8" w:rsidRPr="00705826" w:rsidRDefault="00A40EA8" w:rsidP="00705826">
            <w:pPr>
              <w:tabs>
                <w:tab w:val="left" w:pos="8640"/>
              </w:tabs>
              <w:ind w:right="720"/>
              <w:rPr>
                <w:lang w:val="nl-NL"/>
              </w:rPr>
            </w:pPr>
          </w:p>
          <w:p w14:paraId="22A95BC8" w14:textId="77777777" w:rsidR="00A40EA8" w:rsidRPr="00705826" w:rsidRDefault="00A40EA8" w:rsidP="005F49DE">
            <w:pPr>
              <w:tabs>
                <w:tab w:val="left" w:pos="8640"/>
              </w:tabs>
              <w:ind w:right="61"/>
              <w:rPr>
                <w:lang w:val="nl-NL"/>
              </w:rPr>
            </w:pPr>
            <w:r w:rsidRPr="00705826">
              <w:rPr>
                <w:rFonts w:cs="Tahoma"/>
                <w:b/>
                <w:bCs/>
                <w:color w:val="000000"/>
                <w:szCs w:val="18"/>
                <w:lang w:val="nl-NL"/>
              </w:rPr>
              <w:t xml:space="preserve">Opmerking: Kosteloze licentieverlening van Office 365 ProPlus aan studenten op basis van dekking voor onderwijsmedewerkers en personeelsleden - </w:t>
            </w:r>
            <w:r w:rsidRPr="00705826">
              <w:rPr>
                <w:rFonts w:cs="Tahoma"/>
                <w:szCs w:val="18"/>
                <w:lang w:val="nl-NL"/>
              </w:rPr>
              <w:t>Indien een Instelling een licentie voor Office Professional Plus of Office 365 ProPlus heeft afgenomen voor alle onderwijsmedewerkers en</w:t>
            </w:r>
            <w:r w:rsidR="00AC3394">
              <w:rPr>
                <w:rFonts w:cs="Tahoma"/>
                <w:szCs w:val="18"/>
                <w:lang w:val="nl-NL"/>
              </w:rPr>
              <w:t> </w:t>
            </w:r>
            <w:r w:rsidRPr="00705826">
              <w:rPr>
                <w:rFonts w:cs="Tahoma"/>
                <w:szCs w:val="18"/>
                <w:lang w:val="nl-NL"/>
              </w:rPr>
              <w:t>Personeelsleden binnen de gedefinieerde Organisatie, komt de Instelling in</w:t>
            </w:r>
            <w:r w:rsidR="005F49DE">
              <w:rPr>
                <w:rFonts w:cs="Tahoma"/>
                <w:szCs w:val="18"/>
                <w:lang w:val="nl-NL"/>
              </w:rPr>
              <w:t> </w:t>
            </w:r>
            <w:r w:rsidRPr="00705826">
              <w:rPr>
                <w:rFonts w:cs="Tahoma"/>
                <w:szCs w:val="18"/>
                <w:lang w:val="nl-NL"/>
              </w:rPr>
              <w:t>aanmerking voor Licenties voor Office 365 ProPlus voor alle studenten die</w:t>
            </w:r>
            <w:r w:rsidR="005F49DE">
              <w:rPr>
                <w:rFonts w:cs="Tahoma"/>
                <w:szCs w:val="18"/>
                <w:lang w:val="nl-NL"/>
              </w:rPr>
              <w:t> </w:t>
            </w:r>
            <w:r w:rsidRPr="00705826">
              <w:rPr>
                <w:rFonts w:cs="Tahoma"/>
                <w:szCs w:val="18"/>
                <w:lang w:val="nl-NL"/>
              </w:rPr>
              <w:t>zijn geregistreerd bij een onderwijsinstelling die deel uitmaakt van de gedefinieerde Organisatie, hetzij op voltijd- of deeltijdbasis, zonder verdere kosten voor de Instelling.</w:t>
            </w:r>
          </w:p>
          <w:p w14:paraId="5632D67B" w14:textId="77777777" w:rsidR="00A40EA8" w:rsidRPr="00705826" w:rsidRDefault="00A40EA8" w:rsidP="00705826">
            <w:pPr>
              <w:tabs>
                <w:tab w:val="left" w:pos="8640"/>
              </w:tabs>
              <w:ind w:right="720"/>
              <w:rPr>
                <w:rFonts w:cs="Tahoma"/>
                <w:color w:val="000000"/>
                <w:szCs w:val="20"/>
                <w:lang w:val="nl-NL" w:eastAsia="ja-JP"/>
              </w:rPr>
            </w:pPr>
          </w:p>
        </w:tc>
      </w:tr>
      <w:tr w:rsidR="00A40EA8" w:rsidRPr="00D34105" w14:paraId="2A69F056" w14:textId="77777777" w:rsidTr="005F49DE">
        <w:trPr>
          <w:cantSplit/>
        </w:trPr>
        <w:tc>
          <w:tcPr>
            <w:tcW w:w="2790" w:type="dxa"/>
            <w:shd w:val="clear" w:color="auto" w:fill="auto"/>
          </w:tcPr>
          <w:p w14:paraId="7A948EA8" w14:textId="77777777" w:rsidR="00A40EA8" w:rsidRPr="00705826" w:rsidRDefault="00A40EA8" w:rsidP="00705826">
            <w:pPr>
              <w:pStyle w:val="AppendixBodyText"/>
              <w:spacing w:before="60"/>
              <w:ind w:right="720"/>
              <w:rPr>
                <w:rFonts w:ascii="Tahoma" w:hAnsi="Tahoma" w:cs="Tahoma"/>
                <w:b/>
                <w:color w:val="000000"/>
                <w:sz w:val="18"/>
                <w:szCs w:val="18"/>
                <w:lang w:val="fr-FR" w:eastAsia="ja-JP"/>
              </w:rPr>
            </w:pPr>
            <w:r w:rsidRPr="00705826">
              <w:rPr>
                <w:rFonts w:ascii="Tahoma" w:hAnsi="Tahoma" w:cs="Tahoma"/>
                <w:b/>
                <w:lang w:val="fr-FR"/>
              </w:rPr>
              <w:lastRenderedPageBreak/>
              <w:t>Enterprise Enrollment en Enterprise Subscription Enrollment</w:t>
            </w:r>
          </w:p>
        </w:tc>
        <w:tc>
          <w:tcPr>
            <w:tcW w:w="6582" w:type="dxa"/>
            <w:shd w:val="clear" w:color="auto" w:fill="auto"/>
          </w:tcPr>
          <w:p w14:paraId="3031CD6D" w14:textId="77777777" w:rsidR="00A40EA8" w:rsidRPr="00705826" w:rsidRDefault="00A40EA8" w:rsidP="00705826">
            <w:pPr>
              <w:spacing w:before="60"/>
              <w:rPr>
                <w:lang w:val="nl-NL"/>
              </w:rPr>
            </w:pPr>
            <w:r w:rsidRPr="00705826">
              <w:rPr>
                <w:lang w:val="nl-NL"/>
              </w:rPr>
              <w:t>Voor Enterprise Overeenkomst (EA) en Enterprise Subscription Overeenkomst (ESA) worden minimaal 250 Gekwalificeerde Apparaten</w:t>
            </w:r>
            <w:r w:rsidR="009832CC">
              <w:rPr>
                <w:lang w:val="nl-NL"/>
              </w:rPr>
              <w:t>/</w:t>
            </w:r>
            <w:r w:rsidRPr="00705826">
              <w:rPr>
                <w:lang w:val="nl-NL"/>
              </w:rPr>
              <w:t>Desktops of Gekwalificeerde Gebruikers vereist.</w:t>
            </w:r>
          </w:p>
          <w:p w14:paraId="01A294F6" w14:textId="77777777" w:rsidR="00A40EA8" w:rsidRPr="00AC3394" w:rsidRDefault="00A40EA8" w:rsidP="00705826">
            <w:pPr>
              <w:rPr>
                <w:szCs w:val="18"/>
                <w:lang w:val="nl-NL"/>
              </w:rPr>
            </w:pPr>
          </w:p>
          <w:p w14:paraId="553943FC" w14:textId="77777777" w:rsidR="00A40EA8" w:rsidRPr="00705826" w:rsidRDefault="00A40EA8" w:rsidP="00705826">
            <w:pPr>
              <w:spacing w:after="60"/>
              <w:rPr>
                <w:lang w:val="nl-NL"/>
              </w:rPr>
            </w:pPr>
            <w:r w:rsidRPr="00705826">
              <w:rPr>
                <w:b/>
                <w:lang w:val="nl-NL"/>
              </w:rPr>
              <w:t>Gekwalificeerd(e) Apparaat/Desktop</w:t>
            </w:r>
          </w:p>
          <w:p w14:paraId="10F1F13E" w14:textId="77777777" w:rsidR="00A40EA8" w:rsidRPr="00705826" w:rsidRDefault="00A40EA8" w:rsidP="00705826">
            <w:pPr>
              <w:rPr>
                <w:lang w:val="nl-NL"/>
              </w:rPr>
            </w:pPr>
            <w:bookmarkStart w:id="606" w:name="_Toc323159729"/>
            <w:bookmarkStart w:id="607" w:name="_Toc325313134"/>
            <w:bookmarkStart w:id="608" w:name="_Toc325609169"/>
            <w:r w:rsidRPr="00705826">
              <w:rPr>
                <w:lang w:val="nl-NL"/>
              </w:rPr>
              <w:t xml:space="preserve">Niettegenstaande eventuele tegengestelde voorwaarden in uw volume license overeenkomst vallen onder Gekwalificeerd(e) Apparaten/Desktops geen </w:t>
            </w:r>
            <w:r w:rsidRPr="00705826">
              <w:rPr>
                <w:iCs/>
                <w:lang w:val="nl-NL"/>
              </w:rPr>
              <w:t>kwalificerende apparaten van derden</w:t>
            </w:r>
            <w:r w:rsidRPr="00705826">
              <w:rPr>
                <w:lang w:val="nl-NL"/>
              </w:rPr>
              <w:t xml:space="preserve"> waarop uw gebruikers uitsluitend toegang tot de software hebben en deze gebruiken op grond van de Gebruiksrechten voor Roaming voor het volgende:</w:t>
            </w:r>
            <w:bookmarkEnd w:id="606"/>
            <w:bookmarkEnd w:id="607"/>
            <w:bookmarkEnd w:id="608"/>
          </w:p>
          <w:p w14:paraId="2CC09C89" w14:textId="77777777" w:rsidR="00A40EA8" w:rsidRPr="00AC3394" w:rsidRDefault="00A40EA8" w:rsidP="00705826">
            <w:pPr>
              <w:rPr>
                <w:szCs w:val="18"/>
                <w:lang w:val="nl-NL"/>
              </w:rPr>
            </w:pPr>
          </w:p>
          <w:p w14:paraId="7441F268" w14:textId="77777777" w:rsidR="00A40EA8" w:rsidRPr="00BC37C9" w:rsidRDefault="00A40EA8" w:rsidP="00705826">
            <w:pPr>
              <w:numPr>
                <w:ilvl w:val="0"/>
                <w:numId w:val="64"/>
              </w:numPr>
              <w:spacing w:after="60"/>
            </w:pPr>
            <w:r>
              <w:t xml:space="preserve">Windows Software Assurance, </w:t>
            </w:r>
          </w:p>
          <w:p w14:paraId="20FD7A4B" w14:textId="77777777" w:rsidR="00A40EA8" w:rsidRPr="00705826" w:rsidRDefault="00A40EA8" w:rsidP="00705826">
            <w:pPr>
              <w:numPr>
                <w:ilvl w:val="0"/>
                <w:numId w:val="64"/>
              </w:numPr>
              <w:spacing w:after="60"/>
              <w:rPr>
                <w:lang w:val="nl-NL"/>
              </w:rPr>
            </w:pPr>
            <w:r w:rsidRPr="00705826">
              <w:rPr>
                <w:lang w:val="nl-NL"/>
              </w:rPr>
              <w:t xml:space="preserve">Toegang tot Windows Virtual Desktop, </w:t>
            </w:r>
          </w:p>
          <w:p w14:paraId="37494220" w14:textId="77777777" w:rsidR="00A40EA8" w:rsidRPr="00BC37C9" w:rsidRDefault="00A40EA8" w:rsidP="00705826">
            <w:pPr>
              <w:numPr>
                <w:ilvl w:val="0"/>
                <w:numId w:val="64"/>
              </w:numPr>
              <w:spacing w:after="60"/>
            </w:pPr>
            <w:r>
              <w:t xml:space="preserve">Virtual Desktop Infrastructure Suites, </w:t>
            </w:r>
          </w:p>
          <w:p w14:paraId="107A85EB" w14:textId="77777777" w:rsidR="00A40EA8" w:rsidRPr="00BC37C9" w:rsidRDefault="00A40EA8" w:rsidP="00705826">
            <w:pPr>
              <w:numPr>
                <w:ilvl w:val="0"/>
                <w:numId w:val="64"/>
              </w:numPr>
              <w:spacing w:after="60"/>
            </w:pPr>
            <w:r>
              <w:t xml:space="preserve">MDOP voor Software Assurance en </w:t>
            </w:r>
          </w:p>
          <w:p w14:paraId="47703601" w14:textId="77777777" w:rsidR="00A40EA8" w:rsidRPr="00705826" w:rsidRDefault="00A40EA8" w:rsidP="00705826">
            <w:pPr>
              <w:numPr>
                <w:ilvl w:val="0"/>
                <w:numId w:val="64"/>
              </w:numPr>
              <w:spacing w:after="60"/>
              <w:rPr>
                <w:lang w:val="nl-NL"/>
              </w:rPr>
            </w:pPr>
            <w:r w:rsidRPr="00705826">
              <w:rPr>
                <w:lang w:val="nl-NL"/>
              </w:rPr>
              <w:t>Software Assurance voor alle edities van Office, Project en Visio waarvoor Gebruiksrechten voor Roaming zijn opgenomen.</w:t>
            </w:r>
            <w:r w:rsidR="00F13F7E" w:rsidRPr="00705826">
              <w:rPr>
                <w:lang w:val="nl-NL"/>
              </w:rPr>
              <w:t xml:space="preserve"> </w:t>
            </w:r>
          </w:p>
          <w:p w14:paraId="36D48F98" w14:textId="77777777" w:rsidR="00A40EA8" w:rsidRPr="00AC3394" w:rsidRDefault="00A40EA8" w:rsidP="00705826">
            <w:pPr>
              <w:rPr>
                <w:szCs w:val="18"/>
                <w:lang w:val="nl-NL"/>
              </w:rPr>
            </w:pPr>
          </w:p>
          <w:p w14:paraId="13957BC9" w14:textId="77777777" w:rsidR="00A40EA8" w:rsidRPr="00705826" w:rsidRDefault="00A40EA8" w:rsidP="00705826">
            <w:pPr>
              <w:rPr>
                <w:lang w:val="nl-NL"/>
              </w:rPr>
            </w:pPr>
            <w:bookmarkStart w:id="609" w:name="_Toc323159730"/>
            <w:bookmarkStart w:id="610" w:name="_Toc325313135"/>
            <w:bookmarkStart w:id="611" w:name="_Toc325609170"/>
            <w:r w:rsidRPr="00705826">
              <w:rPr>
                <w:lang w:val="nl-NL"/>
              </w:rPr>
              <w:t xml:space="preserve">Een </w:t>
            </w:r>
            <w:r w:rsidR="00165418">
              <w:rPr>
                <w:lang w:val="nl-NL"/>
              </w:rPr>
              <w:t>“</w:t>
            </w:r>
            <w:r w:rsidRPr="00705826">
              <w:rPr>
                <w:lang w:val="nl-NL"/>
              </w:rPr>
              <w:t>gekwalificeerd apparaat van derden</w:t>
            </w:r>
            <w:r w:rsidR="00165418">
              <w:rPr>
                <w:lang w:val="nl-NL"/>
              </w:rPr>
              <w:t>”</w:t>
            </w:r>
            <w:r w:rsidRPr="00705826">
              <w:rPr>
                <w:lang w:val="nl-NL"/>
              </w:rPr>
              <w:t xml:space="preserve"> is een apparaat dat niet direct of indirect door u of uw gelieerde ondernemingen wordt bediend (bijvoorbeeld een openbare kiosk van derden). Raadpleeg het document Product Use Rights voor informatie over dit product.</w:t>
            </w:r>
            <w:bookmarkEnd w:id="609"/>
            <w:bookmarkEnd w:id="610"/>
            <w:bookmarkEnd w:id="611"/>
          </w:p>
          <w:p w14:paraId="68BA7F05" w14:textId="77777777" w:rsidR="00A40EA8" w:rsidRPr="00AC3394" w:rsidRDefault="00A40EA8" w:rsidP="00705826">
            <w:pPr>
              <w:pStyle w:val="Heading3"/>
              <w:ind w:left="70"/>
              <w:rPr>
                <w:sz w:val="18"/>
                <w:szCs w:val="18"/>
                <w:lang w:val="nl-NL"/>
              </w:rPr>
            </w:pPr>
          </w:p>
          <w:p w14:paraId="55A7DB13" w14:textId="77777777" w:rsidR="00A40EA8" w:rsidRPr="00705826" w:rsidRDefault="00A40EA8" w:rsidP="00705826">
            <w:pPr>
              <w:spacing w:after="60"/>
              <w:rPr>
                <w:lang w:val="nl-NL"/>
              </w:rPr>
            </w:pPr>
            <w:r w:rsidRPr="00705826">
              <w:rPr>
                <w:b/>
                <w:lang w:val="nl-NL"/>
              </w:rPr>
              <w:t xml:space="preserve">Vrijstellingen met betrekking tot Gekwalificeerde Gebruikers </w:t>
            </w:r>
          </w:p>
          <w:p w14:paraId="238C5633" w14:textId="77777777" w:rsidR="00A40EA8" w:rsidRPr="00705826" w:rsidRDefault="00A40EA8" w:rsidP="00705826">
            <w:pPr>
              <w:pStyle w:val="AppendixBodyText"/>
              <w:ind w:right="720"/>
              <w:rPr>
                <w:lang w:val="nl-NL"/>
              </w:rPr>
            </w:pPr>
            <w:r w:rsidRPr="00705826">
              <w:rPr>
                <w:rFonts w:ascii="Tahoma" w:hAnsi="Tahoma" w:cs="Tahoma"/>
                <w:sz w:val="18"/>
                <w:lang w:val="nl-NL"/>
              </w:rPr>
              <w:t>Iemand die uitsluitend toegang verkrijgt tot de serversoftware of online diensten op basis van de licenties die in de volgende lijst worden genoemd, wordt niet geteld als Gekwalificeerde Gebruiker:</w:t>
            </w:r>
          </w:p>
          <w:p w14:paraId="59D3A463" w14:textId="77777777" w:rsidR="00A40EA8" w:rsidRPr="00AC3394" w:rsidRDefault="00A40EA8" w:rsidP="00705826">
            <w:pPr>
              <w:pStyle w:val="AppendixBodyText"/>
              <w:spacing w:after="0"/>
              <w:ind w:right="720"/>
              <w:rPr>
                <w:sz w:val="18"/>
                <w:szCs w:val="18"/>
                <w:lang w:val="nl-NL"/>
              </w:rPr>
            </w:pPr>
          </w:p>
          <w:p w14:paraId="27565D35" w14:textId="77777777" w:rsidR="00A40EA8" w:rsidRPr="00705826" w:rsidRDefault="00A40EA8" w:rsidP="00AC3394">
            <w:pPr>
              <w:numPr>
                <w:ilvl w:val="0"/>
                <w:numId w:val="64"/>
              </w:numPr>
              <w:spacing w:after="60"/>
              <w:rPr>
                <w:lang w:val="nl-NL"/>
              </w:rPr>
            </w:pPr>
            <w:r w:rsidRPr="00705826">
              <w:rPr>
                <w:lang w:val="nl-NL"/>
              </w:rPr>
              <w:t>Abonnementslicentie voor gebruikers (USL) voor Office 365 Enterprise</w:t>
            </w:r>
            <w:r w:rsidR="00AC3394">
              <w:rPr>
                <w:lang w:val="nl-NL"/>
              </w:rPr>
              <w:t> </w:t>
            </w:r>
            <w:r w:rsidRPr="00705826">
              <w:rPr>
                <w:lang w:val="nl-NL"/>
              </w:rPr>
              <w:t>K1</w:t>
            </w:r>
          </w:p>
          <w:p w14:paraId="37427BAB" w14:textId="77777777" w:rsidR="00A40EA8" w:rsidRPr="00BC37C9" w:rsidRDefault="00A40EA8" w:rsidP="00705826">
            <w:pPr>
              <w:numPr>
                <w:ilvl w:val="0"/>
                <w:numId w:val="64"/>
              </w:numPr>
              <w:spacing w:after="60"/>
            </w:pPr>
            <w:r>
              <w:t>SharePoint Online Kiosk USL</w:t>
            </w:r>
          </w:p>
          <w:p w14:paraId="0C8F188E" w14:textId="77777777" w:rsidR="00A40EA8" w:rsidRPr="00BC37C9" w:rsidRDefault="00A40EA8" w:rsidP="00705826">
            <w:pPr>
              <w:numPr>
                <w:ilvl w:val="0"/>
                <w:numId w:val="64"/>
              </w:numPr>
              <w:spacing w:after="60"/>
            </w:pPr>
            <w:r>
              <w:t>Exchange Online Kiosk USL</w:t>
            </w:r>
          </w:p>
          <w:p w14:paraId="68ADB35C" w14:textId="77777777" w:rsidR="00A40EA8" w:rsidRPr="00705826" w:rsidRDefault="00A40EA8" w:rsidP="005F49DE">
            <w:pPr>
              <w:numPr>
                <w:ilvl w:val="0"/>
                <w:numId w:val="64"/>
              </w:numPr>
              <w:spacing w:after="60"/>
              <w:rPr>
                <w:lang w:val="nl-NL"/>
              </w:rPr>
            </w:pPr>
            <w:r w:rsidRPr="00705826">
              <w:rPr>
                <w:lang w:val="nl-NL"/>
              </w:rPr>
              <w:t>Licenties voor serversoftwareproducten of online diensten waarbij geen</w:t>
            </w:r>
            <w:r w:rsidR="00AC3394">
              <w:rPr>
                <w:lang w:val="nl-NL"/>
              </w:rPr>
              <w:t> </w:t>
            </w:r>
            <w:r w:rsidRPr="00705826">
              <w:rPr>
                <w:lang w:val="nl-NL"/>
              </w:rPr>
              <w:t>individuele licenties zijn vereist voor gebruikers of apparaten die</w:t>
            </w:r>
            <w:r w:rsidR="005F49DE">
              <w:rPr>
                <w:lang w:val="nl-NL"/>
              </w:rPr>
              <w:t> </w:t>
            </w:r>
            <w:r w:rsidRPr="00705826">
              <w:rPr>
                <w:lang w:val="nl-NL"/>
              </w:rPr>
              <w:t>toegang hebben tot deze producten of online diensten (zoals Client Access Licenses, Client Management Licenses, USL’s en DSL’s)</w:t>
            </w:r>
          </w:p>
          <w:p w14:paraId="6AC6BDF7" w14:textId="77777777" w:rsidR="00A40EA8" w:rsidRPr="00BC37C9" w:rsidRDefault="00A40EA8" w:rsidP="00705826">
            <w:pPr>
              <w:numPr>
                <w:ilvl w:val="0"/>
                <w:numId w:val="64"/>
              </w:numPr>
              <w:spacing w:after="60"/>
            </w:pPr>
            <w:r>
              <w:t>Alle External Connector Licenses</w:t>
            </w:r>
          </w:p>
          <w:p w14:paraId="65729BFF" w14:textId="77777777" w:rsidR="00A40EA8" w:rsidRPr="00AC3394" w:rsidRDefault="00A40EA8" w:rsidP="00705826">
            <w:pPr>
              <w:pStyle w:val="AppendixBodyText"/>
              <w:spacing w:after="0"/>
              <w:ind w:right="720"/>
              <w:rPr>
                <w:sz w:val="18"/>
                <w:szCs w:val="18"/>
              </w:rPr>
            </w:pPr>
          </w:p>
          <w:p w14:paraId="78D77BCC" w14:textId="77777777" w:rsidR="00A40EA8" w:rsidRPr="00705826" w:rsidRDefault="00A40EA8" w:rsidP="00AC3394">
            <w:pPr>
              <w:pStyle w:val="AppendixBodyText"/>
              <w:spacing w:after="0"/>
              <w:ind w:right="61"/>
              <w:rPr>
                <w:lang w:val="nl-NL"/>
              </w:rPr>
            </w:pPr>
            <w:r w:rsidRPr="00705826">
              <w:rPr>
                <w:rFonts w:ascii="Tahoma" w:hAnsi="Tahoma" w:cs="Tahoma"/>
                <w:sz w:val="18"/>
                <w:lang w:val="nl-NL"/>
              </w:rPr>
              <w:t>Deze vrijstellingen met betrekking tot Gekwalificeerde Gebruikers zijn van toepassing op alle EA- en ESA-klanten, ongeacht of dergelijke vrijstellingen specifiek zijn vastgelegd in de voorwaarden van klantovereenkomsten.</w:t>
            </w:r>
          </w:p>
          <w:p w14:paraId="7DB52C1B" w14:textId="77777777" w:rsidR="00A40EA8" w:rsidRPr="00705826" w:rsidRDefault="00A40EA8" w:rsidP="00705826">
            <w:pPr>
              <w:pStyle w:val="AppendixBodyText"/>
              <w:spacing w:after="0"/>
              <w:ind w:right="720"/>
              <w:rPr>
                <w:rFonts w:ascii="Tahoma" w:hAnsi="Tahoma" w:cs="Tahoma"/>
                <w:sz w:val="18"/>
                <w:lang w:val="nl-NL" w:eastAsia="ja-JP"/>
              </w:rPr>
            </w:pPr>
          </w:p>
        </w:tc>
      </w:tr>
      <w:tr w:rsidR="00A40EA8" w:rsidRPr="00D34105" w14:paraId="0C612CED" w14:textId="77777777" w:rsidTr="005F49DE">
        <w:tc>
          <w:tcPr>
            <w:tcW w:w="2790" w:type="dxa"/>
            <w:shd w:val="clear" w:color="auto" w:fill="auto"/>
          </w:tcPr>
          <w:p w14:paraId="3D35D5B4" w14:textId="77777777" w:rsidR="00A40EA8" w:rsidRPr="00E64551" w:rsidRDefault="00A40EA8" w:rsidP="00705826">
            <w:pPr>
              <w:pStyle w:val="AppendixBodyText"/>
              <w:spacing w:before="60"/>
              <w:ind w:right="720"/>
              <w:rPr>
                <w:rFonts w:ascii="Tahoma" w:hAnsi="Tahoma" w:cs="Tahoma"/>
                <w:b/>
                <w:lang w:eastAsia="ja-JP"/>
              </w:rPr>
            </w:pPr>
            <w:r>
              <w:rPr>
                <w:rFonts w:ascii="Tahoma" w:hAnsi="Tahoma" w:cs="Tahoma"/>
                <w:b/>
                <w:color w:val="000000"/>
                <w:szCs w:val="18"/>
              </w:rPr>
              <w:t>Enrollment for Education Solutions (EES)</w:t>
            </w:r>
          </w:p>
        </w:tc>
        <w:tc>
          <w:tcPr>
            <w:tcW w:w="6582" w:type="dxa"/>
            <w:shd w:val="clear" w:color="auto" w:fill="auto"/>
          </w:tcPr>
          <w:p w14:paraId="555438A6" w14:textId="77777777" w:rsidR="00A40EA8" w:rsidRPr="00705826" w:rsidRDefault="00A40EA8" w:rsidP="00705826">
            <w:pPr>
              <w:pStyle w:val="ListParagraph"/>
              <w:spacing w:before="60"/>
              <w:ind w:left="0"/>
              <w:contextualSpacing w:val="0"/>
              <w:rPr>
                <w:lang w:val="nl-NL"/>
              </w:rPr>
            </w:pPr>
            <w:r w:rsidRPr="00705826">
              <w:rPr>
                <w:rFonts w:ascii="Tahoma" w:hAnsi="Tahoma" w:cs="Tahoma"/>
                <w:sz w:val="18"/>
                <w:szCs w:val="18"/>
                <w:lang w:val="nl-NL"/>
              </w:rPr>
              <w:t>Voor EES is een minimumbestelling vereist zoals hieronder wordt aangegeven:</w:t>
            </w:r>
            <w:r w:rsidR="00F13F7E" w:rsidRPr="00705826">
              <w:rPr>
                <w:rFonts w:ascii="Tahoma" w:hAnsi="Tahoma" w:cs="Tahoma"/>
                <w:sz w:val="18"/>
                <w:szCs w:val="18"/>
                <w:lang w:val="nl-NL"/>
              </w:rPr>
              <w:t xml:space="preserve"> </w:t>
            </w:r>
          </w:p>
          <w:p w14:paraId="1B0E257A" w14:textId="77777777" w:rsidR="00A40EA8" w:rsidRPr="00AC3394" w:rsidRDefault="00A40EA8" w:rsidP="00705826">
            <w:pPr>
              <w:pStyle w:val="ListParagraph"/>
              <w:ind w:left="0"/>
              <w:contextualSpacing w:val="0"/>
              <w:rPr>
                <w:sz w:val="18"/>
                <w:szCs w:val="18"/>
                <w:lang w:val="nl-NL"/>
              </w:rPr>
            </w:pPr>
          </w:p>
          <w:p w14:paraId="08C085C0" w14:textId="77777777" w:rsidR="00A40EA8" w:rsidRPr="00705826" w:rsidRDefault="00A40EA8" w:rsidP="00705826">
            <w:pPr>
              <w:numPr>
                <w:ilvl w:val="0"/>
                <w:numId w:val="64"/>
              </w:numPr>
              <w:spacing w:after="60"/>
              <w:rPr>
                <w:lang w:val="nl-NL"/>
              </w:rPr>
            </w:pPr>
            <w:r w:rsidRPr="00705826">
              <w:rPr>
                <w:lang w:val="nl-NL"/>
              </w:rPr>
              <w:t>ten minste één Desktop Platform-product voor een Telling Gehele Organisatie van ten minste 1</w:t>
            </w:r>
            <w:r w:rsidR="00595B5D">
              <w:rPr>
                <w:lang w:val="nl-NL"/>
              </w:rPr>
              <w:t>.</w:t>
            </w:r>
            <w:r w:rsidRPr="00705826">
              <w:rPr>
                <w:lang w:val="nl-NL"/>
              </w:rPr>
              <w:t>000 OF</w:t>
            </w:r>
          </w:p>
          <w:p w14:paraId="5CD7D4B7" w14:textId="77777777" w:rsidR="00A40EA8" w:rsidRPr="00705826" w:rsidRDefault="00A40EA8" w:rsidP="00705826">
            <w:pPr>
              <w:numPr>
                <w:ilvl w:val="0"/>
                <w:numId w:val="64"/>
              </w:numPr>
              <w:spacing w:after="60"/>
              <w:rPr>
                <w:lang w:val="nl-NL"/>
              </w:rPr>
            </w:pPr>
            <w:r w:rsidRPr="00705826">
              <w:rPr>
                <w:lang w:val="nl-NL"/>
              </w:rPr>
              <w:t>ten minste één Platform Online Dienst voor personeelsleden/onderwijsmedewerkers van een aantal van 1</w:t>
            </w:r>
            <w:r w:rsidR="00595B5D">
              <w:rPr>
                <w:lang w:val="nl-NL"/>
              </w:rPr>
              <w:t>.</w:t>
            </w:r>
            <w:r w:rsidRPr="00705826">
              <w:rPr>
                <w:lang w:val="nl-NL"/>
              </w:rPr>
              <w:t>000 OF</w:t>
            </w:r>
          </w:p>
          <w:p w14:paraId="5F0852A3" w14:textId="77777777" w:rsidR="00A40EA8" w:rsidRPr="00705826" w:rsidRDefault="00A40EA8" w:rsidP="00705826">
            <w:pPr>
              <w:numPr>
                <w:ilvl w:val="0"/>
                <w:numId w:val="64"/>
              </w:numPr>
              <w:spacing w:after="60"/>
              <w:rPr>
                <w:lang w:val="nl-NL"/>
              </w:rPr>
            </w:pPr>
            <w:r w:rsidRPr="00705826">
              <w:rPr>
                <w:lang w:val="nl-NL"/>
              </w:rPr>
              <w:t>ten minste één Desktop Platform-product voor een Telling Student van ten minste 1</w:t>
            </w:r>
            <w:r w:rsidR="00595B5D">
              <w:rPr>
                <w:lang w:val="nl-NL"/>
              </w:rPr>
              <w:t>.</w:t>
            </w:r>
            <w:r w:rsidRPr="00705826">
              <w:rPr>
                <w:lang w:val="nl-NL"/>
              </w:rPr>
              <w:t>000 OF</w:t>
            </w:r>
          </w:p>
          <w:p w14:paraId="5D570F1B" w14:textId="77777777" w:rsidR="00A40EA8" w:rsidRPr="00705826" w:rsidRDefault="00A40EA8" w:rsidP="00705826">
            <w:pPr>
              <w:numPr>
                <w:ilvl w:val="0"/>
                <w:numId w:val="64"/>
              </w:numPr>
              <w:spacing w:after="60"/>
              <w:rPr>
                <w:lang w:val="nl-NL"/>
              </w:rPr>
            </w:pPr>
            <w:r w:rsidRPr="00705826">
              <w:rPr>
                <w:lang w:val="nl-NL"/>
              </w:rPr>
              <w:t>ten minste één Platform Online Dienst voor studenten van een aantal van 1</w:t>
            </w:r>
            <w:r w:rsidR="00595B5D">
              <w:rPr>
                <w:lang w:val="nl-NL"/>
              </w:rPr>
              <w:t>.</w:t>
            </w:r>
            <w:r w:rsidRPr="00705826">
              <w:rPr>
                <w:lang w:val="nl-NL"/>
              </w:rPr>
              <w:t xml:space="preserve">000 </w:t>
            </w:r>
          </w:p>
          <w:p w14:paraId="6FEB5B1E" w14:textId="77777777" w:rsidR="00A40EA8" w:rsidRPr="00705826" w:rsidRDefault="00A40EA8" w:rsidP="00705826">
            <w:pPr>
              <w:rPr>
                <w:lang w:val="nl-NL"/>
              </w:rPr>
            </w:pPr>
            <w:r w:rsidRPr="00705826">
              <w:rPr>
                <w:rFonts w:cs="Tahoma"/>
                <w:b/>
                <w:color w:val="000000"/>
                <w:szCs w:val="18"/>
                <w:lang w:val="nl-NL"/>
              </w:rPr>
              <w:lastRenderedPageBreak/>
              <w:t>Opmerking:</w:t>
            </w:r>
            <w:r w:rsidRPr="00705826">
              <w:rPr>
                <w:rFonts w:cs="Tahoma"/>
                <w:color w:val="000000"/>
                <w:szCs w:val="18"/>
                <w:lang w:val="nl-NL"/>
              </w:rPr>
              <w:t xml:space="preserve"> deze vereiste voor de eerste bestelling kan worden losgelaten indien een kwalificerend enrollment wordt verstrekt.</w:t>
            </w:r>
          </w:p>
          <w:p w14:paraId="331385B6" w14:textId="77777777" w:rsidR="00A40EA8" w:rsidRPr="00705826" w:rsidRDefault="00A40EA8" w:rsidP="00705826">
            <w:pPr>
              <w:rPr>
                <w:lang w:val="nl-NL"/>
              </w:rPr>
            </w:pPr>
          </w:p>
          <w:p w14:paraId="0EFD5BAE" w14:textId="77777777" w:rsidR="00A40EA8" w:rsidRPr="00705826" w:rsidRDefault="00A40EA8" w:rsidP="00AC3394">
            <w:pPr>
              <w:rPr>
                <w:lang w:val="nl-NL"/>
              </w:rPr>
            </w:pPr>
            <w:r w:rsidRPr="00705826">
              <w:rPr>
                <w:rFonts w:cs="Tahoma"/>
                <w:b/>
                <w:color w:val="000000"/>
                <w:szCs w:val="18"/>
                <w:lang w:val="nl-NL"/>
              </w:rPr>
              <w:t xml:space="preserve">Opmerking: </w:t>
            </w:r>
            <w:r w:rsidRPr="00705826">
              <w:rPr>
                <w:rFonts w:cs="Tahoma"/>
                <w:color w:val="000000"/>
                <w:szCs w:val="18"/>
                <w:lang w:val="nl-NL"/>
              </w:rPr>
              <w:t>CAL’s (licenties voor clienttoegang) die zijn gekocht in het kader van de Enrollment for Education Solutions (EES) op niet-organisatieomvattende basis kunnen worden toegewezen en gebruikt als apparaat-CAL’s of gebruikers-CAL’s naar inzicht van de instelling.</w:t>
            </w:r>
            <w:r w:rsidR="00F13F7E" w:rsidRPr="00705826">
              <w:rPr>
                <w:rFonts w:cs="Tahoma"/>
                <w:color w:val="000000"/>
                <w:szCs w:val="18"/>
                <w:lang w:val="nl-NL"/>
              </w:rPr>
              <w:t xml:space="preserve"> </w:t>
            </w:r>
            <w:r w:rsidRPr="00705826">
              <w:rPr>
                <w:rFonts w:cs="Tahoma"/>
                <w:color w:val="000000"/>
                <w:szCs w:val="18"/>
                <w:lang w:val="nl-NL"/>
              </w:rPr>
              <w:t>Gebruikers-CAL’s kunnen niet opnieuw worden toegewezen als apparaat-CAL’s en apparaat-CAL’s kunnen niet opnieuw worden toegewezen als gebruiker-CAL’s behalve op de volgende wijze.</w:t>
            </w:r>
            <w:r w:rsidR="00F13F7E" w:rsidRPr="00705826">
              <w:rPr>
                <w:rFonts w:cs="Tahoma"/>
                <w:color w:val="000000"/>
                <w:szCs w:val="18"/>
                <w:lang w:val="nl-NL"/>
              </w:rPr>
              <w:t xml:space="preserve"> </w:t>
            </w:r>
            <w:r w:rsidRPr="00705826">
              <w:rPr>
                <w:rFonts w:cs="Tahoma"/>
                <w:color w:val="000000"/>
                <w:szCs w:val="18"/>
                <w:lang w:val="nl-NL"/>
              </w:rPr>
              <w:t>Een CAL</w:t>
            </w:r>
            <w:r w:rsidR="00AC3394">
              <w:rPr>
                <w:rFonts w:cs="Tahoma"/>
                <w:color w:val="000000"/>
                <w:szCs w:val="18"/>
                <w:lang w:val="nl-NL"/>
              </w:rPr>
              <w:t> </w:t>
            </w:r>
            <w:r w:rsidRPr="00705826">
              <w:rPr>
                <w:rFonts w:cs="Tahoma"/>
                <w:color w:val="000000"/>
                <w:szCs w:val="18"/>
                <w:lang w:val="nl-NL"/>
              </w:rPr>
              <w:t>die is besteld op niet-organisatieomvattende basis, kan opnieuw worden toegewezen en gebruikt als een apparaat- of gebruikers-CAL bij een verlenging van een abonnement via een nieuwe Overeenkomst.</w:t>
            </w:r>
          </w:p>
          <w:p w14:paraId="28B2DD68" w14:textId="77777777" w:rsidR="00A40EA8" w:rsidRPr="00705826" w:rsidRDefault="00A40EA8" w:rsidP="00705826">
            <w:pPr>
              <w:rPr>
                <w:lang w:val="nl-NL"/>
              </w:rPr>
            </w:pPr>
          </w:p>
          <w:p w14:paraId="70E4A549" w14:textId="77777777" w:rsidR="00A40EA8" w:rsidRPr="00705826" w:rsidRDefault="00A40EA8" w:rsidP="00AC3394">
            <w:pPr>
              <w:rPr>
                <w:lang w:val="nl-NL"/>
              </w:rPr>
            </w:pPr>
            <w:r w:rsidRPr="00705826">
              <w:rPr>
                <w:rFonts w:cs="Tahoma"/>
                <w:b/>
                <w:bCs/>
                <w:color w:val="000000"/>
                <w:szCs w:val="18"/>
                <w:lang w:val="nl-NL"/>
              </w:rPr>
              <w:t xml:space="preserve">Opmerking: Kosteloze licentieverlening van Office 365 ProPlus aan studenten op basis van dekking voor onderwijsmedewerkers en personeelsleden - </w:t>
            </w:r>
            <w:r w:rsidRPr="00705826">
              <w:rPr>
                <w:rFonts w:cs="Tahoma"/>
                <w:szCs w:val="18"/>
                <w:lang w:val="nl-NL"/>
              </w:rPr>
              <w:t>Indien een Instelling een licentie voor Office Professional Plus of Office 365 ProPlus heeft afgenomen voor alle onderwijsmedewerkers en</w:t>
            </w:r>
            <w:r w:rsidR="00AC3394">
              <w:rPr>
                <w:rFonts w:cs="Tahoma"/>
                <w:szCs w:val="18"/>
                <w:lang w:val="nl-NL"/>
              </w:rPr>
              <w:t> </w:t>
            </w:r>
            <w:r w:rsidRPr="00705826">
              <w:rPr>
                <w:rFonts w:cs="Tahoma"/>
                <w:szCs w:val="18"/>
                <w:lang w:val="nl-NL"/>
              </w:rPr>
              <w:t>Personeelsleden binnen de gedefinieerde Organisatie, komt de Instelling in aanmerking voor Licenties voor Office 365 ProPlus voor alle studenten die zijn geregistreerd bij een onderwijsinstelling die deel uitmaakt van de gedefinieerde Organisatie, hetzij op voltijd- of deeltijdbasis, zonder verdere kosten voor de Instelling.</w:t>
            </w:r>
          </w:p>
          <w:p w14:paraId="0EA5DECE" w14:textId="77777777" w:rsidR="00A40EA8" w:rsidRPr="00705826" w:rsidRDefault="00A40EA8" w:rsidP="00705826">
            <w:pPr>
              <w:rPr>
                <w:rFonts w:cs="Tahoma"/>
                <w:color w:val="000000"/>
                <w:szCs w:val="18"/>
                <w:lang w:val="nl-NL"/>
              </w:rPr>
            </w:pPr>
          </w:p>
        </w:tc>
      </w:tr>
      <w:tr w:rsidR="00A40EA8" w:rsidRPr="00D34105" w14:paraId="74A06182" w14:textId="77777777" w:rsidTr="00BF6906">
        <w:trPr>
          <w:trHeight w:val="7532"/>
        </w:trPr>
        <w:tc>
          <w:tcPr>
            <w:tcW w:w="2790" w:type="dxa"/>
            <w:tcBorders>
              <w:top w:val="single" w:sz="4" w:space="0" w:color="000000"/>
              <w:left w:val="single" w:sz="4" w:space="0" w:color="000000"/>
              <w:bottom w:val="single" w:sz="4" w:space="0" w:color="000000"/>
              <w:right w:val="single" w:sz="4" w:space="0" w:color="000000"/>
            </w:tcBorders>
            <w:shd w:val="clear" w:color="auto" w:fill="auto"/>
          </w:tcPr>
          <w:p w14:paraId="07053A65" w14:textId="77777777" w:rsidR="00A40EA8" w:rsidRPr="00E64551" w:rsidRDefault="00A40EA8" w:rsidP="00AC3394">
            <w:pPr>
              <w:pStyle w:val="AppendixBodyText"/>
              <w:spacing w:before="60"/>
              <w:ind w:right="720"/>
              <w:rPr>
                <w:rFonts w:ascii="Tahoma" w:hAnsi="Tahoma" w:cs="Tahoma"/>
                <w:b/>
                <w:color w:val="000000"/>
                <w:szCs w:val="18"/>
                <w:lang w:eastAsia="ja-JP"/>
              </w:rPr>
            </w:pPr>
            <w:bookmarkStart w:id="612" w:name="_Toc323159731"/>
            <w:bookmarkStart w:id="613" w:name="_Toc325609171"/>
            <w:bookmarkStart w:id="614" w:name="_Toc336338192"/>
            <w:r>
              <w:rPr>
                <w:rFonts w:ascii="Tahoma" w:hAnsi="Tahoma" w:cs="Tahoma"/>
                <w:b/>
                <w:color w:val="000000"/>
                <w:szCs w:val="18"/>
              </w:rPr>
              <w:lastRenderedPageBreak/>
              <w:t>SCE (Server en</w:t>
            </w:r>
            <w:r w:rsidR="00AC3394">
              <w:rPr>
                <w:rFonts w:ascii="Tahoma" w:hAnsi="Tahoma" w:cs="Tahoma"/>
                <w:b/>
                <w:color w:val="000000"/>
                <w:szCs w:val="18"/>
              </w:rPr>
              <w:t> </w:t>
            </w:r>
            <w:r>
              <w:rPr>
                <w:rFonts w:ascii="Tahoma" w:hAnsi="Tahoma" w:cs="Tahoma"/>
                <w:b/>
                <w:color w:val="000000"/>
                <w:szCs w:val="18"/>
              </w:rPr>
              <w:t>Cloud Enrollment)</w:t>
            </w:r>
          </w:p>
        </w:tc>
        <w:tc>
          <w:tcPr>
            <w:tcW w:w="6582" w:type="dxa"/>
            <w:tcBorders>
              <w:top w:val="single" w:sz="4" w:space="0" w:color="000000"/>
              <w:left w:val="single" w:sz="4" w:space="0" w:color="000000"/>
              <w:bottom w:val="single" w:sz="4" w:space="0" w:color="000000"/>
              <w:right w:val="single" w:sz="4" w:space="0" w:color="000000"/>
            </w:tcBorders>
            <w:shd w:val="clear" w:color="auto" w:fill="auto"/>
          </w:tcPr>
          <w:tbl>
            <w:tblPr>
              <w:tblpPr w:leftFromText="180" w:rightFromText="180" w:vertAnchor="text" w:horzAnchor="margin" w:tblpXSpec="center" w:tblpY="58"/>
              <w:tblOverlap w:val="never"/>
              <w:tblW w:w="652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540"/>
              <w:gridCol w:w="4986"/>
            </w:tblGrid>
            <w:tr w:rsidR="005F49DE" w:rsidRPr="00F25461" w14:paraId="1BDB97ED" w14:textId="77777777" w:rsidTr="005F49DE">
              <w:trPr>
                <w:trHeight w:val="315"/>
              </w:trPr>
              <w:tc>
                <w:tcPr>
                  <w:tcW w:w="1540"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6E9DF44E" w14:textId="77777777" w:rsidR="005F49DE" w:rsidRPr="00F25461" w:rsidRDefault="005F49DE" w:rsidP="005F49DE">
                  <w:pPr>
                    <w:keepNext/>
                    <w:jc w:val="center"/>
                    <w:rPr>
                      <w:rFonts w:eastAsia="Calibri"/>
                      <w:b/>
                      <w:color w:val="FFFFFF"/>
                    </w:rPr>
                  </w:pPr>
                  <w:r>
                    <w:rPr>
                      <w:b/>
                      <w:color w:val="FFFFFF"/>
                    </w:rPr>
                    <w:t>Productfamilie</w:t>
                  </w:r>
                </w:p>
              </w:tc>
              <w:tc>
                <w:tcPr>
                  <w:tcW w:w="4986"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3CB23658" w14:textId="77777777" w:rsidR="005F49DE" w:rsidRPr="00F25461" w:rsidRDefault="005F49DE" w:rsidP="005F49DE">
                  <w:pPr>
                    <w:keepNext/>
                    <w:jc w:val="center"/>
                    <w:rPr>
                      <w:rFonts w:eastAsia="Calibri"/>
                      <w:b/>
                      <w:color w:val="FFFFFF"/>
                    </w:rPr>
                  </w:pPr>
                  <w:r>
                    <w:rPr>
                      <w:b/>
                      <w:color w:val="FFFFFF"/>
                    </w:rPr>
                    <w:t>Minimale eerste bestelling</w:t>
                  </w:r>
                </w:p>
              </w:tc>
            </w:tr>
            <w:tr w:rsidR="005F49DE" w:rsidRPr="00D34105" w14:paraId="0B5A3D78" w14:textId="77777777" w:rsidTr="005F49DE">
              <w:trPr>
                <w:cantSplit/>
              </w:trPr>
              <w:tc>
                <w:tcPr>
                  <w:tcW w:w="1540" w:type="dxa"/>
                  <w:noWrap/>
                  <w:tcMar>
                    <w:top w:w="0" w:type="dxa"/>
                    <w:left w:w="108" w:type="dxa"/>
                    <w:bottom w:w="0" w:type="dxa"/>
                    <w:right w:w="108" w:type="dxa"/>
                  </w:tcMar>
                  <w:vAlign w:val="center"/>
                  <w:hideMark/>
                </w:tcPr>
                <w:p w14:paraId="52601D4A" w14:textId="77777777" w:rsidR="005F49DE" w:rsidRPr="00F25461" w:rsidRDefault="005F49DE" w:rsidP="005F49DE">
                  <w:pPr>
                    <w:jc w:val="center"/>
                    <w:rPr>
                      <w:rFonts w:eastAsia="Calibri"/>
                      <w:b/>
                      <w:color w:val="000000"/>
                    </w:rPr>
                  </w:pPr>
                  <w:r>
                    <w:rPr>
                      <w:b/>
                      <w:color w:val="000000"/>
                    </w:rPr>
                    <w:t>SQL Server</w:t>
                  </w:r>
                </w:p>
              </w:tc>
              <w:tc>
                <w:tcPr>
                  <w:tcW w:w="4986" w:type="dxa"/>
                  <w:noWrap/>
                  <w:tcMar>
                    <w:top w:w="0" w:type="dxa"/>
                    <w:left w:w="108" w:type="dxa"/>
                    <w:bottom w:w="0" w:type="dxa"/>
                    <w:right w:w="108" w:type="dxa"/>
                  </w:tcMar>
                  <w:vAlign w:val="center"/>
                </w:tcPr>
                <w:p w14:paraId="4C507095" w14:textId="77777777" w:rsidR="005F49DE" w:rsidRPr="00705826" w:rsidRDefault="005F49DE" w:rsidP="005F49DE">
                  <w:pPr>
                    <w:rPr>
                      <w:lang w:val="nl-NL"/>
                    </w:rPr>
                  </w:pPr>
                  <w:r w:rsidRPr="00705826">
                    <w:rPr>
                      <w:lang w:val="nl-NL"/>
                    </w:rPr>
                    <w:t>De benodigde hoeveelheid SQL Per Core-licenties voor 50</w:t>
                  </w:r>
                  <w:r>
                    <w:rPr>
                      <w:lang w:val="nl-NL"/>
                    </w:rPr>
                    <w:t> </w:t>
                  </w:r>
                  <w:r w:rsidRPr="00705826">
                    <w:rPr>
                      <w:lang w:val="nl-NL"/>
                    </w:rPr>
                    <w:t>kernen OF</w:t>
                  </w:r>
                </w:p>
                <w:p w14:paraId="44FBCFA8" w14:textId="77777777" w:rsidR="005F49DE" w:rsidRPr="00705826" w:rsidRDefault="005F49DE" w:rsidP="005F49DE">
                  <w:pPr>
                    <w:rPr>
                      <w:lang w:val="nl-NL"/>
                    </w:rPr>
                  </w:pPr>
                  <w:r w:rsidRPr="00705826">
                    <w:rPr>
                      <w:lang w:val="nl-NL"/>
                    </w:rPr>
                    <w:t>5 SQL Server-edities met 250 CAL's (voor SQL Server-edities zijn CAL's vereist)</w:t>
                  </w:r>
                </w:p>
              </w:tc>
            </w:tr>
            <w:tr w:rsidR="005F49DE" w:rsidRPr="00D34105" w14:paraId="51429EB0" w14:textId="77777777" w:rsidTr="005F49DE">
              <w:trPr>
                <w:cantSplit/>
              </w:trPr>
              <w:tc>
                <w:tcPr>
                  <w:tcW w:w="1540" w:type="dxa"/>
                  <w:noWrap/>
                  <w:tcMar>
                    <w:top w:w="0" w:type="dxa"/>
                    <w:left w:w="108" w:type="dxa"/>
                    <w:bottom w:w="0" w:type="dxa"/>
                    <w:right w:w="108" w:type="dxa"/>
                  </w:tcMar>
                  <w:vAlign w:val="center"/>
                </w:tcPr>
                <w:p w14:paraId="1FF4EB7A" w14:textId="77777777" w:rsidR="005F49DE" w:rsidRPr="00F25461" w:rsidRDefault="005F49DE" w:rsidP="005F49DE">
                  <w:pPr>
                    <w:jc w:val="center"/>
                    <w:rPr>
                      <w:b/>
                      <w:color w:val="000000"/>
                    </w:rPr>
                  </w:pPr>
                  <w:r>
                    <w:rPr>
                      <w:b/>
                      <w:color w:val="000000"/>
                    </w:rPr>
                    <w:t>SQL Server Parallel Data Warehouse</w:t>
                  </w:r>
                </w:p>
              </w:tc>
              <w:tc>
                <w:tcPr>
                  <w:tcW w:w="4986" w:type="dxa"/>
                  <w:noWrap/>
                  <w:tcMar>
                    <w:top w:w="0" w:type="dxa"/>
                    <w:left w:w="108" w:type="dxa"/>
                    <w:bottom w:w="0" w:type="dxa"/>
                    <w:right w:w="108" w:type="dxa"/>
                  </w:tcMar>
                  <w:vAlign w:val="center"/>
                </w:tcPr>
                <w:p w14:paraId="11FA7AB8" w14:textId="77777777" w:rsidR="005F49DE" w:rsidRPr="00705826" w:rsidRDefault="005F49DE" w:rsidP="005F49DE">
                  <w:pPr>
                    <w:rPr>
                      <w:color w:val="000000"/>
                      <w:lang w:val="nl-NL"/>
                    </w:rPr>
                  </w:pPr>
                  <w:r w:rsidRPr="00705826">
                    <w:rPr>
                      <w:lang w:val="nl-NL"/>
                    </w:rPr>
                    <w:t>32 kernen. De SQL Server-productfamilie moet worden geselecteerd in de bovenstaande tabel. De SQL Parallel Data Warehouse-kernen tellen mee voor het minimum voor de SQL Per Core-edities</w:t>
                  </w:r>
                </w:p>
              </w:tc>
            </w:tr>
            <w:tr w:rsidR="005F49DE" w:rsidRPr="00D34105" w14:paraId="6F66E66F" w14:textId="77777777" w:rsidTr="005F49DE">
              <w:trPr>
                <w:cantSplit/>
              </w:trPr>
              <w:tc>
                <w:tcPr>
                  <w:tcW w:w="1540" w:type="dxa"/>
                  <w:noWrap/>
                  <w:tcMar>
                    <w:top w:w="0" w:type="dxa"/>
                    <w:left w:w="108" w:type="dxa"/>
                    <w:bottom w:w="0" w:type="dxa"/>
                    <w:right w:w="108" w:type="dxa"/>
                  </w:tcMar>
                  <w:vAlign w:val="center"/>
                  <w:hideMark/>
                </w:tcPr>
                <w:p w14:paraId="03CEA879" w14:textId="77777777" w:rsidR="005F49DE" w:rsidRPr="00F25461" w:rsidRDefault="005F49DE" w:rsidP="005F49DE">
                  <w:pPr>
                    <w:jc w:val="center"/>
                    <w:rPr>
                      <w:rFonts w:eastAsia="Calibri"/>
                      <w:b/>
                      <w:color w:val="000000"/>
                    </w:rPr>
                  </w:pPr>
                  <w:r>
                    <w:rPr>
                      <w:b/>
                      <w:color w:val="000000"/>
                    </w:rPr>
                    <w:t>BizTalk Server</w:t>
                  </w:r>
                </w:p>
              </w:tc>
              <w:tc>
                <w:tcPr>
                  <w:tcW w:w="4986" w:type="dxa"/>
                  <w:noWrap/>
                  <w:tcMar>
                    <w:top w:w="0" w:type="dxa"/>
                    <w:left w:w="108" w:type="dxa"/>
                    <w:bottom w:w="0" w:type="dxa"/>
                    <w:right w:w="108" w:type="dxa"/>
                  </w:tcMar>
                  <w:vAlign w:val="center"/>
                  <w:hideMark/>
                </w:tcPr>
                <w:p w14:paraId="2A21D7F7" w14:textId="77777777" w:rsidR="005F49DE" w:rsidRPr="00A40EA8" w:rsidRDefault="005F49DE" w:rsidP="005F49DE">
                  <w:pPr>
                    <w:rPr>
                      <w:rFonts w:eastAsia="Calibri"/>
                      <w:color w:val="000000"/>
                      <w:lang w:val="nl-NL"/>
                    </w:rPr>
                  </w:pPr>
                  <w:r w:rsidRPr="00A40EA8">
                    <w:rPr>
                      <w:color w:val="000000"/>
                      <w:lang w:val="nl-NL"/>
                    </w:rPr>
                    <w:t>24 kernen voor een combinatie van Biztalk Server Editions naar keuze.</w:t>
                  </w:r>
                  <w:r w:rsidRPr="00A40EA8">
                    <w:rPr>
                      <w:lang w:val="nl-NL"/>
                    </w:rPr>
                    <w:t xml:space="preserve"> De SQL Server-productfamilie moet worden geselecteerd in de bovenstaande tabel.</w:t>
                  </w:r>
                </w:p>
              </w:tc>
            </w:tr>
            <w:tr w:rsidR="005F49DE" w:rsidRPr="00D34105" w14:paraId="0F945563" w14:textId="77777777" w:rsidTr="005F49DE">
              <w:trPr>
                <w:cantSplit/>
              </w:trPr>
              <w:tc>
                <w:tcPr>
                  <w:tcW w:w="1540" w:type="dxa"/>
                  <w:noWrap/>
                  <w:tcMar>
                    <w:top w:w="0" w:type="dxa"/>
                    <w:left w:w="108" w:type="dxa"/>
                    <w:bottom w:w="0" w:type="dxa"/>
                    <w:right w:w="108" w:type="dxa"/>
                  </w:tcMar>
                  <w:vAlign w:val="center"/>
                  <w:hideMark/>
                </w:tcPr>
                <w:p w14:paraId="59A32A02" w14:textId="77777777" w:rsidR="005F49DE" w:rsidRPr="00F25461" w:rsidRDefault="005F49DE" w:rsidP="005F49DE">
                  <w:pPr>
                    <w:jc w:val="center"/>
                    <w:rPr>
                      <w:rFonts w:eastAsia="Calibri"/>
                      <w:b/>
                      <w:color w:val="000000"/>
                    </w:rPr>
                  </w:pPr>
                  <w:r>
                    <w:rPr>
                      <w:b/>
                      <w:color w:val="000000"/>
                    </w:rPr>
                    <w:t xml:space="preserve">Visual Studio </w:t>
                  </w:r>
                </w:p>
              </w:tc>
              <w:tc>
                <w:tcPr>
                  <w:tcW w:w="4986" w:type="dxa"/>
                  <w:noWrap/>
                  <w:tcMar>
                    <w:top w:w="0" w:type="dxa"/>
                    <w:left w:w="108" w:type="dxa"/>
                    <w:bottom w:w="0" w:type="dxa"/>
                    <w:right w:w="108" w:type="dxa"/>
                  </w:tcMar>
                  <w:vAlign w:val="center"/>
                  <w:hideMark/>
                </w:tcPr>
                <w:p w14:paraId="638F67F7" w14:textId="77777777" w:rsidR="005F49DE" w:rsidRPr="00A40EA8" w:rsidRDefault="005F49DE" w:rsidP="005F49DE">
                  <w:pPr>
                    <w:rPr>
                      <w:color w:val="000000"/>
                      <w:lang w:val="nl-NL"/>
                    </w:rPr>
                  </w:pPr>
                  <w:r w:rsidRPr="00A40EA8">
                    <w:rPr>
                      <w:lang w:val="nl-NL"/>
                    </w:rPr>
                    <w:t>20 Licenties van een willekeurige combinatie van: Visual Studio Ultimate met MSDN en Visual Studio Premium met MSDN.</w:t>
                  </w:r>
                  <w:r>
                    <w:rPr>
                      <w:lang w:val="nl-NL"/>
                    </w:rPr>
                    <w:t xml:space="preserve"> </w:t>
                  </w:r>
                  <w:r w:rsidRPr="00A40EA8">
                    <w:rPr>
                      <w:lang w:val="nl-NL"/>
                    </w:rPr>
                    <w:t xml:space="preserve">Een Baseline-licentie is vereist voor elke gebruiker van software waarvoor een licentie is afgenomen door middel van een MSDN-abonnement. Gebruik van MSDN-software houdt in, maar is niet beperkt tot, het ontwikkelen en testen van programma's die gebruik maken van de software, alsmede het installeren, configureren en beheren van de software. Voorbeelden gebruikers zijn (onder andere): ontwikkelaars, testers en andere IT-medewerkers die gebruik maken van de infrastructuur voor ontwikkeling van toepassingen. </w:t>
                  </w:r>
                </w:p>
              </w:tc>
            </w:tr>
            <w:tr w:rsidR="005F49DE" w:rsidRPr="00D34105" w14:paraId="59144920" w14:textId="77777777" w:rsidTr="005F49DE">
              <w:trPr>
                <w:cantSplit/>
              </w:trPr>
              <w:tc>
                <w:tcPr>
                  <w:tcW w:w="1540" w:type="dxa"/>
                  <w:noWrap/>
                  <w:tcMar>
                    <w:top w:w="0" w:type="dxa"/>
                    <w:left w:w="108" w:type="dxa"/>
                    <w:bottom w:w="0" w:type="dxa"/>
                    <w:right w:w="108" w:type="dxa"/>
                  </w:tcMar>
                  <w:vAlign w:val="center"/>
                  <w:hideMark/>
                </w:tcPr>
                <w:p w14:paraId="489C6499" w14:textId="77777777" w:rsidR="005F49DE" w:rsidRPr="00F25461" w:rsidRDefault="005F49DE" w:rsidP="005F49DE">
                  <w:pPr>
                    <w:jc w:val="center"/>
                    <w:rPr>
                      <w:rFonts w:eastAsia="Calibri"/>
                      <w:b/>
                      <w:color w:val="000000"/>
                    </w:rPr>
                  </w:pPr>
                  <w:r>
                    <w:rPr>
                      <w:b/>
                      <w:color w:val="000000"/>
                    </w:rPr>
                    <w:t>SharePoint Server</w:t>
                  </w:r>
                </w:p>
              </w:tc>
              <w:tc>
                <w:tcPr>
                  <w:tcW w:w="4986" w:type="dxa"/>
                  <w:noWrap/>
                  <w:tcMar>
                    <w:top w:w="0" w:type="dxa"/>
                    <w:left w:w="108" w:type="dxa"/>
                    <w:bottom w:w="0" w:type="dxa"/>
                    <w:right w:w="108" w:type="dxa"/>
                  </w:tcMar>
                  <w:vAlign w:val="center"/>
                  <w:hideMark/>
                </w:tcPr>
                <w:p w14:paraId="32CC0CD0" w14:textId="77777777" w:rsidR="005F49DE" w:rsidRPr="00A40EA8" w:rsidRDefault="005F49DE" w:rsidP="005F49DE">
                  <w:pPr>
                    <w:rPr>
                      <w:rFonts w:eastAsia="Calibri"/>
                      <w:color w:val="000000"/>
                      <w:lang w:val="nl-NL"/>
                    </w:rPr>
                  </w:pPr>
                  <w:r w:rsidRPr="00A40EA8">
                    <w:rPr>
                      <w:lang w:val="nl-NL"/>
                    </w:rPr>
                    <w:t>5 Servers. De SQL Server-productfamilie moet worden geselecteerd in de bovenstaande tabel.</w:t>
                  </w:r>
                </w:p>
              </w:tc>
            </w:tr>
            <w:tr w:rsidR="005F49DE" w:rsidRPr="00D34105" w14:paraId="6EFB18FD" w14:textId="77777777" w:rsidTr="005F49DE">
              <w:trPr>
                <w:cantSplit/>
              </w:trPr>
              <w:tc>
                <w:tcPr>
                  <w:tcW w:w="1540" w:type="dxa"/>
                  <w:noWrap/>
                  <w:tcMar>
                    <w:top w:w="0" w:type="dxa"/>
                    <w:left w:w="108" w:type="dxa"/>
                    <w:bottom w:w="0" w:type="dxa"/>
                    <w:right w:w="108" w:type="dxa"/>
                  </w:tcMar>
                  <w:vAlign w:val="center"/>
                </w:tcPr>
                <w:p w14:paraId="7A4627FD" w14:textId="77777777" w:rsidR="005F49DE" w:rsidRPr="00F25461" w:rsidRDefault="005F49DE" w:rsidP="005F49DE">
                  <w:pPr>
                    <w:jc w:val="center"/>
                    <w:rPr>
                      <w:b/>
                      <w:color w:val="000000"/>
                    </w:rPr>
                  </w:pPr>
                  <w:r>
                    <w:rPr>
                      <w:b/>
                      <w:color w:val="000000"/>
                    </w:rPr>
                    <w:t>Core Infrastructure Suites</w:t>
                  </w:r>
                </w:p>
              </w:tc>
              <w:tc>
                <w:tcPr>
                  <w:tcW w:w="4986" w:type="dxa"/>
                  <w:noWrap/>
                  <w:tcMar>
                    <w:top w:w="0" w:type="dxa"/>
                    <w:left w:w="108" w:type="dxa"/>
                    <w:bottom w:w="0" w:type="dxa"/>
                    <w:right w:w="108" w:type="dxa"/>
                  </w:tcMar>
                  <w:vAlign w:val="center"/>
                </w:tcPr>
                <w:p w14:paraId="70790D2B" w14:textId="77777777" w:rsidR="005F49DE" w:rsidRPr="00A40EA8" w:rsidRDefault="005F49DE" w:rsidP="005F49DE">
                  <w:pPr>
                    <w:rPr>
                      <w:lang w:val="nl-NL"/>
                    </w:rPr>
                  </w:pPr>
                  <w:r w:rsidRPr="00A40EA8">
                    <w:rPr>
                      <w:lang w:val="nl-NL"/>
                    </w:rPr>
                    <w:t>Voor alle gelicentieerde Windows Server-implementaties moet een licentie worden afgenomen met een toepasselijke Core Infrastructure Suite SKU.</w:t>
                  </w:r>
                  <w:r>
                    <w:rPr>
                      <w:lang w:val="nl-NL"/>
                    </w:rPr>
                    <w:t xml:space="preserve"> </w:t>
                  </w:r>
                  <w:r w:rsidRPr="00A40EA8">
                    <w:rPr>
                      <w:lang w:val="nl-NL"/>
                    </w:rPr>
                    <w:t>Minimum bestelling bedraagt 25 licenties voor 50 processors (elke licentie biedt dekking</w:t>
                  </w:r>
                  <w:r>
                    <w:rPr>
                      <w:lang w:val="nl-NL"/>
                    </w:rPr>
                    <w:t> </w:t>
                  </w:r>
                  <w:r w:rsidRPr="00A40EA8">
                    <w:rPr>
                      <w:lang w:val="nl-NL"/>
                    </w:rPr>
                    <w:t>voor maximaal 2 fysieke processors) voor Core Infrastructure Server Suites Standard of Datacenter (om</w:t>
                  </w:r>
                  <w:r>
                    <w:rPr>
                      <w:lang w:val="nl-NL"/>
                    </w:rPr>
                    <w:t> </w:t>
                  </w:r>
                  <w:r w:rsidRPr="00A40EA8">
                    <w:rPr>
                      <w:lang w:val="nl-NL"/>
                    </w:rPr>
                    <w:t>het even welke editie, of een combinatie van beide)</w:t>
                  </w:r>
                </w:p>
              </w:tc>
            </w:tr>
          </w:tbl>
          <w:p w14:paraId="31FA912E" w14:textId="77777777" w:rsidR="00A40EA8" w:rsidRPr="007854ED" w:rsidRDefault="00A40EA8" w:rsidP="00705826">
            <w:pPr>
              <w:pStyle w:val="ListParagraph"/>
              <w:spacing w:before="60"/>
              <w:ind w:left="0"/>
              <w:contextualSpacing w:val="0"/>
              <w:rPr>
                <w:rFonts w:ascii="Tahoma" w:hAnsi="Tahoma" w:cs="Tahoma"/>
                <w:sz w:val="18"/>
                <w:szCs w:val="18"/>
                <w:lang w:val="nl-NL" w:eastAsia="ja-JP"/>
              </w:rPr>
            </w:pPr>
          </w:p>
        </w:tc>
      </w:tr>
    </w:tbl>
    <w:p w14:paraId="47C9A339" w14:textId="77777777" w:rsidR="00A40EA8" w:rsidRPr="00BC37C9" w:rsidRDefault="00A40EA8" w:rsidP="00A40EA8">
      <w:pPr>
        <w:pStyle w:val="Heading3"/>
        <w:ind w:right="720"/>
      </w:pPr>
      <w:bookmarkStart w:id="615" w:name="_Toc379378016"/>
      <w:r>
        <w:rPr>
          <w:rFonts w:ascii="Tahoma" w:hAnsi="Tahoma" w:cs="Tahoma"/>
          <w:sz w:val="24"/>
          <w:szCs w:val="22"/>
        </w:rPr>
        <w:lastRenderedPageBreak/>
        <w:t>Platforms</w:t>
      </w:r>
      <w:bookmarkEnd w:id="612"/>
      <w:bookmarkEnd w:id="613"/>
      <w:bookmarkEnd w:id="614"/>
      <w:bookmarkEnd w:id="615"/>
    </w:p>
    <w:p w14:paraId="1D87AA3C" w14:textId="77777777" w:rsidR="00A40EA8" w:rsidRPr="00BC37C9" w:rsidRDefault="00A40EA8" w:rsidP="00A40EA8"/>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A40EA8" w:rsidRPr="00E64551" w14:paraId="262A0D27" w14:textId="77777777" w:rsidTr="00705826">
        <w:tc>
          <w:tcPr>
            <w:tcW w:w="1890" w:type="dxa"/>
            <w:shd w:val="clear" w:color="auto" w:fill="FABF8F"/>
          </w:tcPr>
          <w:p w14:paraId="789A822E" w14:textId="77777777" w:rsidR="00A40EA8" w:rsidRPr="00E64551" w:rsidRDefault="00A40EA8" w:rsidP="00705826">
            <w:pPr>
              <w:rPr>
                <w:b/>
                <w:sz w:val="22"/>
                <w:lang w:eastAsia="ja-JP"/>
              </w:rPr>
            </w:pPr>
            <w:r>
              <w:rPr>
                <w:b/>
                <w:sz w:val="22"/>
              </w:rPr>
              <w:t>Programma's</w:t>
            </w:r>
          </w:p>
        </w:tc>
        <w:tc>
          <w:tcPr>
            <w:tcW w:w="7308" w:type="dxa"/>
            <w:shd w:val="clear" w:color="auto" w:fill="FABF8F"/>
          </w:tcPr>
          <w:p w14:paraId="5A811C5D" w14:textId="77777777" w:rsidR="00A40EA8" w:rsidRPr="00E64551" w:rsidRDefault="00A40EA8" w:rsidP="00705826">
            <w:pPr>
              <w:jc w:val="center"/>
              <w:rPr>
                <w:b/>
                <w:sz w:val="22"/>
                <w:lang w:eastAsia="ja-JP"/>
              </w:rPr>
            </w:pPr>
            <w:r>
              <w:rPr>
                <w:b/>
                <w:sz w:val="22"/>
              </w:rPr>
              <w:t>Platforms</w:t>
            </w:r>
          </w:p>
        </w:tc>
      </w:tr>
      <w:tr w:rsidR="00A40EA8" w:rsidRPr="00D34105" w14:paraId="0980C94F" w14:textId="77777777" w:rsidTr="00705826">
        <w:tc>
          <w:tcPr>
            <w:tcW w:w="1890" w:type="dxa"/>
            <w:shd w:val="clear" w:color="auto" w:fill="auto"/>
          </w:tcPr>
          <w:p w14:paraId="36476430" w14:textId="77777777" w:rsidR="00A40EA8" w:rsidRPr="00E64551" w:rsidRDefault="00A40EA8" w:rsidP="00705826">
            <w:pPr>
              <w:spacing w:before="60"/>
              <w:rPr>
                <w:b/>
                <w:lang w:eastAsia="ja-JP"/>
              </w:rPr>
            </w:pPr>
            <w:r>
              <w:rPr>
                <w:rFonts w:cs="Tahoma"/>
                <w:b/>
              </w:rPr>
              <w:t>Enterprise Overeenkomst en Enterprise Subscription Overeenkomst</w:t>
            </w:r>
          </w:p>
        </w:tc>
        <w:tc>
          <w:tcPr>
            <w:tcW w:w="7308" w:type="dxa"/>
            <w:shd w:val="clear" w:color="auto" w:fill="auto"/>
          </w:tcPr>
          <w:p w14:paraId="6BDB692A" w14:textId="77777777" w:rsidR="00A40EA8" w:rsidRPr="00BC37C9" w:rsidRDefault="00A40EA8" w:rsidP="00705826">
            <w:pPr>
              <w:pStyle w:val="ListParagraph"/>
              <w:numPr>
                <w:ilvl w:val="0"/>
                <w:numId w:val="123"/>
              </w:numPr>
              <w:spacing w:before="60" w:after="60"/>
              <w:ind w:left="245"/>
            </w:pPr>
            <w:r>
              <w:rPr>
                <w:rFonts w:ascii="Tahoma" w:hAnsi="Tahoma" w:cs="Tahoma"/>
                <w:b/>
                <w:sz w:val="18"/>
              </w:rPr>
              <w:t>Enterprise Desktop Platform-producten</w:t>
            </w:r>
          </w:p>
          <w:p w14:paraId="5B5E6764" w14:textId="77777777" w:rsidR="00A40EA8" w:rsidRPr="00705826" w:rsidRDefault="00A40EA8" w:rsidP="005F49DE">
            <w:pPr>
              <w:rPr>
                <w:lang w:val="nl-NL"/>
              </w:rPr>
            </w:pPr>
            <w:r w:rsidRPr="00705826">
              <w:rPr>
                <w:rFonts w:cs="Tahoma"/>
                <w:color w:val="000000"/>
                <w:szCs w:val="18"/>
                <w:lang w:val="nl-NL"/>
              </w:rPr>
              <w:t xml:space="preserve">De Enterprise Desktop Platform-producten zijn beschikbaar voor klanten met een Enterprise Overeenkomst. Het Enterprise Desktop Platform omvat de meest actuele versie van Office </w:t>
            </w:r>
            <w:r w:rsidRPr="00705826">
              <w:rPr>
                <w:rFonts w:cs="Tahoma"/>
                <w:szCs w:val="18"/>
                <w:lang w:val="nl-NL"/>
              </w:rPr>
              <w:t>Professional Plus</w:t>
            </w:r>
            <w:r w:rsidRPr="00705826">
              <w:rPr>
                <w:rFonts w:cs="Tahoma"/>
                <w:color w:val="000000"/>
                <w:szCs w:val="18"/>
                <w:lang w:val="nl-NL"/>
              </w:rPr>
              <w:t>, Windows 8.1 Pro Operating System Upgrade of Windows Virtual Desktop Access (VDA), en de client access license voor Enterprise CAL</w:t>
            </w:r>
            <w:r w:rsidR="005F49DE">
              <w:rPr>
                <w:rFonts w:cs="Tahoma"/>
                <w:color w:val="000000"/>
                <w:szCs w:val="18"/>
                <w:lang w:val="nl-NL"/>
              </w:rPr>
              <w:t> </w:t>
            </w:r>
            <w:r w:rsidRPr="00705826">
              <w:rPr>
                <w:rFonts w:cs="Tahoma"/>
                <w:color w:val="000000"/>
                <w:szCs w:val="18"/>
                <w:lang w:val="nl-NL"/>
              </w:rPr>
              <w:t xml:space="preserve">Suite. Enterprise Desktop Platform-producten worden in de kolom Enterprise Overeenkomst aangegeven met een </w:t>
            </w:r>
            <w:r w:rsidR="00165418">
              <w:rPr>
                <w:rFonts w:cs="Tahoma"/>
                <w:color w:val="000000"/>
                <w:szCs w:val="18"/>
                <w:lang w:val="nl-NL"/>
              </w:rPr>
              <w:t>“</w:t>
            </w:r>
            <w:r w:rsidRPr="00705826">
              <w:rPr>
                <w:rFonts w:cs="Tahoma"/>
                <w:color w:val="000000"/>
                <w:szCs w:val="18"/>
                <w:lang w:val="nl-NL"/>
              </w:rPr>
              <w:t>E</w:t>
            </w:r>
            <w:r w:rsidR="00165418">
              <w:rPr>
                <w:rFonts w:cs="Tahoma"/>
                <w:color w:val="000000"/>
                <w:szCs w:val="18"/>
                <w:lang w:val="nl-NL"/>
              </w:rPr>
              <w:t>”</w:t>
            </w:r>
            <w:r w:rsidRPr="00705826">
              <w:rPr>
                <w:rFonts w:cs="Tahoma"/>
                <w:color w:val="000000"/>
                <w:szCs w:val="18"/>
                <w:lang w:val="nl-NL"/>
              </w:rPr>
              <w:t>.</w:t>
            </w:r>
            <w:r w:rsidR="00F13F7E" w:rsidRPr="00705826">
              <w:rPr>
                <w:rFonts w:cs="Tahoma"/>
                <w:color w:val="000000"/>
                <w:szCs w:val="18"/>
                <w:lang w:val="nl-NL"/>
              </w:rPr>
              <w:t xml:space="preserve"> </w:t>
            </w:r>
            <w:r w:rsidRPr="00705826">
              <w:rPr>
                <w:rFonts w:cs="Tahoma"/>
                <w:color w:val="000000"/>
                <w:szCs w:val="18"/>
                <w:lang w:val="nl-NL"/>
              </w:rPr>
              <w:t>Voor klanten met een Enterprise en Enterprise Subscription Overeenkomst kan het Enterprise Desktop Platform ook met MDOP worden aangeschaft.</w:t>
            </w:r>
          </w:p>
          <w:p w14:paraId="4FB16056" w14:textId="77777777" w:rsidR="00A40EA8" w:rsidRPr="00705826" w:rsidRDefault="00A40EA8" w:rsidP="00705826">
            <w:pPr>
              <w:rPr>
                <w:lang w:val="nl-NL"/>
              </w:rPr>
            </w:pPr>
          </w:p>
          <w:p w14:paraId="62C9AA7E" w14:textId="77777777" w:rsidR="00A40EA8" w:rsidRPr="00BC37C9" w:rsidRDefault="00A40EA8" w:rsidP="00705826">
            <w:pPr>
              <w:pStyle w:val="ListParagraph"/>
              <w:numPr>
                <w:ilvl w:val="0"/>
                <w:numId w:val="123"/>
              </w:numPr>
              <w:spacing w:after="60"/>
              <w:ind w:left="252"/>
            </w:pPr>
            <w:r>
              <w:rPr>
                <w:rFonts w:ascii="Tahoma" w:hAnsi="Tahoma" w:cs="Tahoma"/>
                <w:b/>
                <w:sz w:val="18"/>
              </w:rPr>
              <w:t>Professional Desktop Platform-producten</w:t>
            </w:r>
          </w:p>
          <w:p w14:paraId="6D9E8926" w14:textId="77777777" w:rsidR="00A40EA8" w:rsidRPr="00705826" w:rsidRDefault="00A40EA8" w:rsidP="005F49DE">
            <w:pPr>
              <w:rPr>
                <w:lang w:val="nl-NL"/>
              </w:rPr>
            </w:pPr>
            <w:r w:rsidRPr="00705826">
              <w:rPr>
                <w:rFonts w:cs="Tahoma"/>
                <w:color w:val="000000"/>
                <w:szCs w:val="18"/>
                <w:lang w:val="nl-NL"/>
              </w:rPr>
              <w:t>De Professional Desktop Platform-producten zijn beschikbaar voor klanten met een Enterprise Overeenkomst. Het Professional Desktop Platform omvat de meest actuele versie van Office Professional Plus, Windows 8.1 Pro Operating System Upgrade of Windows Virtual Desktop Access (VDA) (alleen voor EA-overeenkomsten), en de client access license voor Core CAL Suite. Professional Desktop Platform-producten worden in</w:t>
            </w:r>
            <w:r w:rsidR="005F49DE">
              <w:rPr>
                <w:rFonts w:cs="Tahoma"/>
                <w:color w:val="000000"/>
                <w:szCs w:val="18"/>
                <w:lang w:val="nl-NL"/>
              </w:rPr>
              <w:t> </w:t>
            </w:r>
            <w:r w:rsidRPr="00705826">
              <w:rPr>
                <w:rFonts w:cs="Tahoma"/>
                <w:color w:val="000000"/>
                <w:szCs w:val="18"/>
                <w:lang w:val="nl-NL"/>
              </w:rPr>
              <w:t xml:space="preserve">de kolom Enterprise Overeenkomst aangegeven met een </w:t>
            </w:r>
            <w:r w:rsidR="00165418">
              <w:rPr>
                <w:rFonts w:cs="Tahoma"/>
                <w:color w:val="000000"/>
                <w:szCs w:val="18"/>
                <w:lang w:val="nl-NL"/>
              </w:rPr>
              <w:t>“</w:t>
            </w:r>
            <w:r w:rsidRPr="00705826">
              <w:rPr>
                <w:rFonts w:cs="Tahoma"/>
                <w:color w:val="000000"/>
                <w:szCs w:val="18"/>
                <w:lang w:val="nl-NL"/>
              </w:rPr>
              <w:t>E</w:t>
            </w:r>
            <w:r w:rsidR="00165418">
              <w:rPr>
                <w:rFonts w:cs="Tahoma"/>
                <w:color w:val="000000"/>
                <w:szCs w:val="18"/>
                <w:lang w:val="nl-NL"/>
              </w:rPr>
              <w:t>”</w:t>
            </w:r>
            <w:r w:rsidRPr="00705826">
              <w:rPr>
                <w:rFonts w:cs="Tahoma"/>
                <w:color w:val="000000"/>
                <w:szCs w:val="18"/>
                <w:lang w:val="nl-NL"/>
              </w:rPr>
              <w:t>. Voor klanten met een Enterprise en Enterprise Subscription Overeenkomst kan het Professional Desktop Platform ook met MDOP worden aangeschaft.</w:t>
            </w:r>
          </w:p>
          <w:p w14:paraId="76006DCA" w14:textId="77777777" w:rsidR="00A40EA8" w:rsidRPr="00705826" w:rsidRDefault="00A40EA8" w:rsidP="00705826">
            <w:pPr>
              <w:rPr>
                <w:rFonts w:cs="Tahoma"/>
                <w:szCs w:val="18"/>
                <w:lang w:val="nl-NL" w:eastAsia="ja-JP"/>
              </w:rPr>
            </w:pPr>
          </w:p>
        </w:tc>
      </w:tr>
      <w:tr w:rsidR="00A40EA8" w:rsidRPr="00D34105" w14:paraId="6242CBCF" w14:textId="77777777" w:rsidTr="00705826">
        <w:trPr>
          <w:trHeight w:val="278"/>
        </w:trPr>
        <w:tc>
          <w:tcPr>
            <w:tcW w:w="1890" w:type="dxa"/>
            <w:shd w:val="clear" w:color="auto" w:fill="auto"/>
          </w:tcPr>
          <w:p w14:paraId="2CB796F8" w14:textId="77777777" w:rsidR="00A40EA8" w:rsidRPr="00E64551" w:rsidRDefault="00A40EA8" w:rsidP="005F49DE">
            <w:pPr>
              <w:spacing w:before="60"/>
              <w:rPr>
                <w:b/>
                <w:lang w:eastAsia="ja-JP"/>
              </w:rPr>
            </w:pPr>
            <w:r>
              <w:rPr>
                <w:b/>
                <w:sz w:val="20"/>
              </w:rPr>
              <w:t>Open Value en</w:t>
            </w:r>
            <w:r w:rsidR="005F49DE">
              <w:rPr>
                <w:b/>
                <w:sz w:val="20"/>
              </w:rPr>
              <w:t> </w:t>
            </w:r>
            <w:r>
              <w:rPr>
                <w:b/>
                <w:sz w:val="20"/>
              </w:rPr>
              <w:t>Open Value Subscription (Commercial en</w:t>
            </w:r>
            <w:r w:rsidR="005F49DE">
              <w:rPr>
                <w:b/>
                <w:sz w:val="20"/>
              </w:rPr>
              <w:t> </w:t>
            </w:r>
            <w:r>
              <w:rPr>
                <w:b/>
                <w:sz w:val="20"/>
              </w:rPr>
              <w:t>Government)</w:t>
            </w:r>
          </w:p>
        </w:tc>
        <w:tc>
          <w:tcPr>
            <w:tcW w:w="7308" w:type="dxa"/>
            <w:shd w:val="clear" w:color="auto" w:fill="auto"/>
          </w:tcPr>
          <w:p w14:paraId="1A277592" w14:textId="77777777" w:rsidR="00A40EA8" w:rsidRPr="00BC37C9" w:rsidRDefault="00A40EA8" w:rsidP="00705826">
            <w:pPr>
              <w:pStyle w:val="ListParagraph"/>
              <w:numPr>
                <w:ilvl w:val="0"/>
                <w:numId w:val="123"/>
              </w:numPr>
              <w:spacing w:before="60" w:after="60"/>
              <w:ind w:left="245"/>
            </w:pPr>
            <w:r>
              <w:rPr>
                <w:rFonts w:ascii="Tahoma" w:hAnsi="Tahoma" w:cs="Tahoma"/>
                <w:b/>
                <w:sz w:val="18"/>
              </w:rPr>
              <w:t>Aangepaste Desktop Platform-producten</w:t>
            </w:r>
          </w:p>
          <w:p w14:paraId="76D634D5" w14:textId="77777777" w:rsidR="00A40EA8" w:rsidRPr="00705826" w:rsidRDefault="00A40EA8" w:rsidP="005F49DE">
            <w:pPr>
              <w:rPr>
                <w:lang w:val="nl-NL"/>
              </w:rPr>
            </w:pPr>
            <w:r w:rsidRPr="00705826">
              <w:rPr>
                <w:rFonts w:cs="Tahoma"/>
                <w:color w:val="000000"/>
                <w:szCs w:val="18"/>
                <w:lang w:val="nl-NL"/>
              </w:rPr>
              <w:t xml:space="preserve">Aangepaste Desktop Platform-producten zijn beschikbaar voor klanten met Open Value en Open Value Subscription die de </w:t>
            </w:r>
            <w:r w:rsidRPr="00705826">
              <w:rPr>
                <w:rFonts w:cs="Tahoma"/>
                <w:szCs w:val="18"/>
                <w:lang w:val="nl-NL"/>
              </w:rPr>
              <w:t>organisatieomvattende/bedrijfsomvattende</w:t>
            </w:r>
            <w:r w:rsidRPr="00705826">
              <w:rPr>
                <w:rFonts w:cs="Tahoma"/>
                <w:color w:val="000000"/>
                <w:szCs w:val="18"/>
                <w:lang w:val="nl-NL"/>
              </w:rPr>
              <w:t xml:space="preserve"> optie selecteren. Het Aangepaste Desktop Platform omvat de meest actuele versies van Office</w:t>
            </w:r>
            <w:r w:rsidR="005F49DE">
              <w:rPr>
                <w:rFonts w:cs="Tahoma"/>
                <w:color w:val="000000"/>
                <w:szCs w:val="18"/>
                <w:lang w:val="nl-NL"/>
              </w:rPr>
              <w:t> </w:t>
            </w:r>
            <w:r w:rsidRPr="00705826">
              <w:rPr>
                <w:rFonts w:cs="Tahoma"/>
                <w:color w:val="000000"/>
                <w:szCs w:val="18"/>
                <w:lang w:val="nl-NL"/>
              </w:rPr>
              <w:t xml:space="preserve">Professional Plus, Windows 8.1 Pro Operating System Upgrade*, en de client access license voor Enterprise CAL Suite, Core CAL Suite, de Essential Business Server CAL Suite of de Small Business Server CAL Suite. Aangepaste Desktop Platform-producten worden in de kolom Open Value aangegeven met een </w:t>
            </w:r>
            <w:r w:rsidR="00165418">
              <w:rPr>
                <w:rFonts w:cs="Tahoma"/>
                <w:color w:val="000000"/>
                <w:szCs w:val="18"/>
                <w:lang w:val="nl-NL"/>
              </w:rPr>
              <w:t>“</w:t>
            </w:r>
            <w:r w:rsidRPr="00705826">
              <w:rPr>
                <w:rFonts w:cs="Tahoma"/>
                <w:color w:val="000000"/>
                <w:szCs w:val="18"/>
                <w:lang w:val="nl-NL"/>
              </w:rPr>
              <w:t>E</w:t>
            </w:r>
            <w:r w:rsidR="00165418">
              <w:rPr>
                <w:rFonts w:cs="Tahoma"/>
                <w:color w:val="000000"/>
                <w:szCs w:val="18"/>
                <w:lang w:val="nl-NL"/>
              </w:rPr>
              <w:t>”</w:t>
            </w:r>
            <w:r w:rsidRPr="00705826">
              <w:rPr>
                <w:rFonts w:cs="Tahoma"/>
                <w:color w:val="000000"/>
                <w:szCs w:val="18"/>
                <w:lang w:val="nl-NL"/>
              </w:rPr>
              <w:t>.</w:t>
            </w:r>
            <w:r w:rsidR="00F13F7E" w:rsidRPr="00705826">
              <w:rPr>
                <w:rFonts w:cs="Tahoma"/>
                <w:color w:val="000000"/>
                <w:szCs w:val="18"/>
                <w:lang w:val="nl-NL"/>
              </w:rPr>
              <w:t xml:space="preserve"> </w:t>
            </w:r>
          </w:p>
          <w:p w14:paraId="12B5C492" w14:textId="77777777" w:rsidR="00A40EA8" w:rsidRPr="00705826" w:rsidRDefault="00A40EA8" w:rsidP="00705826">
            <w:pPr>
              <w:rPr>
                <w:rFonts w:cs="Tahoma"/>
                <w:szCs w:val="18"/>
                <w:lang w:val="nl-NL" w:eastAsia="ja-JP"/>
              </w:rPr>
            </w:pPr>
          </w:p>
        </w:tc>
      </w:tr>
      <w:tr w:rsidR="00A40EA8" w:rsidRPr="00D34105" w14:paraId="7DF6643A" w14:textId="77777777" w:rsidTr="00705826">
        <w:trPr>
          <w:trHeight w:val="278"/>
        </w:trPr>
        <w:tc>
          <w:tcPr>
            <w:tcW w:w="1890" w:type="dxa"/>
            <w:shd w:val="clear" w:color="auto" w:fill="auto"/>
          </w:tcPr>
          <w:p w14:paraId="3791BBEF" w14:textId="77777777" w:rsidR="00A40EA8" w:rsidRPr="00705826" w:rsidRDefault="00A40EA8" w:rsidP="005F49DE">
            <w:pPr>
              <w:spacing w:before="60"/>
              <w:rPr>
                <w:b/>
                <w:lang w:val="nl-NL" w:eastAsia="ja-JP"/>
              </w:rPr>
            </w:pPr>
            <w:r w:rsidRPr="00705826">
              <w:rPr>
                <w:b/>
                <w:sz w:val="20"/>
                <w:lang w:val="nl-NL"/>
              </w:rPr>
              <w:t>Academic Platforms (EES,</w:t>
            </w:r>
            <w:r w:rsidR="005F49DE">
              <w:rPr>
                <w:b/>
                <w:sz w:val="20"/>
                <w:lang w:val="nl-NL"/>
              </w:rPr>
              <w:t> </w:t>
            </w:r>
            <w:r w:rsidRPr="00705826">
              <w:rPr>
                <w:b/>
                <w:sz w:val="20"/>
                <w:lang w:val="nl-NL"/>
              </w:rPr>
              <w:t>OVS-ES en</w:t>
            </w:r>
            <w:r w:rsidR="005F49DE">
              <w:rPr>
                <w:b/>
                <w:sz w:val="20"/>
                <w:lang w:val="nl-NL"/>
              </w:rPr>
              <w:t> </w:t>
            </w:r>
            <w:r w:rsidRPr="00705826">
              <w:rPr>
                <w:b/>
                <w:sz w:val="20"/>
                <w:lang w:val="nl-NL"/>
              </w:rPr>
              <w:t>Campus en</w:t>
            </w:r>
            <w:r w:rsidR="005F49DE">
              <w:rPr>
                <w:b/>
                <w:sz w:val="20"/>
                <w:lang w:val="nl-NL"/>
              </w:rPr>
              <w:t> </w:t>
            </w:r>
            <w:r w:rsidRPr="00705826">
              <w:rPr>
                <w:b/>
                <w:sz w:val="20"/>
                <w:lang w:val="nl-NL"/>
              </w:rPr>
              <w:t>School Overeenkomst)</w:t>
            </w:r>
          </w:p>
        </w:tc>
        <w:tc>
          <w:tcPr>
            <w:tcW w:w="7308" w:type="dxa"/>
            <w:shd w:val="clear" w:color="auto" w:fill="auto"/>
          </w:tcPr>
          <w:p w14:paraId="6CE3A3B4" w14:textId="77777777" w:rsidR="00A40EA8" w:rsidRPr="00705826" w:rsidRDefault="00A40EA8" w:rsidP="00705826">
            <w:pPr>
              <w:pStyle w:val="ListParagraph"/>
              <w:numPr>
                <w:ilvl w:val="0"/>
                <w:numId w:val="123"/>
              </w:numPr>
              <w:spacing w:before="60" w:after="60"/>
              <w:ind w:left="245"/>
              <w:contextualSpacing w:val="0"/>
              <w:rPr>
                <w:lang w:val="nl-NL"/>
              </w:rPr>
            </w:pPr>
            <w:r w:rsidRPr="00705826">
              <w:rPr>
                <w:rFonts w:ascii="Tahoma" w:hAnsi="Tahoma" w:cs="Tahoma"/>
                <w:b/>
                <w:sz w:val="18"/>
                <w:lang w:val="nl-NL"/>
              </w:rPr>
              <w:t>Education Desktop Platform- en School Desktop met Enterprise CAL Suite Platform-producten</w:t>
            </w:r>
          </w:p>
          <w:p w14:paraId="740C0F19" w14:textId="77777777" w:rsidR="00A40EA8" w:rsidRPr="00BC37C9" w:rsidRDefault="00A40EA8" w:rsidP="00705826">
            <w:pPr>
              <w:pStyle w:val="ListParagraph"/>
              <w:numPr>
                <w:ilvl w:val="0"/>
                <w:numId w:val="123"/>
              </w:numPr>
              <w:spacing w:after="60"/>
              <w:ind w:left="252"/>
            </w:pPr>
            <w:r>
              <w:rPr>
                <w:rFonts w:ascii="Tahoma" w:hAnsi="Tahoma" w:cs="Tahoma"/>
                <w:b/>
                <w:sz w:val="18"/>
              </w:rPr>
              <w:t>Education Desktop Platform- en School Desktop met Core CAL Suite Platform-producten</w:t>
            </w:r>
          </w:p>
          <w:p w14:paraId="0DAC22B4" w14:textId="77777777" w:rsidR="00A40EA8" w:rsidRPr="00705826" w:rsidRDefault="00A40EA8" w:rsidP="005F49DE">
            <w:pPr>
              <w:rPr>
                <w:lang w:val="nl-NL"/>
              </w:rPr>
            </w:pPr>
            <w:r>
              <w:rPr>
                <w:rFonts w:cs="Tahoma"/>
                <w:szCs w:val="18"/>
              </w:rPr>
              <w:t>De Education Desktop Platform-producten zijn beschikbaar voor klanten met Enrollment</w:t>
            </w:r>
            <w:r w:rsidR="005F49DE">
              <w:rPr>
                <w:rFonts w:cs="Tahoma"/>
                <w:szCs w:val="18"/>
              </w:rPr>
              <w:t> </w:t>
            </w:r>
            <w:r>
              <w:rPr>
                <w:rFonts w:cs="Tahoma"/>
                <w:szCs w:val="18"/>
              </w:rPr>
              <w:t xml:space="preserve">for Education Solutions (EES) en Open Value Subscription – Education Solutions (OVS-ES). </w:t>
            </w:r>
            <w:r w:rsidRPr="00705826">
              <w:rPr>
                <w:rFonts w:cs="Tahoma"/>
                <w:szCs w:val="18"/>
                <w:lang w:val="nl-NL"/>
              </w:rPr>
              <w:t xml:space="preserve">De School Desktop Platform-producten zijn beschikbaar voor klanten met een Campus en School Overeenkomst. Het Education Desktop met Enterprise CAL Suite Platform en het School Desktop met Enterprise CAL Suite Platform omvatten de meest actuele versie van Office Pro Plus of Office voor Mac, Windows 8.1 Professional Operating System Upgrade en de client access license voor Enterprise CAL Suite. </w:t>
            </w:r>
          </w:p>
          <w:p w14:paraId="1FBC072B" w14:textId="77777777" w:rsidR="00A40EA8" w:rsidRPr="00705826" w:rsidRDefault="00A40EA8" w:rsidP="00705826">
            <w:pPr>
              <w:ind w:left="360"/>
              <w:rPr>
                <w:lang w:val="nl-NL"/>
              </w:rPr>
            </w:pPr>
          </w:p>
          <w:p w14:paraId="0B6BC3CE" w14:textId="77777777" w:rsidR="00A40EA8" w:rsidRPr="00705826" w:rsidRDefault="00A40EA8" w:rsidP="00705826">
            <w:pPr>
              <w:rPr>
                <w:lang w:val="nl-NL"/>
              </w:rPr>
            </w:pPr>
            <w:r w:rsidRPr="00705826">
              <w:rPr>
                <w:rFonts w:cs="Tahoma"/>
                <w:iCs/>
                <w:szCs w:val="18"/>
                <w:lang w:val="nl-NL"/>
              </w:rPr>
              <w:t>In de prijslijst wordt het School Desktop Platform-product geteld als 3 units.</w:t>
            </w:r>
          </w:p>
          <w:p w14:paraId="40437EBE" w14:textId="77777777" w:rsidR="00A40EA8" w:rsidRPr="00705826" w:rsidRDefault="00A40EA8" w:rsidP="00705826">
            <w:pPr>
              <w:rPr>
                <w:lang w:val="nl-NL"/>
              </w:rPr>
            </w:pPr>
          </w:p>
          <w:p w14:paraId="78620EBE" w14:textId="77777777" w:rsidR="00A40EA8" w:rsidRPr="00705826" w:rsidRDefault="00A40EA8" w:rsidP="005F49DE">
            <w:pPr>
              <w:tabs>
                <w:tab w:val="left" w:pos="8640"/>
              </w:tabs>
              <w:rPr>
                <w:lang w:val="nl-NL"/>
              </w:rPr>
            </w:pPr>
            <w:r w:rsidRPr="00705826">
              <w:rPr>
                <w:rFonts w:cs="Tahoma"/>
                <w:b/>
                <w:bCs/>
                <w:color w:val="000000"/>
                <w:szCs w:val="18"/>
                <w:lang w:val="nl-NL"/>
              </w:rPr>
              <w:t xml:space="preserve">Opmerking: </w:t>
            </w:r>
            <w:r w:rsidRPr="00705826">
              <w:rPr>
                <w:rFonts w:cs="Tahoma"/>
                <w:bCs/>
                <w:color w:val="000000"/>
                <w:szCs w:val="18"/>
                <w:lang w:val="nl-NL"/>
              </w:rPr>
              <w:t>Klanten met EES en OVS-ES mogen Desktop Platform-producten en afzonderlijke CAL-producten die deel uitmaken van de Core CAL Suite of de Enterprise CAL Suite niet selecteren voor slechts een deel van hun organisatieomvattende aantal</w:t>
            </w:r>
            <w:r w:rsidR="005F49DE">
              <w:rPr>
                <w:rFonts w:cs="Tahoma"/>
                <w:bCs/>
                <w:color w:val="000000"/>
                <w:szCs w:val="18"/>
                <w:lang w:val="nl-NL"/>
              </w:rPr>
              <w:t> </w:t>
            </w:r>
            <w:r w:rsidRPr="00705826">
              <w:rPr>
                <w:rFonts w:cs="Tahoma"/>
                <w:bCs/>
                <w:color w:val="000000"/>
                <w:szCs w:val="18"/>
                <w:lang w:val="nl-NL"/>
              </w:rPr>
              <w:t>en/of aantal studenten. Bijvoorbeeld: indien het abonnement geldt voor een organisatieomvattend aantal van 1200 FTE-werknemers (Full time Equivalent), gelden de</w:t>
            </w:r>
            <w:r w:rsidR="005F49DE">
              <w:rPr>
                <w:rFonts w:cs="Tahoma"/>
                <w:bCs/>
                <w:color w:val="000000"/>
                <w:szCs w:val="18"/>
                <w:lang w:val="nl-NL"/>
              </w:rPr>
              <w:t> </w:t>
            </w:r>
            <w:r w:rsidRPr="00705826">
              <w:rPr>
                <w:rFonts w:cs="Tahoma"/>
                <w:bCs/>
                <w:color w:val="000000"/>
                <w:szCs w:val="18"/>
                <w:lang w:val="nl-NL"/>
              </w:rPr>
              <w:t>geselecteerde Desktop Platform-producten en Cal Suite-componentproducten voor het organisatieomvattende aantal van 1</w:t>
            </w:r>
            <w:r w:rsidR="00595B5D">
              <w:rPr>
                <w:rFonts w:cs="Tahoma"/>
                <w:bCs/>
                <w:color w:val="000000"/>
                <w:szCs w:val="18"/>
                <w:lang w:val="nl-NL"/>
              </w:rPr>
              <w:t>.</w:t>
            </w:r>
            <w:r w:rsidRPr="00705826">
              <w:rPr>
                <w:rFonts w:cs="Tahoma"/>
                <w:bCs/>
                <w:color w:val="000000"/>
                <w:szCs w:val="18"/>
                <w:lang w:val="nl-NL"/>
              </w:rPr>
              <w:t>000, ook al wordt een bepaald Desktop Platform- of Cal-componentproduct slechts op een deel van deze pc’s gebruikt.</w:t>
            </w:r>
          </w:p>
          <w:p w14:paraId="64DC996A" w14:textId="77777777" w:rsidR="00A40EA8" w:rsidRPr="00705826" w:rsidRDefault="00A40EA8" w:rsidP="00705826">
            <w:pPr>
              <w:rPr>
                <w:rFonts w:cs="Tahoma"/>
                <w:szCs w:val="18"/>
                <w:lang w:val="nl-NL" w:eastAsia="ja-JP"/>
              </w:rPr>
            </w:pPr>
          </w:p>
        </w:tc>
      </w:tr>
    </w:tbl>
    <w:p w14:paraId="706FF469" w14:textId="77777777" w:rsidR="00A40EA8" w:rsidRPr="00705826" w:rsidRDefault="00A40EA8" w:rsidP="00A40EA8">
      <w:pPr>
        <w:pStyle w:val="Heading3"/>
        <w:ind w:right="720"/>
        <w:rPr>
          <w:lang w:val="nl-NL"/>
        </w:rPr>
      </w:pPr>
      <w:bookmarkStart w:id="616" w:name="_Toc336338193"/>
      <w:bookmarkStart w:id="617" w:name="_Toc379378017"/>
      <w:r w:rsidRPr="00705826">
        <w:rPr>
          <w:rFonts w:ascii="Tahoma" w:hAnsi="Tahoma" w:cs="Tahoma"/>
          <w:sz w:val="24"/>
          <w:szCs w:val="22"/>
          <w:lang w:val="nl-NL"/>
        </w:rPr>
        <w:lastRenderedPageBreak/>
        <w:t>Definitie van Beheer voor Kwalificerende Apparaten</w:t>
      </w:r>
      <w:bookmarkEnd w:id="616"/>
      <w:bookmarkEnd w:id="617"/>
    </w:p>
    <w:p w14:paraId="12005D5A" w14:textId="77777777" w:rsidR="00A40EA8" w:rsidRPr="00705826" w:rsidRDefault="00A40EA8" w:rsidP="00A40EA8">
      <w:pPr>
        <w:rPr>
          <w:lang w:val="nl-NL"/>
        </w:rPr>
      </w:pPr>
    </w:p>
    <w:p w14:paraId="330A0D41" w14:textId="77777777" w:rsidR="00A40EA8" w:rsidRPr="00BC37C9" w:rsidRDefault="00A40EA8" w:rsidP="00A40EA8">
      <w:r w:rsidRPr="00705826">
        <w:rPr>
          <w:rFonts w:cs="Tahoma"/>
          <w:lang w:val="nl-NL"/>
        </w:rPr>
        <w:t xml:space="preserve">Een Volume Licensing-klant </w:t>
      </w:r>
      <w:r w:rsidR="00165418">
        <w:rPr>
          <w:rFonts w:cs="Tahoma"/>
          <w:lang w:val="nl-NL"/>
        </w:rPr>
        <w:t>“</w:t>
      </w:r>
      <w:r w:rsidRPr="00705826">
        <w:rPr>
          <w:rFonts w:cs="Tahoma"/>
          <w:lang w:val="nl-NL"/>
        </w:rPr>
        <w:t>beheert</w:t>
      </w:r>
      <w:r w:rsidR="00165418">
        <w:rPr>
          <w:rFonts w:cs="Tahoma"/>
          <w:lang w:val="nl-NL"/>
        </w:rPr>
        <w:t>”</w:t>
      </w:r>
      <w:r w:rsidRPr="00705826">
        <w:rPr>
          <w:rFonts w:cs="Tahoma"/>
          <w:lang w:val="nl-NL"/>
        </w:rPr>
        <w:t xml:space="preserve"> alle apparaten waarop deze direct of indirect controle heeft over een of meer operating system-omgevingen.</w:t>
      </w:r>
      <w:r w:rsidR="00F13F7E" w:rsidRPr="00705826">
        <w:rPr>
          <w:rFonts w:cs="Tahoma"/>
          <w:lang w:val="nl-NL"/>
        </w:rPr>
        <w:t xml:space="preserve"> </w:t>
      </w:r>
      <w:r>
        <w:rPr>
          <w:rFonts w:cs="Tahoma"/>
        </w:rPr>
        <w:t>Bijvoorbeeld, een Volume Licensing-klant beheert alle apparaten</w:t>
      </w:r>
    </w:p>
    <w:p w14:paraId="23AB3C00" w14:textId="77777777" w:rsidR="00A40EA8" w:rsidRPr="00BC37C9" w:rsidRDefault="00A40EA8" w:rsidP="00A40EA8">
      <w:pPr>
        <w:spacing w:after="60"/>
      </w:pPr>
    </w:p>
    <w:p w14:paraId="7B29871D" w14:textId="77777777" w:rsidR="00A40EA8" w:rsidRPr="00705826" w:rsidRDefault="00A40EA8" w:rsidP="00A40EA8">
      <w:pPr>
        <w:numPr>
          <w:ilvl w:val="0"/>
          <w:numId w:val="19"/>
        </w:numPr>
        <w:spacing w:after="60"/>
        <w:rPr>
          <w:lang w:val="nl-NL"/>
        </w:rPr>
      </w:pPr>
      <w:r w:rsidRPr="00705826">
        <w:rPr>
          <w:rFonts w:cs="Tahoma"/>
          <w:lang w:val="nl-NL"/>
        </w:rPr>
        <w:t>die mogen deelnemen aan het domein, OF</w:t>
      </w:r>
    </w:p>
    <w:p w14:paraId="03316FCE" w14:textId="77777777" w:rsidR="00A40EA8" w:rsidRPr="00705826" w:rsidRDefault="00A40EA8" w:rsidP="00A40EA8">
      <w:pPr>
        <w:numPr>
          <w:ilvl w:val="0"/>
          <w:numId w:val="19"/>
        </w:numPr>
        <w:spacing w:after="60"/>
        <w:rPr>
          <w:lang w:val="nl-NL"/>
        </w:rPr>
      </w:pPr>
      <w:r w:rsidRPr="00705826">
        <w:rPr>
          <w:rFonts w:cs="Tahoma"/>
          <w:lang w:val="nl-NL"/>
        </w:rPr>
        <w:t>die zijn geverifieerd als een vereiste om toepassingen te gebruiken op de locatie, OF</w:t>
      </w:r>
    </w:p>
    <w:p w14:paraId="1A9AE683" w14:textId="77777777" w:rsidR="00A40EA8" w:rsidRPr="00705826" w:rsidRDefault="00A40EA8" w:rsidP="00A40EA8">
      <w:pPr>
        <w:numPr>
          <w:ilvl w:val="0"/>
          <w:numId w:val="19"/>
        </w:numPr>
        <w:spacing w:after="60"/>
        <w:rPr>
          <w:lang w:val="nl-NL"/>
        </w:rPr>
      </w:pPr>
      <w:r w:rsidRPr="00705826">
        <w:rPr>
          <w:rFonts w:cs="Tahoma"/>
          <w:lang w:val="nl-NL"/>
        </w:rPr>
        <w:t>waarop agents worden geïnstalleerd (bijvoorbeeld, antivirus, antimalware of andere agents die zijn verplicht door het beleid van de klant), OF</w:t>
      </w:r>
    </w:p>
    <w:p w14:paraId="4389FDAB" w14:textId="77777777" w:rsidR="00A40EA8" w:rsidRPr="00705826" w:rsidRDefault="00A40EA8" w:rsidP="00A40EA8">
      <w:pPr>
        <w:numPr>
          <w:ilvl w:val="0"/>
          <w:numId w:val="19"/>
        </w:numPr>
        <w:spacing w:after="60"/>
        <w:rPr>
          <w:lang w:val="nl-NL"/>
        </w:rPr>
      </w:pPr>
      <w:r w:rsidRPr="00705826">
        <w:rPr>
          <w:rFonts w:cs="Tahoma"/>
          <w:lang w:val="nl-NL"/>
        </w:rPr>
        <w:t>waarvoor direct of indirect groepsbeleid wordt toegepast en afgedwongen*, OF</w:t>
      </w:r>
    </w:p>
    <w:p w14:paraId="1FD55DF1" w14:textId="77777777" w:rsidR="00A40EA8" w:rsidRPr="00705826" w:rsidRDefault="00A40EA8" w:rsidP="00A40EA8">
      <w:pPr>
        <w:numPr>
          <w:ilvl w:val="0"/>
          <w:numId w:val="19"/>
        </w:numPr>
        <w:spacing w:after="60"/>
        <w:rPr>
          <w:lang w:val="nl-NL"/>
        </w:rPr>
      </w:pPr>
      <w:r w:rsidRPr="00705826">
        <w:rPr>
          <w:rFonts w:cs="Tahoma"/>
          <w:lang w:val="nl-NL"/>
        </w:rPr>
        <w:t>waarover gegevens worden gevraagd of ontvangen, en waarop instructies worden geconfigureerd of gegeven voor hardware of software die direct of indirect is gekoppeld aan een operating system-omgeving, OF</w:t>
      </w:r>
    </w:p>
    <w:p w14:paraId="5781B1B4" w14:textId="77777777" w:rsidR="00A40EA8" w:rsidRPr="00705826" w:rsidRDefault="00A40EA8" w:rsidP="00A40EA8">
      <w:pPr>
        <w:numPr>
          <w:ilvl w:val="0"/>
          <w:numId w:val="19"/>
        </w:numPr>
        <w:spacing w:after="60"/>
        <w:rPr>
          <w:lang w:val="nl-NL"/>
        </w:rPr>
      </w:pPr>
      <w:r w:rsidRPr="00705826">
        <w:rPr>
          <w:rFonts w:cs="Tahoma"/>
          <w:lang w:val="nl-NL"/>
        </w:rPr>
        <w:t>waarvoor toegang is toegestaan tot een virtuele desktopinfrastructuur (VDI) buiten Roamingrechten voor Windows Software Assurance, Windows Intune (per Apparaat) of Windows Virtual Desktop Access.</w:t>
      </w:r>
    </w:p>
    <w:p w14:paraId="258B275A" w14:textId="77777777" w:rsidR="00A40EA8" w:rsidRPr="00705826" w:rsidRDefault="00A40EA8" w:rsidP="00A40EA8">
      <w:pPr>
        <w:ind w:left="1440"/>
        <w:rPr>
          <w:lang w:val="nl-NL"/>
        </w:rPr>
      </w:pPr>
    </w:p>
    <w:p w14:paraId="66715CD1" w14:textId="77777777" w:rsidR="00A40EA8" w:rsidRPr="00705826" w:rsidRDefault="00A40EA8" w:rsidP="00A40EA8">
      <w:pPr>
        <w:rPr>
          <w:lang w:val="nl-NL"/>
        </w:rPr>
      </w:pPr>
      <w:r w:rsidRPr="00705826">
        <w:rPr>
          <w:rFonts w:cs="Tahoma"/>
          <w:lang w:val="nl-NL"/>
        </w:rPr>
        <w:t xml:space="preserve">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w:t>
      </w:r>
      <w:r w:rsidR="00165418">
        <w:rPr>
          <w:rFonts w:cs="Tahoma"/>
          <w:lang w:val="nl-NL"/>
        </w:rPr>
        <w:t>“</w:t>
      </w:r>
      <w:r w:rsidRPr="00705826">
        <w:rPr>
          <w:rFonts w:cs="Tahoma"/>
          <w:lang w:val="nl-NL"/>
        </w:rPr>
        <w:t>beheerd</w:t>
      </w:r>
      <w:r w:rsidR="00165418">
        <w:rPr>
          <w:rFonts w:cs="Tahoma"/>
          <w:lang w:val="nl-NL"/>
        </w:rPr>
        <w:t>”</w:t>
      </w:r>
      <w:r w:rsidRPr="00705826">
        <w:rPr>
          <w:rFonts w:cs="Tahoma"/>
          <w:lang w:val="nl-NL"/>
        </w:rPr>
        <w:t xml:space="preserve"> binnen de context van deze definitie.</w:t>
      </w:r>
    </w:p>
    <w:p w14:paraId="2602B5D0" w14:textId="77777777" w:rsidR="00A40EA8" w:rsidRPr="00705826" w:rsidRDefault="00A40EA8" w:rsidP="00A40EA8">
      <w:pPr>
        <w:rPr>
          <w:lang w:val="nl-NL"/>
        </w:rPr>
      </w:pPr>
    </w:p>
    <w:p w14:paraId="5105B804" w14:textId="77777777" w:rsidR="00A40EA8" w:rsidRPr="00705826" w:rsidRDefault="00A40EA8" w:rsidP="005F49DE">
      <w:pPr>
        <w:rPr>
          <w:lang w:val="nl-NL"/>
        </w:rPr>
      </w:pPr>
      <w:r w:rsidRPr="00705826">
        <w:rPr>
          <w:rFonts w:cs="Tahoma"/>
          <w:lang w:val="nl-NL"/>
        </w:rPr>
        <w:t xml:space="preserve">*Een Volume Licensing-klant die controleert op bijgewerkte OS-software of virus-/beveiligingsupdates en de gebruiker alleen op de hoogte stelt als deze niet zijn bijgewerkt, </w:t>
      </w:r>
      <w:r w:rsidR="00165418">
        <w:rPr>
          <w:rFonts w:cs="Tahoma"/>
          <w:lang w:val="nl-NL"/>
        </w:rPr>
        <w:t>“</w:t>
      </w:r>
      <w:r w:rsidRPr="00705826">
        <w:rPr>
          <w:rFonts w:cs="Tahoma"/>
          <w:lang w:val="nl-NL"/>
        </w:rPr>
        <w:t>dwingt geen groepsbeleid af</w:t>
      </w:r>
      <w:r w:rsidR="00165418">
        <w:rPr>
          <w:rFonts w:cs="Tahoma"/>
          <w:lang w:val="nl-NL"/>
        </w:rPr>
        <w:t>”</w:t>
      </w:r>
      <w:r w:rsidRPr="00705826">
        <w:rPr>
          <w:rFonts w:cs="Tahoma"/>
          <w:lang w:val="nl-NL"/>
        </w:rPr>
        <w:t xml:space="preserve"> binnen de context</w:t>
      </w:r>
      <w:r w:rsidR="005F49DE">
        <w:rPr>
          <w:rFonts w:cs="Tahoma"/>
          <w:lang w:val="nl-NL"/>
        </w:rPr>
        <w:t> </w:t>
      </w:r>
      <w:r w:rsidRPr="00705826">
        <w:rPr>
          <w:rFonts w:cs="Tahoma"/>
          <w:lang w:val="nl-NL"/>
        </w:rPr>
        <w:t>van dit voorbeeld.</w:t>
      </w:r>
      <w:r w:rsidR="00F13F7E" w:rsidRPr="00705826">
        <w:rPr>
          <w:rFonts w:cs="Tahoma"/>
          <w:lang w:val="nl-NL"/>
        </w:rPr>
        <w:t xml:space="preserve"> </w:t>
      </w:r>
    </w:p>
    <w:p w14:paraId="637147EB" w14:textId="77777777" w:rsidR="00A40EA8" w:rsidRPr="00705826" w:rsidRDefault="00A40EA8" w:rsidP="00A40EA8">
      <w:pPr>
        <w:rPr>
          <w:lang w:val="nl-NL"/>
        </w:rPr>
      </w:pPr>
    </w:p>
    <w:p w14:paraId="0BE0F3BE" w14:textId="77777777" w:rsidR="00A40EA8" w:rsidRPr="00705826" w:rsidRDefault="00A40EA8" w:rsidP="00A40EA8">
      <w:pPr>
        <w:pStyle w:val="Heading3"/>
        <w:rPr>
          <w:lang w:val="nl-NL"/>
        </w:rPr>
      </w:pPr>
      <w:bookmarkStart w:id="618" w:name="_Toc243157227"/>
      <w:bookmarkStart w:id="619" w:name="_Toc336338194"/>
      <w:bookmarkStart w:id="620" w:name="_Toc379378018"/>
      <w:r w:rsidRPr="00705826">
        <w:rPr>
          <w:rFonts w:ascii="Tahoma" w:hAnsi="Tahoma"/>
          <w:sz w:val="24"/>
          <w:lang w:val="nl-NL"/>
        </w:rPr>
        <w:t>Producten die in aanmerking komen voor Up to Date (UTD)-kortingen</w:t>
      </w:r>
      <w:bookmarkEnd w:id="618"/>
      <w:bookmarkEnd w:id="619"/>
      <w:bookmarkEnd w:id="620"/>
    </w:p>
    <w:p w14:paraId="4FF36CAE" w14:textId="77777777" w:rsidR="00A40EA8" w:rsidRPr="00705826" w:rsidRDefault="00A40EA8" w:rsidP="00A40EA8">
      <w:pPr>
        <w:pStyle w:val="Heading3"/>
        <w:rPr>
          <w:lang w:val="nl-NL"/>
        </w:rPr>
      </w:pPr>
    </w:p>
    <w:p w14:paraId="489D32F1" w14:textId="77777777" w:rsidR="00A40EA8" w:rsidRPr="00705826" w:rsidRDefault="00A40EA8" w:rsidP="005F49DE">
      <w:pPr>
        <w:rPr>
          <w:lang w:val="nl-NL"/>
        </w:rPr>
      </w:pPr>
      <w:r w:rsidRPr="00705826">
        <w:rPr>
          <w:lang w:val="nl-NL"/>
        </w:rPr>
        <w:t>Klanten met een Open Value Subscription komen gedurende het eerste jaar van hun abonnementsovereenkomst in</w:t>
      </w:r>
      <w:r w:rsidR="005F49DE">
        <w:rPr>
          <w:lang w:val="nl-NL"/>
        </w:rPr>
        <w:t> </w:t>
      </w:r>
      <w:r w:rsidRPr="00705826">
        <w:rPr>
          <w:lang w:val="nl-NL"/>
        </w:rPr>
        <w:t>aanmerking voor de UTD-korting. Kwalificerende klanten kunnen een van de hieronder vermelde UTD-licenties verkrijgen indien ze beschikken over een licentie voor een van de corresponderende kwalificerende eerdere of huidige versies door middel van een OEM- of FFP-licentie of Volume Licensing. </w:t>
      </w:r>
      <w:r w:rsidRPr="00705826">
        <w:rPr>
          <w:color w:val="000000"/>
          <w:lang w:val="nl-NL"/>
        </w:rPr>
        <w:t>In het algemeen wordt deze korting</w:t>
      </w:r>
      <w:r w:rsidR="005F49DE">
        <w:rPr>
          <w:color w:val="000000"/>
          <w:lang w:val="nl-NL"/>
        </w:rPr>
        <w:t> </w:t>
      </w:r>
      <w:r w:rsidRPr="00705826">
        <w:rPr>
          <w:color w:val="000000"/>
          <w:lang w:val="nl-NL"/>
        </w:rPr>
        <w:t>uitsluitend gegeven voor de huidige versie of de onmiddellijk hieraan voorafgaande versie van het product. De UTD-korting is onafhankelijk van platform, dus Mac komt ook in aanmerking voor de korting.</w:t>
      </w:r>
    </w:p>
    <w:p w14:paraId="51B81853" w14:textId="77777777" w:rsidR="00A40EA8" w:rsidRPr="00705826" w:rsidRDefault="00A40EA8" w:rsidP="00A40EA8">
      <w:pPr>
        <w:pStyle w:val="FootnoteBulletLevel1"/>
        <w:ind w:left="360" w:right="720" w:firstLine="0"/>
        <w:rPr>
          <w:lang w:val="nl-NL"/>
        </w:rPr>
      </w:pPr>
    </w:p>
    <w:tbl>
      <w:tblPr>
        <w:tblW w:w="0" w:type="auto"/>
        <w:tblInd w:w="730" w:type="dxa"/>
        <w:tblCellMar>
          <w:left w:w="0" w:type="dxa"/>
          <w:right w:w="0" w:type="dxa"/>
        </w:tblCellMar>
        <w:tblLook w:val="04A0" w:firstRow="1" w:lastRow="0" w:firstColumn="1" w:lastColumn="0" w:noHBand="0" w:noVBand="1"/>
      </w:tblPr>
      <w:tblGrid>
        <w:gridCol w:w="4320"/>
        <w:gridCol w:w="3787"/>
      </w:tblGrid>
      <w:tr w:rsidR="00A40EA8" w14:paraId="6F361A04" w14:textId="77777777" w:rsidTr="005F49DE">
        <w:trPr>
          <w:tblHeader/>
        </w:trPr>
        <w:tc>
          <w:tcPr>
            <w:tcW w:w="4320" w:type="dxa"/>
            <w:tcBorders>
              <w:top w:val="single" w:sz="8" w:space="0" w:color="auto"/>
              <w:left w:val="single" w:sz="8" w:space="0" w:color="auto"/>
              <w:bottom w:val="single" w:sz="8" w:space="0" w:color="auto"/>
              <w:right w:val="single" w:sz="8" w:space="0" w:color="auto"/>
            </w:tcBorders>
            <w:shd w:val="clear" w:color="auto" w:fill="FFCC99"/>
          </w:tcPr>
          <w:p w14:paraId="1E89FAA7" w14:textId="77777777" w:rsidR="00A40EA8" w:rsidRDefault="00A40EA8" w:rsidP="00705826">
            <w:pPr>
              <w:ind w:right="720"/>
              <w:jc w:val="center"/>
              <w:rPr>
                <w:rFonts w:eastAsia="Calibri" w:cs="Tahoma"/>
                <w:b/>
                <w:bCs/>
                <w:color w:val="404040"/>
              </w:rPr>
            </w:pPr>
            <w:r>
              <w:rPr>
                <w:rFonts w:cs="Tahoma"/>
                <w:b/>
                <w:bCs/>
              </w:rPr>
              <w:t>UTD-licentie</w:t>
            </w:r>
          </w:p>
        </w:tc>
        <w:tc>
          <w:tcPr>
            <w:tcW w:w="3787" w:type="dxa"/>
            <w:tcBorders>
              <w:top w:val="single" w:sz="8" w:space="0" w:color="auto"/>
              <w:left w:val="nil"/>
              <w:bottom w:val="single" w:sz="8" w:space="0" w:color="auto"/>
              <w:right w:val="single" w:sz="8" w:space="0" w:color="auto"/>
            </w:tcBorders>
            <w:shd w:val="clear" w:color="auto" w:fill="FFCC99"/>
          </w:tcPr>
          <w:p w14:paraId="2E618B9F" w14:textId="77777777" w:rsidR="00A40EA8" w:rsidRDefault="00A40EA8" w:rsidP="00705826">
            <w:pPr>
              <w:ind w:right="720"/>
              <w:jc w:val="center"/>
              <w:rPr>
                <w:rFonts w:eastAsia="Calibri" w:cs="Tahoma"/>
                <w:b/>
                <w:bCs/>
                <w:color w:val="404040"/>
              </w:rPr>
            </w:pPr>
            <w:r>
              <w:rPr>
                <w:rFonts w:cs="Tahoma"/>
                <w:b/>
                <w:bCs/>
              </w:rPr>
              <w:t>Kwalificerende versie</w:t>
            </w:r>
          </w:p>
        </w:tc>
      </w:tr>
      <w:tr w:rsidR="00A40EA8" w14:paraId="787CDEB1" w14:textId="77777777" w:rsidTr="005F49DE">
        <w:trPr>
          <w:trHeight w:val="576"/>
        </w:trPr>
        <w:tc>
          <w:tcPr>
            <w:tcW w:w="4320" w:type="dxa"/>
            <w:tcBorders>
              <w:top w:val="nil"/>
              <w:left w:val="single" w:sz="8" w:space="0" w:color="auto"/>
              <w:bottom w:val="single" w:sz="8" w:space="0" w:color="auto"/>
              <w:right w:val="single" w:sz="8" w:space="0" w:color="auto"/>
            </w:tcBorders>
          </w:tcPr>
          <w:p w14:paraId="099101B2" w14:textId="77777777" w:rsidR="00A40EA8" w:rsidRPr="00705826" w:rsidRDefault="00A40EA8" w:rsidP="00705826">
            <w:pPr>
              <w:spacing w:before="60"/>
              <w:ind w:left="360" w:right="720"/>
              <w:jc w:val="center"/>
              <w:rPr>
                <w:rFonts w:eastAsia="Calibri" w:cs="Tahoma"/>
                <w:szCs w:val="18"/>
                <w:lang w:val="nl-NL"/>
              </w:rPr>
            </w:pPr>
            <w:r w:rsidRPr="00705826">
              <w:rPr>
                <w:rFonts w:cs="Tahoma"/>
                <w:szCs w:val="18"/>
                <w:lang w:val="nl-NL"/>
              </w:rPr>
              <w:t>Core CAL (Apparaat of Gebruiker)</w:t>
            </w:r>
          </w:p>
        </w:tc>
        <w:tc>
          <w:tcPr>
            <w:tcW w:w="3787" w:type="dxa"/>
            <w:tcBorders>
              <w:top w:val="nil"/>
              <w:left w:val="nil"/>
              <w:bottom w:val="single" w:sz="8" w:space="0" w:color="auto"/>
              <w:right w:val="single" w:sz="8" w:space="0" w:color="auto"/>
            </w:tcBorders>
          </w:tcPr>
          <w:p w14:paraId="1AFAAF0E" w14:textId="77777777" w:rsidR="00A40EA8" w:rsidRPr="00BC37C9" w:rsidRDefault="00A40EA8" w:rsidP="00705826">
            <w:pPr>
              <w:pStyle w:val="Bulletedlistflush"/>
              <w:spacing w:before="60"/>
              <w:ind w:left="576" w:right="720" w:firstLine="0"/>
              <w:jc w:val="center"/>
            </w:pPr>
            <w:r>
              <w:rPr>
                <w:rFonts w:ascii="Tahoma" w:hAnsi="Tahoma" w:cs="Tahoma"/>
                <w:sz w:val="18"/>
                <w:szCs w:val="18"/>
              </w:rPr>
              <w:t>Elke Core CAL</w:t>
            </w:r>
          </w:p>
          <w:p w14:paraId="1E1A7811" w14:textId="77777777" w:rsidR="00A40EA8" w:rsidRDefault="00A40EA8" w:rsidP="00705826">
            <w:pPr>
              <w:pStyle w:val="Bulletedlistflush"/>
              <w:ind w:left="576" w:right="720" w:firstLine="0"/>
              <w:jc w:val="center"/>
              <w:rPr>
                <w:rFonts w:ascii="Tahoma" w:hAnsi="Tahoma" w:cs="Tahoma"/>
                <w:sz w:val="18"/>
                <w:szCs w:val="18"/>
              </w:rPr>
            </w:pPr>
          </w:p>
        </w:tc>
      </w:tr>
      <w:tr w:rsidR="00A40EA8" w14:paraId="01C25CED" w14:textId="77777777" w:rsidTr="005F49DE">
        <w:trPr>
          <w:trHeight w:val="576"/>
        </w:trPr>
        <w:tc>
          <w:tcPr>
            <w:tcW w:w="4320" w:type="dxa"/>
            <w:tcBorders>
              <w:top w:val="nil"/>
              <w:left w:val="single" w:sz="8" w:space="0" w:color="auto"/>
              <w:bottom w:val="single" w:sz="8" w:space="0" w:color="auto"/>
              <w:right w:val="single" w:sz="8" w:space="0" w:color="auto"/>
            </w:tcBorders>
          </w:tcPr>
          <w:p w14:paraId="6978272E" w14:textId="77777777" w:rsidR="00A40EA8" w:rsidRDefault="00A40EA8" w:rsidP="00705826">
            <w:pPr>
              <w:spacing w:before="60"/>
              <w:ind w:left="360" w:right="720"/>
              <w:jc w:val="center"/>
              <w:rPr>
                <w:rFonts w:eastAsia="Calibri" w:cs="Tahoma"/>
                <w:szCs w:val="18"/>
              </w:rPr>
            </w:pPr>
            <w:r>
              <w:rPr>
                <w:rFonts w:cs="Tahoma"/>
                <w:szCs w:val="18"/>
              </w:rPr>
              <w:t>Enterprise CAL (Apparaat of Gebruiker)</w:t>
            </w:r>
          </w:p>
        </w:tc>
        <w:tc>
          <w:tcPr>
            <w:tcW w:w="3787" w:type="dxa"/>
            <w:tcBorders>
              <w:top w:val="nil"/>
              <w:left w:val="nil"/>
              <w:bottom w:val="single" w:sz="8" w:space="0" w:color="auto"/>
              <w:right w:val="single" w:sz="8" w:space="0" w:color="auto"/>
            </w:tcBorders>
          </w:tcPr>
          <w:p w14:paraId="41840BB8" w14:textId="77777777" w:rsidR="00A40EA8" w:rsidRDefault="00A40EA8" w:rsidP="00705826">
            <w:pPr>
              <w:pStyle w:val="Bulletedlistflush"/>
              <w:spacing w:before="60"/>
              <w:ind w:left="576" w:right="720" w:firstLine="0"/>
              <w:jc w:val="center"/>
              <w:rPr>
                <w:rFonts w:ascii="Tahoma" w:hAnsi="Tahoma" w:cs="Tahoma"/>
                <w:sz w:val="18"/>
                <w:szCs w:val="18"/>
              </w:rPr>
            </w:pPr>
            <w:r>
              <w:rPr>
                <w:rFonts w:ascii="Tahoma" w:hAnsi="Tahoma" w:cs="Tahoma"/>
                <w:sz w:val="18"/>
                <w:szCs w:val="18"/>
              </w:rPr>
              <w:t>Elke Enterprise CAL</w:t>
            </w:r>
          </w:p>
        </w:tc>
      </w:tr>
      <w:tr w:rsidR="00A40EA8" w14:paraId="0C703845" w14:textId="77777777" w:rsidTr="005F49DE">
        <w:trPr>
          <w:trHeight w:val="576"/>
        </w:trPr>
        <w:tc>
          <w:tcPr>
            <w:tcW w:w="4320" w:type="dxa"/>
            <w:tcBorders>
              <w:top w:val="nil"/>
              <w:left w:val="single" w:sz="8" w:space="0" w:color="auto"/>
              <w:bottom w:val="single" w:sz="8" w:space="0" w:color="auto"/>
              <w:right w:val="single" w:sz="8" w:space="0" w:color="auto"/>
            </w:tcBorders>
          </w:tcPr>
          <w:p w14:paraId="1873A3BA" w14:textId="77777777" w:rsidR="00A40EA8" w:rsidRDefault="00A40EA8" w:rsidP="00705826">
            <w:pPr>
              <w:spacing w:before="60"/>
              <w:ind w:left="360" w:right="720"/>
              <w:jc w:val="center"/>
              <w:rPr>
                <w:rFonts w:eastAsia="Calibri" w:cs="Tahoma"/>
                <w:szCs w:val="18"/>
              </w:rPr>
            </w:pPr>
            <w:r>
              <w:rPr>
                <w:rFonts w:cs="Tahoma"/>
                <w:szCs w:val="18"/>
              </w:rPr>
              <w:t>Office Professional Plus 2013</w:t>
            </w:r>
          </w:p>
        </w:tc>
        <w:tc>
          <w:tcPr>
            <w:tcW w:w="3787" w:type="dxa"/>
            <w:tcBorders>
              <w:top w:val="nil"/>
              <w:left w:val="nil"/>
              <w:bottom w:val="single" w:sz="8" w:space="0" w:color="auto"/>
              <w:right w:val="single" w:sz="8" w:space="0" w:color="auto"/>
            </w:tcBorders>
          </w:tcPr>
          <w:p w14:paraId="275CCFD2" w14:textId="77777777" w:rsidR="00A40EA8" w:rsidRPr="00705826" w:rsidRDefault="00A40EA8" w:rsidP="00705826">
            <w:pPr>
              <w:pStyle w:val="Bulletedlistflush"/>
              <w:spacing w:before="60"/>
              <w:ind w:left="576" w:right="720" w:firstLine="0"/>
              <w:jc w:val="center"/>
              <w:rPr>
                <w:lang w:val="fr-FR"/>
              </w:rPr>
            </w:pPr>
            <w:r w:rsidRPr="00705826">
              <w:rPr>
                <w:rFonts w:ascii="Tahoma" w:hAnsi="Tahoma" w:cs="Tahoma"/>
                <w:sz w:val="18"/>
                <w:szCs w:val="18"/>
                <w:lang w:val="fr-FR"/>
              </w:rPr>
              <w:t>Office Professional Plus 2013</w:t>
            </w:r>
          </w:p>
          <w:p w14:paraId="2E9D6D14" w14:textId="77777777" w:rsidR="00A40EA8" w:rsidRPr="00705826" w:rsidRDefault="00A40EA8" w:rsidP="00705826">
            <w:pPr>
              <w:pStyle w:val="Bulletedlistflush"/>
              <w:ind w:left="576" w:right="720" w:firstLine="0"/>
              <w:jc w:val="center"/>
              <w:rPr>
                <w:lang w:val="fr-FR"/>
              </w:rPr>
            </w:pPr>
            <w:r w:rsidRPr="00705826">
              <w:rPr>
                <w:rFonts w:ascii="Tahoma" w:hAnsi="Tahoma" w:cs="Tahoma"/>
                <w:sz w:val="18"/>
                <w:szCs w:val="18"/>
                <w:lang w:val="fr-FR"/>
              </w:rPr>
              <w:t>Office Professional Plus 2010</w:t>
            </w:r>
          </w:p>
          <w:p w14:paraId="686E5E2C" w14:textId="77777777" w:rsidR="00A40EA8" w:rsidRPr="00BC37C9" w:rsidRDefault="00A40EA8" w:rsidP="00705826">
            <w:pPr>
              <w:pStyle w:val="Bulletedlistflush"/>
              <w:ind w:left="576" w:right="720" w:firstLine="0"/>
              <w:jc w:val="center"/>
            </w:pPr>
            <w:r>
              <w:rPr>
                <w:rFonts w:ascii="Tahoma" w:hAnsi="Tahoma" w:cs="Tahoma"/>
                <w:sz w:val="18"/>
                <w:szCs w:val="18"/>
              </w:rPr>
              <w:t>Office 2013 Professional</w:t>
            </w:r>
          </w:p>
          <w:p w14:paraId="6D1FA9E1" w14:textId="77777777" w:rsidR="00A40EA8" w:rsidRPr="00BC37C9" w:rsidRDefault="00A40EA8" w:rsidP="00705826">
            <w:pPr>
              <w:pStyle w:val="Bulletedlistflush"/>
              <w:ind w:left="576" w:right="720" w:firstLine="0"/>
              <w:jc w:val="center"/>
            </w:pPr>
            <w:r>
              <w:rPr>
                <w:rFonts w:ascii="Tahoma" w:hAnsi="Tahoma" w:cs="Tahoma"/>
                <w:sz w:val="18"/>
                <w:szCs w:val="18"/>
              </w:rPr>
              <w:t>Office 2010 Professional</w:t>
            </w:r>
          </w:p>
          <w:p w14:paraId="72C50C27" w14:textId="77777777" w:rsidR="00A40EA8" w:rsidRDefault="00A40EA8" w:rsidP="00705826">
            <w:pPr>
              <w:pStyle w:val="Bulletedlistflush"/>
              <w:ind w:left="576" w:right="720" w:firstLine="0"/>
              <w:jc w:val="center"/>
              <w:rPr>
                <w:rFonts w:ascii="Tahoma" w:hAnsi="Tahoma" w:cs="Tahoma"/>
                <w:sz w:val="18"/>
                <w:szCs w:val="18"/>
              </w:rPr>
            </w:pPr>
          </w:p>
        </w:tc>
      </w:tr>
      <w:tr w:rsidR="00A40EA8" w14:paraId="3AAAA375" w14:textId="77777777" w:rsidTr="005F49DE">
        <w:trPr>
          <w:trHeight w:val="576"/>
        </w:trPr>
        <w:tc>
          <w:tcPr>
            <w:tcW w:w="4320" w:type="dxa"/>
            <w:tcBorders>
              <w:top w:val="nil"/>
              <w:left w:val="single" w:sz="8" w:space="0" w:color="auto"/>
              <w:bottom w:val="single" w:sz="8" w:space="0" w:color="auto"/>
              <w:right w:val="single" w:sz="8" w:space="0" w:color="auto"/>
            </w:tcBorders>
          </w:tcPr>
          <w:p w14:paraId="482B6B89" w14:textId="77777777" w:rsidR="00A40EA8" w:rsidRPr="00FF0411" w:rsidRDefault="00A40EA8" w:rsidP="00705826">
            <w:pPr>
              <w:spacing w:before="60"/>
              <w:ind w:left="360" w:right="720"/>
              <w:jc w:val="center"/>
              <w:rPr>
                <w:rFonts w:eastAsia="Calibri" w:cs="Tahoma"/>
                <w:color w:val="000000"/>
                <w:szCs w:val="18"/>
              </w:rPr>
            </w:pPr>
            <w:r>
              <w:rPr>
                <w:rFonts w:cs="Tahoma"/>
                <w:color w:val="000000"/>
                <w:szCs w:val="18"/>
              </w:rPr>
              <w:t>CAL voor Small Business Server Standard 2011 (Apparaat of Gebruiker)</w:t>
            </w:r>
          </w:p>
        </w:tc>
        <w:tc>
          <w:tcPr>
            <w:tcW w:w="3787" w:type="dxa"/>
            <w:tcBorders>
              <w:top w:val="nil"/>
              <w:left w:val="nil"/>
              <w:bottom w:val="single" w:sz="8" w:space="0" w:color="auto"/>
              <w:right w:val="single" w:sz="8" w:space="0" w:color="auto"/>
            </w:tcBorders>
          </w:tcPr>
          <w:p w14:paraId="44C930A6" w14:textId="77777777" w:rsidR="00A40EA8" w:rsidRPr="00BC37C9" w:rsidRDefault="00A40EA8" w:rsidP="00705826">
            <w:pPr>
              <w:spacing w:before="60"/>
              <w:ind w:left="576" w:right="720"/>
              <w:jc w:val="center"/>
            </w:pPr>
            <w:r>
              <w:rPr>
                <w:rFonts w:eastAsia="Calibri" w:cs="Tahoma"/>
                <w:color w:val="000000"/>
                <w:szCs w:val="18"/>
              </w:rPr>
              <w:t>CAL voor Windows Small Business Server 2011</w:t>
            </w:r>
          </w:p>
          <w:p w14:paraId="755C2DE3" w14:textId="77777777" w:rsidR="00A40EA8" w:rsidRPr="00BC37C9" w:rsidRDefault="00A40EA8" w:rsidP="00705826">
            <w:pPr>
              <w:pStyle w:val="Bulletedlistflush"/>
              <w:ind w:left="576" w:right="720" w:firstLine="0"/>
              <w:jc w:val="center"/>
            </w:pPr>
            <w:r>
              <w:rPr>
                <w:rFonts w:ascii="Tahoma" w:hAnsi="Tahoma" w:cs="Tahoma"/>
                <w:color w:val="000000"/>
                <w:sz w:val="18"/>
                <w:szCs w:val="18"/>
              </w:rPr>
              <w:t>CAL voor Windows Small Business Server Standard 2008</w:t>
            </w:r>
          </w:p>
          <w:p w14:paraId="6C5958A5" w14:textId="77777777" w:rsidR="00A40EA8" w:rsidRPr="00FF0411" w:rsidRDefault="00A40EA8" w:rsidP="00705826">
            <w:pPr>
              <w:pStyle w:val="Bulletedlistflush"/>
              <w:ind w:left="576" w:right="720" w:firstLine="0"/>
              <w:jc w:val="center"/>
              <w:rPr>
                <w:rFonts w:ascii="Tahoma" w:hAnsi="Tahoma" w:cs="Tahoma"/>
                <w:color w:val="000000"/>
                <w:sz w:val="18"/>
                <w:szCs w:val="18"/>
              </w:rPr>
            </w:pPr>
          </w:p>
        </w:tc>
      </w:tr>
      <w:tr w:rsidR="00A40EA8" w14:paraId="1AB1AAF8" w14:textId="77777777" w:rsidTr="005F49DE">
        <w:trPr>
          <w:cantSplit/>
          <w:trHeight w:val="576"/>
        </w:trPr>
        <w:tc>
          <w:tcPr>
            <w:tcW w:w="4320" w:type="dxa"/>
            <w:tcBorders>
              <w:top w:val="nil"/>
              <w:left w:val="single" w:sz="8" w:space="0" w:color="auto"/>
              <w:bottom w:val="single" w:sz="8" w:space="0" w:color="auto"/>
              <w:right w:val="single" w:sz="8" w:space="0" w:color="auto"/>
            </w:tcBorders>
          </w:tcPr>
          <w:p w14:paraId="3F4DA089" w14:textId="77777777" w:rsidR="00A40EA8" w:rsidRDefault="00A40EA8" w:rsidP="00705826">
            <w:pPr>
              <w:spacing w:before="60"/>
              <w:ind w:left="360" w:right="720"/>
              <w:jc w:val="center"/>
              <w:rPr>
                <w:rFonts w:eastAsia="Calibri" w:cs="Tahoma"/>
                <w:szCs w:val="18"/>
              </w:rPr>
            </w:pPr>
            <w:r>
              <w:rPr>
                <w:rFonts w:cs="Tahoma"/>
                <w:szCs w:val="18"/>
              </w:rPr>
              <w:lastRenderedPageBreak/>
              <w:t>CAL voor Small Business Server Premium 2011 (Apparaat of Gebruiker)</w:t>
            </w:r>
          </w:p>
        </w:tc>
        <w:tc>
          <w:tcPr>
            <w:tcW w:w="3787" w:type="dxa"/>
            <w:tcBorders>
              <w:top w:val="nil"/>
              <w:left w:val="nil"/>
              <w:bottom w:val="single" w:sz="8" w:space="0" w:color="auto"/>
              <w:right w:val="single" w:sz="8" w:space="0" w:color="auto"/>
            </w:tcBorders>
          </w:tcPr>
          <w:p w14:paraId="20148A3A" w14:textId="77777777" w:rsidR="00A40EA8" w:rsidRPr="00BC37C9" w:rsidRDefault="00A40EA8" w:rsidP="00705826">
            <w:pPr>
              <w:spacing w:before="60"/>
              <w:ind w:left="576" w:right="720"/>
              <w:jc w:val="center"/>
            </w:pPr>
            <w:r>
              <w:rPr>
                <w:rFonts w:eastAsia="Calibri" w:cs="Tahoma"/>
                <w:color w:val="000000"/>
                <w:szCs w:val="18"/>
              </w:rPr>
              <w:t>CAL voor Windows Small Business Server Premium 2011</w:t>
            </w:r>
          </w:p>
          <w:p w14:paraId="4F07A078" w14:textId="77777777" w:rsidR="00A40EA8" w:rsidRPr="00BC37C9" w:rsidRDefault="00A40EA8" w:rsidP="00705826">
            <w:pPr>
              <w:pStyle w:val="Bulletedlistflush"/>
              <w:ind w:left="576" w:right="720" w:firstLine="0"/>
              <w:jc w:val="center"/>
            </w:pPr>
            <w:r>
              <w:rPr>
                <w:rFonts w:ascii="Tahoma" w:hAnsi="Tahoma" w:cs="Tahoma"/>
                <w:color w:val="000000"/>
                <w:sz w:val="18"/>
                <w:szCs w:val="18"/>
              </w:rPr>
              <w:t>CAL voor Windows Small Business Server Premium 2008</w:t>
            </w:r>
          </w:p>
          <w:p w14:paraId="72A40DC8" w14:textId="77777777" w:rsidR="00A40EA8" w:rsidRDefault="00A40EA8" w:rsidP="00705826">
            <w:pPr>
              <w:pStyle w:val="Bulletedlistflush"/>
              <w:ind w:left="576" w:right="720" w:firstLine="0"/>
              <w:jc w:val="center"/>
              <w:rPr>
                <w:rFonts w:ascii="Tahoma" w:hAnsi="Tahoma" w:cs="Tahoma"/>
                <w:sz w:val="18"/>
                <w:szCs w:val="18"/>
              </w:rPr>
            </w:pPr>
          </w:p>
        </w:tc>
      </w:tr>
      <w:tr w:rsidR="00A40EA8" w14:paraId="54F4F190" w14:textId="77777777" w:rsidTr="005F49DE">
        <w:trPr>
          <w:trHeight w:val="576"/>
        </w:trPr>
        <w:tc>
          <w:tcPr>
            <w:tcW w:w="4320" w:type="dxa"/>
            <w:tcBorders>
              <w:top w:val="nil"/>
              <w:left w:val="single" w:sz="8" w:space="0" w:color="auto"/>
              <w:bottom w:val="single" w:sz="8" w:space="0" w:color="auto"/>
              <w:right w:val="single" w:sz="8" w:space="0" w:color="auto"/>
            </w:tcBorders>
          </w:tcPr>
          <w:p w14:paraId="2CF8A291" w14:textId="77777777" w:rsidR="00A40EA8" w:rsidRPr="00BC37C9" w:rsidRDefault="00A40EA8" w:rsidP="00705826">
            <w:pPr>
              <w:spacing w:before="60"/>
              <w:ind w:left="360" w:right="720"/>
              <w:jc w:val="center"/>
            </w:pPr>
            <w:r>
              <w:rPr>
                <w:rFonts w:cs="Tahoma"/>
                <w:szCs w:val="18"/>
              </w:rPr>
              <w:t>CAL voor Essential Business Server Standard 2008 (Apparaat of Gebruiker)</w:t>
            </w:r>
          </w:p>
          <w:p w14:paraId="59817089" w14:textId="77777777" w:rsidR="00A40EA8" w:rsidRDefault="00A40EA8" w:rsidP="00705826">
            <w:pPr>
              <w:ind w:left="360" w:right="720"/>
              <w:jc w:val="center"/>
              <w:rPr>
                <w:rFonts w:eastAsia="Calibri" w:cs="Tahoma"/>
                <w:szCs w:val="18"/>
              </w:rPr>
            </w:pPr>
          </w:p>
        </w:tc>
        <w:tc>
          <w:tcPr>
            <w:tcW w:w="3787" w:type="dxa"/>
            <w:tcBorders>
              <w:top w:val="nil"/>
              <w:left w:val="nil"/>
              <w:bottom w:val="single" w:sz="8" w:space="0" w:color="auto"/>
              <w:right w:val="single" w:sz="8" w:space="0" w:color="auto"/>
            </w:tcBorders>
          </w:tcPr>
          <w:p w14:paraId="55C72C22" w14:textId="77777777" w:rsidR="00A40EA8" w:rsidRDefault="00A40EA8" w:rsidP="00705826">
            <w:pPr>
              <w:pStyle w:val="Bulletedlistflush"/>
              <w:spacing w:before="60"/>
              <w:ind w:left="576" w:right="720" w:firstLine="0"/>
              <w:jc w:val="center"/>
              <w:rPr>
                <w:rFonts w:ascii="Tahoma" w:hAnsi="Tahoma" w:cs="Tahoma"/>
                <w:sz w:val="18"/>
                <w:szCs w:val="18"/>
              </w:rPr>
            </w:pPr>
            <w:r>
              <w:rPr>
                <w:rFonts w:ascii="Tahoma" w:hAnsi="Tahoma" w:cs="Tahoma"/>
                <w:sz w:val="18"/>
                <w:szCs w:val="18"/>
              </w:rPr>
              <w:t>CAL voor Windows Essential Business Server Standard 2008</w:t>
            </w:r>
          </w:p>
        </w:tc>
      </w:tr>
      <w:tr w:rsidR="00A40EA8" w14:paraId="29065762" w14:textId="77777777" w:rsidTr="005F49DE">
        <w:trPr>
          <w:trHeight w:val="576"/>
        </w:trPr>
        <w:tc>
          <w:tcPr>
            <w:tcW w:w="4320" w:type="dxa"/>
            <w:tcBorders>
              <w:top w:val="nil"/>
              <w:left w:val="single" w:sz="8" w:space="0" w:color="auto"/>
              <w:bottom w:val="single" w:sz="8" w:space="0" w:color="auto"/>
              <w:right w:val="single" w:sz="8" w:space="0" w:color="auto"/>
            </w:tcBorders>
          </w:tcPr>
          <w:p w14:paraId="53E3F9A7" w14:textId="77777777" w:rsidR="00A40EA8" w:rsidRPr="00BC37C9" w:rsidRDefault="00A40EA8" w:rsidP="00705826">
            <w:pPr>
              <w:spacing w:before="60"/>
              <w:ind w:left="360" w:right="720"/>
              <w:jc w:val="center"/>
            </w:pPr>
            <w:r>
              <w:rPr>
                <w:rFonts w:cs="Tahoma"/>
                <w:szCs w:val="18"/>
              </w:rPr>
              <w:t>CAL voor Essential Business Server Premium 2008 (Apparaat of Gebruiker)</w:t>
            </w:r>
          </w:p>
          <w:p w14:paraId="6BED5B6D" w14:textId="77777777" w:rsidR="00A40EA8" w:rsidRDefault="00A40EA8" w:rsidP="00705826">
            <w:pPr>
              <w:ind w:left="360" w:right="720"/>
              <w:jc w:val="center"/>
              <w:rPr>
                <w:rFonts w:eastAsia="Calibri" w:cs="Tahoma"/>
                <w:szCs w:val="18"/>
              </w:rPr>
            </w:pPr>
          </w:p>
        </w:tc>
        <w:tc>
          <w:tcPr>
            <w:tcW w:w="3787" w:type="dxa"/>
            <w:tcBorders>
              <w:top w:val="nil"/>
              <w:left w:val="nil"/>
              <w:bottom w:val="single" w:sz="8" w:space="0" w:color="auto"/>
              <w:right w:val="single" w:sz="8" w:space="0" w:color="auto"/>
            </w:tcBorders>
          </w:tcPr>
          <w:p w14:paraId="0BD943AF" w14:textId="77777777" w:rsidR="00A40EA8" w:rsidRDefault="00A40EA8" w:rsidP="00705826">
            <w:pPr>
              <w:pStyle w:val="Bulletedlistflush"/>
              <w:spacing w:before="60"/>
              <w:ind w:left="576" w:right="720" w:firstLine="0"/>
              <w:jc w:val="center"/>
              <w:rPr>
                <w:rFonts w:ascii="Tahoma" w:hAnsi="Tahoma" w:cs="Tahoma"/>
                <w:sz w:val="18"/>
                <w:szCs w:val="18"/>
              </w:rPr>
            </w:pPr>
            <w:r>
              <w:rPr>
                <w:rFonts w:ascii="Tahoma" w:hAnsi="Tahoma" w:cs="Tahoma"/>
                <w:sz w:val="18"/>
                <w:szCs w:val="18"/>
              </w:rPr>
              <w:t>CAL voor Windows Essential Business Server Premium 2008</w:t>
            </w:r>
          </w:p>
        </w:tc>
      </w:tr>
      <w:tr w:rsidR="00A40EA8" w14:paraId="654E58CA" w14:textId="77777777" w:rsidTr="005F49DE">
        <w:trPr>
          <w:trHeight w:val="576"/>
        </w:trPr>
        <w:tc>
          <w:tcPr>
            <w:tcW w:w="4320" w:type="dxa"/>
            <w:tcBorders>
              <w:top w:val="nil"/>
              <w:left w:val="single" w:sz="8" w:space="0" w:color="auto"/>
              <w:bottom w:val="single" w:sz="8" w:space="0" w:color="auto"/>
              <w:right w:val="single" w:sz="8" w:space="0" w:color="auto"/>
            </w:tcBorders>
          </w:tcPr>
          <w:p w14:paraId="73531707" w14:textId="77777777" w:rsidR="00A40EA8" w:rsidRDefault="00A40EA8" w:rsidP="00705826">
            <w:pPr>
              <w:spacing w:before="60"/>
              <w:ind w:left="360" w:right="720"/>
              <w:jc w:val="center"/>
              <w:rPr>
                <w:rFonts w:eastAsia="Calibri" w:cs="Tahoma"/>
                <w:szCs w:val="18"/>
              </w:rPr>
            </w:pPr>
            <w:r>
              <w:rPr>
                <w:rFonts w:cs="Tahoma"/>
                <w:szCs w:val="18"/>
              </w:rPr>
              <w:t>Windows 8.1 Enterprise Upgrade</w:t>
            </w:r>
          </w:p>
        </w:tc>
        <w:tc>
          <w:tcPr>
            <w:tcW w:w="3787" w:type="dxa"/>
            <w:tcBorders>
              <w:top w:val="nil"/>
              <w:left w:val="nil"/>
              <w:bottom w:val="single" w:sz="8" w:space="0" w:color="auto"/>
              <w:right w:val="single" w:sz="8" w:space="0" w:color="auto"/>
            </w:tcBorders>
          </w:tcPr>
          <w:p w14:paraId="55A74BDF" w14:textId="77777777" w:rsidR="00A40EA8" w:rsidRPr="00BC37C9" w:rsidRDefault="00A40EA8" w:rsidP="00705826">
            <w:pPr>
              <w:pStyle w:val="Bulletedlistflush"/>
              <w:spacing w:before="60"/>
              <w:ind w:left="576" w:right="720" w:firstLine="0"/>
              <w:jc w:val="center"/>
            </w:pPr>
            <w:r>
              <w:rPr>
                <w:rFonts w:ascii="Tahoma" w:hAnsi="Tahoma" w:cs="Tahoma"/>
                <w:sz w:val="18"/>
                <w:szCs w:val="18"/>
              </w:rPr>
              <w:t>Windows 8.1 Enterprise</w:t>
            </w:r>
          </w:p>
          <w:p w14:paraId="0E168C3F" w14:textId="77777777" w:rsidR="00A40EA8" w:rsidRPr="00BC37C9" w:rsidRDefault="00A40EA8" w:rsidP="00705826">
            <w:pPr>
              <w:pStyle w:val="Bulletedlistflush"/>
              <w:ind w:left="576" w:right="720" w:firstLine="0"/>
              <w:jc w:val="center"/>
            </w:pPr>
            <w:r>
              <w:rPr>
                <w:rFonts w:ascii="Tahoma" w:hAnsi="Tahoma" w:cs="Tahoma"/>
                <w:sz w:val="18"/>
                <w:szCs w:val="18"/>
              </w:rPr>
              <w:t>Windows 8 Enterprise</w:t>
            </w:r>
          </w:p>
          <w:p w14:paraId="120F0563" w14:textId="77777777" w:rsidR="00A40EA8" w:rsidRDefault="00A40EA8" w:rsidP="00705826">
            <w:pPr>
              <w:pStyle w:val="Bulletedlistflush"/>
              <w:ind w:left="576" w:right="720" w:firstLine="0"/>
              <w:jc w:val="center"/>
              <w:rPr>
                <w:rFonts w:ascii="Tahoma" w:hAnsi="Tahoma" w:cs="Tahoma"/>
                <w:sz w:val="18"/>
                <w:szCs w:val="18"/>
              </w:rPr>
            </w:pPr>
            <w:r>
              <w:rPr>
                <w:rFonts w:ascii="Tahoma" w:hAnsi="Tahoma" w:cs="Tahoma"/>
                <w:sz w:val="18"/>
                <w:szCs w:val="18"/>
              </w:rPr>
              <w:t>Windows 7 Enterprise</w:t>
            </w:r>
          </w:p>
        </w:tc>
      </w:tr>
    </w:tbl>
    <w:p w14:paraId="09B13592" w14:textId="77777777" w:rsidR="00A40EA8" w:rsidRPr="00BC37C9" w:rsidRDefault="00A40EA8" w:rsidP="00A40EA8"/>
    <w:p w14:paraId="6E60E300" w14:textId="77777777" w:rsidR="00A40EA8" w:rsidRPr="00705826" w:rsidRDefault="00A40EA8" w:rsidP="00A40EA8">
      <w:pPr>
        <w:pStyle w:val="Heading2"/>
        <w:ind w:left="0"/>
        <w:rPr>
          <w:lang w:val="nl-NL"/>
        </w:rPr>
      </w:pPr>
      <w:bookmarkStart w:id="621" w:name="_Toc336338195"/>
      <w:bookmarkStart w:id="622" w:name="_Toc379378019"/>
      <w:r w:rsidRPr="00705826">
        <w:rPr>
          <w:rFonts w:ascii="Tahoma" w:hAnsi="Tahoma" w:cs="Tahoma"/>
          <w:lang w:val="nl-NL"/>
        </w:rPr>
        <w:t>Bijgewerkte voorwaarden voor de Enterprise Overeenkomst en het Subscription Overeenkomst-programma</w:t>
      </w:r>
      <w:bookmarkEnd w:id="621"/>
      <w:bookmarkEnd w:id="622"/>
    </w:p>
    <w:p w14:paraId="15F16359" w14:textId="77777777" w:rsidR="00A40EA8" w:rsidRPr="00705826" w:rsidRDefault="00A40EA8" w:rsidP="00A40EA8">
      <w:pPr>
        <w:tabs>
          <w:tab w:val="left" w:pos="360"/>
        </w:tabs>
        <w:rPr>
          <w:lang w:val="nl-NL"/>
        </w:rPr>
      </w:pPr>
    </w:p>
    <w:p w14:paraId="687D19FB" w14:textId="77777777" w:rsidR="00A40EA8" w:rsidRPr="00705826" w:rsidRDefault="00A40EA8" w:rsidP="00A40EA8">
      <w:pPr>
        <w:keepNext/>
        <w:spacing w:after="60"/>
        <w:outlineLvl w:val="3"/>
        <w:rPr>
          <w:lang w:val="nl-NL"/>
        </w:rPr>
      </w:pPr>
      <w:r w:rsidRPr="00705826">
        <w:rPr>
          <w:rFonts w:cs="Tahoma"/>
          <w:b/>
          <w:szCs w:val="20"/>
          <w:lang w:val="nl-NL"/>
        </w:rPr>
        <w:t>Enterprise Online Diensten die voldoen aan vereisten voor Enterprise Producten</w:t>
      </w:r>
    </w:p>
    <w:p w14:paraId="225AAB6B" w14:textId="77777777" w:rsidR="00A40EA8" w:rsidRPr="00705826" w:rsidRDefault="00A40EA8" w:rsidP="005F49DE">
      <w:pPr>
        <w:tabs>
          <w:tab w:val="left" w:pos="360"/>
        </w:tabs>
        <w:rPr>
          <w:lang w:val="nl-NL"/>
        </w:rPr>
      </w:pPr>
      <w:r w:rsidRPr="00705826">
        <w:rPr>
          <w:rFonts w:cs="Tahoma"/>
          <w:b/>
          <w:szCs w:val="20"/>
          <w:lang w:val="nl-NL"/>
        </w:rPr>
        <w:t>Opmerking:</w:t>
      </w:r>
      <w:r w:rsidR="005F49DE">
        <w:rPr>
          <w:rFonts w:cs="Tahoma"/>
          <w:szCs w:val="20"/>
          <w:lang w:val="nl-NL"/>
        </w:rPr>
        <w:t xml:space="preserve"> H</w:t>
      </w:r>
      <w:r w:rsidRPr="00705826">
        <w:rPr>
          <w:rFonts w:cs="Tahoma"/>
          <w:szCs w:val="20"/>
          <w:lang w:val="nl-NL"/>
        </w:rPr>
        <w:t>et volgende is van toepassing op klanten met een Enterprise of Enterprise Subscription Enrollment die</w:t>
      </w:r>
      <w:r w:rsidR="005F49DE">
        <w:rPr>
          <w:rFonts w:cs="Tahoma"/>
          <w:szCs w:val="20"/>
          <w:lang w:val="nl-NL"/>
        </w:rPr>
        <w:t> </w:t>
      </w:r>
      <w:r w:rsidRPr="00705826">
        <w:rPr>
          <w:rFonts w:cs="Tahoma"/>
          <w:szCs w:val="20"/>
          <w:lang w:val="nl-NL"/>
        </w:rPr>
        <w:t>in aanmerking komen voor de aankoop van Enterprise Online Diensten. Klanten die niet zeker weten of ze in aanmerking komen voor de aankoop van Enterprise Online Diensten, kunnen contact opnemen met hun Software-adviseur, Reseller of Microsoft Account Manager voor meer informatie.</w:t>
      </w:r>
      <w:r w:rsidR="00F13F7E" w:rsidRPr="00705826">
        <w:rPr>
          <w:rFonts w:cs="Tahoma"/>
          <w:szCs w:val="20"/>
          <w:lang w:val="nl-NL"/>
        </w:rPr>
        <w:t xml:space="preserve"> </w:t>
      </w:r>
    </w:p>
    <w:p w14:paraId="0B6EFDAB" w14:textId="77777777" w:rsidR="00A40EA8" w:rsidRPr="00705826" w:rsidRDefault="00A40EA8" w:rsidP="00A40EA8">
      <w:pPr>
        <w:tabs>
          <w:tab w:val="left" w:pos="360"/>
        </w:tabs>
        <w:rPr>
          <w:lang w:val="nl-NL"/>
        </w:rPr>
      </w:pPr>
    </w:p>
    <w:p w14:paraId="3C063BC6" w14:textId="77777777" w:rsidR="00A40EA8" w:rsidRPr="00705826" w:rsidRDefault="00A40EA8" w:rsidP="005F49DE">
      <w:pPr>
        <w:tabs>
          <w:tab w:val="left" w:pos="360"/>
        </w:tabs>
        <w:rPr>
          <w:lang w:val="nl-NL"/>
        </w:rPr>
      </w:pPr>
      <w:r w:rsidRPr="00705826">
        <w:rPr>
          <w:rFonts w:cs="Tahoma"/>
          <w:szCs w:val="20"/>
          <w:lang w:val="nl-NL"/>
        </w:rPr>
        <w:t>Het is toegestaan een combinatie te gebruiken van Enterprise Producten en Enterprise Online Diensten om te</w:t>
      </w:r>
      <w:r w:rsidR="005F49DE">
        <w:rPr>
          <w:rFonts w:cs="Tahoma"/>
          <w:szCs w:val="20"/>
          <w:lang w:val="nl-NL"/>
        </w:rPr>
        <w:t> </w:t>
      </w:r>
      <w:r w:rsidRPr="00705826">
        <w:rPr>
          <w:rFonts w:cs="Tahoma"/>
          <w:szCs w:val="20"/>
          <w:lang w:val="nl-NL"/>
        </w:rPr>
        <w:t>voldoen aan de Enterprise-brede vereisten voor een Enterprise of Enterprise Subscription Enrollment.</w:t>
      </w:r>
    </w:p>
    <w:p w14:paraId="562FECAD" w14:textId="77777777" w:rsidR="00A40EA8" w:rsidRPr="00705826" w:rsidRDefault="00A40EA8" w:rsidP="00A40EA8">
      <w:pPr>
        <w:tabs>
          <w:tab w:val="left" w:pos="360"/>
        </w:tabs>
        <w:rPr>
          <w:lang w:val="nl-NL"/>
        </w:rPr>
      </w:pPr>
    </w:p>
    <w:p w14:paraId="07978936" w14:textId="77777777" w:rsidR="00A40EA8" w:rsidRPr="00705826" w:rsidRDefault="00A40EA8" w:rsidP="005F49DE">
      <w:pPr>
        <w:tabs>
          <w:tab w:val="left" w:pos="360"/>
        </w:tabs>
        <w:rPr>
          <w:lang w:val="nl-NL"/>
        </w:rPr>
      </w:pPr>
      <w:r w:rsidRPr="00705826">
        <w:rPr>
          <w:rFonts w:cs="Tahoma"/>
          <w:szCs w:val="20"/>
          <w:lang w:val="nl-NL"/>
        </w:rPr>
        <w:t>In de onderstaande tabel ziet u de Enterprise Online Diensten en vereiste CAL’s (indien van toepassing) die voldoen</w:t>
      </w:r>
      <w:r w:rsidR="005F49DE">
        <w:rPr>
          <w:rFonts w:cs="Tahoma"/>
          <w:szCs w:val="20"/>
          <w:lang w:val="nl-NL"/>
        </w:rPr>
        <w:t> </w:t>
      </w:r>
      <w:r w:rsidRPr="00705826">
        <w:rPr>
          <w:rFonts w:cs="Tahoma"/>
          <w:szCs w:val="20"/>
          <w:lang w:val="nl-NL"/>
        </w:rPr>
        <w:t>aan de Enterprise-brede vereisten voor Enterprise-producten.</w:t>
      </w:r>
      <w:r w:rsidR="00F13F7E" w:rsidRPr="00705826">
        <w:rPr>
          <w:rFonts w:cs="Tahoma"/>
          <w:szCs w:val="20"/>
          <w:lang w:val="nl-NL"/>
        </w:rPr>
        <w:t xml:space="preserve"> </w:t>
      </w:r>
    </w:p>
    <w:p w14:paraId="5B77805B" w14:textId="77777777" w:rsidR="00A40EA8" w:rsidRPr="00705826" w:rsidRDefault="00A40EA8" w:rsidP="00A40EA8">
      <w:pPr>
        <w:ind w:left="720"/>
        <w:rPr>
          <w:lang w:val="nl-NL"/>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A40EA8" w:rsidRPr="0043735F" w14:paraId="3744017D" w14:textId="77777777" w:rsidTr="005F49DE">
        <w:trPr>
          <w:trHeight w:val="259"/>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1284158D" w14:textId="77777777" w:rsidR="00A40EA8" w:rsidRPr="00631D01" w:rsidRDefault="00A40EA8" w:rsidP="00705826">
            <w:pPr>
              <w:keepNext/>
              <w:jc w:val="center"/>
              <w:rPr>
                <w:rFonts w:cs="Tahoma"/>
                <w:b/>
              </w:rPr>
            </w:pPr>
            <w:r>
              <w:rPr>
                <w:rFonts w:cs="Tahoma"/>
                <w:b/>
              </w:rPr>
              <w:t>Enterprise Product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703B8AAD" w14:textId="77777777" w:rsidR="00A40EA8" w:rsidRPr="00C80194" w:rsidRDefault="00A40EA8" w:rsidP="00705826">
            <w:pPr>
              <w:keepNext/>
              <w:jc w:val="center"/>
              <w:rPr>
                <w:rFonts w:cs="Tahoma"/>
                <w:b/>
              </w:rPr>
            </w:pPr>
            <w:r>
              <w:rPr>
                <w:rFonts w:cs="Tahoma"/>
                <w:b/>
                <w:bCs/>
              </w:rPr>
              <w:t>Enterprise Online Diensten***</w:t>
            </w:r>
          </w:p>
        </w:tc>
      </w:tr>
      <w:tr w:rsidR="00A40EA8" w:rsidRPr="0043735F" w14:paraId="660AF9E6" w14:textId="77777777" w:rsidTr="00705826">
        <w:trPr>
          <w:trHeight w:val="497"/>
          <w:jc w:val="center"/>
        </w:trPr>
        <w:tc>
          <w:tcPr>
            <w:tcW w:w="3892" w:type="dxa"/>
            <w:tcBorders>
              <w:top w:val="nil"/>
              <w:left w:val="single" w:sz="8" w:space="0" w:color="auto"/>
              <w:bottom w:val="single" w:sz="4" w:space="0" w:color="auto"/>
              <w:right w:val="single" w:sz="8" w:space="0" w:color="auto"/>
            </w:tcBorders>
            <w:vAlign w:val="center"/>
          </w:tcPr>
          <w:p w14:paraId="46F9EEF4" w14:textId="77777777" w:rsidR="00A40EA8" w:rsidRPr="0043735F" w:rsidRDefault="00A40EA8" w:rsidP="00705826">
            <w:pPr>
              <w:ind w:left="144"/>
              <w:rPr>
                <w:rFonts w:cs="Tahoma"/>
                <w:szCs w:val="18"/>
              </w:rPr>
            </w:pPr>
            <w:r>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7D50D89C" w14:textId="77777777" w:rsidR="00A40EA8" w:rsidRPr="005F49DE" w:rsidRDefault="00A40EA8" w:rsidP="005F49DE">
            <w:pPr>
              <w:numPr>
                <w:ilvl w:val="0"/>
                <w:numId w:val="35"/>
              </w:numPr>
              <w:spacing w:before="60" w:after="60"/>
              <w:ind w:left="907"/>
              <w:rPr>
                <w:rFonts w:cs="Tahoma"/>
                <w:color w:val="000000"/>
                <w:szCs w:val="18"/>
              </w:rPr>
            </w:pPr>
            <w:r>
              <w:rPr>
                <w:rFonts w:cs="Tahoma"/>
                <w:color w:val="000000"/>
                <w:szCs w:val="18"/>
              </w:rPr>
              <w:t>Office 365 (Enterprise E3)</w:t>
            </w:r>
          </w:p>
          <w:p w14:paraId="2192CDF0" w14:textId="77777777" w:rsidR="00A40EA8" w:rsidRPr="00BC37C9" w:rsidRDefault="00A40EA8" w:rsidP="00705826">
            <w:pPr>
              <w:numPr>
                <w:ilvl w:val="0"/>
                <w:numId w:val="35"/>
              </w:numPr>
              <w:spacing w:after="60"/>
              <w:ind w:left="907"/>
            </w:pPr>
            <w:r>
              <w:rPr>
                <w:rFonts w:cs="Tahoma"/>
                <w:color w:val="000000"/>
                <w:szCs w:val="18"/>
              </w:rPr>
              <w:t xml:space="preserve">Office 365 (Enterprise E4) </w:t>
            </w:r>
          </w:p>
          <w:p w14:paraId="17F32E02" w14:textId="77777777" w:rsidR="00A40EA8" w:rsidRPr="00BC37C9" w:rsidRDefault="00A40EA8" w:rsidP="00705826">
            <w:pPr>
              <w:numPr>
                <w:ilvl w:val="0"/>
                <w:numId w:val="35"/>
              </w:numPr>
              <w:spacing w:after="60"/>
              <w:ind w:left="907"/>
            </w:pPr>
            <w:r>
              <w:rPr>
                <w:rFonts w:cs="Tahoma"/>
                <w:color w:val="000000"/>
                <w:szCs w:val="18"/>
              </w:rPr>
              <w:t>Office 365 (Government G3)</w:t>
            </w:r>
          </w:p>
          <w:p w14:paraId="6738B095" w14:textId="77777777" w:rsidR="00A40EA8" w:rsidRPr="00BC37C9" w:rsidRDefault="00A40EA8" w:rsidP="00705826">
            <w:pPr>
              <w:numPr>
                <w:ilvl w:val="0"/>
                <w:numId w:val="35"/>
              </w:numPr>
              <w:spacing w:after="60"/>
              <w:ind w:left="907"/>
            </w:pPr>
            <w:r>
              <w:rPr>
                <w:rFonts w:cs="Tahoma"/>
                <w:color w:val="000000"/>
                <w:szCs w:val="18"/>
              </w:rPr>
              <w:t>Office 365 (Government G4)</w:t>
            </w:r>
          </w:p>
          <w:p w14:paraId="04DB2444" w14:textId="77777777" w:rsidR="00A40EA8" w:rsidRPr="004441AA" w:rsidRDefault="00A40EA8" w:rsidP="00705826">
            <w:pPr>
              <w:ind w:left="907"/>
              <w:rPr>
                <w:rFonts w:cs="Tahoma"/>
                <w:color w:val="000000"/>
                <w:szCs w:val="18"/>
              </w:rPr>
            </w:pPr>
          </w:p>
        </w:tc>
      </w:tr>
      <w:tr w:rsidR="00A40EA8" w:rsidRPr="0043735F" w14:paraId="63A3BED8" w14:textId="77777777" w:rsidTr="00705826">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4E21EB68" w14:textId="77777777" w:rsidR="00A40EA8" w:rsidRPr="0043735F" w:rsidRDefault="00A40EA8" w:rsidP="00705826">
            <w:pPr>
              <w:ind w:left="144"/>
              <w:rPr>
                <w:rFonts w:cs="Tahoma"/>
                <w:szCs w:val="18"/>
              </w:rPr>
            </w:pPr>
            <w:r>
              <w:rPr>
                <w:rFonts w:cs="Tahoma"/>
                <w:szCs w:val="18"/>
              </w:rPr>
              <w:t>Core CAL Suite</w:t>
            </w:r>
          </w:p>
        </w:tc>
        <w:tc>
          <w:tcPr>
            <w:tcW w:w="4157" w:type="dxa"/>
            <w:tcBorders>
              <w:top w:val="nil"/>
              <w:left w:val="nil"/>
              <w:bottom w:val="single" w:sz="4" w:space="0" w:color="auto"/>
              <w:right w:val="single" w:sz="8" w:space="0" w:color="auto"/>
            </w:tcBorders>
            <w:vAlign w:val="center"/>
          </w:tcPr>
          <w:p w14:paraId="0650E27B" w14:textId="77777777" w:rsidR="00A40EA8" w:rsidRPr="00BC37C9" w:rsidRDefault="00A40EA8" w:rsidP="00705826">
            <w:pPr>
              <w:numPr>
                <w:ilvl w:val="0"/>
                <w:numId w:val="35"/>
              </w:numPr>
              <w:spacing w:before="60" w:after="60"/>
              <w:ind w:left="907"/>
            </w:pPr>
            <w:r>
              <w:rPr>
                <w:rFonts w:cs="Tahoma"/>
                <w:color w:val="000000"/>
                <w:szCs w:val="18"/>
              </w:rPr>
              <w:t>Office 365 (Enterprise E1)*</w:t>
            </w:r>
          </w:p>
          <w:p w14:paraId="680D3929" w14:textId="77777777" w:rsidR="00A40EA8" w:rsidRPr="00BC37C9" w:rsidRDefault="00A40EA8" w:rsidP="00705826">
            <w:pPr>
              <w:numPr>
                <w:ilvl w:val="0"/>
                <w:numId w:val="35"/>
              </w:numPr>
              <w:spacing w:after="60"/>
            </w:pPr>
            <w:r>
              <w:rPr>
                <w:rFonts w:cs="Tahoma"/>
                <w:color w:val="000000"/>
                <w:szCs w:val="18"/>
              </w:rPr>
              <w:t>Office 365 (Enterprise E3)*</w:t>
            </w:r>
          </w:p>
          <w:p w14:paraId="5E56C7BD" w14:textId="77777777" w:rsidR="00A40EA8" w:rsidRPr="00BC37C9" w:rsidRDefault="00A40EA8" w:rsidP="00705826">
            <w:pPr>
              <w:numPr>
                <w:ilvl w:val="0"/>
                <w:numId w:val="35"/>
              </w:numPr>
              <w:spacing w:after="60"/>
            </w:pPr>
            <w:r>
              <w:rPr>
                <w:rFonts w:cs="Tahoma"/>
                <w:color w:val="000000"/>
                <w:szCs w:val="18"/>
              </w:rPr>
              <w:t>Office 365 (Enterprise E4)*</w:t>
            </w:r>
          </w:p>
          <w:p w14:paraId="42398270" w14:textId="77777777" w:rsidR="00A40EA8" w:rsidRPr="00BC37C9" w:rsidRDefault="00A40EA8" w:rsidP="00705826">
            <w:pPr>
              <w:numPr>
                <w:ilvl w:val="0"/>
                <w:numId w:val="35"/>
              </w:numPr>
              <w:spacing w:after="60"/>
            </w:pPr>
            <w:r>
              <w:rPr>
                <w:rFonts w:cs="Tahoma"/>
                <w:color w:val="000000"/>
                <w:szCs w:val="18"/>
              </w:rPr>
              <w:t>Office 365 (Government G1)*</w:t>
            </w:r>
          </w:p>
          <w:p w14:paraId="334DE84B" w14:textId="77777777" w:rsidR="00A40EA8" w:rsidRPr="00BC37C9" w:rsidRDefault="00A40EA8" w:rsidP="00705826">
            <w:pPr>
              <w:numPr>
                <w:ilvl w:val="0"/>
                <w:numId w:val="35"/>
              </w:numPr>
              <w:spacing w:after="60"/>
            </w:pPr>
            <w:r>
              <w:rPr>
                <w:rFonts w:cs="Tahoma"/>
                <w:color w:val="000000"/>
                <w:szCs w:val="18"/>
              </w:rPr>
              <w:t>Office 365(Government G3)*</w:t>
            </w:r>
          </w:p>
          <w:p w14:paraId="4ED54469" w14:textId="77777777" w:rsidR="00A40EA8" w:rsidRPr="00BC37C9" w:rsidRDefault="00A40EA8" w:rsidP="00705826">
            <w:pPr>
              <w:numPr>
                <w:ilvl w:val="0"/>
                <w:numId w:val="35"/>
              </w:numPr>
              <w:spacing w:after="60"/>
            </w:pPr>
            <w:r>
              <w:rPr>
                <w:rFonts w:cs="Tahoma"/>
                <w:color w:val="000000"/>
                <w:szCs w:val="18"/>
              </w:rPr>
              <w:t>Office 365 (Government G4)*</w:t>
            </w:r>
          </w:p>
          <w:p w14:paraId="66AE4EB4" w14:textId="77777777" w:rsidR="00A40EA8" w:rsidRPr="00BC37C9" w:rsidRDefault="00A40EA8" w:rsidP="00705826">
            <w:pPr>
              <w:numPr>
                <w:ilvl w:val="0"/>
                <w:numId w:val="35"/>
              </w:numPr>
              <w:spacing w:after="60"/>
            </w:pPr>
            <w:r>
              <w:rPr>
                <w:rFonts w:cs="Tahoma"/>
                <w:color w:val="000000"/>
                <w:szCs w:val="18"/>
              </w:rPr>
              <w:t xml:space="preserve">Windows Intune* </w:t>
            </w:r>
          </w:p>
          <w:p w14:paraId="480E3212" w14:textId="77777777" w:rsidR="00A40EA8" w:rsidRPr="00822871" w:rsidRDefault="00A40EA8" w:rsidP="00705826">
            <w:pPr>
              <w:ind w:left="907"/>
              <w:rPr>
                <w:rFonts w:cs="Tahoma"/>
                <w:color w:val="000000"/>
                <w:szCs w:val="18"/>
              </w:rPr>
            </w:pPr>
          </w:p>
        </w:tc>
      </w:tr>
      <w:tr w:rsidR="00A40EA8" w:rsidRPr="0043735F" w14:paraId="68C932E2" w14:textId="77777777" w:rsidTr="00705826">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1BDD4A4D" w14:textId="77777777" w:rsidR="00A40EA8" w:rsidRPr="0043735F" w:rsidRDefault="00A40EA8" w:rsidP="005F49DE">
            <w:pPr>
              <w:keepNext/>
              <w:keepLines/>
              <w:ind w:left="144"/>
              <w:rPr>
                <w:rFonts w:cs="Tahoma"/>
                <w:szCs w:val="18"/>
              </w:rPr>
            </w:pPr>
            <w:r>
              <w:rPr>
                <w:rFonts w:cs="Tahoma"/>
                <w:szCs w:val="18"/>
              </w:rPr>
              <w:lastRenderedPageBreak/>
              <w:t>Enterprise CAL Suite</w:t>
            </w:r>
          </w:p>
        </w:tc>
        <w:tc>
          <w:tcPr>
            <w:tcW w:w="4157" w:type="dxa"/>
            <w:tcBorders>
              <w:top w:val="single" w:sz="4" w:space="0" w:color="auto"/>
              <w:left w:val="nil"/>
              <w:bottom w:val="single" w:sz="4" w:space="0" w:color="auto"/>
              <w:right w:val="single" w:sz="8" w:space="0" w:color="auto"/>
            </w:tcBorders>
            <w:vAlign w:val="center"/>
          </w:tcPr>
          <w:p w14:paraId="137819AF" w14:textId="77777777" w:rsidR="00A40EA8" w:rsidRPr="00BC37C9" w:rsidRDefault="00A40EA8" w:rsidP="005F49DE">
            <w:pPr>
              <w:keepNext/>
              <w:keepLines/>
              <w:numPr>
                <w:ilvl w:val="0"/>
                <w:numId w:val="36"/>
              </w:numPr>
              <w:spacing w:before="60" w:after="60"/>
              <w:ind w:left="907"/>
            </w:pPr>
            <w:r>
              <w:rPr>
                <w:rFonts w:eastAsia="Calibri" w:cs="Tahoma"/>
                <w:color w:val="000000"/>
                <w:szCs w:val="18"/>
              </w:rPr>
              <w:t xml:space="preserve">Office 365 </w:t>
            </w:r>
            <w:r>
              <w:rPr>
                <w:rFonts w:cs="Tahoma"/>
                <w:color w:val="000000"/>
                <w:szCs w:val="18"/>
              </w:rPr>
              <w:t>(Enterprise E3)*</w:t>
            </w:r>
          </w:p>
          <w:p w14:paraId="017DFA69" w14:textId="77777777" w:rsidR="00A40EA8" w:rsidRPr="00BC37C9" w:rsidRDefault="00A40EA8" w:rsidP="005F49DE">
            <w:pPr>
              <w:keepNext/>
              <w:keepLines/>
              <w:numPr>
                <w:ilvl w:val="0"/>
                <w:numId w:val="36"/>
              </w:numPr>
              <w:spacing w:after="60"/>
            </w:pPr>
            <w:r>
              <w:rPr>
                <w:rFonts w:eastAsia="Calibri" w:cs="Tahoma"/>
                <w:color w:val="000000"/>
                <w:szCs w:val="18"/>
              </w:rPr>
              <w:t xml:space="preserve">Office 365 </w:t>
            </w:r>
            <w:r>
              <w:rPr>
                <w:rFonts w:cs="Tahoma"/>
                <w:color w:val="000000"/>
                <w:szCs w:val="18"/>
              </w:rPr>
              <w:t>(Enterprise E4)*</w:t>
            </w:r>
          </w:p>
          <w:p w14:paraId="58FC4B96" w14:textId="77777777" w:rsidR="00A40EA8" w:rsidRPr="00BC37C9" w:rsidRDefault="00A40EA8" w:rsidP="005F49DE">
            <w:pPr>
              <w:keepNext/>
              <w:keepLines/>
              <w:numPr>
                <w:ilvl w:val="0"/>
                <w:numId w:val="36"/>
              </w:numPr>
              <w:spacing w:after="60"/>
            </w:pPr>
            <w:r>
              <w:rPr>
                <w:rFonts w:eastAsia="Calibri" w:cs="Tahoma"/>
                <w:color w:val="000000"/>
                <w:szCs w:val="18"/>
              </w:rPr>
              <w:t xml:space="preserve">Office 365 </w:t>
            </w:r>
            <w:r>
              <w:rPr>
                <w:rFonts w:cs="Tahoma"/>
                <w:color w:val="000000"/>
                <w:szCs w:val="18"/>
              </w:rPr>
              <w:t>(Government G3)*</w:t>
            </w:r>
          </w:p>
          <w:p w14:paraId="61EC913C" w14:textId="77777777" w:rsidR="00A40EA8" w:rsidRPr="00BC37C9" w:rsidRDefault="00A40EA8" w:rsidP="005F49DE">
            <w:pPr>
              <w:keepNext/>
              <w:keepLines/>
              <w:numPr>
                <w:ilvl w:val="0"/>
                <w:numId w:val="36"/>
              </w:numPr>
              <w:spacing w:after="60"/>
            </w:pPr>
            <w:r>
              <w:rPr>
                <w:rFonts w:eastAsia="Calibri" w:cs="Tahoma"/>
                <w:color w:val="000000"/>
                <w:szCs w:val="18"/>
              </w:rPr>
              <w:t xml:space="preserve">Office 365 </w:t>
            </w:r>
            <w:r>
              <w:rPr>
                <w:rFonts w:cs="Tahoma"/>
                <w:color w:val="000000"/>
                <w:szCs w:val="18"/>
              </w:rPr>
              <w:t>(Government G4)*</w:t>
            </w:r>
          </w:p>
          <w:p w14:paraId="4B8C84A3" w14:textId="77777777" w:rsidR="00A40EA8" w:rsidRPr="005F49DE" w:rsidRDefault="00A40EA8" w:rsidP="005F49DE">
            <w:pPr>
              <w:keepNext/>
              <w:keepLines/>
              <w:numPr>
                <w:ilvl w:val="0"/>
                <w:numId w:val="36"/>
              </w:numPr>
              <w:spacing w:after="60"/>
            </w:pPr>
            <w:r>
              <w:rPr>
                <w:rFonts w:cs="Tahoma"/>
                <w:color w:val="000000"/>
                <w:szCs w:val="18"/>
              </w:rPr>
              <w:t>Windows Intune*</w:t>
            </w:r>
          </w:p>
        </w:tc>
      </w:tr>
    </w:tbl>
    <w:p w14:paraId="09B207DC" w14:textId="77777777" w:rsidR="00A40EA8" w:rsidRPr="00705826" w:rsidRDefault="00A40EA8" w:rsidP="00A40EA8">
      <w:pPr>
        <w:tabs>
          <w:tab w:val="left" w:pos="360"/>
        </w:tabs>
        <w:ind w:left="720"/>
        <w:rPr>
          <w:lang w:val="nl-NL"/>
        </w:rPr>
      </w:pPr>
      <w:r w:rsidRPr="00705826">
        <w:rPr>
          <w:rFonts w:cs="Tahoma"/>
          <w:i/>
          <w:sz w:val="16"/>
          <w:szCs w:val="20"/>
          <w:lang w:val="nl-NL"/>
        </w:rPr>
        <w:t>* Vereist een corresponderende CAL Suite Bridge Raadpleeg de paragraaf met productaantekeningen voor meer informatie over CAL Suite Bridge.</w:t>
      </w:r>
    </w:p>
    <w:p w14:paraId="0DE42ACA" w14:textId="77777777" w:rsidR="00A40EA8" w:rsidRPr="00705826" w:rsidRDefault="00A40EA8" w:rsidP="00A40EA8">
      <w:pPr>
        <w:tabs>
          <w:tab w:val="left" w:pos="360"/>
        </w:tabs>
        <w:ind w:left="720"/>
        <w:rPr>
          <w:lang w:val="nl-NL"/>
        </w:rPr>
      </w:pPr>
      <w:r w:rsidRPr="00705826">
        <w:rPr>
          <w:rFonts w:cs="Tahoma"/>
          <w:i/>
          <w:sz w:val="16"/>
          <w:szCs w:val="20"/>
          <w:lang w:val="nl-NL"/>
        </w:rPr>
        <w:t>** Office 365 ProPlus en Windows VDA zijn Enterprise Producten en voldoen mogelijk ook aan de Enterprise-brede vereiste.</w:t>
      </w:r>
    </w:p>
    <w:p w14:paraId="054A2CC7" w14:textId="77777777" w:rsidR="00A40EA8" w:rsidRPr="00705826" w:rsidRDefault="00A40EA8" w:rsidP="005F49DE">
      <w:pPr>
        <w:tabs>
          <w:tab w:val="left" w:pos="360"/>
        </w:tabs>
        <w:ind w:left="720"/>
        <w:rPr>
          <w:lang w:val="nl-NL"/>
        </w:rPr>
      </w:pPr>
      <w:r w:rsidRPr="00705826">
        <w:rPr>
          <w:rFonts w:cs="Tahoma"/>
          <w:i/>
          <w:sz w:val="16"/>
          <w:szCs w:val="20"/>
          <w:lang w:val="nl-NL"/>
        </w:rPr>
        <w:t>*** Enterprise Online Diensten omvatten alleen volledige USL’s.</w:t>
      </w:r>
      <w:r w:rsidR="00F13F7E" w:rsidRPr="00705826">
        <w:rPr>
          <w:rFonts w:cs="Tahoma"/>
          <w:i/>
          <w:sz w:val="16"/>
          <w:szCs w:val="20"/>
          <w:lang w:val="nl-NL"/>
        </w:rPr>
        <w:t xml:space="preserve"> </w:t>
      </w:r>
      <w:r w:rsidRPr="00705826">
        <w:rPr>
          <w:rFonts w:cs="Tahoma"/>
          <w:i/>
          <w:sz w:val="16"/>
          <w:szCs w:val="20"/>
          <w:lang w:val="nl-NL"/>
        </w:rPr>
        <w:t>USL’s voor Software Assurance, waarvoor Core CAL of</w:t>
      </w:r>
      <w:r w:rsidR="005F49DE">
        <w:rPr>
          <w:rFonts w:cs="Tahoma"/>
          <w:i/>
          <w:sz w:val="16"/>
          <w:szCs w:val="20"/>
          <w:lang w:val="nl-NL"/>
        </w:rPr>
        <w:t> </w:t>
      </w:r>
      <w:r w:rsidRPr="00705826">
        <w:rPr>
          <w:rFonts w:cs="Tahoma"/>
          <w:i/>
          <w:sz w:val="16"/>
          <w:szCs w:val="20"/>
          <w:lang w:val="nl-NL"/>
        </w:rPr>
        <w:t>Enterprise CAL vereist is voor aankoop zijn geen Enterprise Online Diensten.</w:t>
      </w:r>
    </w:p>
    <w:p w14:paraId="09A473E9" w14:textId="77777777" w:rsidR="00A40EA8" w:rsidRPr="00705826" w:rsidRDefault="00A40EA8" w:rsidP="00A40EA8">
      <w:pPr>
        <w:tabs>
          <w:tab w:val="left" w:pos="360"/>
        </w:tabs>
        <w:ind w:left="720"/>
        <w:rPr>
          <w:lang w:val="nl-NL"/>
        </w:rPr>
      </w:pPr>
    </w:p>
    <w:p w14:paraId="04FF6C2B" w14:textId="77777777" w:rsidR="00A40EA8" w:rsidRPr="00705826" w:rsidRDefault="00A40EA8" w:rsidP="00A40EA8">
      <w:pPr>
        <w:tabs>
          <w:tab w:val="left" w:pos="360"/>
        </w:tabs>
        <w:spacing w:after="60"/>
        <w:rPr>
          <w:lang w:val="nl-NL"/>
        </w:rPr>
      </w:pPr>
      <w:r w:rsidRPr="00705826">
        <w:rPr>
          <w:rFonts w:cs="Tahoma"/>
          <w:b/>
          <w:szCs w:val="18"/>
          <w:lang w:val="nl-NL"/>
        </w:rPr>
        <w:t>Toegestane Overstappen</w:t>
      </w:r>
    </w:p>
    <w:p w14:paraId="55E55BC7" w14:textId="77777777" w:rsidR="00A40EA8" w:rsidRPr="00705826" w:rsidRDefault="00A40EA8" w:rsidP="00A40EA8">
      <w:pPr>
        <w:tabs>
          <w:tab w:val="left" w:pos="360"/>
        </w:tabs>
        <w:rPr>
          <w:lang w:val="nl-NL"/>
        </w:rPr>
      </w:pPr>
      <w:r w:rsidRPr="00705826">
        <w:rPr>
          <w:rFonts w:cs="Tahoma"/>
          <w:b/>
          <w:szCs w:val="20"/>
          <w:lang w:val="nl-NL"/>
        </w:rPr>
        <w:t xml:space="preserve">Opmerking: </w:t>
      </w:r>
      <w:r w:rsidRPr="00705826">
        <w:rPr>
          <w:rFonts w:cs="Tahoma"/>
          <w:szCs w:val="20"/>
          <w:lang w:val="nl-NL"/>
        </w:rPr>
        <w:t>Het volgende is van toepassing op klanten met een Enterprise of Enterprise Subscription Enrollment die beschikken over Overstaprechten. Klanten die niet zeker weten of ze beschikken over Overstaprechten op grond van hun enrollment, kunnen contact opnemen met hun Software-adviseur, Reseller of Microsoft Account Manager.</w:t>
      </w:r>
      <w:r w:rsidR="00F13F7E" w:rsidRPr="00705826">
        <w:rPr>
          <w:rFonts w:cs="Tahoma"/>
          <w:szCs w:val="20"/>
          <w:lang w:val="nl-NL"/>
        </w:rPr>
        <w:t xml:space="preserve"> </w:t>
      </w:r>
    </w:p>
    <w:p w14:paraId="5AFEB6EF" w14:textId="77777777" w:rsidR="00A40EA8" w:rsidRPr="00705826" w:rsidRDefault="00A40EA8" w:rsidP="00A40EA8">
      <w:pPr>
        <w:tabs>
          <w:tab w:val="left" w:pos="360"/>
        </w:tabs>
        <w:rPr>
          <w:lang w:val="nl-NL"/>
        </w:rPr>
      </w:pPr>
    </w:p>
    <w:p w14:paraId="78BCE043" w14:textId="77777777" w:rsidR="00A40EA8" w:rsidRPr="00705826" w:rsidRDefault="00A40EA8" w:rsidP="00A40EA8">
      <w:pPr>
        <w:tabs>
          <w:tab w:val="left" w:pos="360"/>
        </w:tabs>
        <w:rPr>
          <w:lang w:val="nl-NL"/>
        </w:rPr>
      </w:pPr>
      <w:r w:rsidRPr="00705826">
        <w:rPr>
          <w:rFonts w:cs="Tahoma"/>
          <w:szCs w:val="20"/>
          <w:lang w:val="nl-NL"/>
        </w:rPr>
        <w:t>In de onderstaande tabel worden de producten vermeld die in aanmerking komen voor overstappen en welke overstappen zijn toegestaan.</w:t>
      </w:r>
      <w:r w:rsidR="00F13F7E" w:rsidRPr="00705826">
        <w:rPr>
          <w:rFonts w:cs="Tahoma"/>
          <w:szCs w:val="20"/>
          <w:lang w:val="nl-NL"/>
        </w:rPr>
        <w:t xml:space="preserve"> </w:t>
      </w:r>
      <w:r w:rsidRPr="00705826">
        <w:rPr>
          <w:rFonts w:cs="Tahoma"/>
          <w:szCs w:val="20"/>
          <w:lang w:val="nl-NL"/>
        </w:rPr>
        <w:t>Er staan producten in die worden overgezet wanneer ze worden aangeschaft als onderdeel van een desktop platform.</w:t>
      </w:r>
    </w:p>
    <w:p w14:paraId="00F46AB2" w14:textId="77777777" w:rsidR="00A40EA8" w:rsidRPr="00705826" w:rsidRDefault="00A40EA8" w:rsidP="00A40EA8">
      <w:pPr>
        <w:tabs>
          <w:tab w:val="left" w:pos="360"/>
        </w:tabs>
        <w:ind w:left="720"/>
        <w:rPr>
          <w:lang w:val="nl-NL"/>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A40EA8" w:rsidRPr="0043735F" w14:paraId="179FFE14" w14:textId="77777777" w:rsidTr="005F49DE">
        <w:trPr>
          <w:cantSplit/>
          <w:trHeight w:val="286"/>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3BADE7FC" w14:textId="77777777" w:rsidR="00A40EA8" w:rsidRPr="00705826" w:rsidRDefault="00A40EA8" w:rsidP="00705826">
            <w:pPr>
              <w:keepNext/>
              <w:jc w:val="center"/>
              <w:rPr>
                <w:rFonts w:cs="Tahoma"/>
                <w:b/>
                <w:lang w:val="nl-NL"/>
              </w:rPr>
            </w:pPr>
            <w:r w:rsidRPr="00705826">
              <w:rPr>
                <w:rFonts w:cs="Tahoma"/>
                <w:b/>
                <w:lang w:val="nl-NL"/>
              </w:rPr>
              <w:t>Producten die in Transitie zijn gedaan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19A986AB" w14:textId="77777777" w:rsidR="00A40EA8" w:rsidRPr="0043735F" w:rsidRDefault="00A40EA8" w:rsidP="00705826">
            <w:pPr>
              <w:keepNext/>
              <w:jc w:val="center"/>
              <w:rPr>
                <w:rFonts w:cs="Tahoma"/>
                <w:b/>
              </w:rPr>
            </w:pPr>
            <w:r>
              <w:rPr>
                <w:rFonts w:cs="Tahoma"/>
                <w:b/>
              </w:rPr>
              <w:t>Geldige overstapopties</w:t>
            </w:r>
          </w:p>
        </w:tc>
      </w:tr>
      <w:tr w:rsidR="00A40EA8" w:rsidRPr="0043735F" w14:paraId="1F66F074" w14:textId="77777777" w:rsidTr="00705826">
        <w:trPr>
          <w:cantSplit/>
          <w:trHeight w:val="354"/>
        </w:trPr>
        <w:tc>
          <w:tcPr>
            <w:tcW w:w="3687" w:type="dxa"/>
            <w:tcBorders>
              <w:top w:val="nil"/>
              <w:left w:val="single" w:sz="8" w:space="0" w:color="auto"/>
              <w:bottom w:val="single" w:sz="8" w:space="0" w:color="auto"/>
              <w:right w:val="single" w:sz="8" w:space="0" w:color="auto"/>
            </w:tcBorders>
            <w:vAlign w:val="center"/>
          </w:tcPr>
          <w:p w14:paraId="6FE30254" w14:textId="77777777" w:rsidR="00A40EA8" w:rsidRPr="0043735F" w:rsidRDefault="00A40EA8" w:rsidP="00705826">
            <w:pPr>
              <w:spacing w:before="60" w:after="60"/>
              <w:ind w:left="144"/>
              <w:rPr>
                <w:rFonts w:cs="Tahoma"/>
              </w:rPr>
            </w:pPr>
            <w:r>
              <w:rPr>
                <w:rFonts w:cs="Tahoma"/>
              </w:rPr>
              <w:t xml:space="preserve">Core CAL Suite </w:t>
            </w:r>
          </w:p>
        </w:tc>
        <w:tc>
          <w:tcPr>
            <w:tcW w:w="4334" w:type="dxa"/>
            <w:tcBorders>
              <w:top w:val="nil"/>
              <w:left w:val="nil"/>
              <w:bottom w:val="single" w:sz="8" w:space="0" w:color="auto"/>
              <w:right w:val="single" w:sz="8" w:space="0" w:color="auto"/>
            </w:tcBorders>
            <w:vAlign w:val="center"/>
          </w:tcPr>
          <w:p w14:paraId="72DD5224" w14:textId="77777777" w:rsidR="00A40EA8" w:rsidRPr="00BC37C9" w:rsidRDefault="00A40EA8" w:rsidP="00705826">
            <w:pPr>
              <w:numPr>
                <w:ilvl w:val="0"/>
                <w:numId w:val="37"/>
              </w:numPr>
              <w:spacing w:before="60" w:after="60"/>
            </w:pPr>
            <w:r>
              <w:rPr>
                <w:rFonts w:cs="Tahoma"/>
                <w:color w:val="000000"/>
                <w:szCs w:val="18"/>
              </w:rPr>
              <w:t>Office 365 (Enterprise E1)*</w:t>
            </w:r>
          </w:p>
          <w:p w14:paraId="2FA51236" w14:textId="77777777" w:rsidR="00A40EA8" w:rsidRPr="00BC37C9" w:rsidRDefault="00A40EA8" w:rsidP="00705826">
            <w:pPr>
              <w:numPr>
                <w:ilvl w:val="0"/>
                <w:numId w:val="37"/>
              </w:numPr>
              <w:spacing w:after="60"/>
            </w:pPr>
            <w:r>
              <w:rPr>
                <w:rFonts w:cs="Tahoma"/>
                <w:color w:val="000000"/>
                <w:szCs w:val="18"/>
              </w:rPr>
              <w:t>Office 365 (Enterprise E3)*</w:t>
            </w:r>
          </w:p>
          <w:p w14:paraId="6AB86114" w14:textId="77777777" w:rsidR="00A40EA8" w:rsidRPr="00BC37C9" w:rsidRDefault="00A40EA8" w:rsidP="00705826">
            <w:pPr>
              <w:numPr>
                <w:ilvl w:val="0"/>
                <w:numId w:val="37"/>
              </w:numPr>
              <w:spacing w:after="60"/>
            </w:pPr>
            <w:r>
              <w:rPr>
                <w:rFonts w:cs="Tahoma"/>
                <w:color w:val="000000"/>
                <w:szCs w:val="18"/>
              </w:rPr>
              <w:t>Office 365 (Enterprise E4)*</w:t>
            </w:r>
          </w:p>
          <w:p w14:paraId="3E7136B3" w14:textId="77777777" w:rsidR="00A40EA8" w:rsidRPr="00BC37C9" w:rsidRDefault="00A40EA8" w:rsidP="00705826">
            <w:pPr>
              <w:numPr>
                <w:ilvl w:val="0"/>
                <w:numId w:val="37"/>
              </w:numPr>
              <w:spacing w:after="60"/>
            </w:pPr>
            <w:r>
              <w:rPr>
                <w:rFonts w:cs="Tahoma"/>
                <w:color w:val="000000"/>
                <w:szCs w:val="18"/>
              </w:rPr>
              <w:t>Office 365 (Government G1)*</w:t>
            </w:r>
          </w:p>
          <w:p w14:paraId="184C433A" w14:textId="77777777" w:rsidR="00A40EA8" w:rsidRPr="00BC37C9" w:rsidRDefault="00A40EA8" w:rsidP="00705826">
            <w:pPr>
              <w:numPr>
                <w:ilvl w:val="0"/>
                <w:numId w:val="37"/>
              </w:numPr>
              <w:spacing w:after="60"/>
            </w:pPr>
            <w:r>
              <w:rPr>
                <w:rFonts w:cs="Tahoma"/>
                <w:color w:val="000000"/>
                <w:szCs w:val="18"/>
              </w:rPr>
              <w:t>Office 365 (Government G3)*</w:t>
            </w:r>
          </w:p>
          <w:p w14:paraId="40BBC583" w14:textId="77777777" w:rsidR="00A40EA8" w:rsidRPr="00BC37C9" w:rsidRDefault="00A40EA8" w:rsidP="00705826">
            <w:pPr>
              <w:numPr>
                <w:ilvl w:val="0"/>
                <w:numId w:val="37"/>
              </w:numPr>
              <w:spacing w:after="60"/>
            </w:pPr>
            <w:r>
              <w:rPr>
                <w:rFonts w:cs="Tahoma"/>
                <w:color w:val="000000"/>
                <w:szCs w:val="18"/>
              </w:rPr>
              <w:t>Office 365 (Government G4)*</w:t>
            </w:r>
          </w:p>
          <w:p w14:paraId="7E950A54" w14:textId="77777777" w:rsidR="00A40EA8" w:rsidRPr="00BC37C9" w:rsidRDefault="00A40EA8" w:rsidP="00705826">
            <w:pPr>
              <w:numPr>
                <w:ilvl w:val="0"/>
                <w:numId w:val="37"/>
              </w:numPr>
              <w:ind w:right="144"/>
            </w:pPr>
            <w:r>
              <w:rPr>
                <w:rFonts w:cs="Tahoma"/>
                <w:color w:val="000000"/>
              </w:rPr>
              <w:t>Windows Intune*</w:t>
            </w:r>
          </w:p>
          <w:p w14:paraId="36BA2D41" w14:textId="77777777" w:rsidR="00A40EA8" w:rsidRPr="004441AA" w:rsidRDefault="00A40EA8" w:rsidP="00705826">
            <w:pPr>
              <w:ind w:left="720" w:right="144"/>
              <w:rPr>
                <w:rFonts w:cs="Tahoma"/>
                <w:color w:val="000000"/>
              </w:rPr>
            </w:pPr>
          </w:p>
        </w:tc>
      </w:tr>
      <w:tr w:rsidR="00A40EA8" w:rsidRPr="0043735F" w14:paraId="304FED53" w14:textId="77777777" w:rsidTr="00705826">
        <w:trPr>
          <w:cantSplit/>
          <w:trHeight w:val="354"/>
        </w:trPr>
        <w:tc>
          <w:tcPr>
            <w:tcW w:w="3687" w:type="dxa"/>
            <w:tcBorders>
              <w:top w:val="nil"/>
              <w:left w:val="single" w:sz="8" w:space="0" w:color="auto"/>
              <w:bottom w:val="single" w:sz="8" w:space="0" w:color="auto"/>
              <w:right w:val="single" w:sz="8" w:space="0" w:color="auto"/>
            </w:tcBorders>
            <w:vAlign w:val="center"/>
          </w:tcPr>
          <w:p w14:paraId="4B2363D0" w14:textId="77777777" w:rsidR="00A40EA8" w:rsidRPr="0043735F" w:rsidRDefault="00A40EA8" w:rsidP="00705826">
            <w:pPr>
              <w:spacing w:before="60" w:after="60"/>
              <w:ind w:left="144"/>
              <w:rPr>
                <w:rFonts w:cs="Tahoma"/>
              </w:rPr>
            </w:pPr>
            <w:r>
              <w:rPr>
                <w:rFonts w:cs="Tahoma"/>
              </w:rPr>
              <w:t>Enterprise CAL Suite</w:t>
            </w:r>
          </w:p>
        </w:tc>
        <w:tc>
          <w:tcPr>
            <w:tcW w:w="4334" w:type="dxa"/>
            <w:tcBorders>
              <w:top w:val="nil"/>
              <w:left w:val="nil"/>
              <w:bottom w:val="single" w:sz="8" w:space="0" w:color="auto"/>
              <w:right w:val="single" w:sz="8" w:space="0" w:color="auto"/>
            </w:tcBorders>
            <w:vAlign w:val="center"/>
          </w:tcPr>
          <w:p w14:paraId="27B8FBF4" w14:textId="77777777" w:rsidR="00A40EA8" w:rsidRPr="00BC37C9" w:rsidRDefault="00A40EA8" w:rsidP="00705826">
            <w:pPr>
              <w:numPr>
                <w:ilvl w:val="0"/>
                <w:numId w:val="37"/>
              </w:numPr>
              <w:spacing w:before="60" w:after="60"/>
            </w:pPr>
            <w:r>
              <w:rPr>
                <w:rFonts w:cs="Tahoma"/>
                <w:color w:val="000000"/>
                <w:szCs w:val="18"/>
              </w:rPr>
              <w:t>Office 365 (Enterprise E3)*</w:t>
            </w:r>
          </w:p>
          <w:p w14:paraId="7EA68DDD" w14:textId="77777777" w:rsidR="00A40EA8" w:rsidRPr="00BC37C9" w:rsidRDefault="00A40EA8" w:rsidP="00705826">
            <w:pPr>
              <w:numPr>
                <w:ilvl w:val="0"/>
                <w:numId w:val="37"/>
              </w:numPr>
              <w:spacing w:after="60"/>
            </w:pPr>
            <w:r>
              <w:rPr>
                <w:rFonts w:cs="Tahoma"/>
                <w:color w:val="000000"/>
                <w:szCs w:val="18"/>
              </w:rPr>
              <w:t>Office 365 (Enterprise E4)*</w:t>
            </w:r>
          </w:p>
          <w:p w14:paraId="569D4966" w14:textId="77777777" w:rsidR="00A40EA8" w:rsidRPr="00BC37C9" w:rsidRDefault="00A40EA8" w:rsidP="00705826">
            <w:pPr>
              <w:numPr>
                <w:ilvl w:val="0"/>
                <w:numId w:val="37"/>
              </w:numPr>
              <w:spacing w:after="60"/>
            </w:pPr>
            <w:r>
              <w:rPr>
                <w:rFonts w:cs="Tahoma"/>
                <w:color w:val="000000"/>
                <w:szCs w:val="18"/>
              </w:rPr>
              <w:t>Office 365 (Government G3)*</w:t>
            </w:r>
          </w:p>
          <w:p w14:paraId="6B15C078" w14:textId="77777777" w:rsidR="00A40EA8" w:rsidRPr="00BC37C9" w:rsidRDefault="00A40EA8" w:rsidP="00705826">
            <w:pPr>
              <w:numPr>
                <w:ilvl w:val="0"/>
                <w:numId w:val="37"/>
              </w:numPr>
              <w:spacing w:after="60"/>
            </w:pPr>
            <w:r>
              <w:rPr>
                <w:rFonts w:cs="Tahoma"/>
                <w:color w:val="000000"/>
                <w:szCs w:val="18"/>
              </w:rPr>
              <w:t>Office 365 (Government G4)*</w:t>
            </w:r>
          </w:p>
          <w:p w14:paraId="3C85A372" w14:textId="77777777" w:rsidR="00A40EA8" w:rsidRPr="00BC37C9" w:rsidRDefault="00A40EA8" w:rsidP="00705826">
            <w:pPr>
              <w:numPr>
                <w:ilvl w:val="0"/>
                <w:numId w:val="37"/>
              </w:numPr>
              <w:ind w:right="144"/>
            </w:pPr>
            <w:r>
              <w:rPr>
                <w:rFonts w:cs="Tahoma"/>
                <w:color w:val="000000"/>
              </w:rPr>
              <w:t>Windows</w:t>
            </w:r>
            <w:r w:rsidR="00F13F7E" w:rsidRPr="00F13F7E">
              <w:rPr>
                <w:rFonts w:cs="Tahoma"/>
                <w:color w:val="000000"/>
                <w:vertAlign w:val="superscript"/>
              </w:rPr>
              <w:t>®</w:t>
            </w:r>
            <w:r w:rsidR="009832CC" w:rsidRPr="00F437E8">
              <w:rPr>
                <w:rFonts w:cs="Tahoma"/>
                <w:color w:val="000000"/>
              </w:rPr>
              <w:t xml:space="preserve"> </w:t>
            </w:r>
            <w:r>
              <w:rPr>
                <w:rFonts w:cs="Tahoma"/>
                <w:color w:val="000000"/>
              </w:rPr>
              <w:t>Intune*</w:t>
            </w:r>
          </w:p>
          <w:p w14:paraId="6DDC1CF6" w14:textId="77777777" w:rsidR="00A40EA8" w:rsidRPr="002765CF" w:rsidRDefault="00A40EA8" w:rsidP="00705826">
            <w:pPr>
              <w:ind w:right="144"/>
              <w:rPr>
                <w:rFonts w:cs="Tahoma"/>
                <w:color w:val="000000"/>
              </w:rPr>
            </w:pPr>
          </w:p>
        </w:tc>
      </w:tr>
      <w:tr w:rsidR="00A40EA8" w:rsidRPr="0043735F" w14:paraId="1627C0D5" w14:textId="77777777" w:rsidTr="005F49D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550489F" w14:textId="77777777" w:rsidR="00A40EA8" w:rsidRPr="0043735F" w:rsidRDefault="00A40EA8" w:rsidP="00705826">
            <w:pPr>
              <w:spacing w:before="60" w:after="60"/>
              <w:ind w:left="144"/>
              <w:rPr>
                <w:rFonts w:cs="Tahoma"/>
              </w:rPr>
            </w:pPr>
            <w:r>
              <w:rPr>
                <w:rFonts w:cs="Tahoma"/>
              </w:rPr>
              <w:t>Office Professional Plus</w:t>
            </w:r>
          </w:p>
        </w:tc>
        <w:tc>
          <w:tcPr>
            <w:tcW w:w="4334" w:type="dxa"/>
            <w:tcBorders>
              <w:top w:val="single" w:sz="8" w:space="0" w:color="auto"/>
              <w:left w:val="nil"/>
              <w:bottom w:val="single" w:sz="8" w:space="0" w:color="auto"/>
              <w:right w:val="single" w:sz="8" w:space="0" w:color="auto"/>
            </w:tcBorders>
            <w:vAlign w:val="center"/>
          </w:tcPr>
          <w:p w14:paraId="73FEA977" w14:textId="77777777" w:rsidR="00A40EA8" w:rsidRPr="00BC37C9" w:rsidRDefault="00A40EA8" w:rsidP="00705826">
            <w:pPr>
              <w:numPr>
                <w:ilvl w:val="0"/>
                <w:numId w:val="37"/>
              </w:numPr>
              <w:spacing w:after="60"/>
            </w:pPr>
            <w:r>
              <w:rPr>
                <w:rFonts w:cs="Tahoma"/>
                <w:color w:val="000000"/>
                <w:szCs w:val="18"/>
              </w:rPr>
              <w:t>Office 365 (Enterprise E3)*</w:t>
            </w:r>
          </w:p>
          <w:p w14:paraId="0BB832CB" w14:textId="77777777" w:rsidR="00A40EA8" w:rsidRPr="00BC37C9" w:rsidRDefault="00A40EA8" w:rsidP="00705826">
            <w:pPr>
              <w:numPr>
                <w:ilvl w:val="0"/>
                <w:numId w:val="37"/>
              </w:numPr>
              <w:spacing w:after="60"/>
            </w:pPr>
            <w:r>
              <w:rPr>
                <w:rFonts w:cs="Tahoma"/>
                <w:color w:val="000000"/>
                <w:szCs w:val="18"/>
              </w:rPr>
              <w:t>Office 365 (Enterprise E4)*</w:t>
            </w:r>
          </w:p>
          <w:p w14:paraId="34815343" w14:textId="77777777" w:rsidR="00A40EA8" w:rsidRPr="00BC37C9" w:rsidRDefault="00A40EA8" w:rsidP="00705826">
            <w:pPr>
              <w:numPr>
                <w:ilvl w:val="0"/>
                <w:numId w:val="37"/>
              </w:numPr>
              <w:spacing w:after="60"/>
            </w:pPr>
            <w:r>
              <w:rPr>
                <w:rFonts w:cs="Tahoma"/>
                <w:color w:val="000000"/>
                <w:szCs w:val="18"/>
              </w:rPr>
              <w:t>Office 365 (Government G3)</w:t>
            </w:r>
          </w:p>
          <w:p w14:paraId="6064100C" w14:textId="77777777" w:rsidR="00A40EA8" w:rsidRPr="00BC37C9" w:rsidRDefault="00A40EA8" w:rsidP="00705826">
            <w:pPr>
              <w:numPr>
                <w:ilvl w:val="0"/>
                <w:numId w:val="37"/>
              </w:numPr>
              <w:spacing w:after="60"/>
            </w:pPr>
            <w:r>
              <w:rPr>
                <w:rFonts w:cs="Tahoma"/>
                <w:color w:val="000000"/>
                <w:szCs w:val="18"/>
              </w:rPr>
              <w:t>Office 365 (Government G4)</w:t>
            </w:r>
          </w:p>
          <w:p w14:paraId="79C88CF9" w14:textId="77777777" w:rsidR="00A40EA8" w:rsidRPr="00BC37C9" w:rsidRDefault="00A40EA8" w:rsidP="00705826">
            <w:pPr>
              <w:numPr>
                <w:ilvl w:val="0"/>
                <w:numId w:val="37"/>
              </w:numPr>
              <w:spacing w:after="60"/>
            </w:pPr>
            <w:r>
              <w:rPr>
                <w:rFonts w:cs="Tahoma"/>
                <w:color w:val="000000"/>
                <w:szCs w:val="18"/>
              </w:rPr>
              <w:t>Office 365 ProPlus**</w:t>
            </w:r>
          </w:p>
          <w:p w14:paraId="1DD52CE3" w14:textId="77777777" w:rsidR="00A40EA8" w:rsidRPr="002765CF" w:rsidRDefault="00A40EA8" w:rsidP="00705826">
            <w:pPr>
              <w:ind w:left="720"/>
              <w:rPr>
                <w:rFonts w:cs="Tahoma"/>
                <w:color w:val="000000"/>
              </w:rPr>
            </w:pPr>
          </w:p>
        </w:tc>
      </w:tr>
      <w:tr w:rsidR="00A40EA8" w:rsidRPr="0043735F" w14:paraId="6BC17DF2" w14:textId="77777777" w:rsidTr="005F49D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E1D5FFB" w14:textId="77777777" w:rsidR="00A40EA8" w:rsidRPr="00705826" w:rsidRDefault="00A40EA8" w:rsidP="00705826">
            <w:pPr>
              <w:spacing w:before="60" w:after="60"/>
              <w:ind w:left="144"/>
              <w:rPr>
                <w:rFonts w:cs="Tahoma"/>
                <w:lang w:val="fr-FR"/>
              </w:rPr>
            </w:pPr>
            <w:r w:rsidRPr="00705826">
              <w:rPr>
                <w:rFonts w:cs="Tahoma"/>
                <w:lang w:val="fr-FR"/>
              </w:rPr>
              <w:t>Office Professional Plus en Core CAL Suite</w:t>
            </w:r>
          </w:p>
        </w:tc>
        <w:tc>
          <w:tcPr>
            <w:tcW w:w="4334" w:type="dxa"/>
            <w:tcBorders>
              <w:top w:val="single" w:sz="8" w:space="0" w:color="auto"/>
              <w:left w:val="nil"/>
              <w:bottom w:val="single" w:sz="8" w:space="0" w:color="auto"/>
              <w:right w:val="single" w:sz="8" w:space="0" w:color="auto"/>
            </w:tcBorders>
            <w:vAlign w:val="center"/>
          </w:tcPr>
          <w:p w14:paraId="17F7E74B" w14:textId="77777777" w:rsidR="00A40EA8" w:rsidRPr="00BC37C9" w:rsidRDefault="00A40EA8" w:rsidP="00705826">
            <w:pPr>
              <w:numPr>
                <w:ilvl w:val="0"/>
                <w:numId w:val="37"/>
              </w:numPr>
              <w:spacing w:after="60"/>
            </w:pPr>
            <w:r>
              <w:rPr>
                <w:rFonts w:cs="Tahoma"/>
                <w:color w:val="000000"/>
                <w:szCs w:val="18"/>
              </w:rPr>
              <w:t>Office 365 (Enterprise E3)*</w:t>
            </w:r>
          </w:p>
          <w:p w14:paraId="1C70EA2F" w14:textId="77777777" w:rsidR="00A40EA8" w:rsidRPr="00BC37C9" w:rsidRDefault="00A40EA8" w:rsidP="00705826">
            <w:pPr>
              <w:numPr>
                <w:ilvl w:val="0"/>
                <w:numId w:val="37"/>
              </w:numPr>
              <w:spacing w:after="60"/>
            </w:pPr>
            <w:r>
              <w:rPr>
                <w:rFonts w:cs="Tahoma"/>
                <w:color w:val="000000"/>
                <w:szCs w:val="18"/>
              </w:rPr>
              <w:t>Office 365 (Enterprise E4)*</w:t>
            </w:r>
          </w:p>
          <w:p w14:paraId="32D4E0EC" w14:textId="77777777" w:rsidR="00A40EA8" w:rsidRPr="00BC37C9" w:rsidRDefault="00A40EA8" w:rsidP="00705826">
            <w:pPr>
              <w:numPr>
                <w:ilvl w:val="0"/>
                <w:numId w:val="37"/>
              </w:numPr>
              <w:spacing w:after="60"/>
            </w:pPr>
            <w:r>
              <w:rPr>
                <w:rFonts w:cs="Tahoma"/>
                <w:color w:val="000000"/>
                <w:szCs w:val="18"/>
              </w:rPr>
              <w:t>Office 365 (Government G3)*</w:t>
            </w:r>
          </w:p>
          <w:p w14:paraId="2BC57B07" w14:textId="77777777" w:rsidR="00A40EA8" w:rsidRPr="00BC37C9" w:rsidRDefault="00A40EA8" w:rsidP="00705826">
            <w:pPr>
              <w:numPr>
                <w:ilvl w:val="0"/>
                <w:numId w:val="37"/>
              </w:numPr>
              <w:spacing w:after="60"/>
            </w:pPr>
            <w:r>
              <w:rPr>
                <w:rFonts w:cs="Tahoma"/>
                <w:color w:val="000000"/>
                <w:szCs w:val="18"/>
              </w:rPr>
              <w:t>Office 365 (Government G4)*</w:t>
            </w:r>
          </w:p>
          <w:p w14:paraId="520D8559" w14:textId="77777777" w:rsidR="00A40EA8" w:rsidRPr="002765CF" w:rsidRDefault="00A40EA8" w:rsidP="00705826">
            <w:pPr>
              <w:ind w:left="720"/>
              <w:rPr>
                <w:rFonts w:cs="Tahoma"/>
                <w:color w:val="000000"/>
              </w:rPr>
            </w:pPr>
          </w:p>
        </w:tc>
      </w:tr>
      <w:tr w:rsidR="00A40EA8" w:rsidRPr="0043735F" w14:paraId="776BBEC4" w14:textId="77777777" w:rsidTr="005F49D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909AC37" w14:textId="77777777" w:rsidR="00A40EA8" w:rsidRPr="00705826" w:rsidRDefault="00A40EA8" w:rsidP="005F49DE">
            <w:pPr>
              <w:spacing w:before="60" w:after="60"/>
              <w:ind w:left="144"/>
              <w:rPr>
                <w:rFonts w:cs="Tahoma"/>
                <w:lang w:val="fr-FR"/>
              </w:rPr>
            </w:pPr>
            <w:r w:rsidRPr="00705826">
              <w:rPr>
                <w:rFonts w:cs="Tahoma"/>
                <w:lang w:val="fr-FR"/>
              </w:rPr>
              <w:lastRenderedPageBreak/>
              <w:t>Office Professional Plus en Enterprise CAL</w:t>
            </w:r>
            <w:r w:rsidR="005F49DE">
              <w:rPr>
                <w:rFonts w:cs="Tahoma"/>
                <w:lang w:val="fr-FR"/>
              </w:rPr>
              <w:t> </w:t>
            </w:r>
            <w:r w:rsidRPr="00705826">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14:paraId="0320AB33" w14:textId="77777777" w:rsidR="00A40EA8" w:rsidRPr="00BC37C9" w:rsidRDefault="00A40EA8" w:rsidP="00705826">
            <w:pPr>
              <w:numPr>
                <w:ilvl w:val="0"/>
                <w:numId w:val="37"/>
              </w:numPr>
              <w:spacing w:before="60" w:after="60"/>
            </w:pPr>
            <w:r>
              <w:rPr>
                <w:rFonts w:cs="Tahoma"/>
                <w:color w:val="000000"/>
                <w:szCs w:val="18"/>
              </w:rPr>
              <w:t>Office 365 (Enterprise E3)*</w:t>
            </w:r>
          </w:p>
          <w:p w14:paraId="175488B0" w14:textId="77777777" w:rsidR="00A40EA8" w:rsidRPr="00BC37C9" w:rsidRDefault="00A40EA8" w:rsidP="00705826">
            <w:pPr>
              <w:numPr>
                <w:ilvl w:val="0"/>
                <w:numId w:val="37"/>
              </w:numPr>
              <w:spacing w:after="60"/>
            </w:pPr>
            <w:r>
              <w:rPr>
                <w:rFonts w:cs="Tahoma"/>
                <w:color w:val="000000"/>
                <w:szCs w:val="18"/>
              </w:rPr>
              <w:t>Office 365 (Enterprise E4)*</w:t>
            </w:r>
          </w:p>
          <w:p w14:paraId="210C9485" w14:textId="77777777" w:rsidR="00A40EA8" w:rsidRPr="00BC37C9" w:rsidRDefault="00A40EA8" w:rsidP="00705826">
            <w:pPr>
              <w:numPr>
                <w:ilvl w:val="0"/>
                <w:numId w:val="37"/>
              </w:numPr>
              <w:spacing w:after="60"/>
            </w:pPr>
            <w:r>
              <w:rPr>
                <w:rFonts w:cs="Tahoma"/>
                <w:color w:val="000000"/>
                <w:szCs w:val="18"/>
              </w:rPr>
              <w:t>Office 365 (Government G3)*</w:t>
            </w:r>
          </w:p>
          <w:p w14:paraId="7AAA6EDB" w14:textId="77777777" w:rsidR="00A40EA8" w:rsidRPr="005F49DE" w:rsidRDefault="00A40EA8" w:rsidP="005F49DE">
            <w:pPr>
              <w:numPr>
                <w:ilvl w:val="0"/>
                <w:numId w:val="37"/>
              </w:numPr>
              <w:spacing w:after="60"/>
            </w:pPr>
            <w:r>
              <w:rPr>
                <w:rFonts w:cs="Tahoma"/>
                <w:color w:val="000000"/>
                <w:szCs w:val="18"/>
              </w:rPr>
              <w:t>Office 365 (Government G4)*</w:t>
            </w:r>
          </w:p>
        </w:tc>
      </w:tr>
      <w:tr w:rsidR="00A40EA8" w:rsidRPr="0043735F" w14:paraId="0B952BEB" w14:textId="77777777" w:rsidTr="0070582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B82651A" w14:textId="77777777" w:rsidR="00A40EA8" w:rsidRDefault="00A40EA8" w:rsidP="00705826">
            <w:pPr>
              <w:spacing w:before="60" w:after="60"/>
              <w:ind w:left="144"/>
              <w:rPr>
                <w:rFonts w:cs="Tahoma"/>
              </w:rPr>
            </w:pPr>
            <w:r>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546D990B" w14:textId="77777777" w:rsidR="00A40EA8" w:rsidRPr="00B8786B" w:rsidRDefault="00A40EA8" w:rsidP="00705826">
            <w:pPr>
              <w:numPr>
                <w:ilvl w:val="0"/>
                <w:numId w:val="37"/>
              </w:numPr>
              <w:spacing w:before="60" w:after="60"/>
              <w:rPr>
                <w:rFonts w:cs="Tahoma"/>
                <w:color w:val="000000" w:themeColor="text1"/>
              </w:rPr>
            </w:pPr>
            <w:r>
              <w:rPr>
                <w:rFonts w:cs="Tahoma"/>
                <w:color w:val="000000" w:themeColor="text1"/>
              </w:rPr>
              <w:t>Project Pro for Office 365</w:t>
            </w:r>
          </w:p>
        </w:tc>
      </w:tr>
      <w:tr w:rsidR="00A40EA8" w:rsidRPr="0043735F" w14:paraId="3490524F" w14:textId="77777777" w:rsidTr="0070582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4C27F94" w14:textId="77777777" w:rsidR="00A40EA8" w:rsidRDefault="00A40EA8" w:rsidP="00705826">
            <w:pPr>
              <w:spacing w:before="60" w:after="60"/>
              <w:ind w:left="144"/>
              <w:rPr>
                <w:rFonts w:cs="Tahoma"/>
              </w:rPr>
            </w:pPr>
            <w:r>
              <w:rPr>
                <w:rFonts w:cs="Tahoma"/>
              </w:rPr>
              <w:t>Project Server CAL</w:t>
            </w:r>
          </w:p>
        </w:tc>
        <w:tc>
          <w:tcPr>
            <w:tcW w:w="4334" w:type="dxa"/>
            <w:tcBorders>
              <w:top w:val="single" w:sz="8" w:space="0" w:color="auto"/>
              <w:left w:val="nil"/>
              <w:bottom w:val="single" w:sz="8" w:space="0" w:color="auto"/>
              <w:right w:val="single" w:sz="8" w:space="0" w:color="auto"/>
            </w:tcBorders>
            <w:vAlign w:val="center"/>
          </w:tcPr>
          <w:p w14:paraId="64A54D38" w14:textId="77777777" w:rsidR="00A40EA8" w:rsidRPr="00B8786B" w:rsidRDefault="00A40EA8" w:rsidP="00705826">
            <w:pPr>
              <w:numPr>
                <w:ilvl w:val="0"/>
                <w:numId w:val="37"/>
              </w:numPr>
              <w:spacing w:before="60" w:after="60"/>
              <w:rPr>
                <w:rFonts w:cs="Tahoma"/>
                <w:color w:val="000000" w:themeColor="text1"/>
              </w:rPr>
            </w:pPr>
            <w:r>
              <w:rPr>
                <w:rFonts w:cs="Tahoma"/>
                <w:color w:val="000000" w:themeColor="text1"/>
              </w:rPr>
              <w:t>Project Online</w:t>
            </w:r>
          </w:p>
        </w:tc>
      </w:tr>
      <w:tr w:rsidR="00A40EA8" w:rsidRPr="0043735F" w14:paraId="61C170EB" w14:textId="77777777" w:rsidTr="0070582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FB268EF" w14:textId="77777777" w:rsidR="00A40EA8" w:rsidRDefault="00A40EA8" w:rsidP="00705826">
            <w:pPr>
              <w:spacing w:before="60" w:after="60"/>
              <w:ind w:left="144"/>
              <w:rPr>
                <w:rFonts w:cs="Tahoma"/>
              </w:rPr>
            </w:pPr>
            <w:r>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14:paraId="1A705033" w14:textId="77777777" w:rsidR="00A40EA8" w:rsidRPr="00B8786B" w:rsidRDefault="00A40EA8" w:rsidP="00705826">
            <w:pPr>
              <w:numPr>
                <w:ilvl w:val="0"/>
                <w:numId w:val="37"/>
              </w:numPr>
              <w:spacing w:before="60" w:after="60"/>
              <w:rPr>
                <w:rFonts w:cs="Tahoma"/>
                <w:color w:val="000000" w:themeColor="text1"/>
              </w:rPr>
            </w:pPr>
            <w:r>
              <w:rPr>
                <w:rFonts w:cs="Tahoma"/>
                <w:color w:val="000000" w:themeColor="text1"/>
              </w:rPr>
              <w:t>Visio Pro for Office 365</w:t>
            </w:r>
          </w:p>
        </w:tc>
      </w:tr>
      <w:tr w:rsidR="00A40EA8" w:rsidRPr="0043735F" w14:paraId="258153C0" w14:textId="77777777" w:rsidTr="0070582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515D0A5" w14:textId="77777777" w:rsidR="00A40EA8" w:rsidRDefault="00A40EA8" w:rsidP="00705826">
            <w:pPr>
              <w:spacing w:before="60" w:after="60"/>
              <w:ind w:left="144"/>
              <w:rPr>
                <w:rFonts w:cs="Tahoma"/>
              </w:rPr>
            </w:pPr>
            <w:r>
              <w:rPr>
                <w:rFonts w:cs="Tahoma"/>
              </w:rPr>
              <w:t xml:space="preserve">Windows Pro of Enterprise Upgrade </w:t>
            </w:r>
          </w:p>
        </w:tc>
        <w:tc>
          <w:tcPr>
            <w:tcW w:w="4334" w:type="dxa"/>
            <w:tcBorders>
              <w:top w:val="single" w:sz="8" w:space="0" w:color="auto"/>
              <w:left w:val="nil"/>
              <w:bottom w:val="single" w:sz="8" w:space="0" w:color="auto"/>
              <w:right w:val="single" w:sz="8" w:space="0" w:color="auto"/>
            </w:tcBorders>
            <w:vAlign w:val="center"/>
          </w:tcPr>
          <w:p w14:paraId="40F22BA6" w14:textId="77777777" w:rsidR="00A40EA8" w:rsidRPr="002765CF" w:rsidRDefault="00A40EA8" w:rsidP="00705826">
            <w:pPr>
              <w:numPr>
                <w:ilvl w:val="0"/>
                <w:numId w:val="37"/>
              </w:numPr>
              <w:spacing w:before="60" w:after="60"/>
              <w:rPr>
                <w:rFonts w:cs="Tahoma"/>
                <w:color w:val="000000"/>
                <w:szCs w:val="18"/>
              </w:rPr>
            </w:pPr>
            <w:r>
              <w:rPr>
                <w:rFonts w:cs="Tahoma"/>
                <w:color w:val="000000" w:themeColor="text1"/>
              </w:rPr>
              <w:t>Windows Virtual Desktop Access</w:t>
            </w:r>
          </w:p>
        </w:tc>
      </w:tr>
      <w:tr w:rsidR="00A40EA8" w:rsidRPr="0043735F" w14:paraId="676152CC" w14:textId="77777777" w:rsidTr="0070582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D76BB6C" w14:textId="77777777" w:rsidR="00A40EA8" w:rsidRDefault="00A40EA8" w:rsidP="00705826">
            <w:pPr>
              <w:spacing w:before="60" w:after="60"/>
              <w:ind w:left="144"/>
              <w:rPr>
                <w:rFonts w:cs="Tahoma"/>
              </w:rPr>
            </w:pPr>
            <w:r>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7F0113CB" w14:textId="77777777" w:rsidR="00A40EA8" w:rsidRPr="002765CF" w:rsidRDefault="00A40EA8" w:rsidP="00705826">
            <w:pPr>
              <w:numPr>
                <w:ilvl w:val="0"/>
                <w:numId w:val="37"/>
              </w:numPr>
              <w:spacing w:before="60" w:after="60"/>
              <w:rPr>
                <w:rFonts w:cs="Tahoma"/>
                <w:color w:val="000000"/>
                <w:szCs w:val="18"/>
              </w:rPr>
            </w:pPr>
            <w:r>
              <w:rPr>
                <w:rFonts w:cs="Tahoma"/>
                <w:color w:val="000000" w:themeColor="text1"/>
              </w:rPr>
              <w:t>Windows Companion Abonnementslicentie</w:t>
            </w:r>
          </w:p>
        </w:tc>
      </w:tr>
      <w:tr w:rsidR="00A40EA8" w:rsidRPr="0043735F" w14:paraId="0DD87BD6" w14:textId="77777777" w:rsidTr="0070582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BB24649" w14:textId="77777777" w:rsidR="00A40EA8" w:rsidRDefault="00A40EA8" w:rsidP="00705826">
            <w:pPr>
              <w:spacing w:before="60" w:after="60"/>
              <w:ind w:left="144"/>
              <w:rPr>
                <w:rFonts w:cs="Tahoma"/>
              </w:rPr>
            </w:pPr>
            <w:r>
              <w:rPr>
                <w:rFonts w:cs="Tahoma"/>
              </w:rPr>
              <w:t>Windows Pro Upgrade</w:t>
            </w:r>
          </w:p>
        </w:tc>
        <w:tc>
          <w:tcPr>
            <w:tcW w:w="4334" w:type="dxa"/>
            <w:tcBorders>
              <w:top w:val="single" w:sz="8" w:space="0" w:color="auto"/>
              <w:left w:val="nil"/>
              <w:bottom w:val="single" w:sz="8" w:space="0" w:color="auto"/>
              <w:right w:val="single" w:sz="8" w:space="0" w:color="auto"/>
            </w:tcBorders>
            <w:vAlign w:val="center"/>
          </w:tcPr>
          <w:p w14:paraId="213F20C2" w14:textId="77777777" w:rsidR="00A40EA8" w:rsidRPr="002765CF" w:rsidRDefault="00A40EA8" w:rsidP="00705826">
            <w:pPr>
              <w:numPr>
                <w:ilvl w:val="0"/>
                <w:numId w:val="37"/>
              </w:numPr>
              <w:spacing w:before="60" w:after="60"/>
              <w:rPr>
                <w:rFonts w:cs="Tahoma"/>
                <w:color w:val="000000"/>
                <w:szCs w:val="18"/>
              </w:rPr>
            </w:pPr>
            <w:r>
              <w:rPr>
                <w:rFonts w:cs="Tahoma"/>
                <w:color w:val="000000" w:themeColor="text1"/>
              </w:rPr>
              <w:t>Windows Companion Abonnementslicentie</w:t>
            </w:r>
          </w:p>
        </w:tc>
      </w:tr>
    </w:tbl>
    <w:p w14:paraId="45136D8D" w14:textId="77777777" w:rsidR="00A40EA8" w:rsidRPr="00705826" w:rsidRDefault="00A40EA8" w:rsidP="00A40EA8">
      <w:pPr>
        <w:tabs>
          <w:tab w:val="left" w:pos="360"/>
        </w:tabs>
        <w:ind w:left="720"/>
        <w:rPr>
          <w:lang w:val="nl-NL"/>
        </w:rPr>
      </w:pPr>
      <w:r w:rsidRPr="00705826">
        <w:rPr>
          <w:rFonts w:cs="Tahoma"/>
          <w:i/>
          <w:sz w:val="16"/>
          <w:szCs w:val="20"/>
          <w:lang w:val="nl-NL"/>
        </w:rPr>
        <w:t>* Vereist een corresponderende CAL Suite Bridge Raadpleeg de paragraaf met productaantekeningen voor meer informatie over CAL Suite Bridge.</w:t>
      </w:r>
    </w:p>
    <w:p w14:paraId="155E8587" w14:textId="77777777" w:rsidR="00A40EA8" w:rsidRPr="00705826" w:rsidRDefault="00A40EA8" w:rsidP="00A40EA8">
      <w:pPr>
        <w:tabs>
          <w:tab w:val="left" w:pos="360"/>
        </w:tabs>
        <w:ind w:left="720"/>
        <w:rPr>
          <w:lang w:val="nl-NL"/>
        </w:rPr>
      </w:pPr>
      <w:r w:rsidRPr="00705826">
        <w:rPr>
          <w:rFonts w:cs="Tahoma"/>
          <w:i/>
          <w:sz w:val="16"/>
          <w:szCs w:val="20"/>
          <w:lang w:val="nl-NL"/>
        </w:rPr>
        <w:t>** Office 365 ProPlus is een Enterprise Product en voldoet mogelijk ook aan de Enterprise-brede vereiste.</w:t>
      </w:r>
    </w:p>
    <w:p w14:paraId="66355492" w14:textId="77777777" w:rsidR="00A40EA8" w:rsidRPr="00705826" w:rsidRDefault="00A40EA8" w:rsidP="005F49DE">
      <w:pPr>
        <w:tabs>
          <w:tab w:val="left" w:pos="360"/>
        </w:tabs>
        <w:spacing w:line="204" w:lineRule="auto"/>
        <w:ind w:left="720"/>
        <w:rPr>
          <w:lang w:val="nl-NL"/>
        </w:rPr>
      </w:pPr>
    </w:p>
    <w:p w14:paraId="26FA5EA6" w14:textId="77777777" w:rsidR="00A40EA8" w:rsidRPr="00705826" w:rsidRDefault="00A40EA8" w:rsidP="00A40EA8">
      <w:pPr>
        <w:rPr>
          <w:lang w:val="nl-NL"/>
        </w:rPr>
      </w:pPr>
      <w:r w:rsidRPr="00705826">
        <w:rPr>
          <w:rFonts w:cs="Tahoma"/>
          <w:szCs w:val="20"/>
          <w:lang w:val="nl-NL"/>
        </w:rPr>
        <w:t>Microsoft kan naar eigen goeddunken andere overstapopties toevoegen.</w:t>
      </w:r>
      <w:r w:rsidR="00F13F7E" w:rsidRPr="00705826">
        <w:rPr>
          <w:rFonts w:cs="Tahoma"/>
          <w:szCs w:val="20"/>
          <w:lang w:val="nl-NL"/>
        </w:rPr>
        <w:t xml:space="preserve"> </w:t>
      </w:r>
      <w:r w:rsidRPr="00705826">
        <w:rPr>
          <w:rFonts w:cs="Tahoma"/>
          <w:szCs w:val="20"/>
          <w:lang w:val="nl-NL"/>
        </w:rPr>
        <w:t>Er kunnen aanvullende kosten en licentievoorwaarden van toepassing zijn.</w:t>
      </w:r>
      <w:r w:rsidR="00F13F7E" w:rsidRPr="00705826">
        <w:rPr>
          <w:rFonts w:cs="Tahoma"/>
          <w:szCs w:val="20"/>
          <w:lang w:val="nl-NL"/>
        </w:rPr>
        <w:t xml:space="preserve"> </w:t>
      </w:r>
    </w:p>
    <w:p w14:paraId="6E0DD893" w14:textId="77777777" w:rsidR="00A40EA8" w:rsidRPr="00705826" w:rsidRDefault="00A40EA8" w:rsidP="005F49DE">
      <w:pPr>
        <w:spacing w:line="204" w:lineRule="auto"/>
        <w:outlineLvl w:val="2"/>
        <w:rPr>
          <w:lang w:val="nl-NL"/>
        </w:rPr>
      </w:pPr>
    </w:p>
    <w:p w14:paraId="243A6A2D" w14:textId="77777777" w:rsidR="00A40EA8" w:rsidRPr="00705826" w:rsidRDefault="00A40EA8" w:rsidP="00A40EA8">
      <w:pPr>
        <w:keepNext/>
        <w:tabs>
          <w:tab w:val="num" w:pos="720"/>
        </w:tabs>
        <w:spacing w:after="60"/>
        <w:outlineLvl w:val="3"/>
        <w:rPr>
          <w:lang w:val="nl-NL"/>
        </w:rPr>
      </w:pPr>
      <w:r w:rsidRPr="00705826">
        <w:rPr>
          <w:rFonts w:cs="Tahoma"/>
          <w:b/>
          <w:szCs w:val="20"/>
          <w:lang w:val="nl-NL"/>
        </w:rPr>
        <w:t>True-up en jaarlijkse bestellingen voor online diensten</w:t>
      </w:r>
      <w:r w:rsidRPr="00705826">
        <w:rPr>
          <w:rFonts w:eastAsia="Times New Roman" w:cs="Tahoma"/>
          <w:b/>
          <w:sz w:val="22"/>
          <w:szCs w:val="20"/>
          <w:lang w:val="nl-NL"/>
        </w:rPr>
        <w:t xml:space="preserve"> </w:t>
      </w:r>
    </w:p>
    <w:p w14:paraId="7008140A" w14:textId="77777777" w:rsidR="00A40EA8" w:rsidRPr="00705826" w:rsidRDefault="00A40EA8" w:rsidP="00A40EA8">
      <w:pPr>
        <w:rPr>
          <w:lang w:val="nl-NL"/>
        </w:rPr>
      </w:pPr>
      <w:r w:rsidRPr="00705826">
        <w:rPr>
          <w:rFonts w:cs="Tahoma"/>
          <w:b/>
          <w:szCs w:val="20"/>
          <w:lang w:val="nl-NL"/>
        </w:rPr>
        <w:t>Opmerking:</w:t>
      </w:r>
      <w:r w:rsidR="005F49DE">
        <w:rPr>
          <w:rFonts w:cs="Tahoma"/>
          <w:szCs w:val="20"/>
          <w:lang w:val="nl-NL"/>
        </w:rPr>
        <w:t xml:space="preserve"> H</w:t>
      </w:r>
      <w:r w:rsidRPr="00705826">
        <w:rPr>
          <w:rFonts w:cs="Tahoma"/>
          <w:szCs w:val="20"/>
          <w:lang w:val="nl-NL"/>
        </w:rPr>
        <w:t>et volgende is van toepassing op klanten met een Enterprise of Enterprise Subscription Enrollment die in aanmerking komen voor het plaatsen van true-up of jaarlijkse bestellingen voor online diensten. Klanten die niet zeker weten of ze in aanmerking komen voor het plaatsen van true-up bestellingen, kunnen contact opnemen met hun Software-adviseur, Reseller of Microsoft Account Manager.</w:t>
      </w:r>
    </w:p>
    <w:p w14:paraId="00F5BFB8" w14:textId="77777777" w:rsidR="00A40EA8" w:rsidRPr="00705826" w:rsidRDefault="00A40EA8" w:rsidP="005F49DE">
      <w:pPr>
        <w:spacing w:line="204" w:lineRule="auto"/>
        <w:rPr>
          <w:lang w:val="nl-NL"/>
        </w:rPr>
      </w:pPr>
    </w:p>
    <w:p w14:paraId="6EC8A186" w14:textId="77777777" w:rsidR="00A40EA8" w:rsidRPr="00705826" w:rsidRDefault="00A40EA8" w:rsidP="00A40EA8">
      <w:pPr>
        <w:rPr>
          <w:lang w:val="nl-NL"/>
        </w:rPr>
      </w:pPr>
      <w:r w:rsidRPr="00705826">
        <w:rPr>
          <w:rFonts w:cs="Tahoma"/>
          <w:szCs w:val="20"/>
          <w:lang w:val="nl-NL"/>
        </w:rPr>
        <w:t xml:space="preserve">De volgende Online Diensten komen in aanmerking voor true-up of jaarlijkse bestellingen: </w:t>
      </w:r>
    </w:p>
    <w:p w14:paraId="21E98DEA" w14:textId="77777777" w:rsidR="00A40EA8" w:rsidRPr="00705826" w:rsidRDefault="00A40EA8" w:rsidP="005F49DE">
      <w:pPr>
        <w:spacing w:line="204" w:lineRule="auto"/>
        <w:ind w:left="720"/>
        <w:rPr>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A40EA8" w:rsidRPr="00766C40" w14:paraId="55B0B132" w14:textId="77777777" w:rsidTr="00705826">
        <w:trPr>
          <w:trHeight w:val="80"/>
          <w:tblHeader/>
        </w:trPr>
        <w:tc>
          <w:tcPr>
            <w:tcW w:w="5000" w:type="pct"/>
            <w:gridSpan w:val="2"/>
            <w:shd w:val="clear" w:color="auto" w:fill="FABF8F"/>
          </w:tcPr>
          <w:p w14:paraId="17F60F2B" w14:textId="77777777" w:rsidR="00A40EA8" w:rsidRPr="00766C40" w:rsidRDefault="00A40EA8" w:rsidP="00705826">
            <w:pPr>
              <w:jc w:val="center"/>
              <w:rPr>
                <w:rFonts w:cs="Tahoma"/>
                <w:b/>
              </w:rPr>
            </w:pPr>
            <w:r>
              <w:rPr>
                <w:rFonts w:cs="Tahoma"/>
                <w:b/>
              </w:rPr>
              <w:t>Online Diensten</w:t>
            </w:r>
          </w:p>
        </w:tc>
      </w:tr>
      <w:tr w:rsidR="00A40EA8" w:rsidRPr="0043735F" w14:paraId="71585736" w14:textId="77777777" w:rsidTr="00705826">
        <w:trPr>
          <w:trHeight w:val="219"/>
        </w:trPr>
        <w:tc>
          <w:tcPr>
            <w:tcW w:w="2603" w:type="pct"/>
          </w:tcPr>
          <w:p w14:paraId="768ABD6D" w14:textId="77777777" w:rsidR="00A40EA8" w:rsidRPr="00BC37C9" w:rsidRDefault="00A40EA8" w:rsidP="005F49DE">
            <w:pPr>
              <w:numPr>
                <w:ilvl w:val="0"/>
                <w:numId w:val="38"/>
              </w:numPr>
              <w:spacing w:before="80"/>
              <w:ind w:left="625" w:hanging="345"/>
            </w:pPr>
            <w:r>
              <w:rPr>
                <w:rFonts w:cs="Tahoma"/>
              </w:rPr>
              <w:t>Exchange Online Archiving for Exchange Online*</w:t>
            </w:r>
          </w:p>
          <w:p w14:paraId="4391FEE0" w14:textId="77777777" w:rsidR="00A40EA8" w:rsidRPr="00BC37C9" w:rsidRDefault="00A40EA8" w:rsidP="005F49DE">
            <w:pPr>
              <w:numPr>
                <w:ilvl w:val="0"/>
                <w:numId w:val="38"/>
              </w:numPr>
              <w:spacing w:before="80"/>
              <w:ind w:left="625" w:hanging="345"/>
            </w:pPr>
            <w:r>
              <w:rPr>
                <w:rFonts w:cs="Tahoma"/>
              </w:rPr>
              <w:t>Exchange Online Archiving for Exchange Server*</w:t>
            </w:r>
          </w:p>
          <w:p w14:paraId="52EBB004" w14:textId="77777777" w:rsidR="00A40EA8" w:rsidRPr="00BC37C9" w:rsidRDefault="00A40EA8" w:rsidP="00705826">
            <w:pPr>
              <w:numPr>
                <w:ilvl w:val="0"/>
                <w:numId w:val="38"/>
              </w:numPr>
              <w:spacing w:before="80"/>
              <w:ind w:left="625" w:hanging="345"/>
              <w:jc w:val="both"/>
            </w:pPr>
            <w:r>
              <w:rPr>
                <w:rFonts w:cs="Tahoma"/>
              </w:rPr>
              <w:t>Exchange Online Kiosk*</w:t>
            </w:r>
          </w:p>
          <w:p w14:paraId="36CC5EB9" w14:textId="77777777" w:rsidR="00A40EA8" w:rsidRPr="00BC37C9" w:rsidRDefault="00A40EA8" w:rsidP="00705826">
            <w:pPr>
              <w:numPr>
                <w:ilvl w:val="0"/>
                <w:numId w:val="38"/>
              </w:numPr>
              <w:spacing w:before="80"/>
              <w:ind w:left="625" w:hanging="345"/>
              <w:jc w:val="both"/>
            </w:pPr>
            <w:r>
              <w:rPr>
                <w:rFonts w:cs="Tahoma"/>
              </w:rPr>
              <w:t>Exchange Online Plan 1*</w:t>
            </w:r>
          </w:p>
          <w:p w14:paraId="595AADCE" w14:textId="77777777" w:rsidR="00A40EA8" w:rsidRPr="00BC37C9" w:rsidRDefault="00A40EA8" w:rsidP="00705826">
            <w:pPr>
              <w:numPr>
                <w:ilvl w:val="0"/>
                <w:numId w:val="38"/>
              </w:numPr>
              <w:spacing w:before="80"/>
              <w:ind w:left="625" w:hanging="345"/>
              <w:jc w:val="both"/>
            </w:pPr>
            <w:r>
              <w:rPr>
                <w:rFonts w:cs="Tahoma"/>
              </w:rPr>
              <w:t>Exchange Online Plan 2*</w:t>
            </w:r>
          </w:p>
          <w:p w14:paraId="06CAA66F" w14:textId="77777777" w:rsidR="00A40EA8" w:rsidRPr="00BC37C9" w:rsidRDefault="00A40EA8" w:rsidP="00705826">
            <w:pPr>
              <w:numPr>
                <w:ilvl w:val="0"/>
                <w:numId w:val="38"/>
              </w:numPr>
              <w:spacing w:before="80"/>
              <w:ind w:left="625" w:hanging="345"/>
              <w:jc w:val="both"/>
            </w:pPr>
            <w:r>
              <w:rPr>
                <w:rFonts w:cs="Tahoma"/>
              </w:rPr>
              <w:t>Exchange Online Protection*</w:t>
            </w:r>
          </w:p>
          <w:p w14:paraId="275FA7B3" w14:textId="77777777" w:rsidR="00A40EA8" w:rsidRPr="00BC37C9" w:rsidRDefault="00A40EA8" w:rsidP="00705826">
            <w:pPr>
              <w:numPr>
                <w:ilvl w:val="0"/>
                <w:numId w:val="38"/>
              </w:numPr>
              <w:spacing w:before="80"/>
              <w:ind w:left="625" w:hanging="345"/>
              <w:jc w:val="both"/>
            </w:pPr>
            <w:r>
              <w:rPr>
                <w:rFonts w:cs="Tahoma"/>
              </w:rPr>
              <w:t>Lync Online Plan 1*</w:t>
            </w:r>
          </w:p>
          <w:p w14:paraId="1BB13A6C" w14:textId="77777777" w:rsidR="00A40EA8" w:rsidRPr="00BC37C9" w:rsidRDefault="00A40EA8" w:rsidP="00705826">
            <w:pPr>
              <w:numPr>
                <w:ilvl w:val="0"/>
                <w:numId w:val="38"/>
              </w:numPr>
              <w:spacing w:before="80"/>
              <w:ind w:left="625" w:hanging="345"/>
              <w:jc w:val="both"/>
            </w:pPr>
            <w:r>
              <w:rPr>
                <w:rFonts w:cs="Tahoma"/>
              </w:rPr>
              <w:t>Lync Online Plan 2*</w:t>
            </w:r>
          </w:p>
          <w:p w14:paraId="791B0424" w14:textId="77777777" w:rsidR="00A40EA8" w:rsidRPr="00BC37C9" w:rsidRDefault="00A40EA8" w:rsidP="00705826">
            <w:pPr>
              <w:numPr>
                <w:ilvl w:val="0"/>
                <w:numId w:val="38"/>
              </w:numPr>
              <w:spacing w:before="80"/>
              <w:ind w:left="625" w:hanging="345"/>
              <w:jc w:val="both"/>
            </w:pPr>
            <w:r>
              <w:rPr>
                <w:rFonts w:cs="Tahoma"/>
              </w:rPr>
              <w:t>Office 365 (Enterprise K1)*</w:t>
            </w:r>
          </w:p>
          <w:p w14:paraId="1C7AE127" w14:textId="77777777" w:rsidR="00A40EA8" w:rsidRPr="00BC37C9" w:rsidRDefault="00A40EA8" w:rsidP="00705826">
            <w:pPr>
              <w:numPr>
                <w:ilvl w:val="0"/>
                <w:numId w:val="38"/>
              </w:numPr>
              <w:spacing w:before="80"/>
              <w:ind w:left="625" w:hanging="345"/>
              <w:jc w:val="both"/>
            </w:pPr>
            <w:r>
              <w:rPr>
                <w:rFonts w:cs="Tahoma"/>
              </w:rPr>
              <w:t>Office 365 (Enterprise E1)</w:t>
            </w:r>
          </w:p>
          <w:p w14:paraId="311C4340" w14:textId="77777777" w:rsidR="00A40EA8" w:rsidRPr="00BC37C9" w:rsidRDefault="00A40EA8" w:rsidP="00705826">
            <w:pPr>
              <w:numPr>
                <w:ilvl w:val="0"/>
                <w:numId w:val="38"/>
              </w:numPr>
              <w:spacing w:before="80"/>
              <w:ind w:left="625" w:hanging="345"/>
              <w:jc w:val="both"/>
            </w:pPr>
            <w:r>
              <w:rPr>
                <w:rFonts w:cs="Tahoma"/>
              </w:rPr>
              <w:t>Office 365 (Enterprise E3)</w:t>
            </w:r>
          </w:p>
          <w:p w14:paraId="244CBCED" w14:textId="77777777" w:rsidR="00A40EA8" w:rsidRPr="0043735F" w:rsidRDefault="00A40EA8" w:rsidP="00705826">
            <w:pPr>
              <w:numPr>
                <w:ilvl w:val="0"/>
                <w:numId w:val="38"/>
              </w:numPr>
              <w:spacing w:before="80"/>
              <w:ind w:left="625" w:hanging="345"/>
              <w:jc w:val="both"/>
              <w:rPr>
                <w:rFonts w:cs="Tahoma"/>
              </w:rPr>
            </w:pPr>
            <w:r>
              <w:rPr>
                <w:rFonts w:cs="Tahoma"/>
              </w:rPr>
              <w:t>Office 365 (Enterprise E4)</w:t>
            </w:r>
          </w:p>
        </w:tc>
        <w:tc>
          <w:tcPr>
            <w:tcW w:w="2397" w:type="pct"/>
          </w:tcPr>
          <w:p w14:paraId="2EF89F4C" w14:textId="77777777" w:rsidR="00A40EA8" w:rsidRPr="00BC37C9" w:rsidRDefault="00A40EA8" w:rsidP="00705826">
            <w:pPr>
              <w:numPr>
                <w:ilvl w:val="0"/>
                <w:numId w:val="38"/>
              </w:numPr>
              <w:spacing w:before="80"/>
              <w:ind w:left="692"/>
            </w:pPr>
            <w:r>
              <w:rPr>
                <w:rFonts w:cs="Tahoma"/>
                <w:color w:val="000000"/>
              </w:rPr>
              <w:t>Office 365 (Government G1)</w:t>
            </w:r>
          </w:p>
          <w:p w14:paraId="1304003A" w14:textId="77777777" w:rsidR="00A40EA8" w:rsidRPr="00BC37C9" w:rsidRDefault="00A40EA8" w:rsidP="00705826">
            <w:pPr>
              <w:numPr>
                <w:ilvl w:val="0"/>
                <w:numId w:val="38"/>
              </w:numPr>
              <w:spacing w:before="80"/>
              <w:ind w:left="692"/>
            </w:pPr>
            <w:r>
              <w:rPr>
                <w:rFonts w:cs="Tahoma"/>
                <w:color w:val="000000"/>
              </w:rPr>
              <w:t>Office 365 (Government G3)</w:t>
            </w:r>
          </w:p>
          <w:p w14:paraId="1B896DD7" w14:textId="77777777" w:rsidR="00A40EA8" w:rsidRPr="00BC37C9" w:rsidRDefault="00A40EA8" w:rsidP="00705826">
            <w:pPr>
              <w:numPr>
                <w:ilvl w:val="0"/>
                <w:numId w:val="38"/>
              </w:numPr>
              <w:spacing w:before="80"/>
              <w:ind w:left="692"/>
            </w:pPr>
            <w:r>
              <w:rPr>
                <w:rFonts w:cs="Tahoma"/>
                <w:color w:val="000000"/>
              </w:rPr>
              <w:t>Office 365 (Government G4)</w:t>
            </w:r>
          </w:p>
          <w:p w14:paraId="02479080" w14:textId="77777777" w:rsidR="00A40EA8" w:rsidRPr="00BC37C9" w:rsidRDefault="00A40EA8" w:rsidP="00705826">
            <w:pPr>
              <w:numPr>
                <w:ilvl w:val="0"/>
                <w:numId w:val="38"/>
              </w:numPr>
              <w:spacing w:before="80"/>
              <w:ind w:left="692"/>
            </w:pPr>
            <w:r>
              <w:rPr>
                <w:rFonts w:cs="Tahoma"/>
                <w:color w:val="000000"/>
              </w:rPr>
              <w:t>Office 365 ProPlus**</w:t>
            </w:r>
          </w:p>
          <w:p w14:paraId="0E7F253E" w14:textId="77777777" w:rsidR="00A40EA8" w:rsidRPr="00BC37C9" w:rsidRDefault="00A40EA8" w:rsidP="00705826">
            <w:pPr>
              <w:numPr>
                <w:ilvl w:val="0"/>
                <w:numId w:val="38"/>
              </w:numPr>
              <w:spacing w:before="80"/>
              <w:ind w:left="692"/>
            </w:pPr>
            <w:r>
              <w:rPr>
                <w:rFonts w:cs="Tahoma"/>
                <w:color w:val="000000"/>
              </w:rPr>
              <w:t>Office Web Applications*</w:t>
            </w:r>
          </w:p>
          <w:p w14:paraId="3EC46B7B" w14:textId="77777777" w:rsidR="00A40EA8" w:rsidRPr="00BC37C9" w:rsidRDefault="00A40EA8" w:rsidP="00705826">
            <w:pPr>
              <w:numPr>
                <w:ilvl w:val="0"/>
                <w:numId w:val="38"/>
              </w:numPr>
              <w:spacing w:before="80"/>
              <w:ind w:left="692"/>
            </w:pPr>
            <w:r>
              <w:rPr>
                <w:rFonts w:cs="Tahoma"/>
                <w:color w:val="000000"/>
              </w:rPr>
              <w:t>Power BI voor Office 365*</w:t>
            </w:r>
          </w:p>
          <w:p w14:paraId="105C21C2" w14:textId="77777777" w:rsidR="00A40EA8" w:rsidRPr="00BC37C9" w:rsidRDefault="00A40EA8" w:rsidP="00705826">
            <w:pPr>
              <w:numPr>
                <w:ilvl w:val="0"/>
                <w:numId w:val="38"/>
              </w:numPr>
              <w:spacing w:before="80"/>
              <w:ind w:left="692"/>
            </w:pPr>
            <w:r>
              <w:rPr>
                <w:rFonts w:cs="Tahoma"/>
                <w:color w:val="000000"/>
              </w:rPr>
              <w:t>Project Pro for Office 365*</w:t>
            </w:r>
          </w:p>
          <w:p w14:paraId="3987BB4F" w14:textId="77777777" w:rsidR="00A40EA8" w:rsidRPr="00BC37C9" w:rsidRDefault="00A40EA8" w:rsidP="00705826">
            <w:pPr>
              <w:numPr>
                <w:ilvl w:val="0"/>
                <w:numId w:val="38"/>
              </w:numPr>
              <w:spacing w:before="80"/>
              <w:ind w:left="692"/>
            </w:pPr>
            <w:r>
              <w:rPr>
                <w:rFonts w:cs="Tahoma"/>
                <w:color w:val="000000"/>
              </w:rPr>
              <w:t>Project Online*</w:t>
            </w:r>
          </w:p>
          <w:p w14:paraId="2729A981" w14:textId="77777777" w:rsidR="00A40EA8" w:rsidRPr="00BC37C9" w:rsidRDefault="00A40EA8" w:rsidP="00705826">
            <w:pPr>
              <w:numPr>
                <w:ilvl w:val="0"/>
                <w:numId w:val="38"/>
              </w:numPr>
              <w:spacing w:before="80"/>
              <w:ind w:left="692"/>
            </w:pPr>
            <w:r>
              <w:rPr>
                <w:rFonts w:cs="Tahoma"/>
                <w:color w:val="000000"/>
              </w:rPr>
              <w:t>SharePoint Online Plan 1*</w:t>
            </w:r>
          </w:p>
          <w:p w14:paraId="0458919C" w14:textId="77777777" w:rsidR="00A40EA8" w:rsidRPr="00BC37C9" w:rsidRDefault="00A40EA8" w:rsidP="00705826">
            <w:pPr>
              <w:numPr>
                <w:ilvl w:val="0"/>
                <w:numId w:val="38"/>
              </w:numPr>
              <w:spacing w:before="80"/>
              <w:ind w:left="692"/>
            </w:pPr>
            <w:r>
              <w:rPr>
                <w:rFonts w:cs="Tahoma"/>
                <w:color w:val="000000"/>
              </w:rPr>
              <w:t>SharePoint Online Plan 2*</w:t>
            </w:r>
          </w:p>
          <w:p w14:paraId="54D6B5AF" w14:textId="77777777" w:rsidR="00A40EA8" w:rsidRPr="00BC37C9" w:rsidRDefault="00A40EA8" w:rsidP="00705826">
            <w:pPr>
              <w:numPr>
                <w:ilvl w:val="0"/>
                <w:numId w:val="38"/>
              </w:numPr>
              <w:spacing w:before="80"/>
              <w:ind w:left="692"/>
            </w:pPr>
            <w:r>
              <w:rPr>
                <w:rFonts w:cs="Tahoma"/>
                <w:color w:val="000000"/>
              </w:rPr>
              <w:t>SharePoint Online Partner Access*</w:t>
            </w:r>
          </w:p>
          <w:p w14:paraId="4C04D443" w14:textId="77777777" w:rsidR="00A40EA8" w:rsidRPr="00BC37C9" w:rsidRDefault="00A40EA8" w:rsidP="00705826">
            <w:pPr>
              <w:numPr>
                <w:ilvl w:val="0"/>
                <w:numId w:val="38"/>
              </w:numPr>
              <w:spacing w:before="80"/>
              <w:ind w:left="692"/>
            </w:pPr>
            <w:r>
              <w:rPr>
                <w:rFonts w:cs="Tahoma"/>
                <w:color w:val="000000"/>
              </w:rPr>
              <w:t>Visio Pro for Office 365*</w:t>
            </w:r>
          </w:p>
          <w:p w14:paraId="704FF870" w14:textId="77777777" w:rsidR="00A40EA8" w:rsidRPr="00BC37C9" w:rsidRDefault="00A40EA8" w:rsidP="00705826">
            <w:pPr>
              <w:numPr>
                <w:ilvl w:val="0"/>
                <w:numId w:val="38"/>
              </w:numPr>
              <w:spacing w:before="80"/>
              <w:ind w:left="692"/>
            </w:pPr>
            <w:r>
              <w:rPr>
                <w:rFonts w:cs="Tahoma"/>
                <w:color w:val="000000"/>
              </w:rPr>
              <w:t>Microsoft Rights Management*</w:t>
            </w:r>
          </w:p>
          <w:p w14:paraId="46FAC252" w14:textId="77777777" w:rsidR="00A40EA8" w:rsidRPr="00BC37C9" w:rsidRDefault="00A40EA8" w:rsidP="00705826">
            <w:pPr>
              <w:numPr>
                <w:ilvl w:val="0"/>
                <w:numId w:val="38"/>
              </w:numPr>
              <w:spacing w:before="80"/>
              <w:ind w:left="692"/>
            </w:pPr>
            <w:r>
              <w:rPr>
                <w:rFonts w:cs="Tahoma"/>
                <w:color w:val="000000"/>
              </w:rPr>
              <w:t>Windows Intune</w:t>
            </w:r>
          </w:p>
          <w:p w14:paraId="1CFD9158" w14:textId="77777777" w:rsidR="00A40EA8" w:rsidRPr="00BC37C9" w:rsidRDefault="00A40EA8" w:rsidP="00705826">
            <w:pPr>
              <w:numPr>
                <w:ilvl w:val="0"/>
                <w:numId w:val="38"/>
              </w:numPr>
              <w:spacing w:before="80"/>
              <w:ind w:left="692"/>
            </w:pPr>
            <w:r>
              <w:rPr>
                <w:rFonts w:cs="Tahoma"/>
                <w:color w:val="000000"/>
              </w:rPr>
              <w:t>Windows Intune Add-on*, ***</w:t>
            </w:r>
          </w:p>
          <w:p w14:paraId="46BD905F" w14:textId="77777777" w:rsidR="00A40EA8" w:rsidRPr="0043735F" w:rsidRDefault="00A40EA8" w:rsidP="00705826">
            <w:pPr>
              <w:numPr>
                <w:ilvl w:val="0"/>
                <w:numId w:val="38"/>
              </w:numPr>
              <w:spacing w:before="80"/>
              <w:ind w:left="692"/>
              <w:rPr>
                <w:rFonts w:cs="Tahoma"/>
              </w:rPr>
            </w:pPr>
            <w:r>
              <w:rPr>
                <w:rFonts w:cs="Tahoma"/>
                <w:color w:val="000000"/>
              </w:rPr>
              <w:t>Yammer Enterprise*</w:t>
            </w:r>
          </w:p>
        </w:tc>
      </w:tr>
    </w:tbl>
    <w:p w14:paraId="6516B67D" w14:textId="77777777" w:rsidR="00A40EA8" w:rsidRPr="00BC37C9" w:rsidRDefault="00A40EA8" w:rsidP="00A40EA8">
      <w:pPr>
        <w:tabs>
          <w:tab w:val="left" w:pos="360"/>
        </w:tabs>
        <w:ind w:left="720"/>
      </w:pPr>
      <w:r>
        <w:rPr>
          <w:rFonts w:cs="Tahoma"/>
          <w:i/>
          <w:sz w:val="16"/>
          <w:szCs w:val="20"/>
        </w:rPr>
        <w:t>* Additioneel product</w:t>
      </w:r>
    </w:p>
    <w:p w14:paraId="3363CDA0" w14:textId="77777777" w:rsidR="00A40EA8" w:rsidRPr="00BC37C9" w:rsidRDefault="00A40EA8" w:rsidP="00A40EA8">
      <w:pPr>
        <w:tabs>
          <w:tab w:val="left" w:pos="360"/>
        </w:tabs>
        <w:ind w:left="720"/>
      </w:pPr>
      <w:r>
        <w:rPr>
          <w:rFonts w:cs="Tahoma"/>
          <w:i/>
          <w:sz w:val="16"/>
          <w:szCs w:val="20"/>
        </w:rPr>
        <w:t>** Enterprise Product</w:t>
      </w:r>
    </w:p>
    <w:p w14:paraId="16D44267" w14:textId="77777777" w:rsidR="00A40EA8" w:rsidRPr="00BC37C9" w:rsidRDefault="00A40EA8" w:rsidP="00A40EA8">
      <w:pPr>
        <w:tabs>
          <w:tab w:val="left" w:pos="360"/>
        </w:tabs>
        <w:ind w:left="720"/>
      </w:pPr>
      <w:r>
        <w:rPr>
          <w:rFonts w:cs="Tahoma"/>
          <w:i/>
          <w:sz w:val="16"/>
          <w:szCs w:val="20"/>
        </w:rPr>
        <w:t xml:space="preserve">*** </w:t>
      </w:r>
      <w:r w:rsidR="00165418">
        <w:rPr>
          <w:rFonts w:cs="Tahoma"/>
          <w:i/>
          <w:sz w:val="16"/>
          <w:szCs w:val="20"/>
        </w:rPr>
        <w:t>“</w:t>
      </w:r>
      <w:r>
        <w:rPr>
          <w:rFonts w:cs="Tahoma"/>
          <w:i/>
          <w:sz w:val="16"/>
          <w:szCs w:val="20"/>
        </w:rPr>
        <w:t>Windows Intune Add-on</w:t>
      </w:r>
      <w:r w:rsidR="00165418">
        <w:rPr>
          <w:rFonts w:cs="Tahoma"/>
          <w:i/>
          <w:sz w:val="16"/>
          <w:szCs w:val="20"/>
        </w:rPr>
        <w:t>”</w:t>
      </w:r>
      <w:r>
        <w:rPr>
          <w:rFonts w:cs="Tahoma"/>
          <w:i/>
          <w:sz w:val="16"/>
          <w:szCs w:val="20"/>
        </w:rPr>
        <w:t xml:space="preserve"> is een afkorting van Windows Intune Add-on for System Center Configuration Manager &amp; System Center Endpoint Protection (per Gebruiker)</w:t>
      </w:r>
    </w:p>
    <w:p w14:paraId="680423A3" w14:textId="77777777" w:rsidR="00A40EA8" w:rsidRPr="00705826" w:rsidRDefault="00A40EA8" w:rsidP="00A40EA8">
      <w:pPr>
        <w:tabs>
          <w:tab w:val="left" w:pos="360"/>
        </w:tabs>
        <w:spacing w:after="60"/>
        <w:rPr>
          <w:lang w:val="nl-NL"/>
        </w:rPr>
      </w:pPr>
      <w:r w:rsidRPr="00705826">
        <w:rPr>
          <w:rFonts w:cs="Tahoma"/>
          <w:b/>
          <w:szCs w:val="20"/>
          <w:lang w:val="nl-NL"/>
        </w:rPr>
        <w:lastRenderedPageBreak/>
        <w:t>Verlaging van het aantal Subscription Licenties</w:t>
      </w:r>
    </w:p>
    <w:p w14:paraId="01D8033A" w14:textId="77777777" w:rsidR="00A40EA8" w:rsidRPr="00705826" w:rsidRDefault="00A40EA8" w:rsidP="00A40EA8">
      <w:pPr>
        <w:tabs>
          <w:tab w:val="left" w:pos="360"/>
        </w:tabs>
        <w:rPr>
          <w:lang w:val="nl-NL"/>
        </w:rPr>
      </w:pPr>
      <w:r w:rsidRPr="00705826">
        <w:rPr>
          <w:rFonts w:cs="Tahoma"/>
          <w:b/>
          <w:szCs w:val="20"/>
          <w:lang w:val="nl-NL"/>
        </w:rPr>
        <w:t>Opmerking:</w:t>
      </w:r>
      <w:r w:rsidR="005F49DE">
        <w:rPr>
          <w:rFonts w:cs="Tahoma"/>
          <w:szCs w:val="20"/>
          <w:lang w:val="nl-NL"/>
        </w:rPr>
        <w:t xml:space="preserve"> H</w:t>
      </w:r>
      <w:r w:rsidRPr="00705826">
        <w:rPr>
          <w:rFonts w:cs="Tahoma"/>
          <w:szCs w:val="20"/>
          <w:lang w:val="nl-NL"/>
        </w:rPr>
        <w:t xml:space="preserve">et volgende is van toepassing op klanten met een Enterprise Enrollment die in aanmerking komen voor verlaging van het aantal Subscription Licenties. Klanten die niet zeker weten of ze in aanmerking komen voor het melden van verlaging van het aantal Subscription Licenties voor de aanschaf van Enterprise Online Diensten kunnen contact opnemen met hun Software-adviseur, Reseller of Microsoft Account Manager. </w:t>
      </w:r>
    </w:p>
    <w:p w14:paraId="570087D5" w14:textId="77777777" w:rsidR="00A40EA8" w:rsidRPr="00705826" w:rsidRDefault="00A40EA8" w:rsidP="00A40EA8">
      <w:pPr>
        <w:tabs>
          <w:tab w:val="left" w:pos="360"/>
        </w:tabs>
        <w:rPr>
          <w:lang w:val="nl-NL"/>
        </w:rPr>
      </w:pPr>
    </w:p>
    <w:p w14:paraId="4A67E653" w14:textId="77777777" w:rsidR="00A40EA8" w:rsidRPr="00705826" w:rsidRDefault="00A40EA8" w:rsidP="00A40EA8">
      <w:pPr>
        <w:tabs>
          <w:tab w:val="left" w:pos="360"/>
        </w:tabs>
        <w:rPr>
          <w:lang w:val="nl-NL"/>
        </w:rPr>
      </w:pPr>
      <w:r w:rsidRPr="00705826">
        <w:rPr>
          <w:rFonts w:cs="Tahoma"/>
          <w:szCs w:val="20"/>
          <w:lang w:val="nl-NL"/>
        </w:rPr>
        <w:t>De volgende Subscription Licenties komen in aanmerking voor wijziging van het aantal Licenties:</w:t>
      </w:r>
    </w:p>
    <w:p w14:paraId="0EFBD6DF" w14:textId="77777777" w:rsidR="00A40EA8" w:rsidRPr="00705826" w:rsidRDefault="00A40EA8" w:rsidP="00A40EA8">
      <w:pPr>
        <w:tabs>
          <w:tab w:val="left" w:pos="360"/>
        </w:tabs>
        <w:ind w:left="720"/>
        <w:rPr>
          <w:lang w:val="nl-NL"/>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A40EA8" w:rsidRPr="00766C40" w14:paraId="2E6974F2" w14:textId="77777777" w:rsidTr="00705826">
        <w:trPr>
          <w:trHeight w:val="80"/>
        </w:trPr>
        <w:tc>
          <w:tcPr>
            <w:tcW w:w="5000" w:type="pct"/>
            <w:gridSpan w:val="2"/>
            <w:shd w:val="clear" w:color="auto" w:fill="FABF8F"/>
          </w:tcPr>
          <w:p w14:paraId="6E6EDEE2" w14:textId="77777777" w:rsidR="00A40EA8" w:rsidRPr="00766C40" w:rsidRDefault="00A40EA8" w:rsidP="00705826">
            <w:pPr>
              <w:jc w:val="center"/>
              <w:rPr>
                <w:rFonts w:cs="Tahoma"/>
                <w:b/>
              </w:rPr>
            </w:pPr>
            <w:r>
              <w:rPr>
                <w:rFonts w:cs="Tahoma"/>
                <w:b/>
              </w:rPr>
              <w:t>Abonnementslicenties</w:t>
            </w:r>
          </w:p>
        </w:tc>
      </w:tr>
      <w:tr w:rsidR="00A40EA8" w:rsidRPr="0043735F" w14:paraId="239F42B4" w14:textId="77777777" w:rsidTr="00705826">
        <w:trPr>
          <w:trHeight w:val="219"/>
        </w:trPr>
        <w:tc>
          <w:tcPr>
            <w:tcW w:w="2500" w:type="pct"/>
          </w:tcPr>
          <w:p w14:paraId="1EB830AC" w14:textId="77777777" w:rsidR="00A40EA8" w:rsidRPr="00BC37C9" w:rsidRDefault="00A40EA8" w:rsidP="005F49DE">
            <w:pPr>
              <w:numPr>
                <w:ilvl w:val="0"/>
                <w:numId w:val="38"/>
              </w:numPr>
              <w:spacing w:before="80"/>
            </w:pPr>
            <w:r>
              <w:rPr>
                <w:rFonts w:cs="Tahoma"/>
              </w:rPr>
              <w:t>Exchange Online Archiving for Exchange</w:t>
            </w:r>
            <w:r w:rsidR="005F49DE">
              <w:rPr>
                <w:rFonts w:cs="Tahoma"/>
              </w:rPr>
              <w:t> </w:t>
            </w:r>
            <w:r>
              <w:rPr>
                <w:rFonts w:cs="Tahoma"/>
              </w:rPr>
              <w:t>Online*</w:t>
            </w:r>
          </w:p>
          <w:p w14:paraId="1B2FF846" w14:textId="77777777" w:rsidR="00A40EA8" w:rsidRPr="00BC37C9" w:rsidRDefault="00A40EA8" w:rsidP="005F49DE">
            <w:pPr>
              <w:numPr>
                <w:ilvl w:val="0"/>
                <w:numId w:val="38"/>
              </w:numPr>
              <w:spacing w:before="80"/>
            </w:pPr>
            <w:r>
              <w:rPr>
                <w:rFonts w:cs="Tahoma"/>
              </w:rPr>
              <w:t>Exchange Online Archiving for Exchange</w:t>
            </w:r>
            <w:r w:rsidR="005F49DE">
              <w:rPr>
                <w:rFonts w:cs="Tahoma"/>
              </w:rPr>
              <w:t> </w:t>
            </w:r>
            <w:r>
              <w:rPr>
                <w:rFonts w:cs="Tahoma"/>
              </w:rPr>
              <w:t>Server*</w:t>
            </w:r>
          </w:p>
          <w:p w14:paraId="1A545B57" w14:textId="77777777" w:rsidR="00A40EA8" w:rsidRPr="00BC37C9" w:rsidRDefault="00A40EA8" w:rsidP="00705826">
            <w:pPr>
              <w:numPr>
                <w:ilvl w:val="0"/>
                <w:numId w:val="38"/>
              </w:numPr>
              <w:spacing w:before="80"/>
            </w:pPr>
            <w:r>
              <w:rPr>
                <w:rFonts w:cs="Tahoma"/>
              </w:rPr>
              <w:t>Exchange Online Kiosk*</w:t>
            </w:r>
          </w:p>
          <w:p w14:paraId="3140DE24" w14:textId="77777777" w:rsidR="00A40EA8" w:rsidRPr="00BC37C9" w:rsidRDefault="00A40EA8" w:rsidP="00705826">
            <w:pPr>
              <w:numPr>
                <w:ilvl w:val="0"/>
                <w:numId w:val="38"/>
              </w:numPr>
              <w:spacing w:before="80"/>
            </w:pPr>
            <w:r>
              <w:rPr>
                <w:rFonts w:cs="Tahoma"/>
              </w:rPr>
              <w:t>Exchange Online Plan 1*</w:t>
            </w:r>
          </w:p>
          <w:p w14:paraId="2096D423" w14:textId="77777777" w:rsidR="00A40EA8" w:rsidRPr="00BC37C9" w:rsidRDefault="00A40EA8" w:rsidP="00705826">
            <w:pPr>
              <w:numPr>
                <w:ilvl w:val="0"/>
                <w:numId w:val="38"/>
              </w:numPr>
              <w:spacing w:before="80"/>
            </w:pPr>
            <w:r>
              <w:rPr>
                <w:rFonts w:cs="Tahoma"/>
              </w:rPr>
              <w:t>Exchange Online Plan 2*</w:t>
            </w:r>
          </w:p>
          <w:p w14:paraId="5554FA03" w14:textId="77777777" w:rsidR="00A40EA8" w:rsidRPr="00BC37C9" w:rsidRDefault="00A40EA8" w:rsidP="00705826">
            <w:pPr>
              <w:numPr>
                <w:ilvl w:val="0"/>
                <w:numId w:val="38"/>
              </w:numPr>
              <w:spacing w:before="80"/>
            </w:pPr>
            <w:r>
              <w:rPr>
                <w:rFonts w:cs="Tahoma"/>
              </w:rPr>
              <w:t>Exchange Online Protection*</w:t>
            </w:r>
          </w:p>
          <w:p w14:paraId="380820E1" w14:textId="77777777" w:rsidR="00A40EA8" w:rsidRPr="00BC37C9" w:rsidRDefault="00A40EA8" w:rsidP="00705826">
            <w:pPr>
              <w:numPr>
                <w:ilvl w:val="0"/>
                <w:numId w:val="38"/>
              </w:numPr>
              <w:spacing w:before="80"/>
            </w:pPr>
            <w:r>
              <w:rPr>
                <w:rFonts w:cs="Tahoma"/>
              </w:rPr>
              <w:t>Lync Online Plan 1*</w:t>
            </w:r>
          </w:p>
          <w:p w14:paraId="2AE21EC6" w14:textId="77777777" w:rsidR="00A40EA8" w:rsidRPr="00BC37C9" w:rsidRDefault="00A40EA8" w:rsidP="00705826">
            <w:pPr>
              <w:numPr>
                <w:ilvl w:val="0"/>
                <w:numId w:val="38"/>
              </w:numPr>
              <w:spacing w:before="80"/>
            </w:pPr>
            <w:r>
              <w:rPr>
                <w:rFonts w:cs="Tahoma"/>
              </w:rPr>
              <w:t>Lync Online Plan 2*</w:t>
            </w:r>
          </w:p>
          <w:p w14:paraId="3FC34CE6" w14:textId="77777777" w:rsidR="00805F78" w:rsidRDefault="00805F78" w:rsidP="00805F78">
            <w:pPr>
              <w:numPr>
                <w:ilvl w:val="0"/>
                <w:numId w:val="38"/>
              </w:numPr>
              <w:spacing w:before="80"/>
              <w:rPr>
                <w:rFonts w:cs="Tahoma"/>
              </w:rPr>
            </w:pPr>
            <w:r>
              <w:rPr>
                <w:rFonts w:cs="Tahoma"/>
              </w:rPr>
              <w:t>Microsoft Dynamics CRM Online Essential</w:t>
            </w:r>
          </w:p>
          <w:p w14:paraId="4269EB85" w14:textId="77777777" w:rsidR="00805F78" w:rsidRDefault="00805F78" w:rsidP="00805F78">
            <w:pPr>
              <w:numPr>
                <w:ilvl w:val="0"/>
                <w:numId w:val="38"/>
              </w:numPr>
              <w:spacing w:before="80"/>
              <w:rPr>
                <w:rFonts w:cs="Tahoma"/>
              </w:rPr>
            </w:pPr>
            <w:r>
              <w:rPr>
                <w:rFonts w:cs="Tahoma"/>
              </w:rPr>
              <w:t>Microsoft Dynamics CRM Online Basic</w:t>
            </w:r>
          </w:p>
          <w:p w14:paraId="747D3098" w14:textId="77777777" w:rsidR="00805F78" w:rsidRPr="002C1735" w:rsidRDefault="00805F78" w:rsidP="00805F78">
            <w:pPr>
              <w:numPr>
                <w:ilvl w:val="0"/>
                <w:numId w:val="38"/>
              </w:numPr>
              <w:spacing w:before="80"/>
              <w:rPr>
                <w:rFonts w:cs="Tahoma"/>
              </w:rPr>
            </w:pPr>
            <w:r>
              <w:rPr>
                <w:rFonts w:cs="Tahoma"/>
              </w:rPr>
              <w:t>Microsoft Dynamics CRM Online Professional</w:t>
            </w:r>
          </w:p>
          <w:p w14:paraId="01BE2AEA" w14:textId="77777777" w:rsidR="00A40EA8" w:rsidRPr="00BC37C9" w:rsidRDefault="00A40EA8" w:rsidP="00705826">
            <w:pPr>
              <w:numPr>
                <w:ilvl w:val="0"/>
                <w:numId w:val="38"/>
              </w:numPr>
              <w:spacing w:before="80"/>
            </w:pPr>
            <w:r>
              <w:rPr>
                <w:rFonts w:cs="Tahoma"/>
              </w:rPr>
              <w:t>Office 365 (Enterprise K1)*</w:t>
            </w:r>
          </w:p>
          <w:p w14:paraId="7780F180" w14:textId="77777777" w:rsidR="00A40EA8" w:rsidRPr="00BC37C9" w:rsidRDefault="00A40EA8" w:rsidP="00705826">
            <w:pPr>
              <w:numPr>
                <w:ilvl w:val="0"/>
                <w:numId w:val="38"/>
              </w:numPr>
              <w:spacing w:before="80"/>
            </w:pPr>
            <w:r>
              <w:rPr>
                <w:rFonts w:cs="Tahoma"/>
              </w:rPr>
              <w:t>Office 365 (Enterprise E1)</w:t>
            </w:r>
          </w:p>
          <w:p w14:paraId="28BDB8EF" w14:textId="77777777" w:rsidR="00A40EA8" w:rsidRPr="00BC37C9" w:rsidRDefault="00A40EA8" w:rsidP="00705826">
            <w:pPr>
              <w:numPr>
                <w:ilvl w:val="0"/>
                <w:numId w:val="38"/>
              </w:numPr>
              <w:spacing w:before="80"/>
            </w:pPr>
            <w:r>
              <w:rPr>
                <w:rFonts w:cs="Tahoma"/>
              </w:rPr>
              <w:t>Office 365 (Enterprise E3)</w:t>
            </w:r>
          </w:p>
          <w:p w14:paraId="116C75EE" w14:textId="77777777" w:rsidR="00A40EA8" w:rsidRPr="00BC37C9" w:rsidRDefault="00A40EA8" w:rsidP="00705826">
            <w:pPr>
              <w:numPr>
                <w:ilvl w:val="0"/>
                <w:numId w:val="38"/>
              </w:numPr>
              <w:spacing w:before="80"/>
            </w:pPr>
            <w:r>
              <w:rPr>
                <w:rFonts w:cs="Tahoma"/>
              </w:rPr>
              <w:t>Office 365 (Enterprise E4)</w:t>
            </w:r>
          </w:p>
          <w:p w14:paraId="08F4DB6B" w14:textId="77777777" w:rsidR="00A40EA8" w:rsidRPr="00805F78" w:rsidRDefault="00A40EA8" w:rsidP="00805F78">
            <w:pPr>
              <w:numPr>
                <w:ilvl w:val="0"/>
                <w:numId w:val="38"/>
              </w:numPr>
              <w:spacing w:before="80"/>
              <w:jc w:val="both"/>
            </w:pPr>
            <w:r>
              <w:rPr>
                <w:rFonts w:cs="Tahoma"/>
                <w:color w:val="000000"/>
              </w:rPr>
              <w:t>Office 365 (Government G1)</w:t>
            </w:r>
          </w:p>
        </w:tc>
        <w:tc>
          <w:tcPr>
            <w:tcW w:w="2500" w:type="pct"/>
          </w:tcPr>
          <w:p w14:paraId="349254F0" w14:textId="77777777" w:rsidR="00805F78" w:rsidRPr="00BC37C9" w:rsidRDefault="00805F78" w:rsidP="00805F78">
            <w:pPr>
              <w:numPr>
                <w:ilvl w:val="0"/>
                <w:numId w:val="38"/>
              </w:numPr>
              <w:spacing w:before="80"/>
              <w:jc w:val="both"/>
            </w:pPr>
            <w:r>
              <w:rPr>
                <w:rFonts w:cs="Tahoma"/>
                <w:color w:val="000000"/>
              </w:rPr>
              <w:t>Office 365 (Government G3)</w:t>
            </w:r>
          </w:p>
          <w:p w14:paraId="6CD15673" w14:textId="77777777" w:rsidR="00805F78" w:rsidRPr="00BC37C9" w:rsidRDefault="00805F78" w:rsidP="00805F78">
            <w:pPr>
              <w:numPr>
                <w:ilvl w:val="0"/>
                <w:numId w:val="38"/>
              </w:numPr>
              <w:spacing w:before="80"/>
              <w:jc w:val="both"/>
            </w:pPr>
            <w:r>
              <w:rPr>
                <w:rFonts w:cs="Tahoma"/>
                <w:color w:val="000000"/>
              </w:rPr>
              <w:t>Office 365 (Government G4)</w:t>
            </w:r>
          </w:p>
          <w:p w14:paraId="35EE5CC2" w14:textId="77777777" w:rsidR="00A40EA8" w:rsidRPr="00BC37C9" w:rsidRDefault="00A40EA8" w:rsidP="00705826">
            <w:pPr>
              <w:numPr>
                <w:ilvl w:val="0"/>
                <w:numId w:val="38"/>
              </w:numPr>
              <w:spacing w:before="80"/>
              <w:jc w:val="both"/>
            </w:pPr>
            <w:r>
              <w:rPr>
                <w:rFonts w:cs="Tahoma"/>
                <w:color w:val="000000"/>
              </w:rPr>
              <w:t>Office 365 ProPlus**</w:t>
            </w:r>
          </w:p>
          <w:p w14:paraId="1469565F" w14:textId="77777777" w:rsidR="00A40EA8" w:rsidRPr="00BC37C9" w:rsidRDefault="00A40EA8" w:rsidP="00705826">
            <w:pPr>
              <w:numPr>
                <w:ilvl w:val="0"/>
                <w:numId w:val="38"/>
              </w:numPr>
              <w:spacing w:before="80"/>
              <w:jc w:val="both"/>
            </w:pPr>
            <w:r>
              <w:rPr>
                <w:rFonts w:cs="Tahoma"/>
                <w:color w:val="000000"/>
              </w:rPr>
              <w:t>Office Web Applications*</w:t>
            </w:r>
          </w:p>
          <w:p w14:paraId="28233076" w14:textId="77777777" w:rsidR="00A40EA8" w:rsidRPr="00BC37C9" w:rsidRDefault="00A40EA8" w:rsidP="00705826">
            <w:pPr>
              <w:numPr>
                <w:ilvl w:val="0"/>
                <w:numId w:val="38"/>
              </w:numPr>
              <w:spacing w:before="80"/>
              <w:jc w:val="both"/>
            </w:pPr>
            <w:r>
              <w:rPr>
                <w:rFonts w:cs="Tahoma"/>
                <w:color w:val="000000"/>
              </w:rPr>
              <w:t>Power BI voor Office 365*</w:t>
            </w:r>
          </w:p>
          <w:p w14:paraId="6906F050" w14:textId="77777777" w:rsidR="00A40EA8" w:rsidRPr="00BC37C9" w:rsidRDefault="00A40EA8" w:rsidP="00705826">
            <w:pPr>
              <w:numPr>
                <w:ilvl w:val="0"/>
                <w:numId w:val="38"/>
              </w:numPr>
              <w:spacing w:before="80"/>
              <w:jc w:val="both"/>
            </w:pPr>
            <w:r>
              <w:rPr>
                <w:rFonts w:cs="Tahoma"/>
                <w:color w:val="000000"/>
              </w:rPr>
              <w:t>Project Online*</w:t>
            </w:r>
          </w:p>
          <w:p w14:paraId="4A3E17E9" w14:textId="77777777" w:rsidR="00A40EA8" w:rsidRPr="00BC37C9" w:rsidRDefault="00A40EA8" w:rsidP="00705826">
            <w:pPr>
              <w:numPr>
                <w:ilvl w:val="0"/>
                <w:numId w:val="38"/>
              </w:numPr>
              <w:spacing w:before="80"/>
              <w:jc w:val="both"/>
            </w:pPr>
            <w:r>
              <w:rPr>
                <w:rFonts w:cs="Tahoma"/>
                <w:color w:val="000000"/>
              </w:rPr>
              <w:t>Project Pro for Office 365*</w:t>
            </w:r>
          </w:p>
          <w:p w14:paraId="4B28203C" w14:textId="77777777" w:rsidR="00A40EA8" w:rsidRPr="00BC37C9" w:rsidRDefault="00A40EA8" w:rsidP="00705826">
            <w:pPr>
              <w:numPr>
                <w:ilvl w:val="0"/>
                <w:numId w:val="38"/>
              </w:numPr>
              <w:spacing w:before="80"/>
              <w:jc w:val="both"/>
            </w:pPr>
            <w:r>
              <w:rPr>
                <w:rFonts w:cs="Tahoma"/>
                <w:color w:val="000000"/>
              </w:rPr>
              <w:t>SharePoint Online Plan 1*</w:t>
            </w:r>
          </w:p>
          <w:p w14:paraId="5D69686D" w14:textId="77777777" w:rsidR="00A40EA8" w:rsidRPr="00BC37C9" w:rsidRDefault="00A40EA8" w:rsidP="00705826">
            <w:pPr>
              <w:numPr>
                <w:ilvl w:val="0"/>
                <w:numId w:val="38"/>
              </w:numPr>
              <w:spacing w:before="80"/>
              <w:jc w:val="both"/>
            </w:pPr>
            <w:r>
              <w:rPr>
                <w:rFonts w:cs="Tahoma"/>
                <w:color w:val="000000"/>
              </w:rPr>
              <w:t>SharePoint Online Plan 2*</w:t>
            </w:r>
          </w:p>
          <w:p w14:paraId="2FD7F424" w14:textId="77777777" w:rsidR="00A40EA8" w:rsidRPr="00BC37C9" w:rsidRDefault="00A40EA8" w:rsidP="00705826">
            <w:pPr>
              <w:numPr>
                <w:ilvl w:val="0"/>
                <w:numId w:val="38"/>
              </w:numPr>
              <w:spacing w:before="80"/>
              <w:ind w:right="270"/>
              <w:jc w:val="both"/>
            </w:pPr>
            <w:r>
              <w:rPr>
                <w:rFonts w:cs="Tahoma"/>
                <w:color w:val="000000"/>
              </w:rPr>
              <w:t>SharePoint Online Partner Access*</w:t>
            </w:r>
          </w:p>
          <w:p w14:paraId="0ABDDB0E" w14:textId="77777777" w:rsidR="00A40EA8" w:rsidRPr="00BC37C9" w:rsidRDefault="00A40EA8" w:rsidP="00705826">
            <w:pPr>
              <w:numPr>
                <w:ilvl w:val="0"/>
                <w:numId w:val="38"/>
              </w:numPr>
              <w:spacing w:before="80"/>
              <w:ind w:left="896"/>
              <w:jc w:val="both"/>
            </w:pPr>
            <w:r>
              <w:rPr>
                <w:rFonts w:cs="Tahoma"/>
                <w:color w:val="000000"/>
              </w:rPr>
              <w:t>Microsoft Rights Management*</w:t>
            </w:r>
          </w:p>
          <w:p w14:paraId="308950A0" w14:textId="77777777" w:rsidR="00A40EA8" w:rsidRPr="00BC37C9" w:rsidRDefault="00A40EA8" w:rsidP="00705826">
            <w:pPr>
              <w:numPr>
                <w:ilvl w:val="0"/>
                <w:numId w:val="38"/>
              </w:numPr>
              <w:spacing w:before="80"/>
              <w:ind w:left="896"/>
              <w:jc w:val="both"/>
            </w:pPr>
            <w:r>
              <w:rPr>
                <w:rFonts w:cs="Tahoma"/>
                <w:color w:val="000000"/>
              </w:rPr>
              <w:t>Windows Azure Services*</w:t>
            </w:r>
          </w:p>
          <w:p w14:paraId="1EE6C7DE" w14:textId="77777777" w:rsidR="00A40EA8" w:rsidRPr="00BC37C9" w:rsidRDefault="00A40EA8" w:rsidP="00705826">
            <w:pPr>
              <w:numPr>
                <w:ilvl w:val="0"/>
                <w:numId w:val="38"/>
              </w:numPr>
              <w:spacing w:before="80"/>
              <w:jc w:val="both"/>
            </w:pPr>
            <w:r>
              <w:rPr>
                <w:rFonts w:cs="Tahoma"/>
                <w:color w:val="000000"/>
              </w:rPr>
              <w:t>Windows Intune</w:t>
            </w:r>
          </w:p>
          <w:p w14:paraId="168E5CE7" w14:textId="77777777" w:rsidR="00A40EA8" w:rsidRPr="00BC37C9" w:rsidRDefault="00A40EA8" w:rsidP="00705826">
            <w:pPr>
              <w:numPr>
                <w:ilvl w:val="0"/>
                <w:numId w:val="38"/>
              </w:numPr>
              <w:spacing w:before="80"/>
              <w:jc w:val="both"/>
            </w:pPr>
            <w:r>
              <w:rPr>
                <w:rFonts w:cs="Tahoma"/>
                <w:color w:val="000000"/>
              </w:rPr>
              <w:t>Windows Intune Add-on*</w:t>
            </w:r>
          </w:p>
          <w:p w14:paraId="6E8EC7CE" w14:textId="77777777" w:rsidR="00A40EA8" w:rsidRPr="00BC37C9" w:rsidRDefault="00A40EA8" w:rsidP="00705826">
            <w:pPr>
              <w:numPr>
                <w:ilvl w:val="0"/>
                <w:numId w:val="38"/>
              </w:numPr>
              <w:spacing w:before="80"/>
              <w:jc w:val="both"/>
            </w:pPr>
            <w:r>
              <w:rPr>
                <w:rFonts w:cs="Tahoma"/>
                <w:color w:val="000000"/>
              </w:rPr>
              <w:t>Microsoft Dynamics CRM Online*</w:t>
            </w:r>
          </w:p>
          <w:p w14:paraId="76942B62" w14:textId="77777777" w:rsidR="00A40EA8" w:rsidRPr="00BC37C9" w:rsidRDefault="00A40EA8" w:rsidP="00705826">
            <w:pPr>
              <w:numPr>
                <w:ilvl w:val="0"/>
                <w:numId w:val="38"/>
              </w:numPr>
              <w:spacing w:before="80"/>
              <w:jc w:val="both"/>
            </w:pPr>
            <w:r>
              <w:rPr>
                <w:rFonts w:cs="Tahoma"/>
                <w:color w:val="000000"/>
              </w:rPr>
              <w:t>Visio Pro for Office 365*</w:t>
            </w:r>
          </w:p>
          <w:p w14:paraId="2D51510E" w14:textId="77777777" w:rsidR="00A40EA8" w:rsidRPr="0043735F" w:rsidRDefault="00A40EA8" w:rsidP="00705826">
            <w:pPr>
              <w:numPr>
                <w:ilvl w:val="0"/>
                <w:numId w:val="38"/>
              </w:numPr>
              <w:spacing w:before="80" w:after="120"/>
              <w:jc w:val="both"/>
              <w:rPr>
                <w:rFonts w:cs="Tahoma"/>
              </w:rPr>
            </w:pPr>
            <w:r>
              <w:rPr>
                <w:rFonts w:cs="Tahoma"/>
                <w:color w:val="000000"/>
              </w:rPr>
              <w:t>Yammer Enterprise*</w:t>
            </w:r>
          </w:p>
        </w:tc>
      </w:tr>
    </w:tbl>
    <w:p w14:paraId="2FCECB35" w14:textId="77777777" w:rsidR="00A40EA8" w:rsidRPr="00BC37C9" w:rsidRDefault="00A40EA8" w:rsidP="00A40EA8">
      <w:pPr>
        <w:tabs>
          <w:tab w:val="left" w:pos="360"/>
        </w:tabs>
        <w:ind w:left="720"/>
      </w:pPr>
      <w:r>
        <w:rPr>
          <w:rFonts w:cs="Tahoma"/>
          <w:i/>
          <w:sz w:val="16"/>
          <w:szCs w:val="20"/>
        </w:rPr>
        <w:t>* Additioneel product</w:t>
      </w:r>
      <w:bookmarkStart w:id="623" w:name="_Toc336338196"/>
    </w:p>
    <w:p w14:paraId="2B568599" w14:textId="77777777" w:rsidR="00A40EA8" w:rsidRPr="00BC37C9" w:rsidRDefault="00A40EA8" w:rsidP="00A40EA8">
      <w:pPr>
        <w:tabs>
          <w:tab w:val="left" w:pos="360"/>
        </w:tabs>
        <w:ind w:left="720"/>
      </w:pPr>
      <w:r>
        <w:rPr>
          <w:rFonts w:cs="Tahoma"/>
          <w:i/>
          <w:sz w:val="16"/>
          <w:szCs w:val="20"/>
        </w:rPr>
        <w:t>** Enterprise Product</w:t>
      </w:r>
    </w:p>
    <w:p w14:paraId="31501427" w14:textId="77777777" w:rsidR="00A40EA8" w:rsidRPr="00BC37C9" w:rsidRDefault="00A40EA8" w:rsidP="00A40EA8">
      <w:pPr>
        <w:tabs>
          <w:tab w:val="left" w:pos="360"/>
        </w:tabs>
        <w:spacing w:after="60"/>
      </w:pPr>
    </w:p>
    <w:p w14:paraId="6821E047" w14:textId="77777777" w:rsidR="00A40EA8" w:rsidRPr="00BC37C9" w:rsidRDefault="00A40EA8" w:rsidP="00A40EA8">
      <w:pPr>
        <w:tabs>
          <w:tab w:val="left" w:pos="360"/>
        </w:tabs>
        <w:spacing w:after="60"/>
      </w:pPr>
      <w:r>
        <w:rPr>
          <w:rFonts w:cs="Tahoma"/>
          <w:b/>
          <w:szCs w:val="20"/>
        </w:rPr>
        <w:t>Verlaging abonnementslicenties voor Server en Cloud Enrollment</w:t>
      </w:r>
    </w:p>
    <w:p w14:paraId="76A5E1E6" w14:textId="77777777" w:rsidR="00A40EA8" w:rsidRPr="00705826" w:rsidRDefault="00A40EA8" w:rsidP="00A40EA8">
      <w:pPr>
        <w:tabs>
          <w:tab w:val="left" w:pos="360"/>
        </w:tabs>
        <w:rPr>
          <w:lang w:val="nl-NL"/>
        </w:rPr>
      </w:pPr>
      <w:r w:rsidRPr="00705826">
        <w:rPr>
          <w:rFonts w:cs="Tahoma"/>
          <w:b/>
          <w:szCs w:val="20"/>
          <w:lang w:val="nl-NL"/>
        </w:rPr>
        <w:t>Opmerking:</w:t>
      </w:r>
      <w:r w:rsidRPr="00705826">
        <w:rPr>
          <w:rFonts w:cs="Tahoma"/>
          <w:szCs w:val="20"/>
          <w:lang w:val="nl-NL"/>
        </w:rPr>
        <w:t xml:space="preserve"> Het volgende is van toepassing op klanten met een Server en Cloud Enrollment die in aanmerking komen voor verlaging van het aantal abonnementslicenties voor on premises softwareabonnementen. Klanten die niet zeker weten of ze in aanmerking komen voor het melden van verlaging van het aantal Subscription Licenties voor de aanschaf van Enterprise Online Diensten kunnen contact opnemen met hun Software-adviseur, Reseller of Microsoft Account Manager. </w:t>
      </w:r>
    </w:p>
    <w:p w14:paraId="54D83A27" w14:textId="77777777" w:rsidR="00A40EA8" w:rsidRPr="00705826" w:rsidRDefault="00A40EA8" w:rsidP="00A40EA8">
      <w:pPr>
        <w:tabs>
          <w:tab w:val="left" w:pos="360"/>
        </w:tabs>
        <w:rPr>
          <w:lang w:val="nl-NL"/>
        </w:rPr>
      </w:pPr>
    </w:p>
    <w:p w14:paraId="063BBEEA" w14:textId="77777777" w:rsidR="00A40EA8" w:rsidRPr="00705826" w:rsidRDefault="00A40EA8" w:rsidP="00A40EA8">
      <w:pPr>
        <w:tabs>
          <w:tab w:val="left" w:pos="360"/>
        </w:tabs>
        <w:rPr>
          <w:lang w:val="nl-NL"/>
        </w:rPr>
      </w:pPr>
      <w:r w:rsidRPr="00705826">
        <w:rPr>
          <w:rFonts w:cs="Tahoma"/>
          <w:szCs w:val="20"/>
          <w:lang w:val="nl-NL"/>
        </w:rPr>
        <w:t>De volgende abonnementslicenties voor on premises softwareabonnementen komen in aanmerking voor wijziging van het aantal abonnementslicenties na 12 aaneengesloten maanden</w:t>
      </w:r>
      <w:r w:rsidR="00805F78">
        <w:rPr>
          <w:rFonts w:cs="Tahoma"/>
          <w:szCs w:val="20"/>
          <w:lang w:val="nl-NL"/>
        </w:rPr>
        <w:t>.</w:t>
      </w:r>
    </w:p>
    <w:p w14:paraId="3D17DB31" w14:textId="77777777" w:rsidR="00A40EA8" w:rsidRPr="00705826" w:rsidRDefault="00A40EA8" w:rsidP="00A40EA8">
      <w:pPr>
        <w:tabs>
          <w:tab w:val="left" w:pos="360"/>
        </w:tabs>
        <w:ind w:left="720"/>
        <w:rPr>
          <w:lang w:val="nl-NL"/>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A40EA8" w:rsidRPr="00766C40" w14:paraId="6BDA51D9" w14:textId="77777777" w:rsidTr="00C7462A">
        <w:trPr>
          <w:trHeight w:val="80"/>
          <w:tblHeader/>
        </w:trPr>
        <w:tc>
          <w:tcPr>
            <w:tcW w:w="5000" w:type="pct"/>
            <w:gridSpan w:val="2"/>
            <w:shd w:val="clear" w:color="auto" w:fill="FABF8F"/>
          </w:tcPr>
          <w:p w14:paraId="5740CBE1" w14:textId="77777777" w:rsidR="00A40EA8" w:rsidRPr="00766C40" w:rsidRDefault="00805F78" w:rsidP="00705826">
            <w:pPr>
              <w:jc w:val="center"/>
              <w:rPr>
                <w:rFonts w:cs="Tahoma"/>
                <w:b/>
              </w:rPr>
            </w:pPr>
            <w:r w:rsidRPr="00805F78">
              <w:rPr>
                <w:rFonts w:cs="Tahoma"/>
                <w:b/>
              </w:rPr>
              <w:t xml:space="preserve">Server en Tools Product </w:t>
            </w:r>
            <w:r w:rsidR="00A40EA8">
              <w:rPr>
                <w:rFonts w:cs="Tahoma"/>
                <w:b/>
              </w:rPr>
              <w:t>Abonnementen</w:t>
            </w:r>
          </w:p>
        </w:tc>
      </w:tr>
      <w:tr w:rsidR="00A40EA8" w:rsidRPr="0043735F" w14:paraId="196A6050" w14:textId="77777777" w:rsidTr="00705826">
        <w:trPr>
          <w:trHeight w:val="219"/>
        </w:trPr>
        <w:tc>
          <w:tcPr>
            <w:tcW w:w="2500" w:type="pct"/>
          </w:tcPr>
          <w:p w14:paraId="3182ED3D" w14:textId="77777777" w:rsidR="00A40EA8" w:rsidRPr="00705826" w:rsidRDefault="00A40EA8" w:rsidP="005F49DE">
            <w:pPr>
              <w:numPr>
                <w:ilvl w:val="0"/>
                <w:numId w:val="38"/>
              </w:numPr>
              <w:spacing w:before="80"/>
              <w:rPr>
                <w:lang w:val="fr-FR"/>
              </w:rPr>
            </w:pPr>
            <w:r w:rsidRPr="00705826">
              <w:rPr>
                <w:color w:val="000000"/>
                <w:lang w:val="fr-FR"/>
              </w:rPr>
              <w:t>SQL Server Enterprise Subscription</w:t>
            </w:r>
            <w:r w:rsidRPr="00705826">
              <w:rPr>
                <w:rFonts w:cs="Tahoma"/>
                <w:lang w:val="fr-FR"/>
              </w:rPr>
              <w:t xml:space="preserve"> Per</w:t>
            </w:r>
            <w:r w:rsidR="005F49DE">
              <w:rPr>
                <w:rFonts w:cs="Tahoma"/>
                <w:lang w:val="fr-FR"/>
              </w:rPr>
              <w:t> </w:t>
            </w:r>
            <w:r w:rsidRPr="00705826">
              <w:rPr>
                <w:rFonts w:cs="Tahoma"/>
                <w:lang w:val="fr-FR"/>
              </w:rPr>
              <w:t>Core</w:t>
            </w:r>
          </w:p>
          <w:p w14:paraId="06D41D4C" w14:textId="77777777" w:rsidR="00A40EA8" w:rsidRPr="00BC37C9" w:rsidRDefault="00A40EA8" w:rsidP="00705826">
            <w:pPr>
              <w:numPr>
                <w:ilvl w:val="0"/>
                <w:numId w:val="38"/>
              </w:numPr>
              <w:spacing w:before="80"/>
            </w:pPr>
            <w:r>
              <w:rPr>
                <w:color w:val="000000"/>
              </w:rPr>
              <w:t>SQL Server Business Intelligence Server</w:t>
            </w:r>
            <w:r>
              <w:rPr>
                <w:rFonts w:cs="Tahoma"/>
              </w:rPr>
              <w:t xml:space="preserve"> Subscription</w:t>
            </w:r>
          </w:p>
          <w:p w14:paraId="1274A1D0" w14:textId="77777777" w:rsidR="00A40EA8" w:rsidRPr="00BC37C9" w:rsidRDefault="00A40EA8" w:rsidP="00705826">
            <w:pPr>
              <w:numPr>
                <w:ilvl w:val="0"/>
                <w:numId w:val="38"/>
              </w:numPr>
              <w:spacing w:before="80"/>
            </w:pPr>
            <w:r>
              <w:rPr>
                <w:color w:val="000000"/>
              </w:rPr>
              <w:t>SQL Server Standard Subscription</w:t>
            </w:r>
            <w:r>
              <w:rPr>
                <w:rFonts w:cs="Tahoma"/>
              </w:rPr>
              <w:t xml:space="preserve"> Per Core</w:t>
            </w:r>
          </w:p>
          <w:p w14:paraId="1F705AB1" w14:textId="77777777" w:rsidR="00A40EA8" w:rsidRPr="00BC37C9" w:rsidRDefault="00A40EA8" w:rsidP="00705826">
            <w:pPr>
              <w:numPr>
                <w:ilvl w:val="0"/>
                <w:numId w:val="38"/>
              </w:numPr>
              <w:spacing w:before="80"/>
            </w:pPr>
            <w:r>
              <w:rPr>
                <w:color w:val="000000"/>
              </w:rPr>
              <w:t xml:space="preserve">SQL Server Standard </w:t>
            </w:r>
            <w:r>
              <w:rPr>
                <w:rFonts w:cs="Tahoma"/>
              </w:rPr>
              <w:t>Subscription</w:t>
            </w:r>
          </w:p>
          <w:p w14:paraId="3453FFA2" w14:textId="77777777" w:rsidR="00A40EA8" w:rsidRPr="00BC37C9" w:rsidRDefault="00A40EA8" w:rsidP="005F49DE">
            <w:pPr>
              <w:numPr>
                <w:ilvl w:val="0"/>
                <w:numId w:val="38"/>
              </w:numPr>
              <w:spacing w:before="80"/>
            </w:pPr>
            <w:r>
              <w:rPr>
                <w:color w:val="000000"/>
              </w:rPr>
              <w:lastRenderedPageBreak/>
              <w:t xml:space="preserve">BizTalk Server Enterprise Subscription </w:t>
            </w:r>
            <w:r>
              <w:rPr>
                <w:rFonts w:cs="Tahoma"/>
              </w:rPr>
              <w:t>Per</w:t>
            </w:r>
            <w:r w:rsidR="005F49DE">
              <w:rPr>
                <w:rFonts w:cs="Tahoma"/>
              </w:rPr>
              <w:t> </w:t>
            </w:r>
            <w:r>
              <w:rPr>
                <w:rFonts w:cs="Tahoma"/>
              </w:rPr>
              <w:t>Core</w:t>
            </w:r>
          </w:p>
          <w:p w14:paraId="1582C0B2" w14:textId="77777777" w:rsidR="00A40EA8" w:rsidRPr="00BC37C9" w:rsidRDefault="00A40EA8" w:rsidP="005F49DE">
            <w:pPr>
              <w:numPr>
                <w:ilvl w:val="0"/>
                <w:numId w:val="38"/>
              </w:numPr>
              <w:spacing w:before="80"/>
            </w:pPr>
            <w:r>
              <w:rPr>
                <w:color w:val="000000"/>
              </w:rPr>
              <w:t>BizTalk Server Standard Subscription Per</w:t>
            </w:r>
            <w:r w:rsidR="005F49DE">
              <w:rPr>
                <w:color w:val="000000"/>
              </w:rPr>
              <w:t> </w:t>
            </w:r>
            <w:r>
              <w:rPr>
                <w:color w:val="000000"/>
              </w:rPr>
              <w:t>Core</w:t>
            </w:r>
          </w:p>
          <w:p w14:paraId="54273425" w14:textId="77777777" w:rsidR="00A40EA8" w:rsidRPr="00BC37C9" w:rsidRDefault="00A40EA8" w:rsidP="005F49DE">
            <w:pPr>
              <w:numPr>
                <w:ilvl w:val="0"/>
                <w:numId w:val="38"/>
              </w:numPr>
              <w:spacing w:before="80"/>
            </w:pPr>
            <w:r>
              <w:rPr>
                <w:color w:val="000000"/>
              </w:rPr>
              <w:t>BizTalk Server Branch Subscription Per</w:t>
            </w:r>
            <w:r w:rsidR="005F49DE">
              <w:rPr>
                <w:color w:val="000000"/>
              </w:rPr>
              <w:t> </w:t>
            </w:r>
            <w:r>
              <w:rPr>
                <w:color w:val="000000"/>
              </w:rPr>
              <w:t>Core</w:t>
            </w:r>
          </w:p>
          <w:p w14:paraId="7F085437" w14:textId="77777777" w:rsidR="00A40EA8" w:rsidRPr="00BC37C9" w:rsidRDefault="00A40EA8" w:rsidP="005F49DE">
            <w:pPr>
              <w:numPr>
                <w:ilvl w:val="0"/>
                <w:numId w:val="38"/>
              </w:numPr>
              <w:spacing w:before="80"/>
            </w:pPr>
            <w:r>
              <w:rPr>
                <w:color w:val="000000"/>
              </w:rPr>
              <w:t>Visual Studio Ultimate Subscription met</w:t>
            </w:r>
            <w:r w:rsidR="005F49DE">
              <w:rPr>
                <w:color w:val="000000"/>
              </w:rPr>
              <w:t> </w:t>
            </w:r>
            <w:r>
              <w:rPr>
                <w:color w:val="000000"/>
              </w:rPr>
              <w:t>MSDN</w:t>
            </w:r>
            <w:r>
              <w:rPr>
                <w:rFonts w:cs="Tahoma"/>
              </w:rPr>
              <w:t xml:space="preserve"> </w:t>
            </w:r>
          </w:p>
          <w:p w14:paraId="7D93CDF1" w14:textId="77777777" w:rsidR="00A40EA8" w:rsidRPr="00BC37C9" w:rsidRDefault="00A40EA8" w:rsidP="005F49DE">
            <w:pPr>
              <w:numPr>
                <w:ilvl w:val="0"/>
                <w:numId w:val="38"/>
              </w:numPr>
              <w:spacing w:before="80"/>
            </w:pPr>
            <w:r>
              <w:rPr>
                <w:color w:val="000000"/>
              </w:rPr>
              <w:t>Visual Studio Premium Subscription met</w:t>
            </w:r>
            <w:r w:rsidR="005F49DE">
              <w:rPr>
                <w:color w:val="000000"/>
              </w:rPr>
              <w:t> </w:t>
            </w:r>
            <w:r>
              <w:rPr>
                <w:color w:val="000000"/>
              </w:rPr>
              <w:t>MSDN</w:t>
            </w:r>
            <w:r>
              <w:rPr>
                <w:rFonts w:cs="Tahoma"/>
              </w:rPr>
              <w:t xml:space="preserve"> </w:t>
            </w:r>
          </w:p>
          <w:p w14:paraId="2A50A272" w14:textId="77777777" w:rsidR="00A40EA8" w:rsidRPr="00BC37C9" w:rsidRDefault="00A40EA8" w:rsidP="00705826">
            <w:pPr>
              <w:numPr>
                <w:ilvl w:val="0"/>
                <w:numId w:val="38"/>
              </w:numPr>
              <w:spacing w:before="80"/>
            </w:pPr>
            <w:r>
              <w:rPr>
                <w:color w:val="000000"/>
              </w:rPr>
              <w:t>Visual Studio Test Professional Subscription met MSDN</w:t>
            </w:r>
            <w:r>
              <w:rPr>
                <w:rFonts w:cs="Tahoma"/>
              </w:rPr>
              <w:t xml:space="preserve"> </w:t>
            </w:r>
          </w:p>
          <w:p w14:paraId="7274A7AF" w14:textId="77777777" w:rsidR="00A40EA8" w:rsidRPr="00BC37C9" w:rsidRDefault="00A40EA8" w:rsidP="005F49DE">
            <w:pPr>
              <w:numPr>
                <w:ilvl w:val="0"/>
                <w:numId w:val="38"/>
              </w:numPr>
              <w:spacing w:before="80"/>
            </w:pPr>
            <w:r>
              <w:rPr>
                <w:color w:val="000000"/>
              </w:rPr>
              <w:t>Visual Studio Team Foundation Server CAL</w:t>
            </w:r>
            <w:r w:rsidR="005F49DE">
              <w:rPr>
                <w:color w:val="000000"/>
              </w:rPr>
              <w:t> </w:t>
            </w:r>
            <w:r>
              <w:rPr>
                <w:color w:val="000000"/>
              </w:rPr>
              <w:t>Subscription</w:t>
            </w:r>
          </w:p>
          <w:p w14:paraId="0051CE3A" w14:textId="77777777" w:rsidR="00A40EA8" w:rsidRPr="00BC37C9" w:rsidRDefault="00A40EA8" w:rsidP="00705826">
            <w:pPr>
              <w:numPr>
                <w:ilvl w:val="0"/>
                <w:numId w:val="38"/>
              </w:numPr>
              <w:spacing w:before="80"/>
              <w:jc w:val="both"/>
            </w:pPr>
            <w:r>
              <w:rPr>
                <w:color w:val="000000"/>
              </w:rPr>
              <w:t>MSDN Platforms</w:t>
            </w:r>
            <w:r>
              <w:rPr>
                <w:rFonts w:cs="Tahoma"/>
                <w:color w:val="000000"/>
              </w:rPr>
              <w:t xml:space="preserve"> Subscription </w:t>
            </w:r>
          </w:p>
          <w:p w14:paraId="5D613F0A" w14:textId="77777777" w:rsidR="00A40EA8" w:rsidRPr="006E79C1" w:rsidRDefault="00A40EA8" w:rsidP="005F49DE">
            <w:pPr>
              <w:numPr>
                <w:ilvl w:val="0"/>
                <w:numId w:val="38"/>
              </w:numPr>
              <w:spacing w:before="80"/>
              <w:rPr>
                <w:rFonts w:cs="Tahoma"/>
                <w:color w:val="000000"/>
              </w:rPr>
            </w:pPr>
            <w:r>
              <w:rPr>
                <w:color w:val="000000"/>
              </w:rPr>
              <w:t>Visual Studio Deployment Standard Subscription</w:t>
            </w:r>
            <w:r>
              <w:rPr>
                <w:rFonts w:cs="Tahoma"/>
              </w:rPr>
              <w:t xml:space="preserve"> </w:t>
            </w:r>
          </w:p>
        </w:tc>
        <w:tc>
          <w:tcPr>
            <w:tcW w:w="2500" w:type="pct"/>
          </w:tcPr>
          <w:p w14:paraId="76BC56C5" w14:textId="77777777" w:rsidR="00A40EA8" w:rsidRPr="00BC37C9" w:rsidRDefault="00A40EA8" w:rsidP="005F49DE">
            <w:pPr>
              <w:numPr>
                <w:ilvl w:val="0"/>
                <w:numId w:val="38"/>
              </w:numPr>
              <w:spacing w:before="80"/>
            </w:pPr>
            <w:r>
              <w:rPr>
                <w:color w:val="000000"/>
              </w:rPr>
              <w:lastRenderedPageBreak/>
              <w:t>Visual Studio Deployment Datacenter Subscription</w:t>
            </w:r>
            <w:r>
              <w:rPr>
                <w:rFonts w:cs="Tahoma"/>
                <w:color w:val="000000"/>
              </w:rPr>
              <w:t xml:space="preserve"> </w:t>
            </w:r>
          </w:p>
          <w:p w14:paraId="3259C09F" w14:textId="77777777" w:rsidR="00A40EA8" w:rsidRPr="00BC37C9" w:rsidRDefault="00A40EA8" w:rsidP="00705826">
            <w:pPr>
              <w:numPr>
                <w:ilvl w:val="0"/>
                <w:numId w:val="38"/>
              </w:numPr>
              <w:spacing w:before="80"/>
              <w:jc w:val="both"/>
            </w:pPr>
            <w:r>
              <w:rPr>
                <w:color w:val="000000"/>
              </w:rPr>
              <w:t>SharePoint Server Subscription</w:t>
            </w:r>
            <w:r>
              <w:rPr>
                <w:rFonts w:cs="Tahoma"/>
                <w:color w:val="000000"/>
              </w:rPr>
              <w:t xml:space="preserve"> </w:t>
            </w:r>
          </w:p>
          <w:p w14:paraId="383F73BF" w14:textId="77777777" w:rsidR="00A40EA8" w:rsidRPr="00BC37C9" w:rsidRDefault="00A40EA8" w:rsidP="00705826">
            <w:pPr>
              <w:numPr>
                <w:ilvl w:val="0"/>
                <w:numId w:val="38"/>
              </w:numPr>
              <w:spacing w:before="80"/>
              <w:jc w:val="both"/>
            </w:pPr>
            <w:r>
              <w:rPr>
                <w:color w:val="000000"/>
              </w:rPr>
              <w:t>CIS Datacenter Subscription</w:t>
            </w:r>
          </w:p>
          <w:p w14:paraId="75483402" w14:textId="77777777" w:rsidR="00A40EA8" w:rsidRPr="00BC37C9" w:rsidRDefault="00A40EA8" w:rsidP="00705826">
            <w:pPr>
              <w:numPr>
                <w:ilvl w:val="0"/>
                <w:numId w:val="38"/>
              </w:numPr>
              <w:spacing w:before="80"/>
              <w:jc w:val="both"/>
            </w:pPr>
            <w:r>
              <w:rPr>
                <w:color w:val="000000"/>
              </w:rPr>
              <w:t>CIS Standard</w:t>
            </w:r>
            <w:r>
              <w:rPr>
                <w:rFonts w:cs="Tahoma"/>
                <w:color w:val="000000"/>
              </w:rPr>
              <w:t xml:space="preserve"> Subscription</w:t>
            </w:r>
          </w:p>
          <w:p w14:paraId="6E0037D2" w14:textId="77777777" w:rsidR="00A40EA8" w:rsidRPr="0043735F" w:rsidRDefault="00A40EA8" w:rsidP="00705826">
            <w:pPr>
              <w:spacing w:before="80" w:after="120"/>
              <w:ind w:left="882"/>
              <w:jc w:val="both"/>
              <w:rPr>
                <w:rFonts w:cs="Tahoma"/>
              </w:rPr>
            </w:pPr>
          </w:p>
        </w:tc>
      </w:tr>
    </w:tbl>
    <w:p w14:paraId="20FD9BA1" w14:textId="77777777" w:rsidR="00A40EA8" w:rsidRPr="00857705" w:rsidRDefault="00857705" w:rsidP="00857705">
      <w:pPr>
        <w:pStyle w:val="Heading2"/>
        <w:rPr>
          <w:rFonts w:ascii="Tahoma" w:hAnsi="Tahoma" w:cs="Tahoma"/>
          <w:b w:val="0"/>
          <w:sz w:val="18"/>
          <w:szCs w:val="18"/>
        </w:rPr>
      </w:pPr>
      <w:r w:rsidRPr="00857705">
        <w:rPr>
          <w:rFonts w:ascii="Tahoma" w:hAnsi="Tahoma" w:cs="Tahoma"/>
          <w:b w:val="0"/>
          <w:sz w:val="18"/>
          <w:szCs w:val="18"/>
        </w:rPr>
        <w:lastRenderedPageBreak/>
        <w:t>Windows Azure Services komen in aanmerking voor abonnement licentie kortingen per de bovenstaande table</w:t>
      </w:r>
    </w:p>
    <w:p w14:paraId="3C483CAA" w14:textId="77777777" w:rsidR="00857705" w:rsidRPr="00857705" w:rsidRDefault="00857705" w:rsidP="00857705"/>
    <w:p w14:paraId="3A4C230B" w14:textId="77777777" w:rsidR="00A40EA8" w:rsidRPr="00BC37C9" w:rsidRDefault="00A40EA8" w:rsidP="00A40EA8">
      <w:pPr>
        <w:pStyle w:val="Heading2"/>
        <w:ind w:left="0"/>
      </w:pPr>
      <w:bookmarkStart w:id="624" w:name="_Toc379378020"/>
      <w:r>
        <w:rPr>
          <w:rFonts w:ascii="Tahoma" w:hAnsi="Tahoma" w:cs="Tahoma"/>
        </w:rPr>
        <w:t>Microsoft Products and Services Agreement-punten</w:t>
      </w:r>
      <w:bookmarkEnd w:id="624"/>
    </w:p>
    <w:p w14:paraId="15E93C4F" w14:textId="77777777" w:rsidR="00A40EA8" w:rsidRPr="00BC37C9" w:rsidRDefault="00A40EA8" w:rsidP="00A40EA8"/>
    <w:p w14:paraId="2FBB57F9" w14:textId="77777777" w:rsidR="00A40EA8" w:rsidRPr="00705826" w:rsidRDefault="00A40EA8" w:rsidP="005F49DE">
      <w:pPr>
        <w:rPr>
          <w:lang w:val="nl-NL"/>
        </w:rPr>
      </w:pPr>
      <w:r w:rsidRPr="00705826">
        <w:rPr>
          <w:rFonts w:cs="Tahoma"/>
          <w:color w:val="000000" w:themeColor="text1"/>
          <w:szCs w:val="18"/>
          <w:lang w:val="nl-NL"/>
        </w:rPr>
        <w:t>Als u producten of diensten aankoopt op grond van de Microsoft Products and Services Agreement (MPSA), kunt u</w:t>
      </w:r>
      <w:r w:rsidR="005F49DE">
        <w:rPr>
          <w:rFonts w:cs="Tahoma"/>
          <w:color w:val="000000" w:themeColor="text1"/>
          <w:szCs w:val="18"/>
          <w:lang w:val="nl-NL"/>
        </w:rPr>
        <w:t> </w:t>
      </w:r>
      <w:r w:rsidRPr="00705826">
        <w:rPr>
          <w:rFonts w:cs="Tahoma"/>
          <w:color w:val="000000" w:themeColor="text1"/>
          <w:szCs w:val="18"/>
          <w:lang w:val="nl-NL"/>
        </w:rPr>
        <w:t>Select Plus raadplegen voor in aanmerking komende softwareproducten. De volgende online diensten komen in aanmerking voor aanschaf op grond van de MPSA en hebben elk een puntenwaarde van 1 punt per jaar: Office 365, Microsoft Dynamics CRM Online, Windows Intune en Yammer.</w:t>
      </w:r>
    </w:p>
    <w:p w14:paraId="412ACAEA" w14:textId="77777777" w:rsidR="00A40EA8" w:rsidRPr="00705826" w:rsidRDefault="00A40EA8" w:rsidP="005F49DE">
      <w:pPr>
        <w:rPr>
          <w:lang w:val="nl-NL"/>
        </w:rPr>
      </w:pPr>
      <w:r w:rsidRPr="00705826">
        <w:rPr>
          <w:rFonts w:cs="Tahoma"/>
          <w:color w:val="000000" w:themeColor="text1"/>
          <w:szCs w:val="18"/>
          <w:lang w:val="nl-NL"/>
        </w:rPr>
        <w:t>Voor meer informatie over de producten en diensten van Microsoft die verkrijgbaar zijn op grond van de MPSA kunt u</w:t>
      </w:r>
      <w:r w:rsidR="005F49DE">
        <w:rPr>
          <w:rFonts w:cs="Tahoma"/>
          <w:color w:val="000000" w:themeColor="text1"/>
          <w:szCs w:val="18"/>
          <w:lang w:val="nl-NL"/>
        </w:rPr>
        <w:t> </w:t>
      </w:r>
      <w:r w:rsidRPr="00705826">
        <w:rPr>
          <w:rFonts w:cs="Tahoma"/>
          <w:color w:val="000000" w:themeColor="text1"/>
          <w:szCs w:val="18"/>
          <w:lang w:val="nl-NL"/>
        </w:rPr>
        <w:t xml:space="preserve">contact opnemen met uw geautoriseerde Microsoft-reseller en kunt u de MPSA-licentiehandleiding raadplegen op </w:t>
      </w:r>
      <w:hyperlink r:id="rId20" w:history="1">
        <w:r w:rsidRPr="00705826">
          <w:rPr>
            <w:rStyle w:val="Hyperlink"/>
            <w:rFonts w:cs="Tahoma"/>
            <w:szCs w:val="18"/>
            <w:lang w:val="nl-NL"/>
          </w:rPr>
          <w:t>http://www.microsoft.com/licensing/contracts</w:t>
        </w:r>
      </w:hyperlink>
    </w:p>
    <w:p w14:paraId="21B75C95" w14:textId="77777777" w:rsidR="00A40EA8" w:rsidRPr="00705826" w:rsidRDefault="00A40EA8" w:rsidP="00A40EA8">
      <w:pPr>
        <w:rPr>
          <w:lang w:val="nl-NL"/>
        </w:rPr>
      </w:pPr>
    </w:p>
    <w:p w14:paraId="12679759" w14:textId="77777777" w:rsidR="00A40EA8" w:rsidRPr="00705826" w:rsidRDefault="00A40EA8" w:rsidP="00A40EA8">
      <w:pPr>
        <w:pStyle w:val="Heading2"/>
        <w:ind w:left="0"/>
        <w:rPr>
          <w:lang w:val="nl-NL"/>
        </w:rPr>
      </w:pPr>
      <w:bookmarkStart w:id="625" w:name="_Toc379378021"/>
      <w:r w:rsidRPr="00705826">
        <w:rPr>
          <w:rFonts w:ascii="Tahoma" w:hAnsi="Tahoma" w:cs="Tahoma"/>
          <w:lang w:val="nl-NL"/>
        </w:rPr>
        <w:t>Voortzetting van Dienst door verlenging van de looptijd</w:t>
      </w:r>
      <w:bookmarkEnd w:id="623"/>
      <w:bookmarkEnd w:id="625"/>
      <w:r w:rsidRPr="00705826">
        <w:rPr>
          <w:rFonts w:ascii="Tahoma" w:eastAsia="Times New Roman" w:hAnsi="Tahoma" w:cs="Tahoma"/>
          <w:sz w:val="20"/>
          <w:lang w:val="nl-NL"/>
        </w:rPr>
        <w:t xml:space="preserve"> </w:t>
      </w:r>
    </w:p>
    <w:p w14:paraId="2B25F54B" w14:textId="77777777" w:rsidR="00A40EA8" w:rsidRPr="00705826" w:rsidRDefault="00A40EA8" w:rsidP="00A40EA8">
      <w:pPr>
        <w:tabs>
          <w:tab w:val="left" w:pos="360"/>
        </w:tabs>
        <w:rPr>
          <w:lang w:val="nl-NL"/>
        </w:rPr>
      </w:pPr>
    </w:p>
    <w:p w14:paraId="6A400E6B" w14:textId="77777777" w:rsidR="00A40EA8" w:rsidRPr="00705826" w:rsidRDefault="00A40EA8" w:rsidP="00A40EA8">
      <w:pPr>
        <w:tabs>
          <w:tab w:val="left" w:pos="360"/>
        </w:tabs>
        <w:rPr>
          <w:lang w:val="nl-NL"/>
        </w:rPr>
      </w:pPr>
      <w:r w:rsidRPr="00705826">
        <w:rPr>
          <w:rFonts w:cs="Tahoma"/>
          <w:b/>
          <w:szCs w:val="20"/>
          <w:lang w:val="nl-NL"/>
        </w:rPr>
        <w:t>Opmerking:</w:t>
      </w:r>
      <w:r w:rsidR="005F49DE">
        <w:rPr>
          <w:rFonts w:cs="Tahoma"/>
          <w:szCs w:val="20"/>
          <w:lang w:val="nl-NL"/>
        </w:rPr>
        <w:t xml:space="preserve"> H</w:t>
      </w:r>
      <w:r w:rsidRPr="00705826">
        <w:rPr>
          <w:rFonts w:cs="Tahoma"/>
          <w:szCs w:val="20"/>
          <w:lang w:val="nl-NL"/>
        </w:rPr>
        <w:t xml:space="preserve">et volgende is van toepassing op klanten met een Enterprise of Enterprise Subscription Enrollment die in aanmerking komen voor voortzetting van een dienst door verlenging van de looptijd. Klanten die niet zeker weten of ze in aanmerking komen voor voortzetting van de dienst door verlenging van de looptijd, kunnen contact opnemen met hun Software-adviseur, Reseller of Microsoft Account Manager. </w:t>
      </w:r>
    </w:p>
    <w:p w14:paraId="36760659" w14:textId="77777777" w:rsidR="00A40EA8" w:rsidRPr="00705826" w:rsidRDefault="00A40EA8" w:rsidP="00A40EA8">
      <w:pPr>
        <w:tabs>
          <w:tab w:val="left" w:pos="360"/>
        </w:tabs>
        <w:rPr>
          <w:lang w:val="nl-NL"/>
        </w:rPr>
      </w:pPr>
    </w:p>
    <w:p w14:paraId="68DE5840" w14:textId="77777777" w:rsidR="00A40EA8" w:rsidRPr="00705826" w:rsidRDefault="00A40EA8" w:rsidP="005F49DE">
      <w:pPr>
        <w:tabs>
          <w:tab w:val="left" w:pos="360"/>
        </w:tabs>
        <w:rPr>
          <w:lang w:val="nl-NL"/>
        </w:rPr>
      </w:pPr>
      <w:r w:rsidRPr="00705826">
        <w:rPr>
          <w:rFonts w:cs="Tahoma"/>
          <w:szCs w:val="20"/>
          <w:lang w:val="nl-NL"/>
        </w:rPr>
        <w:t>De volgende Online Diensten komen in aanmerking voor Verlenging van de Looptijd, onder voorbehoud van de voorwaarden van de volume license overeenkomst van de klant. De looptijd van het abonnement van de klant op de</w:t>
      </w:r>
      <w:r w:rsidR="005F49DE">
        <w:rPr>
          <w:rFonts w:cs="Tahoma"/>
          <w:szCs w:val="20"/>
          <w:lang w:val="nl-NL"/>
        </w:rPr>
        <w:t> </w:t>
      </w:r>
      <w:r w:rsidRPr="00705826">
        <w:rPr>
          <w:rFonts w:cs="Tahoma"/>
          <w:szCs w:val="20"/>
          <w:lang w:val="nl-NL"/>
        </w:rPr>
        <w:t>online diensten moet eindigen op de einddatum van de overeenkomst van de klant (</w:t>
      </w:r>
      <w:r w:rsidR="00165418">
        <w:rPr>
          <w:rFonts w:cs="Tahoma"/>
          <w:szCs w:val="20"/>
          <w:lang w:val="nl-NL"/>
        </w:rPr>
        <w:t>“</w:t>
      </w:r>
      <w:r w:rsidRPr="00705826">
        <w:rPr>
          <w:rFonts w:cs="Tahoma"/>
          <w:szCs w:val="20"/>
          <w:lang w:val="nl-NL"/>
        </w:rPr>
        <w:t>samenvallend</w:t>
      </w:r>
      <w:r w:rsidR="00165418">
        <w:rPr>
          <w:rFonts w:cs="Tahoma"/>
          <w:szCs w:val="20"/>
          <w:lang w:val="nl-NL"/>
        </w:rPr>
        <w:t>”</w:t>
      </w:r>
      <w:r w:rsidRPr="00705826">
        <w:rPr>
          <w:rFonts w:cs="Tahoma"/>
          <w:szCs w:val="20"/>
          <w:lang w:val="nl-NL"/>
        </w:rPr>
        <w:t xml:space="preserve">) om te kwalificeren voor voortzetting van de dienst </w:t>
      </w:r>
      <w:r w:rsidR="00C7462A">
        <w:rPr>
          <w:rFonts w:cs="Tahoma"/>
          <w:szCs w:val="20"/>
          <w:lang w:val="nl-NL"/>
        </w:rPr>
        <w:t>door verlenging van de looptijd:</w:t>
      </w:r>
    </w:p>
    <w:p w14:paraId="34EC79E0" w14:textId="77777777" w:rsidR="00A40EA8" w:rsidRPr="00705826" w:rsidRDefault="00A40EA8" w:rsidP="00A40EA8">
      <w:pPr>
        <w:ind w:left="720"/>
        <w:rPr>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A40EA8" w:rsidRPr="002171C3" w14:paraId="45CEB271" w14:textId="77777777" w:rsidTr="00705826">
        <w:trPr>
          <w:trHeight w:val="80"/>
          <w:tblHeader/>
        </w:trPr>
        <w:tc>
          <w:tcPr>
            <w:tcW w:w="5000" w:type="pct"/>
            <w:gridSpan w:val="2"/>
            <w:shd w:val="clear" w:color="auto" w:fill="FABF8F"/>
          </w:tcPr>
          <w:p w14:paraId="6F0C4C0E" w14:textId="77777777" w:rsidR="00A40EA8" w:rsidRPr="002171C3" w:rsidRDefault="00A40EA8" w:rsidP="00705826">
            <w:pPr>
              <w:jc w:val="center"/>
              <w:rPr>
                <w:rFonts w:cs="Tahoma"/>
                <w:b/>
                <w:sz w:val="20"/>
              </w:rPr>
            </w:pPr>
            <w:r>
              <w:rPr>
                <w:rFonts w:cs="Tahoma"/>
                <w:b/>
                <w:sz w:val="20"/>
              </w:rPr>
              <w:t>Online Diensten</w:t>
            </w:r>
          </w:p>
        </w:tc>
      </w:tr>
      <w:tr w:rsidR="00A40EA8" w:rsidRPr="0043735F" w14:paraId="3BEC3B6E" w14:textId="77777777" w:rsidTr="00705826">
        <w:trPr>
          <w:trHeight w:val="219"/>
        </w:trPr>
        <w:tc>
          <w:tcPr>
            <w:tcW w:w="2603" w:type="pct"/>
          </w:tcPr>
          <w:p w14:paraId="25A06E8C" w14:textId="77777777" w:rsidR="00A40EA8" w:rsidRPr="00BC37C9" w:rsidRDefault="00A40EA8" w:rsidP="005F49DE">
            <w:pPr>
              <w:numPr>
                <w:ilvl w:val="0"/>
                <w:numId w:val="38"/>
              </w:numPr>
              <w:spacing w:before="80"/>
              <w:ind w:left="716" w:hanging="351"/>
            </w:pPr>
            <w:r>
              <w:rPr>
                <w:rFonts w:cs="Tahoma"/>
              </w:rPr>
              <w:t>Exchange Online Archiving for Exchange</w:t>
            </w:r>
            <w:r w:rsidR="005F49DE">
              <w:rPr>
                <w:rFonts w:cs="Tahoma"/>
              </w:rPr>
              <w:t> </w:t>
            </w:r>
            <w:r>
              <w:rPr>
                <w:rFonts w:cs="Tahoma"/>
              </w:rPr>
              <w:t>Online*</w:t>
            </w:r>
          </w:p>
          <w:p w14:paraId="16BDAE01" w14:textId="77777777" w:rsidR="00A40EA8" w:rsidRPr="00BC37C9" w:rsidRDefault="00A40EA8" w:rsidP="005F49DE">
            <w:pPr>
              <w:numPr>
                <w:ilvl w:val="0"/>
                <w:numId w:val="38"/>
              </w:numPr>
              <w:spacing w:before="80"/>
              <w:ind w:left="716" w:hanging="351"/>
            </w:pPr>
            <w:r>
              <w:rPr>
                <w:rFonts w:cs="Tahoma"/>
              </w:rPr>
              <w:t>Exchange Online Archiving for Exchange</w:t>
            </w:r>
            <w:r w:rsidR="005F49DE">
              <w:rPr>
                <w:rFonts w:cs="Tahoma"/>
              </w:rPr>
              <w:t> </w:t>
            </w:r>
            <w:r>
              <w:rPr>
                <w:rFonts w:cs="Tahoma"/>
              </w:rPr>
              <w:t xml:space="preserve">Server* </w:t>
            </w:r>
          </w:p>
          <w:p w14:paraId="05C9183C" w14:textId="77777777" w:rsidR="00A40EA8" w:rsidRPr="00BC37C9" w:rsidRDefault="00A40EA8" w:rsidP="005F49DE">
            <w:pPr>
              <w:numPr>
                <w:ilvl w:val="0"/>
                <w:numId w:val="38"/>
              </w:numPr>
              <w:spacing w:before="80"/>
              <w:ind w:left="716" w:hanging="351"/>
            </w:pPr>
            <w:r>
              <w:rPr>
                <w:rFonts w:cs="Tahoma"/>
              </w:rPr>
              <w:t>Exchange Online Kiosk*</w:t>
            </w:r>
          </w:p>
          <w:p w14:paraId="0EB36E4C" w14:textId="77777777" w:rsidR="00A40EA8" w:rsidRPr="00BC37C9" w:rsidRDefault="00A40EA8" w:rsidP="005F49DE">
            <w:pPr>
              <w:numPr>
                <w:ilvl w:val="0"/>
                <w:numId w:val="38"/>
              </w:numPr>
              <w:spacing w:before="80"/>
              <w:ind w:left="716" w:hanging="351"/>
            </w:pPr>
            <w:r>
              <w:rPr>
                <w:rFonts w:cs="Tahoma"/>
              </w:rPr>
              <w:t>Exchange Online Plan 1*</w:t>
            </w:r>
          </w:p>
          <w:p w14:paraId="149B0B71" w14:textId="77777777" w:rsidR="00A40EA8" w:rsidRPr="00BC37C9" w:rsidRDefault="00A40EA8" w:rsidP="005F49DE">
            <w:pPr>
              <w:numPr>
                <w:ilvl w:val="0"/>
                <w:numId w:val="38"/>
              </w:numPr>
              <w:spacing w:before="80"/>
              <w:ind w:left="716" w:hanging="351"/>
            </w:pPr>
            <w:r>
              <w:rPr>
                <w:rFonts w:cs="Tahoma"/>
              </w:rPr>
              <w:t>Exchange Online Plan 2*</w:t>
            </w:r>
          </w:p>
          <w:p w14:paraId="1B129983" w14:textId="77777777" w:rsidR="00A40EA8" w:rsidRPr="00BC37C9" w:rsidRDefault="00A40EA8" w:rsidP="005F49DE">
            <w:pPr>
              <w:numPr>
                <w:ilvl w:val="0"/>
                <w:numId w:val="38"/>
              </w:numPr>
              <w:spacing w:before="80"/>
              <w:ind w:left="716" w:hanging="351"/>
            </w:pPr>
            <w:r>
              <w:rPr>
                <w:rFonts w:cs="Tahoma"/>
              </w:rPr>
              <w:t>Exchange Online Protection*</w:t>
            </w:r>
          </w:p>
          <w:p w14:paraId="3397F78E" w14:textId="77777777" w:rsidR="00A40EA8" w:rsidRPr="00BC37C9" w:rsidRDefault="00A40EA8" w:rsidP="005F49DE">
            <w:pPr>
              <w:numPr>
                <w:ilvl w:val="0"/>
                <w:numId w:val="38"/>
              </w:numPr>
              <w:spacing w:before="80"/>
              <w:ind w:left="716" w:hanging="351"/>
            </w:pPr>
            <w:r>
              <w:rPr>
                <w:rFonts w:cs="Tahoma"/>
              </w:rPr>
              <w:lastRenderedPageBreak/>
              <w:t>Lync Online Plan 1*</w:t>
            </w:r>
          </w:p>
          <w:p w14:paraId="6800C891" w14:textId="77777777" w:rsidR="00A40EA8" w:rsidRPr="00BC37C9" w:rsidRDefault="00A40EA8" w:rsidP="005F49DE">
            <w:pPr>
              <w:numPr>
                <w:ilvl w:val="0"/>
                <w:numId w:val="38"/>
              </w:numPr>
              <w:spacing w:before="80"/>
              <w:ind w:left="716" w:hanging="351"/>
            </w:pPr>
            <w:r>
              <w:rPr>
                <w:rFonts w:cs="Tahoma"/>
              </w:rPr>
              <w:t>Lync Online Plan 2*</w:t>
            </w:r>
          </w:p>
          <w:p w14:paraId="011B558C" w14:textId="77777777" w:rsidR="00A40EA8" w:rsidRPr="00BC37C9" w:rsidRDefault="00A40EA8" w:rsidP="005F49DE">
            <w:pPr>
              <w:numPr>
                <w:ilvl w:val="0"/>
                <w:numId w:val="38"/>
              </w:numPr>
              <w:spacing w:before="80"/>
              <w:ind w:left="716" w:hanging="351"/>
            </w:pPr>
            <w:r>
              <w:rPr>
                <w:rFonts w:cs="Tahoma"/>
              </w:rPr>
              <w:t>Office 365 (Enterprise K1)*</w:t>
            </w:r>
          </w:p>
          <w:p w14:paraId="10AD7A6F" w14:textId="77777777" w:rsidR="00A40EA8" w:rsidRPr="00BC37C9" w:rsidRDefault="00A40EA8" w:rsidP="005F49DE">
            <w:pPr>
              <w:numPr>
                <w:ilvl w:val="0"/>
                <w:numId w:val="38"/>
              </w:numPr>
              <w:spacing w:before="80"/>
              <w:ind w:left="716" w:hanging="351"/>
            </w:pPr>
            <w:r>
              <w:rPr>
                <w:rFonts w:cs="Tahoma"/>
              </w:rPr>
              <w:t>Office 365 (Enterprise E1)</w:t>
            </w:r>
          </w:p>
          <w:p w14:paraId="6A3EABFF" w14:textId="77777777" w:rsidR="00A40EA8" w:rsidRPr="00BC37C9" w:rsidRDefault="00A40EA8" w:rsidP="005F49DE">
            <w:pPr>
              <w:numPr>
                <w:ilvl w:val="0"/>
                <w:numId w:val="38"/>
              </w:numPr>
              <w:spacing w:before="80"/>
              <w:ind w:left="716" w:hanging="351"/>
            </w:pPr>
            <w:r>
              <w:rPr>
                <w:rFonts w:cs="Tahoma"/>
              </w:rPr>
              <w:t>Office 365 (Enterprise E3)</w:t>
            </w:r>
          </w:p>
          <w:p w14:paraId="01593968" w14:textId="77777777" w:rsidR="00A40EA8" w:rsidRPr="0043735F" w:rsidRDefault="00A40EA8" w:rsidP="005F49DE">
            <w:pPr>
              <w:numPr>
                <w:ilvl w:val="0"/>
                <w:numId w:val="38"/>
              </w:numPr>
              <w:spacing w:before="80"/>
              <w:ind w:left="716" w:hanging="351"/>
              <w:rPr>
                <w:rFonts w:cs="Tahoma"/>
              </w:rPr>
            </w:pPr>
            <w:r>
              <w:rPr>
                <w:rFonts w:cs="Tahoma"/>
              </w:rPr>
              <w:t>Office 365 (Enterprise E4)</w:t>
            </w:r>
          </w:p>
        </w:tc>
        <w:tc>
          <w:tcPr>
            <w:tcW w:w="2397" w:type="pct"/>
          </w:tcPr>
          <w:p w14:paraId="56FC0BD1" w14:textId="77777777" w:rsidR="00A40EA8" w:rsidRPr="00BC37C9" w:rsidRDefault="00A40EA8" w:rsidP="005F49DE">
            <w:pPr>
              <w:numPr>
                <w:ilvl w:val="0"/>
                <w:numId w:val="38"/>
              </w:numPr>
              <w:spacing w:before="80"/>
              <w:ind w:left="725"/>
            </w:pPr>
            <w:r>
              <w:rPr>
                <w:rFonts w:cs="Tahoma"/>
              </w:rPr>
              <w:lastRenderedPageBreak/>
              <w:t>Microsoft Dynamics CRM Online*</w:t>
            </w:r>
          </w:p>
          <w:p w14:paraId="1E5E443E" w14:textId="77777777" w:rsidR="00A40EA8" w:rsidRPr="00BC37C9" w:rsidRDefault="00A40EA8" w:rsidP="005F49DE">
            <w:pPr>
              <w:numPr>
                <w:ilvl w:val="0"/>
                <w:numId w:val="38"/>
              </w:numPr>
              <w:spacing w:before="80"/>
              <w:ind w:left="725"/>
            </w:pPr>
            <w:r>
              <w:rPr>
                <w:rFonts w:cs="Tahoma"/>
              </w:rPr>
              <w:t>Office 365 (Government G1)</w:t>
            </w:r>
          </w:p>
          <w:p w14:paraId="216CD25F" w14:textId="77777777" w:rsidR="00A40EA8" w:rsidRPr="00BC37C9" w:rsidRDefault="00A40EA8" w:rsidP="005F49DE">
            <w:pPr>
              <w:numPr>
                <w:ilvl w:val="0"/>
                <w:numId w:val="38"/>
              </w:numPr>
              <w:spacing w:before="80"/>
              <w:ind w:left="725"/>
            </w:pPr>
            <w:r>
              <w:rPr>
                <w:rFonts w:cs="Tahoma"/>
              </w:rPr>
              <w:t>Office 365 (Government G3)</w:t>
            </w:r>
          </w:p>
          <w:p w14:paraId="66CF43CD" w14:textId="77777777" w:rsidR="00A40EA8" w:rsidRPr="00BC37C9" w:rsidRDefault="00A40EA8" w:rsidP="005F49DE">
            <w:pPr>
              <w:numPr>
                <w:ilvl w:val="0"/>
                <w:numId w:val="38"/>
              </w:numPr>
              <w:spacing w:before="80"/>
              <w:ind w:left="725"/>
            </w:pPr>
            <w:r>
              <w:rPr>
                <w:rFonts w:cs="Tahoma"/>
              </w:rPr>
              <w:t>Office 365 (Government G4)</w:t>
            </w:r>
          </w:p>
          <w:p w14:paraId="3868FFA4" w14:textId="77777777" w:rsidR="00A40EA8" w:rsidRPr="00BC37C9" w:rsidRDefault="00A40EA8" w:rsidP="005F49DE">
            <w:pPr>
              <w:numPr>
                <w:ilvl w:val="0"/>
                <w:numId w:val="38"/>
              </w:numPr>
              <w:spacing w:before="80"/>
              <w:ind w:left="725"/>
            </w:pPr>
            <w:r>
              <w:rPr>
                <w:rFonts w:cs="Tahoma"/>
              </w:rPr>
              <w:t>Office Web Applications*</w:t>
            </w:r>
          </w:p>
          <w:p w14:paraId="2F240D32" w14:textId="77777777" w:rsidR="00A40EA8" w:rsidRPr="00BC37C9" w:rsidRDefault="00A40EA8" w:rsidP="005F49DE">
            <w:pPr>
              <w:numPr>
                <w:ilvl w:val="0"/>
                <w:numId w:val="38"/>
              </w:numPr>
              <w:spacing w:before="80"/>
              <w:ind w:left="725"/>
            </w:pPr>
            <w:r>
              <w:rPr>
                <w:rFonts w:cs="Tahoma"/>
                <w:color w:val="000000"/>
              </w:rPr>
              <w:t>Power BI voor Office 365*</w:t>
            </w:r>
          </w:p>
          <w:p w14:paraId="151B101B" w14:textId="77777777" w:rsidR="00A40EA8" w:rsidRPr="00BC37C9" w:rsidRDefault="00A40EA8" w:rsidP="005F49DE">
            <w:pPr>
              <w:numPr>
                <w:ilvl w:val="0"/>
                <w:numId w:val="38"/>
              </w:numPr>
              <w:spacing w:before="80"/>
              <w:ind w:left="725"/>
            </w:pPr>
            <w:r>
              <w:rPr>
                <w:rFonts w:cs="Tahoma"/>
              </w:rPr>
              <w:t>Project Online*</w:t>
            </w:r>
          </w:p>
          <w:p w14:paraId="4A45A696" w14:textId="77777777" w:rsidR="00A40EA8" w:rsidRPr="00BC37C9" w:rsidRDefault="00A40EA8" w:rsidP="005F49DE">
            <w:pPr>
              <w:numPr>
                <w:ilvl w:val="0"/>
                <w:numId w:val="38"/>
              </w:numPr>
              <w:spacing w:before="80"/>
              <w:ind w:left="725"/>
            </w:pPr>
            <w:r>
              <w:rPr>
                <w:rFonts w:cs="Tahoma"/>
              </w:rPr>
              <w:lastRenderedPageBreak/>
              <w:t>Project Pro for Office 365*</w:t>
            </w:r>
          </w:p>
          <w:p w14:paraId="6D14ACF8" w14:textId="77777777" w:rsidR="00A40EA8" w:rsidRPr="00BC37C9" w:rsidRDefault="00A40EA8" w:rsidP="005F49DE">
            <w:pPr>
              <w:numPr>
                <w:ilvl w:val="0"/>
                <w:numId w:val="38"/>
              </w:numPr>
              <w:spacing w:before="80"/>
              <w:ind w:left="725"/>
            </w:pPr>
            <w:r>
              <w:rPr>
                <w:rFonts w:cs="Tahoma"/>
              </w:rPr>
              <w:t>SharePoint Online Plan 1*</w:t>
            </w:r>
          </w:p>
          <w:p w14:paraId="4D3C9630" w14:textId="77777777" w:rsidR="00A40EA8" w:rsidRPr="00BC37C9" w:rsidRDefault="00A40EA8" w:rsidP="005F49DE">
            <w:pPr>
              <w:numPr>
                <w:ilvl w:val="0"/>
                <w:numId w:val="38"/>
              </w:numPr>
              <w:spacing w:before="80"/>
              <w:ind w:left="725"/>
            </w:pPr>
            <w:r>
              <w:rPr>
                <w:rFonts w:cs="Tahoma"/>
              </w:rPr>
              <w:t>SharePoint Online Plan 2*</w:t>
            </w:r>
          </w:p>
          <w:p w14:paraId="285A7F17" w14:textId="77777777" w:rsidR="00A40EA8" w:rsidRPr="00BC37C9" w:rsidRDefault="00A40EA8" w:rsidP="005F49DE">
            <w:pPr>
              <w:numPr>
                <w:ilvl w:val="0"/>
                <w:numId w:val="38"/>
              </w:numPr>
              <w:spacing w:before="80"/>
              <w:ind w:left="725"/>
            </w:pPr>
            <w:r>
              <w:rPr>
                <w:rFonts w:cs="Tahoma"/>
              </w:rPr>
              <w:t>SharePoint Online Partner Access*</w:t>
            </w:r>
          </w:p>
          <w:p w14:paraId="32CA4C0E" w14:textId="77777777" w:rsidR="00A40EA8" w:rsidRPr="00BC37C9" w:rsidRDefault="00A40EA8" w:rsidP="005F49DE">
            <w:pPr>
              <w:numPr>
                <w:ilvl w:val="0"/>
                <w:numId w:val="38"/>
              </w:numPr>
              <w:spacing w:before="80"/>
              <w:ind w:left="725"/>
            </w:pPr>
            <w:r>
              <w:rPr>
                <w:rFonts w:cs="Tahoma"/>
              </w:rPr>
              <w:t>Viso Pro for Office 365*</w:t>
            </w:r>
          </w:p>
          <w:p w14:paraId="15D47F7E" w14:textId="77777777" w:rsidR="00A40EA8" w:rsidRPr="00BC37C9" w:rsidRDefault="00A40EA8" w:rsidP="005F49DE">
            <w:pPr>
              <w:numPr>
                <w:ilvl w:val="0"/>
                <w:numId w:val="38"/>
              </w:numPr>
              <w:spacing w:before="80"/>
              <w:ind w:left="692"/>
            </w:pPr>
            <w:r>
              <w:rPr>
                <w:rFonts w:cs="Tahoma"/>
                <w:color w:val="000000"/>
              </w:rPr>
              <w:t>Microsoft Rights Management*</w:t>
            </w:r>
          </w:p>
          <w:p w14:paraId="142BC66A" w14:textId="77777777" w:rsidR="00A40EA8" w:rsidRPr="00BC37C9" w:rsidRDefault="00A40EA8" w:rsidP="005F49DE">
            <w:pPr>
              <w:numPr>
                <w:ilvl w:val="0"/>
                <w:numId w:val="38"/>
              </w:numPr>
              <w:spacing w:before="80"/>
              <w:ind w:left="725"/>
            </w:pPr>
            <w:r>
              <w:rPr>
                <w:rFonts w:cs="Tahoma"/>
              </w:rPr>
              <w:t>Windows Azure Services*</w:t>
            </w:r>
          </w:p>
          <w:p w14:paraId="6E67887A" w14:textId="77777777" w:rsidR="00A40EA8" w:rsidRPr="00BC37C9" w:rsidRDefault="00A40EA8" w:rsidP="005F49DE">
            <w:pPr>
              <w:numPr>
                <w:ilvl w:val="0"/>
                <w:numId w:val="38"/>
              </w:numPr>
              <w:spacing w:before="80"/>
              <w:ind w:left="720"/>
            </w:pPr>
            <w:r>
              <w:rPr>
                <w:rFonts w:cs="Tahoma"/>
              </w:rPr>
              <w:t>Windows Intune</w:t>
            </w:r>
          </w:p>
          <w:p w14:paraId="14EBA476" w14:textId="77777777" w:rsidR="00A40EA8" w:rsidRPr="00BC37C9" w:rsidRDefault="00A40EA8" w:rsidP="005F49DE">
            <w:pPr>
              <w:numPr>
                <w:ilvl w:val="0"/>
                <w:numId w:val="38"/>
              </w:numPr>
              <w:spacing w:before="80"/>
              <w:ind w:left="725"/>
            </w:pPr>
            <w:r>
              <w:rPr>
                <w:rFonts w:cs="Tahoma"/>
              </w:rPr>
              <w:t>Windows Intune Add-on*</w:t>
            </w:r>
          </w:p>
          <w:p w14:paraId="2F110B53" w14:textId="77777777" w:rsidR="00A40EA8" w:rsidRPr="0043735F" w:rsidRDefault="00A40EA8" w:rsidP="005F49DE">
            <w:pPr>
              <w:numPr>
                <w:ilvl w:val="0"/>
                <w:numId w:val="38"/>
              </w:numPr>
              <w:spacing w:before="80" w:after="120"/>
              <w:ind w:left="720"/>
              <w:rPr>
                <w:rFonts w:cs="Tahoma"/>
              </w:rPr>
            </w:pPr>
            <w:r>
              <w:rPr>
                <w:rFonts w:cs="Tahoma"/>
              </w:rPr>
              <w:t>Yammer Enterprise*</w:t>
            </w:r>
          </w:p>
        </w:tc>
      </w:tr>
    </w:tbl>
    <w:p w14:paraId="70B0C15A" w14:textId="77777777" w:rsidR="00A40EA8" w:rsidRPr="00BC37C9" w:rsidRDefault="00A40EA8" w:rsidP="00A40EA8">
      <w:pPr>
        <w:tabs>
          <w:tab w:val="left" w:pos="360"/>
        </w:tabs>
        <w:ind w:left="720"/>
      </w:pPr>
      <w:r>
        <w:rPr>
          <w:rFonts w:cs="Tahoma"/>
          <w:i/>
          <w:sz w:val="16"/>
          <w:szCs w:val="20"/>
        </w:rPr>
        <w:lastRenderedPageBreak/>
        <w:t>* Additioneel product</w:t>
      </w:r>
    </w:p>
    <w:p w14:paraId="47F68418" w14:textId="77777777" w:rsidR="00A40EA8" w:rsidRPr="00705826" w:rsidRDefault="00A40EA8" w:rsidP="00A40EA8">
      <w:pPr>
        <w:pStyle w:val="Heading1"/>
        <w:rPr>
          <w:lang w:val="nl-NL"/>
        </w:rPr>
      </w:pPr>
      <w:r w:rsidRPr="00705826">
        <w:rPr>
          <w:lang w:val="nl-NL"/>
        </w:rPr>
        <w:br w:type="page"/>
      </w:r>
      <w:bookmarkStart w:id="626" w:name="_Toc336338197"/>
      <w:bookmarkStart w:id="627" w:name="_Toc379378022"/>
      <w:r w:rsidRPr="00705826">
        <w:rPr>
          <w:lang w:val="nl-NL"/>
        </w:rPr>
        <w:lastRenderedPageBreak/>
        <w:t>SECTIE 4 – Licentietypen en kosten</w:t>
      </w:r>
      <w:bookmarkEnd w:id="626"/>
      <w:bookmarkEnd w:id="627"/>
      <w:r w:rsidRPr="00705826">
        <w:rPr>
          <w:lang w:val="nl-NL"/>
        </w:rPr>
        <w:t xml:space="preserve"> </w:t>
      </w:r>
    </w:p>
    <w:p w14:paraId="573663DC" w14:textId="77777777" w:rsidR="00A40EA8" w:rsidRPr="00705826" w:rsidRDefault="00A40EA8" w:rsidP="00A40EA8">
      <w:pPr>
        <w:pStyle w:val="Heading2"/>
        <w:ind w:left="0" w:right="720"/>
        <w:rPr>
          <w:lang w:val="nl-NL"/>
        </w:rPr>
      </w:pPr>
    </w:p>
    <w:p w14:paraId="5CA1D246" w14:textId="77777777" w:rsidR="00A40EA8" w:rsidRPr="00705826" w:rsidRDefault="00A40EA8" w:rsidP="00A40EA8">
      <w:pPr>
        <w:pStyle w:val="Heading2"/>
        <w:tabs>
          <w:tab w:val="left" w:pos="90"/>
        </w:tabs>
        <w:ind w:left="0" w:right="720"/>
        <w:rPr>
          <w:lang w:val="nl-NL"/>
        </w:rPr>
      </w:pPr>
      <w:bookmarkStart w:id="628" w:name="_Toc336338198"/>
      <w:bookmarkStart w:id="629" w:name="_Toc379378023"/>
      <w:r w:rsidRPr="00705826">
        <w:rPr>
          <w:rFonts w:ascii="Tahoma" w:hAnsi="Tahoma" w:cs="Tahoma"/>
          <w:lang w:val="nl-NL"/>
        </w:rPr>
        <w:t>Kosten</w:t>
      </w:r>
      <w:bookmarkEnd w:id="628"/>
      <w:bookmarkEnd w:id="629"/>
      <w:r w:rsidRPr="00705826">
        <w:rPr>
          <w:rFonts w:ascii="Tahoma" w:hAnsi="Tahoma" w:cs="Tahoma"/>
          <w:lang w:val="nl-NL"/>
        </w:rPr>
        <w:t xml:space="preserve"> </w:t>
      </w:r>
    </w:p>
    <w:p w14:paraId="470CC216" w14:textId="77777777" w:rsidR="00A40EA8" w:rsidRPr="00705826" w:rsidRDefault="00A40EA8" w:rsidP="00A40EA8">
      <w:pPr>
        <w:ind w:right="720"/>
        <w:rPr>
          <w:lang w:val="nl-NL"/>
        </w:rPr>
      </w:pPr>
    </w:p>
    <w:p w14:paraId="4F7EAD18" w14:textId="77777777" w:rsidR="00A40EA8" w:rsidRPr="00705826" w:rsidRDefault="00A40EA8" w:rsidP="005F49DE">
      <w:pPr>
        <w:pStyle w:val="AppendixBodyText"/>
        <w:tabs>
          <w:tab w:val="left" w:pos="8820"/>
        </w:tabs>
        <w:spacing w:after="0"/>
        <w:ind w:right="720"/>
        <w:rPr>
          <w:lang w:val="nl-NL"/>
        </w:rPr>
      </w:pPr>
      <w:r w:rsidRPr="00705826">
        <w:rPr>
          <w:rFonts w:ascii="Tahoma" w:hAnsi="Tahoma" w:cs="Tahoma"/>
          <w:sz w:val="18"/>
          <w:lang w:val="nl-NL"/>
        </w:rPr>
        <w:t>Dit producttype is verkrijgbaar voor sommige online diensten en softwareproducten.</w:t>
      </w:r>
      <w:r w:rsidR="00F13F7E" w:rsidRPr="00705826">
        <w:rPr>
          <w:rFonts w:ascii="Tahoma" w:hAnsi="Tahoma" w:cs="Tahoma"/>
          <w:sz w:val="18"/>
          <w:lang w:val="nl-NL"/>
        </w:rPr>
        <w:t xml:space="preserve"> </w:t>
      </w:r>
      <w:r w:rsidRPr="00705826">
        <w:rPr>
          <w:rFonts w:ascii="Tahoma" w:hAnsi="Tahoma" w:cs="Tahoma"/>
          <w:sz w:val="18"/>
          <w:lang w:val="nl-NL"/>
        </w:rPr>
        <w:t>Het is niet versiespecifiek. Het kan zijn geassocieerd met installatiekosten en andere producten, zoals activeringspakketten.</w:t>
      </w:r>
      <w:r w:rsidR="00F13F7E" w:rsidRPr="00705826">
        <w:rPr>
          <w:rFonts w:ascii="Tahoma" w:hAnsi="Tahoma" w:cs="Tahoma"/>
          <w:sz w:val="18"/>
          <w:lang w:val="nl-NL"/>
        </w:rPr>
        <w:t xml:space="preserve"> </w:t>
      </w:r>
      <w:r w:rsidRPr="00705826">
        <w:rPr>
          <w:rFonts w:ascii="Tahoma" w:hAnsi="Tahoma" w:cs="Tahoma"/>
          <w:sz w:val="18"/>
          <w:lang w:val="nl-NL"/>
        </w:rPr>
        <w:t>Het verleent in het algemeen geen rechten tot het gebruik van een product of online dienst.</w:t>
      </w:r>
      <w:r w:rsidR="00F13F7E" w:rsidRPr="00705826">
        <w:rPr>
          <w:rFonts w:ascii="Tahoma" w:hAnsi="Tahoma" w:cs="Tahoma"/>
          <w:sz w:val="18"/>
          <w:lang w:val="nl-NL"/>
        </w:rPr>
        <w:t xml:space="preserve"> </w:t>
      </w:r>
      <w:r w:rsidRPr="00705826">
        <w:rPr>
          <w:rFonts w:ascii="Tahoma" w:hAnsi="Tahoma" w:cs="Tahoma"/>
          <w:sz w:val="18"/>
          <w:lang w:val="nl-NL"/>
        </w:rPr>
        <w:t>Het biedt ook geen voordelen of dient ook geen doel buiten de service of software waarmee het correspondeert.</w:t>
      </w:r>
      <w:r w:rsidR="00F13F7E" w:rsidRPr="00705826">
        <w:rPr>
          <w:rFonts w:ascii="Tahoma" w:hAnsi="Tahoma" w:cs="Tahoma"/>
          <w:sz w:val="18"/>
          <w:lang w:val="nl-NL"/>
        </w:rPr>
        <w:t xml:space="preserve"> </w:t>
      </w:r>
      <w:r w:rsidRPr="00705826">
        <w:rPr>
          <w:rFonts w:ascii="Tahoma" w:hAnsi="Tahoma" w:cs="Tahoma"/>
          <w:sz w:val="18"/>
          <w:lang w:val="nl-NL"/>
        </w:rPr>
        <w:t>Beschikbaar in de volgende programma's: Open, Open Value, Open Value Subscription, Select en Select Plus.</w:t>
      </w:r>
    </w:p>
    <w:p w14:paraId="49C34929" w14:textId="77777777" w:rsidR="00A40EA8" w:rsidRPr="00705826" w:rsidRDefault="00A40EA8" w:rsidP="00A40EA8">
      <w:pPr>
        <w:ind w:right="720"/>
        <w:rPr>
          <w:lang w:val="nl-NL"/>
        </w:rPr>
      </w:pPr>
    </w:p>
    <w:p w14:paraId="63DA82C2" w14:textId="77777777" w:rsidR="00A40EA8" w:rsidRPr="00705826" w:rsidRDefault="00A40EA8" w:rsidP="00A40EA8">
      <w:pPr>
        <w:pStyle w:val="Heading2"/>
        <w:tabs>
          <w:tab w:val="left" w:pos="90"/>
        </w:tabs>
        <w:ind w:left="0" w:right="720"/>
        <w:rPr>
          <w:lang w:val="nl-NL"/>
        </w:rPr>
      </w:pPr>
      <w:bookmarkStart w:id="630" w:name="_Toc323819648"/>
      <w:bookmarkStart w:id="631" w:name="_Toc336338199"/>
      <w:bookmarkStart w:id="632" w:name="_Toc379378024"/>
      <w:r w:rsidRPr="00705826">
        <w:rPr>
          <w:rFonts w:ascii="Tahoma" w:hAnsi="Tahoma" w:cs="Tahoma"/>
          <w:lang w:val="nl-NL"/>
        </w:rPr>
        <w:t>Licentie</w:t>
      </w:r>
      <w:bookmarkEnd w:id="630"/>
      <w:bookmarkEnd w:id="631"/>
      <w:bookmarkEnd w:id="632"/>
    </w:p>
    <w:p w14:paraId="50D736A6" w14:textId="77777777" w:rsidR="00A40EA8" w:rsidRPr="00705826" w:rsidRDefault="00A40EA8" w:rsidP="00A40EA8">
      <w:pPr>
        <w:pStyle w:val="AppendixIndent"/>
        <w:tabs>
          <w:tab w:val="left" w:pos="90"/>
        </w:tabs>
        <w:spacing w:before="0"/>
        <w:ind w:left="0" w:right="720"/>
        <w:rPr>
          <w:lang w:val="nl-NL"/>
        </w:rPr>
      </w:pPr>
    </w:p>
    <w:p w14:paraId="6B5866E7" w14:textId="77777777" w:rsidR="00A40EA8" w:rsidRPr="00BC37C9" w:rsidRDefault="00A40EA8" w:rsidP="00A40EA8">
      <w:pPr>
        <w:pStyle w:val="AppendixBodyText"/>
        <w:spacing w:after="0"/>
        <w:ind w:right="720"/>
      </w:pPr>
      <w:r w:rsidRPr="00705826">
        <w:rPr>
          <w:rFonts w:ascii="Tahoma" w:hAnsi="Tahoma" w:cs="Tahoma"/>
          <w:sz w:val="18"/>
          <w:lang w:val="nl-NL"/>
        </w:rPr>
        <w:t xml:space="preserve">Dit producttype is versiespecifiek en biedt het recht tot het uitvoeren van de versie van het product waarvoor het is besteld. </w:t>
      </w:r>
      <w:r>
        <w:rPr>
          <w:rFonts w:ascii="Tahoma" w:hAnsi="Tahoma" w:cs="Tahoma"/>
          <w:sz w:val="18"/>
        </w:rPr>
        <w:t xml:space="preserve">Beschikbaar in de volgende programma's: </w:t>
      </w:r>
    </w:p>
    <w:p w14:paraId="39709BA3" w14:textId="77777777" w:rsidR="00A40EA8" w:rsidRPr="00BC37C9" w:rsidRDefault="00A40EA8" w:rsidP="00A40EA8">
      <w:pPr>
        <w:pStyle w:val="AppendixIndent"/>
        <w:tabs>
          <w:tab w:val="left" w:pos="90"/>
        </w:tabs>
        <w:spacing w:before="0"/>
        <w:ind w:left="0" w:right="720"/>
      </w:pPr>
    </w:p>
    <w:p w14:paraId="300F8F76" w14:textId="77777777" w:rsidR="00A40EA8" w:rsidRPr="00BC37C9" w:rsidRDefault="00A40EA8" w:rsidP="00A40EA8">
      <w:pPr>
        <w:pStyle w:val="AppendixBulletIndent"/>
        <w:numPr>
          <w:ilvl w:val="0"/>
          <w:numId w:val="59"/>
        </w:numPr>
        <w:tabs>
          <w:tab w:val="left" w:pos="90"/>
        </w:tabs>
        <w:spacing w:after="60"/>
        <w:ind w:left="1440" w:right="720"/>
      </w:pPr>
      <w:r>
        <w:rPr>
          <w:rFonts w:ascii="Tahoma" w:hAnsi="Tahoma" w:cs="Tahoma"/>
          <w:sz w:val="18"/>
          <w:szCs w:val="18"/>
        </w:rPr>
        <w:t>Open License</w:t>
      </w:r>
    </w:p>
    <w:p w14:paraId="5FFF7423" w14:textId="77777777" w:rsidR="00A40EA8" w:rsidRPr="00705826" w:rsidRDefault="00A40EA8" w:rsidP="00A40EA8">
      <w:pPr>
        <w:pStyle w:val="AppendixBulletIndent"/>
        <w:numPr>
          <w:ilvl w:val="0"/>
          <w:numId w:val="59"/>
        </w:numPr>
        <w:tabs>
          <w:tab w:val="left" w:pos="90"/>
        </w:tabs>
        <w:spacing w:after="60"/>
        <w:ind w:left="1440" w:right="720"/>
        <w:rPr>
          <w:lang w:val="nl-NL"/>
        </w:rPr>
      </w:pPr>
      <w:r w:rsidRPr="00705826">
        <w:rPr>
          <w:rFonts w:ascii="Tahoma" w:hAnsi="Tahoma" w:cs="Tahoma"/>
          <w:sz w:val="18"/>
          <w:szCs w:val="18"/>
          <w:lang w:val="nl-NL"/>
        </w:rPr>
        <w:t xml:space="preserve">Open Value Subscription (alleen voor uitkoopbestellingen) </w:t>
      </w:r>
    </w:p>
    <w:p w14:paraId="66174D7C" w14:textId="77777777" w:rsidR="00A40EA8" w:rsidRPr="00BC37C9" w:rsidRDefault="00A40EA8" w:rsidP="00A40EA8">
      <w:pPr>
        <w:pStyle w:val="AppendixBulletIndent"/>
        <w:numPr>
          <w:ilvl w:val="0"/>
          <w:numId w:val="59"/>
        </w:numPr>
        <w:tabs>
          <w:tab w:val="left" w:pos="90"/>
        </w:tabs>
        <w:spacing w:after="60"/>
        <w:ind w:left="1440" w:right="720"/>
      </w:pPr>
      <w:r>
        <w:rPr>
          <w:rFonts w:ascii="Tahoma" w:hAnsi="Tahoma" w:cs="Tahoma"/>
          <w:sz w:val="18"/>
          <w:szCs w:val="18"/>
        </w:rPr>
        <w:t xml:space="preserve">Select </w:t>
      </w:r>
    </w:p>
    <w:p w14:paraId="27048808" w14:textId="77777777" w:rsidR="00A40EA8" w:rsidRPr="00BC37C9" w:rsidRDefault="00A40EA8" w:rsidP="00A40EA8">
      <w:pPr>
        <w:pStyle w:val="AppendixBulletIndent"/>
        <w:numPr>
          <w:ilvl w:val="0"/>
          <w:numId w:val="59"/>
        </w:numPr>
        <w:tabs>
          <w:tab w:val="left" w:pos="90"/>
        </w:tabs>
        <w:spacing w:after="60"/>
        <w:ind w:left="1440" w:right="720"/>
      </w:pPr>
      <w:r>
        <w:rPr>
          <w:rFonts w:ascii="Tahoma" w:hAnsi="Tahoma" w:cs="Tahoma"/>
          <w:sz w:val="18"/>
          <w:szCs w:val="18"/>
        </w:rPr>
        <w:t>Select Plus</w:t>
      </w:r>
    </w:p>
    <w:p w14:paraId="73E369A7" w14:textId="77777777" w:rsidR="00A40EA8" w:rsidRPr="00705826" w:rsidRDefault="00A40EA8" w:rsidP="00A40EA8">
      <w:pPr>
        <w:pStyle w:val="AppendixBulletIndent"/>
        <w:numPr>
          <w:ilvl w:val="0"/>
          <w:numId w:val="59"/>
        </w:numPr>
        <w:tabs>
          <w:tab w:val="left" w:pos="90"/>
        </w:tabs>
        <w:spacing w:after="60"/>
        <w:ind w:left="1440" w:right="720"/>
        <w:rPr>
          <w:lang w:val="nl-NL"/>
        </w:rPr>
      </w:pPr>
      <w:r w:rsidRPr="00705826">
        <w:rPr>
          <w:rFonts w:ascii="Tahoma" w:hAnsi="Tahoma" w:cs="Tahoma"/>
          <w:sz w:val="18"/>
          <w:szCs w:val="18"/>
          <w:lang w:val="nl-NL"/>
        </w:rPr>
        <w:t>Campus en School Overeenkomst (alleen voor uitkoopbestellingen)</w:t>
      </w:r>
    </w:p>
    <w:p w14:paraId="76592832" w14:textId="77777777" w:rsidR="00A40EA8" w:rsidRPr="00705826" w:rsidRDefault="00A40EA8" w:rsidP="00A40EA8">
      <w:pPr>
        <w:pStyle w:val="AppendixBulletIndent"/>
        <w:numPr>
          <w:ilvl w:val="0"/>
          <w:numId w:val="59"/>
        </w:numPr>
        <w:tabs>
          <w:tab w:val="left" w:pos="90"/>
        </w:tabs>
        <w:spacing w:after="60"/>
        <w:ind w:left="1440" w:right="720"/>
        <w:rPr>
          <w:lang w:val="nl-NL"/>
        </w:rPr>
      </w:pPr>
      <w:r w:rsidRPr="00705826">
        <w:rPr>
          <w:rFonts w:ascii="Tahoma" w:hAnsi="Tahoma" w:cs="Tahoma"/>
          <w:sz w:val="18"/>
          <w:szCs w:val="18"/>
          <w:lang w:val="nl-NL"/>
        </w:rPr>
        <w:t>Enrollment for Education Solutions (alleen voor uitkoopbestellingen)</w:t>
      </w:r>
    </w:p>
    <w:p w14:paraId="5568022B" w14:textId="77777777" w:rsidR="00A40EA8" w:rsidRPr="00847D8A" w:rsidRDefault="00A40EA8" w:rsidP="00847D8A">
      <w:pPr>
        <w:pStyle w:val="AppendixBulletIndent"/>
        <w:numPr>
          <w:ilvl w:val="0"/>
          <w:numId w:val="59"/>
        </w:numPr>
        <w:tabs>
          <w:tab w:val="left" w:pos="90"/>
        </w:tabs>
        <w:spacing w:after="60"/>
        <w:ind w:left="1440" w:right="720"/>
        <w:rPr>
          <w:rFonts w:ascii="Tahoma" w:hAnsi="Tahoma" w:cs="Tahoma"/>
          <w:sz w:val="18"/>
          <w:szCs w:val="18"/>
          <w:lang w:val="nl-NL"/>
        </w:rPr>
      </w:pPr>
      <w:r w:rsidRPr="00705826">
        <w:rPr>
          <w:rFonts w:ascii="Tahoma" w:hAnsi="Tahoma" w:cs="Tahoma"/>
          <w:sz w:val="18"/>
          <w:szCs w:val="18"/>
          <w:lang w:val="nl-NL"/>
        </w:rPr>
        <w:t>Enterprise Subscription Enrollment (alleen voor uitkoopbestellingen)</w:t>
      </w:r>
    </w:p>
    <w:p w14:paraId="12281D24" w14:textId="77777777" w:rsidR="00A40EA8" w:rsidRPr="00705826" w:rsidRDefault="00A40EA8" w:rsidP="00A40EA8">
      <w:pPr>
        <w:pStyle w:val="AppendixBulletIndent"/>
        <w:numPr>
          <w:ilvl w:val="0"/>
          <w:numId w:val="59"/>
        </w:numPr>
        <w:tabs>
          <w:tab w:val="left" w:pos="90"/>
        </w:tabs>
        <w:ind w:left="1440" w:right="720"/>
        <w:rPr>
          <w:lang w:val="nl-NL"/>
        </w:rPr>
      </w:pPr>
      <w:r w:rsidRPr="00705826">
        <w:rPr>
          <w:rFonts w:ascii="Tahoma" w:hAnsi="Tahoma" w:cs="Tahoma"/>
          <w:sz w:val="18"/>
          <w:szCs w:val="18"/>
          <w:lang w:val="nl-NL"/>
        </w:rPr>
        <w:t>Server en Cloud Enrollment (alleen voor uitkoopbestellingen)</w:t>
      </w:r>
    </w:p>
    <w:p w14:paraId="27F2A8AD" w14:textId="77777777" w:rsidR="00A40EA8" w:rsidRPr="00705826" w:rsidRDefault="00A40EA8" w:rsidP="00A40EA8">
      <w:pPr>
        <w:pStyle w:val="AppendixIndent"/>
        <w:tabs>
          <w:tab w:val="left" w:pos="90"/>
        </w:tabs>
        <w:spacing w:before="0"/>
        <w:ind w:left="0" w:right="720"/>
        <w:rPr>
          <w:lang w:val="nl-NL"/>
        </w:rPr>
      </w:pPr>
    </w:p>
    <w:p w14:paraId="233DA9F9" w14:textId="77777777" w:rsidR="00A40EA8" w:rsidRPr="00705826" w:rsidRDefault="00A40EA8" w:rsidP="005F49DE">
      <w:pPr>
        <w:pStyle w:val="AppendixBodyText"/>
        <w:spacing w:after="0"/>
        <w:ind w:right="720"/>
        <w:rPr>
          <w:lang w:val="nl-NL"/>
        </w:rPr>
      </w:pPr>
      <w:r w:rsidRPr="00705826">
        <w:rPr>
          <w:rFonts w:ascii="Tahoma" w:hAnsi="Tahoma" w:cs="Tahoma"/>
          <w:sz w:val="18"/>
          <w:lang w:val="nl-NL"/>
        </w:rPr>
        <w:t>Voor het verkrijgen van een licentie in de programma's Open License, Select en Select Plus hoeft de klant</w:t>
      </w:r>
      <w:r w:rsidR="005F49DE">
        <w:rPr>
          <w:rFonts w:ascii="Tahoma" w:hAnsi="Tahoma" w:cs="Tahoma"/>
          <w:sz w:val="18"/>
          <w:lang w:val="nl-NL"/>
        </w:rPr>
        <w:t> </w:t>
      </w:r>
      <w:r w:rsidRPr="00705826">
        <w:rPr>
          <w:rFonts w:ascii="Tahoma" w:hAnsi="Tahoma" w:cs="Tahoma"/>
          <w:sz w:val="18"/>
          <w:lang w:val="nl-NL"/>
        </w:rPr>
        <w:t>niet aan specifieke voorwaarden te voldoen.</w:t>
      </w:r>
      <w:r w:rsidR="00F13F7E" w:rsidRPr="00705826">
        <w:rPr>
          <w:rFonts w:ascii="Tahoma" w:hAnsi="Tahoma" w:cs="Tahoma"/>
          <w:sz w:val="18"/>
          <w:lang w:val="nl-NL"/>
        </w:rPr>
        <w:t xml:space="preserve"> </w:t>
      </w:r>
      <w:r w:rsidRPr="00705826">
        <w:rPr>
          <w:rFonts w:ascii="Tahoma" w:hAnsi="Tahoma" w:cs="Tahoma"/>
          <w:sz w:val="18"/>
          <w:lang w:val="nl-NL"/>
        </w:rPr>
        <w:t>Zie de specifieke programmaovereenkomst voor regels betreffende het in aanmerking komen voor het bestellen van een eeuwigdurende licentie door middel van</w:t>
      </w:r>
      <w:r w:rsidR="005F49DE">
        <w:rPr>
          <w:rFonts w:ascii="Tahoma" w:hAnsi="Tahoma" w:cs="Tahoma"/>
          <w:sz w:val="18"/>
          <w:lang w:val="nl-NL"/>
        </w:rPr>
        <w:t> </w:t>
      </w:r>
      <w:r w:rsidRPr="00705826">
        <w:rPr>
          <w:rFonts w:ascii="Tahoma" w:hAnsi="Tahoma" w:cs="Tahoma"/>
          <w:sz w:val="18"/>
          <w:lang w:val="nl-NL"/>
        </w:rPr>
        <w:t>een uitkoopbestelling.</w:t>
      </w:r>
    </w:p>
    <w:p w14:paraId="0FAE86FB" w14:textId="77777777" w:rsidR="00A40EA8" w:rsidRPr="00705826" w:rsidRDefault="00A40EA8" w:rsidP="00A40EA8">
      <w:pPr>
        <w:pStyle w:val="AppendixIndent"/>
        <w:tabs>
          <w:tab w:val="left" w:pos="90"/>
        </w:tabs>
        <w:spacing w:before="0"/>
        <w:ind w:left="0" w:right="720"/>
        <w:rPr>
          <w:lang w:val="nl-NL"/>
        </w:rPr>
      </w:pPr>
    </w:p>
    <w:p w14:paraId="357D16A3" w14:textId="77777777" w:rsidR="00A40EA8" w:rsidRPr="00705826" w:rsidRDefault="00A40EA8" w:rsidP="00A40EA8">
      <w:pPr>
        <w:pStyle w:val="Heading2"/>
        <w:tabs>
          <w:tab w:val="left" w:pos="90"/>
        </w:tabs>
        <w:ind w:left="0" w:right="720"/>
        <w:rPr>
          <w:lang w:val="nl-NL"/>
        </w:rPr>
      </w:pPr>
      <w:bookmarkStart w:id="633" w:name="_Toc323819649"/>
      <w:bookmarkStart w:id="634" w:name="_Toc336338200"/>
      <w:bookmarkStart w:id="635" w:name="_Toc379378025"/>
      <w:r w:rsidRPr="00705826">
        <w:rPr>
          <w:rFonts w:ascii="Tahoma" w:hAnsi="Tahoma" w:cs="Tahoma"/>
          <w:lang w:val="nl-NL"/>
        </w:rPr>
        <w:t>Licentie en Software Assurance</w:t>
      </w:r>
      <w:bookmarkEnd w:id="633"/>
      <w:bookmarkEnd w:id="634"/>
      <w:bookmarkEnd w:id="635"/>
      <w:r w:rsidRPr="00705826">
        <w:rPr>
          <w:rFonts w:ascii="Tahoma" w:hAnsi="Tahoma" w:cs="Tahoma"/>
          <w:lang w:val="nl-NL"/>
        </w:rPr>
        <w:t xml:space="preserve"> </w:t>
      </w:r>
    </w:p>
    <w:p w14:paraId="1ADA41AF" w14:textId="77777777" w:rsidR="00A40EA8" w:rsidRPr="00705826" w:rsidRDefault="00A40EA8" w:rsidP="00A40EA8">
      <w:pPr>
        <w:pStyle w:val="AppendixIndent"/>
        <w:tabs>
          <w:tab w:val="left" w:pos="90"/>
        </w:tabs>
        <w:spacing w:before="0"/>
        <w:ind w:left="0" w:right="720"/>
        <w:rPr>
          <w:lang w:val="nl-NL"/>
        </w:rPr>
      </w:pPr>
    </w:p>
    <w:p w14:paraId="4216A194" w14:textId="77777777" w:rsidR="00A40EA8" w:rsidRPr="00BC37C9" w:rsidRDefault="00A40EA8" w:rsidP="00A40EA8">
      <w:pPr>
        <w:pStyle w:val="AppendixBodyText"/>
        <w:spacing w:after="0"/>
        <w:ind w:right="720"/>
      </w:pPr>
      <w:r w:rsidRPr="00705826">
        <w:rPr>
          <w:rFonts w:ascii="Tahoma" w:hAnsi="Tahoma" w:cs="Tahoma"/>
          <w:sz w:val="18"/>
          <w:lang w:val="nl-NL"/>
        </w:rPr>
        <w:t xml:space="preserve">Dit producttype is niet versiespecifiek. Het stelt klanten in staat de Licentie en Software Assurance gelijktijdig aan te schaffen. </w:t>
      </w:r>
      <w:r>
        <w:rPr>
          <w:rFonts w:ascii="Tahoma" w:hAnsi="Tahoma" w:cs="Tahoma"/>
          <w:sz w:val="18"/>
        </w:rPr>
        <w:t>Beschikbaar in de volgende programma's:</w:t>
      </w:r>
    </w:p>
    <w:p w14:paraId="79417DC8" w14:textId="77777777" w:rsidR="00A40EA8" w:rsidRPr="00BC37C9" w:rsidRDefault="00A40EA8" w:rsidP="00A40EA8">
      <w:pPr>
        <w:pStyle w:val="AppendixIndent"/>
        <w:tabs>
          <w:tab w:val="left" w:pos="90"/>
        </w:tabs>
        <w:spacing w:before="0"/>
        <w:ind w:left="0" w:right="720"/>
      </w:pPr>
    </w:p>
    <w:p w14:paraId="60836BBF" w14:textId="77777777" w:rsidR="00A40EA8" w:rsidRPr="00BC37C9" w:rsidRDefault="00A40EA8" w:rsidP="00A40EA8">
      <w:pPr>
        <w:pStyle w:val="AppendixBulletIndent"/>
        <w:numPr>
          <w:ilvl w:val="0"/>
          <w:numId w:val="63"/>
        </w:numPr>
        <w:tabs>
          <w:tab w:val="left" w:pos="1440"/>
        </w:tabs>
        <w:spacing w:after="60"/>
        <w:ind w:left="1440" w:right="720"/>
      </w:pPr>
      <w:r>
        <w:rPr>
          <w:rFonts w:ascii="Tahoma" w:hAnsi="Tahoma" w:cs="Tahoma"/>
          <w:sz w:val="18"/>
        </w:rPr>
        <w:t xml:space="preserve">Open License </w:t>
      </w:r>
    </w:p>
    <w:p w14:paraId="2CC97599" w14:textId="77777777" w:rsidR="00A40EA8" w:rsidRPr="00BC37C9" w:rsidRDefault="00A40EA8" w:rsidP="00A40EA8">
      <w:pPr>
        <w:pStyle w:val="AppendixBulletIndent"/>
        <w:numPr>
          <w:ilvl w:val="0"/>
          <w:numId w:val="63"/>
        </w:numPr>
        <w:tabs>
          <w:tab w:val="left" w:pos="1440"/>
        </w:tabs>
        <w:spacing w:after="60"/>
        <w:ind w:left="1440" w:right="720"/>
      </w:pPr>
      <w:r>
        <w:rPr>
          <w:rFonts w:ascii="Tahoma" w:hAnsi="Tahoma" w:cs="Tahoma"/>
          <w:sz w:val="18"/>
        </w:rPr>
        <w:t>Open Value</w:t>
      </w:r>
    </w:p>
    <w:p w14:paraId="47B1480C" w14:textId="77777777" w:rsidR="00A40EA8" w:rsidRPr="00BC37C9" w:rsidRDefault="00A40EA8" w:rsidP="00A40EA8">
      <w:pPr>
        <w:pStyle w:val="AppendixBulletIndent"/>
        <w:numPr>
          <w:ilvl w:val="0"/>
          <w:numId w:val="63"/>
        </w:numPr>
        <w:tabs>
          <w:tab w:val="left" w:pos="1440"/>
        </w:tabs>
        <w:spacing w:after="60"/>
        <w:ind w:left="1440" w:right="720"/>
      </w:pPr>
      <w:r>
        <w:rPr>
          <w:rFonts w:ascii="Tahoma" w:hAnsi="Tahoma" w:cs="Tahoma"/>
          <w:sz w:val="18"/>
        </w:rPr>
        <w:t>Open Value Subscription</w:t>
      </w:r>
    </w:p>
    <w:p w14:paraId="7725C98D" w14:textId="77777777" w:rsidR="00A40EA8" w:rsidRPr="00BC37C9" w:rsidRDefault="00A40EA8" w:rsidP="00A40EA8">
      <w:pPr>
        <w:pStyle w:val="AppendixBulletIndent"/>
        <w:numPr>
          <w:ilvl w:val="0"/>
          <w:numId w:val="63"/>
        </w:numPr>
        <w:tabs>
          <w:tab w:val="left" w:pos="1440"/>
        </w:tabs>
        <w:spacing w:after="60"/>
        <w:ind w:left="1440" w:right="720"/>
      </w:pPr>
      <w:r>
        <w:rPr>
          <w:rFonts w:ascii="Tahoma" w:hAnsi="Tahoma" w:cs="Tahoma"/>
          <w:sz w:val="18"/>
        </w:rPr>
        <w:t xml:space="preserve">Select </w:t>
      </w:r>
    </w:p>
    <w:p w14:paraId="7FB21437" w14:textId="77777777" w:rsidR="00A40EA8" w:rsidRPr="00BC37C9" w:rsidRDefault="00A40EA8" w:rsidP="00A40EA8">
      <w:pPr>
        <w:pStyle w:val="AppendixBulletIndent"/>
        <w:numPr>
          <w:ilvl w:val="0"/>
          <w:numId w:val="63"/>
        </w:numPr>
        <w:tabs>
          <w:tab w:val="left" w:pos="1440"/>
        </w:tabs>
        <w:spacing w:after="60"/>
        <w:ind w:left="1440" w:right="720"/>
      </w:pPr>
      <w:r>
        <w:rPr>
          <w:rFonts w:ascii="Tahoma" w:hAnsi="Tahoma" w:cs="Tahoma"/>
          <w:sz w:val="18"/>
        </w:rPr>
        <w:t>Select Plus</w:t>
      </w:r>
    </w:p>
    <w:p w14:paraId="6DBE74B1" w14:textId="77777777" w:rsidR="00A40EA8" w:rsidRPr="00BC37C9" w:rsidRDefault="00A40EA8" w:rsidP="00A40EA8">
      <w:pPr>
        <w:pStyle w:val="AppendixBulletIndent"/>
        <w:numPr>
          <w:ilvl w:val="0"/>
          <w:numId w:val="63"/>
        </w:numPr>
        <w:tabs>
          <w:tab w:val="left" w:pos="1440"/>
        </w:tabs>
        <w:spacing w:after="60"/>
        <w:ind w:left="1440" w:right="720"/>
      </w:pPr>
      <w:r>
        <w:rPr>
          <w:rFonts w:ascii="Tahoma" w:hAnsi="Tahoma" w:cs="Tahoma"/>
          <w:sz w:val="18"/>
        </w:rPr>
        <w:t>Enterprise Enrollment</w:t>
      </w:r>
    </w:p>
    <w:p w14:paraId="3E8FAE1A" w14:textId="77777777" w:rsidR="00A40EA8" w:rsidRPr="00847D8A" w:rsidRDefault="00A40EA8" w:rsidP="00847D8A">
      <w:pPr>
        <w:pStyle w:val="AppendixBulletIndent"/>
        <w:numPr>
          <w:ilvl w:val="0"/>
          <w:numId w:val="59"/>
        </w:numPr>
        <w:tabs>
          <w:tab w:val="left" w:pos="90"/>
        </w:tabs>
        <w:spacing w:after="60"/>
        <w:ind w:left="1440" w:right="720"/>
        <w:rPr>
          <w:rFonts w:ascii="Tahoma" w:hAnsi="Tahoma" w:cs="Tahoma"/>
          <w:sz w:val="18"/>
          <w:szCs w:val="18"/>
          <w:lang w:val="nl-NL"/>
        </w:rPr>
      </w:pPr>
      <w:r w:rsidRPr="00847D8A">
        <w:rPr>
          <w:rFonts w:ascii="Tahoma" w:hAnsi="Tahoma" w:cs="Tahoma"/>
          <w:sz w:val="18"/>
          <w:szCs w:val="18"/>
          <w:lang w:val="nl-NL"/>
        </w:rPr>
        <w:t>Enterprise Subscription Enrollment</w:t>
      </w:r>
    </w:p>
    <w:p w14:paraId="2916E267" w14:textId="77777777" w:rsidR="00A40EA8" w:rsidRPr="00BC37C9" w:rsidRDefault="00A40EA8" w:rsidP="00A40EA8">
      <w:pPr>
        <w:pStyle w:val="AppendixBulletIndent"/>
        <w:numPr>
          <w:ilvl w:val="0"/>
          <w:numId w:val="63"/>
        </w:numPr>
        <w:tabs>
          <w:tab w:val="left" w:pos="1440"/>
        </w:tabs>
        <w:ind w:left="1440" w:right="720"/>
      </w:pPr>
      <w:r>
        <w:rPr>
          <w:rFonts w:ascii="Tahoma" w:hAnsi="Tahoma" w:cs="Tahoma"/>
          <w:sz w:val="18"/>
        </w:rPr>
        <w:t>Server en Cloud Enrollment</w:t>
      </w:r>
    </w:p>
    <w:p w14:paraId="6DF863C7" w14:textId="77777777" w:rsidR="00A40EA8" w:rsidRPr="00BC37C9" w:rsidRDefault="00A40EA8" w:rsidP="00A40EA8">
      <w:pPr>
        <w:pStyle w:val="AppendixIndent"/>
        <w:tabs>
          <w:tab w:val="left" w:pos="90"/>
        </w:tabs>
        <w:spacing w:before="0"/>
        <w:ind w:left="0" w:right="720"/>
      </w:pPr>
    </w:p>
    <w:p w14:paraId="6D18CBBE" w14:textId="77777777" w:rsidR="00A40EA8" w:rsidRPr="00705826" w:rsidRDefault="00A40EA8" w:rsidP="005F49DE">
      <w:pPr>
        <w:pStyle w:val="AppendixBodyText"/>
        <w:spacing w:after="0"/>
        <w:ind w:right="720"/>
        <w:rPr>
          <w:lang w:val="nl-NL"/>
        </w:rPr>
      </w:pPr>
      <w:r w:rsidRPr="00705826">
        <w:rPr>
          <w:rFonts w:ascii="Tahoma" w:hAnsi="Tahoma" w:cs="Tahoma"/>
          <w:sz w:val="18"/>
          <w:lang w:val="nl-NL"/>
        </w:rPr>
        <w:t>Voor het verkrijgen van de Licentie gelden geen specifieke voorwaarden. Software Assurance dient u te</w:t>
      </w:r>
      <w:r w:rsidR="005F49DE">
        <w:rPr>
          <w:rFonts w:ascii="Tahoma" w:hAnsi="Tahoma" w:cs="Tahoma"/>
          <w:sz w:val="18"/>
          <w:lang w:val="nl-NL"/>
        </w:rPr>
        <w:t> </w:t>
      </w:r>
      <w:r w:rsidRPr="00705826">
        <w:rPr>
          <w:rFonts w:ascii="Tahoma" w:hAnsi="Tahoma" w:cs="Tahoma"/>
          <w:sz w:val="18"/>
          <w:lang w:val="nl-NL"/>
        </w:rPr>
        <w:t>verkrijgen op het moment dat u de corresponderende Licentie verkrijgt, of op het moment dat u een bestaande Software Assurance-termijn verlengt.</w:t>
      </w:r>
      <w:r w:rsidR="00F13F7E" w:rsidRPr="00705826">
        <w:rPr>
          <w:rFonts w:ascii="Tahoma" w:hAnsi="Tahoma" w:cs="Tahoma"/>
          <w:sz w:val="18"/>
          <w:lang w:val="nl-NL"/>
        </w:rPr>
        <w:t xml:space="preserve"> </w:t>
      </w:r>
      <w:r w:rsidRPr="00705826">
        <w:rPr>
          <w:rFonts w:ascii="Tahoma" w:hAnsi="Tahoma" w:cs="Tahoma"/>
          <w:sz w:val="18"/>
          <w:lang w:val="nl-NL"/>
        </w:rPr>
        <w:t>Bij alle Volume Licensing Programs geldt dat de klant een</w:t>
      </w:r>
      <w:r w:rsidR="005F49DE">
        <w:rPr>
          <w:rFonts w:ascii="Tahoma" w:hAnsi="Tahoma" w:cs="Tahoma"/>
          <w:sz w:val="18"/>
          <w:lang w:val="nl-NL"/>
        </w:rPr>
        <w:t> </w:t>
      </w:r>
      <w:r w:rsidRPr="00705826">
        <w:rPr>
          <w:rFonts w:ascii="Tahoma" w:hAnsi="Tahoma" w:cs="Tahoma"/>
          <w:sz w:val="18"/>
          <w:lang w:val="nl-NL"/>
        </w:rPr>
        <w:t>Licentie en Software Assurance-product dient aan te schaffen als de klant niet voldoet aan de criteria om in aanmerking te komen voor Software Assurance en deze Software Assurance wenst te verkrijgen.</w:t>
      </w:r>
    </w:p>
    <w:p w14:paraId="6B4D1B00" w14:textId="77777777" w:rsidR="00A40EA8" w:rsidRPr="00705826" w:rsidRDefault="00A40EA8" w:rsidP="00A40EA8">
      <w:pPr>
        <w:rPr>
          <w:lang w:val="nl-NL"/>
        </w:rPr>
      </w:pPr>
    </w:p>
    <w:p w14:paraId="0811CD42" w14:textId="77777777" w:rsidR="005F49DE" w:rsidRDefault="005F49DE" w:rsidP="00A40EA8">
      <w:pPr>
        <w:pStyle w:val="Heading2"/>
        <w:tabs>
          <w:tab w:val="left" w:pos="90"/>
        </w:tabs>
        <w:ind w:left="0" w:right="720"/>
        <w:rPr>
          <w:rFonts w:ascii="Tahoma" w:hAnsi="Tahoma" w:cs="Tahoma"/>
          <w:lang w:val="nl-NL"/>
        </w:rPr>
      </w:pPr>
      <w:bookmarkStart w:id="636" w:name="_Toc323819650"/>
      <w:bookmarkStart w:id="637" w:name="_Toc336338201"/>
    </w:p>
    <w:p w14:paraId="2DFC1300" w14:textId="77777777" w:rsidR="00A40EA8" w:rsidRPr="00705826" w:rsidRDefault="00A40EA8" w:rsidP="00A40EA8">
      <w:pPr>
        <w:pStyle w:val="Heading2"/>
        <w:tabs>
          <w:tab w:val="left" w:pos="90"/>
        </w:tabs>
        <w:ind w:left="0" w:right="720"/>
        <w:rPr>
          <w:lang w:val="nl-NL"/>
        </w:rPr>
      </w:pPr>
      <w:bookmarkStart w:id="638" w:name="_Toc379378026"/>
      <w:r w:rsidRPr="00705826">
        <w:rPr>
          <w:rFonts w:ascii="Tahoma" w:hAnsi="Tahoma" w:cs="Tahoma"/>
          <w:lang w:val="nl-NL"/>
        </w:rPr>
        <w:lastRenderedPageBreak/>
        <w:t>Software Assurance</w:t>
      </w:r>
      <w:bookmarkEnd w:id="636"/>
      <w:bookmarkEnd w:id="637"/>
      <w:bookmarkEnd w:id="638"/>
    </w:p>
    <w:p w14:paraId="3A71BF6B" w14:textId="77777777" w:rsidR="00A40EA8" w:rsidRPr="00705826" w:rsidRDefault="00A40EA8" w:rsidP="00A40EA8">
      <w:pPr>
        <w:pStyle w:val="AppendixBodyText"/>
        <w:tabs>
          <w:tab w:val="left" w:pos="90"/>
        </w:tabs>
        <w:spacing w:after="0"/>
        <w:ind w:right="720"/>
        <w:rPr>
          <w:lang w:val="nl-NL"/>
        </w:rPr>
      </w:pPr>
    </w:p>
    <w:p w14:paraId="38C92C3C" w14:textId="77777777" w:rsidR="00A40EA8" w:rsidRPr="00705826" w:rsidRDefault="00A40EA8" w:rsidP="00847D8A">
      <w:pPr>
        <w:pStyle w:val="AppendixBodyText"/>
        <w:spacing w:after="0"/>
        <w:ind w:right="720"/>
        <w:rPr>
          <w:lang w:val="nl-NL"/>
        </w:rPr>
      </w:pPr>
      <w:r w:rsidRPr="00705826">
        <w:rPr>
          <w:rFonts w:ascii="Tahoma" w:hAnsi="Tahoma" w:cs="Tahoma"/>
          <w:sz w:val="18"/>
          <w:lang w:val="nl-NL"/>
        </w:rPr>
        <w:t>Microsoft Software Assurance is een regeling die bepaalde voordelen biedt, waaronder mogelijk het recht op</w:t>
      </w:r>
      <w:r w:rsidR="00847D8A">
        <w:rPr>
          <w:rFonts w:ascii="Tahoma" w:hAnsi="Tahoma" w:cs="Tahoma"/>
          <w:sz w:val="18"/>
          <w:lang w:val="nl-NL"/>
        </w:rPr>
        <w:t> </w:t>
      </w:r>
      <w:r w:rsidRPr="00705826">
        <w:rPr>
          <w:rFonts w:ascii="Tahoma" w:hAnsi="Tahoma" w:cs="Tahoma"/>
          <w:sz w:val="18"/>
          <w:lang w:val="nl-NL"/>
        </w:rPr>
        <w:t>nieuwe versies, toegang tot diverse technologieën, aanvullende gebruiksrechten voor de Producten waarvoor deze is verkregen, gespreide betalingen, adviesdiensten, training, ondersteuning en toegang tot</w:t>
      </w:r>
      <w:r w:rsidR="00847D8A">
        <w:rPr>
          <w:rFonts w:ascii="Tahoma" w:hAnsi="Tahoma" w:cs="Tahoma"/>
          <w:sz w:val="18"/>
          <w:lang w:val="nl-NL"/>
        </w:rPr>
        <w:t> </w:t>
      </w:r>
      <w:r w:rsidRPr="00705826">
        <w:rPr>
          <w:rFonts w:ascii="Tahoma" w:hAnsi="Tahoma" w:cs="Tahoma"/>
          <w:sz w:val="18"/>
          <w:lang w:val="nl-NL"/>
        </w:rPr>
        <w:t>exclusieve aanbiedingen. Zie de sectie Software Assurance (SA) Benefits bij dit document voor meer informatie over de voordelen en beleidsregels.</w:t>
      </w:r>
    </w:p>
    <w:p w14:paraId="18B2D4C3" w14:textId="77777777" w:rsidR="00A40EA8" w:rsidRPr="00705826" w:rsidRDefault="00A40EA8" w:rsidP="00A40EA8">
      <w:pPr>
        <w:pStyle w:val="AppendixIndent"/>
        <w:tabs>
          <w:tab w:val="left" w:pos="90"/>
        </w:tabs>
        <w:spacing w:before="0"/>
        <w:ind w:left="0" w:right="720"/>
        <w:rPr>
          <w:lang w:val="nl-NL"/>
        </w:rPr>
      </w:pPr>
    </w:p>
    <w:p w14:paraId="1F9903F3" w14:textId="77777777" w:rsidR="00A40EA8" w:rsidRPr="00847D8A" w:rsidRDefault="00A40EA8" w:rsidP="00847D8A">
      <w:pPr>
        <w:pStyle w:val="AppendixBodyText"/>
        <w:spacing w:after="0"/>
        <w:ind w:right="720"/>
        <w:rPr>
          <w:lang w:val="nl-NL"/>
        </w:rPr>
      </w:pPr>
      <w:r w:rsidRPr="00705826">
        <w:rPr>
          <w:rFonts w:ascii="Tahoma" w:hAnsi="Tahoma" w:cs="Tahoma"/>
          <w:sz w:val="18"/>
          <w:lang w:val="nl-NL"/>
        </w:rPr>
        <w:t>Zie de Product Use Rights (PUR) voor Volume Licensing voor meer informatie over de gebruiksrechten die</w:t>
      </w:r>
      <w:r w:rsidR="00847D8A">
        <w:rPr>
          <w:rFonts w:ascii="Tahoma" w:hAnsi="Tahoma" w:cs="Tahoma"/>
          <w:sz w:val="18"/>
          <w:lang w:val="nl-NL"/>
        </w:rPr>
        <w:t> </w:t>
      </w:r>
      <w:r w:rsidRPr="00705826">
        <w:rPr>
          <w:rFonts w:ascii="Tahoma" w:hAnsi="Tahoma" w:cs="Tahoma"/>
          <w:sz w:val="18"/>
          <w:lang w:val="nl-NL"/>
        </w:rPr>
        <w:t xml:space="preserve">op de voordelen van toepassing zijn. </w:t>
      </w:r>
      <w:r w:rsidRPr="00847D8A">
        <w:rPr>
          <w:rFonts w:ascii="Tahoma" w:hAnsi="Tahoma" w:cs="Tahoma"/>
          <w:sz w:val="18"/>
          <w:lang w:val="nl-NL"/>
        </w:rPr>
        <w:t>Software Assurance is verkrijgbaar in de volgende programma's:</w:t>
      </w:r>
    </w:p>
    <w:p w14:paraId="4C394337" w14:textId="77777777" w:rsidR="00A40EA8" w:rsidRPr="00847D8A" w:rsidRDefault="00A40EA8" w:rsidP="00A40EA8">
      <w:pPr>
        <w:pStyle w:val="AppendixIndent"/>
        <w:tabs>
          <w:tab w:val="left" w:pos="90"/>
        </w:tabs>
        <w:spacing w:before="0"/>
        <w:ind w:left="0" w:right="720"/>
        <w:rPr>
          <w:lang w:val="nl-NL"/>
        </w:rPr>
      </w:pPr>
    </w:p>
    <w:p w14:paraId="4BD468D3" w14:textId="77777777" w:rsidR="00A40EA8" w:rsidRPr="00BC37C9" w:rsidRDefault="00A40EA8" w:rsidP="00A40EA8">
      <w:pPr>
        <w:pStyle w:val="AppendixBulletIndent"/>
        <w:numPr>
          <w:ilvl w:val="0"/>
          <w:numId w:val="64"/>
        </w:numPr>
        <w:tabs>
          <w:tab w:val="left" w:pos="1440"/>
        </w:tabs>
        <w:spacing w:after="60"/>
        <w:ind w:left="1440" w:right="720"/>
      </w:pPr>
      <w:r>
        <w:rPr>
          <w:rFonts w:ascii="Tahoma" w:hAnsi="Tahoma" w:cs="Tahoma"/>
          <w:sz w:val="18"/>
        </w:rPr>
        <w:t xml:space="preserve">Open License </w:t>
      </w:r>
    </w:p>
    <w:p w14:paraId="2EC64A4F" w14:textId="77777777" w:rsidR="00A40EA8" w:rsidRPr="00BC37C9" w:rsidRDefault="00A40EA8" w:rsidP="00A40EA8">
      <w:pPr>
        <w:pStyle w:val="AppendixBulletIndent"/>
        <w:numPr>
          <w:ilvl w:val="0"/>
          <w:numId w:val="64"/>
        </w:numPr>
        <w:tabs>
          <w:tab w:val="left" w:pos="1440"/>
        </w:tabs>
        <w:spacing w:after="60"/>
        <w:ind w:left="1440" w:right="720"/>
      </w:pPr>
      <w:r>
        <w:rPr>
          <w:rFonts w:ascii="Tahoma" w:hAnsi="Tahoma" w:cs="Tahoma"/>
          <w:sz w:val="18"/>
        </w:rPr>
        <w:t xml:space="preserve">Open Value </w:t>
      </w:r>
    </w:p>
    <w:p w14:paraId="081D8282" w14:textId="77777777" w:rsidR="00A40EA8" w:rsidRPr="00BC37C9" w:rsidRDefault="00A40EA8" w:rsidP="00A40EA8">
      <w:pPr>
        <w:pStyle w:val="AppendixBulletIndent"/>
        <w:numPr>
          <w:ilvl w:val="0"/>
          <w:numId w:val="64"/>
        </w:numPr>
        <w:tabs>
          <w:tab w:val="left" w:pos="1440"/>
        </w:tabs>
        <w:spacing w:after="60"/>
        <w:ind w:left="1440" w:right="720"/>
      </w:pPr>
      <w:r>
        <w:rPr>
          <w:rFonts w:ascii="Tahoma" w:hAnsi="Tahoma" w:cs="Tahoma"/>
          <w:sz w:val="18"/>
        </w:rPr>
        <w:t xml:space="preserve">Select </w:t>
      </w:r>
    </w:p>
    <w:p w14:paraId="6F24657A" w14:textId="77777777" w:rsidR="00A40EA8" w:rsidRPr="00BC37C9" w:rsidRDefault="00A40EA8" w:rsidP="00A40EA8">
      <w:pPr>
        <w:pStyle w:val="AppendixBulletIndent"/>
        <w:numPr>
          <w:ilvl w:val="0"/>
          <w:numId w:val="64"/>
        </w:numPr>
        <w:tabs>
          <w:tab w:val="left" w:pos="1440"/>
        </w:tabs>
        <w:spacing w:after="60"/>
        <w:ind w:left="1440" w:right="720"/>
      </w:pPr>
      <w:r>
        <w:rPr>
          <w:rFonts w:ascii="Tahoma" w:hAnsi="Tahoma" w:cs="Tahoma"/>
          <w:sz w:val="18"/>
        </w:rPr>
        <w:t>Select Plus</w:t>
      </w:r>
    </w:p>
    <w:p w14:paraId="6255F89F" w14:textId="77777777" w:rsidR="00A40EA8" w:rsidRPr="00847D8A" w:rsidRDefault="00A40EA8" w:rsidP="00847D8A">
      <w:pPr>
        <w:pStyle w:val="AppendixBulletIndent"/>
        <w:numPr>
          <w:ilvl w:val="0"/>
          <w:numId w:val="59"/>
        </w:numPr>
        <w:tabs>
          <w:tab w:val="left" w:pos="90"/>
        </w:tabs>
        <w:spacing w:after="60"/>
        <w:ind w:left="1440" w:right="720"/>
        <w:rPr>
          <w:rFonts w:ascii="Tahoma" w:hAnsi="Tahoma" w:cs="Tahoma"/>
          <w:sz w:val="18"/>
          <w:szCs w:val="18"/>
          <w:lang w:val="nl-NL"/>
        </w:rPr>
      </w:pPr>
      <w:r w:rsidRPr="00847D8A">
        <w:rPr>
          <w:rFonts w:ascii="Tahoma" w:hAnsi="Tahoma" w:cs="Tahoma"/>
          <w:sz w:val="18"/>
          <w:szCs w:val="18"/>
          <w:lang w:val="nl-NL"/>
        </w:rPr>
        <w:t>Enterprise Enrollment</w:t>
      </w:r>
    </w:p>
    <w:p w14:paraId="172FDCFB" w14:textId="77777777" w:rsidR="00A40EA8" w:rsidRPr="00BC37C9" w:rsidRDefault="00A40EA8" w:rsidP="00A40EA8">
      <w:pPr>
        <w:pStyle w:val="AppendixBulletIndent"/>
        <w:numPr>
          <w:ilvl w:val="0"/>
          <w:numId w:val="64"/>
        </w:numPr>
        <w:tabs>
          <w:tab w:val="left" w:pos="1440"/>
        </w:tabs>
        <w:ind w:left="1440" w:right="720"/>
      </w:pPr>
      <w:r>
        <w:rPr>
          <w:rFonts w:ascii="Tahoma" w:hAnsi="Tahoma" w:cs="Tahoma"/>
          <w:sz w:val="18"/>
        </w:rPr>
        <w:t>Server en Cloud Enrollment</w:t>
      </w:r>
    </w:p>
    <w:p w14:paraId="223D4E45" w14:textId="77777777" w:rsidR="00A40EA8" w:rsidRPr="00BC37C9" w:rsidRDefault="00A40EA8" w:rsidP="00A40EA8">
      <w:pPr>
        <w:pStyle w:val="AppendixIndent"/>
        <w:spacing w:before="0"/>
        <w:ind w:left="0" w:right="720"/>
      </w:pPr>
    </w:p>
    <w:p w14:paraId="24F072AD" w14:textId="77777777" w:rsidR="00A40EA8" w:rsidRPr="00BC37C9" w:rsidRDefault="00A40EA8" w:rsidP="00A40EA8">
      <w:pPr>
        <w:pStyle w:val="AppendixIndent"/>
        <w:spacing w:before="0"/>
        <w:ind w:left="0" w:right="720"/>
      </w:pPr>
      <w:r w:rsidRPr="00705826">
        <w:rPr>
          <w:rFonts w:ascii="Tahoma" w:hAnsi="Tahoma" w:cs="Tahoma"/>
          <w:sz w:val="18"/>
          <w:lang w:val="nl-NL"/>
        </w:rPr>
        <w:t>Er zijn drie verschillende verplichtingenniveaus die een klant kan selecteren voor Software Assurance.</w:t>
      </w:r>
      <w:r w:rsidR="00F13F7E" w:rsidRPr="00705826">
        <w:rPr>
          <w:rFonts w:ascii="Tahoma" w:hAnsi="Tahoma" w:cs="Tahoma"/>
          <w:sz w:val="18"/>
          <w:lang w:val="nl-NL"/>
        </w:rPr>
        <w:t xml:space="preserve"> </w:t>
      </w:r>
      <w:r w:rsidRPr="00705826">
        <w:rPr>
          <w:rFonts w:ascii="Tahoma" w:hAnsi="Tahoma" w:cs="Tahoma"/>
          <w:sz w:val="18"/>
          <w:lang w:val="nl-NL"/>
        </w:rPr>
        <w:t>Welke niveaus beschikbaar zijn verschilt per programma.</w:t>
      </w:r>
      <w:r w:rsidR="00F13F7E" w:rsidRPr="00705826">
        <w:rPr>
          <w:rFonts w:ascii="Tahoma" w:hAnsi="Tahoma" w:cs="Tahoma"/>
          <w:sz w:val="18"/>
          <w:lang w:val="nl-NL"/>
        </w:rPr>
        <w:t xml:space="preserve"> </w:t>
      </w:r>
      <w:r w:rsidRPr="00705826">
        <w:rPr>
          <w:rFonts w:ascii="Tahoma" w:hAnsi="Tahoma" w:cs="Tahoma"/>
          <w:sz w:val="18"/>
          <w:lang w:val="nl-NL"/>
        </w:rPr>
        <w:t>Het verplichtingenniveau van Software Assurance is een van de vele factoren die mede bepalen op welke voordelen de klant recht heeft.</w:t>
      </w:r>
      <w:r w:rsidR="00F13F7E" w:rsidRPr="00705826">
        <w:rPr>
          <w:rFonts w:ascii="Tahoma" w:hAnsi="Tahoma" w:cs="Tahoma"/>
          <w:sz w:val="18"/>
          <w:lang w:val="nl-NL"/>
        </w:rPr>
        <w:t xml:space="preserve"> </w:t>
      </w:r>
      <w:r>
        <w:rPr>
          <w:rFonts w:ascii="Tahoma" w:hAnsi="Tahoma" w:cs="Tahoma"/>
          <w:sz w:val="18"/>
        </w:rPr>
        <w:t>De klant kan</w:t>
      </w:r>
    </w:p>
    <w:p w14:paraId="376C26DF" w14:textId="77777777" w:rsidR="00A40EA8" w:rsidRPr="00BC37C9" w:rsidRDefault="00A40EA8" w:rsidP="00A40EA8">
      <w:pPr>
        <w:pStyle w:val="AppendixIndent"/>
        <w:spacing w:before="0"/>
        <w:ind w:left="0" w:right="720"/>
      </w:pPr>
    </w:p>
    <w:p w14:paraId="4B1C128D" w14:textId="77777777" w:rsidR="00A40EA8" w:rsidRPr="00705826" w:rsidRDefault="002A4F17" w:rsidP="00847D8A">
      <w:pPr>
        <w:pStyle w:val="AppendixIndent"/>
        <w:numPr>
          <w:ilvl w:val="0"/>
          <w:numId w:val="65"/>
        </w:numPr>
        <w:ind w:left="1440" w:right="720"/>
        <w:rPr>
          <w:lang w:val="nl-NL"/>
        </w:rPr>
      </w:pPr>
      <w:r>
        <w:rPr>
          <w:rFonts w:ascii="Tahoma" w:hAnsi="Tahoma" w:cs="Tahoma"/>
          <w:sz w:val="18"/>
          <w:lang w:val="nl-NL"/>
        </w:rPr>
        <w:t>Z</w:t>
      </w:r>
      <w:r w:rsidR="00A40EA8" w:rsidRPr="00705826">
        <w:rPr>
          <w:rFonts w:ascii="Tahoma" w:hAnsi="Tahoma" w:cs="Tahoma"/>
          <w:sz w:val="18"/>
          <w:lang w:val="nl-NL"/>
        </w:rPr>
        <w:t>ich ertoe verplichten Software Assurance toe te voegen aan al zijn platformproducten.</w:t>
      </w:r>
      <w:r w:rsidR="00F13F7E" w:rsidRPr="00705826">
        <w:rPr>
          <w:rFonts w:ascii="Tahoma" w:hAnsi="Tahoma" w:cs="Tahoma"/>
          <w:sz w:val="18"/>
          <w:lang w:val="nl-NL"/>
        </w:rPr>
        <w:t xml:space="preserve"> </w:t>
      </w:r>
      <w:r w:rsidR="00A40EA8" w:rsidRPr="00705826">
        <w:rPr>
          <w:rFonts w:ascii="Tahoma" w:hAnsi="Tahoma" w:cs="Tahoma"/>
          <w:sz w:val="18"/>
          <w:lang w:val="nl-NL"/>
        </w:rPr>
        <w:t>Dit</w:t>
      </w:r>
      <w:r w:rsidR="00847D8A">
        <w:rPr>
          <w:rFonts w:ascii="Tahoma" w:hAnsi="Tahoma" w:cs="Tahoma"/>
          <w:sz w:val="18"/>
          <w:lang w:val="nl-NL"/>
        </w:rPr>
        <w:t> </w:t>
      </w:r>
      <w:r w:rsidR="00A40EA8" w:rsidRPr="00705826">
        <w:rPr>
          <w:rFonts w:ascii="Tahoma" w:hAnsi="Tahoma" w:cs="Tahoma"/>
          <w:sz w:val="18"/>
          <w:lang w:val="nl-NL"/>
        </w:rPr>
        <w:t>is het meest gebruikelijk bij de Enterprise Overeenkomst en Open Value.</w:t>
      </w:r>
    </w:p>
    <w:p w14:paraId="0F008763" w14:textId="77777777" w:rsidR="00A40EA8" w:rsidRPr="00847D8A" w:rsidRDefault="002A4F17" w:rsidP="00847D8A">
      <w:pPr>
        <w:pStyle w:val="AppendixIndent"/>
        <w:numPr>
          <w:ilvl w:val="0"/>
          <w:numId w:val="65"/>
        </w:numPr>
        <w:ind w:left="1440" w:right="720"/>
        <w:rPr>
          <w:lang w:val="nl-NL"/>
        </w:rPr>
      </w:pPr>
      <w:r>
        <w:rPr>
          <w:rFonts w:ascii="Tahoma" w:hAnsi="Tahoma" w:cs="Tahoma"/>
          <w:sz w:val="18"/>
          <w:lang w:val="nl-NL"/>
        </w:rPr>
        <w:t>Z</w:t>
      </w:r>
      <w:r w:rsidR="00A40EA8" w:rsidRPr="00705826">
        <w:rPr>
          <w:rFonts w:ascii="Tahoma" w:hAnsi="Tahoma" w:cs="Tahoma"/>
          <w:sz w:val="18"/>
          <w:lang w:val="nl-NL"/>
        </w:rPr>
        <w:t>ich ertoe verplichten Software Assurance toe te voegen aan al zijn aankopen binnen een</w:t>
      </w:r>
      <w:r w:rsidR="00847D8A">
        <w:rPr>
          <w:rFonts w:ascii="Tahoma" w:hAnsi="Tahoma" w:cs="Tahoma"/>
          <w:sz w:val="18"/>
          <w:lang w:val="nl-NL"/>
        </w:rPr>
        <w:t> </w:t>
      </w:r>
      <w:r w:rsidR="00A40EA8" w:rsidRPr="00705826">
        <w:rPr>
          <w:rFonts w:ascii="Tahoma" w:hAnsi="Tahoma" w:cs="Tahoma"/>
          <w:sz w:val="18"/>
          <w:lang w:val="nl-NL"/>
        </w:rPr>
        <w:t>bepaalde productgroep (Toepassingen, Systemen of Servers).</w:t>
      </w:r>
      <w:r w:rsidR="00F13F7E" w:rsidRPr="00705826">
        <w:rPr>
          <w:rFonts w:ascii="Tahoma" w:hAnsi="Tahoma" w:cs="Tahoma"/>
          <w:sz w:val="18"/>
          <w:lang w:val="nl-NL"/>
        </w:rPr>
        <w:t xml:space="preserve"> </w:t>
      </w:r>
      <w:r w:rsidR="00A40EA8" w:rsidRPr="00705826">
        <w:rPr>
          <w:rFonts w:ascii="Tahoma" w:hAnsi="Tahoma" w:cs="Tahoma"/>
          <w:sz w:val="18"/>
          <w:lang w:val="nl-NL"/>
        </w:rPr>
        <w:t>Dit wordt aangeduid als Software Assurance Lidmaatschap. Hierbij is geen bedrijfsomvattende verplichting tot</w:t>
      </w:r>
      <w:r w:rsidR="00847D8A">
        <w:rPr>
          <w:rFonts w:ascii="Tahoma" w:hAnsi="Tahoma" w:cs="Tahoma"/>
          <w:sz w:val="18"/>
          <w:lang w:val="nl-NL"/>
        </w:rPr>
        <w:t> </w:t>
      </w:r>
      <w:r w:rsidR="00A40EA8" w:rsidRPr="00705826">
        <w:rPr>
          <w:rFonts w:ascii="Tahoma" w:hAnsi="Tahoma" w:cs="Tahoma"/>
          <w:sz w:val="18"/>
          <w:lang w:val="nl-NL"/>
        </w:rPr>
        <w:t xml:space="preserve">Software Assurance vereist. </w:t>
      </w:r>
      <w:r w:rsidR="00A40EA8" w:rsidRPr="00847D8A">
        <w:rPr>
          <w:rFonts w:ascii="Tahoma" w:hAnsi="Tahoma" w:cs="Tahoma"/>
          <w:sz w:val="18"/>
          <w:lang w:val="nl-NL"/>
        </w:rPr>
        <w:t>Dit is het meest gebruikelijk bij Select.</w:t>
      </w:r>
    </w:p>
    <w:p w14:paraId="2256A47A" w14:textId="77777777" w:rsidR="00A40EA8" w:rsidRPr="00705826" w:rsidRDefault="00A40EA8" w:rsidP="00A40EA8">
      <w:pPr>
        <w:pStyle w:val="AppendixIndent"/>
        <w:numPr>
          <w:ilvl w:val="0"/>
          <w:numId w:val="65"/>
        </w:numPr>
        <w:ind w:left="1440" w:right="720"/>
        <w:rPr>
          <w:lang w:val="nl-NL"/>
        </w:rPr>
      </w:pPr>
      <w:r w:rsidRPr="00705826">
        <w:rPr>
          <w:rFonts w:ascii="Tahoma" w:hAnsi="Tahoma" w:cs="Tahoma"/>
          <w:sz w:val="18"/>
          <w:lang w:val="nl-NL"/>
        </w:rPr>
        <w:t>Software Assurance aanschaffen voor afzonderlijke producten, zonder verplichtingen aan te gaan met betrekking tot de aanschaf van Software Assurance voor andere producten.</w:t>
      </w:r>
    </w:p>
    <w:p w14:paraId="70F0A90B" w14:textId="77777777" w:rsidR="00A40EA8" w:rsidRPr="00705826" w:rsidRDefault="00A40EA8" w:rsidP="00A40EA8">
      <w:pPr>
        <w:pStyle w:val="AppendixBodyText"/>
        <w:spacing w:after="0"/>
        <w:ind w:right="720"/>
        <w:rPr>
          <w:lang w:val="nl-NL"/>
        </w:rPr>
      </w:pPr>
    </w:p>
    <w:p w14:paraId="5B920B32" w14:textId="77777777" w:rsidR="00A40EA8" w:rsidRPr="00705826" w:rsidRDefault="00A40EA8" w:rsidP="00C7462A">
      <w:pPr>
        <w:pStyle w:val="AppendixBodyText"/>
        <w:spacing w:after="0"/>
        <w:ind w:right="720"/>
        <w:rPr>
          <w:lang w:val="nl-NL"/>
        </w:rPr>
      </w:pPr>
      <w:r w:rsidRPr="00705826">
        <w:rPr>
          <w:rFonts w:ascii="Tahoma" w:hAnsi="Tahoma" w:cs="Tahoma"/>
          <w:sz w:val="18"/>
          <w:lang w:val="nl-NL"/>
        </w:rPr>
        <w:t>De Software Assurance dient u te verkrijgen op het moment dat u de Licentie verkrijgt, of op het moment dat u een bestaande Software Assurance-termijn verlengt.</w:t>
      </w:r>
      <w:r w:rsidR="00F13F7E" w:rsidRPr="00705826">
        <w:rPr>
          <w:rFonts w:ascii="Tahoma" w:hAnsi="Tahoma" w:cs="Tahoma"/>
          <w:sz w:val="18"/>
          <w:lang w:val="nl-NL"/>
        </w:rPr>
        <w:t xml:space="preserve"> </w:t>
      </w:r>
      <w:r w:rsidRPr="00705826">
        <w:rPr>
          <w:rFonts w:ascii="Tahoma" w:hAnsi="Tahoma" w:cs="Tahoma"/>
          <w:sz w:val="18"/>
          <w:lang w:val="nl-NL"/>
        </w:rPr>
        <w:t>Als dat niet het geval is, moet u een nieuwe Licentie of Licentie en Software Assurance aanschaffen voor een upgrade van de Licentie op een latere datum (voor Windows Desktop Operating System heet deze optie Upgrade en Software Assurance).</w:t>
      </w:r>
      <w:r w:rsidR="00F13F7E" w:rsidRPr="00705826">
        <w:rPr>
          <w:rFonts w:ascii="Tahoma" w:hAnsi="Tahoma" w:cs="Tahoma"/>
          <w:sz w:val="18"/>
          <w:lang w:val="nl-NL"/>
        </w:rPr>
        <w:t xml:space="preserve"> </w:t>
      </w:r>
      <w:r w:rsidR="00C7462A">
        <w:rPr>
          <w:rFonts w:ascii="Tahoma" w:hAnsi="Tahoma" w:cs="Tahoma"/>
          <w:sz w:val="18"/>
          <w:lang w:val="nl-NL"/>
        </w:rPr>
        <w:br/>
      </w:r>
      <w:r w:rsidRPr="00705826">
        <w:rPr>
          <w:rFonts w:ascii="Tahoma" w:hAnsi="Tahoma" w:cs="Tahoma"/>
          <w:sz w:val="18"/>
          <w:lang w:val="nl-NL"/>
        </w:rPr>
        <w:t>EAP-klanten die eerder Licenties via SApriorL SKU's hebben uitgesteld, moeten hun Licenties uitkopen</w:t>
      </w:r>
      <w:r w:rsidR="00C7462A">
        <w:rPr>
          <w:rFonts w:ascii="Tahoma" w:hAnsi="Tahoma" w:cs="Tahoma"/>
          <w:sz w:val="18"/>
          <w:lang w:val="nl-NL"/>
        </w:rPr>
        <w:t> </w:t>
      </w:r>
      <w:r w:rsidRPr="00705826">
        <w:rPr>
          <w:rFonts w:ascii="Tahoma" w:hAnsi="Tahoma" w:cs="Tahoma"/>
          <w:sz w:val="18"/>
          <w:lang w:val="nl-NL"/>
        </w:rPr>
        <w:t>alvorens ze SA kunnen verlengen.</w:t>
      </w:r>
      <w:r w:rsidR="00F13F7E" w:rsidRPr="00705826">
        <w:rPr>
          <w:rFonts w:ascii="Tahoma" w:hAnsi="Tahoma" w:cs="Tahoma"/>
          <w:sz w:val="18"/>
          <w:lang w:val="nl-NL"/>
        </w:rPr>
        <w:t xml:space="preserve"> </w:t>
      </w:r>
      <w:r w:rsidRPr="00705826">
        <w:rPr>
          <w:rFonts w:ascii="Tahoma" w:hAnsi="Tahoma" w:cs="Tahoma"/>
          <w:sz w:val="18"/>
          <w:lang w:val="nl-NL"/>
        </w:rPr>
        <w:t>Zie de sectie met de verlengingsregels en de specifieke programmaovereenkomst voor regels met betrekking tot het in aanmerking komen voor Software Assurance.</w:t>
      </w:r>
    </w:p>
    <w:p w14:paraId="0CC47547" w14:textId="77777777" w:rsidR="00A40EA8" w:rsidRPr="00705826" w:rsidRDefault="00A40EA8" w:rsidP="00A40EA8">
      <w:pPr>
        <w:pStyle w:val="AppendixBodyText"/>
        <w:spacing w:after="0"/>
        <w:ind w:right="720"/>
        <w:rPr>
          <w:lang w:val="nl-NL"/>
        </w:rPr>
      </w:pPr>
    </w:p>
    <w:p w14:paraId="67D3DEC9" w14:textId="77777777" w:rsidR="00A40EA8" w:rsidRPr="00705826" w:rsidRDefault="00A40EA8" w:rsidP="00847D8A">
      <w:pPr>
        <w:pStyle w:val="AppendixBodyText"/>
        <w:spacing w:after="0"/>
        <w:ind w:right="720"/>
        <w:rPr>
          <w:lang w:val="nl-NL"/>
        </w:rPr>
      </w:pPr>
      <w:r w:rsidRPr="00705826">
        <w:rPr>
          <w:rFonts w:ascii="Tahoma" w:hAnsi="Tahoma" w:cs="Tahoma"/>
          <w:sz w:val="18"/>
          <w:lang w:val="nl-NL"/>
        </w:rPr>
        <w:t>Bij overdracht van eeuwigdurende licenties kan de ontvangende partij Software Assurance voor de overgedragen licenties verkrijgen binnen 30 dagen na de datum van overdracht, op voorwaarde dat de</w:t>
      </w:r>
      <w:r w:rsidR="00847D8A">
        <w:rPr>
          <w:rFonts w:ascii="Tahoma" w:hAnsi="Tahoma" w:cs="Tahoma"/>
          <w:sz w:val="18"/>
          <w:lang w:val="nl-NL"/>
        </w:rPr>
        <w:t> </w:t>
      </w:r>
      <w:r w:rsidRPr="00705826">
        <w:rPr>
          <w:rFonts w:ascii="Tahoma" w:hAnsi="Tahoma" w:cs="Tahoma"/>
          <w:sz w:val="18"/>
          <w:lang w:val="nl-NL"/>
        </w:rPr>
        <w:t xml:space="preserve">overgedragen Licenties op het moment van overdracht actieve Software Assurance dekking hadden. </w:t>
      </w:r>
    </w:p>
    <w:p w14:paraId="4616B57D" w14:textId="77777777" w:rsidR="00A40EA8" w:rsidRPr="00705826" w:rsidRDefault="00A40EA8" w:rsidP="00A40EA8">
      <w:pPr>
        <w:pStyle w:val="AppendixBodyText"/>
        <w:spacing w:after="0"/>
        <w:ind w:right="720"/>
        <w:rPr>
          <w:lang w:val="nl-NL"/>
        </w:rPr>
      </w:pPr>
    </w:p>
    <w:p w14:paraId="703D4889" w14:textId="77777777" w:rsidR="00A40EA8" w:rsidRPr="00705826" w:rsidRDefault="00A40EA8" w:rsidP="00847D8A">
      <w:pPr>
        <w:pStyle w:val="AppendixBodyText"/>
        <w:spacing w:after="0"/>
        <w:ind w:right="720"/>
        <w:rPr>
          <w:lang w:val="nl-NL"/>
        </w:rPr>
      </w:pPr>
      <w:r w:rsidRPr="00705826">
        <w:rPr>
          <w:rFonts w:ascii="Tahoma" w:hAnsi="Tahoma" w:cs="Tahoma"/>
          <w:sz w:val="18"/>
          <w:lang w:val="nl-NL"/>
        </w:rPr>
        <w:t>Klanten kunnen Software Assurance verkrijgen voor bepaalde licenties die zijn aangeschaft via de detailhandel (</w:t>
      </w:r>
      <w:r w:rsidR="00165418">
        <w:rPr>
          <w:rFonts w:ascii="Tahoma" w:hAnsi="Tahoma" w:cs="Tahoma"/>
          <w:sz w:val="18"/>
          <w:lang w:val="nl-NL"/>
        </w:rPr>
        <w:t>“</w:t>
      </w:r>
      <w:r w:rsidRPr="00705826">
        <w:rPr>
          <w:rFonts w:ascii="Tahoma" w:hAnsi="Tahoma" w:cs="Tahoma"/>
          <w:sz w:val="18"/>
          <w:lang w:val="nl-NL"/>
        </w:rPr>
        <w:t>Full Packaged Product</w:t>
      </w:r>
      <w:r w:rsidR="00165418">
        <w:rPr>
          <w:rFonts w:ascii="Tahoma" w:hAnsi="Tahoma" w:cs="Tahoma"/>
          <w:sz w:val="18"/>
          <w:lang w:val="nl-NL"/>
        </w:rPr>
        <w:t>”</w:t>
      </w:r>
      <w:r w:rsidRPr="00705826">
        <w:rPr>
          <w:rFonts w:ascii="Tahoma" w:hAnsi="Tahoma" w:cs="Tahoma"/>
          <w:sz w:val="18"/>
          <w:lang w:val="nl-NL"/>
        </w:rPr>
        <w:t>) of door middel van een Original Equipment Manufacturer (OEM). In</w:t>
      </w:r>
      <w:r w:rsidR="00847D8A">
        <w:rPr>
          <w:rFonts w:ascii="Tahoma" w:hAnsi="Tahoma" w:cs="Tahoma"/>
          <w:sz w:val="18"/>
          <w:lang w:val="nl-NL"/>
        </w:rPr>
        <w:t> </w:t>
      </w:r>
      <w:r w:rsidRPr="00705826">
        <w:rPr>
          <w:rFonts w:ascii="Tahoma" w:hAnsi="Tahoma" w:cs="Tahoma"/>
          <w:sz w:val="18"/>
          <w:lang w:val="nl-NL"/>
        </w:rPr>
        <w:t>hoeverre de klant ervoor in aanmerking komt, verschilt per programma, productgroep en licentiebron (zie</w:t>
      </w:r>
      <w:r w:rsidR="00847D8A">
        <w:rPr>
          <w:rFonts w:ascii="Tahoma" w:hAnsi="Tahoma" w:cs="Tahoma"/>
          <w:sz w:val="18"/>
          <w:lang w:val="nl-NL"/>
        </w:rPr>
        <w:t> </w:t>
      </w:r>
      <w:r w:rsidRPr="00705826">
        <w:rPr>
          <w:rFonts w:ascii="Tahoma" w:hAnsi="Tahoma" w:cs="Tahoma"/>
          <w:sz w:val="18"/>
          <w:lang w:val="nl-NL"/>
        </w:rPr>
        <w:t>beneden).</w:t>
      </w:r>
      <w:r w:rsidR="00F13F7E" w:rsidRPr="00705826">
        <w:rPr>
          <w:rFonts w:ascii="Tahoma" w:hAnsi="Tahoma" w:cs="Tahoma"/>
          <w:sz w:val="18"/>
          <w:lang w:val="nl-NL"/>
        </w:rPr>
        <w:t xml:space="preserve"> </w:t>
      </w:r>
      <w:r w:rsidRPr="00705826">
        <w:rPr>
          <w:rFonts w:ascii="Tahoma" w:hAnsi="Tahoma" w:cs="Tahoma"/>
          <w:sz w:val="18"/>
          <w:lang w:val="nl-NL"/>
        </w:rPr>
        <w:t>In alle gevallen, tenzij anderszins is vermeld, komen alleen licenties voor de nieuwste versie van een product in aanmerking, en moet de Software Assurance worden aangeschaft binnen 90 dagen gerekend vanaf de datum waarop de licenties zijn aangeschaft. Op grond van een Open Value geldt deze optie alleen voor niet-organisatieomvattende/bedrijfsomvattende producten. Op grond van een Enterprise Overeenkomst geldt de optie alleen voor Additionele Producten binnen 90 dagen. Klanten die Software Assurance aanschaffen voor OEM- of retaillicenties, hebben de mogelijkheid om op elk gewenst moment de</w:t>
      </w:r>
      <w:r w:rsidR="00847D8A">
        <w:rPr>
          <w:rFonts w:ascii="Tahoma" w:hAnsi="Tahoma" w:cs="Tahoma"/>
          <w:sz w:val="18"/>
          <w:lang w:val="nl-NL"/>
        </w:rPr>
        <w:t> </w:t>
      </w:r>
      <w:r w:rsidRPr="00705826">
        <w:rPr>
          <w:rFonts w:ascii="Tahoma" w:hAnsi="Tahoma" w:cs="Tahoma"/>
          <w:sz w:val="18"/>
          <w:lang w:val="nl-NL"/>
        </w:rPr>
        <w:t>Volume Licensing-software voor de huidige versie te installeren en gebruiken.</w:t>
      </w:r>
      <w:r w:rsidR="00F13F7E" w:rsidRPr="00705826">
        <w:rPr>
          <w:rFonts w:ascii="Tahoma" w:hAnsi="Tahoma" w:cs="Tahoma"/>
          <w:sz w:val="18"/>
          <w:lang w:val="nl-NL"/>
        </w:rPr>
        <w:t xml:space="preserve"> </w:t>
      </w:r>
      <w:r w:rsidRPr="00705826">
        <w:rPr>
          <w:rFonts w:ascii="Tahoma" w:hAnsi="Tahoma" w:cs="Tahoma"/>
          <w:sz w:val="18"/>
          <w:lang w:val="nl-NL"/>
        </w:rPr>
        <w:t>Als zij dit doen, gelden bij</w:t>
      </w:r>
      <w:r w:rsidR="00847D8A">
        <w:rPr>
          <w:rFonts w:ascii="Tahoma" w:hAnsi="Tahoma" w:cs="Tahoma"/>
          <w:sz w:val="18"/>
          <w:lang w:val="nl-NL"/>
        </w:rPr>
        <w:t> </w:t>
      </w:r>
      <w:r w:rsidRPr="00705826">
        <w:rPr>
          <w:rFonts w:ascii="Tahoma" w:hAnsi="Tahoma" w:cs="Tahoma"/>
          <w:sz w:val="18"/>
          <w:lang w:val="nl-NL"/>
        </w:rPr>
        <w:t>het gebruik van de software de Product Use Rights voor het betreffende product en de voorwaarden van</w:t>
      </w:r>
      <w:r w:rsidR="00847D8A">
        <w:rPr>
          <w:rFonts w:ascii="Tahoma" w:hAnsi="Tahoma" w:cs="Tahoma"/>
          <w:sz w:val="18"/>
          <w:lang w:val="nl-NL"/>
        </w:rPr>
        <w:t> </w:t>
      </w:r>
      <w:r w:rsidRPr="00705826">
        <w:rPr>
          <w:rFonts w:ascii="Tahoma" w:hAnsi="Tahoma" w:cs="Tahoma"/>
          <w:sz w:val="18"/>
          <w:lang w:val="nl-NL"/>
        </w:rPr>
        <w:t>de volume license overeenkomst van de klant.</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603"/>
        <w:gridCol w:w="2431"/>
        <w:gridCol w:w="2971"/>
      </w:tblGrid>
      <w:tr w:rsidR="00A40EA8" w:rsidRPr="00F84FA6" w14:paraId="6174B478" w14:textId="77777777" w:rsidTr="00847D8A">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14:paraId="7A149E96" w14:textId="77777777" w:rsidR="00A40EA8" w:rsidRPr="00705826" w:rsidRDefault="00A40EA8" w:rsidP="00705826">
            <w:pPr>
              <w:pStyle w:val="AppendixTableHeadings"/>
              <w:rPr>
                <w:rFonts w:ascii="Tahoma" w:hAnsi="Tahoma" w:cs="Tahoma"/>
                <w:sz w:val="20"/>
                <w:szCs w:val="20"/>
                <w:lang w:val="nl-NL"/>
              </w:rPr>
            </w:pPr>
          </w:p>
        </w:tc>
        <w:tc>
          <w:tcPr>
            <w:tcW w:w="160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0414D336" w14:textId="77777777" w:rsidR="00A40EA8" w:rsidRPr="00456002" w:rsidRDefault="00A40EA8" w:rsidP="00705826">
            <w:pPr>
              <w:pStyle w:val="AppendixTableHeadings"/>
              <w:rPr>
                <w:rFonts w:ascii="Tahoma" w:hAnsi="Tahoma" w:cs="Tahoma"/>
                <w:sz w:val="20"/>
              </w:rPr>
            </w:pPr>
            <w:r>
              <w:rPr>
                <w:rFonts w:ascii="Tahoma" w:hAnsi="Tahoma" w:cs="Tahoma"/>
                <w:sz w:val="20"/>
              </w:rPr>
              <w:t>Full Packaged Products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2DF775B1" w14:textId="77777777" w:rsidR="00A40EA8" w:rsidRPr="00456002" w:rsidRDefault="00A40EA8" w:rsidP="00705826">
            <w:pPr>
              <w:pStyle w:val="AppendixTableHeadings"/>
              <w:rPr>
                <w:rFonts w:ascii="Tahoma" w:hAnsi="Tahoma" w:cs="Tahoma"/>
                <w:sz w:val="20"/>
              </w:rPr>
            </w:pPr>
            <w:r>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096ACE30" w14:textId="77777777" w:rsidR="00A40EA8" w:rsidRPr="00456002" w:rsidRDefault="00A40EA8" w:rsidP="00847D8A">
            <w:pPr>
              <w:pStyle w:val="AppendixTableHeadings"/>
              <w:rPr>
                <w:rFonts w:ascii="Tahoma" w:hAnsi="Tahoma" w:cs="Tahoma"/>
                <w:sz w:val="20"/>
              </w:rPr>
            </w:pPr>
            <w:r>
              <w:rPr>
                <w:rFonts w:ascii="Tahoma" w:hAnsi="Tahoma" w:cs="Tahoma"/>
                <w:sz w:val="20"/>
              </w:rPr>
              <w:t>Programma's</w:t>
            </w:r>
          </w:p>
        </w:tc>
      </w:tr>
      <w:tr w:rsidR="00A40EA8" w:rsidRPr="00D34105" w14:paraId="72625DAE" w14:textId="77777777" w:rsidTr="00847D8A">
        <w:tc>
          <w:tcPr>
            <w:tcW w:w="1710" w:type="dxa"/>
            <w:tcBorders>
              <w:top w:val="single" w:sz="4" w:space="0" w:color="auto"/>
              <w:left w:val="single" w:sz="4" w:space="0" w:color="auto"/>
              <w:bottom w:val="single" w:sz="4" w:space="0" w:color="auto"/>
              <w:right w:val="single" w:sz="4" w:space="0" w:color="auto"/>
            </w:tcBorders>
            <w:vAlign w:val="center"/>
            <w:hideMark/>
          </w:tcPr>
          <w:p w14:paraId="553C3FCD" w14:textId="77777777" w:rsidR="00A40EA8" w:rsidRPr="00456002" w:rsidRDefault="00A40EA8" w:rsidP="00705826">
            <w:pPr>
              <w:pStyle w:val="AppendixTableText"/>
              <w:rPr>
                <w:rFonts w:ascii="Tahoma" w:hAnsi="Tahoma" w:cs="Tahoma"/>
                <w:b/>
                <w:color w:val="000000"/>
                <w:sz w:val="20"/>
                <w:szCs w:val="20"/>
              </w:rPr>
            </w:pPr>
            <w:r>
              <w:rPr>
                <w:rFonts w:ascii="Tahoma" w:hAnsi="Tahoma" w:cs="Tahoma"/>
                <w:b/>
                <w:color w:val="000000"/>
                <w:sz w:val="20"/>
                <w:szCs w:val="20"/>
              </w:rPr>
              <w:t>Productgroep Toepassingen</w:t>
            </w:r>
          </w:p>
        </w:tc>
        <w:tc>
          <w:tcPr>
            <w:tcW w:w="1603" w:type="dxa"/>
            <w:tcBorders>
              <w:top w:val="single" w:sz="4" w:space="0" w:color="auto"/>
              <w:left w:val="single" w:sz="4" w:space="0" w:color="auto"/>
              <w:bottom w:val="single" w:sz="4" w:space="0" w:color="auto"/>
              <w:right w:val="single" w:sz="4" w:space="0" w:color="auto"/>
            </w:tcBorders>
            <w:vAlign w:val="center"/>
            <w:hideMark/>
          </w:tcPr>
          <w:p w14:paraId="03687E02" w14:textId="77777777" w:rsidR="00A40EA8" w:rsidRDefault="00A40EA8" w:rsidP="00705826">
            <w:pPr>
              <w:pStyle w:val="AppendixTableText"/>
              <w:rPr>
                <w:rFonts w:ascii="Tahoma" w:hAnsi="Tahoma" w:cs="Tahoma"/>
                <w:color w:val="000000"/>
              </w:rPr>
            </w:pPr>
            <w:r>
              <w:rPr>
                <w:rFonts w:ascii="Tahoma" w:hAnsi="Tahoma" w:cs="Tahoma"/>
                <w:color w:val="000000"/>
              </w:rPr>
              <w:t>n.v.t.</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AB6C0BB" w14:textId="77777777" w:rsidR="00A40EA8" w:rsidRPr="00705826" w:rsidRDefault="00A40EA8" w:rsidP="00705826">
            <w:pPr>
              <w:pStyle w:val="AppendixTableText"/>
              <w:rPr>
                <w:rFonts w:ascii="Tahoma" w:hAnsi="Tahoma" w:cs="Tahoma"/>
                <w:color w:val="000000"/>
                <w:lang w:val="nl-NL"/>
              </w:rPr>
            </w:pPr>
            <w:r w:rsidRPr="00705826">
              <w:rPr>
                <w:rFonts w:ascii="Tahoma" w:hAnsi="Tahoma" w:cs="Tahoma"/>
                <w:color w:val="000000"/>
                <w:lang w:val="nl-NL"/>
              </w:rPr>
              <w:t>SA uitsluitend beschikbaar zoals hieronder beschreven</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300CB401" w14:textId="77777777" w:rsidR="00A40EA8" w:rsidRPr="00705826" w:rsidRDefault="00A40EA8" w:rsidP="00847D8A">
            <w:pPr>
              <w:pStyle w:val="AppendixTableText"/>
              <w:jc w:val="left"/>
              <w:rPr>
                <w:rFonts w:ascii="Tahoma" w:hAnsi="Tahoma" w:cs="Tahoma"/>
                <w:color w:val="000000"/>
                <w:lang w:val="nl-NL"/>
              </w:rPr>
            </w:pPr>
            <w:r w:rsidRPr="00705826">
              <w:rPr>
                <w:rFonts w:ascii="Tahoma" w:hAnsi="Tahoma" w:cs="Tahoma"/>
                <w:color w:val="000000"/>
                <w:lang w:val="nl-NL"/>
              </w:rPr>
              <w:t>Geldt voor Open License, Select,</w:t>
            </w:r>
            <w:r w:rsidR="00847D8A">
              <w:rPr>
                <w:rFonts w:ascii="Tahoma" w:hAnsi="Tahoma" w:cs="Tahoma"/>
                <w:color w:val="000000"/>
                <w:lang w:val="nl-NL"/>
              </w:rPr>
              <w:t> </w:t>
            </w:r>
            <w:r w:rsidRPr="00705826">
              <w:rPr>
                <w:rFonts w:ascii="Tahoma" w:hAnsi="Tahoma" w:cs="Tahoma"/>
                <w:color w:val="000000"/>
                <w:lang w:val="nl-NL"/>
              </w:rPr>
              <w:t>Select Plus en niet-</w:t>
            </w:r>
            <w:r w:rsidRPr="00705826">
              <w:rPr>
                <w:rFonts w:ascii="Tahoma" w:hAnsi="Tahoma" w:cs="Tahoma"/>
                <w:lang w:val="nl-NL"/>
              </w:rPr>
              <w:t>organisatieomvattend/bedrijfsomvattend</w:t>
            </w:r>
            <w:r w:rsidRPr="00705826">
              <w:rPr>
                <w:rFonts w:ascii="Tahoma" w:hAnsi="Tahoma" w:cs="Tahoma"/>
                <w:color w:val="000000"/>
                <w:lang w:val="nl-NL"/>
              </w:rPr>
              <w:t xml:space="preserve"> onder Open Value, en voor Additionele Producten onder een Enterprise Overeenkomst. Geldt niet voor Enterprise-producten onder Open Value en Enterprise Overeenkomsten</w:t>
            </w:r>
          </w:p>
        </w:tc>
      </w:tr>
      <w:tr w:rsidR="00A40EA8" w:rsidRPr="00D34105" w14:paraId="3BEC7C7D" w14:textId="77777777" w:rsidTr="00847D8A">
        <w:tc>
          <w:tcPr>
            <w:tcW w:w="1710" w:type="dxa"/>
            <w:tcBorders>
              <w:top w:val="single" w:sz="4" w:space="0" w:color="auto"/>
              <w:left w:val="single" w:sz="4" w:space="0" w:color="auto"/>
              <w:bottom w:val="single" w:sz="4" w:space="0" w:color="auto"/>
              <w:right w:val="single" w:sz="4" w:space="0" w:color="auto"/>
            </w:tcBorders>
            <w:vAlign w:val="center"/>
            <w:hideMark/>
          </w:tcPr>
          <w:p w14:paraId="42B0DBD0" w14:textId="77777777" w:rsidR="00A40EA8" w:rsidRPr="00456002" w:rsidRDefault="00A40EA8" w:rsidP="00705826">
            <w:pPr>
              <w:pStyle w:val="AppendixTableText"/>
              <w:rPr>
                <w:rFonts w:ascii="Tahoma" w:hAnsi="Tahoma" w:cs="Tahoma"/>
                <w:b/>
                <w:color w:val="000000"/>
                <w:sz w:val="20"/>
                <w:szCs w:val="20"/>
              </w:rPr>
            </w:pPr>
            <w:r>
              <w:rPr>
                <w:rFonts w:ascii="Tahoma" w:hAnsi="Tahoma" w:cs="Tahoma"/>
                <w:b/>
                <w:color w:val="000000"/>
                <w:sz w:val="20"/>
                <w:szCs w:val="20"/>
              </w:rPr>
              <w:t xml:space="preserve">Productgroep Systemen </w:t>
            </w:r>
          </w:p>
        </w:tc>
        <w:tc>
          <w:tcPr>
            <w:tcW w:w="1603" w:type="dxa"/>
            <w:tcBorders>
              <w:top w:val="single" w:sz="4" w:space="0" w:color="auto"/>
              <w:left w:val="single" w:sz="4" w:space="0" w:color="auto"/>
              <w:bottom w:val="single" w:sz="4" w:space="0" w:color="auto"/>
              <w:right w:val="single" w:sz="4" w:space="0" w:color="auto"/>
            </w:tcBorders>
            <w:vAlign w:val="center"/>
            <w:hideMark/>
          </w:tcPr>
          <w:p w14:paraId="15EDA14B" w14:textId="77777777" w:rsidR="00A40EA8" w:rsidRDefault="00A40EA8" w:rsidP="00705826">
            <w:pPr>
              <w:pStyle w:val="AppendixTableText"/>
              <w:rPr>
                <w:rFonts w:ascii="Tahoma" w:hAnsi="Tahoma" w:cs="Tahoma"/>
                <w:color w:val="000000"/>
              </w:rPr>
            </w:pPr>
            <w:r>
              <w:rPr>
                <w:rFonts w:ascii="Tahoma" w:hAnsi="Tahoma" w:cs="Tahoma"/>
                <w:color w:val="000000"/>
              </w:rPr>
              <w:t>n.v.t.</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8516ED8" w14:textId="77777777" w:rsidR="00A40EA8" w:rsidRPr="00705826" w:rsidRDefault="00A40EA8" w:rsidP="00705826">
            <w:pPr>
              <w:pStyle w:val="AppendixTableText"/>
              <w:rPr>
                <w:rFonts w:ascii="Tahoma" w:hAnsi="Tahoma" w:cs="Tahoma"/>
                <w:color w:val="000000"/>
                <w:lang w:val="nl-NL"/>
              </w:rPr>
            </w:pPr>
            <w:r w:rsidRPr="00705826">
              <w:rPr>
                <w:rFonts w:ascii="Tahoma" w:hAnsi="Tahoma" w:cs="Tahoma"/>
                <w:color w:val="000000"/>
                <w:lang w:val="nl-NL"/>
              </w:rPr>
              <w:t>SA uitsluitend beschikbaar voor Embedded-producten</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471641F0" w14:textId="77777777" w:rsidR="00A40EA8" w:rsidRPr="00705826" w:rsidRDefault="00A40EA8" w:rsidP="00705826">
            <w:pPr>
              <w:rPr>
                <w:rFonts w:cs="Tahoma"/>
                <w:color w:val="000000"/>
                <w:szCs w:val="18"/>
                <w:lang w:val="nl-NL"/>
              </w:rPr>
            </w:pPr>
          </w:p>
        </w:tc>
      </w:tr>
      <w:tr w:rsidR="00A40EA8" w14:paraId="79723A35" w14:textId="77777777" w:rsidTr="00847D8A">
        <w:tc>
          <w:tcPr>
            <w:tcW w:w="1710" w:type="dxa"/>
            <w:tcBorders>
              <w:top w:val="single" w:sz="4" w:space="0" w:color="auto"/>
              <w:left w:val="single" w:sz="4" w:space="0" w:color="auto"/>
              <w:bottom w:val="single" w:sz="4" w:space="0" w:color="auto"/>
              <w:right w:val="single" w:sz="4" w:space="0" w:color="auto"/>
            </w:tcBorders>
            <w:vAlign w:val="center"/>
            <w:hideMark/>
          </w:tcPr>
          <w:p w14:paraId="7A709B40" w14:textId="77777777" w:rsidR="00A40EA8" w:rsidRPr="00456002" w:rsidRDefault="00A40EA8" w:rsidP="00705826">
            <w:pPr>
              <w:pStyle w:val="AppendixTableText"/>
              <w:rPr>
                <w:rFonts w:ascii="Tahoma" w:hAnsi="Tahoma" w:cs="Tahoma"/>
                <w:b/>
                <w:color w:val="000000"/>
                <w:sz w:val="20"/>
                <w:szCs w:val="20"/>
              </w:rPr>
            </w:pPr>
            <w:r>
              <w:rPr>
                <w:rFonts w:ascii="Tahoma" w:hAnsi="Tahoma" w:cs="Tahoma"/>
                <w:b/>
                <w:color w:val="000000"/>
                <w:sz w:val="20"/>
                <w:szCs w:val="20"/>
              </w:rPr>
              <w:t>Productgroep Servers</w:t>
            </w:r>
          </w:p>
        </w:tc>
        <w:tc>
          <w:tcPr>
            <w:tcW w:w="1603" w:type="dxa"/>
            <w:tcBorders>
              <w:top w:val="single" w:sz="4" w:space="0" w:color="auto"/>
              <w:left w:val="single" w:sz="4" w:space="0" w:color="auto"/>
              <w:bottom w:val="single" w:sz="4" w:space="0" w:color="auto"/>
              <w:right w:val="single" w:sz="4" w:space="0" w:color="auto"/>
            </w:tcBorders>
            <w:vAlign w:val="center"/>
            <w:hideMark/>
          </w:tcPr>
          <w:p w14:paraId="4D00F044" w14:textId="77777777" w:rsidR="00A40EA8" w:rsidRDefault="00A40EA8" w:rsidP="00705826">
            <w:pPr>
              <w:pStyle w:val="AppendixTableText"/>
              <w:rPr>
                <w:rFonts w:ascii="Tahoma" w:hAnsi="Tahoma" w:cs="Tahoma"/>
                <w:color w:val="000000"/>
              </w:rPr>
            </w:pPr>
            <w:r>
              <w:rPr>
                <w:rFonts w:ascii="Tahoma" w:hAnsi="Tahoma" w:cs="Tahoma"/>
                <w:color w:val="000000"/>
              </w:rPr>
              <w:t xml:space="preserve">SA beschikbaar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380E5105" w14:textId="77777777" w:rsidR="00A40EA8" w:rsidRDefault="00A40EA8" w:rsidP="00705826">
            <w:pPr>
              <w:pStyle w:val="AppendixTableText"/>
              <w:rPr>
                <w:rFonts w:ascii="Tahoma" w:hAnsi="Tahoma" w:cs="Tahoma"/>
                <w:color w:val="000000"/>
              </w:rPr>
            </w:pPr>
            <w:r>
              <w:rPr>
                <w:rFonts w:ascii="Tahoma" w:hAnsi="Tahoma" w:cs="Tahoma"/>
                <w:color w:val="000000"/>
              </w:rPr>
              <w:t>SA beschikbaar</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1847115F" w14:textId="77777777" w:rsidR="00A40EA8" w:rsidRDefault="00A40EA8" w:rsidP="00705826">
            <w:pPr>
              <w:rPr>
                <w:rFonts w:cs="Tahoma"/>
                <w:color w:val="000000"/>
                <w:szCs w:val="18"/>
              </w:rPr>
            </w:pPr>
          </w:p>
        </w:tc>
      </w:tr>
    </w:tbl>
    <w:p w14:paraId="2E2FF525" w14:textId="77777777" w:rsidR="00A40EA8" w:rsidRPr="00BC37C9" w:rsidRDefault="00A40EA8" w:rsidP="00A40EA8">
      <w:pPr>
        <w:ind w:right="720"/>
      </w:pPr>
    </w:p>
    <w:p w14:paraId="00DC69E2" w14:textId="77777777" w:rsidR="00A40EA8" w:rsidRPr="00B515C1" w:rsidRDefault="00A40EA8" w:rsidP="00847D8A">
      <w:pPr>
        <w:pStyle w:val="AppendixBodyText"/>
        <w:spacing w:after="0"/>
        <w:ind w:right="720"/>
        <w:rPr>
          <w:lang w:val="nl-NL"/>
        </w:rPr>
      </w:pPr>
      <w:r>
        <w:rPr>
          <w:rFonts w:ascii="Tahoma" w:hAnsi="Tahoma" w:cs="Tahoma"/>
          <w:sz w:val="18"/>
          <w:szCs w:val="18"/>
        </w:rPr>
        <w:t>Klanten die Microsoft Office Professional 2013 verkrijgen via een OEM, kunnen Software Assurance voor</w:t>
      </w:r>
      <w:r w:rsidR="00847D8A">
        <w:rPr>
          <w:rFonts w:ascii="Tahoma" w:hAnsi="Tahoma" w:cs="Tahoma"/>
          <w:sz w:val="18"/>
          <w:szCs w:val="18"/>
        </w:rPr>
        <w:t> </w:t>
      </w:r>
      <w:r>
        <w:rPr>
          <w:rFonts w:ascii="Tahoma" w:hAnsi="Tahoma" w:cs="Tahoma"/>
          <w:sz w:val="18"/>
          <w:szCs w:val="18"/>
        </w:rPr>
        <w:t>Microsoft Office Standard 2013 of Microsoft Office Small Business verkrijgen in de Open License-programma's, Select en Select Plus-programma's, en niet-bedrijfsomvattend onder Open Value, doch binnen</w:t>
      </w:r>
      <w:r w:rsidR="00847D8A">
        <w:rPr>
          <w:rFonts w:ascii="Tahoma" w:hAnsi="Tahoma" w:cs="Tahoma"/>
          <w:sz w:val="18"/>
          <w:szCs w:val="18"/>
        </w:rPr>
        <w:t> </w:t>
      </w:r>
      <w:r>
        <w:rPr>
          <w:rFonts w:ascii="Tahoma" w:hAnsi="Tahoma" w:cs="Tahoma"/>
          <w:sz w:val="18"/>
          <w:szCs w:val="18"/>
        </w:rPr>
        <w:t xml:space="preserve">90 dagen gerekend vanaf de OEM-aankoopdatum. </w:t>
      </w:r>
      <w:r w:rsidRPr="00B515C1">
        <w:rPr>
          <w:rFonts w:ascii="Tahoma" w:hAnsi="Tahoma" w:cs="Tahoma"/>
          <w:sz w:val="18"/>
          <w:szCs w:val="18"/>
          <w:lang w:val="nl-NL"/>
        </w:rPr>
        <w:t>Office-productcodekaarten (PKC's) worden als</w:t>
      </w:r>
      <w:r w:rsidR="00847D8A" w:rsidRPr="00B515C1">
        <w:rPr>
          <w:rFonts w:ascii="Tahoma" w:hAnsi="Tahoma" w:cs="Tahoma"/>
          <w:sz w:val="18"/>
          <w:szCs w:val="18"/>
          <w:lang w:val="nl-NL"/>
        </w:rPr>
        <w:t> </w:t>
      </w:r>
      <w:r w:rsidRPr="00B515C1">
        <w:rPr>
          <w:rFonts w:ascii="Tahoma" w:hAnsi="Tahoma" w:cs="Tahoma"/>
          <w:sz w:val="18"/>
          <w:szCs w:val="18"/>
          <w:lang w:val="nl-NL"/>
        </w:rPr>
        <w:t>FPP-aanbieding (Full Packaged Product) voor de detailhandel beschouwd en komen niet in aanmerking voor de optie om Software Assurance te verkrijgen.</w:t>
      </w:r>
    </w:p>
    <w:p w14:paraId="22D6A39F" w14:textId="77777777" w:rsidR="00A40EA8" w:rsidRPr="00B515C1" w:rsidRDefault="00A40EA8" w:rsidP="00A40EA8">
      <w:pPr>
        <w:pStyle w:val="AppendixBodyText"/>
        <w:spacing w:after="0"/>
        <w:ind w:right="720"/>
        <w:rPr>
          <w:lang w:val="nl-NL"/>
        </w:rPr>
      </w:pPr>
    </w:p>
    <w:p w14:paraId="1F4FDE29" w14:textId="77777777" w:rsidR="00A40EA8" w:rsidRPr="00705826" w:rsidRDefault="00A40EA8" w:rsidP="00A40EA8">
      <w:pPr>
        <w:pStyle w:val="Heading2"/>
        <w:ind w:left="0" w:right="720"/>
        <w:rPr>
          <w:lang w:val="nl-NL"/>
        </w:rPr>
      </w:pPr>
      <w:bookmarkStart w:id="639" w:name="_Toc323819651"/>
      <w:bookmarkStart w:id="640" w:name="_Toc336338202"/>
      <w:bookmarkStart w:id="641" w:name="_Toc379378027"/>
      <w:r w:rsidRPr="00705826">
        <w:rPr>
          <w:rFonts w:ascii="Tahoma" w:hAnsi="Tahoma" w:cs="Tahoma"/>
          <w:lang w:val="nl-NL"/>
        </w:rPr>
        <w:t>Opwaarderingslicenties</w:t>
      </w:r>
      <w:bookmarkEnd w:id="639"/>
      <w:bookmarkEnd w:id="640"/>
      <w:bookmarkEnd w:id="641"/>
    </w:p>
    <w:p w14:paraId="560A903D" w14:textId="77777777" w:rsidR="00A40EA8" w:rsidRPr="00705826" w:rsidRDefault="00A40EA8" w:rsidP="00A40EA8">
      <w:pPr>
        <w:ind w:right="720"/>
        <w:rPr>
          <w:lang w:val="nl-NL"/>
        </w:rPr>
      </w:pPr>
    </w:p>
    <w:p w14:paraId="6E4C6556" w14:textId="77777777" w:rsidR="00A40EA8" w:rsidRPr="00705826" w:rsidRDefault="00A40EA8" w:rsidP="00A1730E">
      <w:pPr>
        <w:pStyle w:val="AppendixIndent"/>
        <w:ind w:left="0" w:right="720"/>
        <w:rPr>
          <w:lang w:val="nl-NL"/>
        </w:rPr>
      </w:pPr>
      <w:r w:rsidRPr="00705826">
        <w:rPr>
          <w:rFonts w:ascii="Tahoma" w:hAnsi="Tahoma" w:cs="Tahoma"/>
          <w:sz w:val="18"/>
          <w:lang w:val="nl-NL"/>
        </w:rPr>
        <w:t xml:space="preserve">Klanten kunnen overstappen van een standaard editie naar een premium editie van bepaalde producten en kunnen dit doen door middel van een Opwaarderingslicentie. De klant dient te beschikken over een licentie </w:t>
      </w:r>
      <w:r w:rsidRPr="00705826">
        <w:rPr>
          <w:rFonts w:ascii="Tahoma" w:hAnsi="Tahoma" w:cs="Tahoma"/>
          <w:sz w:val="18"/>
          <w:szCs w:val="18"/>
          <w:lang w:val="nl-NL"/>
        </w:rPr>
        <w:t xml:space="preserve">met actieve Software </w:t>
      </w:r>
      <w:r w:rsidRPr="00705826">
        <w:rPr>
          <w:rFonts w:ascii="Tahoma" w:hAnsi="Tahoma" w:cs="Tahoma"/>
          <w:color w:val="000000"/>
          <w:sz w:val="18"/>
          <w:szCs w:val="18"/>
          <w:lang w:val="nl-NL"/>
        </w:rPr>
        <w:t>Assurance voor het kwalificerende product om een Opwaarderingslicentie te kunnen verkrijgen. De Opwaarderingslicentie dient te worden verkregen op grond van, en is alleen geldig indien deze is verkregen op grond van dezelfde overeenkomst en Enrollment (indien van toepassing) in het kader van een Volume Licensing-programma op grond waarvan upgradedekking voor het kwalificerende product is</w:t>
      </w:r>
      <w:r w:rsidR="00847D8A">
        <w:rPr>
          <w:rFonts w:ascii="Tahoma" w:hAnsi="Tahoma" w:cs="Tahoma"/>
          <w:color w:val="000000"/>
          <w:sz w:val="18"/>
          <w:szCs w:val="18"/>
          <w:lang w:val="nl-NL"/>
        </w:rPr>
        <w:t> </w:t>
      </w:r>
      <w:r w:rsidRPr="00705826">
        <w:rPr>
          <w:rFonts w:ascii="Tahoma" w:hAnsi="Tahoma" w:cs="Tahoma"/>
          <w:color w:val="000000"/>
          <w:sz w:val="18"/>
          <w:szCs w:val="18"/>
          <w:lang w:val="nl-NL"/>
        </w:rPr>
        <w:t xml:space="preserve">verkregen. </w:t>
      </w:r>
      <w:r w:rsidRPr="00705826">
        <w:rPr>
          <w:rFonts w:ascii="Tahoma" w:hAnsi="Tahoma" w:cs="Tahoma"/>
          <w:color w:val="000000"/>
          <w:sz w:val="18"/>
          <w:lang w:val="nl-NL"/>
        </w:rPr>
        <w:t>Het recht van de klant op het gebruik van de software onder een Opwaarderingslicentie is op</w:t>
      </w:r>
      <w:r w:rsidR="00847D8A">
        <w:rPr>
          <w:rFonts w:ascii="Tahoma" w:hAnsi="Tahoma" w:cs="Tahoma"/>
          <w:color w:val="000000"/>
          <w:sz w:val="18"/>
          <w:lang w:val="nl-NL"/>
        </w:rPr>
        <w:t> </w:t>
      </w:r>
      <w:r w:rsidRPr="00705826">
        <w:rPr>
          <w:rFonts w:ascii="Tahoma" w:hAnsi="Tahoma" w:cs="Tahoma"/>
          <w:color w:val="000000"/>
          <w:sz w:val="18"/>
          <w:lang w:val="nl-NL"/>
        </w:rPr>
        <w:t>voorwaarde dat de klant beschikt en blijft beschikken over een Licentie voor het</w:t>
      </w:r>
      <w:r w:rsidRPr="00705826">
        <w:rPr>
          <w:rFonts w:ascii="Tahoma" w:hAnsi="Tahoma" w:cs="Tahoma"/>
          <w:sz w:val="18"/>
          <w:lang w:val="nl-NL"/>
        </w:rPr>
        <w:t xml:space="preserve"> kwalificerende product. De</w:t>
      </w:r>
      <w:r w:rsidR="00847D8A">
        <w:rPr>
          <w:rFonts w:ascii="Tahoma" w:hAnsi="Tahoma" w:cs="Tahoma"/>
          <w:sz w:val="18"/>
          <w:lang w:val="nl-NL"/>
        </w:rPr>
        <w:t> </w:t>
      </w:r>
      <w:r w:rsidRPr="00705826">
        <w:rPr>
          <w:rFonts w:ascii="Tahoma" w:hAnsi="Tahoma" w:cs="Tahoma"/>
          <w:sz w:val="18"/>
          <w:lang w:val="nl-NL"/>
        </w:rPr>
        <w:t xml:space="preserve">klant kan de Licentie voor het kwalificerende product niet afzonderlijk van de </w:t>
      </w:r>
      <w:r w:rsidRPr="00705826">
        <w:rPr>
          <w:rFonts w:ascii="Tahoma" w:hAnsi="Tahoma" w:cs="Tahoma"/>
          <w:sz w:val="18"/>
          <w:szCs w:val="18"/>
          <w:lang w:val="nl-NL"/>
        </w:rPr>
        <w:t>Opwaarderingslicentie overdragen.</w:t>
      </w:r>
      <w:r w:rsidR="00F13F7E" w:rsidRPr="00705826">
        <w:rPr>
          <w:rFonts w:ascii="Tahoma" w:hAnsi="Tahoma" w:cs="Tahoma"/>
          <w:sz w:val="18"/>
          <w:szCs w:val="18"/>
          <w:lang w:val="nl-NL"/>
        </w:rPr>
        <w:t xml:space="preserve"> </w:t>
      </w:r>
      <w:r w:rsidRPr="00705826">
        <w:rPr>
          <w:rFonts w:ascii="Tahoma" w:hAnsi="Tahoma" w:cs="Tahoma"/>
          <w:sz w:val="18"/>
          <w:szCs w:val="18"/>
          <w:lang w:val="nl-NL"/>
        </w:rPr>
        <w:t xml:space="preserve">Raadpleeg voor meer informatie en details over de beschikbaarheid van deze licenties de Enterprise Edition Step-up License Volume Licensing Brief: </w:t>
      </w:r>
      <w:r w:rsidR="00A1730E" w:rsidRPr="00A1730E">
        <w:rPr>
          <w:rFonts w:ascii="Tahoma" w:hAnsi="Tahoma" w:cs="Tahoma"/>
          <w:sz w:val="18"/>
          <w:szCs w:val="18"/>
          <w:lang w:val="nl-NL"/>
        </w:rPr>
        <w:t>http://</w:t>
      </w:r>
      <w:hyperlink r:id="rId21" w:history="1">
        <w:r w:rsidR="00A1730E" w:rsidRPr="00A1730E">
          <w:rPr>
            <w:rStyle w:val="Hyperlink"/>
            <w:rFonts w:ascii="Tahoma" w:hAnsi="Tahoma" w:cs="Tahoma"/>
            <w:sz w:val="18"/>
            <w:szCs w:val="18"/>
            <w:lang w:val="nl-NL"/>
          </w:rPr>
          <w:t>www.microsoft.com/licensing</w:t>
        </w:r>
      </w:hyperlink>
      <w:r w:rsidRPr="00705826">
        <w:rPr>
          <w:rFonts w:ascii="Tahoma" w:hAnsi="Tahoma" w:cs="Tahoma"/>
          <w:sz w:val="18"/>
          <w:szCs w:val="18"/>
          <w:lang w:val="nl-NL"/>
        </w:rPr>
        <w:t>.</w:t>
      </w:r>
    </w:p>
    <w:p w14:paraId="03D88F6E" w14:textId="77777777" w:rsidR="00A40EA8" w:rsidRPr="00705826" w:rsidRDefault="00A40EA8" w:rsidP="00A40EA8">
      <w:pPr>
        <w:rPr>
          <w:lang w:val="nl-NL"/>
        </w:rPr>
      </w:pPr>
    </w:p>
    <w:p w14:paraId="260313C1" w14:textId="77777777" w:rsidR="00A40EA8" w:rsidRPr="00705826" w:rsidRDefault="00A40EA8" w:rsidP="00A40EA8">
      <w:pPr>
        <w:pStyle w:val="Heading2"/>
        <w:ind w:left="0" w:right="720"/>
        <w:rPr>
          <w:lang w:val="nl-NL"/>
        </w:rPr>
      </w:pPr>
      <w:bookmarkStart w:id="642" w:name="_Toc323819652"/>
      <w:bookmarkStart w:id="643" w:name="_Toc336338203"/>
      <w:bookmarkStart w:id="644" w:name="_Toc379378028"/>
      <w:r w:rsidRPr="00705826">
        <w:rPr>
          <w:rFonts w:ascii="Tahoma" w:hAnsi="Tahoma" w:cs="Tahoma"/>
          <w:lang w:val="nl-NL"/>
        </w:rPr>
        <w:t>Abonnementslicenties</w:t>
      </w:r>
      <w:bookmarkEnd w:id="642"/>
      <w:bookmarkEnd w:id="643"/>
      <w:bookmarkEnd w:id="644"/>
      <w:r w:rsidRPr="00705826">
        <w:rPr>
          <w:rFonts w:ascii="Tahoma" w:hAnsi="Tahoma" w:cs="Tahoma"/>
          <w:lang w:val="nl-NL"/>
        </w:rPr>
        <w:t xml:space="preserve"> </w:t>
      </w:r>
    </w:p>
    <w:p w14:paraId="5F198DB5" w14:textId="77777777" w:rsidR="00A40EA8" w:rsidRPr="00705826" w:rsidRDefault="00A40EA8" w:rsidP="00A40EA8">
      <w:pPr>
        <w:ind w:right="720"/>
        <w:rPr>
          <w:lang w:val="nl-NL"/>
        </w:rPr>
      </w:pPr>
    </w:p>
    <w:p w14:paraId="725E343D" w14:textId="77777777" w:rsidR="00A40EA8" w:rsidRPr="00BC37C9" w:rsidRDefault="00A40EA8" w:rsidP="00847D8A">
      <w:pPr>
        <w:pStyle w:val="AppendixIndent"/>
        <w:spacing w:before="0"/>
        <w:ind w:left="0" w:right="720"/>
      </w:pPr>
      <w:r w:rsidRPr="00705826">
        <w:rPr>
          <w:rFonts w:ascii="Tahoma" w:hAnsi="Tahoma" w:cs="Tahoma"/>
          <w:sz w:val="18"/>
          <w:lang w:val="nl-NL"/>
        </w:rPr>
        <w:t>Dit producttype is beschikbaar voor online diensten en bepaalde softwareproducten, is niet versiespecifiek, en stelt klanten in staat de software, en in het geval van een online dienst, de dienst de gebruiken gedurende de looptijd van de Select of Enterprise-enrollment of Open-overeenkomst waaronder het is</w:t>
      </w:r>
      <w:r w:rsidR="00847D8A">
        <w:rPr>
          <w:rFonts w:ascii="Tahoma" w:hAnsi="Tahoma" w:cs="Tahoma"/>
          <w:sz w:val="18"/>
          <w:lang w:val="nl-NL"/>
        </w:rPr>
        <w:t> </w:t>
      </w:r>
      <w:r w:rsidRPr="00705826">
        <w:rPr>
          <w:rFonts w:ascii="Tahoma" w:hAnsi="Tahoma" w:cs="Tahoma"/>
          <w:sz w:val="18"/>
          <w:lang w:val="nl-NL"/>
        </w:rPr>
        <w:t>verkregen.</w:t>
      </w:r>
      <w:r w:rsidR="00F13F7E" w:rsidRPr="00705826">
        <w:rPr>
          <w:rFonts w:ascii="Tahoma" w:hAnsi="Tahoma" w:cs="Tahoma"/>
          <w:sz w:val="18"/>
          <w:lang w:val="nl-NL"/>
        </w:rPr>
        <w:t xml:space="preserve"> </w:t>
      </w:r>
      <w:r w:rsidRPr="00705826">
        <w:rPr>
          <w:rFonts w:ascii="Tahoma" w:hAnsi="Tahoma" w:cs="Tahoma"/>
          <w:sz w:val="18"/>
          <w:lang w:val="nl-NL"/>
        </w:rPr>
        <w:t xml:space="preserve">Abonnementslicenties die worden verkregen onder een Enterprise Overeenkomst of Enterprise Subscription Overeenkomst, dienen te worden verkregen op het moment dat de dienst voor het eerst wordt gebruikt, en worden pro rata berekend op basis van het aantal resterende maanden in de looptijd van de Enrollment of overeenkomst. </w:t>
      </w:r>
      <w:r>
        <w:rPr>
          <w:rFonts w:ascii="Tahoma" w:hAnsi="Tahoma" w:cs="Tahoma"/>
          <w:sz w:val="18"/>
        </w:rPr>
        <w:t xml:space="preserve">Beschikbaar in de volgende programma's: </w:t>
      </w:r>
    </w:p>
    <w:p w14:paraId="2307000C" w14:textId="77777777" w:rsidR="00A40EA8" w:rsidRPr="00BC37C9" w:rsidRDefault="00A40EA8" w:rsidP="00A40EA8">
      <w:pPr>
        <w:pStyle w:val="AppendixIndent"/>
        <w:spacing w:before="0"/>
        <w:ind w:left="0" w:right="720"/>
      </w:pPr>
    </w:p>
    <w:p w14:paraId="5E9997D0" w14:textId="77777777" w:rsidR="00A40EA8" w:rsidRPr="00BC37C9" w:rsidRDefault="00A40EA8" w:rsidP="00A40EA8">
      <w:pPr>
        <w:pStyle w:val="AppendixBulletIndent"/>
        <w:numPr>
          <w:ilvl w:val="0"/>
          <w:numId w:val="66"/>
        </w:numPr>
        <w:tabs>
          <w:tab w:val="left" w:pos="1440"/>
        </w:tabs>
        <w:spacing w:after="60"/>
        <w:ind w:left="1440" w:right="720"/>
      </w:pPr>
      <w:r>
        <w:rPr>
          <w:rFonts w:ascii="Tahoma" w:hAnsi="Tahoma" w:cs="Tahoma"/>
          <w:sz w:val="18"/>
        </w:rPr>
        <w:t>Open Value</w:t>
      </w:r>
    </w:p>
    <w:p w14:paraId="4561DD08" w14:textId="77777777" w:rsidR="00A40EA8" w:rsidRPr="00BC37C9" w:rsidRDefault="00A40EA8" w:rsidP="00A40EA8">
      <w:pPr>
        <w:pStyle w:val="AppendixBulletIndent"/>
        <w:numPr>
          <w:ilvl w:val="0"/>
          <w:numId w:val="66"/>
        </w:numPr>
        <w:tabs>
          <w:tab w:val="left" w:pos="1440"/>
        </w:tabs>
        <w:spacing w:after="60"/>
        <w:ind w:left="1440" w:right="720"/>
      </w:pPr>
      <w:r>
        <w:rPr>
          <w:rFonts w:ascii="Tahoma" w:hAnsi="Tahoma" w:cs="Tahoma"/>
          <w:sz w:val="18"/>
        </w:rPr>
        <w:t xml:space="preserve">Open Value Subscription </w:t>
      </w:r>
    </w:p>
    <w:p w14:paraId="566946E9" w14:textId="77777777" w:rsidR="00A40EA8" w:rsidRPr="00BC37C9" w:rsidRDefault="00A40EA8" w:rsidP="00A40EA8">
      <w:pPr>
        <w:pStyle w:val="AppendixBulletIndent"/>
        <w:numPr>
          <w:ilvl w:val="0"/>
          <w:numId w:val="66"/>
        </w:numPr>
        <w:tabs>
          <w:tab w:val="left" w:pos="1440"/>
        </w:tabs>
        <w:spacing w:after="60"/>
        <w:ind w:left="1440" w:right="720"/>
      </w:pPr>
      <w:r>
        <w:rPr>
          <w:rFonts w:ascii="Tahoma" w:hAnsi="Tahoma" w:cs="Tahoma"/>
          <w:sz w:val="18"/>
        </w:rPr>
        <w:t xml:space="preserve">Select </w:t>
      </w:r>
    </w:p>
    <w:p w14:paraId="1FD22BAB" w14:textId="77777777" w:rsidR="00A40EA8" w:rsidRPr="00BC37C9" w:rsidRDefault="00A40EA8" w:rsidP="00A40EA8">
      <w:pPr>
        <w:pStyle w:val="AppendixBulletIndent"/>
        <w:numPr>
          <w:ilvl w:val="0"/>
          <w:numId w:val="66"/>
        </w:numPr>
        <w:tabs>
          <w:tab w:val="left" w:pos="1440"/>
        </w:tabs>
        <w:spacing w:after="60"/>
        <w:ind w:left="1440" w:right="720"/>
      </w:pPr>
      <w:r>
        <w:rPr>
          <w:rFonts w:ascii="Tahoma" w:hAnsi="Tahoma" w:cs="Tahoma"/>
          <w:sz w:val="18"/>
        </w:rPr>
        <w:t>Select Plus</w:t>
      </w:r>
    </w:p>
    <w:p w14:paraId="5CE1FC7C" w14:textId="77777777" w:rsidR="00A40EA8" w:rsidRPr="00BC37C9" w:rsidRDefault="00A40EA8" w:rsidP="00A40EA8">
      <w:pPr>
        <w:pStyle w:val="AppendixBulletIndent"/>
        <w:numPr>
          <w:ilvl w:val="0"/>
          <w:numId w:val="66"/>
        </w:numPr>
        <w:tabs>
          <w:tab w:val="left" w:pos="1440"/>
        </w:tabs>
        <w:spacing w:after="60"/>
        <w:ind w:left="1440" w:right="720"/>
      </w:pPr>
      <w:r>
        <w:rPr>
          <w:rFonts w:ascii="Tahoma" w:hAnsi="Tahoma" w:cs="Tahoma"/>
          <w:sz w:val="18"/>
        </w:rPr>
        <w:t>Campus en School Overeenkomst</w:t>
      </w:r>
    </w:p>
    <w:p w14:paraId="64A0182E" w14:textId="77777777" w:rsidR="00A40EA8" w:rsidRPr="00BC37C9" w:rsidRDefault="00A40EA8" w:rsidP="00A40EA8">
      <w:pPr>
        <w:pStyle w:val="AppendixBulletIndent"/>
        <w:numPr>
          <w:ilvl w:val="0"/>
          <w:numId w:val="66"/>
        </w:numPr>
        <w:tabs>
          <w:tab w:val="left" w:pos="1440"/>
        </w:tabs>
        <w:spacing w:after="60"/>
        <w:ind w:left="1440" w:right="720"/>
      </w:pPr>
      <w:r>
        <w:rPr>
          <w:rFonts w:ascii="Tahoma" w:hAnsi="Tahoma" w:cs="Tahoma"/>
          <w:sz w:val="18"/>
        </w:rPr>
        <w:t>Enrollment for Education Solutions</w:t>
      </w:r>
    </w:p>
    <w:p w14:paraId="6CCC9591" w14:textId="77777777" w:rsidR="00A40EA8" w:rsidRPr="00BC37C9" w:rsidRDefault="00A40EA8" w:rsidP="00A40EA8">
      <w:pPr>
        <w:pStyle w:val="AppendixBulletIndent"/>
        <w:numPr>
          <w:ilvl w:val="0"/>
          <w:numId w:val="66"/>
        </w:numPr>
        <w:tabs>
          <w:tab w:val="left" w:pos="1440"/>
        </w:tabs>
        <w:spacing w:after="60"/>
        <w:ind w:left="1440" w:right="720"/>
      </w:pPr>
      <w:r>
        <w:rPr>
          <w:rFonts w:ascii="Tahoma" w:hAnsi="Tahoma" w:cs="Tahoma"/>
          <w:sz w:val="18"/>
        </w:rPr>
        <w:t>Enterprise Overeenkomst</w:t>
      </w:r>
    </w:p>
    <w:p w14:paraId="7F92DB5A" w14:textId="77777777" w:rsidR="00A40EA8" w:rsidRPr="00847D8A" w:rsidRDefault="00A40EA8" w:rsidP="00847D8A">
      <w:pPr>
        <w:pStyle w:val="AppendixBulletIndent"/>
        <w:numPr>
          <w:ilvl w:val="0"/>
          <w:numId w:val="66"/>
        </w:numPr>
        <w:tabs>
          <w:tab w:val="left" w:pos="1440"/>
        </w:tabs>
        <w:spacing w:after="60"/>
        <w:ind w:left="1440" w:right="720"/>
        <w:rPr>
          <w:rFonts w:ascii="Tahoma" w:hAnsi="Tahoma" w:cs="Tahoma"/>
          <w:sz w:val="18"/>
        </w:rPr>
      </w:pPr>
      <w:r>
        <w:rPr>
          <w:rFonts w:ascii="Tahoma" w:hAnsi="Tahoma" w:cs="Tahoma"/>
          <w:sz w:val="18"/>
        </w:rPr>
        <w:t>Enterprise Subscription Enrollment</w:t>
      </w:r>
    </w:p>
    <w:p w14:paraId="3FF5F951" w14:textId="77777777" w:rsidR="00A40EA8" w:rsidRPr="00BC37C9" w:rsidRDefault="00A40EA8" w:rsidP="00A40EA8">
      <w:pPr>
        <w:pStyle w:val="AppendixIndent"/>
        <w:numPr>
          <w:ilvl w:val="0"/>
          <w:numId w:val="66"/>
        </w:numPr>
        <w:tabs>
          <w:tab w:val="left" w:pos="1440"/>
        </w:tabs>
        <w:spacing w:before="0"/>
        <w:ind w:left="1440" w:right="720"/>
      </w:pPr>
      <w:r>
        <w:rPr>
          <w:rFonts w:ascii="Tahoma" w:hAnsi="Tahoma" w:cs="Tahoma"/>
          <w:sz w:val="18"/>
        </w:rPr>
        <w:t>Server en Cloud Enrollment</w:t>
      </w:r>
    </w:p>
    <w:p w14:paraId="5A6A685F" w14:textId="77777777" w:rsidR="00A40EA8" w:rsidRPr="00BC37C9" w:rsidRDefault="00A40EA8" w:rsidP="00A40EA8"/>
    <w:p w14:paraId="3F32FD72" w14:textId="77777777" w:rsidR="00A40EA8" w:rsidRPr="00BC37C9" w:rsidRDefault="00A40EA8" w:rsidP="00A40EA8">
      <w:pPr>
        <w:pStyle w:val="Heading2"/>
        <w:ind w:left="0" w:right="720"/>
      </w:pPr>
      <w:bookmarkStart w:id="645" w:name="_Toc323819653"/>
      <w:bookmarkStart w:id="646" w:name="_Toc336338204"/>
      <w:bookmarkStart w:id="647" w:name="_Toc379378029"/>
      <w:r>
        <w:rPr>
          <w:rFonts w:ascii="Tahoma" w:hAnsi="Tahoma" w:cs="Tahoma"/>
        </w:rPr>
        <w:lastRenderedPageBreak/>
        <w:t>Upgrade</w:t>
      </w:r>
      <w:bookmarkEnd w:id="645"/>
      <w:bookmarkEnd w:id="646"/>
      <w:bookmarkEnd w:id="647"/>
    </w:p>
    <w:p w14:paraId="2231DEB3" w14:textId="77777777" w:rsidR="00A40EA8" w:rsidRPr="00BC37C9" w:rsidRDefault="00A40EA8" w:rsidP="00A40EA8">
      <w:pPr>
        <w:pStyle w:val="AppendixIndent"/>
        <w:spacing w:before="0"/>
        <w:ind w:left="0" w:right="720"/>
      </w:pPr>
    </w:p>
    <w:p w14:paraId="6E393C29" w14:textId="77777777" w:rsidR="00A40EA8" w:rsidRPr="00BC37C9" w:rsidRDefault="00A40EA8" w:rsidP="00A40EA8">
      <w:pPr>
        <w:pStyle w:val="AppendixIndent"/>
        <w:spacing w:before="0"/>
        <w:ind w:left="0" w:right="720"/>
      </w:pPr>
      <w:r w:rsidRPr="00705826">
        <w:rPr>
          <w:rFonts w:ascii="Tahoma" w:hAnsi="Tahoma" w:cs="Tahoma"/>
          <w:sz w:val="18"/>
          <w:lang w:val="nl-NL"/>
        </w:rPr>
        <w:t xml:space="preserve">Dit producttype is alleen beschikbaar voor het </w:t>
      </w:r>
      <w:r w:rsidRPr="00705826">
        <w:rPr>
          <w:rFonts w:ascii="Tahoma" w:hAnsi="Tahoma" w:cs="Tahoma"/>
          <w:sz w:val="18"/>
          <w:u w:val="single"/>
          <w:lang w:val="nl-NL"/>
        </w:rPr>
        <w:t>Windows Desktop Operating System en Windows Embedded besturingssystemen</w:t>
      </w:r>
      <w:r w:rsidRPr="00705826">
        <w:rPr>
          <w:rFonts w:ascii="Tahoma" w:hAnsi="Tahoma" w:cs="Tahoma"/>
          <w:sz w:val="18"/>
          <w:lang w:val="nl-NL"/>
        </w:rPr>
        <w:t>, is versiespecifiek en biedt het recht tot het uitvoeren van de versie van het product waarvoor het is besteld.</w:t>
      </w:r>
      <w:r w:rsidR="00F13F7E" w:rsidRPr="00705826">
        <w:rPr>
          <w:rFonts w:ascii="Tahoma" w:hAnsi="Tahoma" w:cs="Tahoma"/>
          <w:sz w:val="18"/>
          <w:lang w:val="nl-NL"/>
        </w:rPr>
        <w:t xml:space="preserve"> </w:t>
      </w:r>
      <w:r>
        <w:rPr>
          <w:rFonts w:ascii="Tahoma" w:hAnsi="Tahoma" w:cs="Tahoma"/>
          <w:sz w:val="18"/>
        </w:rPr>
        <w:t>Beschikbaar in een of meer van de volgende programma's:*</w:t>
      </w:r>
    </w:p>
    <w:p w14:paraId="24C5E782" w14:textId="77777777" w:rsidR="00A40EA8" w:rsidRPr="00BC37C9" w:rsidRDefault="00A40EA8" w:rsidP="00A40EA8">
      <w:pPr>
        <w:pStyle w:val="AppendixIndent"/>
        <w:spacing w:before="0"/>
        <w:ind w:left="0" w:right="720"/>
      </w:pPr>
    </w:p>
    <w:p w14:paraId="574F2E62" w14:textId="77777777" w:rsidR="00A40EA8" w:rsidRPr="00BC37C9" w:rsidRDefault="00A40EA8" w:rsidP="00A40EA8">
      <w:pPr>
        <w:pStyle w:val="AppendixBulletIndent"/>
        <w:numPr>
          <w:ilvl w:val="0"/>
          <w:numId w:val="59"/>
        </w:numPr>
        <w:tabs>
          <w:tab w:val="left" w:pos="1440"/>
        </w:tabs>
        <w:spacing w:after="60"/>
        <w:ind w:left="1440" w:right="720"/>
      </w:pPr>
      <w:r>
        <w:rPr>
          <w:rFonts w:ascii="Tahoma" w:hAnsi="Tahoma" w:cs="Tahoma"/>
          <w:sz w:val="18"/>
          <w:szCs w:val="18"/>
        </w:rPr>
        <w:t>Open License</w:t>
      </w:r>
    </w:p>
    <w:p w14:paraId="13B33C5F" w14:textId="77777777" w:rsidR="00A40EA8" w:rsidRPr="00705826" w:rsidRDefault="00A40EA8" w:rsidP="00A40EA8">
      <w:pPr>
        <w:pStyle w:val="AppendixBulletIndent"/>
        <w:numPr>
          <w:ilvl w:val="0"/>
          <w:numId w:val="59"/>
        </w:numPr>
        <w:tabs>
          <w:tab w:val="left" w:pos="1440"/>
        </w:tabs>
        <w:spacing w:after="60"/>
        <w:ind w:left="1440" w:right="720"/>
        <w:rPr>
          <w:lang w:val="nl-NL"/>
        </w:rPr>
      </w:pPr>
      <w:r w:rsidRPr="00705826">
        <w:rPr>
          <w:rFonts w:ascii="Tahoma" w:hAnsi="Tahoma" w:cs="Tahoma"/>
          <w:sz w:val="18"/>
          <w:szCs w:val="18"/>
          <w:lang w:val="nl-NL"/>
        </w:rPr>
        <w:t xml:space="preserve">Open Value Subscription (alleen voor uitkoopbestellingen) </w:t>
      </w:r>
    </w:p>
    <w:p w14:paraId="5E1FC906" w14:textId="77777777" w:rsidR="00A40EA8" w:rsidRPr="00BC37C9" w:rsidRDefault="00A40EA8" w:rsidP="00A40EA8">
      <w:pPr>
        <w:pStyle w:val="AppendixBulletIndent"/>
        <w:numPr>
          <w:ilvl w:val="0"/>
          <w:numId w:val="59"/>
        </w:numPr>
        <w:tabs>
          <w:tab w:val="left" w:pos="1440"/>
        </w:tabs>
        <w:spacing w:after="60"/>
        <w:ind w:left="1440" w:right="720"/>
      </w:pPr>
      <w:r>
        <w:rPr>
          <w:rFonts w:ascii="Tahoma" w:hAnsi="Tahoma" w:cs="Tahoma"/>
          <w:sz w:val="18"/>
          <w:szCs w:val="18"/>
        </w:rPr>
        <w:t xml:space="preserve">Select </w:t>
      </w:r>
    </w:p>
    <w:p w14:paraId="046FD415" w14:textId="77777777" w:rsidR="00A40EA8" w:rsidRPr="00BC37C9" w:rsidRDefault="00A40EA8" w:rsidP="00A40EA8">
      <w:pPr>
        <w:pStyle w:val="AppendixBulletIndent"/>
        <w:numPr>
          <w:ilvl w:val="0"/>
          <w:numId w:val="59"/>
        </w:numPr>
        <w:tabs>
          <w:tab w:val="left" w:pos="1440"/>
        </w:tabs>
        <w:spacing w:after="60"/>
        <w:ind w:left="1440" w:right="720"/>
      </w:pPr>
      <w:r>
        <w:rPr>
          <w:rFonts w:ascii="Tahoma" w:hAnsi="Tahoma" w:cs="Tahoma"/>
          <w:sz w:val="18"/>
          <w:szCs w:val="18"/>
        </w:rPr>
        <w:t>Select Plus</w:t>
      </w:r>
    </w:p>
    <w:p w14:paraId="5127E87E" w14:textId="77777777" w:rsidR="00A40EA8" w:rsidRPr="00705826" w:rsidRDefault="00A40EA8" w:rsidP="00A40EA8">
      <w:pPr>
        <w:pStyle w:val="AppendixBulletIndent"/>
        <w:numPr>
          <w:ilvl w:val="0"/>
          <w:numId w:val="59"/>
        </w:numPr>
        <w:tabs>
          <w:tab w:val="left" w:pos="1440"/>
        </w:tabs>
        <w:spacing w:after="60"/>
        <w:ind w:left="1440" w:right="720"/>
        <w:rPr>
          <w:lang w:val="nl-NL"/>
        </w:rPr>
      </w:pPr>
      <w:r w:rsidRPr="00705826">
        <w:rPr>
          <w:rFonts w:ascii="Tahoma" w:hAnsi="Tahoma" w:cs="Tahoma"/>
          <w:sz w:val="18"/>
          <w:szCs w:val="18"/>
          <w:lang w:val="nl-NL"/>
        </w:rPr>
        <w:t>Campus en School Overeenkomst (alleen voor uitkoopbestellingen)</w:t>
      </w:r>
    </w:p>
    <w:p w14:paraId="030F12D4" w14:textId="77777777" w:rsidR="00A40EA8" w:rsidRPr="00705826" w:rsidRDefault="00A40EA8" w:rsidP="00A40EA8">
      <w:pPr>
        <w:pStyle w:val="AppendixBulletIndent"/>
        <w:numPr>
          <w:ilvl w:val="0"/>
          <w:numId w:val="59"/>
        </w:numPr>
        <w:tabs>
          <w:tab w:val="left" w:pos="1440"/>
        </w:tabs>
        <w:spacing w:after="60"/>
        <w:ind w:left="1440" w:right="720"/>
        <w:rPr>
          <w:lang w:val="nl-NL"/>
        </w:rPr>
      </w:pPr>
      <w:r w:rsidRPr="00705826">
        <w:rPr>
          <w:rFonts w:ascii="Tahoma" w:hAnsi="Tahoma" w:cs="Tahoma"/>
          <w:sz w:val="18"/>
          <w:szCs w:val="18"/>
          <w:lang w:val="nl-NL"/>
        </w:rPr>
        <w:t>Enrollment for Education Solutions (alleen voor uitkoopbestellingen)</w:t>
      </w:r>
    </w:p>
    <w:p w14:paraId="7451F573" w14:textId="77777777" w:rsidR="00A40EA8" w:rsidRPr="00705826" w:rsidRDefault="00A40EA8" w:rsidP="00A40EA8">
      <w:pPr>
        <w:pStyle w:val="AppendixBulletIndent"/>
        <w:numPr>
          <w:ilvl w:val="0"/>
          <w:numId w:val="59"/>
        </w:numPr>
        <w:tabs>
          <w:tab w:val="left" w:pos="1440"/>
        </w:tabs>
        <w:ind w:left="1440" w:right="720"/>
        <w:rPr>
          <w:lang w:val="nl-NL"/>
        </w:rPr>
      </w:pPr>
      <w:r w:rsidRPr="00705826">
        <w:rPr>
          <w:rFonts w:ascii="Tahoma" w:hAnsi="Tahoma" w:cs="Tahoma"/>
          <w:sz w:val="18"/>
          <w:szCs w:val="18"/>
          <w:lang w:val="nl-NL"/>
        </w:rPr>
        <w:t>Enterprise Subscription Overeenkomst (alleen voor uitkoopbestellingen)</w:t>
      </w:r>
    </w:p>
    <w:p w14:paraId="074243F4" w14:textId="77777777" w:rsidR="00A40EA8" w:rsidRPr="00705826" w:rsidRDefault="00A40EA8" w:rsidP="00A40EA8">
      <w:pPr>
        <w:pStyle w:val="AppendixIndent"/>
        <w:spacing w:before="0"/>
        <w:ind w:left="720" w:right="720"/>
        <w:rPr>
          <w:lang w:val="nl-NL"/>
        </w:rPr>
      </w:pPr>
      <w:r w:rsidRPr="00705826">
        <w:rPr>
          <w:rFonts w:ascii="Tahoma" w:hAnsi="Tahoma" w:cs="Tahoma"/>
          <w:sz w:val="18"/>
          <w:lang w:val="nl-NL"/>
        </w:rPr>
        <w:t>*zie het overzicht in de Product List voor meer informatie over beschikbaarheid</w:t>
      </w:r>
    </w:p>
    <w:p w14:paraId="1435A5E9" w14:textId="77777777" w:rsidR="00A40EA8" w:rsidRPr="00705826" w:rsidRDefault="00A40EA8" w:rsidP="00A40EA8">
      <w:pPr>
        <w:pStyle w:val="AppendixIndent"/>
        <w:spacing w:before="0"/>
        <w:ind w:left="0" w:right="720"/>
        <w:rPr>
          <w:lang w:val="nl-NL"/>
        </w:rPr>
      </w:pPr>
    </w:p>
    <w:p w14:paraId="692A8CF2" w14:textId="77777777" w:rsidR="00A40EA8" w:rsidRPr="00705826" w:rsidRDefault="00A40EA8" w:rsidP="00A40EA8">
      <w:pPr>
        <w:pStyle w:val="AppendixIndent"/>
        <w:spacing w:before="0"/>
        <w:ind w:left="0" w:right="720"/>
        <w:rPr>
          <w:lang w:val="nl-NL"/>
        </w:rPr>
      </w:pPr>
      <w:r w:rsidRPr="00705826">
        <w:rPr>
          <w:rFonts w:ascii="Tahoma" w:hAnsi="Tahoma" w:cs="Tahoma"/>
          <w:sz w:val="18"/>
          <w:lang w:val="nl-NL"/>
        </w:rPr>
        <w:t>De klant dient te beschikken over een kwalificerende ten grondslag liggende desktop operating system-licentie voordat deze een Windows Desktop Operating System Upgrade-licentie of Windows Embedded Besturingssysteem Upgrade-licentie kan verkrijgen. Raadpleeg het gedeelte Systeemproducten voor een lijst van kwalificerende desktop operating systems. Deze lijst verschilt per programma en de omstandigheden van een bestelling.</w:t>
      </w:r>
    </w:p>
    <w:p w14:paraId="206E0DB0" w14:textId="77777777" w:rsidR="00A40EA8" w:rsidRPr="00705826" w:rsidRDefault="00A40EA8" w:rsidP="00A40EA8">
      <w:pPr>
        <w:rPr>
          <w:lang w:val="nl-NL"/>
        </w:rPr>
      </w:pPr>
      <w:bookmarkStart w:id="648" w:name="_Toc323819654"/>
      <w:bookmarkStart w:id="649" w:name="_Toc336338205"/>
    </w:p>
    <w:p w14:paraId="390FD063" w14:textId="77777777" w:rsidR="00A40EA8" w:rsidRPr="00705826" w:rsidRDefault="00A40EA8" w:rsidP="00A40EA8">
      <w:pPr>
        <w:pStyle w:val="Heading2"/>
        <w:keepNext/>
        <w:ind w:left="0" w:right="720"/>
        <w:rPr>
          <w:lang w:val="nl-NL"/>
        </w:rPr>
      </w:pPr>
      <w:bookmarkStart w:id="650" w:name="_Toc379378030"/>
      <w:r w:rsidRPr="00705826">
        <w:rPr>
          <w:rFonts w:ascii="Tahoma" w:hAnsi="Tahoma" w:cs="Tahoma"/>
          <w:lang w:val="nl-NL"/>
        </w:rPr>
        <w:t>Upgrade en Software Assurance</w:t>
      </w:r>
      <w:bookmarkEnd w:id="648"/>
      <w:bookmarkEnd w:id="649"/>
      <w:bookmarkEnd w:id="650"/>
      <w:r w:rsidRPr="00705826">
        <w:rPr>
          <w:rFonts w:ascii="Tahoma" w:hAnsi="Tahoma" w:cs="Tahoma"/>
          <w:lang w:val="nl-NL"/>
        </w:rPr>
        <w:t xml:space="preserve"> </w:t>
      </w:r>
    </w:p>
    <w:p w14:paraId="2EBA2954" w14:textId="77777777" w:rsidR="00A40EA8" w:rsidRPr="00705826" w:rsidRDefault="00A40EA8" w:rsidP="00A40EA8">
      <w:pPr>
        <w:keepNext/>
        <w:ind w:right="720"/>
        <w:rPr>
          <w:lang w:val="nl-NL"/>
        </w:rPr>
      </w:pPr>
    </w:p>
    <w:p w14:paraId="36D03A4E" w14:textId="77777777" w:rsidR="00A40EA8" w:rsidRPr="00BC37C9" w:rsidRDefault="00A40EA8" w:rsidP="00A40EA8">
      <w:pPr>
        <w:pStyle w:val="AppendixIndent"/>
        <w:spacing w:before="0"/>
        <w:ind w:left="0" w:right="720"/>
      </w:pPr>
      <w:r w:rsidRPr="00705826">
        <w:rPr>
          <w:rFonts w:ascii="Tahoma" w:hAnsi="Tahoma" w:cs="Tahoma"/>
          <w:sz w:val="18"/>
          <w:lang w:val="nl-NL"/>
        </w:rPr>
        <w:t xml:space="preserve">Dit producttype is alleen beschikbaar voor het Windows Desktop Operating System en Windows Embedded Besturingssystemen, is niet versiespecifiek en biedt klanten het recht tegelijkertijd Upgrade en Software Assurance te verkrijgen voor het desktop operating system. </w:t>
      </w:r>
      <w:r>
        <w:rPr>
          <w:rFonts w:ascii="Tahoma" w:hAnsi="Tahoma" w:cs="Tahoma"/>
          <w:sz w:val="18"/>
        </w:rPr>
        <w:t>Beschikbaar in een of meer van de volgende programma's*:</w:t>
      </w:r>
    </w:p>
    <w:p w14:paraId="6D59A46A" w14:textId="77777777" w:rsidR="00A40EA8" w:rsidRPr="00BC37C9" w:rsidRDefault="00A40EA8" w:rsidP="00A40EA8">
      <w:pPr>
        <w:pStyle w:val="AppendixIndent"/>
        <w:spacing w:before="0"/>
        <w:ind w:left="0" w:right="720"/>
      </w:pPr>
    </w:p>
    <w:p w14:paraId="23056DCC" w14:textId="77777777" w:rsidR="00A40EA8" w:rsidRPr="00BC37C9" w:rsidRDefault="00A40EA8" w:rsidP="00A40EA8">
      <w:pPr>
        <w:pStyle w:val="AppendixBulletIndent"/>
        <w:numPr>
          <w:ilvl w:val="0"/>
          <w:numId w:val="60"/>
        </w:numPr>
        <w:tabs>
          <w:tab w:val="clear" w:pos="360"/>
          <w:tab w:val="num" w:pos="1440"/>
        </w:tabs>
        <w:spacing w:after="60"/>
        <w:ind w:left="1440" w:right="720"/>
      </w:pPr>
      <w:r>
        <w:rPr>
          <w:rFonts w:ascii="Tahoma" w:hAnsi="Tahoma" w:cs="Tahoma"/>
          <w:sz w:val="18"/>
        </w:rPr>
        <w:t>Open License</w:t>
      </w:r>
    </w:p>
    <w:p w14:paraId="2251E52E" w14:textId="77777777" w:rsidR="00A40EA8" w:rsidRPr="00BC37C9" w:rsidRDefault="00A40EA8" w:rsidP="00A40EA8">
      <w:pPr>
        <w:pStyle w:val="AppendixBulletIndent"/>
        <w:numPr>
          <w:ilvl w:val="0"/>
          <w:numId w:val="60"/>
        </w:numPr>
        <w:tabs>
          <w:tab w:val="clear" w:pos="360"/>
          <w:tab w:val="num" w:pos="1440"/>
        </w:tabs>
        <w:spacing w:after="60"/>
        <w:ind w:left="1440" w:right="720"/>
      </w:pPr>
      <w:r>
        <w:rPr>
          <w:rFonts w:ascii="Tahoma" w:hAnsi="Tahoma" w:cs="Tahoma"/>
          <w:sz w:val="18"/>
        </w:rPr>
        <w:t>Open Value</w:t>
      </w:r>
    </w:p>
    <w:p w14:paraId="3AD1E6C9" w14:textId="77777777" w:rsidR="00A40EA8" w:rsidRPr="00BC37C9" w:rsidRDefault="00A40EA8" w:rsidP="00A40EA8">
      <w:pPr>
        <w:pStyle w:val="AppendixBulletIndent"/>
        <w:numPr>
          <w:ilvl w:val="0"/>
          <w:numId w:val="60"/>
        </w:numPr>
        <w:tabs>
          <w:tab w:val="clear" w:pos="360"/>
          <w:tab w:val="num" w:pos="1440"/>
        </w:tabs>
        <w:spacing w:after="60"/>
        <w:ind w:left="1440" w:right="720"/>
      </w:pPr>
      <w:r>
        <w:rPr>
          <w:rFonts w:ascii="Tahoma" w:hAnsi="Tahoma" w:cs="Tahoma"/>
          <w:sz w:val="18"/>
        </w:rPr>
        <w:t>Open Value Subscription</w:t>
      </w:r>
    </w:p>
    <w:p w14:paraId="218F7507" w14:textId="77777777" w:rsidR="00A40EA8" w:rsidRPr="00BC37C9" w:rsidRDefault="00A40EA8" w:rsidP="00A40EA8">
      <w:pPr>
        <w:pStyle w:val="AppendixBulletIndent"/>
        <w:numPr>
          <w:ilvl w:val="0"/>
          <w:numId w:val="60"/>
        </w:numPr>
        <w:tabs>
          <w:tab w:val="clear" w:pos="360"/>
          <w:tab w:val="num" w:pos="1440"/>
        </w:tabs>
        <w:spacing w:after="60"/>
        <w:ind w:left="1440" w:right="720"/>
      </w:pPr>
      <w:r>
        <w:rPr>
          <w:rFonts w:ascii="Tahoma" w:hAnsi="Tahoma" w:cs="Tahoma"/>
          <w:sz w:val="18"/>
        </w:rPr>
        <w:t xml:space="preserve">Select </w:t>
      </w:r>
    </w:p>
    <w:p w14:paraId="17895660" w14:textId="77777777" w:rsidR="00A40EA8" w:rsidRPr="00BC37C9" w:rsidRDefault="00A40EA8" w:rsidP="00A40EA8">
      <w:pPr>
        <w:pStyle w:val="AppendixBulletIndent"/>
        <w:numPr>
          <w:ilvl w:val="0"/>
          <w:numId w:val="60"/>
        </w:numPr>
        <w:tabs>
          <w:tab w:val="clear" w:pos="360"/>
          <w:tab w:val="num" w:pos="1440"/>
        </w:tabs>
        <w:spacing w:after="60"/>
        <w:ind w:left="1440" w:right="720"/>
      </w:pPr>
      <w:r>
        <w:rPr>
          <w:rFonts w:ascii="Tahoma" w:hAnsi="Tahoma" w:cs="Tahoma"/>
          <w:sz w:val="18"/>
        </w:rPr>
        <w:t>Select Plus</w:t>
      </w:r>
    </w:p>
    <w:p w14:paraId="0AC369A2" w14:textId="77777777" w:rsidR="00A40EA8" w:rsidRPr="00BC37C9" w:rsidRDefault="00A40EA8" w:rsidP="00A40EA8">
      <w:pPr>
        <w:pStyle w:val="AppendixBulletIndent"/>
        <w:numPr>
          <w:ilvl w:val="0"/>
          <w:numId w:val="60"/>
        </w:numPr>
        <w:tabs>
          <w:tab w:val="clear" w:pos="360"/>
          <w:tab w:val="num" w:pos="1440"/>
        </w:tabs>
        <w:spacing w:after="60"/>
        <w:ind w:left="1440" w:right="720"/>
      </w:pPr>
      <w:r>
        <w:rPr>
          <w:rFonts w:ascii="Tahoma" w:hAnsi="Tahoma" w:cs="Tahoma"/>
          <w:sz w:val="18"/>
        </w:rPr>
        <w:t>School Overeenkomst</w:t>
      </w:r>
    </w:p>
    <w:p w14:paraId="05B82DA4" w14:textId="77777777" w:rsidR="00A40EA8" w:rsidRPr="00BC37C9" w:rsidRDefault="00A40EA8" w:rsidP="00A40EA8">
      <w:pPr>
        <w:pStyle w:val="AppendixBulletIndent"/>
        <w:numPr>
          <w:ilvl w:val="0"/>
          <w:numId w:val="60"/>
        </w:numPr>
        <w:tabs>
          <w:tab w:val="clear" w:pos="360"/>
          <w:tab w:val="num" w:pos="1440"/>
        </w:tabs>
        <w:spacing w:after="60"/>
        <w:ind w:left="1440" w:right="720"/>
      </w:pPr>
      <w:r>
        <w:rPr>
          <w:rFonts w:ascii="Tahoma" w:hAnsi="Tahoma" w:cs="Tahoma"/>
          <w:sz w:val="18"/>
          <w:szCs w:val="18"/>
        </w:rPr>
        <w:t>Enrollment for Education Solutions</w:t>
      </w:r>
    </w:p>
    <w:p w14:paraId="05BBB27D" w14:textId="77777777" w:rsidR="00A40EA8" w:rsidRPr="00BC37C9" w:rsidRDefault="00A40EA8" w:rsidP="00A40EA8">
      <w:pPr>
        <w:pStyle w:val="AppendixBulletIndent"/>
        <w:numPr>
          <w:ilvl w:val="0"/>
          <w:numId w:val="60"/>
        </w:numPr>
        <w:tabs>
          <w:tab w:val="clear" w:pos="360"/>
          <w:tab w:val="num" w:pos="1440"/>
        </w:tabs>
        <w:spacing w:after="60"/>
        <w:ind w:left="1440" w:right="720"/>
      </w:pPr>
      <w:r>
        <w:rPr>
          <w:rFonts w:ascii="Tahoma" w:hAnsi="Tahoma" w:cs="Tahoma"/>
          <w:sz w:val="18"/>
        </w:rPr>
        <w:t>Enterprise Enrollment</w:t>
      </w:r>
    </w:p>
    <w:p w14:paraId="0CBB2AF2" w14:textId="77777777" w:rsidR="00A40EA8" w:rsidRPr="00BC37C9" w:rsidRDefault="00A40EA8" w:rsidP="00A40EA8">
      <w:pPr>
        <w:pStyle w:val="AppendixBulletIndent"/>
        <w:numPr>
          <w:ilvl w:val="0"/>
          <w:numId w:val="60"/>
        </w:numPr>
        <w:tabs>
          <w:tab w:val="clear" w:pos="360"/>
          <w:tab w:val="num" w:pos="1440"/>
        </w:tabs>
        <w:ind w:left="1440" w:right="720"/>
      </w:pPr>
      <w:r>
        <w:rPr>
          <w:rFonts w:ascii="Tahoma" w:hAnsi="Tahoma" w:cs="Tahoma"/>
          <w:sz w:val="18"/>
        </w:rPr>
        <w:t>Enterprise Subscription Enrollment</w:t>
      </w:r>
    </w:p>
    <w:p w14:paraId="036B4EF9" w14:textId="77777777" w:rsidR="00A40EA8" w:rsidRPr="00705826" w:rsidRDefault="00A40EA8" w:rsidP="00A40EA8">
      <w:pPr>
        <w:pStyle w:val="AppendixIndent"/>
        <w:spacing w:before="0"/>
        <w:ind w:left="720" w:right="720"/>
        <w:rPr>
          <w:lang w:val="nl-NL"/>
        </w:rPr>
      </w:pPr>
      <w:r w:rsidRPr="00705826">
        <w:rPr>
          <w:rFonts w:ascii="Tahoma" w:hAnsi="Tahoma" w:cs="Tahoma"/>
          <w:sz w:val="18"/>
          <w:lang w:val="nl-NL"/>
        </w:rPr>
        <w:t>*zie het overzicht in de Product List voor meer informatie over beschikbaarheid</w:t>
      </w:r>
    </w:p>
    <w:p w14:paraId="46C15DC1" w14:textId="77777777" w:rsidR="00A40EA8" w:rsidRPr="00705826" w:rsidRDefault="00A40EA8" w:rsidP="00A40EA8">
      <w:pPr>
        <w:pStyle w:val="AppendixIndent"/>
        <w:spacing w:before="0"/>
        <w:ind w:left="0" w:right="720"/>
        <w:rPr>
          <w:lang w:val="nl-NL"/>
        </w:rPr>
      </w:pPr>
    </w:p>
    <w:p w14:paraId="033690E8" w14:textId="77777777" w:rsidR="00A40EA8" w:rsidRPr="00705826" w:rsidRDefault="00A40EA8" w:rsidP="00A40EA8">
      <w:pPr>
        <w:pStyle w:val="AppendixIndent"/>
        <w:spacing w:before="0"/>
        <w:ind w:left="0" w:right="720"/>
        <w:rPr>
          <w:lang w:val="nl-NL"/>
        </w:rPr>
      </w:pPr>
      <w:r w:rsidRPr="00705826">
        <w:rPr>
          <w:rFonts w:ascii="Tahoma" w:hAnsi="Tahoma" w:cs="Tahoma"/>
          <w:sz w:val="18"/>
          <w:lang w:val="nl-NL"/>
        </w:rPr>
        <w:t>De klant dient te beschikken over de kwalificerende ten grondslag liggende desktop operating system licentie voordat deze de upgrade kan verkrijgen. Software Assurance dient te worden verkregen op het moment dat u de corresponderende upgrade verkrijgt, behalve in het geval van abonnementsprogramma's. In dat geval dient u de upgrade te verkrijgen bij verlenging van een bestaande Software Assurance-looptijd.</w:t>
      </w:r>
    </w:p>
    <w:p w14:paraId="5F61B4F3" w14:textId="77777777" w:rsidR="00A40EA8" w:rsidRPr="00705826" w:rsidRDefault="00A40EA8" w:rsidP="00A40EA8">
      <w:pPr>
        <w:pStyle w:val="AppendixIndent"/>
        <w:spacing w:before="0"/>
        <w:ind w:left="0" w:right="720"/>
        <w:rPr>
          <w:lang w:val="nl-NL"/>
        </w:rPr>
      </w:pPr>
    </w:p>
    <w:p w14:paraId="4267AF9D" w14:textId="77777777" w:rsidR="00847D8A" w:rsidRDefault="00847D8A" w:rsidP="00A40EA8">
      <w:pPr>
        <w:pStyle w:val="Heading2"/>
        <w:ind w:left="0" w:right="720"/>
        <w:rPr>
          <w:rFonts w:ascii="Tahoma" w:hAnsi="Tahoma" w:cs="Tahoma"/>
          <w:lang w:val="nl-NL"/>
        </w:rPr>
      </w:pPr>
      <w:bookmarkStart w:id="651" w:name="_Toc323819656"/>
      <w:bookmarkStart w:id="652" w:name="_Toc336338206"/>
    </w:p>
    <w:p w14:paraId="1EC8E2A5" w14:textId="77777777" w:rsidR="00847D8A" w:rsidRDefault="00847D8A" w:rsidP="00A40EA8">
      <w:pPr>
        <w:pStyle w:val="Heading2"/>
        <w:ind w:left="0" w:right="720"/>
        <w:rPr>
          <w:rFonts w:ascii="Tahoma" w:hAnsi="Tahoma" w:cs="Tahoma"/>
          <w:lang w:val="nl-NL"/>
        </w:rPr>
      </w:pPr>
    </w:p>
    <w:p w14:paraId="1BAB87CB" w14:textId="77777777" w:rsidR="00847D8A" w:rsidRDefault="00847D8A" w:rsidP="00A40EA8">
      <w:pPr>
        <w:pStyle w:val="Heading2"/>
        <w:ind w:left="0" w:right="720"/>
        <w:rPr>
          <w:rFonts w:ascii="Tahoma" w:hAnsi="Tahoma" w:cs="Tahoma"/>
          <w:lang w:val="nl-NL"/>
        </w:rPr>
      </w:pPr>
    </w:p>
    <w:p w14:paraId="1E8544E6" w14:textId="77777777" w:rsidR="00847D8A" w:rsidRDefault="00847D8A" w:rsidP="00A40EA8">
      <w:pPr>
        <w:pStyle w:val="Heading2"/>
        <w:ind w:left="0" w:right="720"/>
        <w:rPr>
          <w:rFonts w:ascii="Tahoma" w:hAnsi="Tahoma" w:cs="Tahoma"/>
          <w:lang w:val="nl-NL"/>
        </w:rPr>
      </w:pPr>
    </w:p>
    <w:p w14:paraId="79B0F056" w14:textId="77777777" w:rsidR="00847D8A" w:rsidRDefault="00847D8A" w:rsidP="00A40EA8">
      <w:pPr>
        <w:pStyle w:val="Heading2"/>
        <w:ind w:left="0" w:right="720"/>
        <w:rPr>
          <w:rFonts w:ascii="Tahoma" w:hAnsi="Tahoma" w:cs="Tahoma"/>
          <w:lang w:val="nl-NL"/>
        </w:rPr>
      </w:pPr>
    </w:p>
    <w:p w14:paraId="140109B5" w14:textId="77777777" w:rsidR="00847D8A" w:rsidRDefault="00847D8A" w:rsidP="00A40EA8">
      <w:pPr>
        <w:pStyle w:val="Heading2"/>
        <w:ind w:left="0" w:right="720"/>
        <w:rPr>
          <w:rFonts w:ascii="Tahoma" w:hAnsi="Tahoma" w:cs="Tahoma"/>
          <w:lang w:val="nl-NL"/>
        </w:rPr>
      </w:pPr>
    </w:p>
    <w:p w14:paraId="06DE1EFA" w14:textId="77777777" w:rsidR="00847D8A" w:rsidRDefault="00847D8A" w:rsidP="00A40EA8">
      <w:pPr>
        <w:pStyle w:val="Heading2"/>
        <w:ind w:left="0" w:right="720"/>
        <w:rPr>
          <w:rFonts w:ascii="Tahoma" w:hAnsi="Tahoma" w:cs="Tahoma"/>
          <w:lang w:val="nl-NL"/>
        </w:rPr>
      </w:pPr>
    </w:p>
    <w:p w14:paraId="12571578" w14:textId="77777777" w:rsidR="00A40EA8" w:rsidRPr="00705826" w:rsidRDefault="00A40EA8" w:rsidP="00A40EA8">
      <w:pPr>
        <w:pStyle w:val="Heading2"/>
        <w:ind w:left="0" w:right="720"/>
        <w:rPr>
          <w:lang w:val="nl-NL"/>
        </w:rPr>
      </w:pPr>
      <w:bookmarkStart w:id="653" w:name="_Toc379378031"/>
      <w:r w:rsidRPr="00705826">
        <w:rPr>
          <w:rFonts w:ascii="Tahoma" w:hAnsi="Tahoma" w:cs="Tahoma"/>
          <w:lang w:val="nl-NL"/>
        </w:rPr>
        <w:lastRenderedPageBreak/>
        <w:t>Work at Home-licenties</w:t>
      </w:r>
      <w:bookmarkEnd w:id="651"/>
      <w:bookmarkEnd w:id="652"/>
      <w:bookmarkEnd w:id="653"/>
    </w:p>
    <w:p w14:paraId="31DF5C5C" w14:textId="77777777" w:rsidR="00A40EA8" w:rsidRPr="00705826" w:rsidRDefault="00A40EA8" w:rsidP="00A40EA8">
      <w:pPr>
        <w:ind w:right="720"/>
        <w:rPr>
          <w:lang w:val="nl-NL"/>
        </w:rPr>
      </w:pPr>
    </w:p>
    <w:p w14:paraId="60E6FF00" w14:textId="77777777" w:rsidR="00A40EA8" w:rsidRPr="00705826" w:rsidRDefault="00A40EA8" w:rsidP="00A40EA8">
      <w:pPr>
        <w:pStyle w:val="AppendixIndent"/>
        <w:spacing w:before="0"/>
        <w:ind w:left="0" w:right="720"/>
        <w:rPr>
          <w:lang w:val="nl-NL"/>
        </w:rPr>
      </w:pPr>
      <w:r w:rsidRPr="00705826">
        <w:rPr>
          <w:rFonts w:ascii="Tahoma" w:hAnsi="Tahoma" w:cs="Tahoma"/>
          <w:sz w:val="18"/>
          <w:lang w:val="nl-NL"/>
        </w:rPr>
        <w:t>Beschikbaar in de volgende programma's:</w:t>
      </w:r>
    </w:p>
    <w:p w14:paraId="18D18B14" w14:textId="77777777" w:rsidR="00A40EA8" w:rsidRPr="00705826" w:rsidRDefault="00A40EA8" w:rsidP="00A40EA8">
      <w:pPr>
        <w:pStyle w:val="AppendixBulletIndent"/>
        <w:ind w:left="0" w:right="720" w:firstLine="0"/>
        <w:rPr>
          <w:lang w:val="nl-NL"/>
        </w:rPr>
      </w:pPr>
    </w:p>
    <w:p w14:paraId="39D13D35" w14:textId="77777777" w:rsidR="00A40EA8" w:rsidRPr="00BC37C9" w:rsidRDefault="00A40EA8" w:rsidP="00A40EA8">
      <w:pPr>
        <w:pStyle w:val="AppendixBulletIndent"/>
        <w:numPr>
          <w:ilvl w:val="0"/>
          <w:numId w:val="62"/>
        </w:numPr>
        <w:tabs>
          <w:tab w:val="clear" w:pos="360"/>
          <w:tab w:val="num" w:pos="1440"/>
        </w:tabs>
        <w:spacing w:after="60"/>
        <w:ind w:left="1440" w:right="720"/>
      </w:pPr>
      <w:r>
        <w:rPr>
          <w:rFonts w:ascii="Tahoma" w:hAnsi="Tahoma" w:cs="Tahoma"/>
          <w:sz w:val="18"/>
        </w:rPr>
        <w:t xml:space="preserve">Select </w:t>
      </w:r>
    </w:p>
    <w:p w14:paraId="2B25E3E9" w14:textId="77777777" w:rsidR="00A40EA8" w:rsidRPr="00BC37C9" w:rsidRDefault="00A40EA8" w:rsidP="00A40EA8">
      <w:pPr>
        <w:pStyle w:val="AppendixBulletIndent"/>
        <w:numPr>
          <w:ilvl w:val="0"/>
          <w:numId w:val="62"/>
        </w:numPr>
        <w:tabs>
          <w:tab w:val="clear" w:pos="360"/>
          <w:tab w:val="num" w:pos="1440"/>
        </w:tabs>
        <w:spacing w:after="60"/>
        <w:ind w:left="1440" w:right="720"/>
      </w:pPr>
      <w:r>
        <w:rPr>
          <w:rFonts w:ascii="Tahoma" w:hAnsi="Tahoma" w:cs="Tahoma"/>
          <w:sz w:val="18"/>
        </w:rPr>
        <w:t>Select Plus</w:t>
      </w:r>
    </w:p>
    <w:p w14:paraId="67A52A53" w14:textId="77777777" w:rsidR="00A40EA8" w:rsidRPr="00BC37C9" w:rsidRDefault="00A40EA8" w:rsidP="00A40EA8">
      <w:pPr>
        <w:pStyle w:val="AppendixBulletIndent"/>
        <w:numPr>
          <w:ilvl w:val="0"/>
          <w:numId w:val="62"/>
        </w:numPr>
        <w:tabs>
          <w:tab w:val="clear" w:pos="360"/>
          <w:tab w:val="num" w:pos="1440"/>
        </w:tabs>
        <w:ind w:left="1440" w:right="720"/>
      </w:pPr>
      <w:r>
        <w:rPr>
          <w:rFonts w:ascii="Tahoma" w:hAnsi="Tahoma" w:cs="Tahoma"/>
          <w:sz w:val="18"/>
        </w:rPr>
        <w:t>Enterprise Enrollment</w:t>
      </w:r>
    </w:p>
    <w:p w14:paraId="46559356" w14:textId="77777777" w:rsidR="00A40EA8" w:rsidRPr="00BC37C9" w:rsidRDefault="00A40EA8" w:rsidP="00A40EA8">
      <w:pPr>
        <w:pStyle w:val="AppendixBulletIndent"/>
        <w:ind w:left="0" w:right="720" w:firstLine="0"/>
      </w:pPr>
    </w:p>
    <w:p w14:paraId="5C021445" w14:textId="77777777" w:rsidR="00A40EA8" w:rsidRDefault="00A40EA8" w:rsidP="00847D8A">
      <w:pPr>
        <w:rPr>
          <w:lang w:val="nl-NL"/>
        </w:rPr>
      </w:pPr>
      <w:r w:rsidRPr="00705826">
        <w:rPr>
          <w:lang w:val="nl-NL"/>
        </w:rPr>
        <w:t>Een Work at Home-licentie kan alleen worden verkregen in verband met een product dat is gelicentieerd voor uitvoering op een At Work-desktop. Het Work at Home-programma is geen aankoopplan voor medewerkers. Klanten</w:t>
      </w:r>
      <w:r w:rsidR="00847D8A">
        <w:rPr>
          <w:lang w:val="nl-NL"/>
        </w:rPr>
        <w:t> </w:t>
      </w:r>
      <w:r w:rsidRPr="00705826">
        <w:rPr>
          <w:lang w:val="nl-NL"/>
        </w:rPr>
        <w:t>met de Select, Select Plus, of Enterprise Overeenkomst (niet de medewerker) behouden het recht op</w:t>
      </w:r>
      <w:r w:rsidR="00847D8A">
        <w:rPr>
          <w:lang w:val="nl-NL"/>
        </w:rPr>
        <w:t> </w:t>
      </w:r>
      <w:r w:rsidRPr="00705826">
        <w:rPr>
          <w:lang w:val="nl-NL"/>
        </w:rPr>
        <w:t>de</w:t>
      </w:r>
      <w:r w:rsidR="00847D8A">
        <w:rPr>
          <w:lang w:val="nl-NL"/>
        </w:rPr>
        <w:t> </w:t>
      </w:r>
      <w:r w:rsidRPr="00705826">
        <w:rPr>
          <w:lang w:val="nl-NL"/>
        </w:rPr>
        <w:t>Work at Home-licentie.</w:t>
      </w:r>
      <w:r w:rsidR="00F13F7E" w:rsidRPr="00705826">
        <w:rPr>
          <w:lang w:val="nl-NL"/>
        </w:rPr>
        <w:t xml:space="preserve"> </w:t>
      </w:r>
      <w:r w:rsidRPr="00705826">
        <w:rPr>
          <w:lang w:val="nl-NL"/>
        </w:rPr>
        <w:t>Raadpleeg de Overeenkomst/Enrollment voor rechten voor Work at Home die beschikbaar</w:t>
      </w:r>
      <w:r w:rsidR="00847D8A">
        <w:rPr>
          <w:lang w:val="nl-NL"/>
        </w:rPr>
        <w:t> </w:t>
      </w:r>
      <w:r w:rsidRPr="00705826">
        <w:rPr>
          <w:lang w:val="nl-NL"/>
        </w:rPr>
        <w:t>zijn voor in aanmerking komende klanten van academische instellingen.</w:t>
      </w:r>
      <w:r w:rsidR="00F13F7E" w:rsidRPr="00705826">
        <w:rPr>
          <w:lang w:val="nl-NL"/>
        </w:rPr>
        <w:t xml:space="preserve"> </w:t>
      </w:r>
    </w:p>
    <w:p w14:paraId="56D08696" w14:textId="77777777" w:rsidR="0047530F" w:rsidRDefault="0047530F" w:rsidP="00847D8A">
      <w:pPr>
        <w:rPr>
          <w:lang w:val="nl-NL"/>
        </w:rPr>
      </w:pPr>
    </w:p>
    <w:p w14:paraId="18C81B6F" w14:textId="77777777" w:rsidR="0047530F" w:rsidRDefault="0047530F" w:rsidP="00847D8A">
      <w:pPr>
        <w:rPr>
          <w:lang w:val="nl-NL"/>
        </w:rPr>
        <w:sectPr w:rsidR="0047530F" w:rsidSect="00B40674">
          <w:footerReference w:type="default" r:id="rId22"/>
          <w:headerReference w:type="first" r:id="rId23"/>
          <w:footerReference w:type="first" r:id="rId24"/>
          <w:endnotePr>
            <w:numFmt w:val="decimal"/>
          </w:endnotePr>
          <w:pgSz w:w="12240" w:h="15840" w:code="1"/>
          <w:pgMar w:top="1170" w:right="1440" w:bottom="720" w:left="1440" w:header="720" w:footer="720" w:gutter="0"/>
          <w:cols w:space="720"/>
          <w:docGrid w:linePitch="360"/>
        </w:sectPr>
      </w:pPr>
    </w:p>
    <w:p w14:paraId="4FD13D3A" w14:textId="77777777" w:rsidR="00A40EA8" w:rsidRPr="00705826" w:rsidRDefault="00A40EA8" w:rsidP="00847D8A">
      <w:pPr>
        <w:pStyle w:val="Heading1"/>
        <w:rPr>
          <w:lang w:val="nl-NL"/>
        </w:rPr>
      </w:pPr>
      <w:bookmarkStart w:id="654" w:name="_Section_5_–"/>
      <w:bookmarkStart w:id="655" w:name="_Sectie_5_–"/>
      <w:bookmarkStart w:id="656" w:name="_Toc336338207"/>
      <w:bookmarkStart w:id="657" w:name="_Toc379378032"/>
      <w:bookmarkEnd w:id="654"/>
      <w:bookmarkEnd w:id="655"/>
      <w:r w:rsidRPr="00705826">
        <w:rPr>
          <w:lang w:val="nl-NL"/>
        </w:rPr>
        <w:lastRenderedPageBreak/>
        <w:t>Sectie 5 –</w:t>
      </w:r>
      <w:bookmarkStart w:id="658" w:name="Sect5_OnlineServices"/>
      <w:r w:rsidRPr="00705826">
        <w:rPr>
          <w:lang w:val="nl-NL"/>
        </w:rPr>
        <w:t xml:space="preserve"> PRIJZEN EN BETALINGSVOORWAARDEN VOOR ONLINE</w:t>
      </w:r>
      <w:r w:rsidR="00847D8A">
        <w:rPr>
          <w:lang w:val="nl-NL"/>
        </w:rPr>
        <w:t> </w:t>
      </w:r>
      <w:r w:rsidRPr="00705826">
        <w:rPr>
          <w:lang w:val="nl-NL"/>
        </w:rPr>
        <w:t>DIENSTEN</w:t>
      </w:r>
      <w:bookmarkEnd w:id="656"/>
      <w:bookmarkEnd w:id="657"/>
      <w:bookmarkEnd w:id="658"/>
    </w:p>
    <w:p w14:paraId="2926B3FC" w14:textId="77777777" w:rsidR="00A40EA8" w:rsidRPr="00705826" w:rsidRDefault="00A40EA8" w:rsidP="00A40EA8">
      <w:pPr>
        <w:outlineLvl w:val="2"/>
        <w:rPr>
          <w:lang w:val="nl-NL"/>
        </w:rPr>
      </w:pPr>
    </w:p>
    <w:p w14:paraId="4CD3A330" w14:textId="77777777" w:rsidR="00A40EA8" w:rsidRPr="00705826" w:rsidRDefault="00A40EA8" w:rsidP="00A40EA8">
      <w:pPr>
        <w:pStyle w:val="Heading2"/>
        <w:ind w:left="0"/>
        <w:rPr>
          <w:lang w:val="nl-NL"/>
        </w:rPr>
      </w:pPr>
      <w:bookmarkStart w:id="659" w:name="_Toc379378033"/>
      <w:r w:rsidRPr="00705826">
        <w:rPr>
          <w:rFonts w:ascii="Tahoma" w:hAnsi="Tahoma" w:cs="Tahoma"/>
          <w:sz w:val="32"/>
          <w:lang w:val="nl-NL"/>
        </w:rPr>
        <w:t>Prijzen en betalingsvoorwaarden voor online diensten</w:t>
      </w:r>
      <w:bookmarkEnd w:id="659"/>
    </w:p>
    <w:p w14:paraId="6E283DB4" w14:textId="77777777" w:rsidR="00A40EA8" w:rsidRPr="00705826" w:rsidRDefault="00A40EA8" w:rsidP="00A40EA8">
      <w:pPr>
        <w:outlineLvl w:val="2"/>
        <w:rPr>
          <w:lang w:val="nl-NL"/>
        </w:rPr>
      </w:pPr>
    </w:p>
    <w:p w14:paraId="18D4175B" w14:textId="77777777" w:rsidR="00A40EA8" w:rsidRPr="00BC37C9" w:rsidRDefault="00A40EA8" w:rsidP="00A40EA8">
      <w:pPr>
        <w:outlineLvl w:val="2"/>
      </w:pPr>
      <w:r w:rsidRPr="00705826">
        <w:rPr>
          <w:rFonts w:cs="Tahoma"/>
          <w:szCs w:val="18"/>
          <w:lang w:val="nl-NL"/>
        </w:rPr>
        <w:t>Online diensten zijn producten die bestaan uit software met diensten die verkrijgbaar zijn op abonnementsbasis, zoals beschreven in de Product Use Rights, en die online worden geleverd.</w:t>
      </w:r>
      <w:r w:rsidR="00F13F7E" w:rsidRPr="00705826">
        <w:rPr>
          <w:rFonts w:cs="Tahoma"/>
          <w:szCs w:val="18"/>
          <w:lang w:val="nl-NL"/>
        </w:rPr>
        <w:t xml:space="preserve"> </w:t>
      </w:r>
      <w:r w:rsidRPr="00705826">
        <w:rPr>
          <w:rFonts w:cs="Tahoma"/>
          <w:szCs w:val="18"/>
          <w:lang w:val="nl-NL"/>
        </w:rPr>
        <w:t xml:space="preserve">Sommige volumelicentieovereenkomsten verwijzen klanten naar de Product List voor een lijst van beschikbare </w:t>
      </w:r>
      <w:r w:rsidR="00165418">
        <w:rPr>
          <w:rFonts w:cs="Tahoma"/>
          <w:szCs w:val="18"/>
          <w:lang w:val="nl-NL"/>
        </w:rPr>
        <w:t>“</w:t>
      </w:r>
      <w:r w:rsidRPr="00705826">
        <w:rPr>
          <w:rFonts w:cs="Tahoma"/>
          <w:szCs w:val="18"/>
          <w:lang w:val="nl-NL"/>
        </w:rPr>
        <w:t>Online Diensten</w:t>
      </w:r>
      <w:r w:rsidR="00165418">
        <w:rPr>
          <w:rFonts w:cs="Tahoma"/>
          <w:szCs w:val="18"/>
          <w:lang w:val="nl-NL"/>
        </w:rPr>
        <w:t>”</w:t>
      </w:r>
      <w:r w:rsidRPr="00705826">
        <w:rPr>
          <w:rFonts w:cs="Tahoma"/>
          <w:szCs w:val="18"/>
          <w:lang w:val="nl-NL"/>
        </w:rPr>
        <w:t xml:space="preserve">. </w:t>
      </w:r>
      <w:r>
        <w:rPr>
          <w:rFonts w:cs="Tahoma"/>
          <w:szCs w:val="18"/>
        </w:rPr>
        <w:t>Binnen de context van deze verwijzing omvatten Online Diensten:</w:t>
      </w:r>
    </w:p>
    <w:p w14:paraId="1B90C65E" w14:textId="77777777" w:rsidR="00A40EA8" w:rsidRPr="00BC37C9" w:rsidRDefault="00A40EA8" w:rsidP="00A40EA8">
      <w:pPr>
        <w:outlineLvl w:val="2"/>
      </w:pPr>
    </w:p>
    <w:p w14:paraId="1C16C27E" w14:textId="77777777" w:rsidR="00A40EA8" w:rsidRPr="00BC37C9" w:rsidRDefault="00A40EA8" w:rsidP="00A40EA8">
      <w:pPr>
        <w:numPr>
          <w:ilvl w:val="0"/>
          <w:numId w:val="67"/>
        </w:numPr>
        <w:spacing w:after="60"/>
      </w:pPr>
      <w:r>
        <w:rPr>
          <w:rFonts w:eastAsia="Calibri" w:cs="Tahoma"/>
          <w:color w:val="000000"/>
          <w:szCs w:val="18"/>
        </w:rPr>
        <w:t>Bing Maps Enterprise Platform</w:t>
      </w:r>
    </w:p>
    <w:p w14:paraId="3030140C" w14:textId="77777777" w:rsidR="00A40EA8" w:rsidRPr="00BC37C9" w:rsidRDefault="00A40EA8" w:rsidP="00A40EA8">
      <w:pPr>
        <w:numPr>
          <w:ilvl w:val="0"/>
          <w:numId w:val="67"/>
        </w:numPr>
        <w:spacing w:after="60"/>
      </w:pPr>
      <w:r>
        <w:rPr>
          <w:rFonts w:eastAsia="Calibri" w:cs="Tahoma"/>
          <w:color w:val="000000"/>
          <w:szCs w:val="18"/>
        </w:rPr>
        <w:t>Bing Maps Mobile Asset Management Platform</w:t>
      </w:r>
    </w:p>
    <w:p w14:paraId="3F7DD3A5" w14:textId="77777777" w:rsidR="00A40EA8" w:rsidRPr="00BC37C9" w:rsidRDefault="00A40EA8" w:rsidP="00A40EA8">
      <w:pPr>
        <w:numPr>
          <w:ilvl w:val="0"/>
          <w:numId w:val="67"/>
        </w:numPr>
        <w:spacing w:after="60"/>
      </w:pPr>
      <w:r>
        <w:rPr>
          <w:rFonts w:eastAsia="Calibri" w:cs="Tahoma"/>
          <w:color w:val="000000"/>
          <w:szCs w:val="18"/>
        </w:rPr>
        <w:t xml:space="preserve">Data Loss Prevention </w:t>
      </w:r>
    </w:p>
    <w:p w14:paraId="592D3F20" w14:textId="77777777" w:rsidR="00A40EA8" w:rsidRPr="00BC37C9" w:rsidRDefault="00A40EA8" w:rsidP="00A40EA8">
      <w:pPr>
        <w:numPr>
          <w:ilvl w:val="0"/>
          <w:numId w:val="67"/>
        </w:numPr>
        <w:spacing w:after="60"/>
      </w:pPr>
      <w:r>
        <w:rPr>
          <w:rFonts w:eastAsia="Calibri" w:cs="Tahoma"/>
          <w:color w:val="000000"/>
          <w:szCs w:val="18"/>
        </w:rPr>
        <w:t xml:space="preserve">Duet Enterprise Online voor Microsoft SharePoint en SAP </w:t>
      </w:r>
    </w:p>
    <w:p w14:paraId="37DB94D4" w14:textId="77777777" w:rsidR="00A40EA8" w:rsidRPr="00BC37C9" w:rsidRDefault="00A40EA8" w:rsidP="00A40EA8">
      <w:pPr>
        <w:numPr>
          <w:ilvl w:val="0"/>
          <w:numId w:val="67"/>
        </w:numPr>
        <w:spacing w:after="60"/>
      </w:pPr>
      <w:r>
        <w:rPr>
          <w:rFonts w:eastAsia="Calibri" w:cs="Tahoma"/>
          <w:color w:val="000000"/>
          <w:szCs w:val="18"/>
        </w:rPr>
        <w:t>Exchange Hosted Encryption</w:t>
      </w:r>
      <w:r w:rsidR="00F13F7E">
        <w:rPr>
          <w:rFonts w:eastAsia="Calibri" w:cs="Tahoma"/>
          <w:color w:val="000000"/>
          <w:szCs w:val="18"/>
        </w:rPr>
        <w:t xml:space="preserve"> </w:t>
      </w:r>
    </w:p>
    <w:p w14:paraId="7DE9598F" w14:textId="77777777" w:rsidR="00A40EA8" w:rsidRPr="00BC37C9" w:rsidRDefault="00A40EA8" w:rsidP="00A40EA8">
      <w:pPr>
        <w:numPr>
          <w:ilvl w:val="0"/>
          <w:numId w:val="67"/>
        </w:numPr>
        <w:spacing w:after="60"/>
      </w:pPr>
      <w:r>
        <w:rPr>
          <w:rFonts w:eastAsia="Calibri" w:cs="Tahoma"/>
          <w:color w:val="000000"/>
          <w:szCs w:val="18"/>
        </w:rPr>
        <w:t xml:space="preserve">Exchange Online Archiving for Exchange Online </w:t>
      </w:r>
    </w:p>
    <w:p w14:paraId="7C1DCD43" w14:textId="77777777" w:rsidR="00A40EA8" w:rsidRPr="00BC37C9" w:rsidRDefault="00A40EA8" w:rsidP="00A40EA8">
      <w:pPr>
        <w:numPr>
          <w:ilvl w:val="0"/>
          <w:numId w:val="67"/>
        </w:numPr>
        <w:spacing w:after="60"/>
      </w:pPr>
      <w:r>
        <w:rPr>
          <w:rFonts w:eastAsia="Calibri" w:cs="Tahoma"/>
          <w:color w:val="000000"/>
          <w:szCs w:val="18"/>
        </w:rPr>
        <w:t>Exchange Online Archiving for Exchange Server</w:t>
      </w:r>
    </w:p>
    <w:p w14:paraId="1E588F88" w14:textId="77777777" w:rsidR="00A40EA8" w:rsidRPr="00BC37C9" w:rsidRDefault="00A40EA8" w:rsidP="00A40EA8">
      <w:pPr>
        <w:numPr>
          <w:ilvl w:val="0"/>
          <w:numId w:val="67"/>
        </w:numPr>
        <w:spacing w:after="60"/>
      </w:pPr>
      <w:r>
        <w:rPr>
          <w:rFonts w:eastAsia="Calibri" w:cs="Tahoma"/>
          <w:color w:val="000000"/>
          <w:szCs w:val="18"/>
        </w:rPr>
        <w:t xml:space="preserve">Exchange Online Kiosk, Plan 1 en Plan 2 </w:t>
      </w:r>
    </w:p>
    <w:p w14:paraId="4687288D" w14:textId="77777777" w:rsidR="00A40EA8" w:rsidRPr="00BC37C9" w:rsidRDefault="00A40EA8" w:rsidP="00A40EA8">
      <w:pPr>
        <w:numPr>
          <w:ilvl w:val="0"/>
          <w:numId w:val="67"/>
        </w:numPr>
        <w:spacing w:after="60"/>
      </w:pPr>
      <w:r>
        <w:rPr>
          <w:rFonts w:eastAsia="Calibri" w:cs="Tahoma"/>
          <w:color w:val="000000"/>
          <w:szCs w:val="18"/>
        </w:rPr>
        <w:t xml:space="preserve">Exchange Online Protection </w:t>
      </w:r>
    </w:p>
    <w:p w14:paraId="4A2B8263" w14:textId="77777777" w:rsidR="00A40EA8" w:rsidRPr="00BC37C9" w:rsidRDefault="00A40EA8" w:rsidP="00A40EA8">
      <w:pPr>
        <w:numPr>
          <w:ilvl w:val="0"/>
          <w:numId w:val="67"/>
        </w:numPr>
        <w:spacing w:after="60"/>
      </w:pPr>
      <w:r>
        <w:rPr>
          <w:rFonts w:eastAsia="Calibri" w:cs="Tahoma"/>
          <w:color w:val="000000"/>
          <w:szCs w:val="18"/>
        </w:rPr>
        <w:t xml:space="preserve">Forefront Online Protection for Exchange </w:t>
      </w:r>
    </w:p>
    <w:p w14:paraId="0235EFA7" w14:textId="77777777" w:rsidR="00A40EA8" w:rsidRPr="00BC37C9" w:rsidRDefault="00A40EA8" w:rsidP="00A40EA8">
      <w:pPr>
        <w:numPr>
          <w:ilvl w:val="0"/>
          <w:numId w:val="67"/>
        </w:numPr>
        <w:spacing w:after="60"/>
      </w:pPr>
      <w:r>
        <w:rPr>
          <w:rFonts w:eastAsia="Calibri" w:cs="Tahoma"/>
          <w:color w:val="000000"/>
          <w:szCs w:val="18"/>
        </w:rPr>
        <w:t xml:space="preserve">Groove Enterprise Services </w:t>
      </w:r>
    </w:p>
    <w:p w14:paraId="6A378B6B" w14:textId="77777777" w:rsidR="00A40EA8" w:rsidRPr="00BC37C9" w:rsidRDefault="00A40EA8" w:rsidP="00A40EA8">
      <w:pPr>
        <w:numPr>
          <w:ilvl w:val="0"/>
          <w:numId w:val="67"/>
        </w:numPr>
        <w:spacing w:after="60"/>
      </w:pPr>
      <w:r>
        <w:rPr>
          <w:rFonts w:eastAsia="Calibri" w:cs="Tahoma"/>
          <w:color w:val="000000"/>
          <w:szCs w:val="18"/>
        </w:rPr>
        <w:t>Lync Online Plan 1 en 2</w:t>
      </w:r>
    </w:p>
    <w:p w14:paraId="6FEC7916" w14:textId="77777777" w:rsidR="00A40EA8" w:rsidRPr="00BC37C9" w:rsidRDefault="00A40EA8" w:rsidP="00A40EA8">
      <w:pPr>
        <w:numPr>
          <w:ilvl w:val="0"/>
          <w:numId w:val="67"/>
        </w:numPr>
        <w:spacing w:after="60"/>
      </w:pPr>
      <w:r>
        <w:rPr>
          <w:rFonts w:eastAsia="Calibri" w:cs="Tahoma"/>
          <w:color w:val="000000"/>
          <w:szCs w:val="18"/>
        </w:rPr>
        <w:t>Microsoft Dynamics CRM Online</w:t>
      </w:r>
    </w:p>
    <w:p w14:paraId="5DEE4371" w14:textId="77777777" w:rsidR="00A40EA8" w:rsidRPr="00BC37C9" w:rsidRDefault="00A40EA8" w:rsidP="00A40EA8">
      <w:pPr>
        <w:numPr>
          <w:ilvl w:val="0"/>
          <w:numId w:val="67"/>
        </w:numPr>
        <w:spacing w:after="60"/>
      </w:pPr>
      <w:r>
        <w:rPr>
          <w:rFonts w:eastAsia="Calibri" w:cs="Tahoma"/>
          <w:color w:val="000000"/>
          <w:szCs w:val="18"/>
        </w:rPr>
        <w:t>Microsoft Learning E-Reference Library en IT Academy</w:t>
      </w:r>
    </w:p>
    <w:p w14:paraId="189E2909" w14:textId="77777777" w:rsidR="00A40EA8" w:rsidRPr="00BC37C9" w:rsidRDefault="00A40EA8" w:rsidP="00A40EA8">
      <w:pPr>
        <w:numPr>
          <w:ilvl w:val="0"/>
          <w:numId w:val="67"/>
        </w:numPr>
        <w:spacing w:after="60"/>
      </w:pPr>
      <w:r>
        <w:rPr>
          <w:rFonts w:eastAsia="Calibri" w:cs="Tahoma"/>
          <w:color w:val="000000"/>
          <w:szCs w:val="18"/>
        </w:rPr>
        <w:t>Office 365 Enterprise K1, E1, E3, en E4</w:t>
      </w:r>
    </w:p>
    <w:p w14:paraId="0698EFBA" w14:textId="77777777" w:rsidR="00A40EA8" w:rsidRPr="00BC37C9" w:rsidRDefault="00A40EA8" w:rsidP="00A40EA8">
      <w:pPr>
        <w:numPr>
          <w:ilvl w:val="0"/>
          <w:numId w:val="67"/>
        </w:numPr>
        <w:spacing w:after="60"/>
      </w:pPr>
      <w:r>
        <w:rPr>
          <w:rFonts w:eastAsia="Calibri" w:cs="Tahoma"/>
          <w:color w:val="000000"/>
          <w:szCs w:val="18"/>
        </w:rPr>
        <w:t>Office 365 ProPlus</w:t>
      </w:r>
    </w:p>
    <w:p w14:paraId="3431618D" w14:textId="77777777" w:rsidR="00A40EA8" w:rsidRPr="00BC37C9" w:rsidRDefault="00A40EA8" w:rsidP="00A40EA8">
      <w:pPr>
        <w:numPr>
          <w:ilvl w:val="0"/>
          <w:numId w:val="67"/>
        </w:numPr>
        <w:spacing w:after="60"/>
      </w:pPr>
      <w:r>
        <w:rPr>
          <w:rFonts w:eastAsia="Calibri" w:cs="Tahoma"/>
          <w:color w:val="000000"/>
          <w:szCs w:val="18"/>
        </w:rPr>
        <w:t xml:space="preserve">Office Web Applications </w:t>
      </w:r>
    </w:p>
    <w:p w14:paraId="657833CA" w14:textId="77777777" w:rsidR="00A40EA8" w:rsidRPr="00BC37C9" w:rsidRDefault="00A40EA8" w:rsidP="00A40EA8">
      <w:pPr>
        <w:numPr>
          <w:ilvl w:val="0"/>
          <w:numId w:val="67"/>
        </w:numPr>
        <w:spacing w:after="60"/>
      </w:pPr>
      <w:r>
        <w:rPr>
          <w:rFonts w:cs="Tahoma"/>
          <w:color w:val="000000"/>
        </w:rPr>
        <w:t>Power BI voor Office 365</w:t>
      </w:r>
    </w:p>
    <w:p w14:paraId="4F67B6DB" w14:textId="77777777" w:rsidR="00A40EA8" w:rsidRPr="00BC37C9" w:rsidRDefault="00A40EA8" w:rsidP="00A40EA8">
      <w:pPr>
        <w:numPr>
          <w:ilvl w:val="0"/>
          <w:numId w:val="67"/>
        </w:numPr>
        <w:spacing w:after="60"/>
      </w:pPr>
      <w:r>
        <w:rPr>
          <w:rFonts w:eastAsia="Calibri" w:cs="Tahoma"/>
          <w:color w:val="000000"/>
          <w:szCs w:val="18"/>
        </w:rPr>
        <w:t>Project Online</w:t>
      </w:r>
    </w:p>
    <w:p w14:paraId="58DECDAB" w14:textId="77777777" w:rsidR="00A40EA8" w:rsidRPr="00BC37C9" w:rsidRDefault="00A40EA8" w:rsidP="00A40EA8">
      <w:pPr>
        <w:numPr>
          <w:ilvl w:val="0"/>
          <w:numId w:val="67"/>
        </w:numPr>
        <w:spacing w:after="60"/>
      </w:pPr>
      <w:r>
        <w:rPr>
          <w:rFonts w:eastAsia="Calibri" w:cs="Tahoma"/>
          <w:color w:val="000000"/>
          <w:szCs w:val="18"/>
        </w:rPr>
        <w:t>Project Pro for Office 365</w:t>
      </w:r>
    </w:p>
    <w:p w14:paraId="7684F85A" w14:textId="77777777" w:rsidR="00A40EA8" w:rsidRPr="00BC37C9" w:rsidRDefault="00A40EA8" w:rsidP="00A40EA8">
      <w:pPr>
        <w:numPr>
          <w:ilvl w:val="0"/>
          <w:numId w:val="67"/>
        </w:numPr>
        <w:spacing w:after="60"/>
      </w:pPr>
      <w:r>
        <w:rPr>
          <w:rFonts w:eastAsia="Calibri" w:cs="Tahoma"/>
          <w:color w:val="000000"/>
          <w:szCs w:val="18"/>
        </w:rPr>
        <w:t xml:space="preserve">SharePoint Online Kiosk, Plan 1 en Plan 2 </w:t>
      </w:r>
    </w:p>
    <w:p w14:paraId="66388FBA" w14:textId="77777777" w:rsidR="00A40EA8" w:rsidRPr="00BC37C9" w:rsidRDefault="00A40EA8" w:rsidP="00A40EA8">
      <w:pPr>
        <w:numPr>
          <w:ilvl w:val="0"/>
          <w:numId w:val="67"/>
        </w:numPr>
        <w:spacing w:after="60"/>
      </w:pPr>
      <w:r>
        <w:rPr>
          <w:rFonts w:eastAsia="Calibri" w:cs="Tahoma"/>
          <w:color w:val="000000"/>
          <w:szCs w:val="18"/>
        </w:rPr>
        <w:t xml:space="preserve">System Center Endpoint Protection </w:t>
      </w:r>
    </w:p>
    <w:p w14:paraId="22EEB64D" w14:textId="77777777" w:rsidR="00A40EA8" w:rsidRPr="00BC37C9" w:rsidRDefault="00A40EA8" w:rsidP="00A40EA8">
      <w:pPr>
        <w:numPr>
          <w:ilvl w:val="0"/>
          <w:numId w:val="67"/>
        </w:numPr>
        <w:spacing w:after="60"/>
      </w:pPr>
      <w:r>
        <w:rPr>
          <w:rFonts w:eastAsia="Calibri" w:cs="Tahoma"/>
          <w:color w:val="000000"/>
          <w:szCs w:val="18"/>
        </w:rPr>
        <w:t xml:space="preserve">Translator API </w:t>
      </w:r>
    </w:p>
    <w:p w14:paraId="3AD478BF" w14:textId="77777777" w:rsidR="00A40EA8" w:rsidRPr="00BC37C9" w:rsidRDefault="00A40EA8" w:rsidP="00A40EA8">
      <w:pPr>
        <w:numPr>
          <w:ilvl w:val="0"/>
          <w:numId w:val="67"/>
        </w:numPr>
        <w:spacing w:after="60"/>
      </w:pPr>
      <w:r>
        <w:rPr>
          <w:rFonts w:eastAsia="Calibri" w:cs="Tahoma"/>
          <w:color w:val="000000"/>
          <w:szCs w:val="18"/>
        </w:rPr>
        <w:t>Visio Pro for Office 365</w:t>
      </w:r>
    </w:p>
    <w:p w14:paraId="042909E3" w14:textId="77777777" w:rsidR="00A40EA8" w:rsidRPr="00BC37C9" w:rsidRDefault="00A40EA8" w:rsidP="00A40EA8">
      <w:pPr>
        <w:numPr>
          <w:ilvl w:val="0"/>
          <w:numId w:val="67"/>
        </w:numPr>
        <w:spacing w:after="60"/>
      </w:pPr>
      <w:r>
        <w:rPr>
          <w:rFonts w:eastAsia="Calibri" w:cs="Tahoma"/>
          <w:color w:val="000000"/>
          <w:szCs w:val="18"/>
        </w:rPr>
        <w:t>Microsoft Rights Management</w:t>
      </w:r>
    </w:p>
    <w:p w14:paraId="356CFC6B" w14:textId="77777777" w:rsidR="00A40EA8" w:rsidRPr="00BC37C9" w:rsidRDefault="00A40EA8" w:rsidP="00A40EA8">
      <w:pPr>
        <w:numPr>
          <w:ilvl w:val="0"/>
          <w:numId w:val="67"/>
        </w:numPr>
        <w:spacing w:after="60"/>
      </w:pPr>
      <w:r>
        <w:rPr>
          <w:rFonts w:eastAsia="Calibri" w:cs="Tahoma"/>
          <w:color w:val="000000"/>
          <w:szCs w:val="18"/>
        </w:rPr>
        <w:t>Windows Azure Services</w:t>
      </w:r>
    </w:p>
    <w:p w14:paraId="311C5C21" w14:textId="77777777" w:rsidR="00A40EA8" w:rsidRPr="00BC37C9" w:rsidRDefault="00A40EA8" w:rsidP="00A40EA8">
      <w:pPr>
        <w:numPr>
          <w:ilvl w:val="0"/>
          <w:numId w:val="67"/>
        </w:numPr>
        <w:spacing w:after="60"/>
      </w:pPr>
      <w:r>
        <w:rPr>
          <w:rFonts w:eastAsia="Calibri" w:cs="Tahoma"/>
          <w:color w:val="000000"/>
          <w:szCs w:val="18"/>
        </w:rPr>
        <w:t>Windows Intune</w:t>
      </w:r>
    </w:p>
    <w:p w14:paraId="28072DDD" w14:textId="77777777" w:rsidR="00A40EA8" w:rsidRPr="00BC37C9" w:rsidRDefault="00A40EA8" w:rsidP="00A40EA8">
      <w:pPr>
        <w:numPr>
          <w:ilvl w:val="0"/>
          <w:numId w:val="67"/>
        </w:numPr>
        <w:spacing w:after="60"/>
      </w:pPr>
      <w:r>
        <w:rPr>
          <w:rFonts w:eastAsia="Calibri" w:cs="Tahoma"/>
          <w:color w:val="000000"/>
          <w:szCs w:val="18"/>
        </w:rPr>
        <w:t>Windows Intune Add-on voor System Center Configuration manager &amp; System Center Endpoint Protection</w:t>
      </w:r>
    </w:p>
    <w:p w14:paraId="367742E4" w14:textId="77777777" w:rsidR="00A40EA8" w:rsidRPr="00BC37C9" w:rsidRDefault="00A40EA8" w:rsidP="00A40EA8">
      <w:pPr>
        <w:numPr>
          <w:ilvl w:val="0"/>
          <w:numId w:val="67"/>
        </w:numPr>
        <w:spacing w:after="60"/>
      </w:pPr>
      <w:r>
        <w:rPr>
          <w:rFonts w:eastAsia="Calibri" w:cs="Tahoma"/>
          <w:color w:val="000000"/>
          <w:szCs w:val="18"/>
        </w:rPr>
        <w:t>Yammer Enterprise</w:t>
      </w:r>
    </w:p>
    <w:p w14:paraId="184DE2DF" w14:textId="77777777" w:rsidR="00A40EA8" w:rsidRPr="00BC37C9" w:rsidRDefault="00A40EA8" w:rsidP="00A40EA8"/>
    <w:p w14:paraId="7F0547C5" w14:textId="77777777" w:rsidR="00A40EA8" w:rsidRPr="00705826" w:rsidRDefault="00A40EA8" w:rsidP="00A40EA8">
      <w:pPr>
        <w:outlineLvl w:val="2"/>
        <w:rPr>
          <w:lang w:val="nl-NL"/>
        </w:rPr>
      </w:pPr>
      <w:r w:rsidRPr="00705826">
        <w:rPr>
          <w:rFonts w:cs="Tahoma"/>
          <w:szCs w:val="18"/>
          <w:lang w:val="nl-NL"/>
        </w:rPr>
        <w:t>Er zijn nog andere aanbiedingen naast deze die worden vermeld in de paragraaf Online Diensten in de Product Use Rights.</w:t>
      </w:r>
      <w:r w:rsidR="00F13F7E" w:rsidRPr="00705826">
        <w:rPr>
          <w:rFonts w:cs="Tahoma"/>
          <w:szCs w:val="18"/>
          <w:lang w:val="nl-NL"/>
        </w:rPr>
        <w:t xml:space="preserve"> </w:t>
      </w:r>
      <w:r w:rsidRPr="00705826">
        <w:rPr>
          <w:rFonts w:cs="Tahoma"/>
          <w:szCs w:val="18"/>
          <w:lang w:val="nl-NL"/>
        </w:rPr>
        <w:t xml:space="preserve">De resterende paragrafen van deze </w:t>
      </w:r>
      <w:r w:rsidR="00165418">
        <w:rPr>
          <w:rFonts w:cs="Tahoma"/>
          <w:szCs w:val="18"/>
          <w:lang w:val="nl-NL"/>
        </w:rPr>
        <w:t>“</w:t>
      </w:r>
      <w:r w:rsidRPr="00705826">
        <w:rPr>
          <w:rFonts w:cs="Tahoma"/>
          <w:szCs w:val="18"/>
          <w:lang w:val="nl-NL"/>
        </w:rPr>
        <w:t>Prijzen en betalingsvoorwaarden voor online diensten</w:t>
      </w:r>
      <w:r w:rsidR="00165418">
        <w:rPr>
          <w:rFonts w:cs="Tahoma"/>
          <w:szCs w:val="18"/>
          <w:lang w:val="nl-NL"/>
        </w:rPr>
        <w:t>”</w:t>
      </w:r>
      <w:r w:rsidRPr="00705826">
        <w:rPr>
          <w:rFonts w:cs="Tahoma"/>
          <w:szCs w:val="18"/>
          <w:lang w:val="nl-NL"/>
        </w:rPr>
        <w:t xml:space="preserve"> gelden zowel voor de Online Diensten waarvan de naam hierboven wordt vermeld als deze andere aanbiedingen.</w:t>
      </w:r>
    </w:p>
    <w:p w14:paraId="089F4AB4" w14:textId="77777777" w:rsidR="00A40EA8" w:rsidRPr="00705826" w:rsidRDefault="00A40EA8" w:rsidP="00A40EA8">
      <w:pPr>
        <w:pStyle w:val="Heading2"/>
        <w:ind w:left="0"/>
        <w:rPr>
          <w:lang w:val="nl-NL"/>
        </w:rPr>
      </w:pPr>
      <w:bookmarkStart w:id="660" w:name="_Toc336338208"/>
      <w:bookmarkStart w:id="661" w:name="_Toc379378034"/>
      <w:r w:rsidRPr="00705826">
        <w:rPr>
          <w:rFonts w:ascii="Tahoma" w:hAnsi="Tahoma" w:cs="Tahoma"/>
          <w:lang w:val="nl-NL"/>
        </w:rPr>
        <w:lastRenderedPageBreak/>
        <w:t>Looptijd van abonnement op online diensten</w:t>
      </w:r>
      <w:bookmarkEnd w:id="660"/>
      <w:bookmarkEnd w:id="661"/>
    </w:p>
    <w:p w14:paraId="620191DD" w14:textId="77777777" w:rsidR="00A40EA8" w:rsidRPr="00705826" w:rsidRDefault="00A40EA8" w:rsidP="00A40EA8">
      <w:pPr>
        <w:outlineLvl w:val="2"/>
        <w:rPr>
          <w:lang w:val="nl-NL"/>
        </w:rPr>
      </w:pPr>
    </w:p>
    <w:p w14:paraId="7145A725" w14:textId="77777777" w:rsidR="00A40EA8" w:rsidRPr="00705826" w:rsidRDefault="00A40EA8" w:rsidP="00847D8A">
      <w:pPr>
        <w:outlineLvl w:val="2"/>
        <w:rPr>
          <w:lang w:val="nl-NL"/>
        </w:rPr>
      </w:pPr>
      <w:r w:rsidRPr="00705826">
        <w:rPr>
          <w:rFonts w:cs="Tahoma"/>
          <w:szCs w:val="18"/>
          <w:lang w:val="nl-NL"/>
        </w:rPr>
        <w:t>De aanvankelijke aankoop van een nieuw abonnement voor een online dienst is bepalend voor de looptijd van het</w:t>
      </w:r>
      <w:r w:rsidR="00847D8A">
        <w:rPr>
          <w:rFonts w:cs="Tahoma"/>
          <w:szCs w:val="18"/>
          <w:lang w:val="nl-NL"/>
        </w:rPr>
        <w:t> </w:t>
      </w:r>
      <w:r w:rsidRPr="00705826">
        <w:rPr>
          <w:rFonts w:cs="Tahoma"/>
          <w:szCs w:val="18"/>
          <w:lang w:val="nl-NL"/>
        </w:rPr>
        <w:t>abonnement.</w:t>
      </w:r>
      <w:r w:rsidR="00F13F7E" w:rsidRPr="00705826">
        <w:rPr>
          <w:rFonts w:cs="Tahoma"/>
          <w:szCs w:val="18"/>
          <w:lang w:val="nl-NL"/>
        </w:rPr>
        <w:t xml:space="preserve"> </w:t>
      </w:r>
      <w:r w:rsidRPr="00705826">
        <w:rPr>
          <w:rFonts w:cs="Tahoma"/>
          <w:szCs w:val="18"/>
          <w:lang w:val="nl-NL"/>
        </w:rPr>
        <w:t>Bij sommige diensten kan de klant kiezen tussen een eenjarige abonnementstermijn of een abonnement dat eindigt op de einddatum van de overeenkomst of enrollment van de klant(</w:t>
      </w:r>
      <w:r w:rsidR="00165418">
        <w:rPr>
          <w:rFonts w:cs="Tahoma"/>
          <w:szCs w:val="18"/>
          <w:lang w:val="nl-NL"/>
        </w:rPr>
        <w:t>“</w:t>
      </w:r>
      <w:r w:rsidRPr="00705826">
        <w:rPr>
          <w:rFonts w:cs="Tahoma"/>
          <w:szCs w:val="18"/>
          <w:lang w:val="nl-NL"/>
        </w:rPr>
        <w:t>samenvallend</w:t>
      </w:r>
      <w:r w:rsidR="00165418">
        <w:rPr>
          <w:rFonts w:cs="Tahoma"/>
          <w:szCs w:val="18"/>
          <w:lang w:val="nl-NL"/>
        </w:rPr>
        <w:t>”</w:t>
      </w:r>
      <w:r w:rsidRPr="00705826">
        <w:rPr>
          <w:rFonts w:cs="Tahoma"/>
          <w:szCs w:val="18"/>
          <w:lang w:val="nl-NL"/>
        </w:rPr>
        <w:t>), zoals</w:t>
      </w:r>
      <w:r w:rsidR="00847D8A">
        <w:rPr>
          <w:rFonts w:cs="Tahoma"/>
          <w:szCs w:val="18"/>
          <w:lang w:val="nl-NL"/>
        </w:rPr>
        <w:t> </w:t>
      </w:r>
      <w:r w:rsidRPr="00705826">
        <w:rPr>
          <w:rFonts w:cs="Tahoma"/>
          <w:szCs w:val="18"/>
          <w:lang w:val="nl-NL"/>
        </w:rPr>
        <w:t>aangegeven in de onderstaande tabel.</w:t>
      </w:r>
      <w:r w:rsidR="00F13F7E" w:rsidRPr="00705826">
        <w:rPr>
          <w:rFonts w:cs="Tahoma"/>
          <w:szCs w:val="18"/>
          <w:lang w:val="nl-NL"/>
        </w:rPr>
        <w:t xml:space="preserve"> </w:t>
      </w:r>
      <w:r w:rsidRPr="00705826">
        <w:rPr>
          <w:rFonts w:cs="Tahoma"/>
          <w:szCs w:val="18"/>
          <w:lang w:val="nl-NL"/>
        </w:rPr>
        <w:t>Bij Select Plus is de samenvallende abonnementstermijn niet beschikbaar, maar de klant kan onder andere kiezen uit een looptijd van het abonnement van 1 of 3 jaar of kan de</w:t>
      </w:r>
      <w:r w:rsidR="00847D8A">
        <w:rPr>
          <w:rFonts w:cs="Tahoma"/>
          <w:szCs w:val="18"/>
          <w:lang w:val="nl-NL"/>
        </w:rPr>
        <w:t> </w:t>
      </w:r>
      <w:r w:rsidRPr="00705826">
        <w:rPr>
          <w:rFonts w:cs="Tahoma"/>
          <w:szCs w:val="18"/>
          <w:lang w:val="nl-NL"/>
        </w:rPr>
        <w:t>looptijd van het abonnement gelijk laten lopen met tweede verjaardag na de ingangsdatum van de looptijd.</w:t>
      </w:r>
      <w:r w:rsidR="00F13F7E" w:rsidRPr="00705826">
        <w:rPr>
          <w:rFonts w:cs="Tahoma"/>
          <w:szCs w:val="18"/>
          <w:lang w:val="nl-NL"/>
        </w:rPr>
        <w:t xml:space="preserve"> </w:t>
      </w:r>
      <w:r w:rsidRPr="00705826">
        <w:rPr>
          <w:rFonts w:cs="Tahoma"/>
          <w:szCs w:val="18"/>
          <w:lang w:val="nl-NL"/>
        </w:rPr>
        <w:t>Een</w:t>
      </w:r>
      <w:r w:rsidR="00847D8A">
        <w:rPr>
          <w:rFonts w:cs="Tahoma"/>
          <w:szCs w:val="18"/>
          <w:lang w:val="nl-NL"/>
        </w:rPr>
        <w:t> </w:t>
      </w:r>
      <w:r w:rsidRPr="00705826">
        <w:rPr>
          <w:rFonts w:cs="Tahoma"/>
          <w:szCs w:val="18"/>
          <w:lang w:val="nl-NL"/>
        </w:rPr>
        <w:t>eenjarig abonnement loopt mogelijk niet gelijk met, en vervalt mogelijk niet op de einddatum van de overeenkomst van de klant.</w:t>
      </w:r>
      <w:r w:rsidR="00F13F7E" w:rsidRPr="00705826">
        <w:rPr>
          <w:rFonts w:cs="Tahoma"/>
          <w:szCs w:val="18"/>
          <w:lang w:val="nl-NL"/>
        </w:rPr>
        <w:t xml:space="preserve"> </w:t>
      </w:r>
      <w:r w:rsidRPr="00705826">
        <w:rPr>
          <w:rFonts w:cs="Tahoma"/>
          <w:szCs w:val="18"/>
          <w:lang w:val="nl-NL"/>
        </w:rPr>
        <w:t>Als het eenjarige abonnement afloopt na afloop van de overeenkomst, dienst de</w:t>
      </w:r>
      <w:r w:rsidR="00847D8A">
        <w:rPr>
          <w:rFonts w:cs="Tahoma"/>
          <w:szCs w:val="18"/>
          <w:lang w:val="nl-NL"/>
        </w:rPr>
        <w:t> </w:t>
      </w:r>
      <w:r w:rsidRPr="00705826">
        <w:rPr>
          <w:rFonts w:cs="Tahoma"/>
          <w:szCs w:val="18"/>
          <w:lang w:val="nl-NL"/>
        </w:rPr>
        <w:t>klant</w:t>
      </w:r>
      <w:r w:rsidR="00847D8A">
        <w:rPr>
          <w:rFonts w:cs="Tahoma"/>
          <w:szCs w:val="18"/>
          <w:lang w:val="nl-NL"/>
        </w:rPr>
        <w:t> </w:t>
      </w:r>
      <w:r w:rsidRPr="00705826">
        <w:rPr>
          <w:rFonts w:cs="Tahoma"/>
          <w:szCs w:val="18"/>
          <w:lang w:val="nl-NL"/>
        </w:rPr>
        <w:t>te</w:t>
      </w:r>
      <w:r w:rsidR="00847D8A">
        <w:rPr>
          <w:rFonts w:cs="Tahoma"/>
          <w:szCs w:val="18"/>
          <w:lang w:val="nl-NL"/>
        </w:rPr>
        <w:t> </w:t>
      </w:r>
      <w:r w:rsidRPr="00705826">
        <w:rPr>
          <w:rFonts w:cs="Tahoma"/>
          <w:szCs w:val="18"/>
          <w:lang w:val="nl-NL"/>
        </w:rPr>
        <w:t>beschikken over een actieve Volume Licensing Overeenkomst om aanvullende licenties te kunnen bestellen</w:t>
      </w:r>
      <w:r w:rsidR="00847D8A">
        <w:rPr>
          <w:rFonts w:cs="Tahoma"/>
          <w:szCs w:val="18"/>
          <w:lang w:val="nl-NL"/>
        </w:rPr>
        <w:t> </w:t>
      </w:r>
      <w:r w:rsidRPr="00705826">
        <w:rPr>
          <w:rFonts w:cs="Tahoma"/>
          <w:szCs w:val="18"/>
          <w:lang w:val="nl-NL"/>
        </w:rPr>
        <w:t>of de dienst te kunnen verlengen.</w:t>
      </w:r>
      <w:r w:rsidR="00F13F7E" w:rsidRPr="00705826">
        <w:rPr>
          <w:rFonts w:cs="Tahoma"/>
          <w:szCs w:val="18"/>
          <w:lang w:val="nl-NL"/>
        </w:rPr>
        <w:t xml:space="preserve"> </w:t>
      </w:r>
      <w:r w:rsidRPr="00705826">
        <w:rPr>
          <w:rFonts w:cs="Tahoma"/>
          <w:szCs w:val="18"/>
          <w:lang w:val="nl-NL"/>
        </w:rPr>
        <w:t>Indien de klant aanvullende aankopen van een dienst verricht, dient</w:t>
      </w:r>
      <w:r w:rsidR="00847D8A">
        <w:rPr>
          <w:rFonts w:cs="Tahoma"/>
          <w:szCs w:val="18"/>
          <w:lang w:val="nl-NL"/>
        </w:rPr>
        <w:t> </w:t>
      </w:r>
      <w:r w:rsidRPr="00705826">
        <w:rPr>
          <w:rFonts w:cs="Tahoma"/>
          <w:szCs w:val="18"/>
          <w:lang w:val="nl-NL"/>
        </w:rPr>
        <w:t>de</w:t>
      </w:r>
      <w:r w:rsidR="00847D8A">
        <w:rPr>
          <w:rFonts w:cs="Tahoma"/>
          <w:szCs w:val="18"/>
          <w:lang w:val="nl-NL"/>
        </w:rPr>
        <w:t> </w:t>
      </w:r>
      <w:r w:rsidRPr="00705826">
        <w:rPr>
          <w:rFonts w:cs="Tahoma"/>
          <w:szCs w:val="18"/>
          <w:lang w:val="nl-NL"/>
        </w:rPr>
        <w:t>abonnementstermijn van de aanvullende aankoop te zijn uitgelijnd met de looptijd van het bestaande abonnement van de klant op de betreffende dienst.</w:t>
      </w:r>
      <w:r w:rsidR="00F13F7E" w:rsidRPr="00705826">
        <w:rPr>
          <w:rFonts w:cs="Tahoma"/>
          <w:szCs w:val="18"/>
          <w:lang w:val="nl-NL"/>
        </w:rPr>
        <w:t xml:space="preserve"> </w:t>
      </w:r>
      <w:r w:rsidRPr="00705826">
        <w:rPr>
          <w:rFonts w:cs="Tahoma"/>
          <w:szCs w:val="18"/>
          <w:lang w:val="nl-NL"/>
        </w:rPr>
        <w:t>Indien de prijs van aanvullende bestellingen voor producten en</w:t>
      </w:r>
      <w:r w:rsidR="00847D8A">
        <w:rPr>
          <w:rFonts w:cs="Tahoma"/>
          <w:szCs w:val="18"/>
          <w:lang w:val="nl-NL"/>
        </w:rPr>
        <w:t> </w:t>
      </w:r>
      <w:r w:rsidRPr="00705826">
        <w:rPr>
          <w:rFonts w:cs="Tahoma"/>
          <w:szCs w:val="18"/>
          <w:lang w:val="nl-NL"/>
        </w:rPr>
        <w:t>diensten niet wordt vermeld in de bestaande overeenkomst van de klant, is de prijs die we voor aanvullende hoeveelheden van diensten aan de factureringspartij die in onze administratie is opgenomen in rekening brengen, gelijk aan de aanvankelijke verkoopprijs.</w:t>
      </w:r>
      <w:r w:rsidR="00F13F7E" w:rsidRPr="00705826">
        <w:rPr>
          <w:rFonts w:cs="Tahoma"/>
          <w:szCs w:val="18"/>
          <w:lang w:val="nl-NL"/>
        </w:rPr>
        <w:t xml:space="preserve"> </w:t>
      </w:r>
      <w:r w:rsidRPr="00705826">
        <w:rPr>
          <w:rFonts w:cs="Tahoma"/>
          <w:szCs w:val="18"/>
          <w:lang w:val="nl-NL"/>
        </w:rPr>
        <w:t>Voor specifieke informatie over Windows Azure Services raadpleegt u het</w:t>
      </w:r>
      <w:r w:rsidR="00847D8A">
        <w:rPr>
          <w:rFonts w:cs="Tahoma"/>
          <w:szCs w:val="18"/>
          <w:lang w:val="nl-NL"/>
        </w:rPr>
        <w:t> </w:t>
      </w:r>
      <w:r w:rsidRPr="00705826">
        <w:rPr>
          <w:rFonts w:cs="Tahoma"/>
          <w:szCs w:val="18"/>
          <w:lang w:val="nl-NL"/>
        </w:rPr>
        <w:t>gedeelte Windows Azure Services hieronder. Raadpleeg de sectie Office 365 in Open hieronder voor specifieke informatie over Office 365 aangeschaft in het kader van de programma's Open License, Open Value en Open Value Subscription.</w:t>
      </w:r>
    </w:p>
    <w:p w14:paraId="182A2ACF" w14:textId="77777777" w:rsidR="00A40EA8" w:rsidRPr="00705826" w:rsidRDefault="00A40EA8" w:rsidP="00A40EA8">
      <w:pPr>
        <w:rPr>
          <w:lang w:val="nl-NL"/>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A40EA8" w:rsidRPr="00D34105" w14:paraId="74DD1EAC" w14:textId="77777777" w:rsidTr="00705826">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24B8FE20" w14:textId="77777777" w:rsidR="00A40EA8" w:rsidRPr="00705826" w:rsidRDefault="00A40EA8" w:rsidP="00847D8A">
            <w:pPr>
              <w:jc w:val="center"/>
              <w:rPr>
                <w:rFonts w:eastAsia="Calibri" w:cs="Tahoma"/>
                <w:b/>
                <w:bCs/>
                <w:sz w:val="20"/>
                <w:szCs w:val="18"/>
                <w:lang w:val="nl-NL"/>
              </w:rPr>
            </w:pPr>
            <w:r w:rsidRPr="00705826">
              <w:rPr>
                <w:rFonts w:eastAsia="Calibri" w:cs="Tahoma"/>
                <w:b/>
                <w:bCs/>
                <w:sz w:val="20"/>
                <w:szCs w:val="18"/>
                <w:lang w:val="nl-NL"/>
              </w:rPr>
              <w:t>Online Diensten die beschikbaar zijn voor</w:t>
            </w:r>
            <w:r w:rsidR="00847D8A">
              <w:rPr>
                <w:rFonts w:eastAsia="Calibri" w:cs="Tahoma"/>
                <w:b/>
                <w:bCs/>
                <w:sz w:val="20"/>
                <w:szCs w:val="18"/>
                <w:lang w:val="nl-NL"/>
              </w:rPr>
              <w:t> </w:t>
            </w:r>
            <w:r w:rsidRPr="00705826">
              <w:rPr>
                <w:rFonts w:eastAsia="Calibri" w:cs="Tahoma"/>
                <w:b/>
                <w:bCs/>
                <w:sz w:val="20"/>
                <w:szCs w:val="18"/>
                <w:lang w:val="nl-NL"/>
              </w:rPr>
              <w:t>één jaar of samenvallende abonnementstermijn</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67F9CA92" w14:textId="77777777" w:rsidR="00A40EA8" w:rsidRPr="00705826" w:rsidRDefault="00A40EA8" w:rsidP="00705826">
            <w:pPr>
              <w:jc w:val="center"/>
              <w:rPr>
                <w:rFonts w:eastAsia="Calibri" w:cs="Tahoma"/>
                <w:b/>
                <w:bCs/>
                <w:sz w:val="20"/>
                <w:szCs w:val="18"/>
                <w:lang w:val="nl-NL"/>
              </w:rPr>
            </w:pPr>
            <w:r w:rsidRPr="00705826">
              <w:rPr>
                <w:rFonts w:eastAsia="Calibri" w:cs="Tahoma"/>
                <w:b/>
                <w:bCs/>
                <w:sz w:val="20"/>
                <w:szCs w:val="18"/>
                <w:lang w:val="nl-NL"/>
              </w:rPr>
              <w:t>Online Diensten die uitsluitend beschikbaar zijn voor samenvallende abonnementstermijn</w:t>
            </w:r>
          </w:p>
        </w:tc>
      </w:tr>
      <w:tr w:rsidR="00A40EA8" w:rsidRPr="000C32C3" w14:paraId="1600C568" w14:textId="77777777" w:rsidTr="00705826">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EEB24E" w14:textId="77777777" w:rsidR="00A40EA8" w:rsidRPr="00BC37C9" w:rsidRDefault="00A40EA8" w:rsidP="00705826">
            <w:pPr>
              <w:numPr>
                <w:ilvl w:val="0"/>
                <w:numId w:val="68"/>
              </w:numPr>
              <w:spacing w:after="60"/>
              <w:ind w:left="720" w:right="259"/>
            </w:pPr>
            <w:r>
              <w:rPr>
                <w:rFonts w:eastAsia="Calibri" w:cs="Tahoma"/>
                <w:color w:val="000000"/>
                <w:szCs w:val="18"/>
              </w:rPr>
              <w:t>Bing Maps Enterprise</w:t>
            </w:r>
          </w:p>
          <w:p w14:paraId="1D3B4410" w14:textId="77777777" w:rsidR="00A40EA8" w:rsidRPr="00BC37C9" w:rsidRDefault="00A40EA8" w:rsidP="00705826">
            <w:pPr>
              <w:numPr>
                <w:ilvl w:val="0"/>
                <w:numId w:val="68"/>
              </w:numPr>
              <w:spacing w:after="60"/>
              <w:ind w:left="720" w:right="259"/>
            </w:pPr>
            <w:r>
              <w:rPr>
                <w:rFonts w:eastAsia="Calibri" w:cs="Tahoma"/>
                <w:color w:val="000000"/>
                <w:szCs w:val="18"/>
              </w:rPr>
              <w:t>Bing Maps Mobile Asset Management</w:t>
            </w:r>
          </w:p>
          <w:p w14:paraId="05AED89B" w14:textId="77777777" w:rsidR="00A40EA8" w:rsidRPr="00BC37C9" w:rsidRDefault="00A40EA8" w:rsidP="00847D8A">
            <w:pPr>
              <w:numPr>
                <w:ilvl w:val="0"/>
                <w:numId w:val="68"/>
              </w:numPr>
              <w:spacing w:after="60"/>
              <w:ind w:left="720" w:right="259"/>
            </w:pPr>
            <w:r>
              <w:rPr>
                <w:rFonts w:eastAsia="Calibri" w:cs="Tahoma"/>
                <w:color w:val="000000"/>
                <w:szCs w:val="18"/>
              </w:rPr>
              <w:t>Forefront Protection 2010 for Exchange</w:t>
            </w:r>
            <w:r w:rsidR="00847D8A">
              <w:rPr>
                <w:rFonts w:eastAsia="Calibri" w:cs="Tahoma"/>
                <w:color w:val="000000"/>
                <w:szCs w:val="18"/>
              </w:rPr>
              <w:t> </w:t>
            </w:r>
            <w:r>
              <w:rPr>
                <w:rFonts w:eastAsia="Calibri" w:cs="Tahoma"/>
                <w:color w:val="000000"/>
                <w:szCs w:val="18"/>
              </w:rPr>
              <w:t>Server</w:t>
            </w:r>
          </w:p>
          <w:p w14:paraId="1FB86E07" w14:textId="77777777" w:rsidR="00A40EA8" w:rsidRPr="00BC37C9" w:rsidRDefault="00A40EA8" w:rsidP="00705826">
            <w:pPr>
              <w:numPr>
                <w:ilvl w:val="0"/>
                <w:numId w:val="68"/>
              </w:numPr>
              <w:spacing w:after="60"/>
              <w:ind w:left="720" w:right="259"/>
            </w:pPr>
            <w:r>
              <w:rPr>
                <w:rFonts w:eastAsia="Calibri" w:cs="Tahoma"/>
                <w:color w:val="000000"/>
                <w:szCs w:val="18"/>
              </w:rPr>
              <w:t xml:space="preserve">Forefront Protection 2010 for SharePoint </w:t>
            </w:r>
          </w:p>
          <w:p w14:paraId="0161D378" w14:textId="77777777" w:rsidR="00A40EA8" w:rsidRPr="00BC37C9" w:rsidRDefault="00A40EA8" w:rsidP="00705826">
            <w:pPr>
              <w:numPr>
                <w:ilvl w:val="0"/>
                <w:numId w:val="68"/>
              </w:numPr>
              <w:spacing w:after="60"/>
              <w:ind w:left="720" w:right="259"/>
            </w:pPr>
            <w:r>
              <w:rPr>
                <w:rFonts w:eastAsia="Calibri" w:cs="Tahoma"/>
                <w:color w:val="000000"/>
                <w:szCs w:val="18"/>
              </w:rPr>
              <w:t>Forefront Protection Suite</w:t>
            </w:r>
          </w:p>
          <w:p w14:paraId="20FA5CAA" w14:textId="77777777" w:rsidR="00A40EA8" w:rsidRPr="00BC37C9" w:rsidRDefault="00A40EA8" w:rsidP="00705826">
            <w:pPr>
              <w:numPr>
                <w:ilvl w:val="0"/>
                <w:numId w:val="68"/>
              </w:numPr>
              <w:spacing w:after="60"/>
              <w:ind w:left="720" w:right="259"/>
            </w:pPr>
            <w:r>
              <w:rPr>
                <w:rFonts w:eastAsia="Calibri" w:cs="Tahoma"/>
                <w:color w:val="000000"/>
                <w:szCs w:val="18"/>
              </w:rPr>
              <w:t>Forefront Security for Office Communications Server</w:t>
            </w:r>
          </w:p>
          <w:p w14:paraId="3FC1B6D5" w14:textId="77777777" w:rsidR="00A40EA8" w:rsidRPr="00BC37C9" w:rsidRDefault="00A40EA8" w:rsidP="00705826">
            <w:pPr>
              <w:numPr>
                <w:ilvl w:val="0"/>
                <w:numId w:val="68"/>
              </w:numPr>
              <w:spacing w:after="60"/>
              <w:ind w:left="720" w:right="259"/>
            </w:pPr>
            <w:r>
              <w:rPr>
                <w:rFonts w:eastAsia="Calibri" w:cs="Tahoma"/>
                <w:color w:val="000000"/>
                <w:szCs w:val="18"/>
              </w:rPr>
              <w:t>Forefront Threat Management Gateway Web Protection Service</w:t>
            </w:r>
          </w:p>
          <w:p w14:paraId="058FDCE4" w14:textId="77777777" w:rsidR="00A40EA8" w:rsidRPr="00BC37C9" w:rsidRDefault="00A40EA8" w:rsidP="00705826">
            <w:pPr>
              <w:numPr>
                <w:ilvl w:val="0"/>
                <w:numId w:val="68"/>
              </w:numPr>
              <w:spacing w:after="60"/>
              <w:ind w:left="720" w:right="259"/>
            </w:pPr>
            <w:r>
              <w:rPr>
                <w:rFonts w:eastAsia="Calibri" w:cs="Tahoma"/>
                <w:color w:val="000000"/>
                <w:szCs w:val="18"/>
              </w:rPr>
              <w:t>Lync Server Public Instant Messaging Connectivity met America Online (AOL) Instant Messaging Service en Windows Live Messenger Service</w:t>
            </w:r>
          </w:p>
          <w:p w14:paraId="7B19C7FA" w14:textId="77777777" w:rsidR="00A40EA8" w:rsidRPr="00BC37C9" w:rsidRDefault="00A40EA8" w:rsidP="00705826">
            <w:pPr>
              <w:numPr>
                <w:ilvl w:val="0"/>
                <w:numId w:val="68"/>
              </w:numPr>
              <w:spacing w:after="60"/>
              <w:ind w:left="720" w:right="259"/>
            </w:pPr>
            <w:r>
              <w:rPr>
                <w:rFonts w:eastAsia="Calibri" w:cs="Tahoma"/>
                <w:color w:val="000000"/>
                <w:szCs w:val="18"/>
              </w:rPr>
              <w:t xml:space="preserve">Lync Server Public Instant Messaging Connectivity met Yahoo Instant Messaging Service </w:t>
            </w:r>
          </w:p>
          <w:p w14:paraId="2719C805" w14:textId="77777777" w:rsidR="00A40EA8" w:rsidRPr="00BC37C9" w:rsidRDefault="00A40EA8" w:rsidP="00705826">
            <w:pPr>
              <w:numPr>
                <w:ilvl w:val="0"/>
                <w:numId w:val="68"/>
              </w:numPr>
              <w:spacing w:after="60"/>
              <w:ind w:left="720" w:right="259"/>
            </w:pPr>
            <w:r>
              <w:rPr>
                <w:rFonts w:eastAsia="Calibri" w:cs="Tahoma"/>
                <w:color w:val="000000"/>
                <w:szCs w:val="18"/>
              </w:rPr>
              <w:t>Microsoft Exchange Hosted Encryption</w:t>
            </w:r>
            <w:r w:rsidR="00F13F7E">
              <w:rPr>
                <w:rFonts w:eastAsia="Calibri" w:cs="Tahoma"/>
                <w:color w:val="000000"/>
                <w:szCs w:val="18"/>
              </w:rPr>
              <w:t xml:space="preserve"> </w:t>
            </w:r>
          </w:p>
          <w:p w14:paraId="231B2795" w14:textId="77777777" w:rsidR="00A40EA8" w:rsidRPr="00BC37C9" w:rsidRDefault="00A40EA8" w:rsidP="00705826">
            <w:pPr>
              <w:numPr>
                <w:ilvl w:val="0"/>
                <w:numId w:val="68"/>
              </w:numPr>
              <w:spacing w:after="60"/>
              <w:ind w:left="720" w:right="259"/>
            </w:pPr>
            <w:r>
              <w:rPr>
                <w:rFonts w:eastAsia="Calibri" w:cs="Tahoma"/>
                <w:color w:val="000000"/>
                <w:szCs w:val="18"/>
              </w:rPr>
              <w:t>Microsoft Learning</w:t>
            </w:r>
          </w:p>
          <w:p w14:paraId="63CA48B5" w14:textId="77777777" w:rsidR="00A40EA8" w:rsidRPr="00BC37C9" w:rsidRDefault="00A40EA8" w:rsidP="00705826">
            <w:pPr>
              <w:numPr>
                <w:ilvl w:val="0"/>
                <w:numId w:val="68"/>
              </w:numPr>
              <w:spacing w:after="60"/>
              <w:ind w:left="720" w:right="259"/>
            </w:pPr>
            <w:r>
              <w:rPr>
                <w:rFonts w:eastAsia="Calibri" w:cs="Tahoma"/>
                <w:color w:val="000000"/>
                <w:szCs w:val="18"/>
              </w:rPr>
              <w:t>Office Groove Enterprise Services</w:t>
            </w:r>
          </w:p>
          <w:p w14:paraId="62542FD4" w14:textId="77777777" w:rsidR="00A40EA8" w:rsidRPr="00BC37C9" w:rsidRDefault="00A40EA8" w:rsidP="00705826">
            <w:pPr>
              <w:numPr>
                <w:ilvl w:val="0"/>
                <w:numId w:val="68"/>
              </w:numPr>
              <w:spacing w:after="60"/>
              <w:ind w:left="720" w:right="259"/>
            </w:pPr>
            <w:r>
              <w:rPr>
                <w:rFonts w:eastAsia="Calibri" w:cs="Tahoma"/>
                <w:color w:val="000000"/>
                <w:szCs w:val="18"/>
              </w:rPr>
              <w:t>System Center 2012 Endpoint Protection</w:t>
            </w:r>
          </w:p>
          <w:p w14:paraId="52BBBD51" w14:textId="77777777" w:rsidR="00A40EA8" w:rsidRPr="00116EDC" w:rsidRDefault="00A40EA8" w:rsidP="00705826">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075ABC73" w14:textId="77777777" w:rsidR="00A40EA8" w:rsidRPr="00BC37C9" w:rsidRDefault="00A40EA8" w:rsidP="00705826">
            <w:pPr>
              <w:numPr>
                <w:ilvl w:val="0"/>
                <w:numId w:val="69"/>
              </w:numPr>
              <w:spacing w:after="60"/>
              <w:ind w:left="576" w:right="187"/>
            </w:pPr>
            <w:r>
              <w:rPr>
                <w:rFonts w:eastAsia="Calibri" w:cs="Tahoma"/>
                <w:color w:val="000000"/>
                <w:szCs w:val="18"/>
              </w:rPr>
              <w:t xml:space="preserve">Microsoft Dynamics CRM Online </w:t>
            </w:r>
          </w:p>
          <w:p w14:paraId="3EFC2A18" w14:textId="77777777" w:rsidR="00A40EA8" w:rsidRPr="00BC37C9" w:rsidRDefault="00A40EA8" w:rsidP="00705826">
            <w:pPr>
              <w:numPr>
                <w:ilvl w:val="0"/>
                <w:numId w:val="69"/>
              </w:numPr>
              <w:spacing w:after="60"/>
              <w:ind w:left="576" w:right="187"/>
            </w:pPr>
            <w:r>
              <w:rPr>
                <w:rFonts w:eastAsia="Calibri" w:cs="Tahoma"/>
                <w:color w:val="000000"/>
                <w:szCs w:val="18"/>
              </w:rPr>
              <w:t>Dynamics Mobile</w:t>
            </w:r>
          </w:p>
          <w:p w14:paraId="6AE7BBE6" w14:textId="77777777" w:rsidR="00A40EA8" w:rsidRPr="00BC37C9" w:rsidRDefault="00A40EA8" w:rsidP="00705826">
            <w:pPr>
              <w:numPr>
                <w:ilvl w:val="0"/>
                <w:numId w:val="69"/>
              </w:numPr>
              <w:spacing w:after="60"/>
              <w:ind w:left="576" w:right="187"/>
            </w:pPr>
            <w:r>
              <w:rPr>
                <w:rFonts w:eastAsia="Calibri" w:cs="Tahoma"/>
                <w:color w:val="000000"/>
                <w:szCs w:val="18"/>
              </w:rPr>
              <w:t>Dynamics Onprem Mobile</w:t>
            </w:r>
          </w:p>
          <w:p w14:paraId="572056F2" w14:textId="77777777" w:rsidR="00A40EA8" w:rsidRPr="00BC37C9" w:rsidRDefault="00A40EA8" w:rsidP="00847D8A">
            <w:pPr>
              <w:numPr>
                <w:ilvl w:val="0"/>
                <w:numId w:val="69"/>
              </w:numPr>
              <w:spacing w:after="60"/>
              <w:ind w:left="576" w:right="187"/>
            </w:pPr>
            <w:r>
              <w:rPr>
                <w:rFonts w:eastAsia="Calibri" w:cs="Tahoma"/>
                <w:color w:val="000000"/>
                <w:szCs w:val="18"/>
              </w:rPr>
              <w:t>Exchange Online Archiving for Exchange</w:t>
            </w:r>
            <w:r w:rsidR="00847D8A">
              <w:rPr>
                <w:rFonts w:eastAsia="Calibri" w:cs="Tahoma"/>
                <w:color w:val="000000"/>
                <w:szCs w:val="18"/>
              </w:rPr>
              <w:t> </w:t>
            </w:r>
            <w:r>
              <w:rPr>
                <w:rFonts w:eastAsia="Calibri" w:cs="Tahoma"/>
                <w:color w:val="000000"/>
                <w:szCs w:val="18"/>
              </w:rPr>
              <w:t>Online</w:t>
            </w:r>
          </w:p>
          <w:p w14:paraId="0EB46D71" w14:textId="77777777" w:rsidR="00A40EA8" w:rsidRPr="00BC37C9" w:rsidRDefault="00A40EA8" w:rsidP="00847D8A">
            <w:pPr>
              <w:numPr>
                <w:ilvl w:val="0"/>
                <w:numId w:val="69"/>
              </w:numPr>
              <w:spacing w:after="60"/>
              <w:ind w:left="576" w:right="187"/>
            </w:pPr>
            <w:r>
              <w:rPr>
                <w:rFonts w:eastAsia="Calibri" w:cs="Tahoma"/>
                <w:color w:val="000000"/>
                <w:szCs w:val="18"/>
              </w:rPr>
              <w:t>Exchange Online Archiving for Exchange</w:t>
            </w:r>
            <w:r w:rsidR="00847D8A">
              <w:rPr>
                <w:rFonts w:eastAsia="Calibri" w:cs="Tahoma"/>
                <w:color w:val="000000"/>
                <w:szCs w:val="18"/>
              </w:rPr>
              <w:t> </w:t>
            </w:r>
            <w:r>
              <w:rPr>
                <w:rFonts w:eastAsia="Calibri" w:cs="Tahoma"/>
                <w:color w:val="000000"/>
                <w:szCs w:val="18"/>
              </w:rPr>
              <w:t>Server</w:t>
            </w:r>
          </w:p>
          <w:p w14:paraId="3AD72E44" w14:textId="77777777" w:rsidR="00A40EA8" w:rsidRPr="00BC37C9" w:rsidRDefault="00A40EA8" w:rsidP="00705826">
            <w:pPr>
              <w:numPr>
                <w:ilvl w:val="0"/>
                <w:numId w:val="69"/>
              </w:numPr>
              <w:spacing w:after="60"/>
              <w:ind w:left="576" w:right="187"/>
            </w:pPr>
            <w:r>
              <w:rPr>
                <w:rFonts w:eastAsia="Calibri" w:cs="Tahoma"/>
                <w:color w:val="000000"/>
                <w:szCs w:val="18"/>
              </w:rPr>
              <w:t xml:space="preserve">Exchange Online Kiosk, Plan 1 en Plan 2 </w:t>
            </w:r>
          </w:p>
          <w:p w14:paraId="6C16B29A" w14:textId="77777777" w:rsidR="00A40EA8" w:rsidRPr="00BC37C9" w:rsidRDefault="00A40EA8" w:rsidP="00705826">
            <w:pPr>
              <w:numPr>
                <w:ilvl w:val="0"/>
                <w:numId w:val="69"/>
              </w:numPr>
              <w:spacing w:after="60"/>
              <w:ind w:left="576" w:right="187"/>
            </w:pPr>
            <w:r>
              <w:rPr>
                <w:rFonts w:eastAsia="Calibri" w:cs="Tahoma"/>
                <w:color w:val="000000"/>
                <w:szCs w:val="18"/>
              </w:rPr>
              <w:t>Exchange Online Protection</w:t>
            </w:r>
          </w:p>
          <w:p w14:paraId="3DCEBE39" w14:textId="77777777" w:rsidR="00A40EA8" w:rsidRPr="00BC37C9" w:rsidRDefault="00A40EA8" w:rsidP="00705826">
            <w:pPr>
              <w:numPr>
                <w:ilvl w:val="0"/>
                <w:numId w:val="69"/>
              </w:numPr>
              <w:spacing w:after="60"/>
              <w:ind w:left="576" w:right="187"/>
            </w:pPr>
            <w:r>
              <w:rPr>
                <w:rFonts w:eastAsia="Calibri" w:cs="Tahoma"/>
                <w:color w:val="000000"/>
                <w:szCs w:val="18"/>
              </w:rPr>
              <w:t>Lync Online Plan 1 en 2</w:t>
            </w:r>
          </w:p>
          <w:p w14:paraId="3F646959" w14:textId="77777777" w:rsidR="00A40EA8" w:rsidRPr="00BC37C9" w:rsidRDefault="00A40EA8" w:rsidP="00705826">
            <w:pPr>
              <w:numPr>
                <w:ilvl w:val="0"/>
                <w:numId w:val="69"/>
              </w:numPr>
              <w:spacing w:after="60"/>
              <w:ind w:left="576" w:right="187"/>
            </w:pPr>
            <w:r>
              <w:rPr>
                <w:rFonts w:eastAsia="Calibri" w:cs="Tahoma"/>
                <w:color w:val="000000"/>
                <w:szCs w:val="18"/>
              </w:rPr>
              <w:t>Office 365 Education A2, A3 en A4</w:t>
            </w:r>
          </w:p>
          <w:p w14:paraId="0A2A509B" w14:textId="77777777" w:rsidR="00A40EA8" w:rsidRPr="00BC37C9" w:rsidRDefault="00A40EA8" w:rsidP="00705826">
            <w:pPr>
              <w:numPr>
                <w:ilvl w:val="0"/>
                <w:numId w:val="69"/>
              </w:numPr>
              <w:spacing w:after="60"/>
              <w:ind w:left="576" w:right="187"/>
            </w:pPr>
            <w:r>
              <w:rPr>
                <w:rFonts w:eastAsia="Calibri" w:cs="Tahoma"/>
                <w:color w:val="000000"/>
                <w:szCs w:val="18"/>
              </w:rPr>
              <w:t>Office 365 Enterprise K1, E1, E3, en E4</w:t>
            </w:r>
          </w:p>
          <w:p w14:paraId="1462F28C" w14:textId="77777777" w:rsidR="00A40EA8" w:rsidRPr="00BC37C9" w:rsidRDefault="00A40EA8" w:rsidP="00705826">
            <w:pPr>
              <w:numPr>
                <w:ilvl w:val="0"/>
                <w:numId w:val="69"/>
              </w:numPr>
              <w:spacing w:after="60"/>
              <w:ind w:left="576" w:right="187"/>
            </w:pPr>
            <w:r>
              <w:rPr>
                <w:rFonts w:eastAsia="Calibri" w:cs="Tahoma"/>
                <w:color w:val="000000"/>
                <w:szCs w:val="18"/>
              </w:rPr>
              <w:t>Office 365 ProPlus</w:t>
            </w:r>
          </w:p>
          <w:p w14:paraId="32FFAD17" w14:textId="77777777" w:rsidR="00A40EA8" w:rsidRPr="00BC37C9" w:rsidRDefault="00A40EA8" w:rsidP="00705826">
            <w:pPr>
              <w:numPr>
                <w:ilvl w:val="0"/>
                <w:numId w:val="69"/>
              </w:numPr>
              <w:spacing w:after="60"/>
              <w:ind w:left="576" w:right="187"/>
            </w:pPr>
            <w:r>
              <w:rPr>
                <w:rFonts w:eastAsia="Calibri" w:cs="Tahoma"/>
                <w:color w:val="000000"/>
                <w:szCs w:val="18"/>
              </w:rPr>
              <w:t>Office Web Applications</w:t>
            </w:r>
          </w:p>
          <w:p w14:paraId="15A02918" w14:textId="77777777" w:rsidR="00A40EA8" w:rsidRPr="00BC37C9" w:rsidRDefault="00A40EA8" w:rsidP="00705826">
            <w:pPr>
              <w:numPr>
                <w:ilvl w:val="0"/>
                <w:numId w:val="69"/>
              </w:numPr>
              <w:spacing w:after="60"/>
              <w:ind w:left="576" w:right="187"/>
            </w:pPr>
            <w:r>
              <w:rPr>
                <w:rFonts w:cs="Tahoma"/>
                <w:color w:val="000000"/>
              </w:rPr>
              <w:t>Power BI voor Office 365</w:t>
            </w:r>
          </w:p>
          <w:p w14:paraId="3C553A1D" w14:textId="77777777" w:rsidR="00A40EA8" w:rsidRPr="00BC37C9" w:rsidRDefault="00A40EA8" w:rsidP="00705826">
            <w:pPr>
              <w:numPr>
                <w:ilvl w:val="0"/>
                <w:numId w:val="69"/>
              </w:numPr>
              <w:spacing w:after="60"/>
              <w:ind w:left="576" w:right="187"/>
            </w:pPr>
            <w:r>
              <w:rPr>
                <w:rFonts w:eastAsia="Calibri" w:cs="Tahoma"/>
                <w:color w:val="000000"/>
                <w:szCs w:val="18"/>
              </w:rPr>
              <w:t>Project Online</w:t>
            </w:r>
          </w:p>
          <w:p w14:paraId="2CA32D73" w14:textId="77777777" w:rsidR="00A40EA8" w:rsidRPr="00BC37C9" w:rsidRDefault="00A40EA8" w:rsidP="00705826">
            <w:pPr>
              <w:numPr>
                <w:ilvl w:val="0"/>
                <w:numId w:val="69"/>
              </w:numPr>
              <w:spacing w:after="60"/>
              <w:ind w:left="576" w:right="187"/>
            </w:pPr>
            <w:r>
              <w:rPr>
                <w:rFonts w:eastAsia="Calibri" w:cs="Tahoma"/>
                <w:color w:val="000000"/>
                <w:szCs w:val="18"/>
              </w:rPr>
              <w:t>Project Pro for Office 365</w:t>
            </w:r>
          </w:p>
          <w:p w14:paraId="0B135020" w14:textId="77777777" w:rsidR="00A40EA8" w:rsidRPr="00BC37C9" w:rsidRDefault="00A40EA8" w:rsidP="00705826">
            <w:pPr>
              <w:numPr>
                <w:ilvl w:val="0"/>
                <w:numId w:val="69"/>
              </w:numPr>
              <w:spacing w:after="60"/>
              <w:ind w:left="576" w:right="187"/>
            </w:pPr>
            <w:r>
              <w:rPr>
                <w:rFonts w:eastAsia="Calibri" w:cs="Tahoma"/>
                <w:color w:val="000000"/>
                <w:szCs w:val="18"/>
              </w:rPr>
              <w:t>SharePoint Online Plan 1 en Plan 2</w:t>
            </w:r>
          </w:p>
          <w:p w14:paraId="7EF589B4" w14:textId="77777777" w:rsidR="00A40EA8" w:rsidRPr="00BC37C9" w:rsidRDefault="00A40EA8" w:rsidP="00705826">
            <w:pPr>
              <w:numPr>
                <w:ilvl w:val="0"/>
                <w:numId w:val="69"/>
              </w:numPr>
              <w:spacing w:after="60"/>
              <w:ind w:left="576" w:right="187"/>
            </w:pPr>
            <w:r>
              <w:rPr>
                <w:rFonts w:eastAsia="Calibri" w:cs="Tahoma"/>
                <w:color w:val="000000"/>
                <w:szCs w:val="18"/>
              </w:rPr>
              <w:t xml:space="preserve">Visio Pro for Office 365 </w:t>
            </w:r>
          </w:p>
          <w:p w14:paraId="2CB0B36E" w14:textId="77777777" w:rsidR="00A40EA8" w:rsidRPr="00BC37C9" w:rsidRDefault="00A40EA8" w:rsidP="00705826">
            <w:pPr>
              <w:numPr>
                <w:ilvl w:val="0"/>
                <w:numId w:val="69"/>
              </w:numPr>
              <w:spacing w:after="60"/>
              <w:ind w:left="576" w:right="187"/>
            </w:pPr>
            <w:r>
              <w:rPr>
                <w:rFonts w:eastAsia="Calibri" w:cs="Tahoma"/>
                <w:color w:val="000000"/>
                <w:szCs w:val="18"/>
              </w:rPr>
              <w:t>Microsoft Rights Management</w:t>
            </w:r>
          </w:p>
          <w:p w14:paraId="11E05250" w14:textId="77777777" w:rsidR="00A40EA8" w:rsidRPr="00BC37C9" w:rsidRDefault="00A40EA8" w:rsidP="00705826">
            <w:pPr>
              <w:numPr>
                <w:ilvl w:val="0"/>
                <w:numId w:val="69"/>
              </w:numPr>
              <w:spacing w:after="60"/>
              <w:ind w:left="576" w:right="187"/>
            </w:pPr>
            <w:r>
              <w:rPr>
                <w:rFonts w:eastAsia="Calibri" w:cs="Tahoma"/>
                <w:color w:val="000000"/>
                <w:szCs w:val="18"/>
              </w:rPr>
              <w:t>Windows Azure Services</w:t>
            </w:r>
          </w:p>
          <w:p w14:paraId="65C28840" w14:textId="77777777" w:rsidR="00A40EA8" w:rsidRPr="00BC37C9" w:rsidRDefault="00A40EA8" w:rsidP="00705826">
            <w:pPr>
              <w:numPr>
                <w:ilvl w:val="0"/>
                <w:numId w:val="69"/>
              </w:numPr>
              <w:spacing w:after="60"/>
              <w:ind w:left="576" w:right="187"/>
            </w:pPr>
            <w:r>
              <w:rPr>
                <w:rFonts w:eastAsia="Calibri" w:cs="Tahoma"/>
                <w:color w:val="000000"/>
                <w:szCs w:val="18"/>
              </w:rPr>
              <w:t>Windows Intune</w:t>
            </w:r>
          </w:p>
          <w:p w14:paraId="72F1DA23" w14:textId="77777777" w:rsidR="00A40EA8" w:rsidRPr="00BC37C9" w:rsidRDefault="00A40EA8" w:rsidP="00705826">
            <w:pPr>
              <w:numPr>
                <w:ilvl w:val="0"/>
                <w:numId w:val="69"/>
              </w:numPr>
              <w:spacing w:after="60"/>
              <w:ind w:left="576" w:right="187"/>
            </w:pPr>
            <w:r>
              <w:rPr>
                <w:rFonts w:eastAsia="Calibri" w:cs="Tahoma"/>
                <w:color w:val="000000"/>
                <w:szCs w:val="18"/>
              </w:rPr>
              <w:t>Windows Intune Add-on</w:t>
            </w:r>
          </w:p>
          <w:p w14:paraId="434A5738" w14:textId="77777777" w:rsidR="00A40EA8" w:rsidRPr="000C32C3" w:rsidRDefault="00A40EA8" w:rsidP="00705826">
            <w:pPr>
              <w:numPr>
                <w:ilvl w:val="0"/>
                <w:numId w:val="69"/>
              </w:numPr>
              <w:spacing w:after="60"/>
              <w:ind w:left="576" w:right="187"/>
              <w:rPr>
                <w:rFonts w:eastAsia="Calibri" w:cs="Tahoma"/>
                <w:szCs w:val="18"/>
              </w:rPr>
            </w:pPr>
            <w:r>
              <w:rPr>
                <w:rFonts w:eastAsia="Calibri" w:cs="Tahoma"/>
                <w:color w:val="000000"/>
                <w:szCs w:val="18"/>
              </w:rPr>
              <w:t>Yammer Enterprise</w:t>
            </w:r>
          </w:p>
        </w:tc>
      </w:tr>
    </w:tbl>
    <w:p w14:paraId="36A1D3E4" w14:textId="77777777" w:rsidR="00A40EA8" w:rsidRPr="00BC37C9" w:rsidRDefault="00A40EA8" w:rsidP="00A40EA8">
      <w:pPr>
        <w:pStyle w:val="Heading2"/>
        <w:ind w:left="0"/>
      </w:pPr>
    </w:p>
    <w:p w14:paraId="794A92A3" w14:textId="77777777" w:rsidR="00847D8A" w:rsidRDefault="00847D8A" w:rsidP="00A40EA8">
      <w:pPr>
        <w:pStyle w:val="Heading2"/>
        <w:ind w:left="0"/>
        <w:rPr>
          <w:rFonts w:ascii="Tahoma" w:hAnsi="Tahoma" w:cs="Tahoma"/>
          <w:lang w:val="nl-NL"/>
        </w:rPr>
      </w:pPr>
      <w:bookmarkStart w:id="662" w:name="_Toc336338209"/>
    </w:p>
    <w:p w14:paraId="3CE87BFD" w14:textId="77777777" w:rsidR="00A40EA8" w:rsidRPr="00705826" w:rsidRDefault="00A40EA8" w:rsidP="00A40EA8">
      <w:pPr>
        <w:pStyle w:val="Heading2"/>
        <w:ind w:left="0"/>
        <w:rPr>
          <w:lang w:val="nl-NL"/>
        </w:rPr>
      </w:pPr>
      <w:bookmarkStart w:id="663" w:name="_Toc379378035"/>
      <w:r w:rsidRPr="00705826">
        <w:rPr>
          <w:rFonts w:ascii="Tahoma" w:hAnsi="Tahoma" w:cs="Tahoma"/>
          <w:lang w:val="nl-NL"/>
        </w:rPr>
        <w:lastRenderedPageBreak/>
        <w:t>Aanschaf en automatische verlenging van online diensten</w:t>
      </w:r>
      <w:bookmarkEnd w:id="662"/>
      <w:bookmarkEnd w:id="663"/>
      <w:r w:rsidRPr="00705826">
        <w:rPr>
          <w:rFonts w:ascii="Tahoma" w:hAnsi="Tahoma" w:cs="Tahoma"/>
          <w:lang w:val="nl-NL"/>
        </w:rPr>
        <w:t xml:space="preserve"> </w:t>
      </w:r>
    </w:p>
    <w:p w14:paraId="3DE96DA8" w14:textId="77777777" w:rsidR="00A40EA8" w:rsidRPr="00705826" w:rsidRDefault="00A40EA8" w:rsidP="00A40EA8">
      <w:pPr>
        <w:outlineLvl w:val="2"/>
        <w:rPr>
          <w:lang w:val="nl-NL"/>
        </w:rPr>
      </w:pPr>
    </w:p>
    <w:p w14:paraId="3F208A37" w14:textId="77777777" w:rsidR="00A40EA8" w:rsidRPr="00705826" w:rsidRDefault="00A40EA8" w:rsidP="00847D8A">
      <w:pPr>
        <w:outlineLvl w:val="2"/>
        <w:rPr>
          <w:lang w:val="nl-NL"/>
        </w:rPr>
      </w:pPr>
      <w:r w:rsidRPr="00705826">
        <w:rPr>
          <w:rFonts w:cs="Tahoma"/>
          <w:szCs w:val="18"/>
          <w:lang w:val="nl-NL"/>
        </w:rPr>
        <w:t>Klanten moeten beschikken over een actieve Volume Licensing Overeenkomst om abonnementen op online diensten in Volume Licensing te kunnen bestellen of verlengen.</w:t>
      </w:r>
      <w:r w:rsidR="00F13F7E" w:rsidRPr="00705826">
        <w:rPr>
          <w:rFonts w:cs="Tahoma"/>
          <w:szCs w:val="18"/>
          <w:lang w:val="nl-NL"/>
        </w:rPr>
        <w:t xml:space="preserve"> </w:t>
      </w:r>
      <w:r w:rsidRPr="00705826">
        <w:rPr>
          <w:rFonts w:cs="Tahoma"/>
          <w:szCs w:val="18"/>
          <w:lang w:val="nl-NL"/>
        </w:rPr>
        <w:t>Een abonnement op online diensten wordt automatisch verlengd op de dag na de datum waarop het abonnement afloopt, tenzij de klant ervoor kiest het abonnement niet</w:t>
      </w:r>
      <w:r w:rsidR="00847D8A">
        <w:rPr>
          <w:rFonts w:cs="Tahoma"/>
          <w:szCs w:val="18"/>
          <w:lang w:val="nl-NL"/>
        </w:rPr>
        <w:t> </w:t>
      </w:r>
      <w:r w:rsidRPr="00705826">
        <w:rPr>
          <w:rFonts w:cs="Tahoma"/>
          <w:szCs w:val="18"/>
          <w:lang w:val="nl-NL"/>
        </w:rPr>
        <w:t>te</w:t>
      </w:r>
      <w:r w:rsidR="00847D8A">
        <w:rPr>
          <w:rFonts w:cs="Tahoma"/>
          <w:szCs w:val="18"/>
          <w:lang w:val="nl-NL"/>
        </w:rPr>
        <w:t> </w:t>
      </w:r>
      <w:r w:rsidRPr="00705826">
        <w:rPr>
          <w:rFonts w:cs="Tahoma"/>
          <w:color w:val="000000"/>
          <w:szCs w:val="18"/>
          <w:lang w:val="nl-NL"/>
        </w:rPr>
        <w:t xml:space="preserve">verlengen </w:t>
      </w:r>
      <w:r w:rsidRPr="00705826">
        <w:rPr>
          <w:bCs/>
          <w:color w:val="000000"/>
          <w:lang w:val="nl-NL"/>
        </w:rPr>
        <w:t>en dit minimaal 5</w:t>
      </w:r>
      <w:r w:rsidRPr="00705826">
        <w:rPr>
          <w:b/>
          <w:bCs/>
          <w:color w:val="1F497D"/>
          <w:lang w:val="nl-NL"/>
        </w:rPr>
        <w:t xml:space="preserve"> </w:t>
      </w:r>
      <w:r w:rsidRPr="00705826">
        <w:rPr>
          <w:rFonts w:cs="Tahoma"/>
          <w:szCs w:val="18"/>
          <w:lang w:val="nl-NL"/>
        </w:rPr>
        <w:t>dagen voor het aflopen van het abonnement aangeeft.</w:t>
      </w:r>
      <w:r w:rsidR="00F13F7E" w:rsidRPr="00705826">
        <w:rPr>
          <w:rFonts w:cs="Tahoma"/>
          <w:szCs w:val="18"/>
          <w:lang w:val="nl-NL"/>
        </w:rPr>
        <w:t xml:space="preserve"> </w:t>
      </w:r>
      <w:r w:rsidRPr="00705826">
        <w:rPr>
          <w:rFonts w:cs="Tahoma"/>
          <w:szCs w:val="18"/>
          <w:lang w:val="nl-NL"/>
        </w:rPr>
        <w:t>Op het moment dat het</w:t>
      </w:r>
      <w:r w:rsidR="00847D8A">
        <w:rPr>
          <w:rFonts w:cs="Tahoma"/>
          <w:szCs w:val="18"/>
          <w:lang w:val="nl-NL"/>
        </w:rPr>
        <w:t> </w:t>
      </w:r>
      <w:r w:rsidRPr="00705826">
        <w:rPr>
          <w:rFonts w:cs="Tahoma"/>
          <w:szCs w:val="18"/>
          <w:lang w:val="nl-NL"/>
        </w:rPr>
        <w:t>abonnement automatisch wordt verlengd, brengt Microsoft, indien de aanvankelijke overeenkomst met de klant actief blijft, het aantal aflopende licenties met dezelfde abonnementsperiode in rekening aan de factureringspartij die</w:t>
      </w:r>
      <w:r w:rsidR="00847D8A">
        <w:rPr>
          <w:rFonts w:cs="Tahoma"/>
          <w:szCs w:val="18"/>
          <w:lang w:val="nl-NL"/>
        </w:rPr>
        <w:t> </w:t>
      </w:r>
      <w:r w:rsidRPr="00705826">
        <w:rPr>
          <w:rFonts w:cs="Tahoma"/>
          <w:szCs w:val="18"/>
          <w:lang w:val="nl-NL"/>
        </w:rPr>
        <w:t>in de</w:t>
      </w:r>
      <w:r w:rsidR="00847D8A">
        <w:rPr>
          <w:rFonts w:cs="Tahoma"/>
          <w:szCs w:val="18"/>
          <w:lang w:val="nl-NL"/>
        </w:rPr>
        <w:t> </w:t>
      </w:r>
      <w:r w:rsidRPr="00705826">
        <w:rPr>
          <w:rFonts w:cs="Tahoma"/>
          <w:szCs w:val="18"/>
          <w:lang w:val="nl-NL"/>
        </w:rPr>
        <w:t>administratie is opgenomen.</w:t>
      </w:r>
      <w:r w:rsidR="00F13F7E" w:rsidRPr="00705826">
        <w:rPr>
          <w:rFonts w:cs="Tahoma"/>
          <w:szCs w:val="18"/>
          <w:lang w:val="nl-NL"/>
        </w:rPr>
        <w:t xml:space="preserve"> </w:t>
      </w:r>
      <w:r w:rsidRPr="00705826">
        <w:rPr>
          <w:rFonts w:cs="Tahoma"/>
          <w:szCs w:val="18"/>
          <w:lang w:val="nl-NL"/>
        </w:rPr>
        <w:t>Abonnementen op online diensten voor klanten uit de categorieën Government en</w:t>
      </w:r>
      <w:r w:rsidR="00847D8A">
        <w:rPr>
          <w:rFonts w:cs="Tahoma"/>
          <w:szCs w:val="18"/>
          <w:lang w:val="nl-NL"/>
        </w:rPr>
        <w:t> </w:t>
      </w:r>
      <w:r w:rsidRPr="00705826">
        <w:rPr>
          <w:rFonts w:cs="Tahoma"/>
          <w:szCs w:val="18"/>
          <w:lang w:val="nl-NL"/>
        </w:rPr>
        <w:t>Academic worden niet automatisch verlengd, tenzij de klant aangeeft van de optie tot automatische verlenging gebruik te willen maken.</w:t>
      </w:r>
      <w:r w:rsidR="00F13F7E" w:rsidRPr="00705826">
        <w:rPr>
          <w:rFonts w:cs="Tahoma"/>
          <w:szCs w:val="18"/>
          <w:lang w:val="nl-NL"/>
        </w:rPr>
        <w:t xml:space="preserve"> </w:t>
      </w:r>
      <w:r w:rsidRPr="00705826">
        <w:rPr>
          <w:rFonts w:cs="Tahoma"/>
          <w:szCs w:val="18"/>
          <w:lang w:val="nl-NL"/>
        </w:rPr>
        <w:t>Prijzen worden bij verlenging opnieuw vastgesteld.</w:t>
      </w:r>
      <w:r w:rsidR="00F13F7E" w:rsidRPr="00705826">
        <w:rPr>
          <w:rFonts w:cs="Tahoma"/>
          <w:szCs w:val="18"/>
          <w:lang w:val="nl-NL"/>
        </w:rPr>
        <w:t xml:space="preserve"> </w:t>
      </w:r>
      <w:r w:rsidRPr="00705826">
        <w:rPr>
          <w:rFonts w:cs="Tahoma"/>
          <w:szCs w:val="18"/>
          <w:lang w:val="nl-NL"/>
        </w:rPr>
        <w:t>De optie tot automatische verlenging is</w:t>
      </w:r>
      <w:r w:rsidR="00847D8A">
        <w:rPr>
          <w:rFonts w:cs="Tahoma"/>
          <w:szCs w:val="18"/>
          <w:lang w:val="nl-NL"/>
        </w:rPr>
        <w:t> </w:t>
      </w:r>
      <w:r w:rsidRPr="00705826">
        <w:rPr>
          <w:rFonts w:cs="Tahoma"/>
          <w:szCs w:val="18"/>
          <w:lang w:val="nl-NL"/>
        </w:rPr>
        <w:t>niet beschikbaar voor Windows Azure Services.</w:t>
      </w:r>
    </w:p>
    <w:p w14:paraId="5E63450F" w14:textId="77777777" w:rsidR="00A40EA8" w:rsidRPr="00705826" w:rsidRDefault="00A40EA8" w:rsidP="00A40EA8">
      <w:pPr>
        <w:rPr>
          <w:lang w:val="nl-NL"/>
        </w:rPr>
      </w:pPr>
    </w:p>
    <w:p w14:paraId="215D2B90" w14:textId="77777777" w:rsidR="00A40EA8" w:rsidRPr="00705826" w:rsidRDefault="00A40EA8" w:rsidP="00A40EA8">
      <w:pPr>
        <w:pStyle w:val="Heading2"/>
        <w:ind w:left="0"/>
        <w:rPr>
          <w:lang w:val="nl-NL"/>
        </w:rPr>
      </w:pPr>
      <w:bookmarkStart w:id="664" w:name="_Toc336338210"/>
      <w:bookmarkStart w:id="665" w:name="_Toc379378036"/>
      <w:r w:rsidRPr="00705826">
        <w:rPr>
          <w:rFonts w:ascii="Tahoma" w:hAnsi="Tahoma" w:cs="Tahoma"/>
          <w:lang w:val="nl-NL"/>
        </w:rPr>
        <w:t>De verlengings- en automatische verlengingsstatus beheren</w:t>
      </w:r>
      <w:bookmarkEnd w:id="664"/>
      <w:bookmarkEnd w:id="665"/>
    </w:p>
    <w:p w14:paraId="0E5D085C" w14:textId="77777777" w:rsidR="00A40EA8" w:rsidRPr="00705826" w:rsidRDefault="00A40EA8" w:rsidP="00A40EA8">
      <w:pPr>
        <w:outlineLvl w:val="2"/>
        <w:rPr>
          <w:lang w:val="nl-NL"/>
        </w:rPr>
      </w:pPr>
    </w:p>
    <w:p w14:paraId="22166B1E" w14:textId="77777777" w:rsidR="00A40EA8" w:rsidRPr="00705826" w:rsidRDefault="00A40EA8" w:rsidP="00847D8A">
      <w:pPr>
        <w:outlineLvl w:val="2"/>
        <w:rPr>
          <w:lang w:val="nl-NL"/>
        </w:rPr>
      </w:pPr>
      <w:r w:rsidRPr="00705826">
        <w:rPr>
          <w:rFonts w:cs="Tahoma"/>
          <w:szCs w:val="18"/>
          <w:lang w:val="nl-NL"/>
        </w:rPr>
        <w:t>Klanten ontvangen voor het einde van de looptijd van hun abonnement op online diensten een mededeling betreffende het verlengen ervan.</w:t>
      </w:r>
      <w:r w:rsidR="00F13F7E" w:rsidRPr="00705826">
        <w:rPr>
          <w:rFonts w:cs="Tahoma"/>
          <w:szCs w:val="18"/>
          <w:lang w:val="nl-NL"/>
        </w:rPr>
        <w:t xml:space="preserve"> </w:t>
      </w:r>
      <w:r w:rsidRPr="00705826">
        <w:rPr>
          <w:rFonts w:cs="Tahoma"/>
          <w:szCs w:val="18"/>
          <w:lang w:val="nl-NL"/>
        </w:rPr>
        <w:t>Klanten kunnen de verlenging annuleren of een automatische verlengingsbestelling wijzigen door ten minste 30 dagen voor afloop van de abonnementstermijn te handelen.</w:t>
      </w:r>
      <w:r w:rsidR="00F13F7E" w:rsidRPr="00705826">
        <w:rPr>
          <w:rFonts w:cs="Tahoma"/>
          <w:szCs w:val="18"/>
          <w:lang w:val="nl-NL"/>
        </w:rPr>
        <w:t xml:space="preserve"> </w:t>
      </w:r>
      <w:r w:rsidRPr="00705826">
        <w:rPr>
          <w:rFonts w:cs="Tahoma"/>
          <w:szCs w:val="18"/>
          <w:lang w:val="nl-NL"/>
        </w:rPr>
        <w:t>Klanten kunnen de automatische verlengingsbestelling ook wijzigen door 30 dagen voor de afloop van de abonnementstermijn een bestelling te plaatsen bij de reseller.</w:t>
      </w:r>
      <w:r w:rsidR="00F13F7E" w:rsidRPr="00705826">
        <w:rPr>
          <w:rFonts w:cs="Tahoma"/>
          <w:szCs w:val="18"/>
          <w:lang w:val="nl-NL"/>
        </w:rPr>
        <w:t xml:space="preserve"> </w:t>
      </w:r>
      <w:r w:rsidRPr="00705826">
        <w:rPr>
          <w:rFonts w:cs="Tahoma"/>
          <w:szCs w:val="18"/>
          <w:lang w:val="nl-NL"/>
        </w:rPr>
        <w:t>Klanten kunnen de verlenging van een abonnement annuleren door Microsoft ten minste 30 dagen tevoren schriftelijk in kennis te stellen door middel van een formulier dat verkrijgbaar is bij de</w:t>
      </w:r>
      <w:r w:rsidR="00847D8A">
        <w:rPr>
          <w:rFonts w:cs="Tahoma"/>
          <w:szCs w:val="18"/>
          <w:lang w:val="nl-NL"/>
        </w:rPr>
        <w:t> </w:t>
      </w:r>
      <w:r w:rsidRPr="00705826">
        <w:rPr>
          <w:rFonts w:cs="Tahoma"/>
          <w:szCs w:val="18"/>
          <w:lang w:val="nl-NL"/>
        </w:rPr>
        <w:t>Microsoft-reseller of via http://microsoft.com/licensing/contracts.</w:t>
      </w:r>
      <w:r w:rsidR="00F13F7E" w:rsidRPr="00705826">
        <w:rPr>
          <w:rFonts w:cs="Tahoma"/>
          <w:szCs w:val="18"/>
          <w:lang w:val="nl-NL"/>
        </w:rPr>
        <w:t xml:space="preserve"> </w:t>
      </w:r>
      <w:r w:rsidRPr="00705826">
        <w:rPr>
          <w:rFonts w:cs="Tahoma"/>
          <w:szCs w:val="18"/>
          <w:lang w:val="nl-NL"/>
        </w:rPr>
        <w:t>Bij het verlengen van een dienst wordt telkens een nieuwe abonnementstermijn gestart die van start gaat op de eerste dag van de kalendermaand die volgt op het einde van de voorgaande abonnementstermijn.</w:t>
      </w:r>
    </w:p>
    <w:p w14:paraId="5118327E" w14:textId="77777777" w:rsidR="00A40EA8" w:rsidRPr="00705826" w:rsidRDefault="00A40EA8" w:rsidP="00A40EA8">
      <w:pPr>
        <w:outlineLvl w:val="2"/>
        <w:rPr>
          <w:lang w:val="nl-NL"/>
        </w:rPr>
      </w:pPr>
    </w:p>
    <w:p w14:paraId="2855E863" w14:textId="77777777" w:rsidR="00A40EA8" w:rsidRPr="00705826" w:rsidRDefault="00A40EA8" w:rsidP="00847D8A">
      <w:pPr>
        <w:outlineLvl w:val="2"/>
        <w:rPr>
          <w:lang w:val="nl-NL"/>
        </w:rPr>
      </w:pPr>
      <w:r w:rsidRPr="00705826">
        <w:rPr>
          <w:rFonts w:cs="Tahoma"/>
          <w:szCs w:val="18"/>
          <w:lang w:val="nl-NL"/>
        </w:rPr>
        <w:t>Klanten mogen hun aandeel in het abonnement op de online diensten uitbreiden, maar kunnen het aandeel in het</w:t>
      </w:r>
      <w:r w:rsidR="00847D8A">
        <w:rPr>
          <w:rFonts w:cs="Tahoma"/>
          <w:szCs w:val="18"/>
          <w:lang w:val="nl-NL"/>
        </w:rPr>
        <w:t> </w:t>
      </w:r>
      <w:r w:rsidRPr="00705826">
        <w:rPr>
          <w:rFonts w:cs="Tahoma"/>
          <w:szCs w:val="18"/>
          <w:lang w:val="nl-NL"/>
        </w:rPr>
        <w:t>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 plaatsen.</w:t>
      </w:r>
      <w:r w:rsidR="00F13F7E" w:rsidRPr="00705826">
        <w:rPr>
          <w:rFonts w:cs="Tahoma"/>
          <w:szCs w:val="18"/>
          <w:lang w:val="nl-NL"/>
        </w:rPr>
        <w:t xml:space="preserve"> </w:t>
      </w:r>
    </w:p>
    <w:p w14:paraId="02C0E4ED" w14:textId="77777777" w:rsidR="00A40EA8" w:rsidRPr="00705826" w:rsidRDefault="00A40EA8" w:rsidP="00A40EA8">
      <w:pPr>
        <w:rPr>
          <w:lang w:val="nl-NL"/>
        </w:rPr>
      </w:pPr>
      <w:bookmarkStart w:id="666" w:name="_Toc336338211"/>
    </w:p>
    <w:p w14:paraId="3D1B0C19" w14:textId="77777777" w:rsidR="00A40EA8" w:rsidRPr="00705826" w:rsidRDefault="00A40EA8" w:rsidP="00A40EA8">
      <w:pPr>
        <w:pStyle w:val="Heading2"/>
        <w:ind w:left="0"/>
        <w:rPr>
          <w:lang w:val="nl-NL"/>
        </w:rPr>
      </w:pPr>
      <w:bookmarkStart w:id="667" w:name="_Toc379378037"/>
      <w:r w:rsidRPr="00705826">
        <w:rPr>
          <w:rFonts w:ascii="Tahoma" w:hAnsi="Tahoma" w:cs="Tahoma"/>
          <w:lang w:val="nl-NL"/>
        </w:rPr>
        <w:t>Annulering online diensten</w:t>
      </w:r>
      <w:bookmarkEnd w:id="666"/>
      <w:bookmarkEnd w:id="667"/>
    </w:p>
    <w:p w14:paraId="51ABF72C" w14:textId="77777777" w:rsidR="00A40EA8" w:rsidRPr="00705826" w:rsidRDefault="00A40EA8" w:rsidP="00A40EA8">
      <w:pPr>
        <w:outlineLvl w:val="2"/>
        <w:rPr>
          <w:lang w:val="nl-NL"/>
        </w:rPr>
      </w:pPr>
    </w:p>
    <w:p w14:paraId="4D362687" w14:textId="77777777" w:rsidR="00A40EA8" w:rsidRPr="00705826" w:rsidRDefault="00A40EA8" w:rsidP="00A40EA8">
      <w:pPr>
        <w:outlineLvl w:val="2"/>
        <w:rPr>
          <w:lang w:val="nl-NL"/>
        </w:rPr>
      </w:pPr>
      <w:r w:rsidRPr="00705826">
        <w:rPr>
          <w:rFonts w:cs="Tahoma"/>
          <w:szCs w:val="18"/>
          <w:lang w:val="nl-NL"/>
        </w:rPr>
        <w:t>Abonnementen op online diensten kunnen binnen dertig (30) dagen na de eerste bestelling of de eerste reservering van een licentie voor de dienst zonder sanctie worden geannuleerd.</w:t>
      </w:r>
      <w:r w:rsidR="00F13F7E" w:rsidRPr="00705826">
        <w:rPr>
          <w:rFonts w:cs="Tahoma"/>
          <w:szCs w:val="18"/>
          <w:lang w:val="nl-NL"/>
        </w:rPr>
        <w:t xml:space="preserve"> </w:t>
      </w:r>
      <w:r w:rsidRPr="00705826">
        <w:rPr>
          <w:rFonts w:cs="Tahoma"/>
          <w:szCs w:val="18"/>
          <w:lang w:val="nl-NL"/>
        </w:rPr>
        <w:t>Raadpleeg de productspecifieke gedeelten van deze Product List voor eventuele aanvullende annuleringsvoorwaarden.</w:t>
      </w:r>
    </w:p>
    <w:p w14:paraId="3170F730" w14:textId="77777777" w:rsidR="00A40EA8" w:rsidRPr="00705826" w:rsidRDefault="00A40EA8" w:rsidP="00A40EA8">
      <w:pPr>
        <w:outlineLvl w:val="2"/>
        <w:rPr>
          <w:lang w:val="nl-NL"/>
        </w:rPr>
      </w:pPr>
    </w:p>
    <w:p w14:paraId="55C7C6BA" w14:textId="77777777" w:rsidR="00A40EA8" w:rsidRPr="00705826" w:rsidRDefault="00A40EA8" w:rsidP="00A40EA8">
      <w:pPr>
        <w:pStyle w:val="Heading2"/>
        <w:ind w:left="0"/>
        <w:rPr>
          <w:lang w:val="nl-NL"/>
        </w:rPr>
      </w:pPr>
      <w:bookmarkStart w:id="668" w:name="_Toc328145982"/>
      <w:bookmarkStart w:id="669" w:name="_Toc336338212"/>
      <w:bookmarkStart w:id="670" w:name="_Toc379378038"/>
      <w:r w:rsidRPr="00705826">
        <w:rPr>
          <w:rFonts w:ascii="Tahoma" w:hAnsi="Tahoma" w:cs="Tahoma"/>
          <w:lang w:val="nl-NL"/>
        </w:rPr>
        <w:t>Betalingstermijnopties voor online diensten</w:t>
      </w:r>
      <w:bookmarkEnd w:id="668"/>
      <w:bookmarkEnd w:id="669"/>
      <w:bookmarkEnd w:id="670"/>
    </w:p>
    <w:p w14:paraId="6C1FA2B0" w14:textId="77777777" w:rsidR="00A40EA8" w:rsidRPr="00705826" w:rsidRDefault="00A40EA8" w:rsidP="00A40EA8">
      <w:pPr>
        <w:ind w:left="720"/>
        <w:outlineLvl w:val="2"/>
        <w:rPr>
          <w:lang w:val="nl-NL"/>
        </w:rPr>
      </w:pPr>
    </w:p>
    <w:p w14:paraId="14B120F8" w14:textId="77777777" w:rsidR="00A40EA8" w:rsidRPr="00705826" w:rsidRDefault="00A40EA8" w:rsidP="00847D8A">
      <w:pPr>
        <w:outlineLvl w:val="2"/>
        <w:rPr>
          <w:lang w:val="nl-NL"/>
        </w:rPr>
      </w:pPr>
      <w:r w:rsidRPr="00705826">
        <w:rPr>
          <w:rFonts w:cs="Tahoma"/>
          <w:szCs w:val="18"/>
          <w:lang w:val="nl-NL"/>
        </w:rPr>
        <w:t>Aan het begin van de abonnementstermijn dient de klant de prijs van een eenjarig abonnement op de online diensten volledig te betalen.</w:t>
      </w:r>
      <w:r w:rsidR="00F13F7E" w:rsidRPr="00705826">
        <w:rPr>
          <w:rFonts w:cs="Tahoma"/>
          <w:szCs w:val="18"/>
          <w:lang w:val="nl-NL"/>
        </w:rPr>
        <w:t xml:space="preserve"> </w:t>
      </w:r>
      <w:r w:rsidRPr="00705826">
        <w:rPr>
          <w:rFonts w:cs="Tahoma"/>
          <w:szCs w:val="18"/>
          <w:lang w:val="nl-NL"/>
        </w:rPr>
        <w:t xml:space="preserve">Klanten die kiezen voor de samenvallende abonnementstermijn, of </w:t>
      </w:r>
      <w:r w:rsidR="00165418">
        <w:rPr>
          <w:rFonts w:cs="Tahoma"/>
          <w:szCs w:val="18"/>
          <w:lang w:val="nl-NL"/>
        </w:rPr>
        <w:t>“</w:t>
      </w:r>
      <w:r w:rsidRPr="00705826">
        <w:rPr>
          <w:rFonts w:cs="Tahoma"/>
          <w:szCs w:val="18"/>
          <w:lang w:val="nl-NL"/>
        </w:rPr>
        <w:t>uitlijnen met tweede verjaardag</w:t>
      </w:r>
      <w:r w:rsidR="00165418">
        <w:rPr>
          <w:rFonts w:cs="Tahoma"/>
          <w:szCs w:val="18"/>
          <w:lang w:val="nl-NL"/>
        </w:rPr>
        <w:t>”</w:t>
      </w:r>
      <w:r w:rsidRPr="00705826">
        <w:rPr>
          <w:rFonts w:cs="Tahoma"/>
          <w:szCs w:val="18"/>
          <w:lang w:val="nl-NL"/>
        </w:rPr>
        <w:t xml:space="preserve"> in Select Plus, kunnen kiezen uit de volgende twee betalingsopties: (1) volledige betaling op het moment van bestelling voor de volledige looptijd van het abonnement, of (2) gespreide betaling; eerste betaling, voor de rest van het huidige jaar van de overeenkomst, op het moment van bestelling, restbetaling(en) telkens op de verjaardag van de overeenkomst (voor Select Plus op ‘gelieerde verjaardag’ in plaats van de verjaardag van de overeenkomst).</w:t>
      </w:r>
      <w:r w:rsidR="00F13F7E" w:rsidRPr="00705826">
        <w:rPr>
          <w:rFonts w:cs="Tahoma"/>
          <w:szCs w:val="18"/>
          <w:lang w:val="nl-NL"/>
        </w:rPr>
        <w:t xml:space="preserve"> </w:t>
      </w:r>
      <w:r w:rsidRPr="00705826">
        <w:rPr>
          <w:rFonts w:cs="Tahoma"/>
          <w:szCs w:val="18"/>
          <w:lang w:val="nl-NL"/>
        </w:rPr>
        <w:t>Voor Select Plus-klanten is ook nog een derde optie aanwezig, namelijk verjaardag bestelling: eerste betaling, voor</w:t>
      </w:r>
      <w:r w:rsidR="00847D8A">
        <w:rPr>
          <w:rFonts w:cs="Tahoma"/>
          <w:szCs w:val="18"/>
          <w:lang w:val="nl-NL"/>
        </w:rPr>
        <w:t> </w:t>
      </w:r>
      <w:r w:rsidRPr="00705826">
        <w:rPr>
          <w:rFonts w:cs="Tahoma"/>
          <w:szCs w:val="18"/>
          <w:lang w:val="nl-NL"/>
        </w:rPr>
        <w:t>12 maanden, op het moment van bestelling en de restbetaling(en) telkens op de verjaardag van de bestelling (de laatste betaling is in dat geval voor de resterende periode tussen de verjaardag van de bestelling en de einddatum van de abonnementstermijn).</w:t>
      </w:r>
    </w:p>
    <w:p w14:paraId="6A4A7447" w14:textId="77777777" w:rsidR="00A40EA8" w:rsidRPr="00705826" w:rsidRDefault="00A40EA8" w:rsidP="00A40EA8">
      <w:pPr>
        <w:outlineLvl w:val="2"/>
        <w:rPr>
          <w:lang w:val="nl-NL"/>
        </w:rPr>
      </w:pPr>
    </w:p>
    <w:p w14:paraId="455BABBF" w14:textId="77777777" w:rsidR="00A40EA8" w:rsidRPr="00705826" w:rsidRDefault="00A40EA8" w:rsidP="00847D8A">
      <w:pPr>
        <w:outlineLvl w:val="2"/>
        <w:rPr>
          <w:lang w:val="nl-NL"/>
        </w:rPr>
      </w:pPr>
      <w:r w:rsidRPr="00705826">
        <w:rPr>
          <w:rFonts w:cs="Tahoma"/>
          <w:szCs w:val="18"/>
          <w:lang w:val="nl-NL"/>
        </w:rPr>
        <w:t>Daarnaast kunnen klanten met een Open Value Overeenkomst tevens kiezen voor maandelijkse betalingen.</w:t>
      </w:r>
      <w:r w:rsidR="00F13F7E" w:rsidRPr="00705826">
        <w:rPr>
          <w:rFonts w:cs="Tahoma"/>
          <w:szCs w:val="18"/>
          <w:lang w:val="nl-NL"/>
        </w:rPr>
        <w:t xml:space="preserve"> </w:t>
      </w:r>
      <w:r w:rsidRPr="00705826">
        <w:rPr>
          <w:rFonts w:cs="Tahoma"/>
          <w:szCs w:val="18"/>
          <w:lang w:val="nl-NL"/>
        </w:rPr>
        <w:t>Bij</w:t>
      </w:r>
      <w:r w:rsidR="00847D8A">
        <w:rPr>
          <w:rFonts w:cs="Tahoma"/>
          <w:szCs w:val="18"/>
          <w:lang w:val="nl-NL"/>
        </w:rPr>
        <w:t> </w:t>
      </w:r>
      <w:r w:rsidRPr="00705826">
        <w:rPr>
          <w:rFonts w:cs="Tahoma"/>
          <w:szCs w:val="18"/>
          <w:lang w:val="nl-NL"/>
        </w:rPr>
        <w:t>maandelijkse betalingen wordt gedurende de looptijd van het abonnement elke maand automatisch een rekening</w:t>
      </w:r>
      <w:r w:rsidR="00847D8A">
        <w:rPr>
          <w:rFonts w:cs="Tahoma"/>
          <w:szCs w:val="18"/>
          <w:lang w:val="nl-NL"/>
        </w:rPr>
        <w:t> </w:t>
      </w:r>
      <w:r w:rsidRPr="00705826">
        <w:rPr>
          <w:rFonts w:cs="Tahoma"/>
          <w:szCs w:val="18"/>
          <w:lang w:val="nl-NL"/>
        </w:rPr>
        <w:t>naar een deelnemende factureringspartij die in de administratie is opgenomen gestuurd voor het aantal abonnementen dat de klant heeft besteld.</w:t>
      </w:r>
    </w:p>
    <w:p w14:paraId="68D8A410" w14:textId="77777777" w:rsidR="00A40EA8" w:rsidRPr="00705826" w:rsidRDefault="00A40EA8" w:rsidP="00A40EA8">
      <w:pPr>
        <w:outlineLvl w:val="2"/>
        <w:rPr>
          <w:lang w:val="nl-NL"/>
        </w:rPr>
      </w:pPr>
    </w:p>
    <w:p w14:paraId="5A1AE64F" w14:textId="77777777" w:rsidR="00847D8A" w:rsidRDefault="00847D8A" w:rsidP="00A40EA8">
      <w:pPr>
        <w:outlineLvl w:val="2"/>
        <w:rPr>
          <w:rFonts w:cs="Tahoma"/>
          <w:szCs w:val="18"/>
          <w:lang w:val="nl-NL"/>
        </w:rPr>
      </w:pPr>
    </w:p>
    <w:p w14:paraId="55023F23" w14:textId="77777777" w:rsidR="00847D8A" w:rsidRDefault="00847D8A" w:rsidP="00A40EA8">
      <w:pPr>
        <w:outlineLvl w:val="2"/>
        <w:rPr>
          <w:rFonts w:cs="Tahoma"/>
          <w:szCs w:val="18"/>
          <w:lang w:val="nl-NL"/>
        </w:rPr>
      </w:pPr>
    </w:p>
    <w:p w14:paraId="523D04C5" w14:textId="77777777" w:rsidR="00A40EA8" w:rsidRPr="00705826" w:rsidRDefault="00A40EA8" w:rsidP="00847D8A">
      <w:pPr>
        <w:outlineLvl w:val="2"/>
        <w:rPr>
          <w:lang w:val="nl-NL"/>
        </w:rPr>
      </w:pPr>
      <w:r w:rsidRPr="00705826">
        <w:rPr>
          <w:rFonts w:cs="Tahoma"/>
          <w:szCs w:val="18"/>
          <w:lang w:val="nl-NL"/>
        </w:rPr>
        <w:lastRenderedPageBreak/>
        <w:t>Bij abonnementen die worden afgesloten via een reseller, worden de prijs en betalingsvoorwaarden voor het abonnement vastgesteld in een overeenkomst tussen de klant en de reseller.</w:t>
      </w:r>
      <w:r w:rsidR="00F13F7E" w:rsidRPr="00705826">
        <w:rPr>
          <w:rFonts w:cs="Tahoma"/>
          <w:szCs w:val="18"/>
          <w:lang w:val="nl-NL"/>
        </w:rPr>
        <w:t xml:space="preserve"> </w:t>
      </w:r>
      <w:r w:rsidRPr="00705826">
        <w:rPr>
          <w:rFonts w:cs="Tahoma"/>
          <w:szCs w:val="18"/>
          <w:lang w:val="nl-NL"/>
        </w:rPr>
        <w:t>Tenzij de klant een Enterprise Enrollment Amendment is aangegaan, waarbij Enterprise Online Diensten zijn toegevoegd, dient de klant, niettegenstaande eventuele tegengestelde bepalingen in zijn overeenkomst, een abonnement op een online dienst</w:t>
      </w:r>
      <w:r w:rsidR="00847D8A">
        <w:rPr>
          <w:rFonts w:cs="Tahoma"/>
          <w:szCs w:val="18"/>
          <w:lang w:val="nl-NL"/>
        </w:rPr>
        <w:t> </w:t>
      </w:r>
      <w:r w:rsidRPr="00705826">
        <w:rPr>
          <w:rFonts w:cs="Tahoma"/>
          <w:szCs w:val="18"/>
          <w:lang w:val="nl-NL"/>
        </w:rPr>
        <w:t>te</w:t>
      </w:r>
      <w:r w:rsidR="00847D8A">
        <w:rPr>
          <w:rFonts w:cs="Tahoma"/>
          <w:szCs w:val="18"/>
          <w:lang w:val="nl-NL"/>
        </w:rPr>
        <w:t> </w:t>
      </w:r>
      <w:r w:rsidRPr="00705826">
        <w:rPr>
          <w:rFonts w:cs="Tahoma"/>
          <w:szCs w:val="18"/>
          <w:lang w:val="nl-NL"/>
        </w:rPr>
        <w:t>bestellen voordat het abonnement in gebruik wordt genomen.</w:t>
      </w:r>
      <w:r w:rsidR="00F13F7E" w:rsidRPr="00705826">
        <w:rPr>
          <w:rFonts w:cs="Tahoma"/>
          <w:szCs w:val="18"/>
          <w:lang w:val="nl-NL"/>
        </w:rPr>
        <w:t xml:space="preserve"> </w:t>
      </w:r>
      <w:r w:rsidRPr="00705826">
        <w:rPr>
          <w:rFonts w:cs="Tahoma"/>
          <w:szCs w:val="18"/>
          <w:lang w:val="nl-NL"/>
        </w:rPr>
        <w:t>Klanten met een Enterprise Overeenkomst</w:t>
      </w:r>
      <w:r w:rsidR="00847D8A">
        <w:rPr>
          <w:rFonts w:cs="Tahoma"/>
          <w:szCs w:val="18"/>
          <w:lang w:val="nl-NL"/>
        </w:rPr>
        <w:t> </w:t>
      </w:r>
      <w:r w:rsidRPr="00705826">
        <w:rPr>
          <w:rFonts w:cs="Tahoma"/>
          <w:szCs w:val="18"/>
          <w:lang w:val="nl-NL"/>
        </w:rPr>
        <w:t>kunnen geen True Up-bestelling plaatsen voor aanvullende abonnementslicenties.</w:t>
      </w:r>
      <w:r w:rsidR="00F13F7E" w:rsidRPr="00705826">
        <w:rPr>
          <w:rFonts w:cs="Tahoma"/>
          <w:szCs w:val="18"/>
          <w:lang w:val="nl-NL"/>
        </w:rPr>
        <w:t xml:space="preserve"> </w:t>
      </w:r>
    </w:p>
    <w:p w14:paraId="09ECD85B" w14:textId="77777777" w:rsidR="00A40EA8" w:rsidRPr="00705826" w:rsidRDefault="00A40EA8" w:rsidP="00A40EA8">
      <w:pPr>
        <w:outlineLvl w:val="2"/>
        <w:rPr>
          <w:lang w:val="nl-NL"/>
        </w:rPr>
      </w:pPr>
    </w:p>
    <w:p w14:paraId="5E34C5EB" w14:textId="77777777" w:rsidR="00A40EA8" w:rsidRPr="00705826" w:rsidRDefault="00A40EA8" w:rsidP="00A40EA8">
      <w:pPr>
        <w:outlineLvl w:val="2"/>
        <w:rPr>
          <w:lang w:val="nl-NL"/>
        </w:rPr>
      </w:pPr>
      <w:r w:rsidRPr="00705826">
        <w:rPr>
          <w:rFonts w:cs="Tahoma"/>
          <w:szCs w:val="18"/>
          <w:lang w:val="nl-NL"/>
        </w:rPr>
        <w:t>Voor specifieke informatie over Windows Azure Services raadpleegt u het gedeelte Windows Azure Services hieronder.</w:t>
      </w:r>
    </w:p>
    <w:p w14:paraId="29999E51" w14:textId="77777777" w:rsidR="00A40EA8" w:rsidRPr="00705826" w:rsidRDefault="00A40EA8" w:rsidP="00A40EA8">
      <w:pPr>
        <w:outlineLvl w:val="2"/>
        <w:rPr>
          <w:lang w:val="nl-NL"/>
        </w:rPr>
      </w:pPr>
    </w:p>
    <w:p w14:paraId="055B4A05" w14:textId="77777777" w:rsidR="00A40EA8" w:rsidRPr="00705826" w:rsidRDefault="00A40EA8" w:rsidP="00A40EA8">
      <w:pPr>
        <w:pStyle w:val="Heading2"/>
        <w:ind w:left="0"/>
        <w:rPr>
          <w:lang w:val="nl-NL"/>
        </w:rPr>
      </w:pPr>
      <w:bookmarkStart w:id="671" w:name="_Toc328145983"/>
      <w:bookmarkStart w:id="672" w:name="_Toc336338213"/>
      <w:bookmarkStart w:id="673" w:name="_Toc379378039"/>
      <w:r w:rsidRPr="00705826">
        <w:rPr>
          <w:rFonts w:ascii="Tahoma" w:hAnsi="Tahoma" w:cs="Tahoma"/>
          <w:lang w:val="nl-NL"/>
        </w:rPr>
        <w:t>Minimale aankoopvereisten voor online diensten in Volume Licensing</w:t>
      </w:r>
      <w:bookmarkEnd w:id="671"/>
      <w:bookmarkEnd w:id="672"/>
      <w:bookmarkEnd w:id="673"/>
    </w:p>
    <w:p w14:paraId="1A3344F6" w14:textId="77777777" w:rsidR="00A40EA8" w:rsidRPr="00705826" w:rsidRDefault="00A40EA8" w:rsidP="00A40EA8">
      <w:pPr>
        <w:outlineLvl w:val="2"/>
        <w:rPr>
          <w:lang w:val="nl-NL"/>
        </w:rPr>
      </w:pPr>
    </w:p>
    <w:p w14:paraId="3BE94C1D" w14:textId="77777777" w:rsidR="00A40EA8" w:rsidRPr="00705826" w:rsidRDefault="00A40EA8" w:rsidP="00847D8A">
      <w:pPr>
        <w:outlineLvl w:val="2"/>
        <w:rPr>
          <w:lang w:val="nl-NL"/>
        </w:rPr>
      </w:pPr>
      <w:r w:rsidRPr="00705826">
        <w:rPr>
          <w:rFonts w:cs="Tahoma"/>
          <w:szCs w:val="18"/>
          <w:lang w:val="nl-NL"/>
        </w:rPr>
        <w:t>De klant komt in aanmerking voor het Open Value-programma bij een aankoop van ten minste 5 licenties.</w:t>
      </w:r>
      <w:r w:rsidR="00F13F7E" w:rsidRPr="00705826">
        <w:rPr>
          <w:rFonts w:cs="Tahoma"/>
          <w:szCs w:val="18"/>
          <w:lang w:val="nl-NL"/>
        </w:rPr>
        <w:t xml:space="preserve"> </w:t>
      </w:r>
      <w:r w:rsidRPr="00705826">
        <w:rPr>
          <w:rFonts w:cs="Tahoma"/>
          <w:szCs w:val="18"/>
          <w:lang w:val="nl-NL"/>
        </w:rPr>
        <w:t>Deze regel</w:t>
      </w:r>
      <w:r w:rsidR="00847D8A">
        <w:rPr>
          <w:rFonts w:cs="Tahoma"/>
          <w:szCs w:val="18"/>
          <w:lang w:val="nl-NL"/>
        </w:rPr>
        <w:t> </w:t>
      </w:r>
      <w:r w:rsidRPr="00705826">
        <w:rPr>
          <w:rFonts w:cs="Tahoma"/>
          <w:szCs w:val="18"/>
          <w:lang w:val="nl-NL"/>
        </w:rPr>
        <w:t>is eveneens van toepassing bij het tellen van het aantal Gebruikers-SL's (USL's) voor online diensten.</w:t>
      </w:r>
      <w:r w:rsidR="00F13F7E" w:rsidRPr="00705826">
        <w:rPr>
          <w:rFonts w:cs="Tahoma"/>
          <w:szCs w:val="18"/>
          <w:lang w:val="nl-NL"/>
        </w:rPr>
        <w:t xml:space="preserve"> </w:t>
      </w:r>
      <w:r w:rsidRPr="00705826">
        <w:rPr>
          <w:rFonts w:cs="Tahoma"/>
          <w:szCs w:val="18"/>
          <w:lang w:val="nl-NL"/>
        </w:rPr>
        <w:t>Een USL telt mee in het minimum van 5 licenties.</w:t>
      </w:r>
      <w:r w:rsidR="00F13F7E" w:rsidRPr="00705826">
        <w:rPr>
          <w:rFonts w:cs="Tahoma"/>
          <w:szCs w:val="18"/>
          <w:lang w:val="nl-NL"/>
        </w:rPr>
        <w:t xml:space="preserve"> </w:t>
      </w:r>
      <w:r w:rsidRPr="00705826">
        <w:rPr>
          <w:rFonts w:cs="Tahoma"/>
          <w:szCs w:val="18"/>
          <w:lang w:val="nl-NL"/>
        </w:rPr>
        <w:t>Bij een bestelling van 5 USL's voldoet de klant aan de minimumvereiste voor</w:t>
      </w:r>
      <w:r w:rsidR="00847D8A">
        <w:rPr>
          <w:rFonts w:cs="Tahoma"/>
          <w:szCs w:val="18"/>
          <w:lang w:val="nl-NL"/>
        </w:rPr>
        <w:t> </w:t>
      </w:r>
      <w:r w:rsidRPr="00705826">
        <w:rPr>
          <w:rFonts w:cs="Tahoma"/>
          <w:szCs w:val="18"/>
          <w:lang w:val="nl-NL"/>
        </w:rPr>
        <w:t>het Open Value-programma.</w:t>
      </w:r>
      <w:r w:rsidR="00F13F7E" w:rsidRPr="00705826">
        <w:rPr>
          <w:rFonts w:cs="Tahoma"/>
          <w:szCs w:val="18"/>
          <w:lang w:val="nl-NL"/>
        </w:rPr>
        <w:t xml:space="preserve"> </w:t>
      </w:r>
      <w:r w:rsidRPr="00705826">
        <w:rPr>
          <w:rFonts w:cs="Tahoma"/>
          <w:szCs w:val="18"/>
          <w:lang w:val="nl-NL"/>
        </w:rPr>
        <w:t>Een aantal van 5 USL's voldoet echter niet aan het minimum voor Open Value Companywide en Open Value Subscription.</w:t>
      </w:r>
      <w:r w:rsidR="00F13F7E" w:rsidRPr="00705826">
        <w:rPr>
          <w:rFonts w:cs="Tahoma"/>
          <w:szCs w:val="18"/>
          <w:lang w:val="nl-NL"/>
        </w:rPr>
        <w:t xml:space="preserve"> </w:t>
      </w:r>
      <w:r w:rsidRPr="00705826">
        <w:rPr>
          <w:rFonts w:cs="Tahoma"/>
          <w:szCs w:val="18"/>
          <w:lang w:val="nl-NL"/>
        </w:rPr>
        <w:t>Bij OV Companywide en OV Subscription dient de eerste bestelling te bestaan uit ten minste 5 Desktop Platform-licenties of Desktop Component-licenties, naast eventuele USL's.</w:t>
      </w:r>
      <w:r w:rsidR="00F13F7E" w:rsidRPr="00705826">
        <w:rPr>
          <w:rFonts w:cs="Tahoma"/>
          <w:szCs w:val="18"/>
          <w:lang w:val="nl-NL"/>
        </w:rPr>
        <w:t xml:space="preserve"> </w:t>
      </w:r>
    </w:p>
    <w:p w14:paraId="0019B79A" w14:textId="77777777" w:rsidR="00A40EA8" w:rsidRPr="00705826" w:rsidRDefault="00A40EA8" w:rsidP="00A40EA8">
      <w:pPr>
        <w:outlineLvl w:val="2"/>
        <w:rPr>
          <w:lang w:val="nl-NL"/>
        </w:rPr>
      </w:pPr>
    </w:p>
    <w:p w14:paraId="75A531DC" w14:textId="77777777" w:rsidR="00A40EA8" w:rsidRPr="00705826" w:rsidRDefault="00A40EA8" w:rsidP="00A40EA8">
      <w:pPr>
        <w:pStyle w:val="Heading3"/>
        <w:rPr>
          <w:lang w:val="nl-NL"/>
        </w:rPr>
      </w:pPr>
      <w:bookmarkStart w:id="674" w:name="_Toc336338214"/>
      <w:bookmarkStart w:id="675" w:name="_Toc379378040"/>
      <w:r w:rsidRPr="00705826">
        <w:rPr>
          <w:rFonts w:ascii="Tahoma" w:hAnsi="Tahoma" w:cs="Tahoma"/>
          <w:sz w:val="24"/>
          <w:lang w:val="nl-NL"/>
        </w:rPr>
        <w:t>Windows Azure Services</w:t>
      </w:r>
      <w:bookmarkEnd w:id="674"/>
      <w:bookmarkEnd w:id="675"/>
    </w:p>
    <w:p w14:paraId="5D76B77D" w14:textId="77777777" w:rsidR="00A40EA8" w:rsidRPr="00705826" w:rsidRDefault="00A40EA8" w:rsidP="00A40EA8">
      <w:pPr>
        <w:outlineLvl w:val="1"/>
        <w:rPr>
          <w:lang w:val="nl-NL"/>
        </w:rPr>
      </w:pPr>
    </w:p>
    <w:p w14:paraId="2E6A138C" w14:textId="77777777" w:rsidR="00A40EA8" w:rsidRPr="00705826" w:rsidRDefault="00A40EA8" w:rsidP="00A40EA8">
      <w:pPr>
        <w:spacing w:after="60"/>
        <w:outlineLvl w:val="1"/>
        <w:rPr>
          <w:lang w:val="nl-NL"/>
        </w:rPr>
      </w:pPr>
      <w:r w:rsidRPr="00705826">
        <w:rPr>
          <w:rFonts w:cs="Tahoma"/>
          <w:b/>
          <w:szCs w:val="18"/>
          <w:lang w:val="nl-NL"/>
        </w:rPr>
        <w:t>Definities</w:t>
      </w:r>
    </w:p>
    <w:p w14:paraId="367CB33B" w14:textId="77777777" w:rsidR="00A40EA8" w:rsidRPr="00705826" w:rsidRDefault="00A40EA8" w:rsidP="00A40EA8">
      <w:pPr>
        <w:outlineLvl w:val="1"/>
        <w:rPr>
          <w:lang w:val="nl-NL"/>
        </w:rPr>
      </w:pPr>
      <w:r w:rsidRPr="00705826">
        <w:rPr>
          <w:rFonts w:cs="Tahoma"/>
          <w:szCs w:val="18"/>
          <w:u w:val="single"/>
          <w:lang w:val="nl-NL"/>
        </w:rPr>
        <w:t>Verplichtingstarieven</w:t>
      </w:r>
      <w:r w:rsidRPr="00705826">
        <w:rPr>
          <w:rFonts w:cs="Tahoma"/>
          <w:b/>
          <w:szCs w:val="18"/>
          <w:lang w:val="nl-NL"/>
        </w:rPr>
        <w:t xml:space="preserve"> </w:t>
      </w:r>
      <w:r w:rsidRPr="00705826">
        <w:rPr>
          <w:rFonts w:cs="Tahoma"/>
          <w:szCs w:val="18"/>
          <w:lang w:val="nl-NL"/>
        </w:rPr>
        <w:t>betekent prijzen voor al het gebruik van Windows Azure Services tot de Toegewezen Jaarlijkse Verplichting.</w:t>
      </w:r>
    </w:p>
    <w:p w14:paraId="68F4C250" w14:textId="77777777" w:rsidR="00A40EA8" w:rsidRPr="00705826" w:rsidRDefault="00A40EA8" w:rsidP="00A40EA8">
      <w:pPr>
        <w:outlineLvl w:val="1"/>
        <w:rPr>
          <w:lang w:val="nl-NL"/>
        </w:rPr>
      </w:pPr>
    </w:p>
    <w:p w14:paraId="10CF55C6" w14:textId="77777777" w:rsidR="00A40EA8" w:rsidRPr="00705826" w:rsidRDefault="00A40EA8" w:rsidP="00C7462A">
      <w:pPr>
        <w:outlineLvl w:val="1"/>
        <w:rPr>
          <w:lang w:val="nl-NL"/>
        </w:rPr>
      </w:pPr>
      <w:r w:rsidRPr="00705826">
        <w:rPr>
          <w:rFonts w:cs="Tahoma"/>
          <w:szCs w:val="18"/>
          <w:u w:val="single"/>
          <w:lang w:val="nl-NL"/>
        </w:rPr>
        <w:t>Consumptietarieven</w:t>
      </w:r>
      <w:r w:rsidRPr="00705826">
        <w:rPr>
          <w:rFonts w:cs="Tahoma"/>
          <w:szCs w:val="18"/>
          <w:lang w:val="nl-NL"/>
        </w:rPr>
        <w:t xml:space="preserve"> betekent prijzen voor al het gebruik van Windows Azure Services boven op de Toegewezen Jaarlijkse Verplichting. Consumptietarieven worden ook wel </w:t>
      </w:r>
      <w:r w:rsidR="00165418">
        <w:rPr>
          <w:rFonts w:cs="Tahoma"/>
          <w:szCs w:val="18"/>
          <w:lang w:val="nl-NL"/>
        </w:rPr>
        <w:t>“</w:t>
      </w:r>
      <w:r w:rsidRPr="00705826">
        <w:rPr>
          <w:rFonts w:cs="Tahoma"/>
          <w:szCs w:val="18"/>
          <w:lang w:val="nl-NL"/>
        </w:rPr>
        <w:t>Overschrijdingstarieven</w:t>
      </w:r>
      <w:r w:rsidR="00165418">
        <w:rPr>
          <w:rFonts w:cs="Tahoma"/>
          <w:szCs w:val="18"/>
          <w:lang w:val="nl-NL"/>
        </w:rPr>
        <w:t>”</w:t>
      </w:r>
      <w:r w:rsidRPr="00705826">
        <w:rPr>
          <w:rFonts w:cs="Tahoma"/>
          <w:szCs w:val="18"/>
          <w:lang w:val="nl-NL"/>
        </w:rPr>
        <w:t xml:space="preserve"> of </w:t>
      </w:r>
      <w:r w:rsidR="00165418">
        <w:rPr>
          <w:rFonts w:cs="Tahoma"/>
          <w:szCs w:val="18"/>
          <w:lang w:val="nl-NL"/>
        </w:rPr>
        <w:t>“</w:t>
      </w:r>
      <w:r w:rsidRPr="00705826">
        <w:rPr>
          <w:rFonts w:cs="Tahoma"/>
          <w:szCs w:val="18"/>
          <w:lang w:val="nl-NL"/>
        </w:rPr>
        <w:t>Overschrijding</w:t>
      </w:r>
      <w:r w:rsidR="00165418">
        <w:rPr>
          <w:rFonts w:cs="Tahoma"/>
          <w:szCs w:val="18"/>
          <w:lang w:val="nl-NL"/>
        </w:rPr>
        <w:t>”</w:t>
      </w:r>
      <w:r w:rsidRPr="00705826">
        <w:rPr>
          <w:rFonts w:cs="Tahoma"/>
          <w:szCs w:val="18"/>
          <w:lang w:val="nl-NL"/>
        </w:rPr>
        <w:t xml:space="preserve"> genoemd in</w:t>
      </w:r>
      <w:r w:rsidR="00C7462A">
        <w:rPr>
          <w:rFonts w:cs="Tahoma"/>
          <w:szCs w:val="18"/>
          <w:lang w:val="nl-NL"/>
        </w:rPr>
        <w:t> </w:t>
      </w:r>
      <w:r w:rsidRPr="00705826">
        <w:rPr>
          <w:rFonts w:cs="Tahoma"/>
          <w:szCs w:val="18"/>
          <w:lang w:val="nl-NL"/>
        </w:rPr>
        <w:t>andere Microsoft- of Windows Azure-documenten. De Verplichtingstarieven zijn gelijk aan de Consumptietarieven.</w:t>
      </w:r>
    </w:p>
    <w:p w14:paraId="7D1A572E" w14:textId="77777777" w:rsidR="00A40EA8" w:rsidRPr="00705826" w:rsidRDefault="00A40EA8" w:rsidP="00A40EA8">
      <w:pPr>
        <w:outlineLvl w:val="1"/>
        <w:rPr>
          <w:lang w:val="nl-NL"/>
        </w:rPr>
      </w:pPr>
    </w:p>
    <w:p w14:paraId="768F8023" w14:textId="77777777" w:rsidR="00A40EA8" w:rsidRPr="00705826" w:rsidRDefault="00A40EA8" w:rsidP="00A40EA8">
      <w:pPr>
        <w:outlineLvl w:val="1"/>
        <w:rPr>
          <w:lang w:val="nl-NL"/>
        </w:rPr>
      </w:pPr>
      <w:r w:rsidRPr="00705826">
        <w:rPr>
          <w:rFonts w:cs="Tahoma"/>
          <w:szCs w:val="18"/>
          <w:u w:val="single"/>
          <w:lang w:val="nl-NL"/>
        </w:rPr>
        <w:t>Monetaire Verplichting</w:t>
      </w:r>
      <w:r w:rsidRPr="00705826">
        <w:rPr>
          <w:rFonts w:cs="Tahoma"/>
          <w:szCs w:val="18"/>
          <w:lang w:val="nl-NL"/>
        </w:rPr>
        <w:t xml:space="preserve"> betekent het totale geldbedrag waartoe de klant zich verplicht te betalen gedurende de looptijd van het abonnement voor het gebruik van de Windows Azure Services.</w:t>
      </w:r>
    </w:p>
    <w:p w14:paraId="7A33A570" w14:textId="77777777" w:rsidR="00A40EA8" w:rsidRPr="00705826" w:rsidRDefault="00A40EA8" w:rsidP="00A40EA8">
      <w:pPr>
        <w:outlineLvl w:val="1"/>
        <w:rPr>
          <w:lang w:val="nl-NL"/>
        </w:rPr>
      </w:pPr>
    </w:p>
    <w:p w14:paraId="2A5EBB17" w14:textId="77777777" w:rsidR="00A40EA8" w:rsidRPr="00705826" w:rsidRDefault="00A40EA8" w:rsidP="00A40EA8">
      <w:pPr>
        <w:outlineLvl w:val="1"/>
        <w:rPr>
          <w:lang w:val="nl-NL"/>
        </w:rPr>
      </w:pPr>
      <w:r w:rsidRPr="00705826">
        <w:rPr>
          <w:rFonts w:cs="Tahoma"/>
          <w:szCs w:val="18"/>
          <w:u w:val="single"/>
          <w:lang w:val="nl-NL"/>
        </w:rPr>
        <w:t>Toegewezen Jaarlijkse Verplichting</w:t>
      </w:r>
      <w:r w:rsidRPr="00705826">
        <w:rPr>
          <w:rFonts w:cs="Tahoma"/>
          <w:szCs w:val="18"/>
          <w:lang w:val="nl-NL"/>
        </w:rPr>
        <w:t xml:space="preserve"> betekent het gedeelte van de Monetaire Verplichting dat jaarlijks wordt toegewezen tijdens de looptijd van de Enrollment.</w:t>
      </w:r>
    </w:p>
    <w:p w14:paraId="0F3C2F82" w14:textId="77777777" w:rsidR="00A40EA8" w:rsidRPr="00705826" w:rsidRDefault="00A40EA8" w:rsidP="00A40EA8">
      <w:pPr>
        <w:outlineLvl w:val="1"/>
        <w:rPr>
          <w:lang w:val="nl-NL"/>
        </w:rPr>
      </w:pPr>
    </w:p>
    <w:p w14:paraId="12F75304" w14:textId="77777777" w:rsidR="00A40EA8" w:rsidRPr="00705826" w:rsidRDefault="00A40EA8" w:rsidP="00A40EA8">
      <w:pPr>
        <w:outlineLvl w:val="1"/>
        <w:rPr>
          <w:lang w:val="nl-NL"/>
        </w:rPr>
      </w:pPr>
      <w:r w:rsidRPr="00705826">
        <w:rPr>
          <w:rFonts w:cs="Tahoma"/>
          <w:szCs w:val="18"/>
          <w:lang w:val="nl-NL"/>
        </w:rPr>
        <w:t>Consumptiemarge betekent het gebruik boven de Toegewezen Jaarlijkse Verplichting waarvoor de klant jaarlijks zal worden gefactureerd bij afname van een licentie op grond van een Direct Enterprise Overeenkomst.</w:t>
      </w:r>
    </w:p>
    <w:p w14:paraId="35386A30" w14:textId="77777777" w:rsidR="00A40EA8" w:rsidRPr="00705826" w:rsidRDefault="00A40EA8" w:rsidP="00A40EA8">
      <w:pPr>
        <w:rPr>
          <w:lang w:val="nl-NL"/>
        </w:rPr>
      </w:pPr>
    </w:p>
    <w:p w14:paraId="504E93F2" w14:textId="77777777" w:rsidR="00A40EA8" w:rsidRPr="00705826" w:rsidRDefault="00A40EA8" w:rsidP="00A40EA8">
      <w:pPr>
        <w:spacing w:after="60"/>
        <w:outlineLvl w:val="1"/>
        <w:rPr>
          <w:lang w:val="nl-NL"/>
        </w:rPr>
      </w:pPr>
      <w:r w:rsidRPr="00705826">
        <w:rPr>
          <w:rFonts w:cs="Tahoma"/>
          <w:b/>
          <w:szCs w:val="18"/>
          <w:lang w:val="nl-NL"/>
        </w:rPr>
        <w:t>Looptijd van het abonnement</w:t>
      </w:r>
    </w:p>
    <w:p w14:paraId="718E82F4" w14:textId="77777777" w:rsidR="00A40EA8" w:rsidRPr="00705826" w:rsidRDefault="00A40EA8" w:rsidP="00A40EA8">
      <w:pPr>
        <w:outlineLvl w:val="1"/>
        <w:rPr>
          <w:lang w:val="nl-NL"/>
        </w:rPr>
      </w:pPr>
      <w:r w:rsidRPr="00705826">
        <w:rPr>
          <w:rFonts w:cs="Tahoma"/>
          <w:szCs w:val="18"/>
          <w:lang w:val="nl-NL"/>
        </w:rPr>
        <w:t>Voor Windows Azure Services kunnen klanten alleen kiezen voor een abonnement dat eindigt op de datum waarop de enrollment van de klant afloopt (</w:t>
      </w:r>
      <w:r w:rsidR="00165418">
        <w:rPr>
          <w:rFonts w:cs="Tahoma"/>
          <w:szCs w:val="18"/>
          <w:lang w:val="nl-NL"/>
        </w:rPr>
        <w:t>“</w:t>
      </w:r>
      <w:r w:rsidRPr="00705826">
        <w:rPr>
          <w:rFonts w:cs="Tahoma"/>
          <w:szCs w:val="18"/>
          <w:lang w:val="nl-NL"/>
        </w:rPr>
        <w:t>samenvallend</w:t>
      </w:r>
      <w:r w:rsidR="00165418">
        <w:rPr>
          <w:rFonts w:cs="Tahoma"/>
          <w:szCs w:val="18"/>
          <w:lang w:val="nl-NL"/>
        </w:rPr>
        <w:t>”</w:t>
      </w:r>
      <w:r w:rsidRPr="00705826">
        <w:rPr>
          <w:rFonts w:cs="Tahoma"/>
          <w:szCs w:val="18"/>
          <w:lang w:val="nl-NL"/>
        </w:rPr>
        <w:t xml:space="preserve">). </w:t>
      </w:r>
      <w:r w:rsidRPr="00705826">
        <w:rPr>
          <w:lang w:val="nl-NL"/>
        </w:rPr>
        <w:t>De resterende looptijd van de enrollment van de klant dient nog ten minste twee maanden te bedragen</w:t>
      </w:r>
      <w:r w:rsidRPr="00705826">
        <w:rPr>
          <w:rFonts w:cs="Tahoma"/>
          <w:szCs w:val="18"/>
          <w:lang w:val="nl-NL"/>
        </w:rPr>
        <w:t>.</w:t>
      </w:r>
    </w:p>
    <w:p w14:paraId="0342B4E5" w14:textId="77777777" w:rsidR="00A40EA8" w:rsidRPr="00705826" w:rsidRDefault="00A40EA8" w:rsidP="00A40EA8">
      <w:pPr>
        <w:rPr>
          <w:lang w:val="nl-NL"/>
        </w:rPr>
      </w:pPr>
    </w:p>
    <w:p w14:paraId="3122582F" w14:textId="77777777" w:rsidR="00A40EA8" w:rsidRPr="00705826" w:rsidRDefault="00A40EA8" w:rsidP="00A40EA8">
      <w:pPr>
        <w:spacing w:after="60"/>
        <w:outlineLvl w:val="1"/>
        <w:rPr>
          <w:lang w:val="nl-NL"/>
        </w:rPr>
      </w:pPr>
      <w:r w:rsidRPr="00705826">
        <w:rPr>
          <w:rFonts w:cs="Tahoma"/>
          <w:b/>
          <w:szCs w:val="18"/>
          <w:lang w:val="nl-NL"/>
        </w:rPr>
        <w:t>Monetaire Verplichting</w:t>
      </w:r>
    </w:p>
    <w:p w14:paraId="0D9DD640" w14:textId="77777777" w:rsidR="00A40EA8" w:rsidRPr="00705826" w:rsidRDefault="00A40EA8" w:rsidP="00A40EA8">
      <w:pPr>
        <w:outlineLvl w:val="1"/>
        <w:rPr>
          <w:lang w:val="nl-NL"/>
        </w:rPr>
      </w:pPr>
      <w:r w:rsidRPr="00705826">
        <w:rPr>
          <w:rFonts w:cs="Tahoma"/>
          <w:szCs w:val="18"/>
          <w:lang w:val="nl-NL"/>
        </w:rPr>
        <w:t>De eerste bestelling van klanten moet een Monetaire Verplichting omvatten en kan op elk gewenst moment vóór de laatste maand van de looptijd van de enrollment worden geplaatst. De Monetaire Verplichting bij een samenvallend abonnement wordt proportioneel toegewezen over de looptijd van de enrollment.</w:t>
      </w:r>
    </w:p>
    <w:p w14:paraId="7B311130" w14:textId="77777777" w:rsidR="00A40EA8" w:rsidRPr="00705826" w:rsidRDefault="00A40EA8" w:rsidP="00A40EA8">
      <w:pPr>
        <w:outlineLvl w:val="1"/>
        <w:rPr>
          <w:lang w:val="nl-NL"/>
        </w:rPr>
      </w:pPr>
    </w:p>
    <w:p w14:paraId="246D6AA1" w14:textId="77777777" w:rsidR="00A40EA8" w:rsidRPr="00705826" w:rsidRDefault="00A40EA8" w:rsidP="00A40EA8">
      <w:pPr>
        <w:outlineLvl w:val="1"/>
        <w:rPr>
          <w:lang w:val="nl-NL"/>
        </w:rPr>
      </w:pPr>
      <w:r w:rsidRPr="00705826">
        <w:rPr>
          <w:rFonts w:cs="Tahoma"/>
          <w:szCs w:val="18"/>
          <w:lang w:val="nl-NL"/>
        </w:rPr>
        <w:t>Het factuurbedrag van elke Monetaire Verplichting kan niet worden gebruikt voor gebruik voorafgaande aan de dekkingsdatum voor de betreffende factuur.</w:t>
      </w:r>
    </w:p>
    <w:p w14:paraId="14A076A3" w14:textId="77777777" w:rsidR="00A40EA8" w:rsidRPr="00705826" w:rsidRDefault="00A40EA8" w:rsidP="00A40EA8">
      <w:pPr>
        <w:outlineLvl w:val="1"/>
        <w:rPr>
          <w:lang w:val="nl-NL"/>
        </w:rPr>
      </w:pPr>
    </w:p>
    <w:p w14:paraId="6AF3FE04" w14:textId="77777777" w:rsidR="00A40EA8" w:rsidRPr="00705826" w:rsidRDefault="00A40EA8" w:rsidP="00A40EA8">
      <w:pPr>
        <w:rPr>
          <w:lang w:val="nl-NL"/>
        </w:rPr>
      </w:pPr>
      <w:r w:rsidRPr="00705826">
        <w:rPr>
          <w:lang w:val="nl-NL"/>
        </w:rPr>
        <w:t>Klanten kunnen de Monetaire Verplichting op elk gewenst moment verhogen door additionele bestellingen te plaatsen.</w:t>
      </w:r>
      <w:r w:rsidR="00F13F7E" w:rsidRPr="00705826">
        <w:rPr>
          <w:lang w:val="nl-NL"/>
        </w:rPr>
        <w:t xml:space="preserve"> </w:t>
      </w:r>
      <w:r w:rsidRPr="00705826">
        <w:rPr>
          <w:lang w:val="nl-NL"/>
        </w:rPr>
        <w:t>Jaarlijkse Verplichtingen van de klant worden verhoogd met het bedrag van de additionele bestelling, vermenigvuldigd met twaalf en gedeeld door het aantal resterende volledige maanden in het jaar waarin de additionele bestelling is geplaatst.</w:t>
      </w:r>
    </w:p>
    <w:p w14:paraId="2D64BF23" w14:textId="77777777" w:rsidR="00A40EA8" w:rsidRPr="00705826" w:rsidRDefault="00A40EA8" w:rsidP="00A40EA8">
      <w:pPr>
        <w:rPr>
          <w:lang w:val="nl-NL"/>
        </w:rPr>
      </w:pPr>
    </w:p>
    <w:p w14:paraId="0D0579E9" w14:textId="77777777" w:rsidR="00A40EA8" w:rsidRPr="00705826" w:rsidRDefault="00A40EA8" w:rsidP="00847D8A">
      <w:pPr>
        <w:rPr>
          <w:lang w:val="nl-NL"/>
        </w:rPr>
      </w:pPr>
      <w:r w:rsidRPr="00705826">
        <w:rPr>
          <w:lang w:val="nl-NL"/>
        </w:rPr>
        <w:t>Klanten komen in aanmerking voor met melden van verlagingen voor toekomstige Monetaire Verplichtingen op grond</w:t>
      </w:r>
      <w:r w:rsidR="00847D8A">
        <w:rPr>
          <w:lang w:val="nl-NL"/>
        </w:rPr>
        <w:t> </w:t>
      </w:r>
      <w:r w:rsidRPr="00705826">
        <w:rPr>
          <w:lang w:val="nl-NL"/>
        </w:rPr>
        <w:t>van Sectie 3: Verlaging van Abonnementslicenties.</w:t>
      </w:r>
    </w:p>
    <w:p w14:paraId="26228B1B" w14:textId="77777777" w:rsidR="00A40EA8" w:rsidRPr="00705826" w:rsidRDefault="00A40EA8" w:rsidP="00A40EA8">
      <w:pPr>
        <w:outlineLvl w:val="1"/>
        <w:rPr>
          <w:lang w:val="nl-NL"/>
        </w:rPr>
      </w:pPr>
      <w:r w:rsidRPr="00705826">
        <w:rPr>
          <w:rFonts w:cs="Tahoma"/>
          <w:szCs w:val="18"/>
          <w:lang w:val="nl-NL"/>
        </w:rPr>
        <w:lastRenderedPageBreak/>
        <w:t xml:space="preserve">Klanten moeten hun </w:t>
      </w:r>
      <w:r w:rsidRPr="00705826">
        <w:rPr>
          <w:lang w:val="nl-NL"/>
        </w:rPr>
        <w:t>Toegewezen Jaarlijkse Verplichting</w:t>
      </w:r>
      <w:r w:rsidRPr="00705826">
        <w:rPr>
          <w:rFonts w:cs="Tahoma"/>
          <w:szCs w:val="18"/>
          <w:lang w:val="nl-NL"/>
        </w:rPr>
        <w:t xml:space="preserve"> elk jaar verbruiken voor de laatste dag van de maand voorafgaande aan de verjaardag van de enrollment. Alle ongebruikte gedeelten van de </w:t>
      </w:r>
      <w:r w:rsidRPr="00705826">
        <w:rPr>
          <w:lang w:val="nl-NL"/>
        </w:rPr>
        <w:t xml:space="preserve">Toegewezen Jaarlijkse Verplichting </w:t>
      </w:r>
      <w:r w:rsidRPr="00705826">
        <w:rPr>
          <w:rFonts w:cs="Tahoma"/>
          <w:szCs w:val="18"/>
          <w:lang w:val="nl-NL"/>
        </w:rPr>
        <w:t xml:space="preserve">kunnen </w:t>
      </w:r>
      <w:r w:rsidRPr="00705826">
        <w:rPr>
          <w:lang w:val="nl-NL"/>
        </w:rPr>
        <w:t>niet worden meegenomen</w:t>
      </w:r>
      <w:r w:rsidRPr="00705826">
        <w:rPr>
          <w:rFonts w:cs="Tahoma"/>
          <w:szCs w:val="18"/>
          <w:lang w:val="nl-NL"/>
        </w:rPr>
        <w:t xml:space="preserve"> en komen te vervallen. </w:t>
      </w:r>
    </w:p>
    <w:p w14:paraId="163F4BC6" w14:textId="77777777" w:rsidR="00A40EA8" w:rsidRPr="00705826" w:rsidRDefault="00A40EA8" w:rsidP="00A40EA8">
      <w:pPr>
        <w:outlineLvl w:val="1"/>
        <w:rPr>
          <w:lang w:val="nl-NL"/>
        </w:rPr>
      </w:pPr>
    </w:p>
    <w:p w14:paraId="154AB0EA" w14:textId="77777777" w:rsidR="00A40EA8" w:rsidRPr="00705826" w:rsidRDefault="00A40EA8" w:rsidP="00A40EA8">
      <w:pPr>
        <w:outlineLvl w:val="1"/>
        <w:rPr>
          <w:lang w:val="nl-NL"/>
        </w:rPr>
      </w:pPr>
      <w:r w:rsidRPr="00705826">
        <w:rPr>
          <w:rFonts w:cs="Tahoma"/>
          <w:szCs w:val="18"/>
          <w:lang w:val="nl-NL"/>
        </w:rPr>
        <w:t>Klanten mogen elk jaar gebruik maken van de Consumptiemarge tot aan de laatste dag van de maand voorafgaande aan de verjaardag van de enrollment. Ongebruikte gedeelten van de Consumptiemarge kunnen niet worden meegenomen en komen te vervallen.</w:t>
      </w:r>
    </w:p>
    <w:p w14:paraId="6D71CD82" w14:textId="77777777" w:rsidR="00A40EA8" w:rsidRPr="00705826" w:rsidRDefault="00A40EA8" w:rsidP="00A40EA8">
      <w:pPr>
        <w:rPr>
          <w:lang w:val="nl-NL"/>
        </w:rPr>
      </w:pPr>
    </w:p>
    <w:p w14:paraId="41E5DF86" w14:textId="77777777" w:rsidR="00A40EA8" w:rsidRPr="00705826" w:rsidRDefault="00A40EA8" w:rsidP="00A40EA8">
      <w:pPr>
        <w:spacing w:after="60"/>
        <w:outlineLvl w:val="1"/>
        <w:rPr>
          <w:lang w:val="nl-NL"/>
        </w:rPr>
      </w:pPr>
      <w:r w:rsidRPr="00705826">
        <w:rPr>
          <w:rFonts w:cs="Tahoma"/>
          <w:b/>
          <w:szCs w:val="18"/>
          <w:lang w:val="nl-NL"/>
        </w:rPr>
        <w:t xml:space="preserve">Betaling en vergoedingen </w:t>
      </w:r>
    </w:p>
    <w:p w14:paraId="2ABCF5B7" w14:textId="77777777" w:rsidR="00A40EA8" w:rsidRPr="00705826" w:rsidRDefault="00A40EA8" w:rsidP="00A40EA8">
      <w:pPr>
        <w:rPr>
          <w:lang w:val="nl-NL"/>
        </w:rPr>
      </w:pPr>
      <w:r w:rsidRPr="00705826">
        <w:rPr>
          <w:lang w:val="nl-NL"/>
        </w:rPr>
        <w:t>De Betalingstarieven zijn gelijk aan de Consumptietarieven.</w:t>
      </w:r>
    </w:p>
    <w:p w14:paraId="2E2B45BF" w14:textId="77777777" w:rsidR="00A40EA8" w:rsidRPr="00705826" w:rsidRDefault="00A40EA8" w:rsidP="00A40EA8">
      <w:pPr>
        <w:rPr>
          <w:lang w:val="nl-NL"/>
        </w:rPr>
      </w:pPr>
    </w:p>
    <w:p w14:paraId="4D1F892D" w14:textId="77777777" w:rsidR="00A40EA8" w:rsidRPr="00705826" w:rsidRDefault="00A40EA8" w:rsidP="00A40EA8">
      <w:pPr>
        <w:rPr>
          <w:lang w:val="nl-NL"/>
        </w:rPr>
      </w:pPr>
      <w:r w:rsidRPr="00705826">
        <w:rPr>
          <w:lang w:val="nl-NL"/>
        </w:rPr>
        <w:t>De Consumptiemarge is gelijk aan vijftig procent van de Toegewezen Jaarlijkse Verplichting. Als de Toegewezen Jaarlijkse Verplichting bijvoorbeeld $100.000 bedraagt, zou de Consumptiemarge $50.000 bedragen.</w:t>
      </w:r>
    </w:p>
    <w:p w14:paraId="4DDE668D" w14:textId="77777777" w:rsidR="00A40EA8" w:rsidRPr="00705826" w:rsidRDefault="00A40EA8" w:rsidP="00A40EA8">
      <w:pPr>
        <w:rPr>
          <w:lang w:val="nl-NL"/>
        </w:rPr>
      </w:pPr>
    </w:p>
    <w:p w14:paraId="68111BF1" w14:textId="77777777" w:rsidR="00A40EA8" w:rsidRPr="00705826" w:rsidRDefault="00A40EA8" w:rsidP="00847D8A">
      <w:pPr>
        <w:rPr>
          <w:lang w:val="nl-NL"/>
        </w:rPr>
      </w:pPr>
      <w:r w:rsidRPr="00705826">
        <w:rPr>
          <w:rFonts w:cs="Tahoma"/>
          <w:szCs w:val="18"/>
          <w:lang w:val="nl-NL"/>
        </w:rPr>
        <w:t xml:space="preserve">De </w:t>
      </w:r>
      <w:r w:rsidRPr="00705826">
        <w:rPr>
          <w:lang w:val="nl-NL"/>
        </w:rPr>
        <w:t>eerste Toegewezen Jaarlijkse Verplichting wordt direct gefactureerd en worden toekomstige Toegewezen Jaarlijkse Verplichtingen gefactureerd op de verjaardag van de ingangsdatum van de enrollment. Klanten kunnen als</w:t>
      </w:r>
      <w:r w:rsidR="00847D8A">
        <w:rPr>
          <w:lang w:val="nl-NL"/>
        </w:rPr>
        <w:t> </w:t>
      </w:r>
      <w:r w:rsidRPr="00705826">
        <w:rPr>
          <w:lang w:val="nl-NL"/>
        </w:rPr>
        <w:t>alternatief ervoor kiezen de volledige Monetaire Verplichting te betalen bij het plaatsen van de eerste bestelling.</w:t>
      </w:r>
    </w:p>
    <w:p w14:paraId="7369DBE4" w14:textId="77777777" w:rsidR="00A40EA8" w:rsidRPr="00705826" w:rsidRDefault="00A40EA8" w:rsidP="00A40EA8">
      <w:pPr>
        <w:rPr>
          <w:lang w:val="nl-NL"/>
        </w:rPr>
      </w:pPr>
    </w:p>
    <w:p w14:paraId="3F25B6E2" w14:textId="77777777" w:rsidR="00A40EA8" w:rsidRPr="00705826" w:rsidRDefault="00A40EA8" w:rsidP="00A40EA8">
      <w:pPr>
        <w:rPr>
          <w:lang w:val="nl-NL"/>
        </w:rPr>
      </w:pPr>
      <w:r w:rsidRPr="00705826">
        <w:rPr>
          <w:lang w:val="nl-NL"/>
        </w:rPr>
        <w:t xml:space="preserve">Elke maand brengt Microsoft de monetaire waarde van het gebruik van Windows Azure Services door de klant in mindering op de Toegewezen Jaarlijkse Verplichting. Wanneer het saldo van de Toegewezen Jaarlijkse Verplichting van de klant eenmaal is verbruikt, wordt aanvullend gebruik gefactureerd tegen Consumptietarief. </w:t>
      </w:r>
    </w:p>
    <w:p w14:paraId="24E5DC16" w14:textId="77777777" w:rsidR="00A40EA8" w:rsidRPr="00705826" w:rsidRDefault="00A40EA8" w:rsidP="00A40EA8">
      <w:pPr>
        <w:rPr>
          <w:lang w:val="nl-NL"/>
        </w:rPr>
      </w:pPr>
    </w:p>
    <w:p w14:paraId="2139059F" w14:textId="77777777" w:rsidR="00A40EA8" w:rsidRPr="00705826" w:rsidRDefault="00A40EA8" w:rsidP="00847D8A">
      <w:pPr>
        <w:rPr>
          <w:lang w:val="nl-NL"/>
        </w:rPr>
      </w:pPr>
      <w:r w:rsidRPr="00705826">
        <w:rPr>
          <w:lang w:val="nl-NL"/>
        </w:rPr>
        <w:t>Als het gebruik van een klant hoger is dan de Toegewezen Jaarlijkse Verplichting plus de Consumptiemarge, wordt al</w:t>
      </w:r>
      <w:r w:rsidR="00847D8A">
        <w:rPr>
          <w:lang w:val="nl-NL"/>
        </w:rPr>
        <w:t> </w:t>
      </w:r>
      <w:r w:rsidRPr="00705826">
        <w:rPr>
          <w:lang w:val="nl-NL"/>
        </w:rPr>
        <w:t>het gebruik dat de Toegewezen Jaarlijkse Verplichting overschrijdt aan het eind van het enrollmentkwartaal tegen Consumptietarief aan de klant of de reseller gefactureerd.</w:t>
      </w:r>
    </w:p>
    <w:p w14:paraId="23995F22" w14:textId="77777777" w:rsidR="00A40EA8" w:rsidRPr="00705826" w:rsidRDefault="00A40EA8" w:rsidP="00A40EA8">
      <w:pPr>
        <w:rPr>
          <w:lang w:val="nl-NL"/>
        </w:rPr>
      </w:pPr>
    </w:p>
    <w:p w14:paraId="4DE361EF" w14:textId="77777777" w:rsidR="00A40EA8" w:rsidRPr="00705826" w:rsidRDefault="00A40EA8" w:rsidP="00A40EA8">
      <w:pPr>
        <w:rPr>
          <w:lang w:val="nl-NL"/>
        </w:rPr>
      </w:pPr>
      <w:r w:rsidRPr="00705826">
        <w:rPr>
          <w:lang w:val="nl-NL"/>
        </w:rPr>
        <w:t>Als het gebruik van een klant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14:paraId="2730EBB6" w14:textId="77777777" w:rsidR="00A40EA8" w:rsidRPr="00705826" w:rsidRDefault="00A40EA8" w:rsidP="00A40EA8">
      <w:pPr>
        <w:rPr>
          <w:lang w:val="nl-NL"/>
        </w:rPr>
      </w:pPr>
    </w:p>
    <w:p w14:paraId="1ACF6F73" w14:textId="77777777" w:rsidR="00A40EA8" w:rsidRPr="00705826" w:rsidRDefault="00A40EA8" w:rsidP="00847D8A">
      <w:pPr>
        <w:rPr>
          <w:lang w:val="nl-NL"/>
        </w:rPr>
      </w:pPr>
      <w:r w:rsidRPr="00705826">
        <w:rPr>
          <w:lang w:val="nl-NL"/>
        </w:rPr>
        <w:t>Al het gebruik van de Windows Azure Services na het aflopen of beëindigen van de looptijd van het abonnement van</w:t>
      </w:r>
      <w:r w:rsidR="00847D8A">
        <w:rPr>
          <w:lang w:val="nl-NL"/>
        </w:rPr>
        <w:t> </w:t>
      </w:r>
      <w:r w:rsidRPr="00705826">
        <w:rPr>
          <w:lang w:val="nl-NL"/>
        </w:rPr>
        <w:t>een klant, wordt per kwartaal aan de klant of zijn of haar reseller tegen de op dat moment geldende Consumptietarieven gefactureerd.</w:t>
      </w:r>
    </w:p>
    <w:p w14:paraId="22F34973" w14:textId="77777777" w:rsidR="00A40EA8" w:rsidRPr="00705826" w:rsidRDefault="00A40EA8" w:rsidP="00A40EA8">
      <w:pPr>
        <w:rPr>
          <w:lang w:val="nl-NL"/>
        </w:rPr>
      </w:pPr>
    </w:p>
    <w:p w14:paraId="6A557CDE" w14:textId="77777777" w:rsidR="00A40EA8" w:rsidRPr="00705826" w:rsidRDefault="00A40EA8" w:rsidP="00847D8A">
      <w:pPr>
        <w:rPr>
          <w:lang w:val="nl-NL"/>
        </w:rPr>
      </w:pPr>
      <w:r w:rsidRPr="00705826">
        <w:rPr>
          <w:lang w:val="nl-NL"/>
        </w:rPr>
        <w:t>Microsoft kan de prijzen voor individuele Windows Azure Services verlagen tijdens de looptijd van de enrollment van</w:t>
      </w:r>
      <w:r w:rsidR="00847D8A">
        <w:rPr>
          <w:lang w:val="nl-NL"/>
        </w:rPr>
        <w:t> </w:t>
      </w:r>
      <w:r w:rsidRPr="00705826">
        <w:rPr>
          <w:lang w:val="nl-NL"/>
        </w:rPr>
        <w:t>een klant.</w:t>
      </w:r>
      <w:r w:rsidR="00F13F7E" w:rsidRPr="00705826">
        <w:rPr>
          <w:lang w:val="nl-NL"/>
        </w:rPr>
        <w:t xml:space="preserve"> </w:t>
      </w:r>
      <w:r w:rsidRPr="00705826">
        <w:rPr>
          <w:lang w:val="nl-NL"/>
        </w:rPr>
        <w:t>Voor klanten die Windows Azure Services rechtstreeks van Microsoft verkrijgen, kan de Customer Price</w:t>
      </w:r>
      <w:r w:rsidR="00847D8A">
        <w:rPr>
          <w:lang w:val="nl-NL"/>
        </w:rPr>
        <w:t> </w:t>
      </w:r>
      <w:r w:rsidRPr="00705826">
        <w:rPr>
          <w:lang w:val="nl-NL"/>
        </w:rPr>
        <w:t>Sheet een hogere prijs aangeven dat de huidige prijs op dat moment. Microsoft kan de lagere prijzen aan deze</w:t>
      </w:r>
      <w:r w:rsidR="00847D8A">
        <w:rPr>
          <w:lang w:val="nl-NL"/>
        </w:rPr>
        <w:t> </w:t>
      </w:r>
      <w:r w:rsidRPr="00705826">
        <w:rPr>
          <w:lang w:val="nl-NL"/>
        </w:rPr>
        <w:t>klanten geven gedurende de periode dat deze van kracht zijn. Microsoft voorziet klanten van een kennisgeving van</w:t>
      </w:r>
      <w:r w:rsidR="00847D8A">
        <w:rPr>
          <w:lang w:val="nl-NL"/>
        </w:rPr>
        <w:t> </w:t>
      </w:r>
      <w:r w:rsidRPr="00705826">
        <w:rPr>
          <w:lang w:val="nl-NL"/>
        </w:rPr>
        <w:t>dergelijke wijzigingen.</w:t>
      </w:r>
    </w:p>
    <w:p w14:paraId="6CA44469" w14:textId="77777777" w:rsidR="00A40EA8" w:rsidRPr="00705826" w:rsidRDefault="00A40EA8" w:rsidP="00A40EA8">
      <w:pPr>
        <w:rPr>
          <w:lang w:val="nl-NL"/>
        </w:rPr>
      </w:pPr>
    </w:p>
    <w:p w14:paraId="74E16255" w14:textId="77777777" w:rsidR="00A40EA8" w:rsidRPr="00705826" w:rsidRDefault="00A40EA8" w:rsidP="00A40EA8">
      <w:pPr>
        <w:rPr>
          <w:lang w:val="nl-NL"/>
        </w:rPr>
      </w:pPr>
      <w:r w:rsidRPr="00705826">
        <w:rPr>
          <w:rFonts w:cs="Tahoma"/>
          <w:szCs w:val="18"/>
          <w:lang w:val="nl-NL"/>
        </w:rPr>
        <w:t>Bij abonnementen die worden afgesloten via een reseller, worden de prijs en betalingsvoorwaarden voor het abonnement vastgesteld in een overeenkomst tussen de klant en de reseller.</w:t>
      </w:r>
      <w:r w:rsidR="00F13F7E" w:rsidRPr="00705826">
        <w:rPr>
          <w:rFonts w:cs="Tahoma"/>
          <w:szCs w:val="18"/>
          <w:lang w:val="nl-NL"/>
        </w:rPr>
        <w:t xml:space="preserve"> </w:t>
      </w:r>
      <w:r w:rsidRPr="00705826">
        <w:rPr>
          <w:rFonts w:cs="Tahoma"/>
          <w:szCs w:val="18"/>
          <w:lang w:val="nl-NL"/>
        </w:rPr>
        <w:t xml:space="preserve">De </w:t>
      </w:r>
      <w:r w:rsidRPr="00705826">
        <w:rPr>
          <w:iCs/>
          <w:lang w:val="nl-NL"/>
        </w:rPr>
        <w:t>reseller van een klant biedt aanvullende informatie met betrekking tot het bestelproces van Windows Azure Services.</w:t>
      </w:r>
      <w:r w:rsidR="00F13F7E" w:rsidRPr="00705826">
        <w:rPr>
          <w:iCs/>
          <w:lang w:val="nl-NL"/>
        </w:rPr>
        <w:t xml:space="preserve"> </w:t>
      </w:r>
      <w:r w:rsidRPr="00705826">
        <w:rPr>
          <w:iCs/>
          <w:lang w:val="nl-NL"/>
        </w:rPr>
        <w:t xml:space="preserve">Er geldt een afzonderlijke overeenkomst tussen de klant en zijn of haar reseller voor de prijzen en factureringsvoorwaarden voor alle Windows Azure Services. </w:t>
      </w:r>
      <w:r w:rsidRPr="00705826">
        <w:rPr>
          <w:lang w:val="nl-NL"/>
        </w:rPr>
        <w:t>Microsoft kan prijzen voor individuele Windows Azure Services verlagen gedurende de looptijd van de enrollment van een klant en kan de lagere prijzen aan de reseller van de klant bieden gedurende de periode dat deze van kracht zijn. Microsoft voorziet de reseller van de klant van een kennisgeving van dergelijke wijzigingen. De klant en zijn of haar Reseller bepalen onderling de werkelijke prijzen en de toepasselijkheid van prijswijzigingen.</w:t>
      </w:r>
    </w:p>
    <w:p w14:paraId="05865031" w14:textId="77777777" w:rsidR="00A40EA8" w:rsidRPr="00705826" w:rsidRDefault="00A40EA8" w:rsidP="00A40EA8">
      <w:pPr>
        <w:rPr>
          <w:lang w:val="nl-NL"/>
        </w:rPr>
      </w:pPr>
    </w:p>
    <w:p w14:paraId="0CBF1E47" w14:textId="77777777" w:rsidR="00A40EA8" w:rsidRPr="00705826" w:rsidRDefault="00A40EA8" w:rsidP="00A40EA8">
      <w:pPr>
        <w:pStyle w:val="Heading2"/>
        <w:ind w:left="0"/>
        <w:rPr>
          <w:lang w:val="nl-NL"/>
        </w:rPr>
      </w:pPr>
      <w:bookmarkStart w:id="676" w:name="_Toc379378041"/>
      <w:r w:rsidRPr="00705826">
        <w:rPr>
          <w:rFonts w:ascii="Tahoma" w:hAnsi="Tahoma" w:cs="Tahoma"/>
          <w:lang w:val="nl-NL"/>
        </w:rPr>
        <w:t>Office 365 in Open</w:t>
      </w:r>
      <w:bookmarkEnd w:id="676"/>
    </w:p>
    <w:p w14:paraId="1AF93F4B" w14:textId="77777777" w:rsidR="00A40EA8" w:rsidRPr="00705826" w:rsidRDefault="00A40EA8" w:rsidP="00A40EA8">
      <w:pPr>
        <w:rPr>
          <w:lang w:val="nl-NL"/>
        </w:rPr>
      </w:pPr>
    </w:p>
    <w:p w14:paraId="66FDEE3F" w14:textId="77777777" w:rsidR="00A40EA8" w:rsidRPr="00705826" w:rsidRDefault="00A40EA8" w:rsidP="00A40EA8">
      <w:pPr>
        <w:rPr>
          <w:lang w:val="nl-NL"/>
        </w:rPr>
      </w:pPr>
      <w:bookmarkStart w:id="677" w:name="_Toc372892120"/>
      <w:r w:rsidRPr="00705826">
        <w:rPr>
          <w:lang w:val="nl-NL"/>
        </w:rPr>
        <w:t>Office 365 wordt verkocht in het kader van de programma´s Open License, Open Value en Open Value Subscription bij vooruitbetaling van het abonnementstarief voor een jaar.</w:t>
      </w:r>
      <w:r w:rsidR="00F13F7E" w:rsidRPr="00705826">
        <w:rPr>
          <w:lang w:val="nl-NL"/>
        </w:rPr>
        <w:t xml:space="preserve"> </w:t>
      </w:r>
      <w:r w:rsidRPr="00705826">
        <w:rPr>
          <w:lang w:val="nl-NL"/>
        </w:rPr>
        <w:t>De begin- en einddatum van het abonnement op de dienst staan los van de looptijd van het Volume Licensing-contract.</w:t>
      </w:r>
      <w:r w:rsidR="00F13F7E" w:rsidRPr="00705826">
        <w:rPr>
          <w:lang w:val="nl-NL"/>
        </w:rPr>
        <w:t xml:space="preserve"> </w:t>
      </w:r>
      <w:r w:rsidRPr="00705826">
        <w:rPr>
          <w:lang w:val="nl-NL"/>
        </w:rPr>
        <w:t>De abonnementsperiode start op het moment dat de productcode wordt geactiveerd, niet op het moment dat de bestelling wordt geplaatst.</w:t>
      </w:r>
      <w:r w:rsidR="00F13F7E" w:rsidRPr="00705826">
        <w:rPr>
          <w:lang w:val="nl-NL"/>
        </w:rPr>
        <w:t xml:space="preserve"> </w:t>
      </w:r>
      <w:r w:rsidRPr="00705826">
        <w:rPr>
          <w:lang w:val="nl-NL"/>
        </w:rPr>
        <w:t>Wanneer de productcode voor Office 365 eenmaal is geactiveerd, aanvaardt Microsoft geen retourverzoeken meer van de partners.</w:t>
      </w:r>
      <w:bookmarkEnd w:id="677"/>
    </w:p>
    <w:p w14:paraId="36A9C419" w14:textId="77777777" w:rsidR="00A40EA8" w:rsidRPr="00705826" w:rsidRDefault="00A40EA8" w:rsidP="00A40EA8">
      <w:pPr>
        <w:rPr>
          <w:lang w:val="nl-NL"/>
        </w:rPr>
      </w:pPr>
    </w:p>
    <w:p w14:paraId="29D4CB6D" w14:textId="77777777" w:rsidR="00A40EA8" w:rsidRPr="00705826" w:rsidRDefault="00A40EA8" w:rsidP="00A40EA8">
      <w:pPr>
        <w:pStyle w:val="Heading2"/>
        <w:ind w:left="0"/>
        <w:rPr>
          <w:lang w:val="nl-NL"/>
        </w:rPr>
      </w:pPr>
      <w:bookmarkStart w:id="678" w:name="_Toc328145984"/>
      <w:bookmarkStart w:id="679" w:name="_Toc336338215"/>
      <w:bookmarkStart w:id="680" w:name="_Toc379378042"/>
      <w:r w:rsidRPr="00705826">
        <w:rPr>
          <w:rFonts w:ascii="Tahoma" w:hAnsi="Tahoma" w:cs="Tahoma"/>
          <w:lang w:val="nl-NL"/>
        </w:rPr>
        <w:lastRenderedPageBreak/>
        <w:t>Plaatselijke beschikbaarheid van Online Diensten</w:t>
      </w:r>
      <w:bookmarkEnd w:id="678"/>
      <w:bookmarkEnd w:id="679"/>
      <w:bookmarkEnd w:id="680"/>
      <w:r w:rsidRPr="00705826">
        <w:rPr>
          <w:rFonts w:ascii="Tahoma" w:hAnsi="Tahoma" w:cs="Tahoma"/>
          <w:lang w:val="nl-NL"/>
        </w:rPr>
        <w:t xml:space="preserve"> </w:t>
      </w:r>
    </w:p>
    <w:p w14:paraId="638CCDFE" w14:textId="77777777" w:rsidR="00A40EA8" w:rsidRPr="00705826" w:rsidRDefault="00A40EA8" w:rsidP="00A40EA8">
      <w:pPr>
        <w:rPr>
          <w:lang w:val="nl-NL"/>
        </w:rPr>
      </w:pPr>
    </w:p>
    <w:p w14:paraId="2BC7685C" w14:textId="77777777" w:rsidR="00A40EA8" w:rsidRPr="00705826" w:rsidRDefault="00A40EA8" w:rsidP="00A40EA8">
      <w:pPr>
        <w:rPr>
          <w:lang w:val="nl-NL"/>
        </w:rPr>
      </w:pPr>
      <w:r w:rsidRPr="00705826">
        <w:rPr>
          <w:lang w:val="nl-NL"/>
        </w:rPr>
        <w:t xml:space="preserve">Ga naar </w:t>
      </w:r>
      <w:hyperlink r:id="rId25" w:anchor="international" w:history="1">
        <w:r w:rsidRPr="00705826">
          <w:rPr>
            <w:rStyle w:val="Hyperlink"/>
            <w:lang w:val="nl-NL"/>
          </w:rPr>
          <w:t>http://www.microsoft.com/online/faq.aspx#international</w:t>
        </w:r>
      </w:hyperlink>
      <w:r w:rsidRPr="00705826">
        <w:rPr>
          <w:color w:val="1F497D"/>
          <w:lang w:val="nl-NL"/>
        </w:rPr>
        <w:t xml:space="preserve"> </w:t>
      </w:r>
      <w:r w:rsidRPr="00705826">
        <w:rPr>
          <w:color w:val="000000"/>
          <w:lang w:val="nl-NL"/>
        </w:rPr>
        <w:t>voor een lijst van landen en regio's waarin de Online Diensten beschikbaar zijn.</w:t>
      </w:r>
      <w:r w:rsidR="00F13F7E" w:rsidRPr="00705826">
        <w:rPr>
          <w:color w:val="000000"/>
          <w:lang w:val="nl-NL"/>
        </w:rPr>
        <w:t xml:space="preserve"> </w:t>
      </w:r>
    </w:p>
    <w:p w14:paraId="1BFB5828" w14:textId="77777777" w:rsidR="00A40EA8" w:rsidRPr="00705826" w:rsidRDefault="00A40EA8" w:rsidP="00A40EA8">
      <w:pPr>
        <w:rPr>
          <w:lang w:val="nl-NL"/>
        </w:rPr>
      </w:pPr>
    </w:p>
    <w:p w14:paraId="1471BBFE" w14:textId="77777777" w:rsidR="00A40EA8" w:rsidRPr="00705826" w:rsidRDefault="00A40EA8" w:rsidP="00A40EA8">
      <w:pPr>
        <w:pStyle w:val="Heading2"/>
        <w:ind w:left="0"/>
        <w:rPr>
          <w:lang w:val="nl-NL"/>
        </w:rPr>
      </w:pPr>
      <w:bookmarkStart w:id="681" w:name="_Toc328145985"/>
      <w:bookmarkStart w:id="682" w:name="_Toc336338216"/>
      <w:bookmarkStart w:id="683" w:name="_Toc379378043"/>
      <w:r w:rsidRPr="00705826">
        <w:rPr>
          <w:rFonts w:ascii="Tahoma" w:hAnsi="Tahoma" w:cs="Tahoma"/>
          <w:lang w:val="nl-NL"/>
        </w:rPr>
        <w:t>Aanvullende voorwaarden voor online diensten</w:t>
      </w:r>
      <w:bookmarkEnd w:id="681"/>
      <w:bookmarkEnd w:id="682"/>
      <w:bookmarkEnd w:id="683"/>
    </w:p>
    <w:p w14:paraId="6A45C15C" w14:textId="77777777" w:rsidR="00A40EA8" w:rsidRPr="00705826" w:rsidRDefault="00A40EA8" w:rsidP="00A40EA8">
      <w:pPr>
        <w:rPr>
          <w:lang w:val="nl-NL"/>
        </w:rPr>
      </w:pPr>
    </w:p>
    <w:p w14:paraId="1117C835" w14:textId="77777777" w:rsidR="00A40EA8" w:rsidRPr="00705826" w:rsidRDefault="00A40EA8" w:rsidP="00A40EA8">
      <w:pPr>
        <w:rPr>
          <w:lang w:val="nl-NL"/>
        </w:rPr>
      </w:pPr>
      <w:r w:rsidRPr="00705826">
        <w:rPr>
          <w:lang w:val="nl-NL"/>
        </w:rPr>
        <w:t>In deze Product List kan aanvullende informatie zijn opgenomen over specifieke producten.</w:t>
      </w:r>
      <w:r w:rsidR="00F13F7E" w:rsidRPr="00705826">
        <w:rPr>
          <w:lang w:val="nl-NL"/>
        </w:rPr>
        <w:t xml:space="preserve"> </w:t>
      </w:r>
      <w:r w:rsidRPr="00705826">
        <w:rPr>
          <w:lang w:val="nl-NL"/>
        </w:rPr>
        <w:t>Raadpleeg de gedeelten van dit document die zijn gewijd aan specifieke producten voor meer informatie.</w:t>
      </w:r>
    </w:p>
    <w:p w14:paraId="58684E4D" w14:textId="77777777" w:rsidR="00A40EA8" w:rsidRPr="00705826" w:rsidRDefault="00A40EA8" w:rsidP="00A40EA8">
      <w:pPr>
        <w:rPr>
          <w:lang w:val="nl-NL"/>
        </w:rPr>
      </w:pPr>
    </w:p>
    <w:p w14:paraId="3490D0E4" w14:textId="77777777" w:rsidR="00A40EA8" w:rsidRPr="00705826" w:rsidRDefault="00A40EA8" w:rsidP="00847D8A">
      <w:pPr>
        <w:rPr>
          <w:lang w:val="nl-NL"/>
        </w:rPr>
      </w:pPr>
      <w:r w:rsidRPr="00705826">
        <w:rPr>
          <w:lang w:val="nl-NL"/>
        </w:rPr>
        <w:t>In het document Product Use Rights op http://www.microsoftvolumelicensing.com/userights/PUR.aspx zijn nog andere algemene en productspecifieke voorwaarden opgenomen voor het gebruik van online diensten.</w:t>
      </w:r>
      <w:r w:rsidR="00F13F7E" w:rsidRPr="00705826">
        <w:rPr>
          <w:lang w:val="nl-NL"/>
        </w:rPr>
        <w:t xml:space="preserve"> </w:t>
      </w:r>
      <w:r w:rsidRPr="00705826">
        <w:rPr>
          <w:lang w:val="nl-NL"/>
        </w:rPr>
        <w:t>De Product Use Rights voor online diensten kunnen worden gewijzigd zoals beschreven in de paragraaf Online diensten van dat</w:t>
      </w:r>
      <w:r w:rsidR="00847D8A">
        <w:rPr>
          <w:lang w:val="nl-NL"/>
        </w:rPr>
        <w:t> </w:t>
      </w:r>
      <w:r w:rsidRPr="00705826">
        <w:rPr>
          <w:lang w:val="nl-NL"/>
        </w:rPr>
        <w:t>document.</w:t>
      </w:r>
    </w:p>
    <w:p w14:paraId="32AA8A67" w14:textId="77777777" w:rsidR="00A40EA8" w:rsidRPr="00705826" w:rsidRDefault="00A40EA8" w:rsidP="00A40EA8">
      <w:pPr>
        <w:rPr>
          <w:lang w:val="nl-NL"/>
        </w:rPr>
      </w:pPr>
    </w:p>
    <w:p w14:paraId="538C6782" w14:textId="77777777" w:rsidR="00A40EA8" w:rsidRPr="00705826" w:rsidRDefault="00A40EA8" w:rsidP="00847D8A">
      <w:pPr>
        <w:rPr>
          <w:lang w:val="nl-NL"/>
        </w:rPr>
      </w:pPr>
      <w:bookmarkStart w:id="684" w:name="_Toc325313160"/>
      <w:r w:rsidRPr="00705826">
        <w:rPr>
          <w:lang w:val="nl-NL"/>
        </w:rPr>
        <w:t>De bovenstaande Prijzen en betalingsvoorwaarden voor online diensten zijn niet van toepassing op online diensten</w:t>
      </w:r>
      <w:r w:rsidR="00847D8A">
        <w:rPr>
          <w:lang w:val="nl-NL"/>
        </w:rPr>
        <w:t> </w:t>
      </w:r>
      <w:r w:rsidRPr="00705826">
        <w:rPr>
          <w:lang w:val="nl-NL"/>
        </w:rPr>
        <w:t>die zijn verkregen door middel van de Microsoft Online Subscription Overeenkomst.</w:t>
      </w:r>
      <w:r w:rsidR="00F13F7E" w:rsidRPr="00705826">
        <w:rPr>
          <w:lang w:val="nl-NL"/>
        </w:rPr>
        <w:t xml:space="preserve"> </w:t>
      </w:r>
      <w:r w:rsidRPr="00705826">
        <w:rPr>
          <w:lang w:val="nl-NL"/>
        </w:rPr>
        <w:t>Alle voorwaarden die</w:t>
      </w:r>
      <w:r w:rsidR="00847D8A">
        <w:rPr>
          <w:lang w:val="nl-NL"/>
        </w:rPr>
        <w:t> </w:t>
      </w:r>
      <w:r w:rsidRPr="00705826">
        <w:rPr>
          <w:lang w:val="nl-NL"/>
        </w:rPr>
        <w:t>van toepassing zijn op online diensten die worden verkregen op grond van de Microsoft Online Subscription Overeenkomst, worden beschreven in de betreffende overeenkomst en op de Microsoft Online Diensten Customer</w:t>
      </w:r>
      <w:r w:rsidR="00847D8A">
        <w:rPr>
          <w:lang w:val="nl-NL"/>
        </w:rPr>
        <w:t> </w:t>
      </w:r>
      <w:r w:rsidRPr="00705826">
        <w:rPr>
          <w:lang w:val="nl-NL"/>
        </w:rPr>
        <w:t>Portal.</w:t>
      </w:r>
      <w:bookmarkEnd w:id="684"/>
    </w:p>
    <w:p w14:paraId="4C6BDB1D" w14:textId="77777777" w:rsidR="00A40EA8" w:rsidRPr="00705826" w:rsidRDefault="00A40EA8" w:rsidP="00A40EA8">
      <w:pPr>
        <w:rPr>
          <w:lang w:val="nl-NL"/>
        </w:rPr>
      </w:pPr>
      <w:bookmarkStart w:id="685" w:name="_Supplemental_Terms_For"/>
      <w:bookmarkStart w:id="686" w:name="_Toc336338217"/>
      <w:bookmarkEnd w:id="685"/>
      <w:r w:rsidRPr="00705826">
        <w:rPr>
          <w:lang w:val="nl-NL"/>
        </w:rPr>
        <w:br w:type="page"/>
      </w:r>
    </w:p>
    <w:p w14:paraId="60C1CF29" w14:textId="77777777" w:rsidR="00A40EA8" w:rsidRPr="00705826" w:rsidRDefault="00A40EA8" w:rsidP="00A40EA8">
      <w:pPr>
        <w:pStyle w:val="Heading1"/>
        <w:rPr>
          <w:lang w:val="nl-NL"/>
        </w:rPr>
      </w:pPr>
      <w:bookmarkStart w:id="687" w:name="_Toc379378044"/>
      <w:r w:rsidRPr="00705826">
        <w:rPr>
          <w:lang w:val="nl-NL"/>
        </w:rPr>
        <w:lastRenderedPageBreak/>
        <w:t>SECTIE 6 – Regels voor verlenging van Software Assurance</w:t>
      </w:r>
      <w:bookmarkEnd w:id="686"/>
      <w:bookmarkEnd w:id="687"/>
    </w:p>
    <w:p w14:paraId="063539C1" w14:textId="77777777" w:rsidR="00A40EA8" w:rsidRPr="00705826" w:rsidRDefault="00A40EA8" w:rsidP="00A40EA8">
      <w:pPr>
        <w:rPr>
          <w:lang w:val="nl-NL"/>
        </w:rPr>
      </w:pPr>
    </w:p>
    <w:p w14:paraId="42F55D22" w14:textId="77777777" w:rsidR="00A40EA8" w:rsidRPr="00705826" w:rsidRDefault="00A40EA8" w:rsidP="00A40EA8">
      <w:pPr>
        <w:pStyle w:val="Heading4"/>
        <w:tabs>
          <w:tab w:val="clear" w:pos="720"/>
          <w:tab w:val="num" w:pos="0"/>
        </w:tabs>
        <w:ind w:left="0" w:firstLine="0"/>
        <w:rPr>
          <w:lang w:val="nl-NL"/>
        </w:rPr>
      </w:pPr>
      <w:bookmarkStart w:id="688" w:name="_Toc323159745"/>
      <w:bookmarkStart w:id="689" w:name="_Toc336338218"/>
      <w:bookmarkStart w:id="690" w:name="_Toc379378045"/>
      <w:r w:rsidRPr="00705826">
        <w:rPr>
          <w:rFonts w:ascii="Tahoma" w:hAnsi="Tahoma" w:cs="Tahoma"/>
          <w:sz w:val="24"/>
          <w:lang w:val="nl-NL"/>
        </w:rPr>
        <w:t>Open License</w:t>
      </w:r>
      <w:bookmarkEnd w:id="688"/>
      <w:bookmarkEnd w:id="689"/>
      <w:bookmarkEnd w:id="690"/>
    </w:p>
    <w:p w14:paraId="5A02A7C8" w14:textId="77777777" w:rsidR="00A40EA8" w:rsidRPr="00705826" w:rsidRDefault="00A40EA8" w:rsidP="00A40EA8">
      <w:pPr>
        <w:pStyle w:val="Heading4"/>
        <w:tabs>
          <w:tab w:val="clear" w:pos="720"/>
          <w:tab w:val="num" w:pos="0"/>
        </w:tabs>
        <w:spacing w:before="0"/>
        <w:ind w:left="0" w:firstLine="0"/>
        <w:rPr>
          <w:lang w:val="nl-NL"/>
        </w:rPr>
      </w:pPr>
    </w:p>
    <w:p w14:paraId="32EB99F8" w14:textId="77777777" w:rsidR="00A40EA8" w:rsidRPr="00705826" w:rsidRDefault="00A40EA8" w:rsidP="00847D8A">
      <w:pPr>
        <w:pStyle w:val="StyleHeading22Left138Firstline0"/>
        <w:tabs>
          <w:tab w:val="num" w:pos="0"/>
        </w:tabs>
        <w:ind w:left="0"/>
        <w:jc w:val="left"/>
        <w:rPr>
          <w:lang w:val="nl-NL"/>
        </w:rPr>
      </w:pPr>
      <w:r w:rsidRPr="00705826">
        <w:rPr>
          <w:rFonts w:ascii="Tahoma" w:hAnsi="Tahoma" w:cs="Tahoma"/>
          <w:sz w:val="18"/>
          <w:lang w:val="nl-NL"/>
        </w:rPr>
        <w:t>Software Assurance dekking besteld onder het Autorisatienummer van een Open License vervalt op het moment dat</w:t>
      </w:r>
      <w:r w:rsidR="00847D8A">
        <w:rPr>
          <w:rFonts w:ascii="Tahoma" w:hAnsi="Tahoma" w:cs="Tahoma"/>
          <w:sz w:val="18"/>
          <w:lang w:val="nl-NL"/>
        </w:rPr>
        <w:t> </w:t>
      </w:r>
      <w:r w:rsidRPr="00705826">
        <w:rPr>
          <w:rFonts w:ascii="Tahoma" w:hAnsi="Tahoma" w:cs="Tahoma"/>
          <w:sz w:val="18"/>
          <w:lang w:val="nl-NL"/>
        </w:rPr>
        <w:t>het betreffende nummer vervalt. Om deze dekking te verlengen dient de klant binnen 90 dagen na de vervaldatum van zijn autorisatienummer een verlengingsbestelling voor Software Assurance in te dienen voor alle</w:t>
      </w:r>
      <w:r w:rsidR="00847D8A">
        <w:rPr>
          <w:rFonts w:ascii="Tahoma" w:hAnsi="Tahoma" w:cs="Tahoma"/>
          <w:sz w:val="18"/>
          <w:lang w:val="nl-NL"/>
        </w:rPr>
        <w:t> </w:t>
      </w:r>
      <w:r w:rsidRPr="00705826">
        <w:rPr>
          <w:rFonts w:ascii="Tahoma" w:hAnsi="Tahoma" w:cs="Tahoma"/>
          <w:sz w:val="18"/>
          <w:lang w:val="nl-NL"/>
        </w:rPr>
        <w:t>exemplaren waarvoor hij de dekking wil verlengen. Klanten kunnen Software Assurance bestellen zonder tegelijkertijd een Licentie te bestellen, mits de Software Assurance dekking op de hierboven beschreven wijze wordt verlengd. De nieuwe Software Assurance dekking gaat in op de ingangsdatum van het nieuwe autorisatienummer.</w:t>
      </w:r>
    </w:p>
    <w:p w14:paraId="137E91AB" w14:textId="77777777" w:rsidR="00A40EA8" w:rsidRPr="00705826" w:rsidRDefault="00A40EA8" w:rsidP="00A40EA8">
      <w:pPr>
        <w:pStyle w:val="AppendIndentSub"/>
        <w:ind w:left="0"/>
        <w:rPr>
          <w:lang w:val="nl-NL"/>
        </w:rPr>
      </w:pPr>
    </w:p>
    <w:p w14:paraId="79A7070A" w14:textId="77777777" w:rsidR="00A40EA8" w:rsidRPr="00705826" w:rsidRDefault="00A40EA8" w:rsidP="00A40EA8">
      <w:pPr>
        <w:pStyle w:val="Heading4"/>
        <w:ind w:left="360"/>
        <w:rPr>
          <w:lang w:val="nl-NL"/>
        </w:rPr>
      </w:pPr>
      <w:bookmarkStart w:id="691" w:name="_Toc336338219"/>
      <w:bookmarkStart w:id="692" w:name="_Toc379378046"/>
      <w:r w:rsidRPr="00705826">
        <w:rPr>
          <w:rFonts w:ascii="Tahoma" w:hAnsi="Tahoma" w:cs="Tahoma"/>
          <w:sz w:val="24"/>
          <w:lang w:val="nl-NL"/>
        </w:rPr>
        <w:t>Open Value 20xx</w:t>
      </w:r>
      <w:bookmarkEnd w:id="691"/>
      <w:bookmarkEnd w:id="692"/>
    </w:p>
    <w:p w14:paraId="17C5F422" w14:textId="77777777" w:rsidR="00A40EA8" w:rsidRPr="00705826" w:rsidRDefault="00A40EA8" w:rsidP="00A40EA8">
      <w:pPr>
        <w:tabs>
          <w:tab w:val="num" w:pos="0"/>
        </w:tabs>
        <w:rPr>
          <w:lang w:val="nl-NL"/>
        </w:rPr>
      </w:pPr>
    </w:p>
    <w:p w14:paraId="20338C9A" w14:textId="77777777" w:rsidR="00A40EA8" w:rsidRPr="00705826" w:rsidRDefault="00A40EA8" w:rsidP="00A40EA8">
      <w:pPr>
        <w:keepNext/>
        <w:tabs>
          <w:tab w:val="num" w:pos="720"/>
        </w:tabs>
        <w:spacing w:after="60"/>
        <w:ind w:left="360" w:hanging="360"/>
        <w:outlineLvl w:val="3"/>
        <w:rPr>
          <w:lang w:val="nl-NL"/>
        </w:rPr>
      </w:pPr>
      <w:r w:rsidRPr="00705826">
        <w:rPr>
          <w:b/>
          <w:szCs w:val="20"/>
          <w:lang w:val="nl-NL"/>
        </w:rPr>
        <w:t xml:space="preserve">Dekking verlengen onder dezelfde overeenkomst </w:t>
      </w:r>
    </w:p>
    <w:p w14:paraId="74A5B806" w14:textId="77777777" w:rsidR="00A40EA8" w:rsidRPr="00705826" w:rsidRDefault="00A40EA8" w:rsidP="00847D8A">
      <w:pPr>
        <w:tabs>
          <w:tab w:val="num" w:pos="0"/>
        </w:tabs>
        <w:rPr>
          <w:lang w:val="nl-NL"/>
        </w:rPr>
      </w:pPr>
      <w:r w:rsidRPr="00705826">
        <w:rPr>
          <w:rFonts w:cs="Tahoma"/>
          <w:szCs w:val="20"/>
          <w:lang w:val="nl-NL"/>
        </w:rPr>
        <w:t>Software Assurance dekking besteld onder een Open Value-overeenkomst vervalt op het moment dat de betreffende overeenkomst afloopt (of wordt beëindigd). De klant ontvangt 60 dagen voor het aflopen van de overeenkomst een</w:t>
      </w:r>
      <w:r w:rsidR="00847D8A">
        <w:rPr>
          <w:rFonts w:cs="Tahoma"/>
          <w:szCs w:val="20"/>
          <w:lang w:val="nl-NL"/>
        </w:rPr>
        <w:t> </w:t>
      </w:r>
      <w:r w:rsidRPr="00705826">
        <w:rPr>
          <w:rFonts w:cs="Tahoma"/>
          <w:szCs w:val="20"/>
          <w:lang w:val="nl-NL"/>
        </w:rPr>
        <w:t>schriftelijke kennisgeving met de verschillende verlengingsmogelijkheden. De klant kan de mogelijkheid worden geboden de overeenkomst voor 36 opeenvolgende volledige kalendermaanden te verlengen. Als de klant Software Assurance dekking wil verlengen, dient de klant een verlengingsbestelling voor Software Assurance in te dienen voor</w:t>
      </w:r>
      <w:r w:rsidR="00847D8A">
        <w:rPr>
          <w:rFonts w:cs="Tahoma"/>
          <w:szCs w:val="20"/>
          <w:lang w:val="nl-NL"/>
        </w:rPr>
        <w:t> </w:t>
      </w:r>
      <w:r w:rsidRPr="00705826">
        <w:rPr>
          <w:rFonts w:cs="Tahoma"/>
          <w:szCs w:val="20"/>
          <w:lang w:val="nl-NL"/>
        </w:rPr>
        <w:t>het verlopen van de voorgaande termijn.</w:t>
      </w:r>
      <w:r w:rsidR="00F13F7E" w:rsidRPr="00705826">
        <w:rPr>
          <w:rFonts w:cs="Tahoma"/>
          <w:szCs w:val="20"/>
          <w:lang w:val="nl-NL"/>
        </w:rPr>
        <w:t xml:space="preserve"> </w:t>
      </w:r>
      <w:r w:rsidRPr="00705826">
        <w:rPr>
          <w:rFonts w:cs="Tahoma"/>
          <w:szCs w:val="20"/>
          <w:lang w:val="nl-NL"/>
        </w:rPr>
        <w:t>Indien de klant heeft gekozen voor de bedrijfsomvattende optie, dient</w:t>
      </w:r>
      <w:r w:rsidR="00847D8A">
        <w:rPr>
          <w:rFonts w:cs="Tahoma"/>
          <w:szCs w:val="20"/>
          <w:lang w:val="nl-NL"/>
        </w:rPr>
        <w:t> </w:t>
      </w:r>
      <w:r w:rsidRPr="00705826">
        <w:rPr>
          <w:rFonts w:cs="Tahoma"/>
          <w:szCs w:val="20"/>
          <w:lang w:val="nl-NL"/>
        </w:rPr>
        <w:t>de klant Software Assurance te bestellen voor alle exemplaren van de producten die de klant bedrijfsomvattend wenst te</w:t>
      </w:r>
      <w:r w:rsidR="00847D8A">
        <w:rPr>
          <w:rFonts w:cs="Tahoma"/>
          <w:szCs w:val="20"/>
          <w:lang w:val="nl-NL"/>
        </w:rPr>
        <w:t> </w:t>
      </w:r>
      <w:r w:rsidRPr="00705826">
        <w:rPr>
          <w:rFonts w:cs="Tahoma"/>
          <w:szCs w:val="20"/>
          <w:lang w:val="nl-NL"/>
        </w:rPr>
        <w:t>verlengen. Indien de klant niet heeft gekozen voor de bedrijfsomvattende optie, mag de klant de dekking verlengen voor elk gewenst aantal van de eerder aangemelde licenties. De verlengingstermijn vangt steeds aan op</w:t>
      </w:r>
      <w:r w:rsidR="00847D8A">
        <w:rPr>
          <w:rFonts w:cs="Tahoma"/>
          <w:szCs w:val="20"/>
          <w:lang w:val="nl-NL"/>
        </w:rPr>
        <w:t> </w:t>
      </w:r>
      <w:r w:rsidRPr="00705826">
        <w:rPr>
          <w:rFonts w:cs="Tahoma"/>
          <w:szCs w:val="20"/>
          <w:lang w:val="nl-NL"/>
        </w:rPr>
        <w:t>de dag volgend op afloop van de voorgaande termijn. Klanten kunnen Software Assurance bestellen zonder tegelijkertijd een</w:t>
      </w:r>
      <w:r w:rsidR="00847D8A">
        <w:rPr>
          <w:rFonts w:cs="Tahoma"/>
          <w:szCs w:val="20"/>
          <w:lang w:val="nl-NL"/>
        </w:rPr>
        <w:t> </w:t>
      </w:r>
      <w:r w:rsidRPr="00705826">
        <w:rPr>
          <w:rFonts w:cs="Tahoma"/>
          <w:szCs w:val="20"/>
          <w:lang w:val="nl-NL"/>
        </w:rPr>
        <w:t>Licentie te bestellen, mits de Software Assurance dekking op de hierboven beschreven wijze wordt</w:t>
      </w:r>
      <w:r w:rsidR="00847D8A">
        <w:rPr>
          <w:rFonts w:cs="Tahoma"/>
          <w:szCs w:val="20"/>
          <w:lang w:val="nl-NL"/>
        </w:rPr>
        <w:t> </w:t>
      </w:r>
      <w:r w:rsidRPr="00705826">
        <w:rPr>
          <w:rFonts w:cs="Tahoma"/>
          <w:szCs w:val="20"/>
          <w:lang w:val="nl-NL"/>
        </w:rPr>
        <w:t xml:space="preserve">verlengd. </w:t>
      </w:r>
    </w:p>
    <w:p w14:paraId="1491B458" w14:textId="77777777" w:rsidR="00A40EA8" w:rsidRPr="00705826" w:rsidRDefault="00A40EA8" w:rsidP="00A40EA8">
      <w:pPr>
        <w:tabs>
          <w:tab w:val="num" w:pos="0"/>
        </w:tabs>
        <w:rPr>
          <w:lang w:val="nl-NL"/>
        </w:rPr>
      </w:pPr>
    </w:p>
    <w:p w14:paraId="34C058AE" w14:textId="77777777" w:rsidR="00A40EA8" w:rsidRPr="00705826" w:rsidRDefault="00A40EA8" w:rsidP="00A40EA8">
      <w:pPr>
        <w:keepNext/>
        <w:tabs>
          <w:tab w:val="num" w:pos="720"/>
        </w:tabs>
        <w:spacing w:after="60"/>
        <w:ind w:left="360" w:hanging="360"/>
        <w:outlineLvl w:val="3"/>
        <w:rPr>
          <w:lang w:val="nl-NL"/>
        </w:rPr>
      </w:pPr>
      <w:r w:rsidRPr="00705826">
        <w:rPr>
          <w:b/>
          <w:szCs w:val="20"/>
          <w:lang w:val="nl-NL"/>
        </w:rPr>
        <w:t>Dekking verlengen onder een afzonderlijke overeenkomst</w:t>
      </w:r>
    </w:p>
    <w:p w14:paraId="5216D457" w14:textId="77777777" w:rsidR="00A40EA8" w:rsidRPr="00705826" w:rsidRDefault="00A40EA8" w:rsidP="00A40EA8">
      <w:pPr>
        <w:tabs>
          <w:tab w:val="num" w:pos="0"/>
        </w:tabs>
        <w:rPr>
          <w:lang w:val="nl-NL"/>
        </w:rPr>
      </w:pPr>
      <w:r w:rsidRPr="00705826">
        <w:rPr>
          <w:rFonts w:cs="Tahoma"/>
          <w:szCs w:val="20"/>
          <w:lang w:val="nl-NL"/>
        </w:rPr>
        <w:t>De klant mag Software Assurance voor een product verlengen zonder de noodzaak tegelijkertijd een Licentie te bestellen indien de klant een eeuwigdurende licentie en Software Assurance voor het betreffende product heeft verkregen onder een eerdere overeenkomst en de nieuwe overeenkomst van de klant niet later ingaat dan de dag volgende op de vervaldatum van de voorgaande overeenkomst.</w:t>
      </w:r>
      <w:r w:rsidR="00F13F7E" w:rsidRPr="00705826">
        <w:rPr>
          <w:rFonts w:cs="Tahoma"/>
          <w:szCs w:val="20"/>
          <w:lang w:val="nl-NL"/>
        </w:rPr>
        <w:t xml:space="preserve"> </w:t>
      </w:r>
      <w:r w:rsidRPr="00705826">
        <w:rPr>
          <w:rFonts w:cs="Tahoma"/>
          <w:szCs w:val="20"/>
          <w:lang w:val="nl-NL"/>
        </w:rPr>
        <w:t xml:space="preserve">De verlengingsbestelling voor Software Assurance moet vóór het aflopen van de Software Assurance dekking onder de voorgaande overeenkomst worden geplaatst, tenzij de dekking wordt vernieuwd vanuit een Open License Overeenkomst. In dat geval dient de klant de bestelling binnen 90 dagen na de afloop te plaatsen. </w:t>
      </w:r>
    </w:p>
    <w:p w14:paraId="50DCF23C" w14:textId="77777777" w:rsidR="00A40EA8" w:rsidRPr="00705826" w:rsidRDefault="00A40EA8" w:rsidP="00A40EA8">
      <w:pPr>
        <w:tabs>
          <w:tab w:val="num" w:pos="0"/>
        </w:tabs>
        <w:rPr>
          <w:lang w:val="nl-NL"/>
        </w:rPr>
      </w:pPr>
    </w:p>
    <w:p w14:paraId="4745BF76" w14:textId="77777777" w:rsidR="00A40EA8" w:rsidRPr="00705826" w:rsidRDefault="00A40EA8" w:rsidP="00A40EA8">
      <w:pPr>
        <w:pStyle w:val="Heading4"/>
        <w:ind w:left="360"/>
        <w:rPr>
          <w:lang w:val="nl-NL"/>
        </w:rPr>
      </w:pPr>
      <w:bookmarkStart w:id="693" w:name="_Toc323159746"/>
      <w:bookmarkStart w:id="694" w:name="_Toc336338220"/>
      <w:bookmarkStart w:id="695" w:name="_Toc379378047"/>
      <w:r w:rsidRPr="00705826">
        <w:rPr>
          <w:rFonts w:ascii="Tahoma" w:hAnsi="Tahoma" w:cs="Tahoma"/>
          <w:sz w:val="24"/>
          <w:lang w:val="nl-NL"/>
        </w:rPr>
        <w:t>Select 20xx</w:t>
      </w:r>
      <w:bookmarkEnd w:id="693"/>
      <w:bookmarkEnd w:id="694"/>
      <w:bookmarkEnd w:id="695"/>
    </w:p>
    <w:p w14:paraId="59CEFFA3" w14:textId="77777777" w:rsidR="00A40EA8" w:rsidRPr="00705826" w:rsidRDefault="00A40EA8" w:rsidP="00A40EA8">
      <w:pPr>
        <w:tabs>
          <w:tab w:val="num" w:pos="0"/>
        </w:tabs>
        <w:rPr>
          <w:lang w:val="nl-NL"/>
        </w:rPr>
      </w:pPr>
    </w:p>
    <w:p w14:paraId="7531EE06" w14:textId="77777777" w:rsidR="00A40EA8" w:rsidRPr="00705826" w:rsidRDefault="00A40EA8" w:rsidP="00A40EA8">
      <w:pPr>
        <w:pStyle w:val="Heading4"/>
        <w:spacing w:before="0" w:after="60"/>
        <w:ind w:left="360"/>
        <w:rPr>
          <w:lang w:val="nl-NL"/>
        </w:rPr>
      </w:pPr>
      <w:bookmarkStart w:id="696" w:name="_Toc323159747"/>
      <w:bookmarkStart w:id="697" w:name="_Toc328145990"/>
      <w:bookmarkStart w:id="698" w:name="_Toc336338221"/>
      <w:bookmarkStart w:id="699" w:name="_Toc379378048"/>
      <w:r w:rsidRPr="00705826">
        <w:rPr>
          <w:rFonts w:ascii="Tahoma" w:hAnsi="Tahoma"/>
          <w:sz w:val="18"/>
          <w:lang w:val="nl-NL"/>
        </w:rPr>
        <w:t>Dekking verlengen onder dezelfde overeenkomst</w:t>
      </w:r>
      <w:bookmarkEnd w:id="696"/>
      <w:bookmarkEnd w:id="697"/>
      <w:bookmarkEnd w:id="698"/>
      <w:bookmarkEnd w:id="699"/>
      <w:r w:rsidRPr="00705826">
        <w:rPr>
          <w:rFonts w:ascii="Tahoma" w:hAnsi="Tahoma"/>
          <w:sz w:val="18"/>
          <w:lang w:val="nl-NL"/>
        </w:rPr>
        <w:t xml:space="preserve"> </w:t>
      </w:r>
    </w:p>
    <w:p w14:paraId="178545E8" w14:textId="77777777" w:rsidR="00A40EA8" w:rsidRPr="00705826" w:rsidRDefault="00A40EA8" w:rsidP="00847D8A">
      <w:pPr>
        <w:pStyle w:val="styleheading22left138firstline00"/>
        <w:tabs>
          <w:tab w:val="num" w:pos="0"/>
        </w:tabs>
        <w:snapToGrid w:val="0"/>
        <w:ind w:left="0"/>
        <w:jc w:val="left"/>
        <w:rPr>
          <w:lang w:val="nl-NL"/>
        </w:rPr>
      </w:pPr>
      <w:r w:rsidRPr="00705826">
        <w:rPr>
          <w:rFonts w:ascii="Tahoma" w:hAnsi="Tahoma" w:cs="Tahoma"/>
          <w:sz w:val="18"/>
          <w:lang w:val="nl-NL"/>
        </w:rPr>
        <w:t>Software Assurance dekking besteld op grond van Enrollments op grond van een Select Overeenkomst loopt af</w:t>
      </w:r>
      <w:r w:rsidR="00847D8A">
        <w:rPr>
          <w:rFonts w:ascii="Tahoma" w:hAnsi="Tahoma" w:cs="Tahoma"/>
          <w:sz w:val="18"/>
          <w:lang w:val="nl-NL"/>
        </w:rPr>
        <w:t> </w:t>
      </w:r>
      <w:r w:rsidRPr="00705826">
        <w:rPr>
          <w:rFonts w:ascii="Tahoma" w:hAnsi="Tahoma" w:cs="Tahoma"/>
          <w:sz w:val="18"/>
          <w:lang w:val="nl-NL"/>
        </w:rPr>
        <w:t>op</w:t>
      </w:r>
      <w:r w:rsidR="00847D8A">
        <w:rPr>
          <w:rFonts w:ascii="Tahoma" w:hAnsi="Tahoma" w:cs="Tahoma"/>
          <w:sz w:val="18"/>
          <w:lang w:val="nl-NL"/>
        </w:rPr>
        <w:t> </w:t>
      </w:r>
      <w:r w:rsidRPr="00705826">
        <w:rPr>
          <w:rFonts w:ascii="Tahoma" w:hAnsi="Tahoma" w:cs="Tahoma"/>
          <w:sz w:val="18"/>
          <w:lang w:val="nl-NL"/>
        </w:rPr>
        <w:t>het moment van aflopen (of beëindigen) van de betreffende overeenkomst (of het beëindigen van de corresponderende Enrollment, indien dat eerder is). De klant ontvangt 60 dagen voor het aflopen van de overeenkomst een schriftelijke kennisgeving met de verschillende verlengingsmogelijkheden. De klant kan de</w:t>
      </w:r>
      <w:r w:rsidR="00847D8A">
        <w:rPr>
          <w:rFonts w:ascii="Tahoma" w:hAnsi="Tahoma" w:cs="Tahoma"/>
          <w:sz w:val="18"/>
          <w:lang w:val="nl-NL"/>
        </w:rPr>
        <w:t> </w:t>
      </w:r>
      <w:r w:rsidRPr="00705826">
        <w:rPr>
          <w:rFonts w:ascii="Tahoma" w:hAnsi="Tahoma" w:cs="Tahoma"/>
          <w:sz w:val="18"/>
          <w:lang w:val="nl-NL"/>
        </w:rPr>
        <w:t>mogelijkheid worden geboden de overeenkomst voor 12 of 36 opeenvolgende volledige kalendermaanden te</w:t>
      </w:r>
      <w:r w:rsidR="00847D8A">
        <w:rPr>
          <w:rFonts w:ascii="Tahoma" w:hAnsi="Tahoma" w:cs="Tahoma"/>
          <w:sz w:val="18"/>
          <w:lang w:val="nl-NL"/>
        </w:rPr>
        <w:t> </w:t>
      </w:r>
      <w:r w:rsidRPr="00705826">
        <w:rPr>
          <w:rFonts w:ascii="Tahoma" w:hAnsi="Tahoma" w:cs="Tahoma"/>
          <w:sz w:val="18"/>
          <w:lang w:val="nl-NL"/>
        </w:rPr>
        <w:t>verlengen. De klant dient binnen vóór het verlopen van de voorgaande termijn via de reseller een verlengingsbestelling in te dienen om de Software Assurance dekking te verlengen voor exemplaren die eerder</w:t>
      </w:r>
      <w:r w:rsidR="00847D8A">
        <w:rPr>
          <w:rFonts w:ascii="Tahoma" w:hAnsi="Tahoma" w:cs="Tahoma"/>
          <w:sz w:val="18"/>
          <w:lang w:val="nl-NL"/>
        </w:rPr>
        <w:t> </w:t>
      </w:r>
      <w:r w:rsidRPr="00705826">
        <w:rPr>
          <w:rFonts w:ascii="Tahoma" w:hAnsi="Tahoma" w:cs="Tahoma"/>
          <w:sz w:val="18"/>
          <w:lang w:val="nl-NL"/>
        </w:rPr>
        <w:t>aan</w:t>
      </w:r>
      <w:r w:rsidR="00847D8A">
        <w:rPr>
          <w:rFonts w:ascii="Tahoma" w:hAnsi="Tahoma" w:cs="Tahoma"/>
          <w:sz w:val="18"/>
          <w:lang w:val="nl-NL"/>
        </w:rPr>
        <w:t> </w:t>
      </w:r>
      <w:r w:rsidRPr="00705826">
        <w:rPr>
          <w:rFonts w:ascii="Tahoma" w:hAnsi="Tahoma" w:cs="Tahoma"/>
          <w:sz w:val="18"/>
          <w:lang w:val="nl-NL"/>
        </w:rPr>
        <w:t>de enrollment zijn toegevoegd. De verlengingsbestelling dient voor de volledige verlengingstermijn te</w:t>
      </w:r>
      <w:r w:rsidR="00847D8A">
        <w:rPr>
          <w:rFonts w:ascii="Tahoma" w:hAnsi="Tahoma" w:cs="Tahoma"/>
          <w:sz w:val="18"/>
          <w:lang w:val="nl-NL"/>
        </w:rPr>
        <w:t> </w:t>
      </w:r>
      <w:r w:rsidRPr="00705826">
        <w:rPr>
          <w:rFonts w:ascii="Tahoma" w:hAnsi="Tahoma" w:cs="Tahoma"/>
          <w:sz w:val="18"/>
          <w:lang w:val="nl-NL"/>
        </w:rPr>
        <w:t>zijn.</w:t>
      </w:r>
      <w:r w:rsidR="00847D8A">
        <w:rPr>
          <w:rFonts w:ascii="Tahoma" w:hAnsi="Tahoma" w:cs="Tahoma"/>
          <w:sz w:val="18"/>
          <w:lang w:val="nl-NL"/>
        </w:rPr>
        <w:t> </w:t>
      </w:r>
      <w:r w:rsidRPr="00705826">
        <w:rPr>
          <w:rFonts w:ascii="Tahoma" w:hAnsi="Tahoma" w:cs="Tahoma"/>
          <w:sz w:val="18"/>
          <w:lang w:val="nl-NL"/>
        </w:rPr>
        <w:t xml:space="preserve">De verlengingstermijn vangt steeds aan op de dag volgend op de afloop van de voorgaande termijn. </w:t>
      </w:r>
    </w:p>
    <w:p w14:paraId="6ED79425" w14:textId="77777777" w:rsidR="00A40EA8" w:rsidRDefault="00A40EA8" w:rsidP="00A40EA8">
      <w:pPr>
        <w:rPr>
          <w:lang w:val="nl-NL"/>
        </w:rPr>
      </w:pPr>
      <w:bookmarkStart w:id="700" w:name="_Toc323159748"/>
      <w:bookmarkStart w:id="701" w:name="_Toc336338222"/>
    </w:p>
    <w:p w14:paraId="5F5B387D" w14:textId="77777777" w:rsidR="00847D8A" w:rsidRPr="00705826" w:rsidRDefault="00847D8A" w:rsidP="00A40EA8">
      <w:pPr>
        <w:rPr>
          <w:lang w:val="nl-NL"/>
        </w:rPr>
      </w:pPr>
    </w:p>
    <w:p w14:paraId="499306B9" w14:textId="77777777" w:rsidR="00A40EA8" w:rsidRPr="00705826" w:rsidRDefault="00A40EA8" w:rsidP="00A40EA8">
      <w:pPr>
        <w:pStyle w:val="Heading4"/>
        <w:spacing w:before="0" w:after="60"/>
        <w:ind w:left="360"/>
        <w:rPr>
          <w:lang w:val="nl-NL"/>
        </w:rPr>
      </w:pPr>
      <w:bookmarkStart w:id="702" w:name="_Toc379378049"/>
      <w:r w:rsidRPr="00705826">
        <w:rPr>
          <w:rFonts w:ascii="Tahoma" w:hAnsi="Tahoma"/>
          <w:sz w:val="18"/>
          <w:lang w:val="nl-NL"/>
        </w:rPr>
        <w:lastRenderedPageBreak/>
        <w:t>Dekking verlengen onder een afzonderlijke overeenkomst</w:t>
      </w:r>
      <w:bookmarkEnd w:id="700"/>
      <w:bookmarkEnd w:id="701"/>
      <w:bookmarkEnd w:id="702"/>
    </w:p>
    <w:p w14:paraId="2875D5F4" w14:textId="77777777" w:rsidR="00A40EA8" w:rsidRPr="00705826" w:rsidRDefault="00A40EA8" w:rsidP="00847D8A">
      <w:pPr>
        <w:pStyle w:val="styleheading22left138firstline00"/>
        <w:tabs>
          <w:tab w:val="num" w:pos="0"/>
        </w:tabs>
        <w:snapToGrid w:val="0"/>
        <w:ind w:left="0"/>
        <w:jc w:val="left"/>
        <w:rPr>
          <w:lang w:val="nl-NL"/>
        </w:rPr>
      </w:pPr>
      <w:r w:rsidRPr="00705826">
        <w:rPr>
          <w:rFonts w:ascii="Tahoma" w:hAnsi="Tahoma" w:cs="Tahoma"/>
          <w:sz w:val="18"/>
          <w:lang w:val="nl-NL"/>
        </w:rPr>
        <w:t>De klant kan Software Assurance bestellen zonder gelijktijdig een Licentie te hoeven bestellen voor exemplaren van</w:t>
      </w:r>
      <w:r w:rsidR="00847D8A">
        <w:rPr>
          <w:rFonts w:ascii="Tahoma" w:hAnsi="Tahoma" w:cs="Tahoma"/>
          <w:sz w:val="18"/>
          <w:lang w:val="nl-NL"/>
        </w:rPr>
        <w:t> </w:t>
      </w:r>
      <w:r w:rsidRPr="00705826">
        <w:rPr>
          <w:rFonts w:ascii="Tahoma" w:hAnsi="Tahoma" w:cs="Tahoma"/>
          <w:sz w:val="18"/>
          <w:lang w:val="nl-NL"/>
        </w:rPr>
        <w:t>producten waarvoor deze eerder eeuwigdurende licenties heeft verkregen door middel van Software Assurance in andere Volume Licensing Programs, mits (i) de nieuwe enrollment uiterlijk de dag volgende op het aflopen van de Software Assurance ingaat, en (ii) de geregistreerde gelieerde onderneming de Software Assurance-bestelling plaatst op het moment dat deze de nieuwe enrollment via de reseller bij Microsoft indient.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14:paraId="4B9DB6F3" w14:textId="77777777" w:rsidR="00A40EA8" w:rsidRPr="00705826" w:rsidRDefault="00A40EA8" w:rsidP="00A40EA8">
      <w:pPr>
        <w:outlineLvl w:val="2"/>
        <w:rPr>
          <w:lang w:val="nl-NL"/>
        </w:rPr>
      </w:pPr>
    </w:p>
    <w:p w14:paraId="7C8062CA" w14:textId="77777777" w:rsidR="00A40EA8" w:rsidRPr="00705826" w:rsidRDefault="00A40EA8" w:rsidP="00A40EA8">
      <w:pPr>
        <w:pStyle w:val="Heading4"/>
        <w:ind w:left="360"/>
        <w:rPr>
          <w:lang w:val="nl-NL"/>
        </w:rPr>
      </w:pPr>
      <w:bookmarkStart w:id="703" w:name="_Toc336338223"/>
      <w:bookmarkStart w:id="704" w:name="_Toc379378050"/>
      <w:r w:rsidRPr="00705826">
        <w:rPr>
          <w:rFonts w:ascii="Tahoma" w:hAnsi="Tahoma" w:cs="Tahoma"/>
          <w:sz w:val="24"/>
          <w:lang w:val="nl-NL"/>
        </w:rPr>
        <w:t>Select Plus 20xx</w:t>
      </w:r>
      <w:bookmarkEnd w:id="703"/>
      <w:bookmarkEnd w:id="704"/>
    </w:p>
    <w:p w14:paraId="645AC968" w14:textId="77777777" w:rsidR="00A40EA8" w:rsidRPr="00705826" w:rsidRDefault="00A40EA8" w:rsidP="00A40EA8">
      <w:pPr>
        <w:rPr>
          <w:lang w:val="nl-NL"/>
        </w:rPr>
      </w:pPr>
    </w:p>
    <w:p w14:paraId="09ED7586" w14:textId="77777777" w:rsidR="00A40EA8" w:rsidRPr="00705826" w:rsidRDefault="00A40EA8" w:rsidP="00A40EA8">
      <w:pPr>
        <w:spacing w:after="60"/>
        <w:rPr>
          <w:lang w:val="nl-NL"/>
        </w:rPr>
      </w:pPr>
      <w:r w:rsidRPr="00705826">
        <w:rPr>
          <w:b/>
          <w:bCs/>
          <w:lang w:val="nl-NL"/>
        </w:rPr>
        <w:t xml:space="preserve">Dekking verlengen onder dezelfde overeenkomst </w:t>
      </w:r>
    </w:p>
    <w:p w14:paraId="75C247E1" w14:textId="77777777" w:rsidR="00A40EA8" w:rsidRPr="00705826" w:rsidRDefault="00A40EA8" w:rsidP="00847D8A">
      <w:pPr>
        <w:rPr>
          <w:lang w:val="nl-NL"/>
        </w:rPr>
      </w:pPr>
      <w:r w:rsidRPr="00705826">
        <w:rPr>
          <w:iCs/>
          <w:lang w:val="nl-NL"/>
        </w:rPr>
        <w:t>Met ingang van 1 maart 2011 eindigt de eerste</w:t>
      </w:r>
      <w:r w:rsidRPr="00705826">
        <w:rPr>
          <w:i/>
          <w:iCs/>
          <w:lang w:val="nl-NL"/>
        </w:rPr>
        <w:t xml:space="preserve"> </w:t>
      </w:r>
      <w:r w:rsidRPr="00705826">
        <w:rPr>
          <w:lang w:val="nl-NL"/>
        </w:rPr>
        <w:t>Software Assurance dekking (nieuw of verlengd) die is besteld in</w:t>
      </w:r>
      <w:r w:rsidR="00847D8A">
        <w:rPr>
          <w:lang w:val="nl-NL"/>
        </w:rPr>
        <w:t> </w:t>
      </w:r>
      <w:r w:rsidRPr="00705826">
        <w:rPr>
          <w:lang w:val="nl-NL"/>
        </w:rPr>
        <w:t>het</w:t>
      </w:r>
      <w:r w:rsidR="00847D8A">
        <w:rPr>
          <w:lang w:val="nl-NL"/>
        </w:rPr>
        <w:t> </w:t>
      </w:r>
      <w:r w:rsidRPr="00705826">
        <w:rPr>
          <w:lang w:val="nl-NL"/>
        </w:rPr>
        <w:t xml:space="preserve">kader van een Select Plus-registratie, 24 maanden plus het aantal maanden vanaf de begindatum van de Software Assurance dekking tot aan de volgende </w:t>
      </w:r>
      <w:r w:rsidR="00165418">
        <w:rPr>
          <w:lang w:val="nl-NL"/>
        </w:rPr>
        <w:t>“</w:t>
      </w:r>
      <w:r w:rsidRPr="00705826">
        <w:rPr>
          <w:lang w:val="nl-NL"/>
        </w:rPr>
        <w:t>gelieerde verjaardag</w:t>
      </w:r>
      <w:r w:rsidR="00165418">
        <w:rPr>
          <w:lang w:val="nl-NL"/>
        </w:rPr>
        <w:t>”</w:t>
      </w:r>
      <w:r w:rsidRPr="00705826">
        <w:rPr>
          <w:lang w:val="nl-NL"/>
        </w:rPr>
        <w:t xml:space="preserve"> (dit is een door de klant vastgestelde maand</w:t>
      </w:r>
      <w:r w:rsidR="00847D8A">
        <w:rPr>
          <w:lang w:val="nl-NL"/>
        </w:rPr>
        <w:t> </w:t>
      </w:r>
      <w:r w:rsidRPr="00705826">
        <w:rPr>
          <w:lang w:val="nl-NL"/>
        </w:rPr>
        <w:t>waarin jaarlijkse verlengingsbeslissingen worden genomen) na de eerste bestelling. Klanten en Partners ontvangen voor het aflopen van de Software Assurance dekking een schriftelijke kennisgeving met de verschillende verlengingsmogelijkheden. De klant dient vóór of op het moment van het verlopen van de voorgaande termijn van</w:t>
      </w:r>
      <w:r w:rsidR="00847D8A">
        <w:rPr>
          <w:lang w:val="nl-NL"/>
        </w:rPr>
        <w:t> </w:t>
      </w:r>
      <w:r w:rsidRPr="00705826">
        <w:rPr>
          <w:lang w:val="nl-NL"/>
        </w:rPr>
        <w:t>de Software Assurance dekking via de reseller een verlengingsbestelling in te dienen om de Software Assurance</w:t>
      </w:r>
      <w:r w:rsidR="00847D8A">
        <w:rPr>
          <w:lang w:val="nl-NL"/>
        </w:rPr>
        <w:t> </w:t>
      </w:r>
      <w:r w:rsidRPr="00705826">
        <w:rPr>
          <w:lang w:val="nl-NL"/>
        </w:rPr>
        <w:t>dekking voor eerder bestelde exemplaren te verlengen. De verlengingsbestelling dient voor de volledige verlengingstermijn van 36 maanden te zijn. De verlengingstermijn vangt steeds aan op de dag volgend op de dag dat</w:t>
      </w:r>
      <w:r w:rsidR="00847D8A">
        <w:rPr>
          <w:lang w:val="nl-NL"/>
        </w:rPr>
        <w:t> </w:t>
      </w:r>
      <w:r w:rsidRPr="00705826">
        <w:rPr>
          <w:lang w:val="nl-NL"/>
        </w:rPr>
        <w:t xml:space="preserve">de voorgaande termijn afloopt. </w:t>
      </w:r>
    </w:p>
    <w:p w14:paraId="394C7767" w14:textId="77777777" w:rsidR="00A40EA8" w:rsidRPr="00705826" w:rsidRDefault="00A40EA8" w:rsidP="00A40EA8">
      <w:pPr>
        <w:rPr>
          <w:lang w:val="nl-NL"/>
        </w:rPr>
      </w:pPr>
    </w:p>
    <w:p w14:paraId="458D7D37" w14:textId="77777777" w:rsidR="00A40EA8" w:rsidRPr="00705826" w:rsidRDefault="00A40EA8" w:rsidP="00A40EA8">
      <w:pPr>
        <w:spacing w:after="60"/>
        <w:rPr>
          <w:lang w:val="nl-NL"/>
        </w:rPr>
      </w:pPr>
      <w:r w:rsidRPr="00705826">
        <w:rPr>
          <w:b/>
          <w:bCs/>
          <w:lang w:val="nl-NL"/>
        </w:rPr>
        <w:t>Dekking verlengen onder een afzonderlijke overeenkomst</w:t>
      </w:r>
    </w:p>
    <w:p w14:paraId="600975CE" w14:textId="77777777" w:rsidR="00A40EA8" w:rsidRPr="00705826" w:rsidRDefault="00A40EA8" w:rsidP="00A40EA8">
      <w:pPr>
        <w:rPr>
          <w:lang w:val="nl-NL"/>
        </w:rPr>
      </w:pPr>
      <w:r w:rsidRPr="00705826">
        <w:rPr>
          <w:lang w:val="nl-NL"/>
        </w:rPr>
        <w:t>De klant kan Software Assurance bestellen zonder gelijktijdig een Licentie te hoeven bestellen voor producten waarvoor de klant al eerder eeuwigdurende licenties heeft verkregen door middel van Software Assurance in andere Volume Licensing Programs, mits de nieuwe bestelling uiterlijk ingaat op de dag volgend op de dag van het aflopen van de betreffende Software Assurance.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14:paraId="65F93CF8" w14:textId="77777777" w:rsidR="00A40EA8" w:rsidRPr="00705826" w:rsidRDefault="00A40EA8" w:rsidP="00A40EA8">
      <w:pPr>
        <w:tabs>
          <w:tab w:val="num" w:pos="0"/>
        </w:tabs>
        <w:rPr>
          <w:lang w:val="nl-NL"/>
        </w:rPr>
      </w:pPr>
    </w:p>
    <w:p w14:paraId="25A4EDD5" w14:textId="77777777" w:rsidR="00A40EA8" w:rsidRPr="00705826" w:rsidRDefault="00A40EA8" w:rsidP="00A40EA8">
      <w:pPr>
        <w:pStyle w:val="Heading4"/>
        <w:ind w:hanging="720"/>
        <w:rPr>
          <w:lang w:val="nl-NL"/>
        </w:rPr>
      </w:pPr>
      <w:bookmarkStart w:id="705" w:name="_Toc336338224"/>
      <w:bookmarkStart w:id="706" w:name="_Toc379378051"/>
      <w:r w:rsidRPr="00705826">
        <w:rPr>
          <w:rFonts w:ascii="Tahoma" w:hAnsi="Tahoma" w:cs="Tahoma"/>
          <w:sz w:val="24"/>
          <w:szCs w:val="22"/>
          <w:lang w:val="nl-NL"/>
        </w:rPr>
        <w:t>Enterprise Overeenkomst 2011 en latere versies</w:t>
      </w:r>
      <w:bookmarkEnd w:id="705"/>
      <w:bookmarkEnd w:id="706"/>
    </w:p>
    <w:p w14:paraId="4344C1E5" w14:textId="77777777" w:rsidR="00A40EA8" w:rsidRPr="00705826" w:rsidRDefault="00A40EA8" w:rsidP="00A40EA8">
      <w:pPr>
        <w:outlineLvl w:val="2"/>
        <w:rPr>
          <w:lang w:val="nl-NL"/>
        </w:rPr>
      </w:pPr>
    </w:p>
    <w:p w14:paraId="3FCF4CE7" w14:textId="77777777" w:rsidR="00A40EA8" w:rsidRPr="00705826" w:rsidRDefault="00A40EA8" w:rsidP="00A40EA8">
      <w:pPr>
        <w:keepNext/>
        <w:tabs>
          <w:tab w:val="num" w:pos="720"/>
        </w:tabs>
        <w:spacing w:after="60"/>
        <w:ind w:left="360" w:hanging="360"/>
        <w:outlineLvl w:val="3"/>
        <w:rPr>
          <w:lang w:val="nl-NL"/>
        </w:rPr>
      </w:pPr>
      <w:r w:rsidRPr="00705826">
        <w:rPr>
          <w:b/>
          <w:szCs w:val="20"/>
          <w:lang w:val="nl-NL"/>
        </w:rPr>
        <w:t>Dekking verlengen onder dezelfde overeenkomst</w:t>
      </w:r>
    </w:p>
    <w:p w14:paraId="0EC6042D" w14:textId="77777777" w:rsidR="00A40EA8" w:rsidRPr="00705826" w:rsidRDefault="00A40EA8" w:rsidP="00847D8A">
      <w:pPr>
        <w:tabs>
          <w:tab w:val="num" w:pos="0"/>
        </w:tabs>
        <w:rPr>
          <w:lang w:val="nl-NL"/>
        </w:rPr>
      </w:pPr>
      <w:r w:rsidRPr="00705826">
        <w:rPr>
          <w:rFonts w:cs="Tahoma"/>
          <w:szCs w:val="20"/>
          <w:lang w:val="nl-NL"/>
        </w:rPr>
        <w:t>Na het aflopen van de enrollment komt de klant in aanmerking voor verlenging van de Enterprise Overeenkomst-prijsstelling, die alleen is gebaseerd op Software Assurance. De klant ontvangt voor het aflopen van de Enrollment een schriftelijke kennisgeving met de verschillende verlengingsmogelijkheden. De klant kan kiezen de Enrollment te</w:t>
      </w:r>
      <w:r w:rsidR="00847D8A">
        <w:rPr>
          <w:rFonts w:cs="Tahoma"/>
          <w:szCs w:val="20"/>
          <w:lang w:val="nl-NL"/>
        </w:rPr>
        <w:t> </w:t>
      </w:r>
      <w:r w:rsidRPr="00705826">
        <w:rPr>
          <w:rFonts w:cs="Tahoma"/>
          <w:szCs w:val="20"/>
          <w:lang w:val="nl-NL"/>
        </w:rPr>
        <w:t>verlengen met een vervolgtermijn van 36 volle kalendermaanden. Na deze verlengingstermijn dient de klant een nieuwe Enrollment te tekenen om de Software Assurance dekking te verlengen. Indien de klant Software Assurance wil verlengen onder dezelfde Enrollment, dient deze een verlengingsbestelling voor Software Assurance in te dienen voor 1) alle Enterprise-producten, Application Platform-producten, Core Infrastructure-producten en Additionele Producten die de klant wil verlengen en 2) alle Online Diensten, rekening houdend met transities (indien van</w:t>
      </w:r>
      <w:r w:rsidR="00847D8A">
        <w:rPr>
          <w:rFonts w:cs="Tahoma"/>
          <w:szCs w:val="20"/>
          <w:lang w:val="nl-NL"/>
        </w:rPr>
        <w:t> </w:t>
      </w:r>
      <w:r w:rsidRPr="00705826">
        <w:rPr>
          <w:rFonts w:cs="Tahoma"/>
          <w:szCs w:val="20"/>
          <w:lang w:val="nl-NL"/>
        </w:rPr>
        <w:t>toepassing).</w:t>
      </w:r>
      <w:r w:rsidR="00F13F7E" w:rsidRPr="00705826">
        <w:rPr>
          <w:rFonts w:cs="Tahoma"/>
          <w:szCs w:val="20"/>
          <w:lang w:val="nl-NL"/>
        </w:rPr>
        <w:t xml:space="preserve"> </w:t>
      </w:r>
      <w:r w:rsidRPr="00705826">
        <w:rPr>
          <w:rFonts w:cs="Tahoma"/>
          <w:szCs w:val="20"/>
          <w:lang w:val="nl-NL"/>
        </w:rPr>
        <w:t>Deze bestelling dient vóór het verlopen van de voorgaande termijn te worden ingediend. De</w:t>
      </w:r>
      <w:r w:rsidR="00847D8A">
        <w:rPr>
          <w:rFonts w:cs="Tahoma"/>
          <w:szCs w:val="20"/>
          <w:lang w:val="nl-NL"/>
        </w:rPr>
        <w:t> </w:t>
      </w:r>
      <w:r w:rsidRPr="00705826">
        <w:rPr>
          <w:rFonts w:cs="Tahoma"/>
          <w:szCs w:val="20"/>
          <w:lang w:val="nl-NL"/>
        </w:rPr>
        <w:t>verlengingstermijn vangt aan op de dag volgend op de afloop van de voorgaande termijn. Zie hieronder voor</w:t>
      </w:r>
      <w:r w:rsidR="00847D8A">
        <w:rPr>
          <w:rFonts w:cs="Tahoma"/>
          <w:szCs w:val="20"/>
          <w:lang w:val="nl-NL"/>
        </w:rPr>
        <w:t> </w:t>
      </w:r>
      <w:r w:rsidRPr="00705826">
        <w:rPr>
          <w:rFonts w:cs="Tahoma"/>
          <w:szCs w:val="20"/>
          <w:lang w:val="nl-NL"/>
        </w:rPr>
        <w:t>meer informatie over het verlengen van Software Assurance dekking onder een opvolgende Enrollment.</w:t>
      </w:r>
    </w:p>
    <w:p w14:paraId="5D9AE60C" w14:textId="77777777" w:rsidR="00A40EA8" w:rsidRPr="00705826" w:rsidRDefault="00A40EA8" w:rsidP="00A40EA8">
      <w:pPr>
        <w:tabs>
          <w:tab w:val="num" w:pos="0"/>
        </w:tabs>
        <w:rPr>
          <w:lang w:val="nl-NL"/>
        </w:rPr>
      </w:pPr>
    </w:p>
    <w:p w14:paraId="1A7840F0" w14:textId="77777777" w:rsidR="00A40EA8" w:rsidRPr="00705826" w:rsidRDefault="00A40EA8" w:rsidP="00A40EA8">
      <w:pPr>
        <w:keepNext/>
        <w:tabs>
          <w:tab w:val="num" w:pos="720"/>
        </w:tabs>
        <w:spacing w:after="60"/>
        <w:ind w:left="360" w:hanging="360"/>
        <w:outlineLvl w:val="3"/>
        <w:rPr>
          <w:lang w:val="nl-NL"/>
        </w:rPr>
      </w:pPr>
      <w:r w:rsidRPr="00705826">
        <w:rPr>
          <w:b/>
          <w:szCs w:val="20"/>
          <w:lang w:val="nl-NL"/>
        </w:rPr>
        <w:t>Dekking verlengen onder een afzonderlijke overeenkomst</w:t>
      </w:r>
    </w:p>
    <w:p w14:paraId="12600438" w14:textId="77777777" w:rsidR="00A40EA8" w:rsidRPr="00705826" w:rsidRDefault="00A40EA8" w:rsidP="00A40EA8">
      <w:pPr>
        <w:tabs>
          <w:tab w:val="num" w:pos="0"/>
        </w:tabs>
        <w:rPr>
          <w:lang w:val="nl-NL"/>
        </w:rPr>
      </w:pPr>
      <w:r w:rsidRPr="00705826">
        <w:rPr>
          <w:rFonts w:cs="Tahoma"/>
          <w:color w:val="000000"/>
          <w:szCs w:val="20"/>
          <w:lang w:val="nl-NL"/>
        </w:rPr>
        <w:t>De klant mag Software Assurance bestellen voor elk product zonder tegelijkertijd een Licentie te hoeven bestellen indien de klant eeuwigdurende licenties voor het product heeft verkregen en Software Assurance dekking actief is op het moment van verlenging.</w:t>
      </w:r>
      <w:r w:rsidR="00F13F7E" w:rsidRPr="00705826">
        <w:rPr>
          <w:rFonts w:cs="Tahoma"/>
          <w:color w:val="000000"/>
          <w:szCs w:val="20"/>
          <w:lang w:val="nl-NL"/>
        </w:rPr>
        <w:t xml:space="preserve"> </w:t>
      </w:r>
      <w:r w:rsidRPr="00705826">
        <w:rPr>
          <w:rFonts w:cs="Tahoma"/>
          <w:color w:val="000000"/>
          <w:szCs w:val="20"/>
          <w:lang w:val="nl-NL"/>
        </w:rPr>
        <w:t>In het geval van Additionele Producten en</w:t>
      </w:r>
      <w:r w:rsidRPr="00705826">
        <w:rPr>
          <w:rFonts w:cs="Tahoma"/>
          <w:color w:val="000000"/>
          <w:szCs w:val="24"/>
          <w:lang w:val="nl-NL"/>
        </w:rPr>
        <w:t xml:space="preserve"> dekking die wordt overgenomen uit een Open Licentieovereenkomst, moet de klant een bestelling plaatsen binnen 90 dagen na de datum van afloop.</w:t>
      </w:r>
      <w:r w:rsidR="00F13F7E" w:rsidRPr="00705826">
        <w:rPr>
          <w:rFonts w:cs="Tahoma"/>
          <w:color w:val="000000"/>
          <w:szCs w:val="24"/>
          <w:lang w:val="nl-NL"/>
        </w:rPr>
        <w:t xml:space="preserve"> </w:t>
      </w:r>
    </w:p>
    <w:p w14:paraId="088E8155" w14:textId="77777777" w:rsidR="00A40EA8" w:rsidRPr="00705826" w:rsidRDefault="00A40EA8" w:rsidP="00A40EA8">
      <w:pPr>
        <w:tabs>
          <w:tab w:val="num" w:pos="0"/>
        </w:tabs>
        <w:rPr>
          <w:lang w:val="nl-NL"/>
        </w:rPr>
      </w:pPr>
    </w:p>
    <w:p w14:paraId="5E045B11" w14:textId="77777777" w:rsidR="00A40EA8" w:rsidRPr="00705826" w:rsidRDefault="00A40EA8" w:rsidP="00A40EA8">
      <w:pPr>
        <w:keepNext/>
        <w:tabs>
          <w:tab w:val="num" w:pos="720"/>
        </w:tabs>
        <w:spacing w:after="60"/>
        <w:ind w:left="360" w:hanging="360"/>
        <w:outlineLvl w:val="3"/>
        <w:rPr>
          <w:lang w:val="nl-NL"/>
        </w:rPr>
      </w:pPr>
      <w:r w:rsidRPr="00705826">
        <w:rPr>
          <w:b/>
          <w:szCs w:val="20"/>
          <w:lang w:val="nl-NL"/>
        </w:rPr>
        <w:t xml:space="preserve">Enrollment for Application Platform </w:t>
      </w:r>
    </w:p>
    <w:p w14:paraId="68267610" w14:textId="77777777" w:rsidR="00A40EA8" w:rsidRPr="00705826" w:rsidRDefault="00A40EA8" w:rsidP="00A40EA8">
      <w:pPr>
        <w:tabs>
          <w:tab w:val="num" w:pos="0"/>
        </w:tabs>
        <w:rPr>
          <w:lang w:val="nl-NL"/>
        </w:rPr>
      </w:pPr>
      <w:r w:rsidRPr="00705826">
        <w:rPr>
          <w:rFonts w:cs="Tahoma"/>
          <w:szCs w:val="20"/>
          <w:lang w:val="nl-NL"/>
        </w:rPr>
        <w:t>De klant kan Software Assurance bestellen, voor de beschikbare producten, zonder tegelijkertijd een Licentie te hoeven te bestellen zoals bepaald in de voorwaarden van de enrollment.</w:t>
      </w:r>
    </w:p>
    <w:p w14:paraId="268C2A51" w14:textId="77777777" w:rsidR="00A40EA8" w:rsidRPr="00705826" w:rsidRDefault="00A40EA8" w:rsidP="00A40EA8">
      <w:pPr>
        <w:keepNext/>
        <w:tabs>
          <w:tab w:val="num" w:pos="720"/>
        </w:tabs>
        <w:spacing w:after="60"/>
        <w:ind w:left="360" w:hanging="360"/>
        <w:outlineLvl w:val="3"/>
        <w:rPr>
          <w:lang w:val="nl-NL"/>
        </w:rPr>
      </w:pPr>
      <w:r w:rsidRPr="00705826">
        <w:rPr>
          <w:b/>
          <w:szCs w:val="20"/>
          <w:lang w:val="nl-NL"/>
        </w:rPr>
        <w:lastRenderedPageBreak/>
        <w:t xml:space="preserve">Server en Cloud Enrollment </w:t>
      </w:r>
    </w:p>
    <w:p w14:paraId="6A402B7B" w14:textId="77777777" w:rsidR="00A40EA8" w:rsidRPr="00705826" w:rsidRDefault="00A40EA8" w:rsidP="00847D8A">
      <w:pPr>
        <w:tabs>
          <w:tab w:val="num" w:pos="0"/>
        </w:tabs>
        <w:rPr>
          <w:lang w:val="nl-NL"/>
        </w:rPr>
      </w:pPr>
      <w:r w:rsidRPr="00705826">
        <w:rPr>
          <w:rFonts w:cs="Tahoma"/>
          <w:szCs w:val="20"/>
          <w:lang w:val="nl-NL"/>
        </w:rPr>
        <w:t>De klant kan Software Assurance bestellen, voor de beschikbare producten, zonder tegelijkertijd een Licentie te</w:t>
      </w:r>
      <w:r w:rsidR="00847D8A">
        <w:rPr>
          <w:rFonts w:cs="Tahoma"/>
          <w:szCs w:val="20"/>
          <w:lang w:val="nl-NL"/>
        </w:rPr>
        <w:t> </w:t>
      </w:r>
      <w:r w:rsidRPr="00705826">
        <w:rPr>
          <w:rFonts w:cs="Tahoma"/>
          <w:szCs w:val="20"/>
          <w:lang w:val="nl-NL"/>
        </w:rPr>
        <w:t xml:space="preserve">hoeven te bestellen zoals bepaald in de voorwaarden van de enrollment. </w:t>
      </w:r>
      <w:r w:rsidRPr="00705826">
        <w:rPr>
          <w:lang w:val="nl-NL"/>
        </w:rPr>
        <w:t>EAP-klanten die eerder Licenties via SApriorL SKU's hebben uitgesteld, moeten hun Licenties uitkopen alvorens ze SA kunnen verlengen.</w:t>
      </w:r>
    </w:p>
    <w:p w14:paraId="3AD10785" w14:textId="77777777" w:rsidR="00A40EA8" w:rsidRPr="00705826" w:rsidRDefault="00A40EA8" w:rsidP="00A40EA8">
      <w:pPr>
        <w:rPr>
          <w:lang w:val="nl-NL"/>
        </w:rPr>
      </w:pPr>
      <w:bookmarkStart w:id="707" w:name="_Toc336338225"/>
    </w:p>
    <w:p w14:paraId="001A3A22" w14:textId="77777777" w:rsidR="00A40EA8" w:rsidRPr="00705826" w:rsidRDefault="00A40EA8" w:rsidP="00A40EA8">
      <w:pPr>
        <w:pStyle w:val="Heading4"/>
        <w:ind w:left="360"/>
        <w:rPr>
          <w:lang w:val="nl-NL"/>
        </w:rPr>
      </w:pPr>
      <w:bookmarkStart w:id="708" w:name="_Toc379378052"/>
      <w:r w:rsidRPr="00705826">
        <w:rPr>
          <w:rFonts w:ascii="Tahoma" w:hAnsi="Tahoma" w:cs="Tahoma"/>
          <w:sz w:val="24"/>
          <w:lang w:val="nl-NL"/>
        </w:rPr>
        <w:t>Enterprise Overeenkomst vóór 2011</w:t>
      </w:r>
      <w:bookmarkEnd w:id="707"/>
      <w:bookmarkEnd w:id="708"/>
    </w:p>
    <w:p w14:paraId="0934E267" w14:textId="77777777" w:rsidR="00A40EA8" w:rsidRPr="00705826" w:rsidRDefault="00A40EA8" w:rsidP="00A40EA8">
      <w:pPr>
        <w:tabs>
          <w:tab w:val="num" w:pos="0"/>
        </w:tabs>
        <w:rPr>
          <w:lang w:val="nl-NL"/>
        </w:rPr>
      </w:pPr>
    </w:p>
    <w:p w14:paraId="4CDE37CD" w14:textId="77777777" w:rsidR="00A40EA8" w:rsidRPr="00705826" w:rsidRDefault="00A40EA8" w:rsidP="00847D8A">
      <w:pPr>
        <w:tabs>
          <w:tab w:val="num" w:pos="0"/>
        </w:tabs>
        <w:rPr>
          <w:lang w:val="nl-NL"/>
        </w:rPr>
      </w:pPr>
      <w:r w:rsidRPr="00705826">
        <w:rPr>
          <w:rFonts w:cs="Tahoma"/>
          <w:szCs w:val="20"/>
          <w:lang w:val="nl-NL"/>
        </w:rPr>
        <w:t>Na het aflopen van de enrollment komt de klant in aanmerking voor verlenging van de Enterprise Overeenkomst-prijsstelling, die alleen is gebaseerd op Software Assurance. De klant ontvangt 60 dagen voor het aflopen van de</w:t>
      </w:r>
      <w:r w:rsidR="00847D8A">
        <w:rPr>
          <w:rFonts w:cs="Tahoma"/>
          <w:szCs w:val="20"/>
          <w:lang w:val="nl-NL"/>
        </w:rPr>
        <w:t> </w:t>
      </w:r>
      <w:r w:rsidRPr="00705826">
        <w:rPr>
          <w:rFonts w:cs="Tahoma"/>
          <w:szCs w:val="20"/>
          <w:lang w:val="nl-NL"/>
        </w:rPr>
        <w:t>Enrollment een schriftelijke kennisgeving met de verschillende verlengingsmogelijkheden.</w:t>
      </w:r>
      <w:r w:rsidR="00F13F7E" w:rsidRPr="00705826">
        <w:rPr>
          <w:rFonts w:cs="Tahoma"/>
          <w:szCs w:val="20"/>
          <w:lang w:val="nl-NL"/>
        </w:rPr>
        <w:t xml:space="preserve"> </w:t>
      </w:r>
      <w:r w:rsidRPr="00705826">
        <w:rPr>
          <w:rFonts w:cs="Tahoma"/>
          <w:szCs w:val="20"/>
          <w:lang w:val="nl-NL"/>
        </w:rPr>
        <w:t>Voor het verlengen dient de klant een nieuwe Enterprise Enrollment en Overeenkomst voor 2011 of later te ondertekenen. De</w:t>
      </w:r>
      <w:r w:rsidR="00847D8A">
        <w:rPr>
          <w:rFonts w:cs="Tahoma"/>
          <w:szCs w:val="20"/>
          <w:lang w:val="nl-NL"/>
        </w:rPr>
        <w:t> </w:t>
      </w:r>
      <w:r w:rsidRPr="00705826">
        <w:rPr>
          <w:rFonts w:cs="Tahoma"/>
          <w:szCs w:val="20"/>
          <w:lang w:val="nl-NL"/>
        </w:rPr>
        <w:t xml:space="preserve">verlengingstermijn vangt aan op de dag volgend op de afloop van de voorgaande termijn. </w:t>
      </w:r>
    </w:p>
    <w:p w14:paraId="040F860A" w14:textId="77777777" w:rsidR="00A40EA8" w:rsidRPr="00705826" w:rsidRDefault="00A40EA8" w:rsidP="00A40EA8">
      <w:pPr>
        <w:tabs>
          <w:tab w:val="num" w:pos="0"/>
        </w:tabs>
        <w:rPr>
          <w:lang w:val="nl-NL"/>
        </w:rPr>
      </w:pPr>
    </w:p>
    <w:p w14:paraId="6295D844" w14:textId="77777777" w:rsidR="00A40EA8" w:rsidRPr="00705826" w:rsidRDefault="00A40EA8" w:rsidP="00A40EA8">
      <w:pPr>
        <w:tabs>
          <w:tab w:val="num" w:pos="0"/>
        </w:tabs>
        <w:spacing w:after="60"/>
        <w:rPr>
          <w:lang w:val="nl-NL"/>
        </w:rPr>
      </w:pPr>
      <w:r w:rsidRPr="00705826">
        <w:rPr>
          <w:rFonts w:cs="Tahoma"/>
          <w:b/>
          <w:szCs w:val="20"/>
          <w:lang w:val="nl-NL"/>
        </w:rPr>
        <w:t>Enrollment for Application Platform</w:t>
      </w:r>
    </w:p>
    <w:p w14:paraId="2996901B" w14:textId="77777777" w:rsidR="00A40EA8" w:rsidRPr="00705826" w:rsidRDefault="00A40EA8" w:rsidP="00847D8A">
      <w:pPr>
        <w:tabs>
          <w:tab w:val="num" w:pos="0"/>
        </w:tabs>
        <w:rPr>
          <w:lang w:val="nl-NL"/>
        </w:rPr>
      </w:pPr>
      <w:r w:rsidRPr="00705826">
        <w:rPr>
          <w:rFonts w:cs="Tahoma"/>
          <w:szCs w:val="20"/>
          <w:lang w:val="nl-NL"/>
        </w:rPr>
        <w:t>De klant kan Software Assurance bestellen, voor de beschikbare producten, zonder tegelijkertijd een Licentie te</w:t>
      </w:r>
      <w:r w:rsidR="00847D8A">
        <w:rPr>
          <w:rFonts w:cs="Tahoma"/>
          <w:szCs w:val="20"/>
          <w:lang w:val="nl-NL"/>
        </w:rPr>
        <w:t> </w:t>
      </w:r>
      <w:r w:rsidRPr="00705826">
        <w:rPr>
          <w:rFonts w:cs="Tahoma"/>
          <w:szCs w:val="20"/>
          <w:lang w:val="nl-NL"/>
        </w:rPr>
        <w:t>hoeven te bestellen zoals bepaald in de voorwaarden van de enrollment.</w:t>
      </w:r>
    </w:p>
    <w:p w14:paraId="102328C3" w14:textId="77777777" w:rsidR="00A40EA8" w:rsidRPr="00705826" w:rsidRDefault="00A40EA8" w:rsidP="00A40EA8">
      <w:pPr>
        <w:rPr>
          <w:lang w:val="nl-NL"/>
        </w:rPr>
      </w:pPr>
    </w:p>
    <w:p w14:paraId="2FDF8939" w14:textId="77777777" w:rsidR="00A40EA8" w:rsidRPr="00705826" w:rsidRDefault="00A40EA8" w:rsidP="00A40EA8">
      <w:pPr>
        <w:keepNext/>
        <w:tabs>
          <w:tab w:val="num" w:pos="720"/>
        </w:tabs>
        <w:spacing w:after="60"/>
        <w:ind w:left="360" w:hanging="360"/>
        <w:outlineLvl w:val="3"/>
        <w:rPr>
          <w:lang w:val="nl-NL"/>
        </w:rPr>
      </w:pPr>
      <w:r w:rsidRPr="00705826">
        <w:rPr>
          <w:b/>
          <w:szCs w:val="20"/>
          <w:lang w:val="nl-NL"/>
        </w:rPr>
        <w:t xml:space="preserve">Server en Cloud Enrollment </w:t>
      </w:r>
    </w:p>
    <w:p w14:paraId="2DA01504" w14:textId="77777777" w:rsidR="00A40EA8" w:rsidRPr="00705826" w:rsidRDefault="00A40EA8" w:rsidP="00847D8A">
      <w:pPr>
        <w:rPr>
          <w:lang w:val="nl-NL"/>
        </w:rPr>
      </w:pPr>
      <w:r w:rsidRPr="00705826">
        <w:rPr>
          <w:rFonts w:cs="Tahoma"/>
          <w:szCs w:val="20"/>
          <w:lang w:val="nl-NL"/>
        </w:rPr>
        <w:t>De klant kan Software Assurance bestellen, voor de beschikbare producten, zonder tegelijkertijd een Licentie te</w:t>
      </w:r>
      <w:r w:rsidR="00847D8A">
        <w:rPr>
          <w:rFonts w:cs="Tahoma"/>
          <w:szCs w:val="20"/>
          <w:lang w:val="nl-NL"/>
        </w:rPr>
        <w:t> </w:t>
      </w:r>
      <w:r w:rsidRPr="00705826">
        <w:rPr>
          <w:rFonts w:cs="Tahoma"/>
          <w:szCs w:val="20"/>
          <w:lang w:val="nl-NL"/>
        </w:rPr>
        <w:t xml:space="preserve">hoeven te bestellen zoals bepaald in de voorwaarden van de enrollment. </w:t>
      </w:r>
      <w:r w:rsidRPr="00705826">
        <w:rPr>
          <w:lang w:val="nl-NL"/>
        </w:rPr>
        <w:t>EAP-klanten die eerder Licenties via SApriorL SKU's hebben uitgesteld, moeten hun Licenties uitkopen alvorens ze SA kunnen verlengen.</w:t>
      </w:r>
    </w:p>
    <w:p w14:paraId="715314F7" w14:textId="77777777" w:rsidR="00A40EA8" w:rsidRPr="00705826" w:rsidRDefault="00A40EA8" w:rsidP="00A40EA8">
      <w:pPr>
        <w:rPr>
          <w:lang w:val="nl-NL"/>
        </w:rPr>
      </w:pPr>
    </w:p>
    <w:p w14:paraId="1B5831C2" w14:textId="77777777" w:rsidR="00A40EA8" w:rsidRPr="00705826" w:rsidRDefault="00A40EA8" w:rsidP="00A40EA8">
      <w:pPr>
        <w:pStyle w:val="Heading4"/>
        <w:ind w:left="360"/>
        <w:rPr>
          <w:lang w:val="nl-NL"/>
        </w:rPr>
      </w:pPr>
      <w:bookmarkStart w:id="709" w:name="_Toc323159750"/>
      <w:bookmarkStart w:id="710" w:name="_Toc336338226"/>
      <w:bookmarkStart w:id="711" w:name="_Toc379378053"/>
      <w:r w:rsidRPr="00705826">
        <w:rPr>
          <w:rFonts w:ascii="Tahoma" w:hAnsi="Tahoma" w:cs="Tahoma"/>
          <w:sz w:val="24"/>
          <w:lang w:val="nl-NL"/>
        </w:rPr>
        <w:t>Cross-Program-verlenging</w:t>
      </w:r>
      <w:bookmarkEnd w:id="709"/>
      <w:bookmarkEnd w:id="710"/>
      <w:bookmarkEnd w:id="711"/>
    </w:p>
    <w:p w14:paraId="217993DB" w14:textId="77777777" w:rsidR="00A40EA8" w:rsidRPr="00705826" w:rsidRDefault="00A40EA8" w:rsidP="00A40EA8">
      <w:pPr>
        <w:tabs>
          <w:tab w:val="num" w:pos="0"/>
        </w:tabs>
        <w:rPr>
          <w:lang w:val="nl-NL"/>
        </w:rPr>
      </w:pPr>
    </w:p>
    <w:p w14:paraId="5029EAC3" w14:textId="77777777" w:rsidR="00A40EA8" w:rsidRPr="00705826" w:rsidRDefault="00A40EA8" w:rsidP="00A40EA8">
      <w:pPr>
        <w:pStyle w:val="AppendIndentSub"/>
        <w:tabs>
          <w:tab w:val="num" w:pos="0"/>
        </w:tabs>
        <w:ind w:left="0"/>
        <w:rPr>
          <w:lang w:val="nl-NL"/>
        </w:rPr>
      </w:pPr>
      <w:r w:rsidRPr="00705826">
        <w:rPr>
          <w:rFonts w:ascii="Tahoma" w:hAnsi="Tahoma" w:cs="Tahoma"/>
          <w:sz w:val="18"/>
          <w:lang w:val="nl-NL"/>
        </w:rPr>
        <w:t xml:space="preserve">Als uitzondering op de bovenstaande regels kunnen klanten Software Assurance dekking verlengen door Software Assurance te verkrijgen onder een bestaande Open Value Overeenkomst, of een Select, Select Plus of Enterprise Enrollment. Voor klanten die Software Assurance verlengen onder een bestaande Enterprise Enrollment geldt deze uitzondering alleen voor additionele producten en producten buiten een bedrijfsomvattende verplichting. Klanten moeten een bestelling voor Software Assurance op basis van hun bestaande overeenkomst of enrollment vóór de vervaldatum van de vorige dekking plaatsen. </w:t>
      </w:r>
    </w:p>
    <w:p w14:paraId="73200923" w14:textId="77777777" w:rsidR="00A40EA8" w:rsidRPr="00705826" w:rsidRDefault="00A40EA8" w:rsidP="00A40EA8">
      <w:pPr>
        <w:pStyle w:val="AppendIndentSub"/>
        <w:tabs>
          <w:tab w:val="num" w:pos="0"/>
        </w:tabs>
        <w:ind w:left="0"/>
        <w:rPr>
          <w:lang w:val="nl-NL"/>
        </w:rPr>
      </w:pPr>
    </w:p>
    <w:p w14:paraId="2F0B7CCD" w14:textId="77777777" w:rsidR="00A40EA8" w:rsidRPr="00705826" w:rsidRDefault="00A40EA8" w:rsidP="009712D8">
      <w:pPr>
        <w:pStyle w:val="AppendIndentSub"/>
        <w:tabs>
          <w:tab w:val="num" w:pos="0"/>
        </w:tabs>
        <w:ind w:left="0"/>
        <w:rPr>
          <w:lang w:val="nl-NL"/>
        </w:rPr>
      </w:pPr>
      <w:r w:rsidRPr="00705826">
        <w:rPr>
          <w:rFonts w:ascii="Tahoma" w:hAnsi="Tahoma" w:cs="Tahoma"/>
          <w:sz w:val="18"/>
          <w:szCs w:val="18"/>
          <w:lang w:val="nl-NL"/>
        </w:rPr>
        <w:t>Voor alle programma's behalve Select Plus moet de bestelling zijn voor de resterende looptijd van de bestaande overeenkomt of Enrollment (dat wil zeggen, SA maal het aantal resterende jaren in de looptijd van de Enrollment op</w:t>
      </w:r>
      <w:r w:rsidR="00847D8A">
        <w:rPr>
          <w:rFonts w:ascii="Tahoma" w:hAnsi="Tahoma" w:cs="Tahoma"/>
          <w:sz w:val="18"/>
          <w:szCs w:val="18"/>
          <w:lang w:val="nl-NL"/>
        </w:rPr>
        <w:t> </w:t>
      </w:r>
      <w:r w:rsidRPr="00705826">
        <w:rPr>
          <w:rFonts w:ascii="Tahoma" w:hAnsi="Tahoma" w:cs="Tahoma"/>
          <w:sz w:val="18"/>
          <w:szCs w:val="18"/>
          <w:lang w:val="nl-NL"/>
        </w:rPr>
        <w:t>de besteldatum, waarbij een deel van een jaar ook als een jaar telt). In Select Plus zal de bestelling voor 36</w:t>
      </w:r>
      <w:r w:rsidR="009712D8">
        <w:rPr>
          <w:rFonts w:ascii="Tahoma" w:hAnsi="Tahoma" w:cs="Tahoma"/>
          <w:sz w:val="18"/>
          <w:szCs w:val="18"/>
          <w:lang w:val="nl-NL"/>
        </w:rPr>
        <w:t> </w:t>
      </w:r>
      <w:r w:rsidRPr="00705826">
        <w:rPr>
          <w:rFonts w:ascii="Tahoma" w:hAnsi="Tahoma" w:cs="Tahoma"/>
          <w:sz w:val="18"/>
          <w:szCs w:val="18"/>
          <w:lang w:val="nl-NL"/>
        </w:rPr>
        <w:t>maanden zijn.</w:t>
      </w:r>
      <w:r w:rsidR="00F13F7E" w:rsidRPr="00705826">
        <w:rPr>
          <w:rFonts w:ascii="Tahoma" w:hAnsi="Tahoma" w:cs="Tahoma"/>
          <w:sz w:val="18"/>
          <w:szCs w:val="18"/>
          <w:lang w:val="nl-NL"/>
        </w:rPr>
        <w:t xml:space="preserve"> </w:t>
      </w:r>
      <w:r w:rsidRPr="00705826">
        <w:rPr>
          <w:rFonts w:ascii="Tahoma" w:hAnsi="Tahoma" w:cs="Tahoma"/>
          <w:sz w:val="18"/>
          <w:szCs w:val="18"/>
          <w:lang w:val="nl-NL"/>
        </w:rPr>
        <w:t>De prijs voor Software Assurance wordt niet pro rata berekend voor een deel van een dekkingsjaar. Daarom kunnen klanten de bestelling het beste op een zo gunstig mogelijk moment plaatsen om te kunnen profiteren van een verjaardag van een bestaande overeenkomst. Voor Overeenkomsten van 2008 en eerder geldt dat, mits de dekking binnen 30 dagen wordt verlengd (binnen 90 dagen als wordt verlengd in het kader van het Open License Program), de klant wordt geacht Software Assurance dekking te hebben gehad gedurende de periode tussen het aflopen van de verstreken Software Assurance dekking en het begin</w:t>
      </w:r>
      <w:r w:rsidR="00847D8A">
        <w:rPr>
          <w:rFonts w:ascii="Tahoma" w:hAnsi="Tahoma" w:cs="Tahoma"/>
          <w:sz w:val="18"/>
          <w:szCs w:val="18"/>
          <w:lang w:val="nl-NL"/>
        </w:rPr>
        <w:t xml:space="preserve"> van de nieuwe dekkingsperiode. </w:t>
      </w:r>
      <w:r w:rsidRPr="00705826">
        <w:rPr>
          <w:rFonts w:ascii="Tahoma" w:hAnsi="Tahoma" w:cs="Tahoma"/>
          <w:sz w:val="18"/>
          <w:szCs w:val="18"/>
          <w:lang w:val="nl-NL"/>
        </w:rPr>
        <w:t>De</w:t>
      </w:r>
      <w:r w:rsidR="00847D8A">
        <w:rPr>
          <w:rFonts w:ascii="Tahoma" w:hAnsi="Tahoma" w:cs="Tahoma"/>
          <w:sz w:val="18"/>
          <w:szCs w:val="18"/>
          <w:lang w:val="nl-NL"/>
        </w:rPr>
        <w:t> </w:t>
      </w:r>
      <w:r w:rsidRPr="00705826">
        <w:rPr>
          <w:rFonts w:ascii="Tahoma" w:hAnsi="Tahoma" w:cs="Tahoma"/>
          <w:sz w:val="18"/>
          <w:szCs w:val="18"/>
          <w:lang w:val="nl-NL"/>
        </w:rPr>
        <w:t xml:space="preserve">klant heeft recht op de upgrades die gedurende deze periode beschikbaar zijn gekomen, mits de dekking wordt verlengd. </w:t>
      </w:r>
    </w:p>
    <w:p w14:paraId="66BF8C54" w14:textId="77777777" w:rsidR="00A40EA8" w:rsidRPr="00705826" w:rsidRDefault="00A40EA8" w:rsidP="00A40EA8">
      <w:pPr>
        <w:pStyle w:val="AppendixIndent"/>
        <w:tabs>
          <w:tab w:val="num" w:pos="0"/>
        </w:tabs>
        <w:ind w:left="0"/>
        <w:rPr>
          <w:lang w:val="nl-NL"/>
        </w:rPr>
      </w:pPr>
    </w:p>
    <w:p w14:paraId="5D7753C5" w14:textId="77777777" w:rsidR="00A40EA8" w:rsidRPr="00705826" w:rsidRDefault="00A40EA8" w:rsidP="00A40EA8">
      <w:pPr>
        <w:rPr>
          <w:lang w:val="nl-NL"/>
        </w:rPr>
      </w:pPr>
      <w:r w:rsidRPr="00705826">
        <w:rPr>
          <w:rFonts w:cs="Tahoma"/>
          <w:lang w:val="nl-NL"/>
        </w:rPr>
        <w:br w:type="page"/>
      </w:r>
    </w:p>
    <w:p w14:paraId="45D5A3ED" w14:textId="77777777" w:rsidR="00A40EA8" w:rsidRPr="00BC37C9" w:rsidRDefault="00A40EA8" w:rsidP="00A40EA8">
      <w:pPr>
        <w:pStyle w:val="Heading1"/>
      </w:pPr>
      <w:bookmarkStart w:id="712" w:name="_Toc336338227"/>
      <w:bookmarkStart w:id="713" w:name="_Toc379378054"/>
      <w:r>
        <w:lastRenderedPageBreak/>
        <w:t>SECTIE 7 – Software Assurance (SA) benefits en online diensten (OLS) benefit</w:t>
      </w:r>
      <w:bookmarkEnd w:id="712"/>
      <w:r>
        <w:t>s</w:t>
      </w:r>
      <w:bookmarkEnd w:id="713"/>
    </w:p>
    <w:p w14:paraId="2FFEA280" w14:textId="77777777" w:rsidR="00A40EA8" w:rsidRPr="00BC37C9" w:rsidRDefault="00A40EA8" w:rsidP="00A40EA8"/>
    <w:p w14:paraId="56ACD573" w14:textId="77777777" w:rsidR="00A40EA8" w:rsidRPr="00BC37C9" w:rsidRDefault="00A40EA8" w:rsidP="00A40EA8">
      <w:pPr>
        <w:spacing w:after="60"/>
      </w:pPr>
      <w:r>
        <w:rPr>
          <w:rFonts w:cs="Tahoma"/>
          <w:szCs w:val="20"/>
        </w:rPr>
        <w:t>In dit gedeelte worden Software Assurance Benefits en Online Diensten Benefits beschreven.</w:t>
      </w:r>
      <w:r w:rsidR="00F13F7E">
        <w:rPr>
          <w:rFonts w:cs="Tahoma"/>
          <w:szCs w:val="20"/>
        </w:rPr>
        <w:t xml:space="preserve"> </w:t>
      </w:r>
    </w:p>
    <w:p w14:paraId="3F858B86" w14:textId="77777777" w:rsidR="00A40EA8" w:rsidRPr="00BC37C9" w:rsidRDefault="00A40EA8" w:rsidP="00A40EA8"/>
    <w:p w14:paraId="014658FE" w14:textId="77777777" w:rsidR="00A40EA8" w:rsidRPr="00BC37C9" w:rsidRDefault="00A40EA8" w:rsidP="00A40EA8">
      <w:pPr>
        <w:spacing w:after="60"/>
      </w:pPr>
      <w:r>
        <w:rPr>
          <w:rFonts w:cs="Tahoma"/>
          <w:b/>
          <w:szCs w:val="20"/>
        </w:rPr>
        <w:t>Software Assurance Benefits</w:t>
      </w:r>
    </w:p>
    <w:p w14:paraId="02D0BC6D" w14:textId="77777777" w:rsidR="00A40EA8" w:rsidRPr="00705826" w:rsidRDefault="00A40EA8" w:rsidP="006D749B">
      <w:pPr>
        <w:rPr>
          <w:lang w:val="nl-NL"/>
        </w:rPr>
      </w:pPr>
      <w:r>
        <w:rPr>
          <w:rFonts w:cs="Tahoma"/>
          <w:szCs w:val="20"/>
        </w:rPr>
        <w:t xml:space="preserve">Deze voorzieningen verschillen per product en productgroep. </w:t>
      </w:r>
      <w:r w:rsidRPr="00705826">
        <w:rPr>
          <w:rFonts w:cs="Tahoma"/>
          <w:szCs w:val="20"/>
          <w:lang w:val="nl-NL"/>
        </w:rPr>
        <w:t>De toegang tot en het recht op het gebruik van de Software Assurance Benefits door de klant vervalt doorgaans op het moment dat de Software Assurance dekking van</w:t>
      </w:r>
      <w:r w:rsidR="006D749B">
        <w:rPr>
          <w:rFonts w:cs="Tahoma"/>
          <w:szCs w:val="20"/>
          <w:lang w:val="nl-NL"/>
        </w:rPr>
        <w:t> </w:t>
      </w:r>
      <w:r w:rsidRPr="00705826">
        <w:rPr>
          <w:rFonts w:cs="Tahoma"/>
          <w:szCs w:val="20"/>
          <w:lang w:val="nl-NL"/>
        </w:rPr>
        <w:t>de klant afloopt. De meeste Software Assurance Benefits worden aan het begin van de dekkingsperiode verleend.</w:t>
      </w:r>
      <w:r w:rsidR="00F13F7E" w:rsidRPr="00705826">
        <w:rPr>
          <w:rFonts w:cs="Tahoma"/>
          <w:szCs w:val="20"/>
          <w:lang w:val="nl-NL"/>
        </w:rPr>
        <w:t xml:space="preserve"> </w:t>
      </w:r>
      <w:r w:rsidRPr="00705826">
        <w:rPr>
          <w:rFonts w:cs="Tahoma"/>
          <w:szCs w:val="20"/>
          <w:lang w:val="nl-NL"/>
        </w:rPr>
        <w:t>Wijzigingen tijdens de dekkingsperiode (zoals aanvullende aankopen, retouren of transities van Online Diensten) kunnen gevolgen hebben voor de voorzieningen waarvoor u in aanmerking komt.</w:t>
      </w:r>
    </w:p>
    <w:p w14:paraId="1CD96543" w14:textId="77777777" w:rsidR="00A40EA8" w:rsidRPr="00705826" w:rsidRDefault="00A40EA8" w:rsidP="00A40EA8">
      <w:pPr>
        <w:rPr>
          <w:lang w:val="nl-NL"/>
        </w:rPr>
      </w:pPr>
    </w:p>
    <w:p w14:paraId="5B0E7B23" w14:textId="77777777" w:rsidR="00A40EA8" w:rsidRPr="00705826" w:rsidRDefault="00A40EA8" w:rsidP="00A40EA8">
      <w:pPr>
        <w:spacing w:after="60"/>
        <w:rPr>
          <w:lang w:val="nl-NL"/>
        </w:rPr>
      </w:pPr>
      <w:r w:rsidRPr="00705826">
        <w:rPr>
          <w:rFonts w:cs="Tahoma"/>
          <w:b/>
          <w:szCs w:val="20"/>
          <w:lang w:val="nl-NL"/>
        </w:rPr>
        <w:t>Online Diensten-voordelen</w:t>
      </w:r>
    </w:p>
    <w:p w14:paraId="5596DD52" w14:textId="77777777" w:rsidR="00A40EA8" w:rsidRPr="00705826" w:rsidRDefault="00A40EA8" w:rsidP="00A40EA8">
      <w:pPr>
        <w:rPr>
          <w:lang w:val="nl-NL"/>
        </w:rPr>
      </w:pPr>
      <w:r w:rsidRPr="00705826">
        <w:rPr>
          <w:rFonts w:cs="Tahoma"/>
          <w:szCs w:val="20"/>
          <w:lang w:val="nl-NL"/>
        </w:rPr>
        <w:t>Deze voorzieningen verschillen per product.</w:t>
      </w:r>
      <w:r w:rsidR="00F13F7E" w:rsidRPr="00705826">
        <w:rPr>
          <w:rFonts w:cs="Tahoma"/>
          <w:szCs w:val="20"/>
          <w:lang w:val="nl-NL"/>
        </w:rPr>
        <w:t xml:space="preserve"> </w:t>
      </w:r>
      <w:r w:rsidRPr="00705826">
        <w:rPr>
          <w:rFonts w:cs="Tahoma"/>
          <w:szCs w:val="20"/>
          <w:lang w:val="nl-NL"/>
        </w:rPr>
        <w:t xml:space="preserve">De toegang tot en het recht op het gebruik van de Online Diensten Benefits vervalt op het moment dat de looptijd van de desbetreffende subscription licentie voor online diensten eindigt. </w:t>
      </w:r>
    </w:p>
    <w:p w14:paraId="17B56EA7" w14:textId="77777777" w:rsidR="00A40EA8" w:rsidRPr="00705826" w:rsidRDefault="00A40EA8" w:rsidP="00A40EA8">
      <w:pPr>
        <w:rPr>
          <w:lang w:val="nl-NL"/>
        </w:rPr>
      </w:pPr>
    </w:p>
    <w:p w14:paraId="2662CAAC" w14:textId="77777777" w:rsidR="00A40EA8" w:rsidRPr="00705826" w:rsidRDefault="00A40EA8" w:rsidP="00A40EA8">
      <w:pPr>
        <w:rPr>
          <w:lang w:val="nl-NL"/>
        </w:rPr>
      </w:pPr>
      <w:r w:rsidRPr="00705826">
        <w:rPr>
          <w:rFonts w:cs="Tahoma"/>
          <w:szCs w:val="20"/>
          <w:lang w:val="nl-NL"/>
        </w:rPr>
        <w:t>Uitzonderingen op de bovenstaande regels worden hieronder vermeld in de gedeelten met betrekking tot de afzonderlijke voorzieningen.</w:t>
      </w:r>
      <w:r w:rsidR="00F13F7E" w:rsidRPr="00705826">
        <w:rPr>
          <w:rFonts w:cs="Tahoma"/>
          <w:szCs w:val="20"/>
          <w:lang w:val="nl-NL"/>
        </w:rPr>
        <w:t xml:space="preserve"> </w:t>
      </w:r>
      <w:r w:rsidRPr="00705826">
        <w:rPr>
          <w:rFonts w:cs="Tahoma"/>
          <w:szCs w:val="20"/>
          <w:lang w:val="nl-NL"/>
        </w:rPr>
        <w:t xml:space="preserve">De voorzieningen zijn aan wijzigingen onderhevig en kunnen op elk moment zonder voorafgaande kennisgeving worden beëindigd. De beschikbaarheid van voorzieningen verschilt per programma, regio, fulfillmentopties en taal. </w:t>
      </w:r>
    </w:p>
    <w:p w14:paraId="3705DF55" w14:textId="77777777" w:rsidR="00A40EA8" w:rsidRPr="00705826" w:rsidRDefault="00A40EA8" w:rsidP="00A40EA8">
      <w:pPr>
        <w:pStyle w:val="AppendixBodyText"/>
        <w:spacing w:after="0"/>
        <w:rPr>
          <w:lang w:val="nl-NL"/>
        </w:rPr>
      </w:pPr>
    </w:p>
    <w:p w14:paraId="77559837" w14:textId="77777777" w:rsidR="00A40EA8" w:rsidRPr="00705826" w:rsidRDefault="00A40EA8" w:rsidP="00A40EA8">
      <w:pPr>
        <w:pStyle w:val="AppendixBodyText"/>
        <w:spacing w:after="0"/>
        <w:rPr>
          <w:lang w:val="nl-NL"/>
        </w:rPr>
      </w:pPr>
      <w:r w:rsidRPr="00705826">
        <w:rPr>
          <w:rFonts w:ascii="Tahoma" w:hAnsi="Tahoma" w:cs="Tahoma"/>
          <w:sz w:val="18"/>
          <w:lang w:val="nl-NL"/>
        </w:rPr>
        <w:t>Software Assurance Benefits en Online Diensten Benefits worden in het kader van de verschillende programma's toegewezen zoals beschreven in de onderstaande tabel:</w:t>
      </w:r>
    </w:p>
    <w:p w14:paraId="29BD7C1B" w14:textId="77777777" w:rsidR="00A40EA8" w:rsidRPr="00705826" w:rsidRDefault="00A40EA8" w:rsidP="00A40EA8">
      <w:pPr>
        <w:pStyle w:val="AppendixBodyText"/>
        <w:spacing w:after="0"/>
        <w:rPr>
          <w:lang w:val="nl-NL"/>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990"/>
        <w:gridCol w:w="1350"/>
        <w:gridCol w:w="1710"/>
        <w:gridCol w:w="2520"/>
        <w:gridCol w:w="1440"/>
      </w:tblGrid>
      <w:tr w:rsidR="00A40EA8" w14:paraId="77FF719F" w14:textId="77777777" w:rsidTr="006D749B">
        <w:trPr>
          <w:trHeight w:val="178"/>
        </w:trPr>
        <w:tc>
          <w:tcPr>
            <w:tcW w:w="1627" w:type="dxa"/>
            <w:shd w:val="clear" w:color="auto" w:fill="FFCC99"/>
            <w:vAlign w:val="center"/>
          </w:tcPr>
          <w:p w14:paraId="654ED0AD" w14:textId="77777777" w:rsidR="00A40EA8" w:rsidRDefault="00A40EA8" w:rsidP="00705826">
            <w:pPr>
              <w:pStyle w:val="AppendixTableHeadings"/>
              <w:jc w:val="left"/>
              <w:rPr>
                <w:rFonts w:ascii="Tahoma" w:hAnsi="Tahoma" w:cs="Tahoma"/>
                <w:sz w:val="20"/>
                <w:szCs w:val="20"/>
              </w:rPr>
            </w:pPr>
            <w:r>
              <w:rPr>
                <w:rFonts w:ascii="Tahoma" w:hAnsi="Tahoma" w:cs="Tahoma"/>
                <w:sz w:val="20"/>
                <w:szCs w:val="20"/>
              </w:rPr>
              <w:t>Programma's</w:t>
            </w:r>
          </w:p>
        </w:tc>
        <w:tc>
          <w:tcPr>
            <w:tcW w:w="990" w:type="dxa"/>
            <w:shd w:val="clear" w:color="auto" w:fill="FFCC99"/>
            <w:vAlign w:val="center"/>
          </w:tcPr>
          <w:p w14:paraId="1BA877E2" w14:textId="77777777" w:rsidR="00A40EA8" w:rsidRDefault="00A40EA8" w:rsidP="00705826">
            <w:pPr>
              <w:pStyle w:val="AppendixTableHeadings"/>
              <w:jc w:val="left"/>
              <w:rPr>
                <w:rFonts w:ascii="Tahoma" w:hAnsi="Tahoma" w:cs="Tahoma"/>
                <w:sz w:val="20"/>
                <w:szCs w:val="20"/>
              </w:rPr>
            </w:pPr>
            <w:r>
              <w:rPr>
                <w:rFonts w:ascii="Tahoma" w:hAnsi="Tahoma" w:cs="Tahoma"/>
                <w:sz w:val="20"/>
                <w:szCs w:val="20"/>
              </w:rPr>
              <w:t>Open License</w:t>
            </w:r>
          </w:p>
        </w:tc>
        <w:tc>
          <w:tcPr>
            <w:tcW w:w="1350" w:type="dxa"/>
            <w:shd w:val="clear" w:color="auto" w:fill="FFCC99"/>
            <w:vAlign w:val="center"/>
          </w:tcPr>
          <w:p w14:paraId="290BD652" w14:textId="77777777" w:rsidR="00A40EA8" w:rsidRDefault="00A40EA8" w:rsidP="00705826">
            <w:pPr>
              <w:pStyle w:val="AppendixTableHeadings"/>
              <w:jc w:val="left"/>
              <w:rPr>
                <w:rFonts w:ascii="Tahoma" w:hAnsi="Tahoma" w:cs="Tahoma"/>
                <w:sz w:val="20"/>
                <w:szCs w:val="20"/>
              </w:rPr>
            </w:pPr>
            <w:r>
              <w:rPr>
                <w:rFonts w:ascii="Tahoma" w:hAnsi="Tahoma" w:cs="Tahoma"/>
                <w:sz w:val="20"/>
                <w:szCs w:val="20"/>
              </w:rPr>
              <w:t>Open Value</w:t>
            </w:r>
          </w:p>
        </w:tc>
        <w:tc>
          <w:tcPr>
            <w:tcW w:w="1710" w:type="dxa"/>
            <w:shd w:val="clear" w:color="auto" w:fill="FFCC99"/>
            <w:vAlign w:val="center"/>
          </w:tcPr>
          <w:p w14:paraId="4629CAA0" w14:textId="77777777" w:rsidR="00A40EA8" w:rsidRDefault="00A40EA8" w:rsidP="00705826">
            <w:pPr>
              <w:pStyle w:val="AppendixTableHeadings"/>
              <w:jc w:val="left"/>
              <w:rPr>
                <w:rFonts w:ascii="Tahoma" w:hAnsi="Tahoma" w:cs="Tahoma"/>
                <w:sz w:val="20"/>
                <w:szCs w:val="20"/>
              </w:rPr>
            </w:pPr>
            <w:r>
              <w:rPr>
                <w:rFonts w:ascii="Tahoma" w:hAnsi="Tahoma" w:cs="Tahoma"/>
                <w:sz w:val="20"/>
                <w:szCs w:val="20"/>
              </w:rPr>
              <w:t>Open Value Subscription – Education Solutions</w:t>
            </w:r>
          </w:p>
        </w:tc>
        <w:tc>
          <w:tcPr>
            <w:tcW w:w="2520" w:type="dxa"/>
            <w:shd w:val="clear" w:color="auto" w:fill="FFCC99"/>
            <w:vAlign w:val="center"/>
          </w:tcPr>
          <w:p w14:paraId="4C4F36DD" w14:textId="77777777" w:rsidR="00A40EA8" w:rsidRPr="00705826" w:rsidRDefault="00A40EA8" w:rsidP="00705826">
            <w:pPr>
              <w:pStyle w:val="AppendixTableHeadings"/>
              <w:jc w:val="left"/>
              <w:rPr>
                <w:lang w:val="nl-NL"/>
              </w:rPr>
            </w:pPr>
            <w:r w:rsidRPr="00705826">
              <w:rPr>
                <w:rFonts w:ascii="Tahoma" w:hAnsi="Tahoma" w:cs="Tahoma"/>
                <w:sz w:val="20"/>
                <w:szCs w:val="20"/>
                <w:lang w:val="nl-NL"/>
              </w:rPr>
              <w:t>Select*</w:t>
            </w:r>
          </w:p>
          <w:p w14:paraId="15F894DA" w14:textId="77777777" w:rsidR="00A40EA8" w:rsidRPr="00705826" w:rsidRDefault="00A40EA8" w:rsidP="00705826">
            <w:pPr>
              <w:pStyle w:val="AppendixTableHeadings"/>
              <w:jc w:val="left"/>
              <w:rPr>
                <w:lang w:val="nl-NL"/>
              </w:rPr>
            </w:pPr>
            <w:r w:rsidRPr="00705826">
              <w:rPr>
                <w:rFonts w:ascii="Tahoma" w:hAnsi="Tahoma" w:cs="Tahoma"/>
                <w:sz w:val="20"/>
                <w:szCs w:val="20"/>
                <w:lang w:val="nl-NL"/>
              </w:rPr>
              <w:t>Enterprise Overeenkomst</w:t>
            </w:r>
          </w:p>
          <w:p w14:paraId="7C733D7E" w14:textId="77777777" w:rsidR="00A40EA8" w:rsidRPr="00705826" w:rsidRDefault="00A40EA8" w:rsidP="006D749B">
            <w:pPr>
              <w:pStyle w:val="AppendixTableHeadings"/>
              <w:jc w:val="left"/>
              <w:rPr>
                <w:lang w:val="nl-NL"/>
              </w:rPr>
            </w:pPr>
            <w:r w:rsidRPr="00705826">
              <w:rPr>
                <w:rFonts w:ascii="Tahoma" w:hAnsi="Tahoma" w:cs="Tahoma"/>
                <w:sz w:val="20"/>
                <w:szCs w:val="20"/>
                <w:lang w:val="nl-NL"/>
              </w:rPr>
              <w:t>Enrollment for Education Solutions in</w:t>
            </w:r>
            <w:r w:rsidR="006D749B">
              <w:rPr>
                <w:rFonts w:ascii="Tahoma" w:hAnsi="Tahoma" w:cs="Tahoma"/>
                <w:sz w:val="20"/>
                <w:szCs w:val="20"/>
                <w:lang w:val="nl-NL"/>
              </w:rPr>
              <w:t> </w:t>
            </w:r>
            <w:r w:rsidRPr="00705826">
              <w:rPr>
                <w:rFonts w:ascii="Tahoma" w:hAnsi="Tahoma" w:cs="Tahoma"/>
                <w:sz w:val="20"/>
                <w:szCs w:val="20"/>
                <w:lang w:val="nl-NL"/>
              </w:rPr>
              <w:t>het kader van de Campus en</w:t>
            </w:r>
          </w:p>
          <w:p w14:paraId="6C0B03DB" w14:textId="77777777" w:rsidR="00A40EA8" w:rsidRDefault="00A40EA8" w:rsidP="00705826">
            <w:pPr>
              <w:pStyle w:val="AppendixTableHeadings"/>
              <w:jc w:val="left"/>
              <w:rPr>
                <w:rFonts w:ascii="Tahoma" w:hAnsi="Tahoma" w:cs="Tahoma"/>
                <w:sz w:val="20"/>
                <w:szCs w:val="20"/>
              </w:rPr>
            </w:pPr>
            <w:r>
              <w:rPr>
                <w:rFonts w:ascii="Tahoma" w:hAnsi="Tahoma" w:cs="Tahoma"/>
                <w:sz w:val="20"/>
                <w:szCs w:val="20"/>
              </w:rPr>
              <w:t>School Overeenkomst</w:t>
            </w:r>
          </w:p>
        </w:tc>
        <w:tc>
          <w:tcPr>
            <w:tcW w:w="1440" w:type="dxa"/>
            <w:shd w:val="clear" w:color="auto" w:fill="FFCC99"/>
            <w:vAlign w:val="center"/>
          </w:tcPr>
          <w:p w14:paraId="7D9FD6C6" w14:textId="77777777" w:rsidR="00A40EA8" w:rsidRDefault="00A40EA8" w:rsidP="00705826">
            <w:pPr>
              <w:pStyle w:val="AppendixTableHeadings"/>
              <w:rPr>
                <w:rFonts w:ascii="Tahoma" w:hAnsi="Tahoma" w:cs="Tahoma"/>
                <w:sz w:val="20"/>
                <w:szCs w:val="20"/>
              </w:rPr>
            </w:pPr>
            <w:r>
              <w:rPr>
                <w:rFonts w:ascii="Tahoma" w:hAnsi="Tahoma" w:cs="Tahoma"/>
                <w:sz w:val="20"/>
                <w:szCs w:val="20"/>
              </w:rPr>
              <w:t>Select Plus</w:t>
            </w:r>
          </w:p>
        </w:tc>
      </w:tr>
      <w:tr w:rsidR="00A40EA8" w14:paraId="1FB167DE" w14:textId="77777777" w:rsidTr="006D749B">
        <w:trPr>
          <w:trHeight w:val="369"/>
        </w:trPr>
        <w:tc>
          <w:tcPr>
            <w:tcW w:w="1627" w:type="dxa"/>
            <w:vAlign w:val="center"/>
          </w:tcPr>
          <w:p w14:paraId="1DB6DF2B" w14:textId="77777777" w:rsidR="00A40EA8" w:rsidRDefault="00A40EA8" w:rsidP="00705826">
            <w:pPr>
              <w:pStyle w:val="AppendixTableText"/>
              <w:rPr>
                <w:rFonts w:ascii="Tahoma" w:hAnsi="Tahoma" w:cs="Tahoma"/>
                <w:szCs w:val="20"/>
              </w:rPr>
            </w:pPr>
            <w:r>
              <w:rPr>
                <w:rFonts w:ascii="Tahoma" w:hAnsi="Tahoma" w:cs="Tahoma"/>
                <w:szCs w:val="20"/>
              </w:rPr>
              <w:t>Voorzieningen beschikbaar per:</w:t>
            </w:r>
          </w:p>
        </w:tc>
        <w:tc>
          <w:tcPr>
            <w:tcW w:w="990" w:type="dxa"/>
            <w:vAlign w:val="center"/>
          </w:tcPr>
          <w:p w14:paraId="0B9C3896" w14:textId="77777777" w:rsidR="00A40EA8" w:rsidRDefault="00A40EA8" w:rsidP="00705826">
            <w:pPr>
              <w:pStyle w:val="AppendixTableText"/>
              <w:rPr>
                <w:rFonts w:ascii="Tahoma" w:hAnsi="Tahoma" w:cs="Tahoma"/>
                <w:szCs w:val="20"/>
              </w:rPr>
            </w:pPr>
            <w:r>
              <w:rPr>
                <w:rFonts w:ascii="Tahoma" w:hAnsi="Tahoma" w:cs="Tahoma"/>
                <w:szCs w:val="20"/>
              </w:rPr>
              <w:t>Aantal licenties</w:t>
            </w:r>
          </w:p>
        </w:tc>
        <w:tc>
          <w:tcPr>
            <w:tcW w:w="1350" w:type="dxa"/>
            <w:vAlign w:val="center"/>
          </w:tcPr>
          <w:p w14:paraId="03337C4E" w14:textId="77777777" w:rsidR="00A40EA8" w:rsidRDefault="00A40EA8" w:rsidP="00705826">
            <w:pPr>
              <w:pStyle w:val="AppendixTableText"/>
              <w:rPr>
                <w:rFonts w:ascii="Tahoma" w:hAnsi="Tahoma" w:cs="Tahoma"/>
                <w:szCs w:val="20"/>
              </w:rPr>
            </w:pPr>
            <w:r>
              <w:rPr>
                <w:rFonts w:ascii="Tahoma" w:hAnsi="Tahoma" w:cs="Tahoma"/>
                <w:szCs w:val="20"/>
              </w:rPr>
              <w:t>Overeenkomst</w:t>
            </w:r>
          </w:p>
        </w:tc>
        <w:tc>
          <w:tcPr>
            <w:tcW w:w="1710" w:type="dxa"/>
            <w:vAlign w:val="center"/>
          </w:tcPr>
          <w:p w14:paraId="69347D72" w14:textId="77777777" w:rsidR="00A40EA8" w:rsidRDefault="00A40EA8" w:rsidP="00705826">
            <w:pPr>
              <w:pStyle w:val="AppendixTableText"/>
              <w:rPr>
                <w:rFonts w:ascii="Tahoma" w:hAnsi="Tahoma" w:cs="Tahoma"/>
                <w:szCs w:val="20"/>
              </w:rPr>
            </w:pPr>
            <w:r>
              <w:rPr>
                <w:rFonts w:ascii="Tahoma" w:hAnsi="Tahoma" w:cs="Tahoma"/>
                <w:szCs w:val="20"/>
              </w:rPr>
              <w:t>Overeenkomst</w:t>
            </w:r>
          </w:p>
        </w:tc>
        <w:tc>
          <w:tcPr>
            <w:tcW w:w="2520" w:type="dxa"/>
            <w:vAlign w:val="center"/>
          </w:tcPr>
          <w:p w14:paraId="1DBD78B4" w14:textId="77777777" w:rsidR="00A40EA8" w:rsidRDefault="00A40EA8" w:rsidP="00705826">
            <w:pPr>
              <w:pStyle w:val="AppendixTableText"/>
              <w:rPr>
                <w:rFonts w:ascii="Tahoma" w:hAnsi="Tahoma" w:cs="Tahoma"/>
                <w:szCs w:val="20"/>
              </w:rPr>
            </w:pPr>
            <w:r>
              <w:rPr>
                <w:rFonts w:ascii="Tahoma" w:hAnsi="Tahoma" w:cs="Tahoma"/>
                <w:szCs w:val="20"/>
              </w:rPr>
              <w:t>Enrollment</w:t>
            </w:r>
          </w:p>
        </w:tc>
        <w:tc>
          <w:tcPr>
            <w:tcW w:w="1440" w:type="dxa"/>
          </w:tcPr>
          <w:p w14:paraId="08CC464B" w14:textId="77777777" w:rsidR="00A40EA8" w:rsidRDefault="00A40EA8" w:rsidP="00705826">
            <w:pPr>
              <w:pStyle w:val="AppendixTableText"/>
              <w:rPr>
                <w:rFonts w:ascii="Tahoma" w:hAnsi="Tahoma" w:cs="Tahoma"/>
                <w:szCs w:val="20"/>
              </w:rPr>
            </w:pPr>
            <w:r>
              <w:rPr>
                <w:rFonts w:ascii="Tahoma" w:hAnsi="Tahoma" w:cs="Tahoma"/>
                <w:szCs w:val="20"/>
              </w:rPr>
              <w:t>Geregistreerde Gelieerde Onderneming</w:t>
            </w:r>
          </w:p>
        </w:tc>
      </w:tr>
    </w:tbl>
    <w:p w14:paraId="73EA6119" w14:textId="77777777" w:rsidR="00A40EA8" w:rsidRPr="00B515C1" w:rsidRDefault="00A40EA8" w:rsidP="006D749B">
      <w:pPr>
        <w:pStyle w:val="AppendixBodyText"/>
        <w:spacing w:after="0"/>
        <w:rPr>
          <w:lang w:val="nl-NL"/>
        </w:rPr>
      </w:pPr>
      <w:r w:rsidRPr="00B515C1">
        <w:rPr>
          <w:rFonts w:ascii="Tahoma" w:hAnsi="Tahoma" w:cs="Tahoma"/>
          <w:b/>
          <w:i/>
          <w:sz w:val="16"/>
          <w:szCs w:val="16"/>
          <w:lang w:val="nl-NL"/>
        </w:rPr>
        <w:t>Opmerking:</w:t>
      </w:r>
      <w:r w:rsidRPr="00B515C1">
        <w:rPr>
          <w:rFonts w:ascii="Tahoma" w:hAnsi="Tahoma" w:cs="Tahoma"/>
          <w:i/>
          <w:sz w:val="16"/>
          <w:szCs w:val="16"/>
          <w:lang w:val="nl-NL"/>
        </w:rPr>
        <w:t xml:space="preserve"> *Klanten die een Canadian HealthCare Volume License Enterprise Overeenkomst aangaan, ontvangen SA Benefits in overeenstemming met de SA Benefits die beschikbaar zijn voor klanten die producten afnemen via Microsoft Open Value.</w:t>
      </w:r>
    </w:p>
    <w:p w14:paraId="019BF7CB" w14:textId="77777777" w:rsidR="00A40EA8" w:rsidRPr="00B515C1" w:rsidRDefault="00A40EA8" w:rsidP="00A40EA8">
      <w:pPr>
        <w:pStyle w:val="AppendixBodyText"/>
        <w:spacing w:after="0"/>
        <w:rPr>
          <w:lang w:val="nl-NL"/>
        </w:rPr>
      </w:pPr>
    </w:p>
    <w:p w14:paraId="577DD606" w14:textId="77777777" w:rsidR="00A40EA8" w:rsidRPr="00705826" w:rsidRDefault="00A40EA8" w:rsidP="006D749B">
      <w:pPr>
        <w:pStyle w:val="AppendixBodyText"/>
        <w:spacing w:after="0"/>
        <w:rPr>
          <w:lang w:val="nl-NL"/>
        </w:rPr>
      </w:pPr>
      <w:r w:rsidRPr="00705826">
        <w:rPr>
          <w:rFonts w:ascii="Tahoma" w:hAnsi="Tahoma" w:cs="Tahoma"/>
          <w:sz w:val="18"/>
          <w:lang w:val="nl-NL"/>
        </w:rPr>
        <w:t>In de onderstaande tabel worden Software Assurance Benefits en Online Diensten Benefits vermeld.</w:t>
      </w:r>
      <w:r w:rsidR="00F13F7E" w:rsidRPr="00705826">
        <w:rPr>
          <w:rFonts w:ascii="Tahoma" w:hAnsi="Tahoma" w:cs="Tahoma"/>
          <w:sz w:val="18"/>
          <w:lang w:val="nl-NL"/>
        </w:rPr>
        <w:t xml:space="preserve"> </w:t>
      </w:r>
      <w:r w:rsidRPr="00705826">
        <w:rPr>
          <w:rFonts w:ascii="Tahoma" w:hAnsi="Tahoma" w:cs="Tahoma"/>
          <w:sz w:val="18"/>
          <w:lang w:val="nl-NL"/>
        </w:rPr>
        <w:t>Sommige voorzieningen corresponderen met afzonderlijke licenties waarvoor Software Assurance is verkregen.</w:t>
      </w:r>
      <w:r w:rsidR="00F13F7E" w:rsidRPr="00705826">
        <w:rPr>
          <w:rFonts w:ascii="Tahoma" w:hAnsi="Tahoma" w:cs="Tahoma"/>
          <w:sz w:val="18"/>
          <w:lang w:val="nl-NL"/>
        </w:rPr>
        <w:t xml:space="preserve"> </w:t>
      </w:r>
      <w:r w:rsidRPr="00705826">
        <w:rPr>
          <w:rFonts w:ascii="Tahoma" w:hAnsi="Tahoma" w:cs="Tahoma"/>
          <w:sz w:val="18"/>
          <w:lang w:val="nl-NL"/>
        </w:rPr>
        <w:t>De klant komt</w:t>
      </w:r>
      <w:r w:rsidR="006D749B">
        <w:rPr>
          <w:rFonts w:ascii="Tahoma" w:hAnsi="Tahoma" w:cs="Tahoma"/>
          <w:sz w:val="18"/>
          <w:lang w:val="nl-NL"/>
        </w:rPr>
        <w:t> </w:t>
      </w:r>
      <w:r w:rsidRPr="00705826">
        <w:rPr>
          <w:rFonts w:ascii="Tahoma" w:hAnsi="Tahoma" w:cs="Tahoma"/>
          <w:sz w:val="18"/>
          <w:lang w:val="nl-NL"/>
        </w:rPr>
        <w:t>in aanmerking voor deze voorzieningen indien deze beschikt over actieve Software Assurance (of andere upgradedekking) voor een kwalificerend product, ongeacht de productversie die de klant daadwerkelijk gebruikt.</w:t>
      </w:r>
      <w:r w:rsidR="00F13F7E" w:rsidRPr="00705826">
        <w:rPr>
          <w:rFonts w:ascii="Tahoma" w:hAnsi="Tahoma" w:cs="Tahoma"/>
          <w:sz w:val="18"/>
          <w:lang w:val="nl-NL"/>
        </w:rPr>
        <w:t xml:space="preserve"> </w:t>
      </w:r>
      <w:r w:rsidRPr="00705826">
        <w:rPr>
          <w:rFonts w:ascii="Tahoma" w:hAnsi="Tahoma" w:cs="Tahoma"/>
          <w:sz w:val="18"/>
          <w:lang w:val="nl-NL"/>
        </w:rPr>
        <w:t>De</w:t>
      </w:r>
      <w:r w:rsidR="006D749B">
        <w:rPr>
          <w:rFonts w:ascii="Tahoma" w:hAnsi="Tahoma" w:cs="Tahoma"/>
          <w:sz w:val="18"/>
          <w:lang w:val="nl-NL"/>
        </w:rPr>
        <w:t> </w:t>
      </w:r>
      <w:r w:rsidRPr="00705826">
        <w:rPr>
          <w:rFonts w:ascii="Tahoma" w:hAnsi="Tahoma" w:cs="Tahoma"/>
          <w:sz w:val="18"/>
          <w:lang w:val="nl-NL"/>
        </w:rPr>
        <w:t>kwalificerende producten worden in de gedeelten die zijn gewijd aan de afzonderlijke producten vermeld.</w:t>
      </w:r>
      <w:r w:rsidR="00F13F7E" w:rsidRPr="00705826">
        <w:rPr>
          <w:rFonts w:ascii="Tahoma" w:hAnsi="Tahoma" w:cs="Tahoma"/>
          <w:sz w:val="18"/>
          <w:lang w:val="nl-NL"/>
        </w:rPr>
        <w:t xml:space="preserve"> </w:t>
      </w:r>
      <w:r w:rsidRPr="00705826">
        <w:rPr>
          <w:rFonts w:ascii="Tahoma" w:hAnsi="Tahoma" w:cs="Tahoma"/>
          <w:sz w:val="18"/>
          <w:lang w:val="nl-NL"/>
        </w:rPr>
        <w:t>Sommige voorzieningen worden toegekend op basis van de SA-bestedingen van de klant met betrekking tot een bepaalde verzameling producten binnen een productgroep.</w:t>
      </w:r>
      <w:r w:rsidR="00F13F7E" w:rsidRPr="00705826">
        <w:rPr>
          <w:rFonts w:ascii="Tahoma" w:hAnsi="Tahoma" w:cs="Tahoma"/>
          <w:sz w:val="18"/>
          <w:lang w:val="nl-NL"/>
        </w:rPr>
        <w:t xml:space="preserve"> </w:t>
      </w:r>
      <w:r w:rsidRPr="00705826">
        <w:rPr>
          <w:rFonts w:ascii="Tahoma" w:hAnsi="Tahoma" w:cs="Tahoma"/>
          <w:sz w:val="18"/>
          <w:lang w:val="nl-NL"/>
        </w:rPr>
        <w:t xml:space="preserve">Binnen deze context betekent </w:t>
      </w:r>
      <w:r w:rsidR="00165418">
        <w:rPr>
          <w:rFonts w:ascii="Tahoma" w:hAnsi="Tahoma" w:cs="Tahoma"/>
          <w:sz w:val="18"/>
          <w:lang w:val="nl-NL"/>
        </w:rPr>
        <w:t>“</w:t>
      </w:r>
      <w:r w:rsidRPr="00705826">
        <w:rPr>
          <w:rFonts w:ascii="Tahoma" w:hAnsi="Tahoma" w:cs="Tahoma"/>
          <w:sz w:val="18"/>
          <w:lang w:val="nl-NL"/>
        </w:rPr>
        <w:t>SA-bestedingen</w:t>
      </w:r>
      <w:r w:rsidR="00165418">
        <w:rPr>
          <w:rFonts w:ascii="Tahoma" w:hAnsi="Tahoma" w:cs="Tahoma"/>
          <w:sz w:val="18"/>
          <w:lang w:val="nl-NL"/>
        </w:rPr>
        <w:t>”</w:t>
      </w:r>
      <w:r w:rsidRPr="00705826">
        <w:rPr>
          <w:rFonts w:ascii="Tahoma" w:hAnsi="Tahoma" w:cs="Tahoma"/>
          <w:sz w:val="18"/>
          <w:lang w:val="nl-NL"/>
        </w:rPr>
        <w:t xml:space="preserve"> niet letterlijk de daadwerkelijk door de klant bestede bedragen.</w:t>
      </w:r>
      <w:r w:rsidR="00F13F7E" w:rsidRPr="00705826">
        <w:rPr>
          <w:rFonts w:ascii="Tahoma" w:hAnsi="Tahoma" w:cs="Tahoma"/>
          <w:sz w:val="18"/>
          <w:lang w:val="nl-NL"/>
        </w:rPr>
        <w:t xml:space="preserve"> </w:t>
      </w:r>
      <w:r w:rsidRPr="00705826">
        <w:rPr>
          <w:rFonts w:ascii="Tahoma" w:hAnsi="Tahoma" w:cs="Tahoma"/>
          <w:sz w:val="18"/>
          <w:lang w:val="nl-NL"/>
        </w:rPr>
        <w:t>Het is een benadering van hoeveel de klant heeft besteed</w:t>
      </w:r>
      <w:r w:rsidR="006D749B">
        <w:rPr>
          <w:rFonts w:ascii="Tahoma" w:hAnsi="Tahoma" w:cs="Tahoma"/>
          <w:sz w:val="18"/>
          <w:lang w:val="nl-NL"/>
        </w:rPr>
        <w:t> </w:t>
      </w:r>
      <w:r w:rsidRPr="00705826">
        <w:rPr>
          <w:rFonts w:ascii="Tahoma" w:hAnsi="Tahoma" w:cs="Tahoma"/>
          <w:sz w:val="18"/>
          <w:lang w:val="nl-NL"/>
        </w:rPr>
        <w:t xml:space="preserve">aan Software Assurance voor deze producten in het kader van zijn Select of Enterprise </w:t>
      </w:r>
      <w:r w:rsidRPr="00705826">
        <w:rPr>
          <w:rFonts w:ascii="Tahoma" w:hAnsi="Tahoma" w:cs="Tahoma"/>
          <w:sz w:val="18"/>
          <w:szCs w:val="18"/>
          <w:lang w:val="nl-NL"/>
        </w:rPr>
        <w:t>Enrollment, Select Plus-registratie of Open Overeenkomst (bijvoorbeeld losse SA-aankopen en de SA-component van L&amp;SA-aankopen).</w:t>
      </w:r>
      <w:r w:rsidR="00F13F7E" w:rsidRPr="00705826">
        <w:rPr>
          <w:rFonts w:ascii="Tahoma" w:hAnsi="Tahoma" w:cs="Tahoma"/>
          <w:sz w:val="18"/>
          <w:szCs w:val="18"/>
          <w:lang w:val="nl-NL"/>
        </w:rPr>
        <w:t xml:space="preserve"> </w:t>
      </w:r>
      <w:r w:rsidRPr="00705826">
        <w:rPr>
          <w:rFonts w:ascii="Tahoma" w:hAnsi="Tahoma" w:cs="Tahoma"/>
          <w:sz w:val="18"/>
          <w:szCs w:val="18"/>
          <w:lang w:val="nl-NL"/>
        </w:rPr>
        <w:t>Voor klanten met een abonnementsprogramma is het een benadering van het totaalbedrag dat de klant in het kader</w:t>
      </w:r>
      <w:r w:rsidR="006D749B">
        <w:rPr>
          <w:rFonts w:ascii="Tahoma" w:hAnsi="Tahoma" w:cs="Tahoma"/>
          <w:sz w:val="18"/>
          <w:szCs w:val="18"/>
          <w:lang w:val="nl-NL"/>
        </w:rPr>
        <w:t> </w:t>
      </w:r>
      <w:r w:rsidRPr="00705826">
        <w:rPr>
          <w:rFonts w:ascii="Tahoma" w:hAnsi="Tahoma" w:cs="Tahoma"/>
          <w:sz w:val="18"/>
          <w:szCs w:val="18"/>
          <w:lang w:val="nl-NL"/>
        </w:rPr>
        <w:t>van de Enrollment of overeenkomst heeft besteed aan de licenties voor de producten.</w:t>
      </w:r>
      <w:r w:rsidR="00F13F7E" w:rsidRPr="00705826">
        <w:rPr>
          <w:rFonts w:ascii="Tahoma" w:hAnsi="Tahoma" w:cs="Tahoma"/>
          <w:sz w:val="18"/>
          <w:szCs w:val="18"/>
          <w:lang w:val="nl-NL"/>
        </w:rPr>
        <w:t xml:space="preserve"> </w:t>
      </w:r>
      <w:r w:rsidRPr="00705826">
        <w:rPr>
          <w:rFonts w:ascii="Tahoma" w:hAnsi="Tahoma" w:cs="Tahoma"/>
          <w:sz w:val="18"/>
          <w:szCs w:val="18"/>
          <w:lang w:val="nl-NL"/>
        </w:rPr>
        <w:t>Andere voorzieningen corresponderen met het Software Assurance Lidmaatschap. De klant komt in aanmerking voor deze voorzieningen op</w:t>
      </w:r>
      <w:r w:rsidR="006D749B">
        <w:rPr>
          <w:rFonts w:ascii="Tahoma" w:hAnsi="Tahoma" w:cs="Tahoma"/>
          <w:sz w:val="18"/>
          <w:szCs w:val="18"/>
          <w:lang w:val="nl-NL"/>
        </w:rPr>
        <w:t> </w:t>
      </w:r>
      <w:r w:rsidRPr="00705826">
        <w:rPr>
          <w:rFonts w:ascii="Tahoma" w:hAnsi="Tahoma" w:cs="Tahoma"/>
          <w:sz w:val="18"/>
          <w:szCs w:val="18"/>
          <w:lang w:val="nl-NL"/>
        </w:rPr>
        <w:t>grond van zijn Software Assurance Lidmaatschap voor de betreffende productgroep.</w:t>
      </w:r>
    </w:p>
    <w:p w14:paraId="118895A0" w14:textId="77777777" w:rsidR="00A40EA8" w:rsidRPr="00705826" w:rsidRDefault="00A40EA8" w:rsidP="00A40EA8">
      <w:pPr>
        <w:pStyle w:val="AppendixBodyText"/>
        <w:spacing w:after="0"/>
        <w:rPr>
          <w:lang w:val="nl-NL"/>
        </w:rPr>
      </w:pPr>
    </w:p>
    <w:tbl>
      <w:tblPr>
        <w:tblW w:w="9727" w:type="dxa"/>
        <w:tblInd w:w="96" w:type="dxa"/>
        <w:tblLayout w:type="fixed"/>
        <w:tblLook w:val="0000" w:firstRow="0" w:lastRow="0" w:firstColumn="0" w:lastColumn="0" w:noHBand="0" w:noVBand="0"/>
      </w:tblPr>
      <w:tblGrid>
        <w:gridCol w:w="2167"/>
        <w:gridCol w:w="1715"/>
        <w:gridCol w:w="1620"/>
        <w:gridCol w:w="1710"/>
        <w:gridCol w:w="1075"/>
        <w:gridCol w:w="1440"/>
      </w:tblGrid>
      <w:tr w:rsidR="00A40EA8" w14:paraId="2436AD3A" w14:textId="77777777" w:rsidTr="006D749B">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3FE0DA37" w14:textId="77777777" w:rsidR="00A40EA8" w:rsidRDefault="00A40EA8" w:rsidP="00705826">
            <w:pPr>
              <w:pStyle w:val="AppendixTableHeadings"/>
              <w:rPr>
                <w:rFonts w:ascii="Tahoma" w:hAnsi="Tahoma" w:cs="Tahoma"/>
                <w:sz w:val="20"/>
                <w:szCs w:val="20"/>
              </w:rPr>
            </w:pPr>
            <w:r>
              <w:rPr>
                <w:rFonts w:ascii="Tahoma" w:hAnsi="Tahoma" w:cs="Tahoma"/>
                <w:sz w:val="20"/>
                <w:szCs w:val="20"/>
              </w:rPr>
              <w:lastRenderedPageBreak/>
              <w:t>Voorzieningen</w:t>
            </w:r>
          </w:p>
        </w:tc>
        <w:tc>
          <w:tcPr>
            <w:tcW w:w="1715" w:type="dxa"/>
            <w:tcBorders>
              <w:top w:val="single" w:sz="8" w:space="0" w:color="auto"/>
              <w:left w:val="single" w:sz="8" w:space="0" w:color="auto"/>
              <w:bottom w:val="single" w:sz="8" w:space="0" w:color="auto"/>
              <w:right w:val="single" w:sz="8" w:space="0" w:color="auto"/>
            </w:tcBorders>
            <w:shd w:val="clear" w:color="auto" w:fill="FFCC99"/>
            <w:vAlign w:val="center"/>
          </w:tcPr>
          <w:p w14:paraId="30204793" w14:textId="77777777" w:rsidR="00A40EA8" w:rsidRDefault="00A40EA8" w:rsidP="00705826">
            <w:pPr>
              <w:pStyle w:val="AppendixTableHeadings"/>
              <w:rPr>
                <w:rFonts w:ascii="Tahoma" w:hAnsi="Tahoma" w:cs="Tahoma"/>
                <w:sz w:val="20"/>
                <w:szCs w:val="20"/>
              </w:rPr>
            </w:pPr>
            <w:r>
              <w:rPr>
                <w:rFonts w:ascii="Tahoma" w:hAnsi="Tahoma" w:cs="Tahoma"/>
                <w:sz w:val="20"/>
                <w:szCs w:val="20"/>
              </w:rPr>
              <w:t>Productgroep toepassingen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14:paraId="616692D7" w14:textId="77777777" w:rsidR="00A40EA8" w:rsidRDefault="00A40EA8" w:rsidP="00705826">
            <w:pPr>
              <w:pStyle w:val="AppendixTableHeadings"/>
              <w:rPr>
                <w:rFonts w:ascii="Tahoma" w:hAnsi="Tahoma" w:cs="Tahoma"/>
                <w:sz w:val="20"/>
                <w:szCs w:val="20"/>
              </w:rPr>
            </w:pPr>
            <w:r>
              <w:rPr>
                <w:rFonts w:ascii="Tahoma" w:hAnsi="Tahoma" w:cs="Tahoma"/>
                <w:sz w:val="20"/>
                <w:szCs w:val="20"/>
              </w:rPr>
              <w:t>Productgroep Systemen</w:t>
            </w:r>
          </w:p>
        </w:tc>
        <w:tc>
          <w:tcPr>
            <w:tcW w:w="1710" w:type="dxa"/>
            <w:tcBorders>
              <w:top w:val="single" w:sz="8" w:space="0" w:color="auto"/>
              <w:left w:val="single" w:sz="8" w:space="0" w:color="auto"/>
              <w:bottom w:val="single" w:sz="8" w:space="0" w:color="auto"/>
              <w:right w:val="single" w:sz="8" w:space="0" w:color="auto"/>
            </w:tcBorders>
            <w:shd w:val="clear" w:color="auto" w:fill="FFCC99"/>
            <w:vAlign w:val="center"/>
          </w:tcPr>
          <w:p w14:paraId="371C240A" w14:textId="77777777" w:rsidR="00A40EA8" w:rsidRDefault="00A40EA8" w:rsidP="00705826">
            <w:pPr>
              <w:pStyle w:val="AppendixTableHeadings"/>
              <w:rPr>
                <w:rFonts w:ascii="Tahoma" w:hAnsi="Tahoma" w:cs="Tahoma"/>
                <w:sz w:val="20"/>
                <w:szCs w:val="20"/>
              </w:rPr>
            </w:pPr>
            <w:r>
              <w:rPr>
                <w:rFonts w:ascii="Tahoma" w:hAnsi="Tahoma" w:cs="Tahoma"/>
                <w:sz w:val="20"/>
                <w:szCs w:val="20"/>
              </w:rPr>
              <w:t>Productgroep Servers</w:t>
            </w:r>
          </w:p>
        </w:tc>
        <w:tc>
          <w:tcPr>
            <w:tcW w:w="1075" w:type="dxa"/>
            <w:tcBorders>
              <w:top w:val="single" w:sz="8" w:space="0" w:color="auto"/>
              <w:left w:val="single" w:sz="8" w:space="0" w:color="auto"/>
              <w:bottom w:val="single" w:sz="8" w:space="0" w:color="auto"/>
              <w:right w:val="single" w:sz="8" w:space="0" w:color="auto"/>
            </w:tcBorders>
            <w:shd w:val="clear" w:color="auto" w:fill="FFCC99"/>
            <w:vAlign w:val="center"/>
          </w:tcPr>
          <w:p w14:paraId="4D9F569E" w14:textId="77777777" w:rsidR="00A40EA8" w:rsidRDefault="00A40EA8" w:rsidP="00705826">
            <w:pPr>
              <w:pStyle w:val="AppendixTableHeadings"/>
              <w:rPr>
                <w:rFonts w:ascii="Tahoma" w:hAnsi="Tahoma" w:cs="Tahoma"/>
                <w:sz w:val="20"/>
                <w:szCs w:val="20"/>
              </w:rPr>
            </w:pP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74CAD412" w14:textId="77777777" w:rsidR="00A40EA8" w:rsidRDefault="00A40EA8" w:rsidP="00705826">
            <w:pPr>
              <w:pStyle w:val="AppendixTableHeadings"/>
              <w:rPr>
                <w:rFonts w:ascii="Tahoma" w:hAnsi="Tahoma" w:cs="Tahoma"/>
                <w:sz w:val="20"/>
                <w:szCs w:val="20"/>
              </w:rPr>
            </w:pPr>
            <w:r>
              <w:rPr>
                <w:rFonts w:ascii="Tahoma" w:hAnsi="Tahoma" w:cs="Tahoma"/>
                <w:sz w:val="20"/>
                <w:szCs w:val="20"/>
              </w:rPr>
              <w:t>Office 365</w:t>
            </w:r>
          </w:p>
        </w:tc>
      </w:tr>
      <w:tr w:rsidR="00A40EA8" w14:paraId="0381BFF0" w14:textId="77777777" w:rsidTr="006D749B">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60A0591E" w14:textId="77777777" w:rsidR="00A40EA8" w:rsidRPr="00705826" w:rsidRDefault="00A40EA8" w:rsidP="00705826">
            <w:pPr>
              <w:pStyle w:val="AppendixTableText"/>
              <w:jc w:val="left"/>
              <w:rPr>
                <w:rFonts w:ascii="Tahoma" w:hAnsi="Tahoma" w:cs="Tahoma"/>
                <w:lang w:val="nl-NL"/>
              </w:rPr>
            </w:pPr>
            <w:r w:rsidRPr="00705826">
              <w:rPr>
                <w:rFonts w:ascii="Tahoma" w:hAnsi="Tahoma" w:cs="Tahoma"/>
                <w:lang w:val="nl-NL"/>
              </w:rPr>
              <w:t>Rechten voor het gebruik van nieuwe versies</w:t>
            </w:r>
          </w:p>
        </w:tc>
        <w:tc>
          <w:tcPr>
            <w:tcW w:w="1715" w:type="dxa"/>
            <w:tcBorders>
              <w:top w:val="single" w:sz="8" w:space="0" w:color="auto"/>
              <w:left w:val="nil"/>
              <w:bottom w:val="single" w:sz="4" w:space="0" w:color="auto"/>
              <w:right w:val="single" w:sz="4" w:space="0" w:color="auto"/>
            </w:tcBorders>
            <w:vAlign w:val="center"/>
          </w:tcPr>
          <w:p w14:paraId="0287C5F2" w14:textId="77777777" w:rsidR="00A40EA8" w:rsidRDefault="00A40EA8" w:rsidP="00705826">
            <w:pPr>
              <w:pStyle w:val="AppendixTableText"/>
              <w:rPr>
                <w:rFonts w:ascii="Tahoma" w:hAnsi="Tahoma" w:cs="Tahoma"/>
              </w:rPr>
            </w:pPr>
            <w:r>
              <w:rPr>
                <w:rFonts w:ascii="Tahoma" w:hAnsi="Tahoma" w:cs="Tahoma"/>
              </w:rPr>
              <w:t>Ja</w:t>
            </w:r>
          </w:p>
        </w:tc>
        <w:tc>
          <w:tcPr>
            <w:tcW w:w="1620" w:type="dxa"/>
            <w:tcBorders>
              <w:top w:val="single" w:sz="8" w:space="0" w:color="auto"/>
              <w:left w:val="nil"/>
              <w:bottom w:val="single" w:sz="4" w:space="0" w:color="auto"/>
              <w:right w:val="single" w:sz="4" w:space="0" w:color="auto"/>
            </w:tcBorders>
            <w:vAlign w:val="center"/>
          </w:tcPr>
          <w:p w14:paraId="2DC17390" w14:textId="77777777" w:rsidR="00A40EA8" w:rsidRDefault="00A40EA8" w:rsidP="00705826">
            <w:pPr>
              <w:pStyle w:val="AppendixTableText"/>
              <w:rPr>
                <w:rFonts w:ascii="Tahoma" w:hAnsi="Tahoma" w:cs="Tahoma"/>
              </w:rPr>
            </w:pPr>
            <w:r>
              <w:rPr>
                <w:rFonts w:ascii="Tahoma" w:hAnsi="Tahoma" w:cs="Tahoma"/>
              </w:rPr>
              <w:t>Ja</w:t>
            </w:r>
          </w:p>
        </w:tc>
        <w:tc>
          <w:tcPr>
            <w:tcW w:w="1710" w:type="dxa"/>
            <w:tcBorders>
              <w:top w:val="single" w:sz="8" w:space="0" w:color="auto"/>
              <w:left w:val="nil"/>
              <w:bottom w:val="single" w:sz="4" w:space="0" w:color="auto"/>
              <w:right w:val="single" w:sz="4" w:space="0" w:color="auto"/>
            </w:tcBorders>
            <w:vAlign w:val="center"/>
          </w:tcPr>
          <w:p w14:paraId="717B19F4" w14:textId="77777777" w:rsidR="00A40EA8" w:rsidRDefault="00A40EA8" w:rsidP="00705826">
            <w:pPr>
              <w:pStyle w:val="AppendixTableText"/>
              <w:rPr>
                <w:rFonts w:ascii="Tahoma" w:hAnsi="Tahoma" w:cs="Tahoma"/>
              </w:rPr>
            </w:pPr>
            <w:r>
              <w:rPr>
                <w:rFonts w:ascii="Tahoma" w:hAnsi="Tahoma" w:cs="Tahoma"/>
              </w:rPr>
              <w:t>Ja</w:t>
            </w:r>
          </w:p>
        </w:tc>
        <w:tc>
          <w:tcPr>
            <w:tcW w:w="1075" w:type="dxa"/>
            <w:tcBorders>
              <w:top w:val="single" w:sz="8" w:space="0" w:color="auto"/>
              <w:left w:val="nil"/>
              <w:bottom w:val="single" w:sz="4" w:space="0" w:color="auto"/>
              <w:right w:val="single" w:sz="4" w:space="0" w:color="auto"/>
            </w:tcBorders>
            <w:vAlign w:val="center"/>
          </w:tcPr>
          <w:p w14:paraId="1A9F90CA" w14:textId="77777777" w:rsidR="00A40EA8" w:rsidRDefault="00A40EA8" w:rsidP="00705826">
            <w:pPr>
              <w:pStyle w:val="AppendixTableText"/>
              <w:rPr>
                <w:rFonts w:ascii="Tahoma" w:hAnsi="Tahoma" w:cs="Tahoma"/>
              </w:rPr>
            </w:pPr>
          </w:p>
        </w:tc>
        <w:tc>
          <w:tcPr>
            <w:tcW w:w="1440" w:type="dxa"/>
            <w:tcBorders>
              <w:top w:val="single" w:sz="8" w:space="0" w:color="auto"/>
              <w:left w:val="nil"/>
              <w:bottom w:val="single" w:sz="4" w:space="0" w:color="auto"/>
              <w:right w:val="single" w:sz="4" w:space="0" w:color="auto"/>
            </w:tcBorders>
            <w:vAlign w:val="center"/>
          </w:tcPr>
          <w:p w14:paraId="768265A1" w14:textId="77777777" w:rsidR="00A40EA8" w:rsidRDefault="00A40EA8" w:rsidP="00705826">
            <w:pPr>
              <w:pStyle w:val="AppendixTableText"/>
              <w:rPr>
                <w:rFonts w:ascii="Tahoma" w:hAnsi="Tahoma" w:cs="Tahoma"/>
              </w:rPr>
            </w:pPr>
            <w:r>
              <w:rPr>
                <w:rFonts w:ascii="Tahoma" w:hAnsi="Tahoma" w:cs="Tahoma"/>
              </w:rPr>
              <w:t>Ja</w:t>
            </w:r>
          </w:p>
        </w:tc>
      </w:tr>
      <w:tr w:rsidR="00A40EA8" w14:paraId="5D72699B" w14:textId="77777777" w:rsidTr="006D749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3AD03C6" w14:textId="77777777" w:rsidR="00A40EA8" w:rsidRDefault="00A40EA8" w:rsidP="00705826">
            <w:pPr>
              <w:pStyle w:val="AppendixTableText"/>
              <w:jc w:val="left"/>
              <w:rPr>
                <w:rFonts w:ascii="Tahoma" w:hAnsi="Tahoma" w:cs="Tahoma"/>
              </w:rPr>
            </w:pPr>
            <w:r>
              <w:rPr>
                <w:rFonts w:ascii="Tahoma" w:hAnsi="Tahoma" w:cs="Tahoma"/>
              </w:rPr>
              <w:t>Office Multi Language Pack</w:t>
            </w:r>
          </w:p>
        </w:tc>
        <w:tc>
          <w:tcPr>
            <w:tcW w:w="1715" w:type="dxa"/>
            <w:tcBorders>
              <w:top w:val="single" w:sz="6" w:space="0" w:color="auto"/>
              <w:left w:val="single" w:sz="6" w:space="0" w:color="auto"/>
              <w:bottom w:val="single" w:sz="6" w:space="0" w:color="auto"/>
              <w:right w:val="single" w:sz="6" w:space="0" w:color="auto"/>
            </w:tcBorders>
            <w:vAlign w:val="center"/>
          </w:tcPr>
          <w:p w14:paraId="3F769580" w14:textId="77777777" w:rsidR="00A40EA8" w:rsidRDefault="00A40EA8" w:rsidP="00705826">
            <w:pPr>
              <w:pStyle w:val="AppendixTableText"/>
              <w:rPr>
                <w:rFonts w:ascii="Tahoma" w:hAnsi="Tahoma" w:cs="Tahoma"/>
              </w:rPr>
            </w:pPr>
            <w:r>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14:paraId="43522FC8" w14:textId="77777777" w:rsidR="00A40EA8" w:rsidRDefault="00A40EA8" w:rsidP="00705826">
            <w:pPr>
              <w:pStyle w:val="AppendixTableText"/>
              <w:rPr>
                <w:rFonts w:ascii="Tahoma" w:hAnsi="Tahoma" w:cs="Tahoma"/>
              </w:rPr>
            </w:pPr>
          </w:p>
        </w:tc>
        <w:tc>
          <w:tcPr>
            <w:tcW w:w="1710" w:type="dxa"/>
            <w:tcBorders>
              <w:top w:val="single" w:sz="6" w:space="0" w:color="auto"/>
              <w:left w:val="single" w:sz="6" w:space="0" w:color="auto"/>
              <w:bottom w:val="single" w:sz="6" w:space="0" w:color="auto"/>
              <w:right w:val="single" w:sz="4" w:space="0" w:color="auto"/>
            </w:tcBorders>
            <w:vAlign w:val="center"/>
          </w:tcPr>
          <w:p w14:paraId="42FFF528" w14:textId="77777777" w:rsidR="00A40EA8" w:rsidRDefault="00A40EA8" w:rsidP="00705826">
            <w:pPr>
              <w:pStyle w:val="AppendixTableText"/>
              <w:rPr>
                <w:rStyle w:val="CommentReference"/>
                <w:rFonts w:ascii="Tahoma" w:hAnsi="Tahoma" w:cs="Tahoma"/>
                <w:sz w:val="18"/>
                <w:szCs w:val="18"/>
              </w:rPr>
            </w:pPr>
          </w:p>
        </w:tc>
        <w:tc>
          <w:tcPr>
            <w:tcW w:w="1075" w:type="dxa"/>
            <w:tcBorders>
              <w:top w:val="single" w:sz="6" w:space="0" w:color="auto"/>
              <w:left w:val="single" w:sz="6" w:space="0" w:color="auto"/>
              <w:bottom w:val="single" w:sz="6" w:space="0" w:color="auto"/>
              <w:right w:val="single" w:sz="4" w:space="0" w:color="auto"/>
            </w:tcBorders>
            <w:vAlign w:val="center"/>
          </w:tcPr>
          <w:p w14:paraId="706CCFC7" w14:textId="77777777" w:rsidR="00A40EA8" w:rsidRDefault="00A40EA8" w:rsidP="00705826">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196BF3BD" w14:textId="77777777" w:rsidR="00A40EA8" w:rsidRDefault="00A40EA8" w:rsidP="00705826">
            <w:pPr>
              <w:pStyle w:val="AppendixTableText"/>
              <w:rPr>
                <w:rStyle w:val="CommentReference"/>
                <w:rFonts w:ascii="Tahoma" w:hAnsi="Tahoma" w:cs="Tahoma"/>
                <w:sz w:val="18"/>
                <w:szCs w:val="18"/>
              </w:rPr>
            </w:pPr>
            <w:r>
              <w:rPr>
                <w:rFonts w:ascii="Tahoma" w:hAnsi="Tahoma" w:cs="Tahoma"/>
              </w:rPr>
              <w:t>Ja</w:t>
            </w:r>
          </w:p>
        </w:tc>
      </w:tr>
      <w:tr w:rsidR="00A40EA8" w14:paraId="61E2FD0E" w14:textId="77777777" w:rsidTr="006D749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94A583F" w14:textId="77777777" w:rsidR="00A40EA8" w:rsidRDefault="00A40EA8" w:rsidP="00705826">
            <w:pPr>
              <w:pStyle w:val="AppendixTableText"/>
              <w:jc w:val="left"/>
              <w:rPr>
                <w:rFonts w:ascii="Tahoma" w:hAnsi="Tahoma" w:cs="Tahoma"/>
              </w:rPr>
            </w:pPr>
            <w:r>
              <w:rPr>
                <w:rFonts w:ascii="Tahoma" w:hAnsi="Tahoma" w:cs="Tahoma"/>
              </w:rPr>
              <w:t>Planning Services</w:t>
            </w:r>
          </w:p>
        </w:tc>
        <w:tc>
          <w:tcPr>
            <w:tcW w:w="1715" w:type="dxa"/>
            <w:tcBorders>
              <w:top w:val="single" w:sz="6" w:space="0" w:color="auto"/>
              <w:left w:val="single" w:sz="6" w:space="0" w:color="auto"/>
              <w:bottom w:val="single" w:sz="6" w:space="0" w:color="auto"/>
              <w:right w:val="single" w:sz="6" w:space="0" w:color="auto"/>
            </w:tcBorders>
            <w:vAlign w:val="center"/>
          </w:tcPr>
          <w:p w14:paraId="042822CF" w14:textId="77777777" w:rsidR="00A40EA8" w:rsidRDefault="00A40EA8" w:rsidP="00705826">
            <w:pPr>
              <w:pStyle w:val="AppendixTableText"/>
              <w:rPr>
                <w:rFonts w:ascii="Tahoma" w:hAnsi="Tahoma" w:cs="Tahoma"/>
              </w:rPr>
            </w:pPr>
            <w:r>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14:paraId="12CC2257" w14:textId="77777777" w:rsidR="00A40EA8" w:rsidRDefault="00A40EA8" w:rsidP="00705826">
            <w:pPr>
              <w:pStyle w:val="AppendixTableText"/>
              <w:rPr>
                <w:rFonts w:ascii="Tahoma" w:hAnsi="Tahoma" w:cs="Tahoma"/>
              </w:rPr>
            </w:pPr>
          </w:p>
        </w:tc>
        <w:tc>
          <w:tcPr>
            <w:tcW w:w="1710" w:type="dxa"/>
            <w:tcBorders>
              <w:top w:val="single" w:sz="6" w:space="0" w:color="auto"/>
              <w:left w:val="single" w:sz="6" w:space="0" w:color="auto"/>
              <w:bottom w:val="single" w:sz="6" w:space="0" w:color="auto"/>
              <w:right w:val="single" w:sz="4" w:space="0" w:color="auto"/>
            </w:tcBorders>
            <w:vAlign w:val="center"/>
          </w:tcPr>
          <w:p w14:paraId="3C4E0D7E" w14:textId="77777777" w:rsidR="00A40EA8" w:rsidRDefault="00A40EA8" w:rsidP="00705826">
            <w:pPr>
              <w:pStyle w:val="AppendixTableText"/>
              <w:rPr>
                <w:rStyle w:val="CommentReference"/>
                <w:rFonts w:ascii="Tahoma" w:hAnsi="Tahoma" w:cs="Tahoma"/>
                <w:sz w:val="18"/>
                <w:szCs w:val="18"/>
              </w:rPr>
            </w:pPr>
            <w:r>
              <w:rPr>
                <w:rStyle w:val="CommentReference"/>
                <w:rFonts w:ascii="Tahoma" w:hAnsi="Tahoma" w:cs="Tahoma"/>
                <w:sz w:val="18"/>
                <w:szCs w:val="18"/>
              </w:rPr>
              <w:t>Ja</w:t>
            </w:r>
          </w:p>
        </w:tc>
        <w:tc>
          <w:tcPr>
            <w:tcW w:w="1075" w:type="dxa"/>
            <w:tcBorders>
              <w:top w:val="single" w:sz="6" w:space="0" w:color="auto"/>
              <w:left w:val="single" w:sz="6" w:space="0" w:color="auto"/>
              <w:bottom w:val="single" w:sz="6" w:space="0" w:color="auto"/>
              <w:right w:val="single" w:sz="4" w:space="0" w:color="auto"/>
            </w:tcBorders>
            <w:vAlign w:val="center"/>
          </w:tcPr>
          <w:p w14:paraId="196862DB" w14:textId="77777777" w:rsidR="00A40EA8" w:rsidRDefault="00A40EA8" w:rsidP="00705826">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54A53B5B" w14:textId="77777777" w:rsidR="00A40EA8" w:rsidRDefault="00A40EA8" w:rsidP="00705826">
            <w:pPr>
              <w:pStyle w:val="AppendixTableText"/>
              <w:rPr>
                <w:rStyle w:val="CommentReference"/>
                <w:rFonts w:ascii="Tahoma" w:hAnsi="Tahoma" w:cs="Tahoma"/>
                <w:sz w:val="18"/>
                <w:szCs w:val="18"/>
              </w:rPr>
            </w:pPr>
          </w:p>
        </w:tc>
      </w:tr>
      <w:tr w:rsidR="00A40EA8" w14:paraId="565F30AA" w14:textId="77777777" w:rsidTr="006D749B">
        <w:trPr>
          <w:trHeight w:val="255"/>
        </w:trPr>
        <w:tc>
          <w:tcPr>
            <w:tcW w:w="2167" w:type="dxa"/>
            <w:tcBorders>
              <w:top w:val="nil"/>
              <w:left w:val="single" w:sz="4" w:space="0" w:color="auto"/>
              <w:bottom w:val="single" w:sz="4" w:space="0" w:color="auto"/>
              <w:right w:val="single" w:sz="4" w:space="0" w:color="auto"/>
            </w:tcBorders>
            <w:vAlign w:val="bottom"/>
          </w:tcPr>
          <w:p w14:paraId="5C12EA9C" w14:textId="77777777" w:rsidR="00A40EA8" w:rsidRDefault="00A40EA8" w:rsidP="00705826">
            <w:pPr>
              <w:pStyle w:val="AppendixTableText"/>
              <w:jc w:val="left"/>
              <w:rPr>
                <w:rFonts w:ascii="Tahoma" w:hAnsi="Tahoma" w:cs="Tahoma"/>
              </w:rPr>
            </w:pPr>
            <w:r>
              <w:rPr>
                <w:rFonts w:ascii="Tahoma" w:hAnsi="Tahoma" w:cs="Tahoma"/>
              </w:rPr>
              <w:t>Enterprise Edition-rechten</w:t>
            </w:r>
          </w:p>
        </w:tc>
        <w:tc>
          <w:tcPr>
            <w:tcW w:w="1715" w:type="dxa"/>
            <w:tcBorders>
              <w:top w:val="nil"/>
              <w:left w:val="nil"/>
              <w:bottom w:val="single" w:sz="4" w:space="0" w:color="auto"/>
              <w:right w:val="single" w:sz="4" w:space="0" w:color="auto"/>
            </w:tcBorders>
            <w:vAlign w:val="center"/>
          </w:tcPr>
          <w:p w14:paraId="5CBF4B6C" w14:textId="77777777" w:rsidR="00A40EA8" w:rsidRDefault="00A40EA8" w:rsidP="00705826">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31BD4587" w14:textId="77777777" w:rsidR="00A40EA8" w:rsidRDefault="00A40EA8" w:rsidP="00705826">
            <w:pPr>
              <w:pStyle w:val="AppendixTableText"/>
              <w:rPr>
                <w:rFonts w:ascii="Tahoma" w:hAnsi="Tahoma" w:cs="Tahoma"/>
              </w:rPr>
            </w:pPr>
            <w:r>
              <w:rPr>
                <w:rFonts w:ascii="Tahoma" w:hAnsi="Tahoma" w:cs="Tahoma"/>
              </w:rPr>
              <w:t>Ja</w:t>
            </w:r>
            <w:r>
              <w:rPr>
                <w:rFonts w:ascii="Tahoma" w:hAnsi="Tahoma" w:cs="Tahoma"/>
                <w:vertAlign w:val="superscript"/>
              </w:rPr>
              <w:t>3</w:t>
            </w:r>
          </w:p>
        </w:tc>
        <w:tc>
          <w:tcPr>
            <w:tcW w:w="1710" w:type="dxa"/>
            <w:tcBorders>
              <w:top w:val="nil"/>
              <w:left w:val="nil"/>
              <w:bottom w:val="single" w:sz="4" w:space="0" w:color="auto"/>
              <w:right w:val="single" w:sz="4" w:space="0" w:color="auto"/>
            </w:tcBorders>
            <w:vAlign w:val="center"/>
          </w:tcPr>
          <w:p w14:paraId="452116F9" w14:textId="77777777" w:rsidR="00A40EA8" w:rsidRDefault="00A40EA8" w:rsidP="00705826">
            <w:pPr>
              <w:pStyle w:val="AppendixTableText"/>
              <w:rPr>
                <w:rFonts w:ascii="Tahoma" w:hAnsi="Tahoma" w:cs="Tahoma"/>
              </w:rPr>
            </w:pPr>
          </w:p>
        </w:tc>
        <w:tc>
          <w:tcPr>
            <w:tcW w:w="1075" w:type="dxa"/>
            <w:tcBorders>
              <w:top w:val="nil"/>
              <w:left w:val="nil"/>
              <w:bottom w:val="single" w:sz="4" w:space="0" w:color="auto"/>
              <w:right w:val="single" w:sz="4" w:space="0" w:color="auto"/>
            </w:tcBorders>
            <w:vAlign w:val="center"/>
          </w:tcPr>
          <w:p w14:paraId="217B1A83" w14:textId="77777777" w:rsidR="00A40EA8" w:rsidRDefault="00A40EA8" w:rsidP="00705826">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AB4D515" w14:textId="77777777" w:rsidR="00A40EA8" w:rsidRDefault="00A40EA8" w:rsidP="00705826">
            <w:pPr>
              <w:pStyle w:val="AppendixTableText"/>
              <w:rPr>
                <w:rFonts w:ascii="Tahoma" w:hAnsi="Tahoma" w:cs="Tahoma"/>
              </w:rPr>
            </w:pPr>
          </w:p>
        </w:tc>
      </w:tr>
      <w:tr w:rsidR="00A40EA8" w14:paraId="2FBD9434" w14:textId="77777777" w:rsidTr="006D749B">
        <w:trPr>
          <w:trHeight w:val="255"/>
        </w:trPr>
        <w:tc>
          <w:tcPr>
            <w:tcW w:w="2167" w:type="dxa"/>
            <w:tcBorders>
              <w:top w:val="nil"/>
              <w:left w:val="single" w:sz="4" w:space="0" w:color="auto"/>
              <w:bottom w:val="single" w:sz="4" w:space="0" w:color="auto"/>
              <w:right w:val="single" w:sz="4" w:space="0" w:color="auto"/>
            </w:tcBorders>
            <w:vAlign w:val="bottom"/>
          </w:tcPr>
          <w:p w14:paraId="1CDABFC7" w14:textId="77777777" w:rsidR="00A40EA8" w:rsidRDefault="00A40EA8" w:rsidP="00705826">
            <w:pPr>
              <w:pStyle w:val="AppendixTableText"/>
              <w:jc w:val="left"/>
              <w:rPr>
                <w:rFonts w:ascii="Tahoma" w:hAnsi="Tahoma" w:cs="Tahoma"/>
              </w:rPr>
            </w:pPr>
            <w:r>
              <w:rPr>
                <w:rFonts w:ascii="Tahoma" w:hAnsi="Tahoma" w:cs="Tahoma"/>
              </w:rPr>
              <w:t>Trainingscoupons</w:t>
            </w:r>
          </w:p>
        </w:tc>
        <w:tc>
          <w:tcPr>
            <w:tcW w:w="1715" w:type="dxa"/>
            <w:tcBorders>
              <w:top w:val="nil"/>
              <w:left w:val="nil"/>
              <w:bottom w:val="single" w:sz="4" w:space="0" w:color="auto"/>
              <w:right w:val="single" w:sz="4" w:space="0" w:color="auto"/>
            </w:tcBorders>
            <w:vAlign w:val="center"/>
          </w:tcPr>
          <w:p w14:paraId="0EFBFCDA" w14:textId="77777777" w:rsidR="00A40EA8" w:rsidRDefault="00A40EA8" w:rsidP="00705826">
            <w:pPr>
              <w:pStyle w:val="AppendixTableText"/>
              <w:rPr>
                <w:rFonts w:ascii="Tahoma" w:hAnsi="Tahoma" w:cs="Tahoma"/>
              </w:rPr>
            </w:pPr>
            <w:r>
              <w:rPr>
                <w:rFonts w:ascii="Tahoma" w:hAnsi="Tahoma" w:cs="Tahoma"/>
              </w:rPr>
              <w:t>Ja</w:t>
            </w:r>
          </w:p>
        </w:tc>
        <w:tc>
          <w:tcPr>
            <w:tcW w:w="1620" w:type="dxa"/>
            <w:tcBorders>
              <w:top w:val="nil"/>
              <w:left w:val="nil"/>
              <w:bottom w:val="single" w:sz="4" w:space="0" w:color="auto"/>
              <w:right w:val="single" w:sz="4" w:space="0" w:color="auto"/>
            </w:tcBorders>
            <w:vAlign w:val="center"/>
          </w:tcPr>
          <w:p w14:paraId="741FFC93" w14:textId="77777777" w:rsidR="00A40EA8" w:rsidRDefault="00A40EA8" w:rsidP="00705826">
            <w:pPr>
              <w:pStyle w:val="AppendixTableText"/>
              <w:rPr>
                <w:rFonts w:ascii="Tahoma" w:hAnsi="Tahoma" w:cs="Tahoma"/>
              </w:rPr>
            </w:pPr>
            <w:r>
              <w:rPr>
                <w:rFonts w:ascii="Tahoma" w:hAnsi="Tahoma" w:cs="Tahoma"/>
              </w:rPr>
              <w:t>Ja</w:t>
            </w:r>
          </w:p>
        </w:tc>
        <w:tc>
          <w:tcPr>
            <w:tcW w:w="1710" w:type="dxa"/>
            <w:tcBorders>
              <w:top w:val="nil"/>
              <w:left w:val="nil"/>
              <w:bottom w:val="single" w:sz="4" w:space="0" w:color="auto"/>
              <w:right w:val="single" w:sz="4" w:space="0" w:color="auto"/>
            </w:tcBorders>
            <w:vAlign w:val="center"/>
          </w:tcPr>
          <w:p w14:paraId="0A299B40" w14:textId="77777777" w:rsidR="00A40EA8" w:rsidRDefault="00A40EA8" w:rsidP="00705826">
            <w:pPr>
              <w:pStyle w:val="AppendixTableText"/>
              <w:rPr>
                <w:rFonts w:ascii="Tahoma" w:hAnsi="Tahoma" w:cs="Tahoma"/>
              </w:rPr>
            </w:pPr>
          </w:p>
        </w:tc>
        <w:tc>
          <w:tcPr>
            <w:tcW w:w="1075" w:type="dxa"/>
            <w:tcBorders>
              <w:top w:val="nil"/>
              <w:left w:val="nil"/>
              <w:bottom w:val="single" w:sz="4" w:space="0" w:color="auto"/>
              <w:right w:val="single" w:sz="4" w:space="0" w:color="auto"/>
            </w:tcBorders>
            <w:vAlign w:val="center"/>
          </w:tcPr>
          <w:p w14:paraId="7935A5DC" w14:textId="77777777" w:rsidR="00A40EA8" w:rsidRDefault="00A40EA8" w:rsidP="00705826">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1A28F14B" w14:textId="77777777" w:rsidR="00A40EA8" w:rsidRDefault="00A40EA8" w:rsidP="00705826">
            <w:pPr>
              <w:pStyle w:val="AppendixTableText"/>
              <w:rPr>
                <w:rFonts w:ascii="Tahoma" w:hAnsi="Tahoma" w:cs="Tahoma"/>
              </w:rPr>
            </w:pPr>
          </w:p>
        </w:tc>
      </w:tr>
      <w:tr w:rsidR="00A40EA8" w14:paraId="206CA38E" w14:textId="77777777" w:rsidTr="006D749B">
        <w:trPr>
          <w:trHeight w:val="255"/>
        </w:trPr>
        <w:tc>
          <w:tcPr>
            <w:tcW w:w="2167" w:type="dxa"/>
            <w:tcBorders>
              <w:top w:val="nil"/>
              <w:left w:val="single" w:sz="4" w:space="0" w:color="auto"/>
              <w:bottom w:val="single" w:sz="4" w:space="0" w:color="auto"/>
              <w:right w:val="single" w:sz="4" w:space="0" w:color="auto"/>
            </w:tcBorders>
            <w:vAlign w:val="bottom"/>
          </w:tcPr>
          <w:p w14:paraId="16EB4D15" w14:textId="77777777" w:rsidR="00A40EA8" w:rsidRDefault="00A40EA8" w:rsidP="00705826">
            <w:pPr>
              <w:pStyle w:val="AppendixTableText"/>
              <w:jc w:val="left"/>
              <w:rPr>
                <w:rFonts w:ascii="Tahoma" w:hAnsi="Tahoma" w:cs="Tahoma"/>
              </w:rPr>
            </w:pPr>
            <w:r>
              <w:rPr>
                <w:rFonts w:ascii="Tahoma" w:hAnsi="Tahoma" w:cs="Tahoma"/>
              </w:rPr>
              <w:t>E-Learning</w:t>
            </w:r>
          </w:p>
        </w:tc>
        <w:tc>
          <w:tcPr>
            <w:tcW w:w="1715" w:type="dxa"/>
            <w:tcBorders>
              <w:top w:val="nil"/>
              <w:left w:val="nil"/>
              <w:bottom w:val="single" w:sz="4" w:space="0" w:color="auto"/>
              <w:right w:val="single" w:sz="4" w:space="0" w:color="auto"/>
            </w:tcBorders>
            <w:vAlign w:val="center"/>
          </w:tcPr>
          <w:p w14:paraId="5BF8EF53" w14:textId="77777777" w:rsidR="00A40EA8" w:rsidRDefault="00A40EA8" w:rsidP="00705826">
            <w:pPr>
              <w:pStyle w:val="AppendixTableText"/>
              <w:rPr>
                <w:rFonts w:ascii="Tahoma" w:hAnsi="Tahoma" w:cs="Tahoma"/>
              </w:rPr>
            </w:pPr>
            <w:r>
              <w:rPr>
                <w:rFonts w:ascii="Tahoma" w:hAnsi="Tahoma" w:cs="Tahoma"/>
              </w:rPr>
              <w:t>Ja</w:t>
            </w:r>
          </w:p>
        </w:tc>
        <w:tc>
          <w:tcPr>
            <w:tcW w:w="1620" w:type="dxa"/>
            <w:tcBorders>
              <w:top w:val="nil"/>
              <w:left w:val="nil"/>
              <w:bottom w:val="single" w:sz="4" w:space="0" w:color="auto"/>
              <w:right w:val="single" w:sz="4" w:space="0" w:color="auto"/>
            </w:tcBorders>
            <w:vAlign w:val="center"/>
          </w:tcPr>
          <w:p w14:paraId="7802350A" w14:textId="77777777" w:rsidR="00A40EA8" w:rsidRDefault="00A40EA8" w:rsidP="00705826">
            <w:pPr>
              <w:pStyle w:val="AppendixTableText"/>
              <w:rPr>
                <w:rFonts w:ascii="Tahoma" w:hAnsi="Tahoma" w:cs="Tahoma"/>
              </w:rPr>
            </w:pPr>
            <w:r>
              <w:rPr>
                <w:rFonts w:ascii="Tahoma" w:hAnsi="Tahoma" w:cs="Tahoma"/>
              </w:rPr>
              <w:t>Ja</w:t>
            </w:r>
          </w:p>
        </w:tc>
        <w:tc>
          <w:tcPr>
            <w:tcW w:w="1710" w:type="dxa"/>
            <w:tcBorders>
              <w:top w:val="nil"/>
              <w:left w:val="nil"/>
              <w:bottom w:val="single" w:sz="4" w:space="0" w:color="auto"/>
              <w:right w:val="single" w:sz="4" w:space="0" w:color="auto"/>
            </w:tcBorders>
            <w:vAlign w:val="center"/>
          </w:tcPr>
          <w:p w14:paraId="07B9C46F" w14:textId="77777777" w:rsidR="00A40EA8" w:rsidRDefault="00A40EA8" w:rsidP="00705826">
            <w:pPr>
              <w:pStyle w:val="AppendixTableText"/>
              <w:rPr>
                <w:rFonts w:ascii="Tahoma" w:hAnsi="Tahoma" w:cs="Tahoma"/>
              </w:rPr>
            </w:pPr>
            <w:r>
              <w:rPr>
                <w:rFonts w:ascii="Tahoma" w:hAnsi="Tahoma" w:cs="Tahoma"/>
              </w:rPr>
              <w:t>Ja</w:t>
            </w:r>
          </w:p>
        </w:tc>
        <w:tc>
          <w:tcPr>
            <w:tcW w:w="1075" w:type="dxa"/>
            <w:tcBorders>
              <w:top w:val="nil"/>
              <w:left w:val="nil"/>
              <w:bottom w:val="single" w:sz="4" w:space="0" w:color="auto"/>
              <w:right w:val="single" w:sz="4" w:space="0" w:color="auto"/>
            </w:tcBorders>
            <w:vAlign w:val="center"/>
          </w:tcPr>
          <w:p w14:paraId="7CB19D47" w14:textId="77777777" w:rsidR="00A40EA8" w:rsidRDefault="00A40EA8" w:rsidP="00705826">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44EBAD85" w14:textId="77777777" w:rsidR="00A40EA8" w:rsidRDefault="00A40EA8" w:rsidP="00705826">
            <w:pPr>
              <w:pStyle w:val="AppendixTableText"/>
              <w:rPr>
                <w:rFonts w:ascii="Tahoma" w:hAnsi="Tahoma" w:cs="Tahoma"/>
              </w:rPr>
            </w:pPr>
            <w:r>
              <w:rPr>
                <w:rFonts w:ascii="Tahoma" w:hAnsi="Tahoma" w:cs="Tahoma"/>
              </w:rPr>
              <w:t>Ja</w:t>
            </w:r>
          </w:p>
        </w:tc>
      </w:tr>
      <w:tr w:rsidR="00A40EA8" w14:paraId="379B5D42" w14:textId="77777777" w:rsidTr="006D749B">
        <w:trPr>
          <w:trHeight w:val="255"/>
        </w:trPr>
        <w:tc>
          <w:tcPr>
            <w:tcW w:w="2167" w:type="dxa"/>
            <w:tcBorders>
              <w:top w:val="nil"/>
              <w:left w:val="single" w:sz="4" w:space="0" w:color="auto"/>
              <w:bottom w:val="single" w:sz="4" w:space="0" w:color="auto"/>
              <w:right w:val="single" w:sz="4" w:space="0" w:color="auto"/>
            </w:tcBorders>
            <w:vAlign w:val="bottom"/>
          </w:tcPr>
          <w:p w14:paraId="02CB4912" w14:textId="77777777" w:rsidR="00A40EA8" w:rsidRDefault="00A40EA8" w:rsidP="00705826">
            <w:pPr>
              <w:pStyle w:val="AppendixTableText"/>
              <w:jc w:val="left"/>
              <w:rPr>
                <w:rFonts w:ascii="Tahoma" w:hAnsi="Tahoma" w:cs="Tahoma"/>
              </w:rPr>
            </w:pPr>
            <w:r>
              <w:rPr>
                <w:rFonts w:ascii="Tahoma" w:hAnsi="Tahoma" w:cs="Tahoma"/>
              </w:rPr>
              <w:t>Home Use Program</w:t>
            </w:r>
          </w:p>
        </w:tc>
        <w:tc>
          <w:tcPr>
            <w:tcW w:w="1715" w:type="dxa"/>
            <w:tcBorders>
              <w:top w:val="nil"/>
              <w:left w:val="nil"/>
              <w:bottom w:val="single" w:sz="4" w:space="0" w:color="auto"/>
              <w:right w:val="single" w:sz="4" w:space="0" w:color="auto"/>
            </w:tcBorders>
            <w:vAlign w:val="center"/>
          </w:tcPr>
          <w:p w14:paraId="4BBED9C8" w14:textId="77777777" w:rsidR="00A40EA8" w:rsidRDefault="00A40EA8" w:rsidP="00705826">
            <w:pPr>
              <w:pStyle w:val="AppendixTableText"/>
              <w:rPr>
                <w:rFonts w:ascii="Tahoma" w:hAnsi="Tahoma" w:cs="Tahoma"/>
              </w:rPr>
            </w:pPr>
            <w:r>
              <w:rPr>
                <w:rFonts w:ascii="Tahoma" w:hAnsi="Tahoma" w:cs="Tahoma"/>
              </w:rPr>
              <w:t>Ja</w:t>
            </w:r>
          </w:p>
        </w:tc>
        <w:tc>
          <w:tcPr>
            <w:tcW w:w="1620" w:type="dxa"/>
            <w:tcBorders>
              <w:top w:val="nil"/>
              <w:left w:val="nil"/>
              <w:bottom w:val="single" w:sz="4" w:space="0" w:color="auto"/>
              <w:right w:val="single" w:sz="4" w:space="0" w:color="auto"/>
            </w:tcBorders>
            <w:vAlign w:val="center"/>
          </w:tcPr>
          <w:p w14:paraId="73B5A7DF" w14:textId="77777777" w:rsidR="00A40EA8" w:rsidRDefault="00A40EA8" w:rsidP="00705826">
            <w:pPr>
              <w:pStyle w:val="AppendixTableText"/>
              <w:rPr>
                <w:rFonts w:ascii="Tahoma" w:hAnsi="Tahoma" w:cs="Tahoma"/>
              </w:rPr>
            </w:pPr>
          </w:p>
        </w:tc>
        <w:tc>
          <w:tcPr>
            <w:tcW w:w="1710" w:type="dxa"/>
            <w:tcBorders>
              <w:top w:val="nil"/>
              <w:left w:val="nil"/>
              <w:bottom w:val="single" w:sz="4" w:space="0" w:color="auto"/>
              <w:right w:val="single" w:sz="4" w:space="0" w:color="auto"/>
            </w:tcBorders>
            <w:vAlign w:val="center"/>
          </w:tcPr>
          <w:p w14:paraId="1AF5FB2B" w14:textId="77777777" w:rsidR="00A40EA8" w:rsidRDefault="00A40EA8" w:rsidP="00705826">
            <w:pPr>
              <w:pStyle w:val="AppendixTableText"/>
              <w:rPr>
                <w:rFonts w:ascii="Tahoma" w:hAnsi="Tahoma" w:cs="Tahoma"/>
              </w:rPr>
            </w:pPr>
          </w:p>
        </w:tc>
        <w:tc>
          <w:tcPr>
            <w:tcW w:w="1075" w:type="dxa"/>
            <w:tcBorders>
              <w:top w:val="nil"/>
              <w:left w:val="nil"/>
              <w:bottom w:val="single" w:sz="4" w:space="0" w:color="auto"/>
              <w:right w:val="single" w:sz="4" w:space="0" w:color="auto"/>
            </w:tcBorders>
            <w:vAlign w:val="center"/>
          </w:tcPr>
          <w:p w14:paraId="69B15C7D" w14:textId="77777777" w:rsidR="00A40EA8" w:rsidRDefault="00A40EA8" w:rsidP="00705826">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4360645" w14:textId="77777777" w:rsidR="00A40EA8" w:rsidRDefault="00A40EA8" w:rsidP="00705826">
            <w:pPr>
              <w:pStyle w:val="AppendixTableText"/>
              <w:rPr>
                <w:rFonts w:ascii="Tahoma" w:hAnsi="Tahoma" w:cs="Tahoma"/>
              </w:rPr>
            </w:pPr>
          </w:p>
        </w:tc>
      </w:tr>
      <w:tr w:rsidR="00A40EA8" w14:paraId="049FB222" w14:textId="77777777" w:rsidTr="006D749B">
        <w:trPr>
          <w:trHeight w:val="255"/>
        </w:trPr>
        <w:tc>
          <w:tcPr>
            <w:tcW w:w="2167" w:type="dxa"/>
            <w:tcBorders>
              <w:top w:val="nil"/>
              <w:left w:val="single" w:sz="4" w:space="0" w:color="auto"/>
              <w:bottom w:val="single" w:sz="4" w:space="0" w:color="auto"/>
              <w:right w:val="single" w:sz="4" w:space="0" w:color="auto"/>
            </w:tcBorders>
            <w:vAlign w:val="bottom"/>
          </w:tcPr>
          <w:p w14:paraId="5E557ECC" w14:textId="77777777" w:rsidR="00A40EA8" w:rsidRDefault="00A40EA8" w:rsidP="00705826">
            <w:pPr>
              <w:pStyle w:val="AppendixTableText"/>
              <w:jc w:val="left"/>
              <w:rPr>
                <w:rFonts w:ascii="Tahoma" w:hAnsi="Tahoma" w:cs="Tahoma"/>
              </w:rPr>
            </w:pPr>
            <w:r>
              <w:rPr>
                <w:rFonts w:ascii="Tahoma" w:hAnsi="Tahoma" w:cs="Tahoma"/>
              </w:rPr>
              <w:t>Enterprise Source Licensing-programma</w:t>
            </w:r>
          </w:p>
        </w:tc>
        <w:tc>
          <w:tcPr>
            <w:tcW w:w="1715" w:type="dxa"/>
            <w:tcBorders>
              <w:top w:val="nil"/>
              <w:left w:val="nil"/>
              <w:bottom w:val="single" w:sz="4" w:space="0" w:color="auto"/>
              <w:right w:val="single" w:sz="4" w:space="0" w:color="auto"/>
            </w:tcBorders>
            <w:vAlign w:val="center"/>
          </w:tcPr>
          <w:p w14:paraId="10EE3F70" w14:textId="77777777" w:rsidR="00A40EA8" w:rsidRDefault="00A40EA8" w:rsidP="00705826">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1F0471AC" w14:textId="77777777" w:rsidR="00A40EA8" w:rsidRDefault="00A40EA8" w:rsidP="00705826">
            <w:pPr>
              <w:pStyle w:val="AppendixTableText"/>
              <w:rPr>
                <w:rFonts w:ascii="Tahoma" w:hAnsi="Tahoma" w:cs="Tahoma"/>
              </w:rPr>
            </w:pPr>
            <w:r>
              <w:rPr>
                <w:rFonts w:ascii="Tahoma" w:hAnsi="Tahoma" w:cs="Tahoma"/>
              </w:rPr>
              <w:t>Ja</w:t>
            </w:r>
            <w:r>
              <w:rPr>
                <w:rFonts w:ascii="Tahoma" w:hAnsi="Tahoma" w:cs="Tahoma"/>
                <w:vertAlign w:val="superscript"/>
              </w:rPr>
              <w:t>1</w:t>
            </w:r>
          </w:p>
        </w:tc>
        <w:tc>
          <w:tcPr>
            <w:tcW w:w="1710" w:type="dxa"/>
            <w:tcBorders>
              <w:top w:val="nil"/>
              <w:left w:val="nil"/>
              <w:bottom w:val="single" w:sz="4" w:space="0" w:color="auto"/>
              <w:right w:val="single" w:sz="4" w:space="0" w:color="auto"/>
            </w:tcBorders>
            <w:vAlign w:val="center"/>
          </w:tcPr>
          <w:p w14:paraId="08899FFD" w14:textId="77777777" w:rsidR="00A40EA8" w:rsidRDefault="00A40EA8" w:rsidP="00705826">
            <w:pPr>
              <w:pStyle w:val="AppendixTableText"/>
              <w:rPr>
                <w:rFonts w:ascii="Tahoma" w:hAnsi="Tahoma" w:cs="Tahoma"/>
              </w:rPr>
            </w:pPr>
          </w:p>
        </w:tc>
        <w:tc>
          <w:tcPr>
            <w:tcW w:w="1075" w:type="dxa"/>
            <w:tcBorders>
              <w:top w:val="nil"/>
              <w:left w:val="nil"/>
              <w:bottom w:val="single" w:sz="4" w:space="0" w:color="auto"/>
              <w:right w:val="single" w:sz="4" w:space="0" w:color="auto"/>
            </w:tcBorders>
            <w:vAlign w:val="center"/>
          </w:tcPr>
          <w:p w14:paraId="22CB71D9" w14:textId="77777777" w:rsidR="00A40EA8" w:rsidRDefault="00A40EA8" w:rsidP="00705826">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1DB4980" w14:textId="77777777" w:rsidR="00A40EA8" w:rsidRDefault="00A40EA8" w:rsidP="00705826">
            <w:pPr>
              <w:pStyle w:val="AppendixTableText"/>
              <w:rPr>
                <w:rFonts w:ascii="Tahoma" w:hAnsi="Tahoma" w:cs="Tahoma"/>
              </w:rPr>
            </w:pPr>
          </w:p>
        </w:tc>
      </w:tr>
      <w:tr w:rsidR="00A40EA8" w14:paraId="0CA076D6" w14:textId="77777777" w:rsidTr="006D749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D8174ED" w14:textId="77777777" w:rsidR="00A40EA8" w:rsidRDefault="00A40EA8" w:rsidP="00705826">
            <w:pPr>
              <w:pStyle w:val="AppendixTableText"/>
              <w:jc w:val="left"/>
              <w:rPr>
                <w:rFonts w:ascii="Tahoma" w:hAnsi="Tahoma" w:cs="Tahoma"/>
              </w:rPr>
            </w:pPr>
            <w:r>
              <w:rPr>
                <w:rFonts w:ascii="Tahoma" w:hAnsi="Tahoma" w:cs="Tahoma"/>
              </w:rPr>
              <w:t>24x7 Problem Resolution Support</w:t>
            </w:r>
          </w:p>
        </w:tc>
        <w:tc>
          <w:tcPr>
            <w:tcW w:w="1715" w:type="dxa"/>
            <w:tcBorders>
              <w:top w:val="single" w:sz="6" w:space="0" w:color="auto"/>
              <w:left w:val="single" w:sz="6" w:space="0" w:color="auto"/>
              <w:bottom w:val="single" w:sz="6" w:space="0" w:color="auto"/>
              <w:right w:val="single" w:sz="6" w:space="0" w:color="auto"/>
            </w:tcBorders>
            <w:vAlign w:val="center"/>
          </w:tcPr>
          <w:p w14:paraId="6A6F993D" w14:textId="77777777" w:rsidR="00A40EA8" w:rsidRDefault="00A40EA8" w:rsidP="00705826">
            <w:pPr>
              <w:pStyle w:val="AppendixTableText"/>
              <w:rPr>
                <w:rFonts w:ascii="Tahoma" w:hAnsi="Tahoma" w:cs="Tahoma"/>
              </w:rPr>
            </w:pPr>
            <w:r>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14:paraId="56569DCA" w14:textId="77777777" w:rsidR="00A40EA8" w:rsidRDefault="00A40EA8" w:rsidP="00705826">
            <w:pPr>
              <w:pStyle w:val="AppendixTableText"/>
              <w:rPr>
                <w:rFonts w:ascii="Tahoma" w:hAnsi="Tahoma" w:cs="Tahoma"/>
              </w:rPr>
            </w:pPr>
            <w:r>
              <w:rPr>
                <w:rFonts w:ascii="Tahoma" w:hAnsi="Tahoma" w:cs="Tahoma"/>
              </w:rPr>
              <w:t>Ja</w:t>
            </w:r>
          </w:p>
        </w:tc>
        <w:tc>
          <w:tcPr>
            <w:tcW w:w="1710" w:type="dxa"/>
            <w:tcBorders>
              <w:top w:val="single" w:sz="6" w:space="0" w:color="auto"/>
              <w:left w:val="single" w:sz="6" w:space="0" w:color="auto"/>
              <w:bottom w:val="single" w:sz="6" w:space="0" w:color="auto"/>
              <w:right w:val="single" w:sz="4" w:space="0" w:color="auto"/>
            </w:tcBorders>
            <w:vAlign w:val="center"/>
          </w:tcPr>
          <w:p w14:paraId="53F0260C" w14:textId="77777777" w:rsidR="00A40EA8" w:rsidRDefault="00A40EA8" w:rsidP="00705826">
            <w:pPr>
              <w:pStyle w:val="AppendixTableText"/>
              <w:rPr>
                <w:rStyle w:val="CommentReference"/>
                <w:rFonts w:ascii="Tahoma" w:hAnsi="Tahoma" w:cs="Tahoma"/>
                <w:sz w:val="18"/>
                <w:szCs w:val="18"/>
              </w:rPr>
            </w:pPr>
            <w:r>
              <w:rPr>
                <w:rFonts w:ascii="Tahoma" w:hAnsi="Tahoma" w:cs="Tahoma"/>
              </w:rPr>
              <w:t>Ja</w:t>
            </w:r>
          </w:p>
        </w:tc>
        <w:tc>
          <w:tcPr>
            <w:tcW w:w="1075" w:type="dxa"/>
            <w:tcBorders>
              <w:top w:val="single" w:sz="6" w:space="0" w:color="auto"/>
              <w:left w:val="single" w:sz="6" w:space="0" w:color="auto"/>
              <w:bottom w:val="single" w:sz="6" w:space="0" w:color="auto"/>
              <w:right w:val="single" w:sz="4" w:space="0" w:color="auto"/>
            </w:tcBorders>
            <w:vAlign w:val="center"/>
          </w:tcPr>
          <w:p w14:paraId="3EF08821" w14:textId="77777777" w:rsidR="00A40EA8" w:rsidRDefault="00A40EA8" w:rsidP="00705826">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2CA337CD" w14:textId="77777777" w:rsidR="00A40EA8" w:rsidRDefault="00A40EA8" w:rsidP="00705826">
            <w:pPr>
              <w:pStyle w:val="AppendixTableText"/>
              <w:rPr>
                <w:rFonts w:ascii="Tahoma" w:hAnsi="Tahoma" w:cs="Tahoma"/>
              </w:rPr>
            </w:pPr>
          </w:p>
        </w:tc>
      </w:tr>
      <w:tr w:rsidR="00A40EA8" w14:paraId="6B190C8D" w14:textId="77777777" w:rsidTr="006D749B">
        <w:trPr>
          <w:trHeight w:val="255"/>
        </w:trPr>
        <w:tc>
          <w:tcPr>
            <w:tcW w:w="2167" w:type="dxa"/>
            <w:tcBorders>
              <w:top w:val="nil"/>
              <w:left w:val="single" w:sz="4" w:space="0" w:color="auto"/>
              <w:bottom w:val="single" w:sz="4" w:space="0" w:color="auto"/>
              <w:right w:val="single" w:sz="4" w:space="0" w:color="auto"/>
            </w:tcBorders>
            <w:vAlign w:val="bottom"/>
          </w:tcPr>
          <w:p w14:paraId="02FBAE89" w14:textId="77777777" w:rsidR="00A40EA8" w:rsidRDefault="00A40EA8" w:rsidP="00705826">
            <w:pPr>
              <w:pStyle w:val="AppendixTableText"/>
              <w:jc w:val="left"/>
              <w:rPr>
                <w:rFonts w:ascii="Tahoma" w:hAnsi="Tahoma" w:cs="Tahoma"/>
              </w:rPr>
            </w:pPr>
            <w:r>
              <w:rPr>
                <w:rFonts w:ascii="Tahoma" w:hAnsi="Tahoma" w:cs="Tahoma"/>
              </w:rPr>
              <w:t>System Center Global Service Monitor</w:t>
            </w:r>
          </w:p>
        </w:tc>
        <w:tc>
          <w:tcPr>
            <w:tcW w:w="1715" w:type="dxa"/>
            <w:tcBorders>
              <w:top w:val="nil"/>
              <w:left w:val="nil"/>
              <w:bottom w:val="single" w:sz="4" w:space="0" w:color="auto"/>
              <w:right w:val="single" w:sz="4" w:space="0" w:color="auto"/>
            </w:tcBorders>
            <w:vAlign w:val="center"/>
          </w:tcPr>
          <w:p w14:paraId="0C63797E" w14:textId="77777777" w:rsidR="00A40EA8" w:rsidRDefault="00A40EA8" w:rsidP="00705826">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5F388155" w14:textId="77777777" w:rsidR="00A40EA8" w:rsidRDefault="00A40EA8" w:rsidP="00705826">
            <w:pPr>
              <w:pStyle w:val="AppendixTableText"/>
              <w:rPr>
                <w:rFonts w:ascii="Tahoma" w:hAnsi="Tahoma" w:cs="Tahoma"/>
              </w:rPr>
            </w:pPr>
          </w:p>
        </w:tc>
        <w:tc>
          <w:tcPr>
            <w:tcW w:w="1710" w:type="dxa"/>
            <w:tcBorders>
              <w:top w:val="nil"/>
              <w:left w:val="nil"/>
              <w:bottom w:val="single" w:sz="4" w:space="0" w:color="auto"/>
              <w:right w:val="single" w:sz="4" w:space="0" w:color="auto"/>
            </w:tcBorders>
            <w:vAlign w:val="center"/>
          </w:tcPr>
          <w:p w14:paraId="15C6914F" w14:textId="77777777" w:rsidR="00A40EA8" w:rsidRDefault="00A40EA8" w:rsidP="00705826">
            <w:pPr>
              <w:pStyle w:val="AppendixTableText"/>
              <w:rPr>
                <w:rFonts w:ascii="Tahoma" w:hAnsi="Tahoma" w:cs="Tahoma"/>
              </w:rPr>
            </w:pPr>
            <w:r>
              <w:rPr>
                <w:rFonts w:ascii="Tahoma" w:hAnsi="Tahoma" w:cs="Tahoma"/>
              </w:rPr>
              <w:t>Ja</w:t>
            </w:r>
          </w:p>
        </w:tc>
        <w:tc>
          <w:tcPr>
            <w:tcW w:w="1075" w:type="dxa"/>
            <w:tcBorders>
              <w:top w:val="nil"/>
              <w:left w:val="nil"/>
              <w:bottom w:val="single" w:sz="4" w:space="0" w:color="auto"/>
              <w:right w:val="single" w:sz="4" w:space="0" w:color="auto"/>
            </w:tcBorders>
            <w:vAlign w:val="center"/>
          </w:tcPr>
          <w:p w14:paraId="7DC13C6B" w14:textId="77777777" w:rsidR="00A40EA8" w:rsidRDefault="00A40EA8" w:rsidP="00705826">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937C1F7" w14:textId="77777777" w:rsidR="00A40EA8" w:rsidRDefault="00A40EA8" w:rsidP="00705826">
            <w:pPr>
              <w:pStyle w:val="AppendixTableText"/>
              <w:rPr>
                <w:rFonts w:ascii="Tahoma" w:hAnsi="Tahoma" w:cs="Tahoma"/>
              </w:rPr>
            </w:pPr>
          </w:p>
        </w:tc>
      </w:tr>
      <w:tr w:rsidR="00A40EA8" w14:paraId="257CE9FD" w14:textId="77777777" w:rsidTr="006D749B">
        <w:trPr>
          <w:trHeight w:val="255"/>
        </w:trPr>
        <w:tc>
          <w:tcPr>
            <w:tcW w:w="2167" w:type="dxa"/>
            <w:tcBorders>
              <w:top w:val="nil"/>
              <w:left w:val="single" w:sz="4" w:space="0" w:color="auto"/>
              <w:bottom w:val="single" w:sz="4" w:space="0" w:color="auto"/>
              <w:right w:val="single" w:sz="4" w:space="0" w:color="auto"/>
            </w:tcBorders>
            <w:vAlign w:val="bottom"/>
          </w:tcPr>
          <w:p w14:paraId="3B0365C0" w14:textId="77777777" w:rsidR="00A40EA8" w:rsidRPr="00705826" w:rsidRDefault="00165418" w:rsidP="00705826">
            <w:pPr>
              <w:pStyle w:val="AppendixTableText"/>
              <w:jc w:val="left"/>
              <w:rPr>
                <w:rFonts w:ascii="Tahoma" w:hAnsi="Tahoma" w:cs="Tahoma"/>
                <w:lang w:val="nl-NL"/>
              </w:rPr>
            </w:pPr>
            <w:r>
              <w:rPr>
                <w:rFonts w:ascii="Tahoma" w:hAnsi="Tahoma" w:cs="Tahoma"/>
                <w:lang w:val="nl-NL"/>
              </w:rPr>
              <w:t>“</w:t>
            </w:r>
            <w:r w:rsidR="00A40EA8" w:rsidRPr="00705826">
              <w:rPr>
                <w:rFonts w:ascii="Tahoma" w:hAnsi="Tahoma" w:cs="Tahoma"/>
                <w:lang w:val="nl-NL"/>
              </w:rPr>
              <w:t>Koude</w:t>
            </w:r>
            <w:r>
              <w:rPr>
                <w:rFonts w:ascii="Tahoma" w:hAnsi="Tahoma" w:cs="Tahoma"/>
                <w:lang w:val="nl-NL"/>
              </w:rPr>
              <w:t>”</w:t>
            </w:r>
            <w:r w:rsidR="00A40EA8" w:rsidRPr="00705826">
              <w:rPr>
                <w:rFonts w:ascii="Tahoma" w:hAnsi="Tahoma" w:cs="Tahoma"/>
                <w:lang w:val="nl-NL"/>
              </w:rPr>
              <w:t xml:space="preserve"> back-up voor herstel na noodgeval</w:t>
            </w:r>
          </w:p>
        </w:tc>
        <w:tc>
          <w:tcPr>
            <w:tcW w:w="1715" w:type="dxa"/>
            <w:tcBorders>
              <w:top w:val="nil"/>
              <w:left w:val="nil"/>
              <w:bottom w:val="single" w:sz="4" w:space="0" w:color="auto"/>
              <w:right w:val="single" w:sz="4" w:space="0" w:color="auto"/>
            </w:tcBorders>
            <w:vAlign w:val="center"/>
          </w:tcPr>
          <w:p w14:paraId="0C633937" w14:textId="77777777" w:rsidR="00A40EA8" w:rsidRPr="00705826" w:rsidRDefault="00A40EA8" w:rsidP="00705826">
            <w:pPr>
              <w:pStyle w:val="AppendixTableText"/>
              <w:rPr>
                <w:rFonts w:ascii="Tahoma" w:hAnsi="Tahoma" w:cs="Tahoma"/>
                <w:lang w:val="nl-NL"/>
              </w:rPr>
            </w:pPr>
          </w:p>
        </w:tc>
        <w:tc>
          <w:tcPr>
            <w:tcW w:w="1620" w:type="dxa"/>
            <w:tcBorders>
              <w:top w:val="nil"/>
              <w:left w:val="nil"/>
              <w:bottom w:val="single" w:sz="4" w:space="0" w:color="auto"/>
              <w:right w:val="single" w:sz="4" w:space="0" w:color="auto"/>
            </w:tcBorders>
            <w:vAlign w:val="center"/>
          </w:tcPr>
          <w:p w14:paraId="5596AAE0" w14:textId="77777777" w:rsidR="00A40EA8" w:rsidRPr="00705826" w:rsidRDefault="00A40EA8" w:rsidP="00705826">
            <w:pPr>
              <w:pStyle w:val="AppendixTableText"/>
              <w:rPr>
                <w:rFonts w:ascii="Tahoma" w:hAnsi="Tahoma" w:cs="Tahoma"/>
                <w:lang w:val="nl-NL"/>
              </w:rPr>
            </w:pPr>
          </w:p>
        </w:tc>
        <w:tc>
          <w:tcPr>
            <w:tcW w:w="1710" w:type="dxa"/>
            <w:tcBorders>
              <w:top w:val="nil"/>
              <w:left w:val="nil"/>
              <w:bottom w:val="single" w:sz="4" w:space="0" w:color="auto"/>
              <w:right w:val="single" w:sz="4" w:space="0" w:color="auto"/>
            </w:tcBorders>
            <w:vAlign w:val="center"/>
          </w:tcPr>
          <w:p w14:paraId="1026408C" w14:textId="77777777" w:rsidR="00A40EA8" w:rsidRDefault="00A40EA8" w:rsidP="00705826">
            <w:pPr>
              <w:pStyle w:val="AppendixTableText"/>
              <w:rPr>
                <w:rFonts w:ascii="Tahoma" w:hAnsi="Tahoma" w:cs="Tahoma"/>
              </w:rPr>
            </w:pPr>
            <w:r>
              <w:rPr>
                <w:rFonts w:ascii="Tahoma" w:hAnsi="Tahoma" w:cs="Tahoma"/>
              </w:rPr>
              <w:t>Ja</w:t>
            </w:r>
          </w:p>
        </w:tc>
        <w:tc>
          <w:tcPr>
            <w:tcW w:w="1075" w:type="dxa"/>
            <w:tcBorders>
              <w:top w:val="nil"/>
              <w:left w:val="nil"/>
              <w:bottom w:val="single" w:sz="4" w:space="0" w:color="auto"/>
              <w:right w:val="single" w:sz="4" w:space="0" w:color="auto"/>
            </w:tcBorders>
            <w:vAlign w:val="center"/>
          </w:tcPr>
          <w:p w14:paraId="2687074A" w14:textId="77777777" w:rsidR="00A40EA8" w:rsidRDefault="00A40EA8" w:rsidP="00705826">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52F5FDA" w14:textId="77777777" w:rsidR="00A40EA8" w:rsidRDefault="00A40EA8" w:rsidP="00705826">
            <w:pPr>
              <w:pStyle w:val="AppendixTableText"/>
              <w:rPr>
                <w:rFonts w:ascii="Tahoma" w:hAnsi="Tahoma" w:cs="Tahoma"/>
              </w:rPr>
            </w:pPr>
          </w:p>
        </w:tc>
      </w:tr>
      <w:tr w:rsidR="00A40EA8" w14:paraId="649EBEFA" w14:textId="77777777" w:rsidTr="006D749B">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442966CD" w14:textId="77777777" w:rsidR="00A40EA8" w:rsidRDefault="00A40EA8" w:rsidP="00705826">
            <w:pPr>
              <w:pStyle w:val="AppendixTableText"/>
              <w:jc w:val="left"/>
              <w:rPr>
                <w:rFonts w:ascii="Tahoma" w:hAnsi="Tahoma" w:cs="Tahoma"/>
              </w:rPr>
            </w:pPr>
            <w:r>
              <w:rPr>
                <w:rFonts w:ascii="Tahoma" w:hAnsi="Tahoma" w:cs="Tahoma"/>
              </w:rPr>
              <w:t>TechNet SA Subscription Services</w:t>
            </w:r>
          </w:p>
        </w:tc>
        <w:tc>
          <w:tcPr>
            <w:tcW w:w="1715" w:type="dxa"/>
            <w:tcBorders>
              <w:top w:val="single" w:sz="4" w:space="0" w:color="auto"/>
              <w:left w:val="nil"/>
              <w:bottom w:val="single" w:sz="4" w:space="0" w:color="auto"/>
              <w:right w:val="single" w:sz="4" w:space="0" w:color="auto"/>
            </w:tcBorders>
            <w:vAlign w:val="center"/>
          </w:tcPr>
          <w:p w14:paraId="0359A2CA" w14:textId="77777777" w:rsidR="00A40EA8" w:rsidRDefault="00A40EA8" w:rsidP="00705826">
            <w:pPr>
              <w:pStyle w:val="AppendixTableText"/>
              <w:rPr>
                <w:rFonts w:ascii="Tahoma" w:hAnsi="Tahoma" w:cs="Tahoma"/>
              </w:rPr>
            </w:pPr>
            <w:r>
              <w:rPr>
                <w:rFonts w:ascii="Tahoma" w:hAnsi="Tahoma" w:cs="Tahoma"/>
              </w:rPr>
              <w:t>Ja</w:t>
            </w:r>
          </w:p>
        </w:tc>
        <w:tc>
          <w:tcPr>
            <w:tcW w:w="1620" w:type="dxa"/>
            <w:tcBorders>
              <w:top w:val="single" w:sz="4" w:space="0" w:color="auto"/>
              <w:left w:val="nil"/>
              <w:bottom w:val="single" w:sz="4" w:space="0" w:color="auto"/>
              <w:right w:val="single" w:sz="4" w:space="0" w:color="auto"/>
            </w:tcBorders>
            <w:vAlign w:val="center"/>
          </w:tcPr>
          <w:p w14:paraId="20C6CA78" w14:textId="77777777" w:rsidR="00A40EA8" w:rsidRDefault="00A40EA8" w:rsidP="00705826">
            <w:pPr>
              <w:pStyle w:val="AppendixTableText"/>
              <w:rPr>
                <w:rFonts w:ascii="Tahoma" w:hAnsi="Tahoma" w:cs="Tahoma"/>
              </w:rPr>
            </w:pPr>
            <w:r>
              <w:rPr>
                <w:rFonts w:ascii="Tahoma" w:hAnsi="Tahoma" w:cs="Tahoma"/>
              </w:rPr>
              <w:t>Ja</w:t>
            </w:r>
          </w:p>
        </w:tc>
        <w:tc>
          <w:tcPr>
            <w:tcW w:w="1710" w:type="dxa"/>
            <w:tcBorders>
              <w:top w:val="single" w:sz="4" w:space="0" w:color="auto"/>
              <w:left w:val="nil"/>
              <w:bottom w:val="single" w:sz="4" w:space="0" w:color="auto"/>
              <w:right w:val="single" w:sz="4" w:space="0" w:color="auto"/>
            </w:tcBorders>
            <w:vAlign w:val="center"/>
          </w:tcPr>
          <w:p w14:paraId="05522215" w14:textId="77777777" w:rsidR="00A40EA8" w:rsidRDefault="00A40EA8" w:rsidP="00705826">
            <w:pPr>
              <w:pStyle w:val="AppendixTableText"/>
              <w:rPr>
                <w:rFonts w:ascii="Tahoma" w:hAnsi="Tahoma" w:cs="Tahoma"/>
              </w:rPr>
            </w:pPr>
            <w:r>
              <w:rPr>
                <w:rFonts w:ascii="Tahoma" w:hAnsi="Tahoma" w:cs="Tahoma"/>
              </w:rPr>
              <w:t>Ja</w:t>
            </w:r>
          </w:p>
        </w:tc>
        <w:tc>
          <w:tcPr>
            <w:tcW w:w="1075" w:type="dxa"/>
            <w:tcBorders>
              <w:top w:val="single" w:sz="4" w:space="0" w:color="auto"/>
              <w:left w:val="nil"/>
              <w:bottom w:val="single" w:sz="4" w:space="0" w:color="auto"/>
              <w:right w:val="single" w:sz="4" w:space="0" w:color="auto"/>
            </w:tcBorders>
            <w:vAlign w:val="center"/>
          </w:tcPr>
          <w:p w14:paraId="3AF233DB" w14:textId="77777777" w:rsidR="00A40EA8" w:rsidRDefault="00A40EA8" w:rsidP="00705826">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14:paraId="78BC232F" w14:textId="77777777" w:rsidR="00A40EA8" w:rsidRDefault="00A40EA8" w:rsidP="00705826">
            <w:pPr>
              <w:pStyle w:val="AppendixTableText"/>
              <w:rPr>
                <w:rFonts w:ascii="Tahoma" w:hAnsi="Tahoma" w:cs="Tahoma"/>
              </w:rPr>
            </w:pPr>
          </w:p>
        </w:tc>
      </w:tr>
      <w:tr w:rsidR="00A40EA8" w14:paraId="33195DF9" w14:textId="77777777" w:rsidTr="006D749B">
        <w:trPr>
          <w:trHeight w:val="255"/>
        </w:trPr>
        <w:tc>
          <w:tcPr>
            <w:tcW w:w="2167" w:type="dxa"/>
            <w:tcBorders>
              <w:top w:val="nil"/>
              <w:left w:val="single" w:sz="4" w:space="0" w:color="auto"/>
              <w:bottom w:val="single" w:sz="4" w:space="0" w:color="auto"/>
              <w:right w:val="single" w:sz="4" w:space="0" w:color="auto"/>
            </w:tcBorders>
            <w:vAlign w:val="bottom"/>
          </w:tcPr>
          <w:p w14:paraId="3911753B" w14:textId="77777777" w:rsidR="00A40EA8" w:rsidRDefault="00A40EA8" w:rsidP="00705826">
            <w:pPr>
              <w:pStyle w:val="AppendixTableText"/>
              <w:jc w:val="left"/>
              <w:rPr>
                <w:rFonts w:ascii="Tahoma" w:hAnsi="Tahoma" w:cs="Tahoma"/>
              </w:rPr>
            </w:pPr>
            <w:r>
              <w:rPr>
                <w:rFonts w:ascii="Tahoma" w:hAnsi="Tahoma" w:cs="Tahoma"/>
              </w:rPr>
              <w:t>TechNet Plus Direct</w:t>
            </w:r>
          </w:p>
        </w:tc>
        <w:tc>
          <w:tcPr>
            <w:tcW w:w="1715" w:type="dxa"/>
            <w:tcBorders>
              <w:top w:val="nil"/>
              <w:left w:val="nil"/>
              <w:bottom w:val="single" w:sz="4" w:space="0" w:color="auto"/>
              <w:right w:val="single" w:sz="4" w:space="0" w:color="auto"/>
            </w:tcBorders>
            <w:vAlign w:val="center"/>
          </w:tcPr>
          <w:p w14:paraId="6DCB2E4D" w14:textId="77777777" w:rsidR="00A40EA8" w:rsidRDefault="00A40EA8" w:rsidP="00705826">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26BC1FF5" w14:textId="77777777" w:rsidR="00A40EA8" w:rsidRDefault="00A40EA8" w:rsidP="00705826">
            <w:pPr>
              <w:pStyle w:val="AppendixTableText"/>
              <w:rPr>
                <w:rFonts w:ascii="Tahoma" w:hAnsi="Tahoma" w:cs="Tahoma"/>
              </w:rPr>
            </w:pPr>
          </w:p>
        </w:tc>
        <w:tc>
          <w:tcPr>
            <w:tcW w:w="1710" w:type="dxa"/>
            <w:tcBorders>
              <w:top w:val="nil"/>
              <w:left w:val="nil"/>
              <w:bottom w:val="single" w:sz="4" w:space="0" w:color="auto"/>
              <w:right w:val="single" w:sz="4" w:space="0" w:color="auto"/>
            </w:tcBorders>
            <w:vAlign w:val="center"/>
          </w:tcPr>
          <w:p w14:paraId="1A22C7B5" w14:textId="77777777" w:rsidR="00A40EA8" w:rsidRDefault="00A40EA8" w:rsidP="00705826">
            <w:pPr>
              <w:pStyle w:val="AppendixTableText"/>
              <w:rPr>
                <w:rFonts w:ascii="Tahoma" w:hAnsi="Tahoma" w:cs="Tahoma"/>
              </w:rPr>
            </w:pPr>
            <w:r>
              <w:rPr>
                <w:rFonts w:ascii="Tahoma" w:hAnsi="Tahoma" w:cs="Tahoma"/>
              </w:rPr>
              <w:t>Ja</w:t>
            </w:r>
          </w:p>
        </w:tc>
        <w:tc>
          <w:tcPr>
            <w:tcW w:w="1075" w:type="dxa"/>
            <w:tcBorders>
              <w:top w:val="nil"/>
              <w:left w:val="nil"/>
              <w:bottom w:val="single" w:sz="4" w:space="0" w:color="auto"/>
              <w:right w:val="single" w:sz="4" w:space="0" w:color="auto"/>
            </w:tcBorders>
            <w:vAlign w:val="center"/>
          </w:tcPr>
          <w:p w14:paraId="43542C17" w14:textId="77777777" w:rsidR="00A40EA8" w:rsidRDefault="00A40EA8" w:rsidP="00705826">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F2C572F" w14:textId="77777777" w:rsidR="00A40EA8" w:rsidRDefault="00A40EA8" w:rsidP="00705826">
            <w:pPr>
              <w:pStyle w:val="AppendixTableText"/>
              <w:rPr>
                <w:rFonts w:ascii="Tahoma" w:hAnsi="Tahoma" w:cs="Tahoma"/>
              </w:rPr>
            </w:pPr>
          </w:p>
        </w:tc>
      </w:tr>
      <w:tr w:rsidR="00A40EA8" w14:paraId="05C3E370" w14:textId="77777777" w:rsidTr="006D749B">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6F36E043" w14:textId="77777777" w:rsidR="00A40EA8" w:rsidRDefault="00A40EA8" w:rsidP="00705826">
            <w:pPr>
              <w:pStyle w:val="AppendixTableText"/>
              <w:jc w:val="left"/>
              <w:rPr>
                <w:rFonts w:ascii="Tahoma" w:hAnsi="Tahoma" w:cs="Tahoma"/>
              </w:rPr>
            </w:pPr>
            <w:r>
              <w:rPr>
                <w:rFonts w:ascii="Tahoma" w:hAnsi="Tahoma" w:cs="Tahoma"/>
              </w:rPr>
              <w:t>Windows Thin PC</w:t>
            </w:r>
          </w:p>
        </w:tc>
        <w:tc>
          <w:tcPr>
            <w:tcW w:w="1715" w:type="dxa"/>
            <w:tcBorders>
              <w:top w:val="single" w:sz="6" w:space="0" w:color="auto"/>
              <w:left w:val="single" w:sz="6" w:space="0" w:color="auto"/>
              <w:bottom w:val="single" w:sz="6" w:space="0" w:color="auto"/>
              <w:right w:val="single" w:sz="6" w:space="0" w:color="auto"/>
            </w:tcBorders>
            <w:vAlign w:val="center"/>
          </w:tcPr>
          <w:p w14:paraId="27465D22" w14:textId="77777777" w:rsidR="00A40EA8" w:rsidRDefault="00A40EA8" w:rsidP="00705826">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center"/>
          </w:tcPr>
          <w:p w14:paraId="516F9F51" w14:textId="77777777" w:rsidR="00A40EA8" w:rsidRDefault="00A40EA8" w:rsidP="00705826">
            <w:pPr>
              <w:pStyle w:val="AppendixTableText"/>
              <w:rPr>
                <w:rFonts w:ascii="Tahoma" w:hAnsi="Tahoma" w:cs="Tahoma"/>
              </w:rPr>
            </w:pPr>
            <w:r>
              <w:rPr>
                <w:rFonts w:ascii="Tahoma" w:hAnsi="Tahoma" w:cs="Tahoma"/>
              </w:rPr>
              <w:t>Ja</w:t>
            </w:r>
            <w:r>
              <w:rPr>
                <w:rFonts w:ascii="Tahoma" w:hAnsi="Tahoma" w:cs="Tahoma"/>
                <w:vertAlign w:val="superscript"/>
              </w:rPr>
              <w:t>1</w:t>
            </w:r>
          </w:p>
        </w:tc>
        <w:tc>
          <w:tcPr>
            <w:tcW w:w="1710" w:type="dxa"/>
            <w:tcBorders>
              <w:top w:val="single" w:sz="6" w:space="0" w:color="auto"/>
              <w:left w:val="single" w:sz="6" w:space="0" w:color="auto"/>
              <w:bottom w:val="single" w:sz="6" w:space="0" w:color="auto"/>
              <w:right w:val="single" w:sz="4" w:space="0" w:color="auto"/>
            </w:tcBorders>
            <w:vAlign w:val="center"/>
          </w:tcPr>
          <w:p w14:paraId="423FC895" w14:textId="77777777" w:rsidR="00A40EA8" w:rsidRDefault="00A40EA8" w:rsidP="00705826">
            <w:pPr>
              <w:pStyle w:val="AppendixTableText"/>
              <w:rPr>
                <w:rFonts w:ascii="Tahoma" w:hAnsi="Tahoma" w:cs="Tahoma"/>
              </w:rPr>
            </w:pPr>
          </w:p>
        </w:tc>
        <w:tc>
          <w:tcPr>
            <w:tcW w:w="1075" w:type="dxa"/>
            <w:tcBorders>
              <w:top w:val="single" w:sz="6" w:space="0" w:color="auto"/>
              <w:left w:val="single" w:sz="6" w:space="0" w:color="auto"/>
              <w:bottom w:val="single" w:sz="6" w:space="0" w:color="auto"/>
              <w:right w:val="single" w:sz="4" w:space="0" w:color="auto"/>
            </w:tcBorders>
            <w:vAlign w:val="center"/>
          </w:tcPr>
          <w:p w14:paraId="23FED406" w14:textId="77777777" w:rsidR="00A40EA8" w:rsidRDefault="00A40EA8" w:rsidP="00705826">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0218A022" w14:textId="77777777" w:rsidR="00A40EA8" w:rsidRDefault="00A40EA8" w:rsidP="00705826">
            <w:pPr>
              <w:pStyle w:val="AppendixTableText"/>
              <w:rPr>
                <w:rFonts w:ascii="Tahoma" w:hAnsi="Tahoma" w:cs="Tahoma"/>
              </w:rPr>
            </w:pPr>
          </w:p>
        </w:tc>
      </w:tr>
      <w:tr w:rsidR="00A40EA8" w14:paraId="57066D8F" w14:textId="77777777" w:rsidTr="006D749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6F9042D" w14:textId="77777777" w:rsidR="00A40EA8" w:rsidRDefault="00A40EA8" w:rsidP="00705826">
            <w:pPr>
              <w:pStyle w:val="AppendixTableText"/>
              <w:jc w:val="left"/>
              <w:rPr>
                <w:rFonts w:ascii="Tahoma" w:hAnsi="Tahoma" w:cs="Tahoma"/>
              </w:rPr>
            </w:pPr>
            <w:r>
              <w:rPr>
                <w:rFonts w:ascii="Tahoma" w:hAnsi="Tahoma" w:cs="Tahoma"/>
              </w:rPr>
              <w:t>Extended HotFix Support</w:t>
            </w:r>
          </w:p>
        </w:tc>
        <w:tc>
          <w:tcPr>
            <w:tcW w:w="1715" w:type="dxa"/>
            <w:tcBorders>
              <w:top w:val="single" w:sz="6" w:space="0" w:color="auto"/>
              <w:left w:val="single" w:sz="6" w:space="0" w:color="auto"/>
              <w:bottom w:val="single" w:sz="6" w:space="0" w:color="auto"/>
              <w:right w:val="single" w:sz="6" w:space="0" w:color="auto"/>
            </w:tcBorders>
            <w:vAlign w:val="center"/>
          </w:tcPr>
          <w:p w14:paraId="5A21FD91" w14:textId="77777777" w:rsidR="00A40EA8" w:rsidRDefault="00A40EA8" w:rsidP="00705826">
            <w:pPr>
              <w:pStyle w:val="AppendixTableText"/>
              <w:rPr>
                <w:rFonts w:ascii="Tahoma" w:hAnsi="Tahoma" w:cs="Tahoma"/>
              </w:rPr>
            </w:pPr>
            <w:r>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14:paraId="65097C50" w14:textId="77777777" w:rsidR="00A40EA8" w:rsidRDefault="00A40EA8" w:rsidP="00705826">
            <w:pPr>
              <w:pStyle w:val="AppendixTableText"/>
              <w:rPr>
                <w:rFonts w:ascii="Tahoma" w:hAnsi="Tahoma" w:cs="Tahoma"/>
              </w:rPr>
            </w:pPr>
            <w:r>
              <w:rPr>
                <w:rFonts w:ascii="Tahoma" w:hAnsi="Tahoma" w:cs="Tahoma"/>
              </w:rPr>
              <w:t>Ja</w:t>
            </w:r>
          </w:p>
        </w:tc>
        <w:tc>
          <w:tcPr>
            <w:tcW w:w="1710" w:type="dxa"/>
            <w:tcBorders>
              <w:top w:val="single" w:sz="6" w:space="0" w:color="auto"/>
              <w:left w:val="single" w:sz="6" w:space="0" w:color="auto"/>
              <w:bottom w:val="single" w:sz="6" w:space="0" w:color="auto"/>
              <w:right w:val="single" w:sz="4" w:space="0" w:color="auto"/>
            </w:tcBorders>
            <w:vAlign w:val="center"/>
          </w:tcPr>
          <w:p w14:paraId="37F304B2" w14:textId="77777777" w:rsidR="00A40EA8" w:rsidRDefault="00A40EA8" w:rsidP="00705826">
            <w:pPr>
              <w:pStyle w:val="AppendixTableText"/>
              <w:rPr>
                <w:rStyle w:val="CommentReference"/>
                <w:rFonts w:ascii="Tahoma" w:hAnsi="Tahoma" w:cs="Tahoma"/>
                <w:sz w:val="18"/>
                <w:szCs w:val="18"/>
              </w:rPr>
            </w:pPr>
            <w:r>
              <w:rPr>
                <w:rFonts w:ascii="Tahoma" w:hAnsi="Tahoma" w:cs="Tahoma"/>
              </w:rPr>
              <w:t>Ja</w:t>
            </w:r>
          </w:p>
        </w:tc>
        <w:tc>
          <w:tcPr>
            <w:tcW w:w="1075" w:type="dxa"/>
            <w:tcBorders>
              <w:top w:val="single" w:sz="6" w:space="0" w:color="auto"/>
              <w:left w:val="single" w:sz="6" w:space="0" w:color="auto"/>
              <w:bottom w:val="single" w:sz="6" w:space="0" w:color="auto"/>
              <w:right w:val="single" w:sz="4" w:space="0" w:color="auto"/>
            </w:tcBorders>
            <w:vAlign w:val="center"/>
          </w:tcPr>
          <w:p w14:paraId="0107EF45" w14:textId="77777777" w:rsidR="00A40EA8" w:rsidRDefault="00A40EA8" w:rsidP="00705826">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2872CBF0" w14:textId="77777777" w:rsidR="00A40EA8" w:rsidRDefault="00A40EA8" w:rsidP="00705826">
            <w:pPr>
              <w:pStyle w:val="AppendixTableText"/>
              <w:rPr>
                <w:rFonts w:ascii="Tahoma" w:hAnsi="Tahoma" w:cs="Tahoma"/>
              </w:rPr>
            </w:pPr>
          </w:p>
        </w:tc>
      </w:tr>
      <w:tr w:rsidR="00A40EA8" w14:paraId="724BD4CF" w14:textId="77777777" w:rsidTr="006D749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CA5F535" w14:textId="77777777" w:rsidR="00A40EA8" w:rsidRPr="006257CE" w:rsidRDefault="00A40EA8" w:rsidP="00705826">
            <w:pPr>
              <w:pStyle w:val="AppendixTableText"/>
              <w:jc w:val="left"/>
              <w:rPr>
                <w:rFonts w:ascii="Tahoma" w:hAnsi="Tahoma" w:cs="Tahoma"/>
                <w:color w:val="000000"/>
              </w:rPr>
            </w:pPr>
            <w:r>
              <w:rPr>
                <w:rFonts w:ascii="Tahoma" w:hAnsi="Tahoma" w:cs="Tahoma"/>
                <w:color w:val="000000"/>
              </w:rPr>
              <w:t>Microsoft Desktop Optimization Pack (MDOP)</w:t>
            </w:r>
          </w:p>
        </w:tc>
        <w:tc>
          <w:tcPr>
            <w:tcW w:w="1715" w:type="dxa"/>
            <w:tcBorders>
              <w:top w:val="single" w:sz="6" w:space="0" w:color="auto"/>
              <w:left w:val="single" w:sz="6" w:space="0" w:color="auto"/>
              <w:bottom w:val="single" w:sz="6" w:space="0" w:color="auto"/>
              <w:right w:val="single" w:sz="6" w:space="0" w:color="auto"/>
            </w:tcBorders>
            <w:vAlign w:val="center"/>
          </w:tcPr>
          <w:p w14:paraId="75BCC3C6" w14:textId="77777777" w:rsidR="00A40EA8" w:rsidRPr="006257CE" w:rsidRDefault="00A40EA8" w:rsidP="00705826">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center"/>
          </w:tcPr>
          <w:p w14:paraId="65AF74BE" w14:textId="77777777" w:rsidR="00A40EA8" w:rsidRPr="006257CE" w:rsidRDefault="00A40EA8" w:rsidP="00705826">
            <w:pPr>
              <w:pStyle w:val="AppendixTableText"/>
              <w:spacing w:after="120"/>
              <w:rPr>
                <w:rFonts w:ascii="Tahoma" w:hAnsi="Tahoma" w:cs="Tahoma"/>
                <w:color w:val="000000"/>
              </w:rPr>
            </w:pPr>
            <w:r>
              <w:rPr>
                <w:rFonts w:ascii="Tahoma" w:hAnsi="Tahoma" w:cs="Tahoma"/>
                <w:color w:val="000000"/>
              </w:rPr>
              <w:t>Ja</w:t>
            </w:r>
            <w:r>
              <w:rPr>
                <w:rFonts w:ascii="Tahoma" w:hAnsi="Tahoma" w:cs="Tahoma"/>
                <w:vertAlign w:val="superscript"/>
              </w:rPr>
              <w:t>1</w:t>
            </w:r>
          </w:p>
        </w:tc>
        <w:tc>
          <w:tcPr>
            <w:tcW w:w="1710" w:type="dxa"/>
            <w:tcBorders>
              <w:top w:val="single" w:sz="6" w:space="0" w:color="auto"/>
              <w:left w:val="single" w:sz="6" w:space="0" w:color="auto"/>
              <w:bottom w:val="single" w:sz="6" w:space="0" w:color="auto"/>
              <w:right w:val="single" w:sz="4" w:space="0" w:color="auto"/>
            </w:tcBorders>
            <w:vAlign w:val="center"/>
          </w:tcPr>
          <w:p w14:paraId="171E99EF" w14:textId="77777777" w:rsidR="00A40EA8" w:rsidRPr="006257CE" w:rsidRDefault="00A40EA8" w:rsidP="00705826">
            <w:pPr>
              <w:pStyle w:val="AppendixTableText"/>
              <w:rPr>
                <w:rFonts w:ascii="Tahoma" w:hAnsi="Tahoma" w:cs="Tahoma"/>
                <w:color w:val="000000"/>
              </w:rPr>
            </w:pPr>
          </w:p>
        </w:tc>
        <w:tc>
          <w:tcPr>
            <w:tcW w:w="1075" w:type="dxa"/>
            <w:tcBorders>
              <w:top w:val="single" w:sz="6" w:space="0" w:color="auto"/>
              <w:left w:val="single" w:sz="6" w:space="0" w:color="auto"/>
              <w:bottom w:val="single" w:sz="6" w:space="0" w:color="auto"/>
              <w:right w:val="single" w:sz="4" w:space="0" w:color="auto"/>
            </w:tcBorders>
            <w:vAlign w:val="center"/>
          </w:tcPr>
          <w:p w14:paraId="0C041170" w14:textId="77777777" w:rsidR="00A40EA8" w:rsidRPr="006257CE" w:rsidRDefault="00A40EA8" w:rsidP="00705826">
            <w:pPr>
              <w:pStyle w:val="AppendixTableText"/>
              <w:spacing w:before="120"/>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14:paraId="131D9E3A" w14:textId="77777777" w:rsidR="00A40EA8" w:rsidRPr="006257CE" w:rsidRDefault="00A40EA8" w:rsidP="00705826">
            <w:pPr>
              <w:pStyle w:val="AppendixTableText"/>
              <w:spacing w:before="120"/>
              <w:rPr>
                <w:rFonts w:ascii="Tahoma" w:hAnsi="Tahoma" w:cs="Tahoma"/>
                <w:color w:val="000000"/>
              </w:rPr>
            </w:pPr>
          </w:p>
        </w:tc>
      </w:tr>
      <w:tr w:rsidR="00A40EA8" w14:paraId="4372CC43" w14:textId="77777777" w:rsidTr="006D749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22FFCD0" w14:textId="77777777" w:rsidR="00A40EA8" w:rsidRPr="006257CE" w:rsidRDefault="00A40EA8" w:rsidP="00705826">
            <w:pPr>
              <w:pStyle w:val="AppendixTableText"/>
              <w:jc w:val="left"/>
              <w:rPr>
                <w:rFonts w:ascii="Tahoma" w:hAnsi="Tahoma" w:cs="Tahoma"/>
                <w:color w:val="000000"/>
              </w:rPr>
            </w:pPr>
            <w:r>
              <w:rPr>
                <w:rFonts w:ascii="Tahoma" w:hAnsi="Tahoma" w:cs="Tahoma"/>
                <w:color w:val="000000"/>
              </w:rPr>
              <w:t>Virtualisatierechten voor Windows Desktops</w:t>
            </w:r>
          </w:p>
        </w:tc>
        <w:tc>
          <w:tcPr>
            <w:tcW w:w="1715" w:type="dxa"/>
            <w:tcBorders>
              <w:top w:val="single" w:sz="6" w:space="0" w:color="auto"/>
              <w:left w:val="single" w:sz="6" w:space="0" w:color="auto"/>
              <w:bottom w:val="single" w:sz="6" w:space="0" w:color="auto"/>
              <w:right w:val="single" w:sz="6" w:space="0" w:color="auto"/>
            </w:tcBorders>
            <w:vAlign w:val="center"/>
          </w:tcPr>
          <w:p w14:paraId="66029BE4" w14:textId="77777777" w:rsidR="00A40EA8" w:rsidRPr="006257CE" w:rsidRDefault="00A40EA8" w:rsidP="00705826">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center"/>
          </w:tcPr>
          <w:p w14:paraId="0D235BFD" w14:textId="77777777" w:rsidR="00A40EA8" w:rsidRPr="006257CE" w:rsidRDefault="00A40EA8" w:rsidP="00705826">
            <w:pPr>
              <w:pStyle w:val="AppendixTableText"/>
              <w:spacing w:after="120"/>
              <w:rPr>
                <w:rFonts w:ascii="Tahoma" w:hAnsi="Tahoma" w:cs="Tahoma"/>
                <w:color w:val="000000"/>
              </w:rPr>
            </w:pPr>
            <w:r>
              <w:rPr>
                <w:rFonts w:ascii="Tahoma" w:hAnsi="Tahoma" w:cs="Tahoma"/>
                <w:color w:val="000000"/>
              </w:rPr>
              <w:t>Ja</w:t>
            </w:r>
            <w:r>
              <w:rPr>
                <w:rFonts w:ascii="Tahoma" w:hAnsi="Tahoma" w:cs="Tahoma"/>
                <w:vertAlign w:val="superscript"/>
              </w:rPr>
              <w:t>2</w:t>
            </w:r>
          </w:p>
        </w:tc>
        <w:tc>
          <w:tcPr>
            <w:tcW w:w="1710" w:type="dxa"/>
            <w:tcBorders>
              <w:top w:val="single" w:sz="6" w:space="0" w:color="auto"/>
              <w:left w:val="single" w:sz="6" w:space="0" w:color="auto"/>
              <w:bottom w:val="single" w:sz="6" w:space="0" w:color="auto"/>
              <w:right w:val="single" w:sz="4" w:space="0" w:color="auto"/>
            </w:tcBorders>
            <w:vAlign w:val="center"/>
          </w:tcPr>
          <w:p w14:paraId="208CAA71" w14:textId="77777777" w:rsidR="00A40EA8" w:rsidRPr="006257CE" w:rsidRDefault="00A40EA8" w:rsidP="00705826">
            <w:pPr>
              <w:pStyle w:val="AppendixTableText"/>
              <w:rPr>
                <w:rFonts w:ascii="Tahoma" w:hAnsi="Tahoma" w:cs="Tahoma"/>
                <w:color w:val="000000"/>
              </w:rPr>
            </w:pPr>
          </w:p>
        </w:tc>
        <w:tc>
          <w:tcPr>
            <w:tcW w:w="1075" w:type="dxa"/>
            <w:tcBorders>
              <w:top w:val="single" w:sz="6" w:space="0" w:color="auto"/>
              <w:left w:val="single" w:sz="6" w:space="0" w:color="auto"/>
              <w:bottom w:val="single" w:sz="6" w:space="0" w:color="auto"/>
              <w:right w:val="single" w:sz="4" w:space="0" w:color="auto"/>
            </w:tcBorders>
            <w:vAlign w:val="center"/>
          </w:tcPr>
          <w:p w14:paraId="4F736700" w14:textId="77777777" w:rsidR="00A40EA8" w:rsidRPr="006257CE" w:rsidRDefault="00A40EA8" w:rsidP="00705826">
            <w:pPr>
              <w:pStyle w:val="AppendixTableText"/>
              <w:spacing w:before="120"/>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14:paraId="19433C73" w14:textId="77777777" w:rsidR="00A40EA8" w:rsidRPr="006257CE" w:rsidRDefault="00A40EA8" w:rsidP="00705826">
            <w:pPr>
              <w:pStyle w:val="AppendixTableText"/>
              <w:spacing w:before="120"/>
              <w:rPr>
                <w:rFonts w:ascii="Tahoma" w:hAnsi="Tahoma" w:cs="Tahoma"/>
                <w:color w:val="000000"/>
              </w:rPr>
            </w:pPr>
          </w:p>
        </w:tc>
      </w:tr>
      <w:tr w:rsidR="00A40EA8" w14:paraId="6288EE48" w14:textId="77777777" w:rsidTr="006D749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61300EE" w14:textId="77777777" w:rsidR="00A40EA8" w:rsidRPr="006257CE" w:rsidRDefault="00A40EA8" w:rsidP="00705826">
            <w:pPr>
              <w:pStyle w:val="AppendixTableText"/>
              <w:jc w:val="left"/>
              <w:rPr>
                <w:rFonts w:ascii="Tahoma" w:hAnsi="Tahoma" w:cs="Tahoma"/>
                <w:color w:val="000000"/>
              </w:rPr>
            </w:pPr>
            <w:r>
              <w:rPr>
                <w:rFonts w:ascii="Tahoma" w:hAnsi="Tahoma" w:cs="Tahoma"/>
                <w:color w:val="000000"/>
              </w:rPr>
              <w:t>Windows Virtual Desktop Access (VDA)</w:t>
            </w:r>
          </w:p>
        </w:tc>
        <w:tc>
          <w:tcPr>
            <w:tcW w:w="1715" w:type="dxa"/>
            <w:tcBorders>
              <w:top w:val="single" w:sz="6" w:space="0" w:color="auto"/>
              <w:left w:val="single" w:sz="6" w:space="0" w:color="auto"/>
              <w:bottom w:val="single" w:sz="6" w:space="0" w:color="auto"/>
              <w:right w:val="single" w:sz="6" w:space="0" w:color="auto"/>
            </w:tcBorders>
            <w:vAlign w:val="center"/>
          </w:tcPr>
          <w:p w14:paraId="42177517" w14:textId="77777777" w:rsidR="00A40EA8" w:rsidRPr="006257CE" w:rsidRDefault="00A40EA8" w:rsidP="00705826">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center"/>
          </w:tcPr>
          <w:p w14:paraId="18F3C9E6" w14:textId="77777777" w:rsidR="00A40EA8" w:rsidRPr="006257CE" w:rsidRDefault="00A40EA8" w:rsidP="00705826">
            <w:pPr>
              <w:pStyle w:val="AppendixTableText"/>
              <w:spacing w:after="120"/>
              <w:rPr>
                <w:rFonts w:ascii="Tahoma" w:hAnsi="Tahoma" w:cs="Tahoma"/>
                <w:color w:val="000000"/>
              </w:rPr>
            </w:pPr>
            <w:r>
              <w:rPr>
                <w:rFonts w:ascii="Tahoma" w:hAnsi="Tahoma" w:cs="Tahoma"/>
                <w:color w:val="000000"/>
              </w:rPr>
              <w:t>Ja</w:t>
            </w:r>
            <w:r>
              <w:rPr>
                <w:rFonts w:ascii="Tahoma" w:hAnsi="Tahoma" w:cs="Tahoma"/>
                <w:vertAlign w:val="superscript"/>
              </w:rPr>
              <w:t>2</w:t>
            </w:r>
          </w:p>
        </w:tc>
        <w:tc>
          <w:tcPr>
            <w:tcW w:w="1710" w:type="dxa"/>
            <w:tcBorders>
              <w:top w:val="single" w:sz="6" w:space="0" w:color="auto"/>
              <w:left w:val="single" w:sz="6" w:space="0" w:color="auto"/>
              <w:bottom w:val="single" w:sz="6" w:space="0" w:color="auto"/>
              <w:right w:val="single" w:sz="4" w:space="0" w:color="auto"/>
            </w:tcBorders>
            <w:vAlign w:val="center"/>
          </w:tcPr>
          <w:p w14:paraId="5B954E86" w14:textId="77777777" w:rsidR="00A40EA8" w:rsidRPr="006257CE" w:rsidRDefault="00A40EA8" w:rsidP="00705826">
            <w:pPr>
              <w:pStyle w:val="AppendixTableText"/>
              <w:rPr>
                <w:rFonts w:ascii="Tahoma" w:hAnsi="Tahoma" w:cs="Tahoma"/>
                <w:color w:val="000000"/>
              </w:rPr>
            </w:pPr>
          </w:p>
        </w:tc>
        <w:tc>
          <w:tcPr>
            <w:tcW w:w="1075" w:type="dxa"/>
            <w:tcBorders>
              <w:top w:val="single" w:sz="6" w:space="0" w:color="auto"/>
              <w:left w:val="single" w:sz="6" w:space="0" w:color="auto"/>
              <w:bottom w:val="single" w:sz="6" w:space="0" w:color="auto"/>
              <w:right w:val="single" w:sz="4" w:space="0" w:color="auto"/>
            </w:tcBorders>
            <w:vAlign w:val="center"/>
          </w:tcPr>
          <w:p w14:paraId="09F25FF2" w14:textId="77777777" w:rsidR="00A40EA8" w:rsidRPr="006257CE" w:rsidRDefault="00A40EA8" w:rsidP="00705826">
            <w:pPr>
              <w:pStyle w:val="AppendixTableText"/>
              <w:spacing w:before="120"/>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14:paraId="325784A8" w14:textId="77777777" w:rsidR="00A40EA8" w:rsidRPr="006257CE" w:rsidRDefault="00A40EA8" w:rsidP="00705826">
            <w:pPr>
              <w:pStyle w:val="AppendixTableText"/>
              <w:spacing w:before="120"/>
              <w:rPr>
                <w:rFonts w:ascii="Tahoma" w:hAnsi="Tahoma" w:cs="Tahoma"/>
                <w:color w:val="000000"/>
              </w:rPr>
            </w:pPr>
          </w:p>
        </w:tc>
      </w:tr>
      <w:tr w:rsidR="00A40EA8" w14:paraId="18CE179F" w14:textId="77777777" w:rsidTr="006D749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A2A2469" w14:textId="77777777" w:rsidR="00A40EA8" w:rsidRDefault="00A40EA8" w:rsidP="00705826">
            <w:pPr>
              <w:pStyle w:val="AppendixTableText"/>
              <w:jc w:val="left"/>
              <w:rPr>
                <w:rFonts w:ascii="Tahoma" w:hAnsi="Tahoma" w:cs="Tahoma"/>
              </w:rPr>
            </w:pPr>
            <w:r>
              <w:rPr>
                <w:rFonts w:ascii="Tahoma" w:hAnsi="Tahoma" w:cs="Tahoma"/>
              </w:rPr>
              <w:t>Opwaarderingslicentie</w:t>
            </w:r>
          </w:p>
        </w:tc>
        <w:tc>
          <w:tcPr>
            <w:tcW w:w="1715" w:type="dxa"/>
            <w:tcBorders>
              <w:top w:val="single" w:sz="6" w:space="0" w:color="auto"/>
              <w:left w:val="single" w:sz="6" w:space="0" w:color="auto"/>
              <w:bottom w:val="single" w:sz="6" w:space="0" w:color="auto"/>
              <w:right w:val="single" w:sz="6" w:space="0" w:color="auto"/>
            </w:tcBorders>
            <w:vAlign w:val="center"/>
          </w:tcPr>
          <w:p w14:paraId="7DC3AB54" w14:textId="77777777" w:rsidR="00A40EA8" w:rsidRDefault="00A40EA8" w:rsidP="00705826">
            <w:pPr>
              <w:pStyle w:val="AppendixTableText"/>
              <w:rPr>
                <w:rFonts w:ascii="Tahoma" w:hAnsi="Tahoma" w:cs="Tahoma"/>
              </w:rPr>
            </w:pPr>
            <w:r>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14:paraId="5690B7E4" w14:textId="77777777" w:rsidR="00A40EA8" w:rsidRDefault="00A40EA8" w:rsidP="00705826">
            <w:pPr>
              <w:pStyle w:val="AppendixTableText"/>
              <w:rPr>
                <w:rFonts w:ascii="Tahoma" w:hAnsi="Tahoma" w:cs="Tahoma"/>
              </w:rPr>
            </w:pPr>
            <w:r>
              <w:rPr>
                <w:rFonts w:ascii="Tahoma" w:hAnsi="Tahoma" w:cs="Tahoma"/>
              </w:rPr>
              <w:t>Nee</w:t>
            </w:r>
          </w:p>
        </w:tc>
        <w:tc>
          <w:tcPr>
            <w:tcW w:w="1710" w:type="dxa"/>
            <w:tcBorders>
              <w:top w:val="single" w:sz="6" w:space="0" w:color="auto"/>
              <w:left w:val="single" w:sz="6" w:space="0" w:color="auto"/>
              <w:bottom w:val="single" w:sz="6" w:space="0" w:color="auto"/>
              <w:right w:val="single" w:sz="4" w:space="0" w:color="auto"/>
            </w:tcBorders>
            <w:vAlign w:val="center"/>
          </w:tcPr>
          <w:p w14:paraId="08EB81C5" w14:textId="77777777" w:rsidR="00A40EA8" w:rsidRDefault="00A40EA8" w:rsidP="00705826">
            <w:pPr>
              <w:pStyle w:val="AppendixTableText"/>
              <w:rPr>
                <w:rFonts w:ascii="Tahoma" w:hAnsi="Tahoma" w:cs="Tahoma"/>
              </w:rPr>
            </w:pPr>
            <w:r>
              <w:rPr>
                <w:rFonts w:ascii="Tahoma" w:hAnsi="Tahoma" w:cs="Tahoma"/>
              </w:rPr>
              <w:t>Ja</w:t>
            </w:r>
          </w:p>
        </w:tc>
        <w:tc>
          <w:tcPr>
            <w:tcW w:w="1075" w:type="dxa"/>
            <w:tcBorders>
              <w:top w:val="single" w:sz="6" w:space="0" w:color="auto"/>
              <w:left w:val="single" w:sz="6" w:space="0" w:color="auto"/>
              <w:bottom w:val="single" w:sz="6" w:space="0" w:color="auto"/>
              <w:right w:val="single" w:sz="4" w:space="0" w:color="auto"/>
            </w:tcBorders>
            <w:vAlign w:val="center"/>
          </w:tcPr>
          <w:p w14:paraId="4DDE112C" w14:textId="77777777" w:rsidR="00A40EA8" w:rsidRDefault="00A40EA8" w:rsidP="00705826">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5B459E13" w14:textId="77777777" w:rsidR="00A40EA8" w:rsidRDefault="00A40EA8" w:rsidP="00705826">
            <w:pPr>
              <w:pStyle w:val="AppendixTableText"/>
              <w:rPr>
                <w:rFonts w:ascii="Tahoma" w:hAnsi="Tahoma" w:cs="Tahoma"/>
              </w:rPr>
            </w:pPr>
          </w:p>
        </w:tc>
      </w:tr>
      <w:tr w:rsidR="00A40EA8" w14:paraId="638FB54B" w14:textId="77777777" w:rsidTr="006D749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56CE4A3" w14:textId="77777777" w:rsidR="00A40EA8" w:rsidRDefault="00A40EA8" w:rsidP="00705826">
            <w:pPr>
              <w:pStyle w:val="AppendixTableText"/>
              <w:jc w:val="left"/>
              <w:rPr>
                <w:rFonts w:ascii="Tahoma" w:hAnsi="Tahoma" w:cs="Tahoma"/>
              </w:rPr>
            </w:pPr>
            <w:r>
              <w:rPr>
                <w:rFonts w:ascii="Tahoma" w:hAnsi="Tahoma" w:cs="Tahoma"/>
              </w:rPr>
              <w:t>Enterprise Sideloading</w:t>
            </w:r>
          </w:p>
        </w:tc>
        <w:tc>
          <w:tcPr>
            <w:tcW w:w="1715" w:type="dxa"/>
            <w:tcBorders>
              <w:top w:val="single" w:sz="6" w:space="0" w:color="auto"/>
              <w:left w:val="single" w:sz="6" w:space="0" w:color="auto"/>
              <w:bottom w:val="single" w:sz="6" w:space="0" w:color="auto"/>
              <w:right w:val="single" w:sz="6" w:space="0" w:color="auto"/>
            </w:tcBorders>
            <w:vAlign w:val="center"/>
          </w:tcPr>
          <w:p w14:paraId="2D8C0BB2" w14:textId="77777777" w:rsidR="00A40EA8" w:rsidRDefault="00A40EA8" w:rsidP="00705826">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center"/>
          </w:tcPr>
          <w:p w14:paraId="70A97444" w14:textId="77777777" w:rsidR="00A40EA8" w:rsidRDefault="00A40EA8" w:rsidP="00705826">
            <w:pPr>
              <w:pStyle w:val="AppendixTableText"/>
              <w:rPr>
                <w:rFonts w:ascii="Tahoma" w:hAnsi="Tahoma" w:cs="Tahoma"/>
              </w:rPr>
            </w:pPr>
            <w:r>
              <w:rPr>
                <w:rFonts w:ascii="Tahoma" w:hAnsi="Tahoma" w:cs="Tahoma"/>
              </w:rPr>
              <w:t>Ja</w:t>
            </w:r>
          </w:p>
        </w:tc>
        <w:tc>
          <w:tcPr>
            <w:tcW w:w="1710" w:type="dxa"/>
            <w:tcBorders>
              <w:top w:val="single" w:sz="6" w:space="0" w:color="auto"/>
              <w:left w:val="single" w:sz="6" w:space="0" w:color="auto"/>
              <w:bottom w:val="single" w:sz="6" w:space="0" w:color="auto"/>
              <w:right w:val="single" w:sz="4" w:space="0" w:color="auto"/>
            </w:tcBorders>
            <w:vAlign w:val="center"/>
          </w:tcPr>
          <w:p w14:paraId="2FDE5548" w14:textId="77777777" w:rsidR="00A40EA8" w:rsidRDefault="00A40EA8" w:rsidP="00705826">
            <w:pPr>
              <w:pStyle w:val="AppendixTableText"/>
              <w:rPr>
                <w:rFonts w:ascii="Tahoma" w:hAnsi="Tahoma" w:cs="Tahoma"/>
              </w:rPr>
            </w:pPr>
          </w:p>
        </w:tc>
        <w:tc>
          <w:tcPr>
            <w:tcW w:w="1075" w:type="dxa"/>
            <w:tcBorders>
              <w:top w:val="single" w:sz="6" w:space="0" w:color="auto"/>
              <w:left w:val="single" w:sz="6" w:space="0" w:color="auto"/>
              <w:bottom w:val="single" w:sz="6" w:space="0" w:color="auto"/>
              <w:right w:val="single" w:sz="4" w:space="0" w:color="auto"/>
            </w:tcBorders>
            <w:vAlign w:val="center"/>
          </w:tcPr>
          <w:p w14:paraId="7F7A794E" w14:textId="77777777" w:rsidR="00A40EA8" w:rsidRDefault="00A40EA8" w:rsidP="00705826">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188C907C" w14:textId="77777777" w:rsidR="00A40EA8" w:rsidRDefault="00A40EA8" w:rsidP="00705826">
            <w:pPr>
              <w:pStyle w:val="AppendixTableText"/>
              <w:rPr>
                <w:rFonts w:ascii="Tahoma" w:hAnsi="Tahoma" w:cs="Tahoma"/>
              </w:rPr>
            </w:pPr>
          </w:p>
        </w:tc>
      </w:tr>
      <w:tr w:rsidR="00A40EA8" w14:paraId="254C6CDF" w14:textId="77777777" w:rsidTr="006D749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B2AECB1" w14:textId="77777777" w:rsidR="00A40EA8" w:rsidRDefault="00A40EA8" w:rsidP="00705826">
            <w:pPr>
              <w:pStyle w:val="AppendixTableText"/>
              <w:jc w:val="left"/>
              <w:rPr>
                <w:rFonts w:ascii="Tahoma" w:hAnsi="Tahoma" w:cs="Tahoma"/>
              </w:rPr>
            </w:pPr>
            <w:r>
              <w:rPr>
                <w:rFonts w:ascii="Tahoma" w:hAnsi="Tahoma" w:cs="Tahoma"/>
              </w:rPr>
              <w:t>Windows Companion Abonnementslicentie</w:t>
            </w:r>
          </w:p>
        </w:tc>
        <w:tc>
          <w:tcPr>
            <w:tcW w:w="1715" w:type="dxa"/>
            <w:tcBorders>
              <w:top w:val="single" w:sz="6" w:space="0" w:color="auto"/>
              <w:left w:val="single" w:sz="6" w:space="0" w:color="auto"/>
              <w:bottom w:val="single" w:sz="6" w:space="0" w:color="auto"/>
              <w:right w:val="single" w:sz="6" w:space="0" w:color="auto"/>
            </w:tcBorders>
            <w:vAlign w:val="center"/>
          </w:tcPr>
          <w:p w14:paraId="58C71219" w14:textId="77777777" w:rsidR="00A40EA8" w:rsidRDefault="00A40EA8" w:rsidP="00705826">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center"/>
          </w:tcPr>
          <w:p w14:paraId="680E3414" w14:textId="77777777" w:rsidR="00A40EA8" w:rsidRDefault="00A40EA8" w:rsidP="00705826">
            <w:pPr>
              <w:pStyle w:val="AppendixTableText"/>
              <w:rPr>
                <w:rFonts w:ascii="Tahoma" w:hAnsi="Tahoma" w:cs="Tahoma"/>
              </w:rPr>
            </w:pPr>
            <w:r>
              <w:rPr>
                <w:rFonts w:ascii="Tahoma" w:hAnsi="Tahoma" w:cs="Tahoma"/>
              </w:rPr>
              <w:t>Ja</w:t>
            </w:r>
            <w:r>
              <w:rPr>
                <w:rFonts w:ascii="Tahoma" w:hAnsi="Tahoma" w:cs="Tahoma"/>
                <w:vertAlign w:val="superscript"/>
              </w:rPr>
              <w:t>1</w:t>
            </w:r>
          </w:p>
        </w:tc>
        <w:tc>
          <w:tcPr>
            <w:tcW w:w="1710" w:type="dxa"/>
            <w:tcBorders>
              <w:top w:val="single" w:sz="6" w:space="0" w:color="auto"/>
              <w:left w:val="single" w:sz="6" w:space="0" w:color="auto"/>
              <w:bottom w:val="single" w:sz="6" w:space="0" w:color="auto"/>
              <w:right w:val="single" w:sz="4" w:space="0" w:color="auto"/>
            </w:tcBorders>
            <w:vAlign w:val="center"/>
          </w:tcPr>
          <w:p w14:paraId="03F0CBCB" w14:textId="77777777" w:rsidR="00A40EA8" w:rsidRDefault="00A40EA8" w:rsidP="00705826">
            <w:pPr>
              <w:pStyle w:val="AppendixTableText"/>
              <w:rPr>
                <w:rFonts w:ascii="Tahoma" w:hAnsi="Tahoma" w:cs="Tahoma"/>
              </w:rPr>
            </w:pPr>
          </w:p>
        </w:tc>
        <w:tc>
          <w:tcPr>
            <w:tcW w:w="1075" w:type="dxa"/>
            <w:tcBorders>
              <w:top w:val="single" w:sz="6" w:space="0" w:color="auto"/>
              <w:left w:val="single" w:sz="6" w:space="0" w:color="auto"/>
              <w:bottom w:val="single" w:sz="6" w:space="0" w:color="auto"/>
              <w:right w:val="single" w:sz="4" w:space="0" w:color="auto"/>
            </w:tcBorders>
            <w:vAlign w:val="center"/>
          </w:tcPr>
          <w:p w14:paraId="47C6ED22" w14:textId="77777777" w:rsidR="00A40EA8" w:rsidRDefault="00A40EA8" w:rsidP="00705826">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358408A5" w14:textId="77777777" w:rsidR="00A40EA8" w:rsidRDefault="00A40EA8" w:rsidP="00705826">
            <w:pPr>
              <w:pStyle w:val="AppendixTableText"/>
              <w:rPr>
                <w:rFonts w:ascii="Tahoma" w:hAnsi="Tahoma" w:cs="Tahoma"/>
              </w:rPr>
            </w:pPr>
          </w:p>
        </w:tc>
      </w:tr>
    </w:tbl>
    <w:p w14:paraId="7FF9730F" w14:textId="77777777" w:rsidR="00A40EA8" w:rsidRPr="00705826" w:rsidRDefault="00A40EA8" w:rsidP="006D749B">
      <w:pPr>
        <w:pStyle w:val="AppendixBodyText"/>
        <w:rPr>
          <w:lang w:val="nl-NL"/>
        </w:rPr>
      </w:pPr>
      <w:r w:rsidRPr="00705826">
        <w:rPr>
          <w:rFonts w:ascii="Tahoma" w:hAnsi="Tahoma" w:cs="Tahoma"/>
          <w:i/>
          <w:sz w:val="16"/>
          <w:szCs w:val="16"/>
          <w:lang w:val="nl-NL"/>
        </w:rPr>
        <w:t>*Ja in de tabel betekent klant komt in aanmerking voor de betreffende voorziening op grond van Software Assurance Lidmaatschap, afname van Software Assurance voor kwalificerende producten of SA-bestedingen met betrekking tot kwalificerende producten binnen de productgroep, of aanschaf van Windows Intune (per Apparaat of een kwalificerende Office365-suite.</w:t>
      </w:r>
    </w:p>
    <w:p w14:paraId="1FC014AA" w14:textId="77777777" w:rsidR="00A40EA8" w:rsidRPr="00705826" w:rsidRDefault="006D749B" w:rsidP="00A40EA8">
      <w:pPr>
        <w:pStyle w:val="AppendixBodyText"/>
        <w:ind w:right="180"/>
        <w:rPr>
          <w:lang w:val="nl-NL"/>
        </w:rPr>
      </w:pPr>
      <w:r w:rsidRPr="00705826">
        <w:rPr>
          <w:rFonts w:ascii="Tahoma" w:hAnsi="Tahoma" w:cs="Tahoma"/>
          <w:i/>
          <w:sz w:val="16"/>
          <w:szCs w:val="16"/>
          <w:lang w:val="nl-NL"/>
        </w:rPr>
        <w:t>**</w:t>
      </w:r>
      <w:r w:rsidR="00A40EA8" w:rsidRPr="00705826">
        <w:rPr>
          <w:rFonts w:ascii="Tahoma" w:hAnsi="Tahoma" w:cs="Tahoma"/>
          <w:i/>
          <w:sz w:val="16"/>
          <w:szCs w:val="16"/>
          <w:lang w:val="nl-NL"/>
        </w:rPr>
        <w:t>Microsoft behoudt zich het recht voor voorzieningen in verband met het Software Assurance Lidmaatschap voor de vierde en volgende Enrollment onder dezelfde Select Overeenkomst in te houden of stoppen als daar zakelijke gronden voor bestaan.</w:t>
      </w:r>
    </w:p>
    <w:p w14:paraId="26E58E4F" w14:textId="77777777" w:rsidR="00A40EA8" w:rsidRPr="00705826" w:rsidRDefault="00A40EA8" w:rsidP="00A40EA8">
      <w:pPr>
        <w:pStyle w:val="AppendixBodyText"/>
        <w:spacing w:after="0"/>
        <w:rPr>
          <w:lang w:val="nl-NL"/>
        </w:rPr>
      </w:pPr>
      <w:r w:rsidRPr="00705826">
        <w:rPr>
          <w:rFonts w:ascii="Tahoma" w:hAnsi="Tahoma" w:cs="Tahoma"/>
          <w:i/>
          <w:sz w:val="16"/>
          <w:lang w:val="nl-NL"/>
        </w:rPr>
        <w:t>***In het algemeen omvatten abonnementsaanbiedingen die softwarecomponenten bevatten die bestaan uit software waarvan zo nu en dan nieuwe versies worden uitgebracht rechten voor nieuwe versies van deze componenten.</w:t>
      </w:r>
    </w:p>
    <w:p w14:paraId="4F912A4A" w14:textId="77777777" w:rsidR="00A40EA8" w:rsidRPr="00705826" w:rsidRDefault="00A40EA8" w:rsidP="00A40EA8">
      <w:pPr>
        <w:pStyle w:val="AppendixBodyText"/>
        <w:spacing w:after="0"/>
        <w:rPr>
          <w:lang w:val="nl-NL"/>
        </w:rPr>
      </w:pPr>
      <w:r w:rsidRPr="00705826">
        <w:rPr>
          <w:rFonts w:ascii="Tahoma" w:hAnsi="Tahoma" w:cs="Tahoma"/>
          <w:vertAlign w:val="superscript"/>
          <w:lang w:val="nl-NL"/>
        </w:rPr>
        <w:t>1</w:t>
      </w:r>
      <w:r w:rsidRPr="00705826">
        <w:rPr>
          <w:rFonts w:ascii="Tahoma" w:hAnsi="Tahoma" w:cs="Tahoma"/>
          <w:i/>
          <w:sz w:val="16"/>
          <w:lang w:val="nl-NL"/>
        </w:rPr>
        <w:t>Geen SA Benefit voor Windows Embedded-producten.</w:t>
      </w:r>
    </w:p>
    <w:p w14:paraId="0F103E90" w14:textId="77777777" w:rsidR="00A40EA8" w:rsidRPr="00705826" w:rsidRDefault="00A40EA8" w:rsidP="00A40EA8">
      <w:pPr>
        <w:pStyle w:val="AppendixBodyText"/>
        <w:spacing w:after="0"/>
        <w:rPr>
          <w:lang w:val="nl-NL"/>
        </w:rPr>
      </w:pPr>
      <w:r w:rsidRPr="00705826">
        <w:rPr>
          <w:rFonts w:ascii="Tahoma" w:hAnsi="Tahoma" w:cs="Tahoma"/>
          <w:vertAlign w:val="superscript"/>
          <w:lang w:val="nl-NL"/>
        </w:rPr>
        <w:t>2</w:t>
      </w:r>
      <w:r w:rsidRPr="00705826">
        <w:rPr>
          <w:rFonts w:ascii="Tahoma" w:hAnsi="Tahoma" w:cs="Tahoma"/>
          <w:i/>
          <w:sz w:val="16"/>
          <w:lang w:val="nl-NL"/>
        </w:rPr>
        <w:t>SA op Windows Embedded 8.1-producten biedt lokale virtualisatierechten maar geen toegang tot externe gevirtualiseerde instances van de software.</w:t>
      </w:r>
    </w:p>
    <w:p w14:paraId="7D3CE071" w14:textId="77777777" w:rsidR="00A40EA8" w:rsidRPr="00705826" w:rsidRDefault="00A40EA8" w:rsidP="00A40EA8">
      <w:pPr>
        <w:pStyle w:val="AppendixBodyText"/>
        <w:spacing w:after="0"/>
        <w:rPr>
          <w:lang w:val="nl-NL"/>
        </w:rPr>
      </w:pPr>
      <w:r w:rsidRPr="00705826">
        <w:rPr>
          <w:rFonts w:ascii="Tahoma" w:hAnsi="Tahoma" w:cs="Tahoma"/>
          <w:vertAlign w:val="superscript"/>
          <w:lang w:val="nl-NL"/>
        </w:rPr>
        <w:t>3</w:t>
      </w:r>
      <w:r w:rsidRPr="00705826">
        <w:rPr>
          <w:rFonts w:ascii="Tahoma" w:hAnsi="Tahoma" w:cs="Tahoma"/>
          <w:i/>
          <w:sz w:val="16"/>
          <w:lang w:val="nl-NL"/>
        </w:rPr>
        <w:t>Geen SA-benefit voor het Windows desktop operating system per 1 maart 2014. Bestaande klanten met Software Assurance voor de Windows Pro Upgrade blijven Enterprise Edition-rechten ontvangen.</w:t>
      </w:r>
    </w:p>
    <w:p w14:paraId="237B4FDB" w14:textId="77777777" w:rsidR="00A40EA8" w:rsidRDefault="00A40EA8" w:rsidP="00A40EA8">
      <w:pPr>
        <w:rPr>
          <w:lang w:val="nl-NL"/>
        </w:rPr>
      </w:pPr>
    </w:p>
    <w:p w14:paraId="4CB34153" w14:textId="77777777" w:rsidR="006D749B" w:rsidRDefault="006D749B" w:rsidP="00A40EA8">
      <w:pPr>
        <w:rPr>
          <w:lang w:val="nl-NL"/>
        </w:rPr>
      </w:pPr>
    </w:p>
    <w:p w14:paraId="13DDF2E8" w14:textId="77777777" w:rsidR="006D749B" w:rsidRPr="00705826" w:rsidRDefault="006D749B" w:rsidP="00A40EA8">
      <w:pPr>
        <w:rPr>
          <w:lang w:val="nl-NL"/>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40EA8" w:rsidRPr="00D34105" w14:paraId="0DD634EC" w14:textId="77777777" w:rsidTr="006D749B">
        <w:trPr>
          <w:trHeight w:val="358"/>
        </w:trPr>
        <w:tc>
          <w:tcPr>
            <w:tcW w:w="8280" w:type="dxa"/>
            <w:shd w:val="clear" w:color="auto" w:fill="FFCC99"/>
            <w:vAlign w:val="center"/>
          </w:tcPr>
          <w:p w14:paraId="44BC7B62" w14:textId="77777777" w:rsidR="00A40EA8" w:rsidRPr="00705826" w:rsidRDefault="00A40EA8" w:rsidP="00705826">
            <w:pPr>
              <w:pStyle w:val="AppendixTableHeadings"/>
              <w:rPr>
                <w:rFonts w:ascii="Tahoma" w:hAnsi="Tahoma" w:cs="Tahoma"/>
                <w:sz w:val="20"/>
                <w:szCs w:val="20"/>
                <w:lang w:val="nl-NL"/>
              </w:rPr>
            </w:pPr>
            <w:r w:rsidRPr="00705826">
              <w:rPr>
                <w:rFonts w:ascii="Tahoma" w:hAnsi="Tahoma" w:cs="Tahoma"/>
                <w:sz w:val="20"/>
                <w:szCs w:val="20"/>
                <w:lang w:val="nl-NL"/>
              </w:rPr>
              <w:lastRenderedPageBreak/>
              <w:t>Office System-producten uit de productgroep Toepassingen</w:t>
            </w:r>
          </w:p>
        </w:tc>
      </w:tr>
      <w:tr w:rsidR="00A40EA8" w14:paraId="4CDF675B" w14:textId="77777777" w:rsidTr="00705826">
        <w:trPr>
          <w:trHeight w:val="438"/>
        </w:trPr>
        <w:tc>
          <w:tcPr>
            <w:tcW w:w="8280" w:type="dxa"/>
            <w:vAlign w:val="center"/>
          </w:tcPr>
          <w:p w14:paraId="6DB8FECC" w14:textId="77777777" w:rsidR="00A40EA8" w:rsidRPr="00B515C1" w:rsidRDefault="00A40EA8" w:rsidP="00705826">
            <w:pPr>
              <w:spacing w:line="240" w:lineRule="atLeast"/>
            </w:pPr>
            <w:r w:rsidRPr="00B515C1">
              <w:rPr>
                <w:rFonts w:cs="Tahoma"/>
                <w:color w:val="000000"/>
                <w:szCs w:val="18"/>
              </w:rPr>
              <w:t>Office Standard 2013</w:t>
            </w:r>
          </w:p>
          <w:p w14:paraId="6D13D9BC" w14:textId="77777777" w:rsidR="00A40EA8" w:rsidRPr="00B515C1" w:rsidRDefault="00A40EA8" w:rsidP="00705826">
            <w:pPr>
              <w:spacing w:line="240" w:lineRule="atLeast"/>
            </w:pPr>
            <w:r w:rsidRPr="00B515C1">
              <w:rPr>
                <w:rFonts w:cs="Tahoma"/>
                <w:color w:val="000000"/>
                <w:szCs w:val="18"/>
              </w:rPr>
              <w:t xml:space="preserve">Office Professional Plus 2013 </w:t>
            </w:r>
          </w:p>
          <w:p w14:paraId="2D94E46E" w14:textId="77777777" w:rsidR="00A40EA8" w:rsidRPr="00B515C1" w:rsidRDefault="00A40EA8" w:rsidP="00705826">
            <w:pPr>
              <w:spacing w:line="240" w:lineRule="atLeast"/>
            </w:pPr>
            <w:r w:rsidRPr="00B515C1">
              <w:rPr>
                <w:rFonts w:cs="Tahoma"/>
                <w:color w:val="000000"/>
                <w:szCs w:val="18"/>
              </w:rPr>
              <w:t>Project Standard 2013</w:t>
            </w:r>
          </w:p>
          <w:p w14:paraId="440C0F6D" w14:textId="77777777" w:rsidR="00A40EA8" w:rsidRPr="00B515C1" w:rsidRDefault="00A40EA8" w:rsidP="00705826">
            <w:pPr>
              <w:spacing w:line="240" w:lineRule="atLeast"/>
            </w:pPr>
            <w:r w:rsidRPr="00B515C1">
              <w:rPr>
                <w:rFonts w:cs="Tahoma"/>
                <w:color w:val="000000"/>
                <w:szCs w:val="18"/>
              </w:rPr>
              <w:t>Project Professional 2013</w:t>
            </w:r>
          </w:p>
          <w:p w14:paraId="1DB89CAB" w14:textId="77777777" w:rsidR="00A40EA8" w:rsidRPr="00B515C1" w:rsidRDefault="00A40EA8" w:rsidP="00705826">
            <w:pPr>
              <w:spacing w:line="240" w:lineRule="atLeast"/>
            </w:pPr>
            <w:r w:rsidRPr="00B515C1">
              <w:rPr>
                <w:rFonts w:cs="Tahoma"/>
                <w:color w:val="000000"/>
                <w:szCs w:val="18"/>
              </w:rPr>
              <w:t>Visio</w:t>
            </w:r>
            <w:r w:rsidR="00F13F7E" w:rsidRPr="00B515C1">
              <w:rPr>
                <w:rFonts w:cs="Tahoma"/>
                <w:color w:val="000000"/>
                <w:szCs w:val="18"/>
                <w:vertAlign w:val="superscript"/>
              </w:rPr>
              <w:t>®</w:t>
            </w:r>
            <w:r w:rsidR="009832CC" w:rsidRPr="00F437E8">
              <w:rPr>
                <w:rFonts w:cs="Tahoma"/>
                <w:color w:val="000000"/>
                <w:szCs w:val="18"/>
              </w:rPr>
              <w:t xml:space="preserve"> </w:t>
            </w:r>
            <w:r w:rsidRPr="00B515C1">
              <w:rPr>
                <w:rFonts w:cs="Tahoma"/>
                <w:color w:val="000000"/>
                <w:szCs w:val="18"/>
              </w:rPr>
              <w:t>Standard 2013</w:t>
            </w:r>
          </w:p>
          <w:p w14:paraId="4E5F1E51" w14:textId="77777777" w:rsidR="00A40EA8" w:rsidRPr="00B515C1" w:rsidRDefault="00A40EA8" w:rsidP="00705826">
            <w:pPr>
              <w:spacing w:line="240" w:lineRule="atLeast"/>
            </w:pPr>
            <w:r w:rsidRPr="00B515C1">
              <w:rPr>
                <w:rFonts w:cs="Tahoma"/>
                <w:color w:val="000000"/>
                <w:szCs w:val="18"/>
              </w:rPr>
              <w:t>Visio</w:t>
            </w:r>
            <w:r w:rsidR="00F13F7E" w:rsidRPr="00B515C1">
              <w:rPr>
                <w:rFonts w:cs="Tahoma"/>
                <w:color w:val="000000"/>
                <w:szCs w:val="18"/>
                <w:vertAlign w:val="superscript"/>
              </w:rPr>
              <w:t>®</w:t>
            </w:r>
            <w:r w:rsidR="009832CC" w:rsidRPr="00F437E8">
              <w:rPr>
                <w:rFonts w:cs="Tahoma"/>
                <w:color w:val="000000"/>
                <w:szCs w:val="18"/>
              </w:rPr>
              <w:t xml:space="preserve"> </w:t>
            </w:r>
            <w:r w:rsidRPr="00B515C1">
              <w:rPr>
                <w:rFonts w:cs="Tahoma"/>
                <w:color w:val="000000"/>
                <w:szCs w:val="18"/>
              </w:rPr>
              <w:t>Professional 2013</w:t>
            </w:r>
          </w:p>
          <w:p w14:paraId="321AED3B" w14:textId="77777777" w:rsidR="00A40EA8" w:rsidRPr="00B515C1" w:rsidRDefault="00A40EA8" w:rsidP="00705826">
            <w:pPr>
              <w:spacing w:line="240" w:lineRule="atLeast"/>
            </w:pPr>
            <w:r w:rsidRPr="00B515C1">
              <w:rPr>
                <w:rFonts w:cs="Tahoma"/>
                <w:color w:val="000000"/>
                <w:szCs w:val="18"/>
              </w:rPr>
              <w:t>Access 2013</w:t>
            </w:r>
          </w:p>
          <w:p w14:paraId="4E0BC82D" w14:textId="77777777" w:rsidR="00A40EA8" w:rsidRPr="00B515C1" w:rsidRDefault="00A40EA8" w:rsidP="00705826">
            <w:pPr>
              <w:spacing w:line="240" w:lineRule="atLeast"/>
            </w:pPr>
            <w:r w:rsidRPr="00B515C1">
              <w:rPr>
                <w:rFonts w:cs="Tahoma"/>
                <w:color w:val="000000"/>
                <w:szCs w:val="18"/>
              </w:rPr>
              <w:t xml:space="preserve">Excel 2013 </w:t>
            </w:r>
          </w:p>
          <w:p w14:paraId="350B34B9" w14:textId="77777777" w:rsidR="00A40EA8" w:rsidRPr="00B515C1" w:rsidRDefault="00A40EA8" w:rsidP="00705826">
            <w:pPr>
              <w:spacing w:line="240" w:lineRule="atLeast"/>
            </w:pPr>
            <w:r w:rsidRPr="00B515C1">
              <w:rPr>
                <w:rFonts w:cs="Tahoma"/>
                <w:color w:val="000000"/>
                <w:szCs w:val="18"/>
              </w:rPr>
              <w:t>InfoPath</w:t>
            </w:r>
            <w:r w:rsidR="00F13F7E" w:rsidRPr="00B515C1">
              <w:rPr>
                <w:rFonts w:cs="Tahoma"/>
                <w:color w:val="000000"/>
                <w:szCs w:val="18"/>
                <w:vertAlign w:val="superscript"/>
              </w:rPr>
              <w:t>®</w:t>
            </w:r>
            <w:r w:rsidR="009832CC" w:rsidRPr="00F437E8">
              <w:rPr>
                <w:rFonts w:cs="Tahoma"/>
                <w:color w:val="000000"/>
                <w:szCs w:val="18"/>
              </w:rPr>
              <w:t xml:space="preserve"> </w:t>
            </w:r>
            <w:r w:rsidRPr="00B515C1">
              <w:rPr>
                <w:rFonts w:cs="Tahoma"/>
                <w:color w:val="000000"/>
                <w:szCs w:val="18"/>
              </w:rPr>
              <w:t>2013</w:t>
            </w:r>
          </w:p>
          <w:p w14:paraId="09F276E6" w14:textId="77777777" w:rsidR="00A40EA8" w:rsidRPr="00B515C1" w:rsidRDefault="00A40EA8" w:rsidP="00705826">
            <w:pPr>
              <w:spacing w:line="240" w:lineRule="atLeast"/>
            </w:pPr>
            <w:r w:rsidRPr="00B515C1">
              <w:rPr>
                <w:rFonts w:cs="Tahoma"/>
                <w:color w:val="000000"/>
                <w:szCs w:val="18"/>
              </w:rPr>
              <w:t>Lync 2013</w:t>
            </w:r>
          </w:p>
          <w:p w14:paraId="35C8194A" w14:textId="77777777" w:rsidR="00A40EA8" w:rsidRPr="00B515C1" w:rsidRDefault="00A40EA8" w:rsidP="00705826">
            <w:pPr>
              <w:spacing w:line="240" w:lineRule="atLeast"/>
            </w:pPr>
            <w:r w:rsidRPr="00B515C1">
              <w:rPr>
                <w:rFonts w:cs="Tahoma"/>
                <w:color w:val="000000"/>
                <w:szCs w:val="18"/>
              </w:rPr>
              <w:t>OneNote™ 2013</w:t>
            </w:r>
          </w:p>
          <w:p w14:paraId="587F0D83" w14:textId="77777777" w:rsidR="00A40EA8" w:rsidRPr="00B515C1" w:rsidRDefault="00A40EA8" w:rsidP="00705826">
            <w:pPr>
              <w:spacing w:line="240" w:lineRule="atLeast"/>
            </w:pPr>
            <w:r w:rsidRPr="00B515C1">
              <w:rPr>
                <w:rFonts w:cs="Tahoma"/>
                <w:color w:val="000000"/>
                <w:szCs w:val="18"/>
              </w:rPr>
              <w:t>Outlook</w:t>
            </w:r>
            <w:r w:rsidR="00F13F7E" w:rsidRPr="00B515C1">
              <w:rPr>
                <w:rFonts w:cs="Tahoma"/>
                <w:color w:val="000000"/>
                <w:szCs w:val="18"/>
                <w:vertAlign w:val="superscript"/>
              </w:rPr>
              <w:t>®</w:t>
            </w:r>
            <w:r w:rsidR="009832CC" w:rsidRPr="00F437E8">
              <w:rPr>
                <w:rFonts w:cs="Tahoma"/>
                <w:color w:val="000000"/>
                <w:szCs w:val="18"/>
              </w:rPr>
              <w:t xml:space="preserve"> </w:t>
            </w:r>
            <w:r w:rsidRPr="00B515C1">
              <w:rPr>
                <w:rFonts w:cs="Tahoma"/>
                <w:color w:val="000000"/>
                <w:szCs w:val="18"/>
              </w:rPr>
              <w:t>2013</w:t>
            </w:r>
          </w:p>
          <w:p w14:paraId="1D364E6E" w14:textId="77777777" w:rsidR="00A40EA8" w:rsidRPr="00BC37C9" w:rsidRDefault="00A40EA8" w:rsidP="00705826">
            <w:pPr>
              <w:spacing w:line="240" w:lineRule="atLeast"/>
            </w:pPr>
            <w:r>
              <w:rPr>
                <w:rFonts w:cs="Tahoma"/>
                <w:color w:val="000000"/>
                <w:szCs w:val="18"/>
              </w:rPr>
              <w:t>PowerPoint</w:t>
            </w:r>
            <w:r w:rsidR="00F13F7E" w:rsidRPr="00F13F7E">
              <w:rPr>
                <w:rFonts w:cs="Tahoma"/>
                <w:color w:val="000000"/>
                <w:szCs w:val="18"/>
                <w:vertAlign w:val="superscript"/>
              </w:rPr>
              <w:t>®</w:t>
            </w:r>
            <w:r w:rsidR="009832CC" w:rsidRPr="00F437E8">
              <w:rPr>
                <w:rFonts w:cs="Tahoma"/>
                <w:color w:val="000000"/>
                <w:szCs w:val="18"/>
              </w:rPr>
              <w:t xml:space="preserve"> </w:t>
            </w:r>
            <w:r>
              <w:rPr>
                <w:rFonts w:cs="Tahoma"/>
                <w:color w:val="000000"/>
                <w:szCs w:val="18"/>
              </w:rPr>
              <w:t>2013</w:t>
            </w:r>
          </w:p>
          <w:p w14:paraId="476BA4C2" w14:textId="77777777" w:rsidR="00A40EA8" w:rsidRPr="00BC37C9" w:rsidRDefault="00A40EA8" w:rsidP="00705826">
            <w:pPr>
              <w:spacing w:line="240" w:lineRule="atLeast"/>
            </w:pPr>
            <w:r>
              <w:rPr>
                <w:rFonts w:cs="Tahoma"/>
                <w:color w:val="000000"/>
                <w:szCs w:val="18"/>
              </w:rPr>
              <w:t>Publisher 2013</w:t>
            </w:r>
          </w:p>
          <w:p w14:paraId="079C754E" w14:textId="77777777" w:rsidR="00A40EA8" w:rsidRPr="00BC37C9" w:rsidRDefault="00A40EA8" w:rsidP="00705826">
            <w:pPr>
              <w:spacing w:line="240" w:lineRule="atLeast"/>
            </w:pPr>
            <w:r>
              <w:rPr>
                <w:rFonts w:cs="Tahoma"/>
                <w:color w:val="000000"/>
                <w:szCs w:val="18"/>
              </w:rPr>
              <w:t>Word 2013</w:t>
            </w:r>
          </w:p>
          <w:p w14:paraId="184CE81C" w14:textId="77777777" w:rsidR="00A40EA8" w:rsidRPr="00BC37C9" w:rsidRDefault="00A40EA8" w:rsidP="00705826">
            <w:pPr>
              <w:spacing w:line="240" w:lineRule="atLeast"/>
            </w:pPr>
            <w:r>
              <w:rPr>
                <w:rFonts w:cs="Tahoma"/>
                <w:color w:val="000000"/>
                <w:szCs w:val="18"/>
              </w:rPr>
              <w:t xml:space="preserve">Office voor Mac Standard 2011 </w:t>
            </w:r>
          </w:p>
          <w:p w14:paraId="59714B8B" w14:textId="77777777" w:rsidR="00A40EA8" w:rsidRPr="00705826" w:rsidRDefault="00A40EA8" w:rsidP="00705826">
            <w:pPr>
              <w:spacing w:line="240" w:lineRule="atLeast"/>
              <w:rPr>
                <w:lang w:val="nl-NL"/>
              </w:rPr>
            </w:pPr>
            <w:r w:rsidRPr="00705826">
              <w:rPr>
                <w:rFonts w:cs="Tahoma"/>
                <w:color w:val="000000"/>
                <w:szCs w:val="18"/>
                <w:lang w:val="nl-NL"/>
              </w:rPr>
              <w:t>Lync voor Mac 2011</w:t>
            </w:r>
          </w:p>
          <w:p w14:paraId="6A6BF760" w14:textId="77777777" w:rsidR="00A40EA8" w:rsidRPr="00705826" w:rsidRDefault="00A40EA8" w:rsidP="00705826">
            <w:pPr>
              <w:spacing w:line="240" w:lineRule="atLeast"/>
              <w:rPr>
                <w:lang w:val="nl-NL"/>
              </w:rPr>
            </w:pPr>
            <w:r w:rsidRPr="00705826">
              <w:rPr>
                <w:rFonts w:cs="Tahoma"/>
                <w:color w:val="000000"/>
                <w:szCs w:val="18"/>
                <w:lang w:val="nl-NL"/>
              </w:rPr>
              <w:t>Outlook voor Mac 2011</w:t>
            </w:r>
          </w:p>
          <w:p w14:paraId="4AFDFC96" w14:textId="77777777" w:rsidR="00A40EA8" w:rsidRPr="00BC37C9" w:rsidRDefault="00A40EA8" w:rsidP="00705826">
            <w:pPr>
              <w:spacing w:line="240" w:lineRule="atLeast"/>
            </w:pPr>
            <w:r>
              <w:rPr>
                <w:rFonts w:cs="Tahoma"/>
                <w:color w:val="000000"/>
                <w:szCs w:val="18"/>
              </w:rPr>
              <w:t>PowerPoint voor Mac 2011</w:t>
            </w:r>
          </w:p>
          <w:p w14:paraId="0CCFD0C0" w14:textId="77777777" w:rsidR="00A40EA8" w:rsidRPr="00BC37C9" w:rsidRDefault="00A40EA8" w:rsidP="00705826">
            <w:pPr>
              <w:spacing w:line="240" w:lineRule="atLeast"/>
            </w:pPr>
            <w:r>
              <w:rPr>
                <w:rFonts w:cs="Tahoma"/>
                <w:color w:val="000000"/>
                <w:szCs w:val="18"/>
              </w:rPr>
              <w:t>Excel voor Mac 2011</w:t>
            </w:r>
          </w:p>
          <w:p w14:paraId="1B880974" w14:textId="77777777" w:rsidR="00A40EA8" w:rsidRPr="00F414F2" w:rsidRDefault="00A40EA8" w:rsidP="00705826">
            <w:pPr>
              <w:spacing w:line="240" w:lineRule="atLeast"/>
              <w:rPr>
                <w:rFonts w:cs="Tahoma"/>
                <w:color w:val="000000"/>
                <w:szCs w:val="18"/>
              </w:rPr>
            </w:pPr>
            <w:r>
              <w:rPr>
                <w:rFonts w:cs="Tahoma"/>
                <w:color w:val="000000"/>
                <w:szCs w:val="18"/>
              </w:rPr>
              <w:t>Word voor Mac 2011</w:t>
            </w:r>
          </w:p>
        </w:tc>
      </w:tr>
    </w:tbl>
    <w:p w14:paraId="318CDB16" w14:textId="77777777" w:rsidR="00A40EA8" w:rsidRPr="00705826" w:rsidRDefault="00A40EA8" w:rsidP="00A40EA8">
      <w:pPr>
        <w:pStyle w:val="AppendixBodyText"/>
        <w:spacing w:after="0"/>
        <w:ind w:firstLine="550"/>
        <w:rPr>
          <w:lang w:val="nl-NL"/>
        </w:rPr>
      </w:pPr>
      <w:r w:rsidRPr="00705826">
        <w:rPr>
          <w:rFonts w:ascii="Tahoma" w:hAnsi="Tahoma" w:cs="Tahoma"/>
          <w:b/>
          <w:i/>
          <w:sz w:val="16"/>
          <w:szCs w:val="16"/>
          <w:lang w:val="nl-NL"/>
        </w:rPr>
        <w:t>Opmerking:</w:t>
      </w:r>
      <w:r w:rsidRPr="00705826">
        <w:rPr>
          <w:rFonts w:ascii="Tahoma" w:hAnsi="Tahoma" w:cs="Tahoma"/>
          <w:i/>
          <w:sz w:val="16"/>
          <w:szCs w:val="16"/>
          <w:lang w:val="nl-NL"/>
        </w:rPr>
        <w:t xml:space="preserve"> de lijst met Office System-producten uit de productgroep Toepassingen is aan wijzigingen onderhevig.</w:t>
      </w:r>
    </w:p>
    <w:p w14:paraId="03BDAA58" w14:textId="77777777" w:rsidR="00A40EA8" w:rsidRPr="00705826" w:rsidRDefault="00A40EA8" w:rsidP="00A40EA8">
      <w:pPr>
        <w:pStyle w:val="AppendixBodyText"/>
        <w:spacing w:after="0"/>
        <w:rPr>
          <w:lang w:val="nl-NL"/>
        </w:rPr>
      </w:pPr>
    </w:p>
    <w:p w14:paraId="1E3CB329" w14:textId="77777777" w:rsidR="00A40EA8" w:rsidRPr="00705826" w:rsidRDefault="00A40EA8" w:rsidP="00A40EA8">
      <w:pPr>
        <w:pStyle w:val="Heading2"/>
        <w:ind w:left="0"/>
        <w:rPr>
          <w:lang w:val="nl-NL"/>
        </w:rPr>
      </w:pPr>
      <w:bookmarkStart w:id="714" w:name="_Toc336338228"/>
      <w:bookmarkStart w:id="715" w:name="_Toc379378055"/>
      <w:r w:rsidRPr="00705826">
        <w:rPr>
          <w:rFonts w:ascii="Tahoma" w:hAnsi="Tahoma"/>
          <w:lang w:val="nl-NL"/>
        </w:rPr>
        <w:t>Rechten voor het gebruik van nieuwe versies</w:t>
      </w:r>
      <w:bookmarkEnd w:id="714"/>
      <w:bookmarkEnd w:id="715"/>
    </w:p>
    <w:p w14:paraId="19B1E06C" w14:textId="77777777" w:rsidR="00A40EA8" w:rsidRPr="00705826" w:rsidRDefault="00A40EA8" w:rsidP="00A40EA8">
      <w:pPr>
        <w:rPr>
          <w:lang w:val="nl-NL"/>
        </w:rPr>
      </w:pPr>
    </w:p>
    <w:p w14:paraId="57FB4F5F" w14:textId="77777777" w:rsidR="00A40EA8" w:rsidRPr="00705826" w:rsidRDefault="00A40EA8" w:rsidP="00A40EA8">
      <w:pPr>
        <w:pStyle w:val="AppendixBodyText"/>
        <w:spacing w:after="0"/>
        <w:rPr>
          <w:lang w:val="nl-NL"/>
        </w:rPr>
      </w:pPr>
      <w:r w:rsidRPr="00705826">
        <w:rPr>
          <w:rFonts w:ascii="Tahoma" w:hAnsi="Tahoma" w:cs="Tahoma"/>
          <w:color w:val="000000"/>
          <w:sz w:val="18"/>
          <w:lang w:val="nl-NL"/>
        </w:rPr>
        <w:t>Met Software Assurance hebben klanten het recht een upgrade uit te voeren naar nieuwe versies van gelicentieerde software die beschikbaar komen tijdens de looptijd van hun Software Assurance dekking.</w:t>
      </w:r>
      <w:r w:rsidR="00F13F7E" w:rsidRPr="00705826">
        <w:rPr>
          <w:rFonts w:ascii="Tahoma" w:hAnsi="Tahoma" w:cs="Tahoma"/>
          <w:color w:val="000000"/>
          <w:sz w:val="18"/>
          <w:lang w:val="nl-NL"/>
        </w:rPr>
        <w:t xml:space="preserve"> </w:t>
      </w:r>
      <w:r w:rsidRPr="00705826">
        <w:rPr>
          <w:rFonts w:ascii="Tahoma" w:hAnsi="Tahoma" w:cs="Tahoma"/>
          <w:color w:val="000000"/>
          <w:sz w:val="18"/>
          <w:lang w:val="nl-NL"/>
        </w:rPr>
        <w:t>Rechten voor gebruik van nieuwe versies betekent, met betrekking tot een onderliggend gelicentieerd product waarvoor Software Assurance dekking is besteld, het recht op een upgrade naar de nieuwste versie van het product die tijdens de dekkingsperiode beschikbaar is gesteld, en het recht deze versie te gebruiken in plaats van het onderliggende gelicentieerde product.</w:t>
      </w:r>
      <w:r w:rsidR="00F13F7E" w:rsidRPr="00705826">
        <w:rPr>
          <w:rFonts w:ascii="Tahoma" w:hAnsi="Tahoma" w:cs="Tahoma"/>
          <w:color w:val="000000"/>
          <w:sz w:val="18"/>
          <w:lang w:val="nl-NL"/>
        </w:rPr>
        <w:t xml:space="preserve"> </w:t>
      </w:r>
      <w:r w:rsidRPr="00705826">
        <w:rPr>
          <w:rFonts w:ascii="Tahoma" w:hAnsi="Tahoma" w:cs="Tahoma"/>
          <w:color w:val="000000"/>
          <w:sz w:val="18"/>
          <w:lang w:val="nl-NL"/>
        </w:rPr>
        <w:t>Als bijvoorbeeld een nieuwe versie van Microsoft Office wordt gepubliceerd tijdens de looptijd van uw dekking, worden uw licenties automatisch opgewaardeerd naar de nieuwe versie. Klanten die in het kader van Software Assurance eeuwigdurende licenties afnemen, kunnen de upgrades na het aflopen van de dekking blijven gebruiken.</w:t>
      </w:r>
    </w:p>
    <w:p w14:paraId="5F20DBEE" w14:textId="77777777" w:rsidR="00A40EA8" w:rsidRPr="00705826" w:rsidRDefault="00A40EA8" w:rsidP="00A40EA8">
      <w:pPr>
        <w:pStyle w:val="AppendixBodyText"/>
        <w:spacing w:after="0"/>
        <w:rPr>
          <w:lang w:val="nl-NL"/>
        </w:rPr>
      </w:pPr>
    </w:p>
    <w:p w14:paraId="0AA2334C" w14:textId="77777777" w:rsidR="00A40EA8" w:rsidRPr="00BC37C9" w:rsidRDefault="00A40EA8" w:rsidP="00A40EA8">
      <w:pPr>
        <w:pStyle w:val="Heading2"/>
        <w:ind w:left="0"/>
      </w:pPr>
      <w:bookmarkStart w:id="716" w:name="_Toc336338229"/>
      <w:bookmarkStart w:id="717" w:name="_Toc379378056"/>
      <w:r>
        <w:rPr>
          <w:rFonts w:ascii="Tahoma" w:hAnsi="Tahoma"/>
        </w:rPr>
        <w:t>Office Multi Language Pack</w:t>
      </w:r>
      <w:bookmarkEnd w:id="716"/>
      <w:bookmarkEnd w:id="717"/>
    </w:p>
    <w:p w14:paraId="0B96AB6D" w14:textId="77777777" w:rsidR="00A40EA8" w:rsidRPr="00BC37C9" w:rsidRDefault="00A40EA8" w:rsidP="00A40EA8"/>
    <w:p w14:paraId="2E3B2CA5" w14:textId="77777777" w:rsidR="00A40EA8" w:rsidRPr="00BC37C9" w:rsidRDefault="00A40EA8" w:rsidP="00A40EA8">
      <w:pPr>
        <w:spacing w:after="60"/>
        <w:jc w:val="both"/>
      </w:pPr>
      <w:r>
        <w:rPr>
          <w:rFonts w:cs="Tahoma"/>
          <w:b/>
          <w:szCs w:val="18"/>
        </w:rPr>
        <w:t>Software Assurance-klanten</w:t>
      </w:r>
    </w:p>
    <w:p w14:paraId="2F2C8AB0" w14:textId="77777777" w:rsidR="00A40EA8" w:rsidRPr="00705826" w:rsidRDefault="00A40EA8" w:rsidP="00A40EA8">
      <w:pPr>
        <w:jc w:val="both"/>
        <w:rPr>
          <w:lang w:val="nl-NL"/>
        </w:rPr>
      </w:pPr>
      <w:r w:rsidRPr="00705826">
        <w:rPr>
          <w:rFonts w:cs="Tahoma"/>
          <w:szCs w:val="18"/>
          <w:lang w:val="nl-NL"/>
        </w:rPr>
        <w:t>Klanten met actieve Software Assurance dekking voor Office System-producten en suites komen in aanmerking voor deze voorziening gedurende de looptijd van hun Software Assurance dekking. Klanten hebben de mogelijkheid de nieuwste versie van het Office Multi Language Pack te gebruiken voor de exemplaren van Office System-software die ze onder de kwalificerende licenties gerechtigd zijn te gebruiken.</w:t>
      </w:r>
    </w:p>
    <w:p w14:paraId="5AD1461F" w14:textId="77777777" w:rsidR="00A40EA8" w:rsidRPr="00705826" w:rsidRDefault="00A40EA8" w:rsidP="00A40EA8">
      <w:pPr>
        <w:jc w:val="both"/>
        <w:rPr>
          <w:lang w:val="nl-NL"/>
        </w:rPr>
      </w:pPr>
    </w:p>
    <w:p w14:paraId="297BF857" w14:textId="77777777" w:rsidR="00A40EA8" w:rsidRPr="00705826" w:rsidRDefault="00A40EA8" w:rsidP="00A40EA8">
      <w:pPr>
        <w:spacing w:after="60"/>
        <w:jc w:val="both"/>
        <w:rPr>
          <w:lang w:val="nl-NL"/>
        </w:rPr>
      </w:pPr>
      <w:r w:rsidRPr="00705826">
        <w:rPr>
          <w:rFonts w:cs="Tahoma"/>
          <w:b/>
          <w:szCs w:val="18"/>
          <w:lang w:val="nl-NL"/>
        </w:rPr>
        <w:t>In aanmerking komende Online Diensten Benefits-klanten</w:t>
      </w:r>
    </w:p>
    <w:p w14:paraId="13F2FCB9" w14:textId="77777777" w:rsidR="00A40EA8" w:rsidRPr="00705826" w:rsidRDefault="00A40EA8" w:rsidP="00A40EA8">
      <w:pPr>
        <w:jc w:val="both"/>
        <w:rPr>
          <w:lang w:val="nl-NL"/>
        </w:rPr>
      </w:pPr>
      <w:r w:rsidRPr="00705826">
        <w:rPr>
          <w:rFonts w:cs="Tahoma"/>
          <w:szCs w:val="18"/>
          <w:lang w:val="nl-NL"/>
        </w:rPr>
        <w:t xml:space="preserve">Klanten met Office 365 ProPlus en Office 365 Enterprise 3 en E4 komen in aanmerking voor deze voorziening gedurende de looptijd van hun enrollment. </w:t>
      </w:r>
    </w:p>
    <w:p w14:paraId="6BD5F3E3" w14:textId="77777777" w:rsidR="00A40EA8" w:rsidRPr="00705826" w:rsidRDefault="00A40EA8" w:rsidP="00A40EA8">
      <w:pPr>
        <w:jc w:val="both"/>
        <w:rPr>
          <w:lang w:val="nl-NL"/>
        </w:rPr>
      </w:pPr>
    </w:p>
    <w:p w14:paraId="09FA2B87" w14:textId="77777777" w:rsidR="00A40EA8" w:rsidRPr="00705826" w:rsidRDefault="00A40EA8" w:rsidP="00A40EA8">
      <w:pPr>
        <w:jc w:val="both"/>
        <w:rPr>
          <w:lang w:val="nl-NL"/>
        </w:rPr>
      </w:pPr>
      <w:r w:rsidRPr="00705826">
        <w:rPr>
          <w:lang w:val="nl-NL"/>
        </w:rPr>
        <w:t xml:space="preserve">Indien de overeenkomst van de klant voorziet in eeuwigdurende gebruiksrechten voor de software onder zijn kwalificerende licenties, krijgt deze het eeuwigdurende gebruiksrecht voor het Office Multi Language Pack voor deze software. (De klant mag het gebruik van het Office Multi Language Pack in combinatie met de Office System-software onder zijn kwalificerende licenties dan ook voortzetten nadat de SA-dekking voor deze licenties is afgelopen). Anders vervalt het gebruiksrecht voor het Office Multi Language Pack op het moment dat de rechten op grond van de kwalificerende Office System-licentie aflopen. </w:t>
      </w:r>
    </w:p>
    <w:p w14:paraId="5D64886C" w14:textId="77777777" w:rsidR="00A40EA8" w:rsidRPr="00705826" w:rsidRDefault="00A40EA8" w:rsidP="00A40EA8">
      <w:pPr>
        <w:jc w:val="both"/>
        <w:rPr>
          <w:lang w:val="nl-NL"/>
        </w:rPr>
      </w:pPr>
    </w:p>
    <w:p w14:paraId="74D281C8" w14:textId="77777777" w:rsidR="00A40EA8" w:rsidRPr="00705826" w:rsidRDefault="00A40EA8" w:rsidP="00A40EA8">
      <w:pPr>
        <w:keepNext/>
        <w:outlineLvl w:val="1"/>
        <w:rPr>
          <w:lang w:val="nl-NL"/>
        </w:rPr>
      </w:pPr>
      <w:bookmarkStart w:id="718" w:name="_Toc291204555"/>
      <w:r w:rsidRPr="00705826">
        <w:rPr>
          <w:b/>
          <w:sz w:val="24"/>
          <w:szCs w:val="24"/>
          <w:lang w:val="nl-NL"/>
        </w:rPr>
        <w:lastRenderedPageBreak/>
        <w:t>Planning Services</w:t>
      </w:r>
      <w:bookmarkEnd w:id="718"/>
    </w:p>
    <w:p w14:paraId="4AC9BABC" w14:textId="77777777" w:rsidR="00A40EA8" w:rsidRPr="00705826" w:rsidRDefault="00A40EA8" w:rsidP="00A40EA8">
      <w:pPr>
        <w:keepNext/>
        <w:rPr>
          <w:lang w:val="nl-NL"/>
        </w:rPr>
      </w:pPr>
    </w:p>
    <w:p w14:paraId="380D997C" w14:textId="77777777" w:rsidR="00A40EA8" w:rsidRPr="00BC37C9" w:rsidRDefault="00A40EA8" w:rsidP="006D749B">
      <w:pPr>
        <w:spacing w:after="60"/>
      </w:pPr>
      <w:r w:rsidRPr="00705826">
        <w:rPr>
          <w:rFonts w:cs="Tahoma"/>
          <w:color w:val="000000"/>
          <w:szCs w:val="18"/>
          <w:lang w:val="nl-NL"/>
        </w:rPr>
        <w:t>Klanten (anders dan klanten met een Academic Select License, Select Plus for Academic, Campus en School Overeenkomst en Open Value Subscription – Education Solutions) met Software Assurance Lidmaatschap voor de</w:t>
      </w:r>
      <w:r w:rsidR="006D749B">
        <w:rPr>
          <w:rFonts w:cs="Tahoma"/>
          <w:color w:val="000000"/>
          <w:szCs w:val="18"/>
          <w:lang w:val="nl-NL"/>
        </w:rPr>
        <w:t> </w:t>
      </w:r>
      <w:r w:rsidRPr="00705826">
        <w:rPr>
          <w:rFonts w:cs="Tahoma"/>
          <w:color w:val="000000"/>
          <w:szCs w:val="18"/>
          <w:lang w:val="nl-NL"/>
        </w:rPr>
        <w:t>productgroepen Toepassingen en Servers komen in aanmerking voor deze voorziening.</w:t>
      </w:r>
      <w:r w:rsidR="00F13F7E" w:rsidRPr="00705826">
        <w:rPr>
          <w:rFonts w:cs="Tahoma"/>
          <w:color w:val="000000"/>
          <w:szCs w:val="18"/>
          <w:lang w:val="nl-NL"/>
        </w:rPr>
        <w:t xml:space="preserve"> </w:t>
      </w:r>
      <w:r w:rsidRPr="00705826">
        <w:rPr>
          <w:rFonts w:cs="Tahoma"/>
          <w:color w:val="000000"/>
          <w:szCs w:val="18"/>
          <w:lang w:val="nl-NL"/>
        </w:rPr>
        <w:t>De voorziening Planning Services voorziet kwalificerende klanten van vooraf samengestelde servicepakketten op maat.</w:t>
      </w:r>
      <w:r w:rsidR="00F13F7E" w:rsidRPr="00705826">
        <w:rPr>
          <w:rFonts w:cs="Tahoma"/>
          <w:color w:val="000000"/>
          <w:szCs w:val="18"/>
          <w:lang w:val="nl-NL"/>
        </w:rPr>
        <w:t xml:space="preserve"> </w:t>
      </w:r>
      <w:r>
        <w:rPr>
          <w:rFonts w:cs="Tahoma"/>
          <w:color w:val="000000"/>
          <w:szCs w:val="18"/>
        </w:rPr>
        <w:t>Onder andere de volgende pakketten zijn verkrijgbaar:</w:t>
      </w:r>
    </w:p>
    <w:p w14:paraId="7CC6060E" w14:textId="77777777" w:rsidR="00A40EA8" w:rsidRPr="00BC37C9" w:rsidRDefault="00A40EA8" w:rsidP="00A40EA8"/>
    <w:p w14:paraId="53E34963" w14:textId="77777777" w:rsidR="00A40EA8" w:rsidRPr="00BC37C9" w:rsidRDefault="00A40EA8" w:rsidP="00A40EA8">
      <w:pPr>
        <w:numPr>
          <w:ilvl w:val="0"/>
          <w:numId w:val="10"/>
        </w:numPr>
        <w:spacing w:after="60" w:line="276" w:lineRule="auto"/>
      </w:pPr>
      <w:r>
        <w:rPr>
          <w:rFonts w:cs="Tahoma"/>
          <w:color w:val="000000"/>
          <w:szCs w:val="18"/>
        </w:rPr>
        <w:t>Desktop Deployment Planning Services (DDPS)</w:t>
      </w:r>
    </w:p>
    <w:p w14:paraId="51833002" w14:textId="77777777" w:rsidR="00A40EA8" w:rsidRPr="00705826" w:rsidRDefault="00A40EA8" w:rsidP="00A40EA8">
      <w:pPr>
        <w:numPr>
          <w:ilvl w:val="1"/>
          <w:numId w:val="104"/>
        </w:numPr>
        <w:spacing w:after="60" w:line="276" w:lineRule="auto"/>
        <w:ind w:left="1980"/>
        <w:rPr>
          <w:lang w:val="nl-NL"/>
        </w:rPr>
      </w:pPr>
      <w:r w:rsidRPr="00705826">
        <w:rPr>
          <w:rFonts w:cs="Tahoma"/>
          <w:color w:val="000000"/>
          <w:szCs w:val="18"/>
          <w:lang w:val="nl-NL"/>
        </w:rPr>
        <w:t>Beschrijving: DDPS stelt gekwalificeerde partners en Microsoft-consulenten in staat klanten te helpen bij het ontwikkelen van een implementatie- of upgradeplan voor de nieuwste versies van Office en Windows binnen hun specifieke omgeving. DDPS kan tevens worden gebruikt voor het opzetten van een Office 365-proefproject.</w:t>
      </w:r>
    </w:p>
    <w:p w14:paraId="30D59CC9" w14:textId="77777777" w:rsidR="00A40EA8" w:rsidRPr="00BC37C9" w:rsidRDefault="00A40EA8" w:rsidP="00A40EA8">
      <w:pPr>
        <w:numPr>
          <w:ilvl w:val="1"/>
          <w:numId w:val="104"/>
        </w:numPr>
        <w:spacing w:after="60" w:line="276" w:lineRule="auto"/>
        <w:ind w:left="1980"/>
      </w:pPr>
      <w:r>
        <w:rPr>
          <w:rFonts w:cs="Tahoma"/>
          <w:color w:val="000000"/>
          <w:szCs w:val="18"/>
        </w:rPr>
        <w:t>Serviceniveaus: 1, 3, 5, 10 of 15 dagen</w:t>
      </w:r>
    </w:p>
    <w:p w14:paraId="0DEC9F9E" w14:textId="77777777" w:rsidR="00A40EA8" w:rsidRPr="00BC37C9" w:rsidRDefault="00A40EA8" w:rsidP="00A40EA8">
      <w:pPr>
        <w:numPr>
          <w:ilvl w:val="0"/>
          <w:numId w:val="11"/>
        </w:numPr>
        <w:spacing w:after="60" w:line="276" w:lineRule="auto"/>
        <w:ind w:left="1440"/>
      </w:pPr>
      <w:r>
        <w:rPr>
          <w:rFonts w:cs="Tahoma"/>
          <w:color w:val="000000"/>
          <w:szCs w:val="18"/>
        </w:rPr>
        <w:t>SharePoint Deployment Planning Services (SDPS)</w:t>
      </w:r>
    </w:p>
    <w:p w14:paraId="49B426A5" w14:textId="77777777" w:rsidR="00A40EA8" w:rsidRPr="00705826" w:rsidRDefault="00A40EA8" w:rsidP="006D749B">
      <w:pPr>
        <w:numPr>
          <w:ilvl w:val="1"/>
          <w:numId w:val="105"/>
        </w:numPr>
        <w:spacing w:after="60" w:line="276" w:lineRule="auto"/>
        <w:ind w:left="1980"/>
        <w:rPr>
          <w:lang w:val="nl-NL"/>
        </w:rPr>
      </w:pPr>
      <w:r w:rsidRPr="00705826">
        <w:rPr>
          <w:rFonts w:cs="Tahoma"/>
          <w:color w:val="000000"/>
          <w:szCs w:val="18"/>
          <w:lang w:val="nl-NL"/>
        </w:rPr>
        <w:t>Beschrijving: SDPS stelt gekwalificeerde partners en Microsoft-consulenten in staat klanten</w:t>
      </w:r>
      <w:r w:rsidR="006D749B">
        <w:rPr>
          <w:rFonts w:cs="Tahoma"/>
          <w:color w:val="000000"/>
          <w:szCs w:val="18"/>
          <w:lang w:val="nl-NL"/>
        </w:rPr>
        <w:t> </w:t>
      </w:r>
      <w:r w:rsidRPr="00705826">
        <w:rPr>
          <w:rFonts w:cs="Tahoma"/>
          <w:color w:val="000000"/>
          <w:szCs w:val="18"/>
          <w:lang w:val="nl-NL"/>
        </w:rPr>
        <w:t>te helpen bij het ontwikkelen van een implementatie- of upgradeplan voor SharePoint binnen hun specifieke omgeving.</w:t>
      </w:r>
      <w:r w:rsidR="00F13F7E" w:rsidRPr="00705826">
        <w:rPr>
          <w:rFonts w:cs="Tahoma"/>
          <w:color w:val="000000"/>
          <w:szCs w:val="18"/>
          <w:lang w:val="nl-NL"/>
        </w:rPr>
        <w:t xml:space="preserve"> </w:t>
      </w:r>
      <w:r w:rsidRPr="00705826">
        <w:rPr>
          <w:rFonts w:cs="Tahoma"/>
          <w:color w:val="000000"/>
          <w:szCs w:val="18"/>
          <w:lang w:val="nl-NL"/>
        </w:rPr>
        <w:t>SDPS kan tevens worden gebruikt voor het</w:t>
      </w:r>
      <w:r w:rsidR="006D749B">
        <w:rPr>
          <w:rFonts w:cs="Tahoma"/>
          <w:color w:val="000000"/>
          <w:szCs w:val="18"/>
          <w:lang w:val="nl-NL"/>
        </w:rPr>
        <w:t> </w:t>
      </w:r>
      <w:r w:rsidRPr="00705826">
        <w:rPr>
          <w:rFonts w:cs="Tahoma"/>
          <w:color w:val="000000"/>
          <w:szCs w:val="18"/>
          <w:lang w:val="nl-NL"/>
        </w:rPr>
        <w:t>opzetten van een Office 365-proefproject.</w:t>
      </w:r>
      <w:r w:rsidR="00F13F7E" w:rsidRPr="00705826">
        <w:rPr>
          <w:rFonts w:cs="Tahoma"/>
          <w:color w:val="000000"/>
          <w:szCs w:val="18"/>
          <w:lang w:val="nl-NL"/>
        </w:rPr>
        <w:t xml:space="preserve"> </w:t>
      </w:r>
    </w:p>
    <w:p w14:paraId="1F3B7544" w14:textId="77777777" w:rsidR="00A40EA8" w:rsidRPr="00BC37C9" w:rsidRDefault="00A40EA8" w:rsidP="00A40EA8">
      <w:pPr>
        <w:numPr>
          <w:ilvl w:val="1"/>
          <w:numId w:val="105"/>
        </w:numPr>
        <w:spacing w:after="60" w:line="276" w:lineRule="auto"/>
        <w:ind w:left="1980"/>
      </w:pPr>
      <w:r>
        <w:rPr>
          <w:rFonts w:cs="Tahoma"/>
          <w:color w:val="000000"/>
          <w:szCs w:val="18"/>
        </w:rPr>
        <w:t>Serviceniveaus: 1, 3, 5, 10 of 15 dagen</w:t>
      </w:r>
    </w:p>
    <w:p w14:paraId="470E65B4" w14:textId="77777777" w:rsidR="00A40EA8" w:rsidRPr="00BC37C9" w:rsidRDefault="00A40EA8" w:rsidP="00A40EA8">
      <w:pPr>
        <w:numPr>
          <w:ilvl w:val="0"/>
          <w:numId w:val="10"/>
        </w:numPr>
        <w:spacing w:after="60" w:line="276" w:lineRule="auto"/>
      </w:pPr>
      <w:r>
        <w:rPr>
          <w:rFonts w:cs="Tahoma"/>
          <w:color w:val="000000"/>
          <w:szCs w:val="18"/>
        </w:rPr>
        <w:t>Lync en Exchange Deployment Planning Services (L&amp;EDPS)</w:t>
      </w:r>
    </w:p>
    <w:p w14:paraId="0E60867B" w14:textId="77777777" w:rsidR="00A40EA8" w:rsidRPr="00705826" w:rsidRDefault="00A40EA8" w:rsidP="006D749B">
      <w:pPr>
        <w:numPr>
          <w:ilvl w:val="1"/>
          <w:numId w:val="106"/>
        </w:numPr>
        <w:spacing w:after="60" w:line="276" w:lineRule="auto"/>
        <w:ind w:left="1980"/>
        <w:rPr>
          <w:lang w:val="nl-NL"/>
        </w:rPr>
      </w:pPr>
      <w:r w:rsidRPr="00705826">
        <w:rPr>
          <w:rFonts w:cs="Tahoma"/>
          <w:color w:val="000000"/>
          <w:szCs w:val="18"/>
          <w:lang w:val="nl-NL"/>
        </w:rPr>
        <w:t>Beschrijving: L&amp;EDPS stelt gekwalificeerde partners en Microsoft-consulenten in staat klanten te helpen bij de planning van een implementatie of upgrade voor de nieuwste versies van Lync en Exchange.</w:t>
      </w:r>
      <w:r w:rsidR="00F13F7E" w:rsidRPr="00705826">
        <w:rPr>
          <w:rFonts w:cs="Tahoma"/>
          <w:color w:val="000000"/>
          <w:szCs w:val="18"/>
          <w:lang w:val="nl-NL"/>
        </w:rPr>
        <w:t xml:space="preserve"> </w:t>
      </w:r>
      <w:r w:rsidRPr="00705826">
        <w:rPr>
          <w:rFonts w:cs="Tahoma"/>
          <w:color w:val="000000"/>
          <w:szCs w:val="18"/>
          <w:lang w:val="nl-NL"/>
        </w:rPr>
        <w:t>L&amp;EDPS kan tevens worden gebruikt voor het opzetten van</w:t>
      </w:r>
      <w:r w:rsidR="006D749B">
        <w:rPr>
          <w:rFonts w:cs="Tahoma"/>
          <w:color w:val="000000"/>
          <w:szCs w:val="18"/>
          <w:lang w:val="nl-NL"/>
        </w:rPr>
        <w:t> </w:t>
      </w:r>
      <w:r w:rsidRPr="00705826">
        <w:rPr>
          <w:rFonts w:cs="Tahoma"/>
          <w:color w:val="000000"/>
          <w:szCs w:val="18"/>
          <w:lang w:val="nl-NL"/>
        </w:rPr>
        <w:t>een Office 365-proefproject.</w:t>
      </w:r>
    </w:p>
    <w:p w14:paraId="2813D93A" w14:textId="77777777" w:rsidR="00A40EA8" w:rsidRPr="00BC37C9" w:rsidRDefault="00A40EA8" w:rsidP="00A40EA8">
      <w:pPr>
        <w:numPr>
          <w:ilvl w:val="1"/>
          <w:numId w:val="106"/>
        </w:numPr>
        <w:spacing w:after="60" w:line="276" w:lineRule="auto"/>
        <w:ind w:left="1980"/>
      </w:pPr>
      <w:r>
        <w:rPr>
          <w:rFonts w:cs="Tahoma"/>
          <w:color w:val="000000"/>
          <w:szCs w:val="18"/>
        </w:rPr>
        <w:t>Serviceniveaus: 1, 3, 5, 10 of 15 dagen</w:t>
      </w:r>
    </w:p>
    <w:p w14:paraId="1C8156EC" w14:textId="77777777" w:rsidR="00A40EA8" w:rsidRPr="00BC37C9" w:rsidRDefault="00A40EA8" w:rsidP="00A40EA8">
      <w:pPr>
        <w:numPr>
          <w:ilvl w:val="0"/>
          <w:numId w:val="10"/>
        </w:numPr>
        <w:spacing w:after="60" w:line="276" w:lineRule="auto"/>
      </w:pPr>
      <w:r>
        <w:rPr>
          <w:rFonts w:cs="Tahoma"/>
          <w:color w:val="000000"/>
          <w:szCs w:val="18"/>
        </w:rPr>
        <w:t>Private Cloud, Management en Virtualization Deployment Planning Services (PVDPS)</w:t>
      </w:r>
    </w:p>
    <w:p w14:paraId="28F04ED6" w14:textId="77777777" w:rsidR="00A40EA8" w:rsidRPr="00705826" w:rsidRDefault="00A40EA8" w:rsidP="00A40EA8">
      <w:pPr>
        <w:numPr>
          <w:ilvl w:val="1"/>
          <w:numId w:val="107"/>
        </w:numPr>
        <w:spacing w:after="60" w:line="276" w:lineRule="auto"/>
        <w:ind w:left="1980"/>
        <w:rPr>
          <w:lang w:val="nl-NL"/>
        </w:rPr>
      </w:pPr>
      <w:r w:rsidRPr="00705826">
        <w:rPr>
          <w:rFonts w:cs="Tahoma"/>
          <w:color w:val="000000"/>
          <w:szCs w:val="18"/>
          <w:lang w:val="nl-NL"/>
        </w:rPr>
        <w:t xml:space="preserve">Beschrijving: </w:t>
      </w:r>
      <w:r w:rsidRPr="00705826">
        <w:rPr>
          <w:rFonts w:cs="Tahoma"/>
          <w:szCs w:val="18"/>
          <w:lang w:val="nl-NL"/>
        </w:rPr>
        <w:t>PVDPS biedt gestructureerde samenwerkingsverbanden voor advies waarmee klanten kunnen profiteren van infrastructuuroplossingen op basis van Windows Server, Systems Center en Hyper-V. Deze dienst helpt datacenterkosten te verlagen en zakelijke flexibiliteit te verbeteren, en biedt verbeterde controle over de fysieke, virtuele en hybride infrastructuur van de klant</w:t>
      </w:r>
      <w:r w:rsidRPr="00705826">
        <w:rPr>
          <w:rFonts w:cs="Tahoma"/>
          <w:color w:val="000000"/>
          <w:szCs w:val="18"/>
          <w:lang w:val="nl-NL"/>
        </w:rPr>
        <w:t xml:space="preserve">. </w:t>
      </w:r>
    </w:p>
    <w:p w14:paraId="260D3CF0" w14:textId="77777777" w:rsidR="00A40EA8" w:rsidRPr="00BC37C9" w:rsidRDefault="00A40EA8" w:rsidP="00A40EA8">
      <w:pPr>
        <w:numPr>
          <w:ilvl w:val="1"/>
          <w:numId w:val="107"/>
        </w:numPr>
        <w:spacing w:after="60" w:line="276" w:lineRule="auto"/>
        <w:ind w:left="1980"/>
      </w:pPr>
      <w:r>
        <w:rPr>
          <w:rFonts w:cs="Tahoma"/>
          <w:color w:val="000000"/>
          <w:szCs w:val="18"/>
        </w:rPr>
        <w:t>Serviceniveaus: 3, 5, 10 of 15 dagen</w:t>
      </w:r>
    </w:p>
    <w:p w14:paraId="64E78AD1" w14:textId="77777777" w:rsidR="00A40EA8" w:rsidRPr="00BC37C9" w:rsidRDefault="00A40EA8" w:rsidP="00A40EA8">
      <w:pPr>
        <w:numPr>
          <w:ilvl w:val="0"/>
          <w:numId w:val="10"/>
        </w:numPr>
        <w:spacing w:after="60" w:line="276" w:lineRule="auto"/>
      </w:pPr>
      <w:r>
        <w:rPr>
          <w:rFonts w:cs="Tahoma"/>
          <w:color w:val="000000"/>
          <w:szCs w:val="18"/>
        </w:rPr>
        <w:t>SQL Server Deployment Planning Services (SSDPS)</w:t>
      </w:r>
    </w:p>
    <w:p w14:paraId="21C566A5" w14:textId="77777777" w:rsidR="00A40EA8" w:rsidRPr="00BC37C9" w:rsidRDefault="00A40EA8" w:rsidP="00A40EA8">
      <w:pPr>
        <w:numPr>
          <w:ilvl w:val="1"/>
          <w:numId w:val="108"/>
        </w:numPr>
        <w:spacing w:after="60" w:line="276" w:lineRule="auto"/>
        <w:ind w:left="1980"/>
      </w:pPr>
      <w:r>
        <w:rPr>
          <w:rFonts w:cs="Tahoma"/>
          <w:color w:val="000000"/>
          <w:szCs w:val="18"/>
        </w:rPr>
        <w:t xml:space="preserve">Beschrijving: </w:t>
      </w:r>
      <w:r>
        <w:rPr>
          <w:rFonts w:cs="Tahoma"/>
          <w:szCs w:val="18"/>
        </w:rPr>
        <w:t>SSDPS biedt een uitgebreide beoordeling en implementatieplanning voor migratie naar SQL Server, upgrade naar een nieuwe versie van SQL Server, SQL Server Business Intelligence en implementatieplanning voor Microsoft Dynamics CRM.</w:t>
      </w:r>
    </w:p>
    <w:p w14:paraId="2CFF7EF1" w14:textId="77777777" w:rsidR="00A40EA8" w:rsidRPr="00BC37C9" w:rsidRDefault="00A40EA8" w:rsidP="00A40EA8">
      <w:pPr>
        <w:numPr>
          <w:ilvl w:val="1"/>
          <w:numId w:val="108"/>
        </w:numPr>
        <w:spacing w:after="60" w:line="276" w:lineRule="auto"/>
        <w:ind w:left="1980"/>
      </w:pPr>
      <w:r>
        <w:rPr>
          <w:rFonts w:cs="Tahoma"/>
          <w:color w:val="000000"/>
          <w:szCs w:val="18"/>
        </w:rPr>
        <w:t>Serviceniveaus: 3, 5, 10 of 15 dagen</w:t>
      </w:r>
    </w:p>
    <w:p w14:paraId="60B5A377" w14:textId="77777777" w:rsidR="00A40EA8" w:rsidRPr="00BC37C9" w:rsidRDefault="00A40EA8" w:rsidP="00A40EA8">
      <w:pPr>
        <w:numPr>
          <w:ilvl w:val="0"/>
          <w:numId w:val="10"/>
        </w:numPr>
        <w:spacing w:after="60" w:line="276" w:lineRule="auto"/>
      </w:pPr>
      <w:r>
        <w:rPr>
          <w:rFonts w:cs="Tahoma"/>
          <w:color w:val="000000"/>
          <w:szCs w:val="18"/>
        </w:rPr>
        <w:t>Developer Tools Deployment Planning Services (DTDPS)</w:t>
      </w:r>
    </w:p>
    <w:p w14:paraId="334CE3BF" w14:textId="77777777" w:rsidR="00A40EA8" w:rsidRPr="00705826" w:rsidRDefault="00A40EA8" w:rsidP="00A40EA8">
      <w:pPr>
        <w:numPr>
          <w:ilvl w:val="1"/>
          <w:numId w:val="109"/>
        </w:numPr>
        <w:spacing w:after="60" w:line="276" w:lineRule="auto"/>
        <w:ind w:left="1980"/>
        <w:rPr>
          <w:lang w:val="nl-NL"/>
        </w:rPr>
      </w:pPr>
      <w:r w:rsidRPr="00705826">
        <w:rPr>
          <w:rFonts w:cs="Tahoma"/>
          <w:color w:val="000000"/>
          <w:szCs w:val="18"/>
          <w:lang w:val="nl-NL"/>
        </w:rPr>
        <w:t xml:space="preserve">Beschrijving: </w:t>
      </w:r>
      <w:r w:rsidRPr="00705826">
        <w:rPr>
          <w:rFonts w:cs="Tahoma"/>
          <w:szCs w:val="18"/>
          <w:lang w:val="nl-NL"/>
        </w:rPr>
        <w:t>DTDPS biedt een grondige analyse en een procesgerichte aanpak voor het ontwikkelen van een implementatieplan voor Visual Studio Team Foundation Server of Visual Studio Test Tools. Door gebruik te maken van de aanbevolen werkmethoden van Microsoft kan een gecertificeerde partner een uniek implementatieplan opbouwen dat is toegespitst op zijn zakelijke behoeften</w:t>
      </w:r>
      <w:r w:rsidRPr="00705826">
        <w:rPr>
          <w:rFonts w:cs="Tahoma"/>
          <w:color w:val="000000"/>
          <w:szCs w:val="18"/>
          <w:lang w:val="nl-NL"/>
        </w:rPr>
        <w:t xml:space="preserve">. </w:t>
      </w:r>
    </w:p>
    <w:p w14:paraId="27C9F639" w14:textId="77777777" w:rsidR="00A40EA8" w:rsidRPr="006D749B" w:rsidRDefault="00A40EA8" w:rsidP="00A40EA8">
      <w:pPr>
        <w:numPr>
          <w:ilvl w:val="1"/>
          <w:numId w:val="109"/>
        </w:numPr>
        <w:spacing w:after="60" w:line="276" w:lineRule="auto"/>
        <w:ind w:left="1980"/>
      </w:pPr>
      <w:r>
        <w:rPr>
          <w:rFonts w:cs="Tahoma"/>
          <w:color w:val="000000"/>
          <w:szCs w:val="18"/>
        </w:rPr>
        <w:t>Serviceniveaus: 3 of 5 dagen</w:t>
      </w:r>
    </w:p>
    <w:p w14:paraId="09F7A866" w14:textId="77777777" w:rsidR="006D749B" w:rsidRDefault="006D749B" w:rsidP="006D749B">
      <w:pPr>
        <w:spacing w:after="60" w:line="276" w:lineRule="auto"/>
        <w:rPr>
          <w:rFonts w:cs="Tahoma"/>
          <w:color w:val="000000"/>
          <w:szCs w:val="18"/>
        </w:rPr>
      </w:pPr>
    </w:p>
    <w:p w14:paraId="7D0413AA" w14:textId="77777777" w:rsidR="006D749B" w:rsidRPr="00BC37C9" w:rsidRDefault="006D749B" w:rsidP="006D749B">
      <w:pPr>
        <w:spacing w:after="60" w:line="276" w:lineRule="auto"/>
      </w:pPr>
    </w:p>
    <w:p w14:paraId="20734CF5" w14:textId="77777777" w:rsidR="00A40EA8" w:rsidRPr="00BC37C9" w:rsidRDefault="00A40EA8" w:rsidP="00A40EA8">
      <w:pPr>
        <w:numPr>
          <w:ilvl w:val="0"/>
          <w:numId w:val="10"/>
        </w:numPr>
        <w:spacing w:after="60" w:line="276" w:lineRule="auto"/>
      </w:pPr>
      <w:r>
        <w:rPr>
          <w:rFonts w:cs="Tahoma"/>
          <w:color w:val="000000"/>
          <w:szCs w:val="18"/>
        </w:rPr>
        <w:lastRenderedPageBreak/>
        <w:t>Public Cloud, Azure Deployment Planning Services (AZDPS)</w:t>
      </w:r>
    </w:p>
    <w:p w14:paraId="025C1193" w14:textId="77777777" w:rsidR="00A40EA8" w:rsidRPr="00705826" w:rsidRDefault="00A40EA8" w:rsidP="006D749B">
      <w:pPr>
        <w:numPr>
          <w:ilvl w:val="1"/>
          <w:numId w:val="110"/>
        </w:numPr>
        <w:spacing w:after="60" w:line="276" w:lineRule="auto"/>
        <w:ind w:left="1980"/>
        <w:rPr>
          <w:lang w:val="nl-NL"/>
        </w:rPr>
      </w:pPr>
      <w:r w:rsidRPr="00705826">
        <w:rPr>
          <w:rFonts w:cs="Tahoma"/>
          <w:color w:val="000000"/>
          <w:szCs w:val="18"/>
          <w:lang w:val="nl-NL"/>
        </w:rPr>
        <w:t xml:space="preserve">Beschrijving: </w:t>
      </w:r>
      <w:r w:rsidRPr="00705826">
        <w:rPr>
          <w:rFonts w:cs="Tahoma"/>
          <w:szCs w:val="18"/>
          <w:lang w:val="nl-NL"/>
        </w:rPr>
        <w:t xml:space="preserve">De </w:t>
      </w:r>
      <w:r w:rsidRPr="00705826">
        <w:rPr>
          <w:rFonts w:cs="Tahoma"/>
          <w:color w:val="1D1B11"/>
          <w:szCs w:val="18"/>
          <w:lang w:val="nl-NL"/>
        </w:rPr>
        <w:t>Public</w:t>
      </w:r>
      <w:r w:rsidRPr="00705826">
        <w:rPr>
          <w:rFonts w:cs="Tahoma"/>
          <w:szCs w:val="18"/>
          <w:lang w:val="nl-NL"/>
        </w:rPr>
        <w:t xml:space="preserve"> Cloud, AZDPS biedt de trainings- en migratiedienst van het Windows Azure-platform. Deze dienst biedt een zelfstudie van het Windows Azure-platform met praktijkgerichte training, begeleidt bij het migreren van toepassingen en gegevens en bij het</w:t>
      </w:r>
      <w:r w:rsidR="006D749B">
        <w:rPr>
          <w:rFonts w:cs="Tahoma"/>
          <w:szCs w:val="18"/>
          <w:lang w:val="nl-NL"/>
        </w:rPr>
        <w:t> </w:t>
      </w:r>
      <w:r w:rsidRPr="00705826">
        <w:rPr>
          <w:rFonts w:cs="Tahoma"/>
          <w:szCs w:val="18"/>
          <w:lang w:val="nl-NL"/>
        </w:rPr>
        <w:t>bouwen van toepassingen voor de cloud, en helpt klanten bij het migreren of schrijven van hun eerste toepassingen op het Windows Azure-platform.</w:t>
      </w:r>
    </w:p>
    <w:p w14:paraId="211ADB38" w14:textId="77777777" w:rsidR="00A40EA8" w:rsidRPr="00BC37C9" w:rsidRDefault="00A40EA8" w:rsidP="00A40EA8">
      <w:pPr>
        <w:numPr>
          <w:ilvl w:val="1"/>
          <w:numId w:val="110"/>
        </w:numPr>
        <w:spacing w:line="276" w:lineRule="auto"/>
        <w:ind w:left="1987"/>
      </w:pPr>
      <w:r>
        <w:rPr>
          <w:rFonts w:cs="Tahoma"/>
          <w:color w:val="000000"/>
          <w:szCs w:val="18"/>
        </w:rPr>
        <w:t>Serviceniveaus: 3, 5 of 10 dagen</w:t>
      </w:r>
    </w:p>
    <w:p w14:paraId="1E58AA45" w14:textId="77777777" w:rsidR="00A40EA8" w:rsidRPr="00BC37C9" w:rsidRDefault="00A40EA8" w:rsidP="00A40EA8">
      <w:pPr>
        <w:tabs>
          <w:tab w:val="left" w:pos="8040"/>
        </w:tabs>
      </w:pPr>
    </w:p>
    <w:p w14:paraId="4A88E904" w14:textId="77777777" w:rsidR="00A40EA8" w:rsidRPr="00705826" w:rsidRDefault="00A40EA8" w:rsidP="00A40EA8">
      <w:pPr>
        <w:spacing w:after="60"/>
        <w:rPr>
          <w:lang w:val="nl-NL"/>
        </w:rPr>
      </w:pPr>
      <w:r w:rsidRPr="00705826">
        <w:rPr>
          <w:rFonts w:cs="Tahoma"/>
          <w:color w:val="000000"/>
          <w:szCs w:val="18"/>
          <w:lang w:val="nl-NL"/>
        </w:rPr>
        <w:t>De lijst met beschikbare services en de daaraan verbonden serviceniveaus kan op elk moment worden gewijzigd.</w:t>
      </w:r>
      <w:r w:rsidR="00F13F7E" w:rsidRPr="00705826">
        <w:rPr>
          <w:rFonts w:cs="Tahoma"/>
          <w:color w:val="000000"/>
          <w:szCs w:val="18"/>
          <w:lang w:val="nl-NL"/>
        </w:rPr>
        <w:t xml:space="preserve"> </w:t>
      </w:r>
      <w:r w:rsidRPr="00705826">
        <w:rPr>
          <w:rFonts w:cs="Tahoma"/>
          <w:color w:val="000000"/>
          <w:szCs w:val="18"/>
          <w:lang w:val="nl-NL"/>
        </w:rPr>
        <w:t>Gekwalificeerde Providers voorzien de klant op verzoek van een beschrijving van de Werkactiviteiten die zijn verbonden aan elk van de bovenstaande Servicepakketten.</w:t>
      </w:r>
    </w:p>
    <w:p w14:paraId="01601107" w14:textId="77777777" w:rsidR="00A40EA8" w:rsidRPr="00705826" w:rsidRDefault="00A40EA8" w:rsidP="00A40EA8">
      <w:pPr>
        <w:rPr>
          <w:lang w:val="nl-NL"/>
        </w:rPr>
      </w:pPr>
    </w:p>
    <w:p w14:paraId="5D79F376" w14:textId="77777777" w:rsidR="00A40EA8" w:rsidRPr="00705826" w:rsidRDefault="00A40EA8" w:rsidP="006D749B">
      <w:pPr>
        <w:spacing w:after="60"/>
        <w:rPr>
          <w:lang w:val="nl-NL"/>
        </w:rPr>
      </w:pPr>
      <w:r w:rsidRPr="00705826">
        <w:rPr>
          <w:rFonts w:cs="Tahoma"/>
          <w:color w:val="000000"/>
          <w:szCs w:val="18"/>
          <w:lang w:val="nl-NL"/>
        </w:rPr>
        <w:t>Aan de gekwalificeerde klant wordt een aantal Planning Services-dagen toegewezen op basis van het aantal kwalificerende licenties voor Office-toepassingen, het aantal kwalificerende Server-licenties en het aantal Core CAL</w:t>
      </w:r>
      <w:r w:rsidR="006D749B">
        <w:rPr>
          <w:rFonts w:cs="Tahoma"/>
          <w:color w:val="000000"/>
          <w:szCs w:val="18"/>
          <w:lang w:val="nl-NL"/>
        </w:rPr>
        <w:t> </w:t>
      </w:r>
      <w:r w:rsidRPr="00705826">
        <w:rPr>
          <w:rFonts w:cs="Tahoma"/>
          <w:color w:val="000000"/>
          <w:szCs w:val="18"/>
          <w:lang w:val="nl-NL"/>
        </w:rPr>
        <w:t>Suites, en SQL CAL en Enterprise CAL Suites waarvoor Software Assurance is verkregen (zie de onderstaande tabellen voor meer informatie).</w:t>
      </w:r>
      <w:r w:rsidR="00F13F7E" w:rsidRPr="00705826">
        <w:rPr>
          <w:rFonts w:cs="Tahoma"/>
          <w:color w:val="000000"/>
          <w:szCs w:val="18"/>
          <w:lang w:val="nl-NL"/>
        </w:rPr>
        <w:t xml:space="preserve"> </w:t>
      </w:r>
      <w:r w:rsidRPr="00705826">
        <w:rPr>
          <w:rFonts w:cs="Tahoma"/>
          <w:bCs/>
          <w:color w:val="000000"/>
          <w:szCs w:val="18"/>
          <w:lang w:val="nl-NL"/>
        </w:rPr>
        <w:t>Het aantal dagen dat een klant krijgt toegewezen, wordt verzameld in een pakket</w:t>
      </w:r>
      <w:r w:rsidR="006D749B">
        <w:rPr>
          <w:rFonts w:cs="Tahoma"/>
          <w:bCs/>
          <w:color w:val="000000"/>
          <w:szCs w:val="18"/>
          <w:lang w:val="nl-NL"/>
        </w:rPr>
        <w:t> </w:t>
      </w:r>
      <w:r w:rsidRPr="00705826">
        <w:rPr>
          <w:rFonts w:cs="Tahoma"/>
          <w:bCs/>
          <w:color w:val="000000"/>
          <w:szCs w:val="18"/>
          <w:lang w:val="nl-NL"/>
        </w:rPr>
        <w:t>van Planning Services-dagen op basis waarvan de klant coupons kan verkrijgen voor de bovenstaande servicepakketten.</w:t>
      </w:r>
      <w:r w:rsidR="00F13F7E" w:rsidRPr="00705826">
        <w:rPr>
          <w:rFonts w:cs="Tahoma"/>
          <w:bCs/>
          <w:color w:val="000000"/>
          <w:szCs w:val="18"/>
          <w:lang w:val="nl-NL"/>
        </w:rPr>
        <w:t xml:space="preserve"> </w:t>
      </w:r>
      <w:r w:rsidRPr="00705826">
        <w:rPr>
          <w:rFonts w:cs="Tahoma"/>
          <w:bCs/>
          <w:color w:val="000000"/>
          <w:szCs w:val="18"/>
          <w:lang w:val="nl-NL"/>
        </w:rPr>
        <w:t>De klant kan een of meer van de bovenstaande diensten kiezen, en kan kiezen uit de beschikbare serviceniveaus tot een maximum van het aantal Planning Services-dagen dat hen ter beschikking staat.</w:t>
      </w:r>
    </w:p>
    <w:p w14:paraId="2A7DDF5E" w14:textId="77777777" w:rsidR="00A40EA8" w:rsidRPr="00705826" w:rsidRDefault="00A40EA8" w:rsidP="00A40EA8">
      <w:pPr>
        <w:rPr>
          <w:lang w:val="nl-NL"/>
        </w:rPr>
      </w:pPr>
    </w:p>
    <w:p w14:paraId="39EEF4DD" w14:textId="77777777" w:rsidR="00A40EA8" w:rsidRPr="00705826" w:rsidRDefault="00A40EA8" w:rsidP="00A40EA8">
      <w:pPr>
        <w:spacing w:after="60"/>
        <w:rPr>
          <w:lang w:val="nl-NL"/>
        </w:rPr>
      </w:pPr>
      <w:r w:rsidRPr="00705826">
        <w:rPr>
          <w:rFonts w:cs="Tahoma"/>
          <w:bCs/>
          <w:color w:val="000000"/>
          <w:szCs w:val="18"/>
          <w:lang w:val="nl-NL"/>
        </w:rPr>
        <w:t>In de volgende tabel worden de kwalificerende Toepassings- en Serverlicenties en het bijbehorende aantal punten weergegeven:</w:t>
      </w:r>
    </w:p>
    <w:p w14:paraId="1F34825A" w14:textId="77777777" w:rsidR="00A40EA8" w:rsidRPr="00705826" w:rsidRDefault="00A40EA8" w:rsidP="00A40EA8">
      <w:pPr>
        <w:spacing w:after="60"/>
        <w:rPr>
          <w:lang w:val="nl-NL"/>
        </w:rPr>
      </w:pPr>
    </w:p>
    <w:tbl>
      <w:tblPr>
        <w:tblW w:w="8730" w:type="dxa"/>
        <w:tblInd w:w="468" w:type="dxa"/>
        <w:tblCellMar>
          <w:left w:w="0" w:type="dxa"/>
          <w:right w:w="0" w:type="dxa"/>
        </w:tblCellMar>
        <w:tblLook w:val="04A0" w:firstRow="1" w:lastRow="0" w:firstColumn="1" w:lastColumn="0" w:noHBand="0" w:noVBand="1"/>
      </w:tblPr>
      <w:tblGrid>
        <w:gridCol w:w="7740"/>
        <w:gridCol w:w="990"/>
      </w:tblGrid>
      <w:tr w:rsidR="00A40EA8" w:rsidRPr="000D4ECA" w14:paraId="4C018279" w14:textId="77777777" w:rsidTr="006D749B">
        <w:trPr>
          <w:trHeight w:val="235"/>
        </w:trPr>
        <w:tc>
          <w:tcPr>
            <w:tcW w:w="77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C7975C9" w14:textId="77777777" w:rsidR="00A40EA8" w:rsidRPr="000D4ECA" w:rsidRDefault="00A40EA8" w:rsidP="00705826">
            <w:pPr>
              <w:spacing w:after="60"/>
              <w:jc w:val="center"/>
              <w:rPr>
                <w:rFonts w:cs="Tahoma"/>
                <w:szCs w:val="18"/>
              </w:rPr>
            </w:pPr>
            <w:r>
              <w:rPr>
                <w:rFonts w:cs="Tahoma"/>
                <w:b/>
                <w:bCs/>
                <w:szCs w:val="18"/>
              </w:rPr>
              <w:t xml:space="preserve">Office-toepassingen en Serverlicenties* </w:t>
            </w:r>
          </w:p>
        </w:tc>
        <w:tc>
          <w:tcPr>
            <w:tcW w:w="9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AA8779D" w14:textId="77777777" w:rsidR="00A40EA8" w:rsidRPr="000D4ECA" w:rsidRDefault="00A40EA8" w:rsidP="00705826">
            <w:pPr>
              <w:spacing w:after="60"/>
              <w:jc w:val="center"/>
              <w:rPr>
                <w:rFonts w:cs="Tahoma"/>
                <w:szCs w:val="18"/>
              </w:rPr>
            </w:pPr>
            <w:r>
              <w:rPr>
                <w:rFonts w:cs="Tahoma"/>
                <w:b/>
                <w:bCs/>
                <w:szCs w:val="18"/>
              </w:rPr>
              <w:t>Punten</w:t>
            </w:r>
          </w:p>
        </w:tc>
      </w:tr>
      <w:tr w:rsidR="00A40EA8" w:rsidRPr="000D4ECA" w14:paraId="2F8E1263" w14:textId="77777777" w:rsidTr="006D749B">
        <w:trPr>
          <w:trHeight w:val="127"/>
        </w:trPr>
        <w:tc>
          <w:tcPr>
            <w:tcW w:w="77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0F73DE3" w14:textId="77777777" w:rsidR="00A40EA8" w:rsidRPr="000D4ECA" w:rsidRDefault="00A40EA8" w:rsidP="00705826">
            <w:pPr>
              <w:spacing w:after="60"/>
              <w:jc w:val="center"/>
              <w:rPr>
                <w:rFonts w:cs="Tahoma"/>
                <w:szCs w:val="18"/>
              </w:rPr>
            </w:pPr>
            <w:r>
              <w:rPr>
                <w:rFonts w:cs="Tahoma"/>
                <w:szCs w:val="18"/>
              </w:rPr>
              <w:t>Office-producten uit de productgroep Toepassingen (inclusief Office-suites, Project Standard en Professional, Visio Standard en Professional), Microsoft Dynamics CRM CAL</w:t>
            </w:r>
          </w:p>
        </w:tc>
        <w:tc>
          <w:tcPr>
            <w:tcW w:w="9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80E16D0" w14:textId="77777777" w:rsidR="00A40EA8" w:rsidRPr="000D4ECA" w:rsidRDefault="00A40EA8" w:rsidP="00705826">
            <w:pPr>
              <w:spacing w:after="60"/>
              <w:jc w:val="center"/>
              <w:rPr>
                <w:rFonts w:cs="Tahoma"/>
                <w:szCs w:val="18"/>
              </w:rPr>
            </w:pPr>
            <w:r>
              <w:rPr>
                <w:rFonts w:cs="Tahoma"/>
                <w:szCs w:val="18"/>
              </w:rPr>
              <w:t>1</w:t>
            </w:r>
          </w:p>
        </w:tc>
      </w:tr>
      <w:tr w:rsidR="00A40EA8" w:rsidRPr="000D4ECA" w14:paraId="6C1F6D3D" w14:textId="77777777" w:rsidTr="006D749B">
        <w:trPr>
          <w:trHeight w:val="45"/>
        </w:trPr>
        <w:tc>
          <w:tcPr>
            <w:tcW w:w="77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643E39" w14:textId="77777777" w:rsidR="00A40EA8" w:rsidRPr="000D4ECA" w:rsidRDefault="00A40EA8" w:rsidP="00705826">
            <w:pPr>
              <w:spacing w:after="60"/>
              <w:jc w:val="center"/>
              <w:rPr>
                <w:rFonts w:cs="Tahoma"/>
                <w:szCs w:val="18"/>
              </w:rPr>
            </w:pPr>
            <w:r>
              <w:rPr>
                <w:rFonts w:eastAsia="Calibri" w:cs="Tahoma"/>
                <w:szCs w:val="18"/>
              </w:rPr>
              <w:t>SQL Server Standard Edition, Windows Server Standard Edition, Microsoft Dynamics CRM Server 2011, Microsoft Dynamics CRM Server 2013, System Center 2012 Standard Server Management License (2-processor), Visual Studio Professional with MSDN en Visual Studio Test Professional met MSDN</w:t>
            </w:r>
          </w:p>
        </w:tc>
        <w:tc>
          <w:tcPr>
            <w:tcW w:w="9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8B3FDE1" w14:textId="77777777" w:rsidR="00A40EA8" w:rsidRPr="000D4ECA" w:rsidRDefault="00A40EA8" w:rsidP="00705826">
            <w:pPr>
              <w:spacing w:after="60"/>
              <w:jc w:val="center"/>
              <w:rPr>
                <w:rFonts w:cs="Tahoma"/>
                <w:szCs w:val="18"/>
              </w:rPr>
            </w:pPr>
            <w:r>
              <w:rPr>
                <w:rFonts w:cs="Tahoma"/>
                <w:szCs w:val="18"/>
              </w:rPr>
              <w:t>25</w:t>
            </w:r>
          </w:p>
        </w:tc>
      </w:tr>
      <w:tr w:rsidR="00A40EA8" w:rsidRPr="000D4ECA" w14:paraId="377A7C66" w14:textId="77777777" w:rsidTr="006D749B">
        <w:trPr>
          <w:trHeight w:val="45"/>
        </w:trPr>
        <w:tc>
          <w:tcPr>
            <w:tcW w:w="77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AEA876" w14:textId="77777777" w:rsidR="00A40EA8" w:rsidRPr="000D4ECA" w:rsidRDefault="00A40EA8" w:rsidP="00705826">
            <w:pPr>
              <w:spacing w:after="60"/>
              <w:jc w:val="center"/>
              <w:rPr>
                <w:rFonts w:cs="Tahoma"/>
                <w:szCs w:val="18"/>
              </w:rPr>
            </w:pPr>
            <w:r>
              <w:rPr>
                <w:rFonts w:eastAsia="Calibri" w:cs="Tahoma"/>
                <w:szCs w:val="18"/>
              </w:rPr>
              <w:t xml:space="preserve">SQL Server Enterprise edition, </w:t>
            </w:r>
            <w:r>
              <w:rPr>
                <w:rFonts w:cs="Tahoma"/>
                <w:szCs w:val="18"/>
              </w:rPr>
              <w:t xml:space="preserve">SQL Server Business Intelligence, </w:t>
            </w:r>
            <w:r>
              <w:rPr>
                <w:rFonts w:eastAsia="Calibri" w:cs="Tahoma"/>
                <w:szCs w:val="18"/>
              </w:rPr>
              <w:t>Windows Server Enterprise edition en Visual Studio Premium met MSDN</w:t>
            </w:r>
          </w:p>
        </w:tc>
        <w:tc>
          <w:tcPr>
            <w:tcW w:w="9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3816E8A" w14:textId="77777777" w:rsidR="00A40EA8" w:rsidRPr="000D4ECA" w:rsidRDefault="00A40EA8" w:rsidP="00705826">
            <w:pPr>
              <w:spacing w:after="60"/>
              <w:jc w:val="center"/>
              <w:rPr>
                <w:rFonts w:cs="Tahoma"/>
                <w:szCs w:val="18"/>
              </w:rPr>
            </w:pPr>
            <w:r>
              <w:rPr>
                <w:rFonts w:cs="Tahoma"/>
                <w:szCs w:val="18"/>
              </w:rPr>
              <w:t>50</w:t>
            </w:r>
          </w:p>
        </w:tc>
      </w:tr>
      <w:tr w:rsidR="00A40EA8" w:rsidRPr="000D4ECA" w14:paraId="58F4A534" w14:textId="77777777" w:rsidTr="006D749B">
        <w:trPr>
          <w:trHeight w:val="45"/>
        </w:trPr>
        <w:tc>
          <w:tcPr>
            <w:tcW w:w="77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1032DD8" w14:textId="77777777" w:rsidR="00A40EA8" w:rsidRPr="000D4ECA" w:rsidRDefault="00A40EA8" w:rsidP="00705826">
            <w:pPr>
              <w:spacing w:after="60"/>
              <w:jc w:val="center"/>
              <w:rPr>
                <w:rFonts w:cs="Tahoma"/>
                <w:szCs w:val="18"/>
              </w:rPr>
            </w:pPr>
            <w:r>
              <w:rPr>
                <w:rFonts w:eastAsia="Calibri" w:cs="Tahoma"/>
                <w:szCs w:val="18"/>
              </w:rPr>
              <w:t>SQL Server Data Center edition, SQL Parallel Data Warehouse, Windows Server Data Center edition, System Center 2012 Datacenter Server Management License (2-processor) en Visual Studio Ultimate met MSDN</w:t>
            </w:r>
          </w:p>
        </w:tc>
        <w:tc>
          <w:tcPr>
            <w:tcW w:w="9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029AAD" w14:textId="77777777" w:rsidR="00A40EA8" w:rsidRPr="000D4ECA" w:rsidRDefault="00A40EA8" w:rsidP="00705826">
            <w:pPr>
              <w:spacing w:after="60"/>
              <w:jc w:val="center"/>
              <w:rPr>
                <w:rFonts w:cs="Tahoma"/>
                <w:szCs w:val="18"/>
              </w:rPr>
            </w:pPr>
            <w:r>
              <w:rPr>
                <w:rFonts w:cs="Tahoma"/>
                <w:szCs w:val="18"/>
              </w:rPr>
              <w:t>75</w:t>
            </w:r>
          </w:p>
        </w:tc>
      </w:tr>
    </w:tbl>
    <w:p w14:paraId="3C72AB3C" w14:textId="77777777" w:rsidR="00A40EA8" w:rsidRPr="00705826" w:rsidRDefault="00A40EA8" w:rsidP="00A40EA8">
      <w:pPr>
        <w:ind w:firstLine="720"/>
        <w:rPr>
          <w:lang w:val="nl-NL"/>
        </w:rPr>
      </w:pPr>
      <w:r w:rsidRPr="00705826">
        <w:rPr>
          <w:rFonts w:cs="Tahoma"/>
          <w:b/>
          <w:i/>
          <w:sz w:val="16"/>
          <w:szCs w:val="18"/>
          <w:lang w:val="nl-NL"/>
        </w:rPr>
        <w:t>Opmerking:</w:t>
      </w:r>
      <w:r w:rsidRPr="00705826">
        <w:rPr>
          <w:rFonts w:cs="Tahoma"/>
          <w:i/>
          <w:sz w:val="16"/>
          <w:szCs w:val="18"/>
          <w:lang w:val="nl-NL"/>
        </w:rPr>
        <w:t xml:space="preserve"> Zie voor CAL's de tabel Cal Suites in dit gedeelte</w:t>
      </w:r>
    </w:p>
    <w:p w14:paraId="161FF37E" w14:textId="77777777" w:rsidR="00A40EA8" w:rsidRPr="00705826" w:rsidRDefault="00A40EA8" w:rsidP="00A40EA8">
      <w:pPr>
        <w:rPr>
          <w:lang w:val="nl-NL"/>
        </w:rPr>
      </w:pPr>
    </w:p>
    <w:p w14:paraId="62CCE251" w14:textId="77777777" w:rsidR="00A40EA8" w:rsidRPr="00705826" w:rsidRDefault="00A40EA8" w:rsidP="00A40EA8">
      <w:pPr>
        <w:rPr>
          <w:lang w:val="nl-NL"/>
        </w:rPr>
      </w:pPr>
      <w:r w:rsidRPr="00705826">
        <w:rPr>
          <w:color w:val="000000" w:themeColor="text1"/>
          <w:lang w:val="nl-NL"/>
        </w:rPr>
        <w:t>Voor in aanmerking komende producten die zijn aangeschaft op grond van de Server and Cloud Enrollment (SCE) ontvangt u hetzelfde aantal punten voor Deployment Planning Services (DPS) al</w:t>
      </w:r>
      <w:r w:rsidR="009712D8">
        <w:rPr>
          <w:color w:val="000000" w:themeColor="text1"/>
          <w:lang w:val="nl-NL"/>
        </w:rPr>
        <w:t>s op grond van andere programma'</w:t>
      </w:r>
      <w:r w:rsidRPr="00705826">
        <w:rPr>
          <w:color w:val="000000" w:themeColor="text1"/>
          <w:lang w:val="nl-NL"/>
        </w:rPr>
        <w:t>s.</w:t>
      </w:r>
    </w:p>
    <w:p w14:paraId="69132A72" w14:textId="77777777" w:rsidR="00A40EA8" w:rsidRPr="00705826" w:rsidRDefault="00A40EA8" w:rsidP="00A40EA8">
      <w:pPr>
        <w:rPr>
          <w:lang w:val="nl-NL"/>
        </w:rPr>
      </w:pPr>
      <w:r w:rsidRPr="00705826">
        <w:rPr>
          <w:rFonts w:cs="Tahoma"/>
          <w:szCs w:val="18"/>
          <w:lang w:val="nl-NL"/>
        </w:rPr>
        <w:t>Het totaal aantal punten waarvoor de klant in aanmerking komt, definieert het aantal Planning Services-dagen zoals hieronder wordt weergegeven:</w:t>
      </w:r>
    </w:p>
    <w:p w14:paraId="1F503C45" w14:textId="77777777" w:rsidR="00A40EA8" w:rsidRPr="00705826" w:rsidRDefault="00A40EA8" w:rsidP="00A40EA8">
      <w:pPr>
        <w:rPr>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A40EA8" w:rsidRPr="000D4ECA" w14:paraId="229E07AE" w14:textId="77777777" w:rsidTr="006D749B">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424E946" w14:textId="77777777" w:rsidR="00A40EA8" w:rsidRPr="00705826" w:rsidRDefault="00A40EA8" w:rsidP="00705826">
            <w:pPr>
              <w:spacing w:after="60"/>
              <w:jc w:val="center"/>
              <w:rPr>
                <w:rFonts w:cs="Tahoma"/>
                <w:szCs w:val="18"/>
                <w:lang w:val="nl-NL"/>
              </w:rPr>
            </w:pPr>
            <w:r w:rsidRPr="00705826">
              <w:rPr>
                <w:rFonts w:cs="Tahoma"/>
                <w:b/>
                <w:bCs/>
                <w:szCs w:val="18"/>
                <w:lang w:val="nl-NL"/>
              </w:rPr>
              <w:t>Punten voor Office-toepassingen en/of Serverlicenties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71603D5" w14:textId="77777777" w:rsidR="00A40EA8" w:rsidRPr="000D4ECA" w:rsidRDefault="00A40EA8" w:rsidP="00705826">
            <w:pPr>
              <w:spacing w:after="60"/>
              <w:jc w:val="center"/>
              <w:rPr>
                <w:rFonts w:cs="Tahoma"/>
                <w:szCs w:val="18"/>
              </w:rPr>
            </w:pPr>
            <w:r>
              <w:rPr>
                <w:rFonts w:cs="Tahoma"/>
                <w:b/>
                <w:bCs/>
                <w:szCs w:val="18"/>
              </w:rPr>
              <w:t>Planning Services-dagen</w:t>
            </w:r>
          </w:p>
        </w:tc>
      </w:tr>
      <w:tr w:rsidR="00A40EA8" w:rsidRPr="000D4ECA" w14:paraId="60A26830" w14:textId="77777777" w:rsidTr="00705826">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3995715" w14:textId="77777777" w:rsidR="00A40EA8" w:rsidRPr="000D4ECA" w:rsidRDefault="00A40EA8" w:rsidP="00705826">
            <w:pPr>
              <w:spacing w:after="60"/>
              <w:jc w:val="center"/>
              <w:rPr>
                <w:rFonts w:cs="Tahoma"/>
                <w:szCs w:val="18"/>
              </w:rPr>
            </w:pPr>
            <w:r>
              <w:rPr>
                <w:rFonts w:cs="Tahoma"/>
                <w:szCs w:val="18"/>
              </w:rPr>
              <w:t>200</w:t>
            </w:r>
            <w:r w:rsidR="006D749B">
              <w:rPr>
                <w:rFonts w:cs="Tahoma"/>
                <w:szCs w:val="18"/>
              </w:rPr>
              <w:t xml:space="preserve"> – </w:t>
            </w:r>
            <w:r>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AE954C" w14:textId="77777777" w:rsidR="00A40EA8" w:rsidRPr="000D4ECA" w:rsidRDefault="00A40EA8" w:rsidP="00705826">
            <w:pPr>
              <w:spacing w:after="60"/>
              <w:jc w:val="center"/>
              <w:rPr>
                <w:rFonts w:cs="Tahoma"/>
                <w:szCs w:val="18"/>
              </w:rPr>
            </w:pPr>
            <w:r>
              <w:rPr>
                <w:rFonts w:cs="Tahoma"/>
                <w:szCs w:val="18"/>
              </w:rPr>
              <w:t>1</w:t>
            </w:r>
          </w:p>
        </w:tc>
      </w:tr>
      <w:tr w:rsidR="00A40EA8" w:rsidRPr="000D4ECA" w14:paraId="7CACA634" w14:textId="77777777" w:rsidTr="007058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183E2A3" w14:textId="77777777" w:rsidR="00A40EA8" w:rsidRPr="000D4ECA" w:rsidRDefault="00A40EA8" w:rsidP="00705826">
            <w:pPr>
              <w:spacing w:after="60"/>
              <w:jc w:val="center"/>
              <w:rPr>
                <w:rFonts w:cs="Tahoma"/>
                <w:szCs w:val="18"/>
              </w:rPr>
            </w:pPr>
            <w:r>
              <w:rPr>
                <w:rFonts w:cs="Tahoma"/>
                <w:szCs w:val="18"/>
              </w:rPr>
              <w:t>500</w:t>
            </w:r>
            <w:r w:rsidR="006D749B">
              <w:rPr>
                <w:rFonts w:cs="Tahoma"/>
                <w:szCs w:val="18"/>
              </w:rPr>
              <w:t xml:space="preserve"> – </w:t>
            </w:r>
            <w:r>
              <w:rPr>
                <w:rFonts w:cs="Tahoma"/>
                <w:szCs w:val="18"/>
              </w:rPr>
              <w:t>1</w:t>
            </w:r>
            <w:r w:rsidR="001F11D7">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B9A61F4" w14:textId="77777777" w:rsidR="00A40EA8" w:rsidRPr="000D4ECA" w:rsidRDefault="00A40EA8" w:rsidP="00705826">
            <w:pPr>
              <w:spacing w:after="60"/>
              <w:jc w:val="center"/>
              <w:rPr>
                <w:rFonts w:cs="Tahoma"/>
                <w:szCs w:val="18"/>
              </w:rPr>
            </w:pPr>
            <w:r>
              <w:rPr>
                <w:rFonts w:cs="Tahoma"/>
                <w:szCs w:val="18"/>
              </w:rPr>
              <w:t>3</w:t>
            </w:r>
          </w:p>
        </w:tc>
      </w:tr>
      <w:tr w:rsidR="00A40EA8" w:rsidRPr="000D4ECA" w14:paraId="3EB7256D" w14:textId="77777777" w:rsidTr="007058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6710D8F" w14:textId="77777777" w:rsidR="00A40EA8" w:rsidRPr="000D4ECA" w:rsidRDefault="006D749B" w:rsidP="00705826">
            <w:pPr>
              <w:spacing w:after="60"/>
              <w:jc w:val="center"/>
              <w:rPr>
                <w:rFonts w:cs="Tahoma"/>
                <w:szCs w:val="18"/>
              </w:rPr>
            </w:pPr>
            <w:r>
              <w:rPr>
                <w:rFonts w:cs="Tahoma"/>
                <w:szCs w:val="18"/>
              </w:rPr>
              <w:t>2</w:t>
            </w:r>
            <w:r w:rsidR="001F11D7">
              <w:rPr>
                <w:rFonts w:cs="Tahoma"/>
                <w:szCs w:val="18"/>
              </w:rPr>
              <w:t>.</w:t>
            </w:r>
            <w:r w:rsidR="00A40EA8">
              <w:rPr>
                <w:rFonts w:cs="Tahoma"/>
                <w:szCs w:val="18"/>
              </w:rPr>
              <w:t>000</w:t>
            </w:r>
            <w:r>
              <w:rPr>
                <w:rFonts w:cs="Tahoma"/>
                <w:szCs w:val="18"/>
              </w:rPr>
              <w:t xml:space="preserve"> – 3</w:t>
            </w:r>
            <w:r w:rsidR="001F11D7">
              <w:rPr>
                <w:rFonts w:cs="Tahoma"/>
                <w:szCs w:val="18"/>
              </w:rPr>
              <w:t>.</w:t>
            </w:r>
            <w:r w:rsidR="00A40EA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21D362" w14:textId="77777777" w:rsidR="00A40EA8" w:rsidRPr="000D4ECA" w:rsidRDefault="00A40EA8" w:rsidP="00705826">
            <w:pPr>
              <w:spacing w:after="60"/>
              <w:jc w:val="center"/>
              <w:rPr>
                <w:rFonts w:cs="Tahoma"/>
                <w:szCs w:val="18"/>
              </w:rPr>
            </w:pPr>
            <w:r>
              <w:rPr>
                <w:rFonts w:cs="Tahoma"/>
                <w:szCs w:val="18"/>
              </w:rPr>
              <w:t>5</w:t>
            </w:r>
          </w:p>
        </w:tc>
      </w:tr>
      <w:tr w:rsidR="00A40EA8" w:rsidRPr="000D4ECA" w14:paraId="01EA6801" w14:textId="77777777" w:rsidTr="007058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323A3BD" w14:textId="77777777" w:rsidR="00A40EA8" w:rsidRPr="000D4ECA" w:rsidRDefault="006D749B" w:rsidP="00705826">
            <w:pPr>
              <w:spacing w:after="60"/>
              <w:jc w:val="center"/>
              <w:rPr>
                <w:rFonts w:cs="Tahoma"/>
                <w:szCs w:val="18"/>
              </w:rPr>
            </w:pPr>
            <w:r>
              <w:rPr>
                <w:rFonts w:cs="Tahoma"/>
                <w:szCs w:val="18"/>
              </w:rPr>
              <w:t>4</w:t>
            </w:r>
            <w:r w:rsidR="001F11D7">
              <w:rPr>
                <w:rFonts w:cs="Tahoma"/>
                <w:szCs w:val="18"/>
              </w:rPr>
              <w:t>.</w:t>
            </w:r>
            <w:r>
              <w:rPr>
                <w:rFonts w:cs="Tahoma"/>
                <w:szCs w:val="18"/>
              </w:rPr>
              <w:t>000 – 29</w:t>
            </w:r>
            <w:r w:rsidR="001F11D7">
              <w:rPr>
                <w:rFonts w:cs="Tahoma"/>
                <w:szCs w:val="18"/>
              </w:rPr>
              <w:t>.</w:t>
            </w:r>
            <w:r w:rsidR="00A40EA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4D34AB" w14:textId="77777777" w:rsidR="00A40EA8" w:rsidRPr="000D4ECA" w:rsidRDefault="00A40EA8" w:rsidP="00705826">
            <w:pPr>
              <w:spacing w:after="60"/>
              <w:jc w:val="center"/>
              <w:rPr>
                <w:rFonts w:cs="Tahoma"/>
                <w:szCs w:val="18"/>
              </w:rPr>
            </w:pPr>
            <w:r>
              <w:rPr>
                <w:rFonts w:cs="Tahoma"/>
                <w:szCs w:val="18"/>
              </w:rPr>
              <w:t>10</w:t>
            </w:r>
          </w:p>
        </w:tc>
      </w:tr>
      <w:tr w:rsidR="00A40EA8" w:rsidRPr="000D4ECA" w14:paraId="2CDD5394" w14:textId="77777777" w:rsidTr="007058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8A4A6B6" w14:textId="77777777" w:rsidR="00A40EA8" w:rsidRPr="000D4ECA" w:rsidRDefault="006D749B" w:rsidP="00705826">
            <w:pPr>
              <w:spacing w:after="60"/>
              <w:jc w:val="center"/>
              <w:rPr>
                <w:rFonts w:cs="Tahoma"/>
                <w:szCs w:val="18"/>
              </w:rPr>
            </w:pPr>
            <w:r>
              <w:rPr>
                <w:rFonts w:cs="Tahoma"/>
                <w:szCs w:val="18"/>
              </w:rPr>
              <w:t>30</w:t>
            </w:r>
            <w:r w:rsidR="001F11D7">
              <w:rPr>
                <w:rFonts w:cs="Tahoma"/>
                <w:szCs w:val="18"/>
              </w:rPr>
              <w:t>.</w:t>
            </w:r>
            <w:r w:rsidR="00A40EA8">
              <w:rPr>
                <w:rFonts w:cs="Tahoma"/>
                <w:szCs w:val="18"/>
              </w:rPr>
              <w:t>0</w:t>
            </w:r>
            <w:r>
              <w:rPr>
                <w:rFonts w:cs="Tahoma"/>
                <w:szCs w:val="18"/>
              </w:rPr>
              <w:t>00 – 49</w:t>
            </w:r>
            <w:r w:rsidR="001F11D7">
              <w:rPr>
                <w:rFonts w:cs="Tahoma"/>
                <w:szCs w:val="18"/>
              </w:rPr>
              <w:t>.</w:t>
            </w:r>
            <w:r w:rsidR="00A40EA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9C5E5F" w14:textId="77777777" w:rsidR="00A40EA8" w:rsidRPr="000D4ECA" w:rsidRDefault="00A40EA8" w:rsidP="00705826">
            <w:pPr>
              <w:spacing w:after="60"/>
              <w:jc w:val="center"/>
              <w:rPr>
                <w:rFonts w:cs="Tahoma"/>
                <w:szCs w:val="18"/>
              </w:rPr>
            </w:pPr>
            <w:r>
              <w:rPr>
                <w:rFonts w:cs="Tahoma"/>
                <w:szCs w:val="18"/>
              </w:rPr>
              <w:t>15</w:t>
            </w:r>
          </w:p>
        </w:tc>
      </w:tr>
      <w:tr w:rsidR="00A40EA8" w:rsidRPr="000D4ECA" w14:paraId="7083421B" w14:textId="77777777" w:rsidTr="007058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1DC325A" w14:textId="77777777" w:rsidR="00A40EA8" w:rsidRPr="000D4ECA" w:rsidRDefault="006D749B" w:rsidP="00705826">
            <w:pPr>
              <w:spacing w:after="60"/>
              <w:jc w:val="center"/>
              <w:rPr>
                <w:rFonts w:cs="Tahoma"/>
                <w:szCs w:val="18"/>
              </w:rPr>
            </w:pPr>
            <w:r>
              <w:rPr>
                <w:rFonts w:cs="Tahoma"/>
                <w:szCs w:val="18"/>
              </w:rPr>
              <w:t>50</w:t>
            </w:r>
            <w:r w:rsidR="001F11D7">
              <w:rPr>
                <w:rFonts w:cs="Tahoma"/>
                <w:szCs w:val="18"/>
              </w:rPr>
              <w:t>.</w:t>
            </w:r>
            <w:r>
              <w:rPr>
                <w:rFonts w:cs="Tahoma"/>
                <w:szCs w:val="18"/>
              </w:rPr>
              <w:t>000 – 99</w:t>
            </w:r>
            <w:r w:rsidR="001F11D7">
              <w:rPr>
                <w:rFonts w:cs="Tahoma"/>
                <w:szCs w:val="18"/>
              </w:rPr>
              <w:t>.</w:t>
            </w:r>
            <w:r w:rsidR="00A40EA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847B84" w14:textId="77777777" w:rsidR="00A40EA8" w:rsidRPr="000D4ECA" w:rsidRDefault="00A40EA8" w:rsidP="00705826">
            <w:pPr>
              <w:spacing w:after="60"/>
              <w:jc w:val="center"/>
              <w:rPr>
                <w:rFonts w:cs="Tahoma"/>
                <w:szCs w:val="18"/>
              </w:rPr>
            </w:pPr>
            <w:r>
              <w:rPr>
                <w:rFonts w:cs="Tahoma"/>
                <w:szCs w:val="18"/>
              </w:rPr>
              <w:t>20</w:t>
            </w:r>
          </w:p>
        </w:tc>
      </w:tr>
      <w:tr w:rsidR="00A40EA8" w:rsidRPr="000D4ECA" w14:paraId="34C5BFA4" w14:textId="77777777" w:rsidTr="007058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68BE6C3" w14:textId="77777777" w:rsidR="00A40EA8" w:rsidRPr="000D4ECA" w:rsidRDefault="006D749B" w:rsidP="00705826">
            <w:pPr>
              <w:spacing w:after="60"/>
              <w:jc w:val="center"/>
              <w:rPr>
                <w:rFonts w:cs="Tahoma"/>
                <w:szCs w:val="18"/>
              </w:rPr>
            </w:pPr>
            <w:r>
              <w:rPr>
                <w:rFonts w:cs="Tahoma"/>
                <w:szCs w:val="18"/>
              </w:rPr>
              <w:t>100</w:t>
            </w:r>
            <w:r w:rsidR="001F11D7">
              <w:rPr>
                <w:rFonts w:cs="Tahoma"/>
                <w:szCs w:val="18"/>
              </w:rPr>
              <w:t>.</w:t>
            </w:r>
            <w:r>
              <w:rPr>
                <w:rFonts w:cs="Tahoma"/>
                <w:szCs w:val="18"/>
              </w:rPr>
              <w:t>000 – 199</w:t>
            </w:r>
            <w:r w:rsidR="001F11D7">
              <w:rPr>
                <w:rFonts w:cs="Tahoma"/>
                <w:szCs w:val="18"/>
              </w:rPr>
              <w:t>.</w:t>
            </w:r>
            <w:r w:rsidR="00A40EA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020C8D6" w14:textId="77777777" w:rsidR="00A40EA8" w:rsidRPr="000D4ECA" w:rsidRDefault="00A40EA8" w:rsidP="00705826">
            <w:pPr>
              <w:spacing w:after="60"/>
              <w:jc w:val="center"/>
              <w:rPr>
                <w:rFonts w:cs="Tahoma"/>
                <w:szCs w:val="18"/>
              </w:rPr>
            </w:pPr>
            <w:r>
              <w:rPr>
                <w:rFonts w:cs="Tahoma"/>
                <w:szCs w:val="18"/>
              </w:rPr>
              <w:t>30</w:t>
            </w:r>
          </w:p>
        </w:tc>
      </w:tr>
      <w:tr w:rsidR="00A40EA8" w:rsidRPr="000D4ECA" w14:paraId="5AB326A0" w14:textId="77777777" w:rsidTr="007058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155C0D6" w14:textId="77777777" w:rsidR="00A40EA8" w:rsidRPr="000D4ECA" w:rsidRDefault="006D749B" w:rsidP="00705826">
            <w:pPr>
              <w:spacing w:after="60"/>
              <w:jc w:val="center"/>
              <w:rPr>
                <w:rFonts w:cs="Tahoma"/>
                <w:szCs w:val="18"/>
              </w:rPr>
            </w:pPr>
            <w:r>
              <w:rPr>
                <w:rFonts w:cs="Tahoma"/>
                <w:szCs w:val="18"/>
              </w:rPr>
              <w:lastRenderedPageBreak/>
              <w:t>200</w:t>
            </w:r>
            <w:r w:rsidR="001F11D7">
              <w:rPr>
                <w:rFonts w:cs="Tahoma"/>
                <w:szCs w:val="18"/>
              </w:rPr>
              <w:t>.</w:t>
            </w:r>
            <w:r w:rsidR="00A40EA8">
              <w:rPr>
                <w:rFonts w:cs="Tahoma"/>
                <w:szCs w:val="18"/>
              </w:rPr>
              <w:t>0</w:t>
            </w:r>
            <w:r>
              <w:rPr>
                <w:rFonts w:cs="Tahoma"/>
                <w:szCs w:val="18"/>
              </w:rPr>
              <w:t>00 – 399</w:t>
            </w:r>
            <w:r w:rsidR="001F11D7">
              <w:rPr>
                <w:rFonts w:cs="Tahoma"/>
                <w:szCs w:val="18"/>
              </w:rPr>
              <w:t>.</w:t>
            </w:r>
            <w:r w:rsidR="00A40EA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1D38571" w14:textId="77777777" w:rsidR="00A40EA8" w:rsidRPr="000D4ECA" w:rsidRDefault="00A40EA8" w:rsidP="00705826">
            <w:pPr>
              <w:spacing w:after="60"/>
              <w:jc w:val="center"/>
              <w:rPr>
                <w:rFonts w:cs="Tahoma"/>
                <w:szCs w:val="18"/>
              </w:rPr>
            </w:pPr>
            <w:r>
              <w:rPr>
                <w:rFonts w:cs="Tahoma"/>
                <w:szCs w:val="18"/>
              </w:rPr>
              <w:t>40</w:t>
            </w:r>
          </w:p>
        </w:tc>
      </w:tr>
      <w:tr w:rsidR="00A40EA8" w:rsidRPr="000D4ECA" w14:paraId="2DC6896A" w14:textId="77777777" w:rsidTr="007058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5DDBB97" w14:textId="77777777" w:rsidR="00A40EA8" w:rsidRPr="000D4ECA" w:rsidRDefault="006D749B" w:rsidP="00705826">
            <w:pPr>
              <w:spacing w:after="60"/>
              <w:jc w:val="center"/>
              <w:rPr>
                <w:rFonts w:cs="Tahoma"/>
                <w:szCs w:val="18"/>
              </w:rPr>
            </w:pPr>
            <w:r>
              <w:rPr>
                <w:rFonts w:cs="Tahoma"/>
                <w:szCs w:val="18"/>
              </w:rPr>
              <w:t>400</w:t>
            </w:r>
            <w:r w:rsidR="001F11D7">
              <w:rPr>
                <w:rFonts w:cs="Tahoma"/>
                <w:szCs w:val="18"/>
              </w:rPr>
              <w:t>.</w:t>
            </w:r>
            <w:r>
              <w:rPr>
                <w:rFonts w:cs="Tahoma"/>
                <w:szCs w:val="18"/>
              </w:rPr>
              <w:t>000 – 599</w:t>
            </w:r>
            <w:r w:rsidR="001F11D7">
              <w:rPr>
                <w:rFonts w:cs="Tahoma"/>
                <w:szCs w:val="18"/>
              </w:rPr>
              <w:t>.</w:t>
            </w:r>
            <w:r w:rsidR="00A40EA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672662C" w14:textId="77777777" w:rsidR="00A40EA8" w:rsidRPr="000D4ECA" w:rsidRDefault="00A40EA8" w:rsidP="00705826">
            <w:pPr>
              <w:spacing w:after="60"/>
              <w:jc w:val="center"/>
              <w:rPr>
                <w:rFonts w:cs="Tahoma"/>
                <w:szCs w:val="18"/>
              </w:rPr>
            </w:pPr>
            <w:r>
              <w:rPr>
                <w:rFonts w:cs="Tahoma"/>
                <w:szCs w:val="18"/>
              </w:rPr>
              <w:t>50</w:t>
            </w:r>
          </w:p>
        </w:tc>
      </w:tr>
      <w:tr w:rsidR="00A40EA8" w:rsidRPr="000D4ECA" w14:paraId="33FBACAD" w14:textId="77777777" w:rsidTr="007058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49282C6" w14:textId="77777777" w:rsidR="00A40EA8" w:rsidRPr="000D4ECA" w:rsidRDefault="006D749B" w:rsidP="00705826">
            <w:pPr>
              <w:spacing w:after="60"/>
              <w:jc w:val="center"/>
              <w:rPr>
                <w:rFonts w:cs="Tahoma"/>
                <w:szCs w:val="18"/>
              </w:rPr>
            </w:pPr>
            <w:r>
              <w:rPr>
                <w:rFonts w:cs="Tahoma"/>
                <w:szCs w:val="18"/>
              </w:rPr>
              <w:t>600</w:t>
            </w:r>
            <w:r w:rsidR="001F11D7">
              <w:rPr>
                <w:rFonts w:cs="Tahoma"/>
                <w:szCs w:val="18"/>
              </w:rPr>
              <w:t>.</w:t>
            </w:r>
            <w:r w:rsidR="00A40EA8">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3AFA28B" w14:textId="77777777" w:rsidR="00A40EA8" w:rsidRPr="000D4ECA" w:rsidRDefault="00A40EA8" w:rsidP="00705826">
            <w:pPr>
              <w:spacing w:after="60"/>
              <w:jc w:val="center"/>
              <w:rPr>
                <w:rFonts w:cs="Tahoma"/>
                <w:szCs w:val="18"/>
              </w:rPr>
            </w:pPr>
            <w:r>
              <w:rPr>
                <w:rFonts w:cs="Tahoma"/>
                <w:szCs w:val="18"/>
              </w:rPr>
              <w:t>75</w:t>
            </w:r>
          </w:p>
        </w:tc>
      </w:tr>
    </w:tbl>
    <w:p w14:paraId="591C3E31" w14:textId="77777777" w:rsidR="00A40EA8" w:rsidRPr="00BC37C9" w:rsidRDefault="00A40EA8" w:rsidP="00A40EA8"/>
    <w:p w14:paraId="2B8AB35F" w14:textId="77777777" w:rsidR="00A40EA8" w:rsidRPr="00705826" w:rsidRDefault="00A40EA8" w:rsidP="00A40EA8">
      <w:pPr>
        <w:rPr>
          <w:lang w:val="nl-NL"/>
        </w:rPr>
      </w:pPr>
      <w:r w:rsidRPr="00705826">
        <w:rPr>
          <w:rFonts w:cs="Tahoma"/>
          <w:szCs w:val="18"/>
          <w:lang w:val="nl-NL"/>
        </w:rPr>
        <w:t xml:space="preserve">Core CAL Suite- en SQL CAL SA-dekking telt als </w:t>
      </w:r>
      <w:r w:rsidRPr="00705826">
        <w:rPr>
          <w:rFonts w:cs="Tahoma"/>
          <w:szCs w:val="18"/>
          <w:u w:val="single"/>
          <w:lang w:val="nl-NL"/>
        </w:rPr>
        <w:t xml:space="preserve">één (1) punt </w:t>
      </w:r>
      <w:r w:rsidRPr="00705826">
        <w:rPr>
          <w:rFonts w:cs="Tahoma"/>
          <w:szCs w:val="18"/>
          <w:lang w:val="nl-NL"/>
        </w:rPr>
        <w:t xml:space="preserve">bij de berekening van de waarde in de eerste kolom hieronder, en Enterprise CAL Suite SA-dekking telt als </w:t>
      </w:r>
      <w:r w:rsidRPr="00705826">
        <w:rPr>
          <w:rFonts w:cs="Tahoma"/>
          <w:szCs w:val="18"/>
          <w:u w:val="single"/>
          <w:lang w:val="nl-NL"/>
        </w:rPr>
        <w:t>twee (2) punten</w:t>
      </w:r>
      <w:r w:rsidRPr="00705826">
        <w:rPr>
          <w:rFonts w:cs="Tahoma"/>
          <w:szCs w:val="18"/>
          <w:lang w:val="nl-NL"/>
        </w:rPr>
        <w:t xml:space="preserve"> bij de berekening van de waarde in de eerste kolom hieronder:</w:t>
      </w:r>
    </w:p>
    <w:p w14:paraId="031007A0" w14:textId="77777777" w:rsidR="00A40EA8" w:rsidRPr="00705826" w:rsidRDefault="00A40EA8" w:rsidP="00A40EA8">
      <w:pPr>
        <w:rPr>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A40EA8" w:rsidRPr="000D4ECA" w14:paraId="29275A8F" w14:textId="77777777" w:rsidTr="006D749B">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9013CE0" w14:textId="77777777" w:rsidR="00A40EA8" w:rsidRPr="000D4ECA" w:rsidRDefault="00A40EA8" w:rsidP="00705826">
            <w:pPr>
              <w:spacing w:after="60"/>
              <w:jc w:val="center"/>
              <w:rPr>
                <w:rFonts w:cs="Tahoma"/>
                <w:szCs w:val="18"/>
              </w:rPr>
            </w:pPr>
            <w:r>
              <w:rPr>
                <w:rFonts w:cs="Tahoma"/>
                <w:b/>
                <w:bCs/>
                <w:szCs w:val="18"/>
              </w:rPr>
              <w:t>CAL 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vAlign w:val="center"/>
          </w:tcPr>
          <w:p w14:paraId="5F89163F" w14:textId="77777777" w:rsidR="00A40EA8" w:rsidRPr="000D4ECA" w:rsidRDefault="00A40EA8" w:rsidP="006D749B">
            <w:pPr>
              <w:spacing w:after="60"/>
              <w:jc w:val="center"/>
              <w:rPr>
                <w:rFonts w:cs="Tahoma"/>
                <w:szCs w:val="18"/>
              </w:rPr>
            </w:pPr>
            <w:r>
              <w:rPr>
                <w:rFonts w:cs="Tahoma"/>
                <w:b/>
                <w:bCs/>
                <w:szCs w:val="18"/>
              </w:rPr>
              <w:t>Planning Services-dagen</w:t>
            </w:r>
          </w:p>
        </w:tc>
      </w:tr>
      <w:tr w:rsidR="00A40EA8" w:rsidRPr="000D4ECA" w14:paraId="0F03877F" w14:textId="77777777" w:rsidTr="00705826">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5C9FA76" w14:textId="77777777" w:rsidR="00A40EA8" w:rsidRPr="000D4ECA" w:rsidRDefault="00C7462A" w:rsidP="00705826">
            <w:pPr>
              <w:spacing w:after="60"/>
              <w:jc w:val="center"/>
              <w:rPr>
                <w:rFonts w:cs="Tahoma"/>
                <w:szCs w:val="18"/>
              </w:rPr>
            </w:pPr>
            <w:r>
              <w:rPr>
                <w:rFonts w:cs="Tahoma"/>
                <w:szCs w:val="18"/>
              </w:rPr>
              <w:t>200 – 3</w:t>
            </w:r>
            <w:r w:rsidR="001F11D7">
              <w:rPr>
                <w:rFonts w:cs="Tahoma"/>
                <w:szCs w:val="18"/>
              </w:rPr>
              <w:t>.</w:t>
            </w:r>
            <w:r w:rsidR="00A40EA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09A6AE5" w14:textId="77777777" w:rsidR="00A40EA8" w:rsidRPr="000D4ECA" w:rsidRDefault="00A40EA8" w:rsidP="00705826">
            <w:pPr>
              <w:spacing w:after="60"/>
              <w:jc w:val="center"/>
              <w:rPr>
                <w:rFonts w:cs="Tahoma"/>
                <w:szCs w:val="18"/>
              </w:rPr>
            </w:pPr>
            <w:r>
              <w:rPr>
                <w:rFonts w:cs="Tahoma"/>
                <w:szCs w:val="18"/>
              </w:rPr>
              <w:t>1</w:t>
            </w:r>
          </w:p>
        </w:tc>
      </w:tr>
      <w:tr w:rsidR="00A40EA8" w:rsidRPr="000D4ECA" w14:paraId="09ACE72D" w14:textId="77777777" w:rsidTr="00705826">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71BE60" w14:textId="77777777" w:rsidR="00A40EA8" w:rsidRPr="000D4ECA" w:rsidRDefault="006D749B" w:rsidP="00705826">
            <w:pPr>
              <w:spacing w:after="60"/>
              <w:jc w:val="center"/>
              <w:rPr>
                <w:rFonts w:cs="Tahoma"/>
                <w:szCs w:val="18"/>
              </w:rPr>
            </w:pPr>
            <w:r>
              <w:rPr>
                <w:rFonts w:cs="Tahoma"/>
                <w:szCs w:val="18"/>
              </w:rPr>
              <w:t>4</w:t>
            </w:r>
            <w:r w:rsidR="001F11D7">
              <w:rPr>
                <w:rFonts w:cs="Tahoma"/>
                <w:szCs w:val="18"/>
              </w:rPr>
              <w:t>.</w:t>
            </w:r>
            <w:r>
              <w:rPr>
                <w:rFonts w:cs="Tahoma"/>
                <w:szCs w:val="18"/>
              </w:rPr>
              <w:t>000 – 9</w:t>
            </w:r>
            <w:r w:rsidR="001F11D7">
              <w:rPr>
                <w:rFonts w:cs="Tahoma"/>
                <w:szCs w:val="18"/>
              </w:rPr>
              <w:t>.</w:t>
            </w:r>
            <w:r w:rsidR="00A40EA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7A114EF" w14:textId="77777777" w:rsidR="00A40EA8" w:rsidRPr="000D4ECA" w:rsidRDefault="00A40EA8" w:rsidP="00705826">
            <w:pPr>
              <w:spacing w:after="60"/>
              <w:jc w:val="center"/>
              <w:rPr>
                <w:rFonts w:cs="Tahoma"/>
                <w:szCs w:val="18"/>
              </w:rPr>
            </w:pPr>
            <w:r>
              <w:rPr>
                <w:rFonts w:cs="Tahoma"/>
                <w:szCs w:val="18"/>
              </w:rPr>
              <w:t>3</w:t>
            </w:r>
          </w:p>
        </w:tc>
      </w:tr>
      <w:tr w:rsidR="00A40EA8" w:rsidRPr="000D4ECA" w14:paraId="055160A6" w14:textId="77777777" w:rsidTr="007058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92D4E5D" w14:textId="77777777" w:rsidR="00A40EA8" w:rsidRPr="000D4ECA" w:rsidRDefault="006D749B" w:rsidP="00705826">
            <w:pPr>
              <w:spacing w:after="60"/>
              <w:jc w:val="center"/>
              <w:rPr>
                <w:rFonts w:cs="Tahoma"/>
                <w:szCs w:val="18"/>
              </w:rPr>
            </w:pPr>
            <w:r>
              <w:rPr>
                <w:rFonts w:cs="Tahoma"/>
                <w:szCs w:val="18"/>
              </w:rPr>
              <w:t>10</w:t>
            </w:r>
            <w:r w:rsidR="001F11D7">
              <w:rPr>
                <w:rFonts w:cs="Tahoma"/>
                <w:szCs w:val="18"/>
              </w:rPr>
              <w:t>.</w:t>
            </w:r>
            <w:r>
              <w:rPr>
                <w:rFonts w:cs="Tahoma"/>
                <w:szCs w:val="18"/>
              </w:rPr>
              <w:t>000 – 99</w:t>
            </w:r>
            <w:r w:rsidR="001F11D7">
              <w:rPr>
                <w:rFonts w:cs="Tahoma"/>
                <w:szCs w:val="18"/>
              </w:rPr>
              <w:t>.</w:t>
            </w:r>
            <w:r w:rsidR="00A40EA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A241548" w14:textId="77777777" w:rsidR="00A40EA8" w:rsidRPr="000D4ECA" w:rsidRDefault="00A40EA8" w:rsidP="00705826">
            <w:pPr>
              <w:spacing w:after="60"/>
              <w:jc w:val="center"/>
              <w:rPr>
                <w:rFonts w:cs="Tahoma"/>
                <w:szCs w:val="18"/>
              </w:rPr>
            </w:pPr>
            <w:r>
              <w:rPr>
                <w:rFonts w:cs="Tahoma"/>
                <w:szCs w:val="18"/>
              </w:rPr>
              <w:t>5</w:t>
            </w:r>
          </w:p>
        </w:tc>
      </w:tr>
      <w:tr w:rsidR="00A40EA8" w:rsidRPr="000D4ECA" w14:paraId="01D76768" w14:textId="77777777" w:rsidTr="007058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DF56C97" w14:textId="77777777" w:rsidR="00A40EA8" w:rsidRPr="000D4ECA" w:rsidRDefault="006D749B" w:rsidP="00705826">
            <w:pPr>
              <w:spacing w:after="60"/>
              <w:jc w:val="center"/>
              <w:rPr>
                <w:rFonts w:cs="Tahoma"/>
                <w:szCs w:val="18"/>
              </w:rPr>
            </w:pPr>
            <w:r>
              <w:rPr>
                <w:rFonts w:cs="Tahoma"/>
                <w:szCs w:val="18"/>
              </w:rPr>
              <w:t>100</w:t>
            </w:r>
            <w:r w:rsidR="001F11D7">
              <w:rPr>
                <w:rFonts w:cs="Tahoma"/>
                <w:szCs w:val="18"/>
              </w:rPr>
              <w:t>.</w:t>
            </w:r>
            <w:r>
              <w:rPr>
                <w:rFonts w:cs="Tahoma"/>
                <w:szCs w:val="18"/>
              </w:rPr>
              <w:t>000 – 299</w:t>
            </w:r>
            <w:r w:rsidR="001F11D7">
              <w:rPr>
                <w:rFonts w:cs="Tahoma"/>
                <w:szCs w:val="18"/>
              </w:rPr>
              <w:t>.</w:t>
            </w:r>
            <w:r w:rsidR="00A40EA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539DBE" w14:textId="77777777" w:rsidR="00A40EA8" w:rsidRPr="000D4ECA" w:rsidRDefault="00A40EA8" w:rsidP="00705826">
            <w:pPr>
              <w:spacing w:after="60"/>
              <w:jc w:val="center"/>
              <w:rPr>
                <w:rFonts w:cs="Tahoma"/>
                <w:szCs w:val="18"/>
              </w:rPr>
            </w:pPr>
            <w:r>
              <w:rPr>
                <w:rFonts w:cs="Tahoma"/>
                <w:szCs w:val="18"/>
              </w:rPr>
              <w:t>7</w:t>
            </w:r>
          </w:p>
        </w:tc>
      </w:tr>
      <w:tr w:rsidR="00A40EA8" w:rsidRPr="000D4ECA" w14:paraId="1C7C6F0A" w14:textId="77777777" w:rsidTr="00705826">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FA6AB1E" w14:textId="77777777" w:rsidR="00A40EA8" w:rsidRPr="000D4ECA" w:rsidRDefault="006D749B" w:rsidP="00705826">
            <w:pPr>
              <w:spacing w:after="60"/>
              <w:jc w:val="center"/>
              <w:rPr>
                <w:rFonts w:cs="Tahoma"/>
                <w:szCs w:val="18"/>
              </w:rPr>
            </w:pPr>
            <w:r>
              <w:rPr>
                <w:rFonts w:cs="Tahoma"/>
                <w:szCs w:val="18"/>
              </w:rPr>
              <w:t>300</w:t>
            </w:r>
            <w:r w:rsidR="001F11D7">
              <w:rPr>
                <w:rFonts w:cs="Tahoma"/>
                <w:szCs w:val="18"/>
              </w:rPr>
              <w:t>.</w:t>
            </w:r>
            <w:r>
              <w:rPr>
                <w:rFonts w:cs="Tahoma"/>
                <w:szCs w:val="18"/>
              </w:rPr>
              <w:t>000 – 599</w:t>
            </w:r>
            <w:r w:rsidR="001F11D7">
              <w:rPr>
                <w:rFonts w:cs="Tahoma"/>
                <w:szCs w:val="18"/>
              </w:rPr>
              <w:t>.</w:t>
            </w:r>
            <w:r w:rsidR="00A40EA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FF696D" w14:textId="77777777" w:rsidR="00A40EA8" w:rsidRPr="000D4ECA" w:rsidRDefault="00A40EA8" w:rsidP="00705826">
            <w:pPr>
              <w:spacing w:after="60"/>
              <w:jc w:val="center"/>
              <w:rPr>
                <w:rFonts w:cs="Tahoma"/>
                <w:szCs w:val="18"/>
              </w:rPr>
            </w:pPr>
            <w:r>
              <w:rPr>
                <w:rFonts w:cs="Tahoma"/>
                <w:szCs w:val="18"/>
              </w:rPr>
              <w:t>10</w:t>
            </w:r>
          </w:p>
        </w:tc>
      </w:tr>
      <w:tr w:rsidR="00A40EA8" w:rsidRPr="000D4ECA" w14:paraId="4E426DB3" w14:textId="77777777" w:rsidTr="007058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CBC9099" w14:textId="77777777" w:rsidR="00A40EA8" w:rsidRPr="000D4ECA" w:rsidRDefault="006D749B" w:rsidP="00705826">
            <w:pPr>
              <w:spacing w:after="60"/>
              <w:jc w:val="center"/>
              <w:rPr>
                <w:rFonts w:cs="Tahoma"/>
                <w:szCs w:val="18"/>
              </w:rPr>
            </w:pPr>
            <w:r>
              <w:rPr>
                <w:rFonts w:cs="Tahoma"/>
                <w:szCs w:val="18"/>
              </w:rPr>
              <w:t>600</w:t>
            </w:r>
            <w:r w:rsidR="001F11D7">
              <w:rPr>
                <w:rFonts w:cs="Tahoma"/>
                <w:szCs w:val="18"/>
              </w:rPr>
              <w:t>.</w:t>
            </w:r>
            <w:r w:rsidR="00A40EA8">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9041FBE" w14:textId="77777777" w:rsidR="00A40EA8" w:rsidRPr="000D4ECA" w:rsidRDefault="00A40EA8" w:rsidP="00705826">
            <w:pPr>
              <w:spacing w:after="60"/>
              <w:jc w:val="center"/>
              <w:rPr>
                <w:rFonts w:cs="Tahoma"/>
                <w:szCs w:val="18"/>
              </w:rPr>
            </w:pPr>
            <w:r>
              <w:rPr>
                <w:rFonts w:cs="Tahoma"/>
                <w:szCs w:val="18"/>
              </w:rPr>
              <w:t>12</w:t>
            </w:r>
          </w:p>
        </w:tc>
      </w:tr>
    </w:tbl>
    <w:p w14:paraId="65775646" w14:textId="77777777" w:rsidR="00A40EA8" w:rsidRPr="00BC37C9" w:rsidRDefault="00A40EA8" w:rsidP="00A40EA8"/>
    <w:p w14:paraId="2E35AB00" w14:textId="77777777" w:rsidR="00A40EA8" w:rsidRPr="00BC37C9" w:rsidRDefault="00A40EA8" w:rsidP="00A40EA8">
      <w:pPr>
        <w:spacing w:after="60"/>
      </w:pPr>
      <w:r>
        <w:rPr>
          <w:rFonts w:cs="Tahoma"/>
          <w:szCs w:val="20"/>
        </w:rPr>
        <w:t>Voorbeelden</w:t>
      </w:r>
    </w:p>
    <w:p w14:paraId="5BEDE43B" w14:textId="77777777" w:rsidR="00A40EA8" w:rsidRPr="00BC37C9" w:rsidRDefault="00A40EA8" w:rsidP="00A40EA8">
      <w:pPr>
        <w:spacing w:after="60"/>
      </w:pPr>
      <w:r>
        <w:rPr>
          <w:rFonts w:cs="Tahoma"/>
          <w:szCs w:val="20"/>
        </w:rPr>
        <w:t>Open Value Overeenkomst met:</w:t>
      </w:r>
    </w:p>
    <w:p w14:paraId="5059A557" w14:textId="77777777" w:rsidR="00A40EA8" w:rsidRPr="00705826" w:rsidRDefault="00A40EA8" w:rsidP="00A40EA8">
      <w:pPr>
        <w:spacing w:after="60"/>
        <w:rPr>
          <w:lang w:val="fr-FR"/>
        </w:rPr>
      </w:pPr>
      <w:r w:rsidRPr="00705826">
        <w:rPr>
          <w:rFonts w:cs="Tahoma"/>
          <w:szCs w:val="20"/>
          <w:lang w:val="fr-FR"/>
        </w:rPr>
        <w:t>150 x L&amp;SA voor Office Professional Plus</w:t>
      </w:r>
    </w:p>
    <w:p w14:paraId="1A28E8C1" w14:textId="77777777" w:rsidR="00A40EA8" w:rsidRPr="00705826" w:rsidRDefault="00A40EA8" w:rsidP="00A40EA8">
      <w:pPr>
        <w:spacing w:after="60"/>
        <w:rPr>
          <w:lang w:val="nl-NL"/>
        </w:rPr>
      </w:pPr>
      <w:r w:rsidRPr="00705826">
        <w:rPr>
          <w:rFonts w:cs="Tahoma"/>
          <w:szCs w:val="20"/>
          <w:u w:val="single"/>
          <w:lang w:val="nl-NL"/>
        </w:rPr>
        <w:t>+ 50 x SA voor Visio Standard</w:t>
      </w:r>
      <w:r w:rsidRPr="00705826">
        <w:rPr>
          <w:rFonts w:cs="Tahoma"/>
          <w:szCs w:val="20"/>
          <w:u w:val="single"/>
          <w:lang w:val="nl-NL"/>
        </w:rPr>
        <w:tab/>
      </w:r>
    </w:p>
    <w:p w14:paraId="2E75E80A" w14:textId="77777777" w:rsidR="00A40EA8" w:rsidRPr="00705826" w:rsidRDefault="00A40EA8" w:rsidP="00A40EA8">
      <w:pPr>
        <w:spacing w:after="60"/>
        <w:rPr>
          <w:lang w:val="nl-NL"/>
        </w:rPr>
      </w:pPr>
      <w:r w:rsidRPr="00705826">
        <w:rPr>
          <w:rFonts w:cs="Tahoma"/>
          <w:szCs w:val="20"/>
          <w:lang w:val="nl-NL"/>
        </w:rPr>
        <w:t>200 gedekte punten voor Office-toepassingen en/of Serverlicenties = 1 dag</w:t>
      </w:r>
    </w:p>
    <w:p w14:paraId="7C539CBF" w14:textId="77777777" w:rsidR="00A40EA8" w:rsidRPr="00705826" w:rsidRDefault="00A40EA8" w:rsidP="00A40EA8">
      <w:pPr>
        <w:rPr>
          <w:lang w:val="nl-NL"/>
        </w:rPr>
      </w:pPr>
    </w:p>
    <w:p w14:paraId="2EB158C7" w14:textId="77777777" w:rsidR="00A40EA8" w:rsidRPr="00BC37C9" w:rsidRDefault="00A40EA8" w:rsidP="00A40EA8">
      <w:pPr>
        <w:spacing w:after="60"/>
      </w:pPr>
      <w:r>
        <w:rPr>
          <w:rFonts w:cs="Tahoma"/>
          <w:szCs w:val="20"/>
        </w:rPr>
        <w:t>SAM Enrollment Select of Select Plus met:</w:t>
      </w:r>
    </w:p>
    <w:p w14:paraId="64A79AD7" w14:textId="77777777" w:rsidR="00A40EA8" w:rsidRPr="00705826" w:rsidRDefault="006D749B" w:rsidP="00A40EA8">
      <w:pPr>
        <w:spacing w:after="60"/>
        <w:rPr>
          <w:lang w:val="fr-FR"/>
        </w:rPr>
      </w:pPr>
      <w:r>
        <w:rPr>
          <w:rFonts w:cs="Tahoma"/>
          <w:szCs w:val="20"/>
          <w:lang w:val="fr-FR"/>
        </w:rPr>
        <w:t>3</w:t>
      </w:r>
      <w:r w:rsidR="006918D7">
        <w:rPr>
          <w:rFonts w:cs="Tahoma"/>
          <w:szCs w:val="20"/>
          <w:lang w:val="fr-FR"/>
        </w:rPr>
        <w:t>.</w:t>
      </w:r>
      <w:r w:rsidR="00A40EA8" w:rsidRPr="00705826">
        <w:rPr>
          <w:rFonts w:cs="Tahoma"/>
          <w:szCs w:val="20"/>
          <w:lang w:val="fr-FR"/>
        </w:rPr>
        <w:t>500 x SA voor Enterprise CAL Suite</w:t>
      </w:r>
    </w:p>
    <w:p w14:paraId="0CEC0E10" w14:textId="77777777" w:rsidR="00A40EA8" w:rsidRPr="00705826" w:rsidRDefault="00A40EA8" w:rsidP="00A40EA8">
      <w:pPr>
        <w:spacing w:after="60"/>
        <w:rPr>
          <w:lang w:val="nl-NL"/>
        </w:rPr>
      </w:pPr>
      <w:r w:rsidRPr="00705826">
        <w:rPr>
          <w:rFonts w:cs="Tahoma"/>
          <w:szCs w:val="20"/>
          <w:u w:val="single"/>
          <w:lang w:val="nl-NL"/>
        </w:rPr>
        <w:t>x elk 2 punten</w:t>
      </w:r>
      <w:r w:rsidRPr="00705826">
        <w:rPr>
          <w:rFonts w:cs="Tahoma"/>
          <w:szCs w:val="20"/>
          <w:u w:val="single"/>
          <w:lang w:val="nl-NL"/>
        </w:rPr>
        <w:tab/>
      </w:r>
      <w:r w:rsidRPr="00705826">
        <w:rPr>
          <w:rFonts w:cs="Tahoma"/>
          <w:szCs w:val="20"/>
          <w:u w:val="single"/>
          <w:lang w:val="nl-NL"/>
        </w:rPr>
        <w:tab/>
      </w:r>
      <w:r w:rsidRPr="00705826">
        <w:rPr>
          <w:rFonts w:cs="Tahoma"/>
          <w:szCs w:val="20"/>
          <w:lang w:val="nl-NL"/>
        </w:rPr>
        <w:t xml:space="preserve"> </w:t>
      </w:r>
    </w:p>
    <w:p w14:paraId="56E43B20" w14:textId="77777777" w:rsidR="00A40EA8" w:rsidRPr="00705826" w:rsidRDefault="006D749B" w:rsidP="00A40EA8">
      <w:pPr>
        <w:spacing w:after="60"/>
        <w:rPr>
          <w:lang w:val="nl-NL"/>
        </w:rPr>
      </w:pPr>
      <w:r>
        <w:rPr>
          <w:rFonts w:cs="Tahoma"/>
          <w:szCs w:val="20"/>
          <w:lang w:val="nl-NL"/>
        </w:rPr>
        <w:t>7</w:t>
      </w:r>
      <w:r w:rsidR="006918D7">
        <w:rPr>
          <w:rFonts w:cs="Tahoma"/>
          <w:szCs w:val="20"/>
          <w:lang w:val="nl-NL"/>
        </w:rPr>
        <w:t>.</w:t>
      </w:r>
      <w:r w:rsidR="00A40EA8" w:rsidRPr="00705826">
        <w:rPr>
          <w:rFonts w:cs="Tahoma"/>
          <w:szCs w:val="20"/>
          <w:lang w:val="nl-NL"/>
        </w:rPr>
        <w:t xml:space="preserve">000 CAL-punten = 3 dagen </w:t>
      </w:r>
    </w:p>
    <w:p w14:paraId="0CBD2720" w14:textId="77777777" w:rsidR="00A40EA8" w:rsidRPr="00705826" w:rsidRDefault="00A40EA8" w:rsidP="00A40EA8">
      <w:pPr>
        <w:rPr>
          <w:lang w:val="nl-NL"/>
        </w:rPr>
      </w:pPr>
    </w:p>
    <w:p w14:paraId="4F92AAB3" w14:textId="77777777" w:rsidR="00A40EA8" w:rsidRPr="00BC37C9" w:rsidRDefault="00A40EA8" w:rsidP="00A40EA8">
      <w:pPr>
        <w:spacing w:after="60"/>
      </w:pPr>
      <w:r>
        <w:rPr>
          <w:rFonts w:cs="Tahoma"/>
          <w:szCs w:val="20"/>
        </w:rPr>
        <w:t>EA Enrollment met:</w:t>
      </w:r>
    </w:p>
    <w:p w14:paraId="48AB7815" w14:textId="77777777" w:rsidR="00A40EA8" w:rsidRPr="00BC37C9" w:rsidRDefault="006D749B" w:rsidP="00A40EA8">
      <w:pPr>
        <w:spacing w:after="60"/>
      </w:pPr>
      <w:r>
        <w:rPr>
          <w:rFonts w:cs="Tahoma"/>
          <w:szCs w:val="20"/>
        </w:rPr>
        <w:t>3</w:t>
      </w:r>
      <w:r w:rsidR="00BC1346">
        <w:rPr>
          <w:rFonts w:cs="Tahoma"/>
          <w:szCs w:val="20"/>
        </w:rPr>
        <w:t>.</w:t>
      </w:r>
      <w:r w:rsidR="00A40EA8">
        <w:rPr>
          <w:rFonts w:cs="Tahoma"/>
          <w:szCs w:val="20"/>
        </w:rPr>
        <w:t>500 x Enterprise Desktop</w:t>
      </w:r>
    </w:p>
    <w:p w14:paraId="752A9C69" w14:textId="77777777" w:rsidR="00A40EA8" w:rsidRPr="00BC37C9" w:rsidRDefault="006D749B" w:rsidP="00A40EA8">
      <w:pPr>
        <w:numPr>
          <w:ilvl w:val="0"/>
          <w:numId w:val="70"/>
        </w:numPr>
        <w:tabs>
          <w:tab w:val="left" w:pos="720"/>
        </w:tabs>
        <w:spacing w:after="60" w:line="276" w:lineRule="auto"/>
      </w:pPr>
      <w:r>
        <w:rPr>
          <w:rFonts w:cs="Tahoma"/>
          <w:szCs w:val="20"/>
        </w:rPr>
        <w:t>3</w:t>
      </w:r>
      <w:r w:rsidR="00BC1346">
        <w:rPr>
          <w:rFonts w:cs="Tahoma"/>
          <w:szCs w:val="20"/>
        </w:rPr>
        <w:t>.</w:t>
      </w:r>
      <w:r w:rsidR="00A40EA8">
        <w:rPr>
          <w:rFonts w:cs="Tahoma"/>
          <w:szCs w:val="20"/>
        </w:rPr>
        <w:t xml:space="preserve">500 Office Professional </w:t>
      </w:r>
      <w:r w:rsidR="00A40EA8">
        <w:rPr>
          <w:rFonts w:cs="Tahoma"/>
          <w:color w:val="000000"/>
          <w:szCs w:val="20"/>
        </w:rPr>
        <w:t>Plus</w:t>
      </w:r>
    </w:p>
    <w:p w14:paraId="7EBF5FBA" w14:textId="77777777" w:rsidR="00A40EA8" w:rsidRPr="00BC37C9" w:rsidRDefault="006D749B" w:rsidP="00A40EA8">
      <w:pPr>
        <w:numPr>
          <w:ilvl w:val="0"/>
          <w:numId w:val="70"/>
        </w:numPr>
        <w:spacing w:after="60" w:line="276" w:lineRule="auto"/>
      </w:pPr>
      <w:r>
        <w:rPr>
          <w:rFonts w:cs="Tahoma"/>
          <w:color w:val="000000"/>
          <w:szCs w:val="20"/>
        </w:rPr>
        <w:t>3</w:t>
      </w:r>
      <w:r w:rsidR="00BC1346">
        <w:rPr>
          <w:rFonts w:cs="Tahoma"/>
          <w:color w:val="000000"/>
          <w:szCs w:val="20"/>
        </w:rPr>
        <w:t>.</w:t>
      </w:r>
      <w:r w:rsidR="00A40EA8">
        <w:rPr>
          <w:rFonts w:cs="Tahoma"/>
          <w:color w:val="000000"/>
          <w:szCs w:val="20"/>
        </w:rPr>
        <w:t>500 x Enterprise CAL Suite</w:t>
      </w:r>
    </w:p>
    <w:p w14:paraId="0EC85EE1" w14:textId="77777777" w:rsidR="00A40EA8" w:rsidRPr="00705826" w:rsidRDefault="00A40EA8" w:rsidP="00A40EA8">
      <w:pPr>
        <w:spacing w:after="60"/>
        <w:rPr>
          <w:lang w:val="de-DE"/>
        </w:rPr>
      </w:pPr>
      <w:r w:rsidRPr="00705826">
        <w:rPr>
          <w:rFonts w:cs="Tahoma"/>
          <w:szCs w:val="20"/>
          <w:lang w:val="de-DE"/>
        </w:rPr>
        <w:t>+50 Windows Server Enterprise Edition (x 50 punten = 2.500 punten)</w:t>
      </w:r>
    </w:p>
    <w:p w14:paraId="37EC9E67" w14:textId="77777777" w:rsidR="00A40EA8" w:rsidRPr="00705826" w:rsidRDefault="00A40EA8" w:rsidP="00A40EA8">
      <w:pPr>
        <w:spacing w:after="60"/>
        <w:rPr>
          <w:lang w:val="nl-NL"/>
        </w:rPr>
      </w:pPr>
      <w:r w:rsidRPr="00705826">
        <w:rPr>
          <w:rFonts w:cs="Tahoma"/>
          <w:szCs w:val="20"/>
          <w:u w:val="single"/>
          <w:lang w:val="nl-NL"/>
        </w:rPr>
        <w:t>+ 600 x SA voor Visio Standard</w:t>
      </w:r>
      <w:r w:rsidRPr="00705826">
        <w:rPr>
          <w:rFonts w:cs="Tahoma"/>
          <w:szCs w:val="20"/>
          <w:u w:val="single"/>
          <w:lang w:val="nl-NL"/>
        </w:rPr>
        <w:tab/>
      </w:r>
    </w:p>
    <w:p w14:paraId="0B85A5E5" w14:textId="77777777" w:rsidR="00A40EA8" w:rsidRPr="00705826" w:rsidRDefault="00C7462A" w:rsidP="00A40EA8">
      <w:pPr>
        <w:spacing w:after="60"/>
        <w:rPr>
          <w:lang w:val="nl-NL"/>
        </w:rPr>
      </w:pPr>
      <w:r>
        <w:rPr>
          <w:rFonts w:cs="Tahoma"/>
          <w:szCs w:val="20"/>
          <w:lang w:val="nl-NL"/>
        </w:rPr>
        <w:t>6</w:t>
      </w:r>
      <w:r w:rsidR="00BC1346">
        <w:rPr>
          <w:rFonts w:cs="Tahoma"/>
          <w:szCs w:val="20"/>
          <w:lang w:val="nl-NL"/>
        </w:rPr>
        <w:t>.</w:t>
      </w:r>
      <w:r w:rsidR="00A40EA8" w:rsidRPr="00705826">
        <w:rPr>
          <w:rFonts w:cs="Tahoma"/>
          <w:szCs w:val="20"/>
          <w:lang w:val="nl-NL"/>
        </w:rPr>
        <w:t xml:space="preserve">600 gedekte punten voor Office-toepassingen en/of Serverlicenties = 10 dagen </w:t>
      </w:r>
    </w:p>
    <w:p w14:paraId="2139F8D1" w14:textId="77777777" w:rsidR="00A40EA8" w:rsidRPr="006D749B" w:rsidRDefault="006D749B" w:rsidP="00A40EA8">
      <w:pPr>
        <w:spacing w:after="60"/>
        <w:rPr>
          <w:lang w:val="nl-NL"/>
        </w:rPr>
      </w:pPr>
      <w:r w:rsidRPr="006D749B">
        <w:rPr>
          <w:rFonts w:cs="Tahoma"/>
          <w:szCs w:val="20"/>
          <w:lang w:val="nl-NL"/>
        </w:rPr>
        <w:t>7</w:t>
      </w:r>
      <w:r w:rsidR="00BC1346">
        <w:rPr>
          <w:rFonts w:cs="Tahoma"/>
          <w:szCs w:val="20"/>
          <w:lang w:val="nl-NL"/>
        </w:rPr>
        <w:t>.</w:t>
      </w:r>
      <w:r w:rsidR="00A40EA8" w:rsidRPr="006D749B">
        <w:rPr>
          <w:rFonts w:cs="Tahoma"/>
          <w:szCs w:val="20"/>
          <w:lang w:val="nl-NL"/>
        </w:rPr>
        <w:t>000 gedekte CAL Suite-punten = 3 dagen</w:t>
      </w:r>
    </w:p>
    <w:p w14:paraId="480B2D5C" w14:textId="77777777" w:rsidR="00A40EA8" w:rsidRPr="00BC37C9" w:rsidRDefault="00A40EA8" w:rsidP="00A40EA8">
      <w:pPr>
        <w:numPr>
          <w:ilvl w:val="0"/>
          <w:numId w:val="71"/>
        </w:numPr>
        <w:spacing w:after="60"/>
        <w:ind w:left="720"/>
      </w:pPr>
      <w:r>
        <w:rPr>
          <w:rFonts w:cs="Tahoma"/>
          <w:szCs w:val="20"/>
        </w:rPr>
        <w:t>In totaal 13 Planning Services-dagen</w:t>
      </w:r>
    </w:p>
    <w:p w14:paraId="6FD80E8A" w14:textId="77777777" w:rsidR="00A40EA8" w:rsidRPr="00BC37C9" w:rsidRDefault="00A40EA8" w:rsidP="00A40EA8">
      <w:pPr>
        <w:ind w:firstLine="360"/>
      </w:pPr>
    </w:p>
    <w:p w14:paraId="4EB2C875" w14:textId="77777777" w:rsidR="00A40EA8" w:rsidRPr="00705826" w:rsidRDefault="00A40EA8" w:rsidP="006D749B">
      <w:pPr>
        <w:pStyle w:val="AppendixBodyText"/>
        <w:spacing w:after="0"/>
        <w:rPr>
          <w:lang w:val="nl-NL"/>
        </w:rPr>
      </w:pPr>
      <w:r w:rsidRPr="00705826">
        <w:rPr>
          <w:rFonts w:ascii="Tahoma" w:hAnsi="Tahoma" w:cs="Tahoma"/>
          <w:sz w:val="18"/>
          <w:lang w:val="nl-NL"/>
        </w:rPr>
        <w:t>Klanten kunnen het aantal beschikbare Planning Services-dagen ook verhogen indien ze voldoen aan de volgende criteria: (a) komen op dat moment in aanmerking voor de voorziening Trainingscoupons, (b) hebben de voorziening</w:t>
      </w:r>
      <w:r w:rsidR="006D749B">
        <w:rPr>
          <w:rFonts w:ascii="Tahoma" w:hAnsi="Tahoma" w:cs="Tahoma"/>
          <w:sz w:val="18"/>
          <w:lang w:val="nl-NL"/>
        </w:rPr>
        <w:t> </w:t>
      </w:r>
      <w:r w:rsidRPr="00705826">
        <w:rPr>
          <w:rFonts w:ascii="Tahoma" w:hAnsi="Tahoma" w:cs="Tahoma"/>
          <w:sz w:val="18"/>
          <w:lang w:val="nl-NL"/>
        </w:rPr>
        <w:t>Trainingscoupons geactiveerd, en (c) hebben van de voorziening Trainingscoupons nog ten minste 3</w:t>
      </w:r>
      <w:r w:rsidR="006D749B">
        <w:rPr>
          <w:rFonts w:ascii="Tahoma" w:hAnsi="Tahoma" w:cs="Tahoma"/>
          <w:sz w:val="18"/>
          <w:lang w:val="nl-NL"/>
        </w:rPr>
        <w:t> </w:t>
      </w:r>
      <w:r w:rsidRPr="00705826">
        <w:rPr>
          <w:rFonts w:ascii="Tahoma" w:hAnsi="Tahoma" w:cs="Tahoma"/>
          <w:sz w:val="18"/>
          <w:lang w:val="nl-NL"/>
        </w:rPr>
        <w:t>trainingsdagen tegoed voor verzilvering.</w:t>
      </w:r>
      <w:r w:rsidR="00F13F7E" w:rsidRPr="00705826">
        <w:rPr>
          <w:rFonts w:ascii="Tahoma" w:hAnsi="Tahoma" w:cs="Tahoma"/>
          <w:sz w:val="18"/>
          <w:lang w:val="nl-NL"/>
        </w:rPr>
        <w:t xml:space="preserve"> </w:t>
      </w:r>
      <w:r w:rsidRPr="00705826">
        <w:rPr>
          <w:rFonts w:ascii="Tahoma" w:hAnsi="Tahoma" w:cs="Tahoma"/>
          <w:sz w:val="18"/>
          <w:lang w:val="nl-NL"/>
        </w:rPr>
        <w:t xml:space="preserve">Klanten die hiervoor in aanmerking komen, kunnen ongebruikte Trainingscoupons omzetten in Planning Services-dagen volgens de formule 3 staat tot 1 (drie Trainingscoupondagen = één Planning Services-dag). </w:t>
      </w:r>
      <w:r w:rsidRPr="00705826">
        <w:rPr>
          <w:rFonts w:ascii="Tahoma" w:hAnsi="Tahoma" w:cs="Tahoma"/>
          <w:bCs/>
          <w:sz w:val="18"/>
          <w:lang w:val="nl-NL"/>
        </w:rPr>
        <w:t>(Opmerking: klanten die hun Trainingscoupondagen willen gebruiken voor Planning Services, moeten geen Trainingscoupons voor de betreffende dagen maken.) [</w:t>
      </w:r>
      <w:r w:rsidRPr="00705826">
        <w:rPr>
          <w:rFonts w:ascii="Tahoma" w:hAnsi="Tahoma" w:cs="Tahoma"/>
          <w:sz w:val="18"/>
          <w:lang w:val="nl-NL"/>
        </w:rPr>
        <w:t>Planning</w:t>
      </w:r>
      <w:r w:rsidRPr="00705826">
        <w:rPr>
          <w:rFonts w:ascii="Tahoma" w:hAnsi="Tahoma" w:cs="Tahoma"/>
          <w:bCs/>
          <w:sz w:val="18"/>
          <w:lang w:val="nl-NL"/>
        </w:rPr>
        <w:t xml:space="preserve"> Services-dagen niet worden</w:t>
      </w:r>
      <w:r w:rsidR="006D749B">
        <w:rPr>
          <w:rFonts w:ascii="Tahoma" w:hAnsi="Tahoma" w:cs="Tahoma"/>
          <w:bCs/>
          <w:sz w:val="18"/>
          <w:lang w:val="nl-NL"/>
        </w:rPr>
        <w:t> </w:t>
      </w:r>
      <w:r w:rsidRPr="00705826">
        <w:rPr>
          <w:rFonts w:ascii="Tahoma" w:hAnsi="Tahoma" w:cs="Tahoma"/>
          <w:bCs/>
          <w:sz w:val="18"/>
          <w:lang w:val="nl-NL"/>
        </w:rPr>
        <w:t>omgezet in trainingscoupondagen.] Indien een klant echter het omzetten van een Trainingscoupondag wil</w:t>
      </w:r>
      <w:r w:rsidR="006D749B">
        <w:rPr>
          <w:rFonts w:ascii="Tahoma" w:hAnsi="Tahoma" w:cs="Tahoma"/>
          <w:bCs/>
          <w:sz w:val="18"/>
          <w:lang w:val="nl-NL"/>
        </w:rPr>
        <w:t> </w:t>
      </w:r>
      <w:r w:rsidRPr="00705826">
        <w:rPr>
          <w:rFonts w:ascii="Tahoma" w:hAnsi="Tahoma" w:cs="Tahoma"/>
          <w:bCs/>
          <w:sz w:val="18"/>
          <w:lang w:val="nl-NL"/>
        </w:rPr>
        <w:t xml:space="preserve">terugdraaien, kan deze Planning Services-dagen weer terugzetten naar Trainingscoupondagen. Na het omzetten van Trainingscoupondagen in Planning Services-dagen worden de Planning Services-dagen toegevoegd aan de </w:t>
      </w:r>
      <w:r w:rsidRPr="00705826">
        <w:rPr>
          <w:rFonts w:ascii="Tahoma" w:hAnsi="Tahoma" w:cs="Tahoma"/>
          <w:bCs/>
          <w:sz w:val="18"/>
          <w:lang w:val="nl-NL"/>
        </w:rPr>
        <w:lastRenderedPageBreak/>
        <w:t>verzameling Planning Services-dagen van de klant.</w:t>
      </w:r>
      <w:r w:rsidR="00F13F7E" w:rsidRPr="00705826">
        <w:rPr>
          <w:rFonts w:ascii="Tahoma" w:hAnsi="Tahoma" w:cs="Tahoma"/>
          <w:bCs/>
          <w:sz w:val="18"/>
          <w:lang w:val="nl-NL"/>
        </w:rPr>
        <w:t xml:space="preserve"> </w:t>
      </w:r>
      <w:r w:rsidRPr="00705826">
        <w:rPr>
          <w:rFonts w:ascii="Tahoma" w:hAnsi="Tahoma" w:cs="Tahoma"/>
          <w:bCs/>
          <w:sz w:val="18"/>
          <w:lang w:val="nl-NL"/>
        </w:rPr>
        <w:t>Deze dagen kunnen vervolgens worden gebruikt om een of meer coupons te maken voor beschikbare services (zoals DDPS of SDPS).</w:t>
      </w:r>
      <w:r w:rsidR="00F13F7E" w:rsidRPr="00705826">
        <w:rPr>
          <w:rFonts w:ascii="Tahoma" w:hAnsi="Tahoma" w:cs="Tahoma"/>
          <w:bCs/>
          <w:sz w:val="18"/>
          <w:lang w:val="nl-NL"/>
        </w:rPr>
        <w:t xml:space="preserve"> </w:t>
      </w:r>
      <w:r w:rsidRPr="00705826">
        <w:rPr>
          <w:rFonts w:ascii="Tahoma" w:hAnsi="Tahoma" w:cs="Tahoma"/>
          <w:bCs/>
          <w:sz w:val="18"/>
          <w:lang w:val="nl-NL"/>
        </w:rPr>
        <w:t>*Het recht van de klant tot het weer omzetten naar Trainingscoupondagen is beperkt op grond van het aantal dagen dat beschikbaar is op het niveau van de Planning Services-dagen.</w:t>
      </w:r>
      <w:r w:rsidR="00F13F7E" w:rsidRPr="00705826">
        <w:rPr>
          <w:rFonts w:ascii="Tahoma" w:hAnsi="Tahoma" w:cs="Tahoma"/>
          <w:bCs/>
          <w:sz w:val="18"/>
          <w:lang w:val="nl-NL"/>
        </w:rPr>
        <w:t xml:space="preserve"> </w:t>
      </w:r>
      <w:r w:rsidRPr="00705826">
        <w:rPr>
          <w:rFonts w:ascii="Tahoma" w:hAnsi="Tahoma" w:cs="Tahoma"/>
          <w:bCs/>
          <w:sz w:val="18"/>
          <w:lang w:val="nl-NL"/>
        </w:rPr>
        <w:t>Indien een klant 10 dagen wil terugzetten, maar slechts 8 Planning Services-dagen over zijn, kan de klant slechts 8 dagen omzetten.</w:t>
      </w:r>
      <w:r w:rsidR="00F13F7E" w:rsidRPr="00705826">
        <w:rPr>
          <w:rFonts w:ascii="Tahoma" w:hAnsi="Tahoma" w:cs="Tahoma"/>
          <w:bCs/>
          <w:sz w:val="18"/>
          <w:lang w:val="nl-NL"/>
        </w:rPr>
        <w:t xml:space="preserve"> </w:t>
      </w:r>
    </w:p>
    <w:p w14:paraId="3BC101F4" w14:textId="77777777" w:rsidR="00A40EA8" w:rsidRPr="00705826" w:rsidRDefault="00A40EA8" w:rsidP="00A40EA8">
      <w:pPr>
        <w:pStyle w:val="AppendixBodyText"/>
        <w:spacing w:after="0"/>
        <w:rPr>
          <w:lang w:val="nl-NL"/>
        </w:rPr>
      </w:pPr>
    </w:p>
    <w:p w14:paraId="7674B21F" w14:textId="77777777" w:rsidR="00A40EA8" w:rsidRPr="00705826" w:rsidRDefault="00A40EA8" w:rsidP="00A40EA8">
      <w:pPr>
        <w:pStyle w:val="AppendixBodyText"/>
        <w:spacing w:after="0"/>
        <w:rPr>
          <w:lang w:val="nl-NL"/>
        </w:rPr>
      </w:pPr>
      <w:r w:rsidRPr="00705826">
        <w:rPr>
          <w:rFonts w:ascii="Tahoma" w:hAnsi="Tahoma" w:cs="Tahoma"/>
          <w:bCs/>
          <w:sz w:val="18"/>
          <w:lang w:val="nl-NL"/>
        </w:rPr>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14:paraId="75E25036" w14:textId="77777777" w:rsidR="00A40EA8" w:rsidRPr="00705826" w:rsidRDefault="00A40EA8" w:rsidP="00A40EA8">
      <w:pPr>
        <w:pStyle w:val="AppendixBodyText"/>
        <w:spacing w:after="0"/>
        <w:rPr>
          <w:lang w:val="nl-NL"/>
        </w:rPr>
      </w:pPr>
    </w:p>
    <w:p w14:paraId="062C18B0" w14:textId="77777777" w:rsidR="00A40EA8" w:rsidRPr="00705826" w:rsidRDefault="00A40EA8" w:rsidP="00A40EA8">
      <w:pPr>
        <w:pStyle w:val="AppendixBodyText"/>
        <w:rPr>
          <w:lang w:val="nl-NL"/>
        </w:rPr>
      </w:pPr>
      <w:r w:rsidRPr="00705826">
        <w:rPr>
          <w:rFonts w:ascii="Tahoma" w:hAnsi="Tahoma" w:cs="Tahoma"/>
          <w:sz w:val="18"/>
          <w:lang w:val="nl-NL"/>
        </w:rPr>
        <w:t>Planning Services kunnen aan de klant worden geleverd door gekwalificeerde Microsoft Partners of Microsoft Consulting Services.</w:t>
      </w:r>
      <w:r w:rsidR="00F13F7E" w:rsidRPr="00705826">
        <w:rPr>
          <w:rFonts w:ascii="Tahoma" w:hAnsi="Tahoma" w:cs="Tahoma"/>
          <w:sz w:val="18"/>
          <w:lang w:val="nl-NL"/>
        </w:rPr>
        <w:t xml:space="preserve"> </w:t>
      </w:r>
      <w:r w:rsidRPr="00705826">
        <w:rPr>
          <w:rFonts w:ascii="Tahoma" w:hAnsi="Tahoma" w:cs="Tahoma"/>
          <w:sz w:val="18"/>
          <w:lang w:val="nl-NL"/>
        </w:rPr>
        <w:t xml:space="preserve">Klanten kunnen hier een lijst van Gekwalificeerde Providers bekijken: </w:t>
      </w:r>
      <w:hyperlink r:id="rId26" w:history="1">
        <w:r w:rsidRPr="00705826">
          <w:rPr>
            <w:rStyle w:val="Hyperlink"/>
            <w:rFonts w:ascii="Tahoma" w:hAnsi="Tahoma" w:cs="Tahoma"/>
            <w:sz w:val="18"/>
            <w:lang w:val="nl-NL"/>
          </w:rPr>
          <w:t>http://directory.partners.extranet.microsoft.com/psbproviders</w:t>
        </w:r>
      </w:hyperlink>
      <w:r w:rsidR="00F13F7E" w:rsidRPr="00705826">
        <w:rPr>
          <w:rFonts w:ascii="Tahoma" w:hAnsi="Tahoma" w:cs="Tahoma"/>
          <w:sz w:val="18"/>
          <w:lang w:val="nl-NL"/>
        </w:rPr>
        <w:t xml:space="preserve"> </w:t>
      </w:r>
    </w:p>
    <w:p w14:paraId="64BBCF28" w14:textId="77777777" w:rsidR="00A40EA8" w:rsidRPr="00705826" w:rsidRDefault="00A40EA8" w:rsidP="00A40EA8">
      <w:pPr>
        <w:rPr>
          <w:lang w:val="nl-NL"/>
        </w:rPr>
      </w:pPr>
    </w:p>
    <w:p w14:paraId="14072CB7" w14:textId="77777777" w:rsidR="00A40EA8" w:rsidRPr="00705826" w:rsidRDefault="00A40EA8" w:rsidP="00A40EA8">
      <w:pPr>
        <w:pStyle w:val="AppendixBodyText"/>
        <w:spacing w:after="0"/>
        <w:rPr>
          <w:lang w:val="nl-NL"/>
        </w:rPr>
      </w:pPr>
      <w:r w:rsidRPr="00705826">
        <w:rPr>
          <w:rFonts w:ascii="Tahoma" w:hAnsi="Tahoma" w:cs="Tahoma"/>
          <w:sz w:val="18"/>
          <w:lang w:val="nl-NL"/>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14:paraId="724B33A1" w14:textId="77777777" w:rsidR="00A40EA8" w:rsidRPr="00705826" w:rsidRDefault="00A40EA8" w:rsidP="00A40EA8">
      <w:pPr>
        <w:pStyle w:val="AppendixBodyText"/>
        <w:spacing w:after="0"/>
        <w:rPr>
          <w:lang w:val="nl-NL"/>
        </w:rPr>
      </w:pPr>
    </w:p>
    <w:p w14:paraId="4A08AECF" w14:textId="77777777" w:rsidR="00A40EA8" w:rsidRPr="00705826" w:rsidRDefault="00A40EA8" w:rsidP="00A40EA8">
      <w:pPr>
        <w:pStyle w:val="AppendixBodyText"/>
        <w:numPr>
          <w:ilvl w:val="0"/>
          <w:numId w:val="1"/>
        </w:numPr>
        <w:tabs>
          <w:tab w:val="clear" w:pos="720"/>
          <w:tab w:val="num" w:pos="1440"/>
        </w:tabs>
        <w:ind w:left="1440"/>
        <w:rPr>
          <w:lang w:val="nl-NL"/>
        </w:rPr>
      </w:pPr>
      <w:r w:rsidRPr="00705826">
        <w:rPr>
          <w:rFonts w:ascii="Tahoma" w:hAnsi="Tahoma" w:cs="Tahoma"/>
          <w:bCs/>
          <w:sz w:val="18"/>
          <w:lang w:val="nl-NL"/>
        </w:rPr>
        <w:t>Planning Services zijn niet beschikbaar in alle talen.</w:t>
      </w:r>
    </w:p>
    <w:p w14:paraId="4A2716D6" w14:textId="77777777" w:rsidR="00A40EA8" w:rsidRPr="00705826" w:rsidRDefault="00A40EA8" w:rsidP="00A40EA8">
      <w:pPr>
        <w:pStyle w:val="AppendixBodyText"/>
        <w:numPr>
          <w:ilvl w:val="0"/>
          <w:numId w:val="1"/>
        </w:numPr>
        <w:tabs>
          <w:tab w:val="clear" w:pos="720"/>
          <w:tab w:val="num" w:pos="1440"/>
        </w:tabs>
        <w:ind w:left="1440"/>
        <w:rPr>
          <w:lang w:val="nl-NL"/>
        </w:rPr>
      </w:pPr>
      <w:r w:rsidRPr="00705826">
        <w:rPr>
          <w:rFonts w:ascii="Tahoma" w:hAnsi="Tahoma" w:cs="Tahoma"/>
          <w:bCs/>
          <w:color w:val="000000"/>
          <w:sz w:val="18"/>
          <w:lang w:val="nl-NL"/>
        </w:rPr>
        <w:t>Planning Services-coupons kunnen alleen worden verzilverd door de klant die recht heeft op de voorziening.</w:t>
      </w:r>
    </w:p>
    <w:p w14:paraId="58A3EF33" w14:textId="77777777" w:rsidR="00A40EA8" w:rsidRPr="00705826" w:rsidRDefault="00A40EA8" w:rsidP="00A40EA8">
      <w:pPr>
        <w:pStyle w:val="AppendixBodyText"/>
        <w:numPr>
          <w:ilvl w:val="0"/>
          <w:numId w:val="1"/>
        </w:numPr>
        <w:tabs>
          <w:tab w:val="clear" w:pos="720"/>
          <w:tab w:val="num" w:pos="1440"/>
        </w:tabs>
        <w:ind w:left="1440"/>
        <w:rPr>
          <w:lang w:val="nl-NL"/>
        </w:rPr>
      </w:pPr>
      <w:r w:rsidRPr="00705826">
        <w:rPr>
          <w:rFonts w:ascii="Tahoma" w:hAnsi="Tahoma" w:cs="Tahoma"/>
          <w:bCs/>
          <w:color w:val="000000"/>
          <w:sz w:val="18"/>
          <w:lang w:val="nl-NL"/>
        </w:rPr>
        <w:t>Planning Services-coupons kunnen niet worden ingewisseld voor cash, geldmiddelen of andere waardevolle compensatie.</w:t>
      </w:r>
    </w:p>
    <w:p w14:paraId="241C611A" w14:textId="77777777" w:rsidR="00A40EA8" w:rsidRPr="00705826" w:rsidRDefault="00A40EA8" w:rsidP="00A40EA8">
      <w:pPr>
        <w:pStyle w:val="AppendixBodyText"/>
        <w:numPr>
          <w:ilvl w:val="0"/>
          <w:numId w:val="1"/>
        </w:numPr>
        <w:tabs>
          <w:tab w:val="clear" w:pos="720"/>
          <w:tab w:val="num" w:pos="1440"/>
        </w:tabs>
        <w:ind w:left="1440"/>
        <w:rPr>
          <w:lang w:val="nl-NL"/>
        </w:rPr>
      </w:pPr>
      <w:r w:rsidRPr="00705826">
        <w:rPr>
          <w:rFonts w:ascii="Tahoma" w:hAnsi="Tahoma" w:cs="Tahoma"/>
          <w:bCs/>
          <w:color w:val="000000"/>
          <w:sz w:val="18"/>
          <w:lang w:val="nl-NL"/>
        </w:rPr>
        <w:t xml:space="preserve">Klanten die zijn geïnteresseerd in het aanschaffen van additionele diensten, buiten </w:t>
      </w:r>
      <w:r w:rsidRPr="00705826">
        <w:rPr>
          <w:rFonts w:ascii="Tahoma" w:hAnsi="Tahoma" w:cs="Tahoma"/>
          <w:color w:val="000000"/>
          <w:sz w:val="18"/>
          <w:szCs w:val="18"/>
          <w:lang w:val="nl-NL"/>
        </w:rPr>
        <w:t>hetgeen is gedekt door het werkgebied voor de uitvoering van de toegewezen coupon (zoals gedefinieerd door het coupontype en serviceniveau)</w:t>
      </w:r>
      <w:r w:rsidRPr="00705826">
        <w:rPr>
          <w:rFonts w:ascii="Tahoma" w:hAnsi="Tahoma" w:cs="Tahoma"/>
          <w:bCs/>
          <w:color w:val="000000"/>
          <w:sz w:val="18"/>
          <w:lang w:val="nl-NL"/>
        </w:rPr>
        <w:t xml:space="preserve"> kunnen de provider hiervoor buiten het programma betalen.</w:t>
      </w:r>
    </w:p>
    <w:p w14:paraId="6FC5F9A9" w14:textId="77777777" w:rsidR="00A40EA8" w:rsidRPr="00705826" w:rsidRDefault="00A40EA8" w:rsidP="00A40EA8">
      <w:pPr>
        <w:pStyle w:val="AppendixBodyText"/>
        <w:numPr>
          <w:ilvl w:val="0"/>
          <w:numId w:val="1"/>
        </w:numPr>
        <w:tabs>
          <w:tab w:val="clear" w:pos="720"/>
          <w:tab w:val="num" w:pos="1440"/>
        </w:tabs>
        <w:ind w:left="1440"/>
        <w:rPr>
          <w:lang w:val="nl-NL"/>
        </w:rPr>
      </w:pPr>
      <w:r w:rsidRPr="00705826">
        <w:rPr>
          <w:rFonts w:ascii="Tahoma" w:hAnsi="Tahoma" w:cs="Tahoma"/>
          <w:color w:val="000000"/>
          <w:sz w:val="18"/>
          <w:lang w:val="nl-NL"/>
        </w:rPr>
        <w:t>Verlaging va</w:t>
      </w:r>
      <w:r w:rsidRPr="00705826">
        <w:rPr>
          <w:rFonts w:ascii="Tahoma" w:hAnsi="Tahoma" w:cs="Tahoma"/>
          <w:bCs/>
          <w:color w:val="000000"/>
          <w:sz w:val="18"/>
          <w:lang w:val="nl-NL"/>
        </w:rPr>
        <w:t>n</w:t>
      </w:r>
      <w:r w:rsidRPr="00705826">
        <w:rPr>
          <w:rFonts w:ascii="Tahoma" w:hAnsi="Tahoma" w:cs="Tahoma"/>
          <w:color w:val="000000"/>
          <w:sz w:val="18"/>
          <w:lang w:val="nl-NL"/>
        </w:rPr>
        <w:t xml:space="preserve"> de SA-dekking als gevolg van retouren of andere factuuraanpassingen</w:t>
      </w:r>
      <w:r w:rsidRPr="00705826">
        <w:rPr>
          <w:rFonts w:ascii="Tahoma" w:hAnsi="Tahoma" w:cs="Tahoma"/>
          <w:bCs/>
          <w:color w:val="000000"/>
          <w:sz w:val="18"/>
          <w:lang w:val="nl-NL"/>
        </w:rPr>
        <w:t xml:space="preserve">, </w:t>
      </w:r>
      <w:r w:rsidRPr="00705826">
        <w:rPr>
          <w:rFonts w:ascii="Tahoma" w:hAnsi="Tahoma" w:cs="Tahoma"/>
          <w:color w:val="000000"/>
          <w:sz w:val="18"/>
          <w:lang w:val="nl-NL"/>
        </w:rPr>
        <w:t xml:space="preserve">waar toegestaan, </w:t>
      </w:r>
      <w:r w:rsidRPr="00705826">
        <w:rPr>
          <w:rFonts w:ascii="Tahoma" w:hAnsi="Tahoma" w:cs="Tahoma"/>
          <w:bCs/>
          <w:color w:val="000000"/>
          <w:sz w:val="18"/>
          <w:lang w:val="nl-NL"/>
        </w:rPr>
        <w:t>kan</w:t>
      </w:r>
      <w:r w:rsidRPr="00705826">
        <w:rPr>
          <w:rFonts w:ascii="Tahoma" w:hAnsi="Tahoma" w:cs="Tahoma"/>
          <w:color w:val="000000"/>
          <w:sz w:val="18"/>
          <w:lang w:val="nl-NL"/>
        </w:rPr>
        <w:t xml:space="preserve"> het aantal Planning Services-</w:t>
      </w:r>
      <w:r w:rsidRPr="00705826">
        <w:rPr>
          <w:rFonts w:ascii="Tahoma" w:hAnsi="Tahoma" w:cs="Tahoma"/>
          <w:bCs/>
          <w:color w:val="000000"/>
          <w:sz w:val="18"/>
          <w:lang w:val="nl-NL"/>
        </w:rPr>
        <w:t>dagen waarop de klant recht heeft verlagen.</w:t>
      </w:r>
    </w:p>
    <w:p w14:paraId="1907B2B8" w14:textId="77777777" w:rsidR="00A40EA8" w:rsidRPr="00BC37C9" w:rsidRDefault="00A40EA8" w:rsidP="00A40EA8">
      <w:pPr>
        <w:pStyle w:val="AppendixBodyText"/>
        <w:numPr>
          <w:ilvl w:val="0"/>
          <w:numId w:val="22"/>
        </w:numPr>
        <w:tabs>
          <w:tab w:val="num" w:pos="1440"/>
        </w:tabs>
        <w:ind w:left="1440"/>
      </w:pPr>
      <w:r w:rsidRPr="00705826">
        <w:rPr>
          <w:rFonts w:ascii="Tahoma" w:hAnsi="Tahoma" w:cs="Tahoma"/>
          <w:bCs/>
          <w:color w:val="000000"/>
          <w:sz w:val="18"/>
          <w:lang w:val="nl-NL"/>
        </w:rPr>
        <w:t xml:space="preserve">Coupons zijn alleen geldig bij </w:t>
      </w:r>
      <w:r w:rsidRPr="00705826">
        <w:rPr>
          <w:rFonts w:ascii="Tahoma" w:hAnsi="Tahoma" w:cs="Tahoma"/>
          <w:color w:val="000000"/>
          <w:sz w:val="18"/>
          <w:lang w:val="nl-NL"/>
        </w:rPr>
        <w:t xml:space="preserve">gekwalificeerde Providers, </w:t>
      </w:r>
      <w:r w:rsidRPr="00705826">
        <w:rPr>
          <w:rFonts w:ascii="Tahoma" w:hAnsi="Tahoma" w:cs="Tahoma"/>
          <w:bCs/>
          <w:color w:val="000000"/>
          <w:sz w:val="18"/>
          <w:lang w:val="nl-NL"/>
        </w:rPr>
        <w:t xml:space="preserve">en uitsluitend voor het specifieke diensttype waarvoor de coupon </w:t>
      </w:r>
      <w:r w:rsidRPr="00705826">
        <w:rPr>
          <w:rFonts w:ascii="Tahoma" w:hAnsi="Tahoma" w:cs="Tahoma"/>
          <w:bCs/>
          <w:color w:val="000000"/>
          <w:sz w:val="18"/>
          <w:szCs w:val="18"/>
          <w:lang w:val="nl-NL"/>
        </w:rPr>
        <w:t xml:space="preserve">wordt verzilverd. </w:t>
      </w:r>
      <w:r w:rsidRPr="00705826">
        <w:rPr>
          <w:rFonts w:ascii="Tahoma" w:hAnsi="Tahoma" w:cs="Tahoma"/>
          <w:color w:val="000000"/>
          <w:sz w:val="18"/>
          <w:szCs w:val="18"/>
          <w:lang w:val="nl-NL"/>
        </w:rPr>
        <w:t xml:space="preserve">De coupon kan wereldwijd bij elke gekwalificeerde Provider worden gebruikt. </w:t>
      </w:r>
      <w:r>
        <w:rPr>
          <w:rFonts w:ascii="Tahoma" w:hAnsi="Tahoma" w:cs="Tahoma"/>
          <w:color w:val="000000"/>
          <w:sz w:val="18"/>
          <w:szCs w:val="18"/>
        </w:rPr>
        <w:t>Deelname kan wisselen.</w:t>
      </w:r>
    </w:p>
    <w:p w14:paraId="57600D17" w14:textId="77777777" w:rsidR="00A40EA8" w:rsidRPr="00705826" w:rsidRDefault="00A40EA8" w:rsidP="00A40EA8">
      <w:pPr>
        <w:pStyle w:val="AppendixBodyText"/>
        <w:numPr>
          <w:ilvl w:val="0"/>
          <w:numId w:val="1"/>
        </w:numPr>
        <w:tabs>
          <w:tab w:val="clear" w:pos="720"/>
          <w:tab w:val="num" w:pos="1440"/>
        </w:tabs>
        <w:ind w:left="1440"/>
        <w:rPr>
          <w:lang w:val="nl-NL"/>
        </w:rPr>
      </w:pPr>
      <w:r w:rsidRPr="00705826">
        <w:rPr>
          <w:rFonts w:ascii="Tahoma" w:hAnsi="Tahoma" w:cs="Tahoma"/>
          <w:color w:val="000000"/>
          <w:sz w:val="18"/>
          <w:szCs w:val="18"/>
          <w:lang w:val="nl-NL"/>
        </w:rPr>
        <w:t>Coupons moeten worden ingezet gedurende de looptijd van de Software Assurance dekking.</w:t>
      </w:r>
    </w:p>
    <w:p w14:paraId="1AE319CD" w14:textId="77777777" w:rsidR="00A40EA8" w:rsidRPr="00705826" w:rsidRDefault="00A40EA8" w:rsidP="00A40EA8">
      <w:pPr>
        <w:pStyle w:val="AppendixBodyText"/>
        <w:numPr>
          <w:ilvl w:val="0"/>
          <w:numId w:val="1"/>
        </w:numPr>
        <w:tabs>
          <w:tab w:val="clear" w:pos="720"/>
          <w:tab w:val="num" w:pos="1440"/>
        </w:tabs>
        <w:ind w:left="1440"/>
        <w:rPr>
          <w:lang w:val="nl-NL"/>
        </w:rPr>
      </w:pPr>
      <w:r w:rsidRPr="00705826">
        <w:rPr>
          <w:rFonts w:ascii="Tahoma" w:hAnsi="Tahoma" w:cs="Tahoma"/>
          <w:color w:val="000000"/>
          <w:sz w:val="18"/>
          <w:szCs w:val="18"/>
          <w:lang w:val="nl-NL"/>
        </w:rPr>
        <w:t>De geldigheid van een coupon vervalt 180 dagen na de datum waarop de coupon is toegewezen, onafhankelijk van de vervaldatum van de Software Assurance dekking. Alle diensten moeten zijn uitgevoerd (coupons verzilverd) voor de vervaldatum van de coupons. Coupons die vervallen voordat de Software Assurance dekking vervalt, worden weer toegevoegd aan de verzameling beschikbare Planning Services-dagen.</w:t>
      </w:r>
    </w:p>
    <w:p w14:paraId="15619D46" w14:textId="77777777" w:rsidR="00A40EA8" w:rsidRPr="00705826" w:rsidRDefault="00A40EA8" w:rsidP="00A40EA8">
      <w:pPr>
        <w:pStyle w:val="AppendixBodyText"/>
        <w:numPr>
          <w:ilvl w:val="0"/>
          <w:numId w:val="21"/>
        </w:numPr>
        <w:tabs>
          <w:tab w:val="num" w:pos="1440"/>
        </w:tabs>
        <w:rPr>
          <w:lang w:val="nl-NL"/>
        </w:rPr>
      </w:pPr>
      <w:r w:rsidRPr="00705826">
        <w:rPr>
          <w:rFonts w:ascii="Tahoma" w:hAnsi="Tahoma" w:cs="Tahoma"/>
          <w:bCs/>
          <w:color w:val="000000"/>
          <w:sz w:val="18"/>
          <w:szCs w:val="18"/>
          <w:lang w:val="nl-NL"/>
        </w:rPr>
        <w:t>Microsoft is niet aansprakelijk</w:t>
      </w:r>
      <w:r w:rsidRPr="00705826">
        <w:rPr>
          <w:rFonts w:ascii="Tahoma" w:hAnsi="Tahoma" w:cs="Tahoma"/>
          <w:bCs/>
          <w:color w:val="000000"/>
          <w:sz w:val="18"/>
          <w:lang w:val="nl-NL"/>
        </w:rPr>
        <w:t xml:space="preserve"> voor verloren, gestolen, kwijtgeraakte of verkeerd gebruikte coupons.</w:t>
      </w:r>
    </w:p>
    <w:p w14:paraId="5CDB4B10" w14:textId="77777777" w:rsidR="00A40EA8" w:rsidRPr="00705826" w:rsidRDefault="00A40EA8" w:rsidP="006D749B">
      <w:pPr>
        <w:pStyle w:val="AppendixBodyText"/>
        <w:numPr>
          <w:ilvl w:val="0"/>
          <w:numId w:val="21"/>
        </w:numPr>
        <w:tabs>
          <w:tab w:val="num" w:pos="1440"/>
        </w:tabs>
        <w:rPr>
          <w:lang w:val="nl-NL"/>
        </w:rPr>
      </w:pPr>
      <w:r w:rsidRPr="00705826">
        <w:rPr>
          <w:rFonts w:ascii="Tahoma" w:hAnsi="Tahoma" w:cs="Tahoma"/>
          <w:bCs/>
          <w:color w:val="000000"/>
          <w:sz w:val="18"/>
          <w:lang w:val="nl-NL"/>
        </w:rPr>
        <w:t xml:space="preserve">De diensten die tegen inlevering van een coupon worden geleverd, worden </w:t>
      </w:r>
      <w:r w:rsidRPr="00705826">
        <w:rPr>
          <w:rFonts w:ascii="Tahoma" w:hAnsi="Tahoma" w:cs="Tahoma"/>
          <w:color w:val="000000"/>
          <w:sz w:val="18"/>
          <w:lang w:val="nl-NL"/>
        </w:rPr>
        <w:t>uitgevoerd in het kader</w:t>
      </w:r>
      <w:r w:rsidR="006D749B">
        <w:rPr>
          <w:rFonts w:ascii="Tahoma" w:hAnsi="Tahoma" w:cs="Tahoma"/>
          <w:color w:val="000000"/>
          <w:sz w:val="18"/>
          <w:lang w:val="nl-NL"/>
        </w:rPr>
        <w:t> </w:t>
      </w:r>
      <w:r w:rsidRPr="00705826">
        <w:rPr>
          <w:rFonts w:ascii="Tahoma" w:hAnsi="Tahoma" w:cs="Tahoma"/>
          <w:color w:val="000000"/>
          <w:sz w:val="18"/>
          <w:lang w:val="nl-NL"/>
        </w:rPr>
        <w:t>van een overeenkomst tussen de Klant en de Gekwalificeerde Provider; Microsoft is niet aansprakelijkheden voor werk of verzuim van de Gekwalificeerde Provider in verband met de diensten.</w:t>
      </w:r>
    </w:p>
    <w:p w14:paraId="63DB8D56" w14:textId="77777777" w:rsidR="00A40EA8" w:rsidRPr="00705826" w:rsidRDefault="00A40EA8" w:rsidP="006D749B">
      <w:pPr>
        <w:pStyle w:val="AppendixBodyText"/>
        <w:numPr>
          <w:ilvl w:val="0"/>
          <w:numId w:val="72"/>
        </w:numPr>
        <w:rPr>
          <w:lang w:val="nl-NL"/>
        </w:rPr>
      </w:pPr>
      <w:r w:rsidRPr="00705826">
        <w:rPr>
          <w:rFonts w:ascii="Tahoma" w:hAnsi="Tahoma" w:cs="Tahoma"/>
          <w:bCs/>
          <w:color w:val="000000"/>
          <w:sz w:val="18"/>
          <w:lang w:val="nl-NL"/>
        </w:rPr>
        <w:t>Door een samenwerkingsverband voor Planning Services aan te gaan, stemt de klant</w:t>
      </w:r>
      <w:r w:rsidRPr="00705826">
        <w:rPr>
          <w:rFonts w:ascii="Tahoma" w:hAnsi="Tahoma" w:cs="Tahoma"/>
          <w:bCs/>
          <w:sz w:val="18"/>
          <w:lang w:val="nl-NL"/>
        </w:rPr>
        <w:t xml:space="preserve"> ermee in na</w:t>
      </w:r>
      <w:r w:rsidR="006D749B">
        <w:rPr>
          <w:rFonts w:ascii="Tahoma" w:hAnsi="Tahoma" w:cs="Tahoma"/>
          <w:bCs/>
          <w:sz w:val="18"/>
          <w:lang w:val="nl-NL"/>
        </w:rPr>
        <w:t> </w:t>
      </w:r>
      <w:r w:rsidRPr="00705826">
        <w:rPr>
          <w:rFonts w:ascii="Tahoma" w:hAnsi="Tahoma" w:cs="Tahoma"/>
          <w:bCs/>
          <w:sz w:val="18"/>
          <w:lang w:val="nl-NL"/>
        </w:rPr>
        <w:t>voltooiing van het samenwerkingsverband een vragenlijst te ontvangen met betrekking tot kwaliteitsborging.</w:t>
      </w:r>
    </w:p>
    <w:p w14:paraId="78CA04FD" w14:textId="77777777" w:rsidR="00A40EA8" w:rsidRPr="00705826" w:rsidRDefault="00A40EA8" w:rsidP="006D749B">
      <w:pPr>
        <w:pStyle w:val="AppendixBodyText"/>
        <w:numPr>
          <w:ilvl w:val="0"/>
          <w:numId w:val="72"/>
        </w:numPr>
        <w:rPr>
          <w:lang w:val="nl-NL"/>
        </w:rPr>
      </w:pPr>
      <w:r w:rsidRPr="00705826">
        <w:rPr>
          <w:rFonts w:ascii="Tahoma" w:hAnsi="Tahoma" w:cs="Tahoma"/>
          <w:bCs/>
          <w:color w:val="000000"/>
          <w:sz w:val="18"/>
          <w:szCs w:val="18"/>
          <w:lang w:val="nl-NL"/>
        </w:rPr>
        <w:t>In de bovenstaande tabellen worden beschikbare servicedagen weergegeven op basis van een volledige 3-jarige Enrollment of Overeenkomst. Klanten die Software Assurance dekking voor één</w:t>
      </w:r>
      <w:r w:rsidR="006D749B">
        <w:rPr>
          <w:rFonts w:ascii="Tahoma" w:hAnsi="Tahoma" w:cs="Tahoma"/>
          <w:bCs/>
          <w:color w:val="000000"/>
          <w:sz w:val="18"/>
          <w:szCs w:val="18"/>
          <w:lang w:val="nl-NL"/>
        </w:rPr>
        <w:t> </w:t>
      </w:r>
      <w:r w:rsidRPr="00705826">
        <w:rPr>
          <w:rFonts w:ascii="Tahoma" w:hAnsi="Tahoma" w:cs="Tahoma"/>
          <w:bCs/>
          <w:color w:val="000000"/>
          <w:sz w:val="18"/>
          <w:szCs w:val="18"/>
          <w:lang w:val="nl-NL"/>
        </w:rPr>
        <w:t>jaar aanschaffen, o</w:t>
      </w:r>
      <w:r w:rsidRPr="00705826">
        <w:rPr>
          <w:rFonts w:ascii="Tahoma" w:hAnsi="Tahoma" w:cs="Tahoma"/>
          <w:color w:val="000000"/>
          <w:sz w:val="18"/>
          <w:szCs w:val="18"/>
          <w:lang w:val="nl-NL"/>
        </w:rPr>
        <w:t xml:space="preserve">ntvangen één derde van het vermelde aantal servicedagen. Klanten die Software Assurance dekking aanschaffen voor twee jaar, ontvangen tweederde van het aangegeven aantal servicedagen. </w:t>
      </w:r>
    </w:p>
    <w:p w14:paraId="792E5B90" w14:textId="77777777" w:rsidR="00A40EA8" w:rsidRPr="00705826" w:rsidRDefault="00A40EA8" w:rsidP="00A40EA8">
      <w:pPr>
        <w:pStyle w:val="AppendixBodyText"/>
        <w:spacing w:after="0"/>
        <w:rPr>
          <w:lang w:val="nl-NL"/>
        </w:rPr>
      </w:pPr>
    </w:p>
    <w:p w14:paraId="027B94AF" w14:textId="77777777" w:rsidR="00A40EA8" w:rsidRPr="00705826" w:rsidRDefault="00A40EA8" w:rsidP="00A40EA8">
      <w:pPr>
        <w:pStyle w:val="AppendixBodyText"/>
        <w:rPr>
          <w:lang w:val="nl-NL"/>
        </w:rPr>
      </w:pPr>
      <w:r w:rsidRPr="00705826">
        <w:rPr>
          <w:rFonts w:ascii="Tahoma" w:hAnsi="Tahoma" w:cs="Tahoma"/>
          <w:bCs/>
          <w:color w:val="000000"/>
          <w:sz w:val="18"/>
          <w:lang w:val="nl-NL"/>
        </w:rPr>
        <w:lastRenderedPageBreak/>
        <w:t>Het resultaat van de diensten dat aan het eind van het samenwerkingsverband door de Gekwalificeerde Provider aan Microsoft wordt verstrekt, mag door Microsoft worden gebruikt ten behoeve van kwaliteitsborging en kan in dat verband ook met het Microsoft-accountteam van de klant worden gedeeld.</w:t>
      </w:r>
    </w:p>
    <w:p w14:paraId="5A03AA4E" w14:textId="77777777" w:rsidR="00A40EA8" w:rsidRPr="00705826" w:rsidRDefault="00A40EA8" w:rsidP="00A40EA8">
      <w:pPr>
        <w:pStyle w:val="Heading3"/>
        <w:rPr>
          <w:lang w:val="nl-NL"/>
        </w:rPr>
      </w:pPr>
    </w:p>
    <w:p w14:paraId="59A95D09" w14:textId="77777777" w:rsidR="00A40EA8" w:rsidRPr="00705826" w:rsidRDefault="00A40EA8" w:rsidP="00A40EA8">
      <w:pPr>
        <w:pStyle w:val="Heading3"/>
        <w:rPr>
          <w:lang w:val="nl-NL"/>
        </w:rPr>
      </w:pPr>
      <w:bookmarkStart w:id="719" w:name="_Toc379378057"/>
      <w:r w:rsidRPr="00705826">
        <w:rPr>
          <w:rFonts w:ascii="Tahoma" w:hAnsi="Tahoma"/>
          <w:sz w:val="24"/>
          <w:lang w:val="nl-NL"/>
        </w:rPr>
        <w:t>Windows Embedded 8.1 Industry Enterprise</w:t>
      </w:r>
      <w:bookmarkEnd w:id="719"/>
      <w:r w:rsidRPr="00705826">
        <w:rPr>
          <w:rFonts w:ascii="Tahoma" w:hAnsi="Tahoma"/>
          <w:sz w:val="24"/>
          <w:lang w:val="nl-NL"/>
        </w:rPr>
        <w:t xml:space="preserve"> </w:t>
      </w:r>
    </w:p>
    <w:p w14:paraId="516305EC" w14:textId="77777777" w:rsidR="00A40EA8" w:rsidRPr="00705826" w:rsidRDefault="00A40EA8" w:rsidP="00A40EA8">
      <w:pPr>
        <w:pStyle w:val="AppendixBodyText"/>
        <w:spacing w:after="0"/>
        <w:rPr>
          <w:lang w:val="nl-NL"/>
        </w:rPr>
      </w:pPr>
    </w:p>
    <w:p w14:paraId="5EE71EE7" w14:textId="77777777" w:rsidR="00A40EA8" w:rsidRPr="00705826" w:rsidRDefault="00A40EA8" w:rsidP="00A40EA8">
      <w:pPr>
        <w:spacing w:after="60"/>
        <w:jc w:val="both"/>
        <w:rPr>
          <w:lang w:val="nl-NL"/>
        </w:rPr>
      </w:pPr>
      <w:r w:rsidRPr="00705826">
        <w:rPr>
          <w:rFonts w:cs="Tahoma"/>
          <w:b/>
          <w:szCs w:val="18"/>
          <w:lang w:val="nl-NL"/>
        </w:rPr>
        <w:t>In aanmerking komende Software Assurance-klanten</w:t>
      </w:r>
    </w:p>
    <w:p w14:paraId="63995A89" w14:textId="77777777" w:rsidR="00A40EA8" w:rsidRPr="00705826" w:rsidRDefault="00A40EA8" w:rsidP="00A40EA8">
      <w:pPr>
        <w:jc w:val="both"/>
        <w:rPr>
          <w:lang w:val="nl-NL"/>
        </w:rPr>
      </w:pPr>
      <w:r w:rsidRPr="00705826">
        <w:rPr>
          <w:rFonts w:cs="Tahoma"/>
          <w:szCs w:val="18"/>
          <w:lang w:val="nl-NL"/>
        </w:rPr>
        <w:t>Klanten met actieve Software Assurance dekking voor Windows Embedded 8.1 Industry Pro komen in aanmerking voor deze voorziening. Software Assurance dekking voor Windows Embedded 8.1 Industry Pro op een gelicentieerd apparaat biedt klanten de mogelijkheid om Windows Embedded 8.1 Industry Enterprise te gebruiken op dat apparaat in plaats van Windows Embedded 8.1 Industry Pro.</w:t>
      </w:r>
    </w:p>
    <w:p w14:paraId="0D3312B6" w14:textId="77777777" w:rsidR="00A40EA8" w:rsidRPr="00705826" w:rsidRDefault="00A40EA8" w:rsidP="00A40EA8">
      <w:pPr>
        <w:jc w:val="both"/>
        <w:rPr>
          <w:lang w:val="nl-NL"/>
        </w:rPr>
      </w:pPr>
    </w:p>
    <w:p w14:paraId="7B619AE4" w14:textId="77777777" w:rsidR="00A40EA8" w:rsidRPr="00705826" w:rsidRDefault="00A40EA8" w:rsidP="00A40EA8">
      <w:pPr>
        <w:jc w:val="both"/>
        <w:rPr>
          <w:lang w:val="nl-NL"/>
        </w:rPr>
      </w:pPr>
      <w:r w:rsidRPr="00705826">
        <w:rPr>
          <w:rFonts w:cs="Tahoma"/>
          <w:szCs w:val="18"/>
          <w:lang w:val="nl-NL"/>
        </w:rPr>
        <w:t xml:space="preserve">In aanmerking komende Software Assurance-klanten beschikken over de rechten op het gebruik van Windows Embedded 8.1 Industry Enterprise zoals beschreven in de Product Use Rights. Klanten mogen Windows Embedded 8.1 Industry Enterprise niet overzetten van het gelicentieerde apparaat naar een ander apparaat, uitgezonderd in combinatie met de toegestane hertoewijzing van hun Software Assurance dekking. </w:t>
      </w:r>
    </w:p>
    <w:p w14:paraId="6A8027AB" w14:textId="77777777" w:rsidR="00A40EA8" w:rsidRPr="00705826" w:rsidRDefault="00A40EA8" w:rsidP="00A40EA8">
      <w:pPr>
        <w:pStyle w:val="AppendixBodyText"/>
        <w:spacing w:after="0"/>
        <w:rPr>
          <w:lang w:val="nl-NL"/>
        </w:rPr>
      </w:pPr>
    </w:p>
    <w:p w14:paraId="517EBB4A" w14:textId="77777777" w:rsidR="00A40EA8" w:rsidRPr="00705826" w:rsidRDefault="00A40EA8" w:rsidP="00A40EA8">
      <w:pPr>
        <w:pStyle w:val="Heading3"/>
        <w:spacing w:after="60"/>
        <w:rPr>
          <w:lang w:val="nl-NL"/>
        </w:rPr>
      </w:pPr>
      <w:bookmarkStart w:id="720" w:name="_Toc336338231"/>
      <w:bookmarkStart w:id="721" w:name="_Toc379378058"/>
      <w:r w:rsidRPr="00705826">
        <w:rPr>
          <w:rFonts w:ascii="Tahoma" w:hAnsi="Tahoma"/>
          <w:sz w:val="18"/>
          <w:lang w:val="nl-NL"/>
        </w:rPr>
        <w:t>Enterprise Sideloading</w:t>
      </w:r>
      <w:bookmarkEnd w:id="720"/>
      <w:bookmarkEnd w:id="721"/>
    </w:p>
    <w:p w14:paraId="05E3DC81" w14:textId="77777777" w:rsidR="00A40EA8" w:rsidRPr="00705826" w:rsidRDefault="00A40EA8" w:rsidP="00A40EA8">
      <w:pPr>
        <w:jc w:val="both"/>
        <w:rPr>
          <w:lang w:val="nl-NL"/>
        </w:rPr>
      </w:pPr>
      <w:r w:rsidRPr="00705826">
        <w:rPr>
          <w:rFonts w:cs="Tahoma"/>
          <w:szCs w:val="18"/>
          <w:lang w:val="nl-NL"/>
        </w:rPr>
        <w:t xml:space="preserve">Zie de productaantekeningen voor </w:t>
      </w:r>
      <w:r w:rsidR="00165418">
        <w:rPr>
          <w:rFonts w:cs="Tahoma"/>
          <w:szCs w:val="18"/>
          <w:lang w:val="nl-NL"/>
        </w:rPr>
        <w:t>“</w:t>
      </w:r>
      <w:r w:rsidRPr="00705826">
        <w:rPr>
          <w:rFonts w:cs="Tahoma"/>
          <w:szCs w:val="18"/>
          <w:lang w:val="nl-NL"/>
        </w:rPr>
        <w:t>Windows 8.1 Enterprise Sideloading</w:t>
      </w:r>
      <w:r w:rsidR="00165418">
        <w:rPr>
          <w:rFonts w:cs="Tahoma"/>
          <w:szCs w:val="18"/>
          <w:lang w:val="nl-NL"/>
        </w:rPr>
        <w:t>”</w:t>
      </w:r>
      <w:r w:rsidRPr="00705826">
        <w:rPr>
          <w:rFonts w:cs="Tahoma"/>
          <w:szCs w:val="18"/>
          <w:lang w:val="nl-NL"/>
        </w:rPr>
        <w:t xml:space="preserve"> en </w:t>
      </w:r>
      <w:r w:rsidR="00165418">
        <w:rPr>
          <w:rFonts w:cs="Tahoma"/>
          <w:szCs w:val="18"/>
          <w:lang w:val="nl-NL"/>
        </w:rPr>
        <w:t>“</w:t>
      </w:r>
      <w:r w:rsidRPr="00705826">
        <w:rPr>
          <w:rFonts w:cs="Tahoma"/>
          <w:szCs w:val="18"/>
          <w:lang w:val="nl-NL"/>
        </w:rPr>
        <w:t>Enterprise Sideloading voor Windows Embedded 8.1</w:t>
      </w:r>
      <w:r w:rsidR="00165418">
        <w:rPr>
          <w:rFonts w:cs="Tahoma"/>
          <w:szCs w:val="18"/>
          <w:lang w:val="nl-NL"/>
        </w:rPr>
        <w:t>”</w:t>
      </w:r>
      <w:r w:rsidRPr="00705826">
        <w:rPr>
          <w:rFonts w:cs="Tahoma"/>
          <w:szCs w:val="18"/>
          <w:lang w:val="nl-NL"/>
        </w:rPr>
        <w:t xml:space="preserve"> in de sectie </w:t>
      </w:r>
      <w:r w:rsidR="00165418">
        <w:rPr>
          <w:rFonts w:cs="Tahoma"/>
          <w:szCs w:val="18"/>
          <w:lang w:val="nl-NL"/>
        </w:rPr>
        <w:t>“</w:t>
      </w:r>
      <w:r w:rsidRPr="00705826">
        <w:rPr>
          <w:rFonts w:cs="Tahoma"/>
          <w:szCs w:val="18"/>
          <w:lang w:val="nl-NL"/>
        </w:rPr>
        <w:t>Productaantekeningen</w:t>
      </w:r>
      <w:r w:rsidR="00165418">
        <w:rPr>
          <w:rFonts w:cs="Tahoma"/>
          <w:szCs w:val="18"/>
          <w:lang w:val="nl-NL"/>
        </w:rPr>
        <w:t>”</w:t>
      </w:r>
      <w:r w:rsidRPr="00705826">
        <w:rPr>
          <w:rFonts w:cs="Tahoma"/>
          <w:szCs w:val="18"/>
          <w:lang w:val="nl-NL"/>
        </w:rPr>
        <w:t xml:space="preserve"> van dit document.</w:t>
      </w:r>
    </w:p>
    <w:p w14:paraId="118EF371" w14:textId="77777777" w:rsidR="00A40EA8" w:rsidRPr="00705826" w:rsidRDefault="00A40EA8" w:rsidP="00A40EA8">
      <w:pPr>
        <w:rPr>
          <w:lang w:val="nl-NL"/>
        </w:rPr>
      </w:pPr>
      <w:bookmarkStart w:id="722" w:name="_Toc336338232"/>
    </w:p>
    <w:p w14:paraId="341E00D5" w14:textId="77777777" w:rsidR="00A40EA8" w:rsidRPr="00705826" w:rsidRDefault="00A40EA8" w:rsidP="00A40EA8">
      <w:pPr>
        <w:pStyle w:val="Heading3"/>
        <w:spacing w:after="60"/>
        <w:rPr>
          <w:lang w:val="nl-NL"/>
        </w:rPr>
      </w:pPr>
      <w:bookmarkStart w:id="723" w:name="_Toc379378059"/>
      <w:r w:rsidRPr="00705826">
        <w:rPr>
          <w:rFonts w:ascii="Tahoma" w:hAnsi="Tahoma"/>
          <w:sz w:val="18"/>
          <w:lang w:val="nl-NL"/>
        </w:rPr>
        <w:t>Windows Companion Abonnementslicentie</w:t>
      </w:r>
      <w:bookmarkEnd w:id="722"/>
      <w:bookmarkEnd w:id="723"/>
    </w:p>
    <w:p w14:paraId="7E12A97E" w14:textId="77777777" w:rsidR="00A40EA8" w:rsidRPr="00705826" w:rsidRDefault="00A40EA8" w:rsidP="00A40EA8">
      <w:pPr>
        <w:jc w:val="both"/>
        <w:rPr>
          <w:lang w:val="nl-NL"/>
        </w:rPr>
      </w:pPr>
      <w:r w:rsidRPr="00705826">
        <w:rPr>
          <w:rFonts w:cs="Tahoma"/>
          <w:szCs w:val="18"/>
          <w:lang w:val="nl-NL"/>
        </w:rPr>
        <w:t xml:space="preserve">Raadpleeg de productaantekening voor Windows Companion Abonnementslicentie in het gedeelte </w:t>
      </w:r>
      <w:r w:rsidR="00165418">
        <w:rPr>
          <w:rFonts w:cs="Tahoma"/>
          <w:szCs w:val="18"/>
          <w:lang w:val="nl-NL"/>
        </w:rPr>
        <w:t>“</w:t>
      </w:r>
      <w:r w:rsidRPr="00705826">
        <w:rPr>
          <w:rFonts w:cs="Tahoma"/>
          <w:szCs w:val="18"/>
          <w:lang w:val="nl-NL"/>
        </w:rPr>
        <w:t>Productaantekeningen</w:t>
      </w:r>
      <w:r w:rsidR="00165418">
        <w:rPr>
          <w:rFonts w:cs="Tahoma"/>
          <w:szCs w:val="18"/>
          <w:lang w:val="nl-NL"/>
        </w:rPr>
        <w:t>”</w:t>
      </w:r>
      <w:r w:rsidRPr="00705826">
        <w:rPr>
          <w:rFonts w:cs="Tahoma"/>
          <w:szCs w:val="18"/>
          <w:lang w:val="nl-NL"/>
        </w:rPr>
        <w:t xml:space="preserve"> in dit document.</w:t>
      </w:r>
    </w:p>
    <w:p w14:paraId="2CFD36DE" w14:textId="77777777" w:rsidR="00A40EA8" w:rsidRPr="00705826" w:rsidRDefault="00A40EA8" w:rsidP="00A40EA8">
      <w:pPr>
        <w:jc w:val="both"/>
        <w:rPr>
          <w:lang w:val="nl-NL"/>
        </w:rPr>
      </w:pPr>
    </w:p>
    <w:p w14:paraId="092EB24D" w14:textId="77777777" w:rsidR="00A40EA8" w:rsidRPr="00705826" w:rsidRDefault="00A40EA8" w:rsidP="00A40EA8">
      <w:pPr>
        <w:pStyle w:val="Heading3"/>
        <w:rPr>
          <w:lang w:val="nl-NL"/>
        </w:rPr>
      </w:pPr>
      <w:bookmarkStart w:id="724" w:name="_Toc328146000"/>
      <w:bookmarkStart w:id="725" w:name="_Toc336338233"/>
      <w:bookmarkStart w:id="726" w:name="_Toc379378060"/>
      <w:r w:rsidRPr="00705826">
        <w:rPr>
          <w:rFonts w:ascii="Tahoma" w:hAnsi="Tahoma" w:cs="Tahoma"/>
          <w:sz w:val="24"/>
          <w:lang w:val="nl-NL"/>
        </w:rPr>
        <w:t>Trainingscoupons</w:t>
      </w:r>
      <w:bookmarkEnd w:id="724"/>
      <w:bookmarkEnd w:id="725"/>
      <w:bookmarkEnd w:id="726"/>
    </w:p>
    <w:p w14:paraId="5F7AEAAB" w14:textId="77777777" w:rsidR="00A40EA8" w:rsidRPr="00705826" w:rsidRDefault="00A40EA8" w:rsidP="00A40EA8">
      <w:pPr>
        <w:pStyle w:val="AppendixBodyText"/>
        <w:spacing w:after="0"/>
        <w:rPr>
          <w:lang w:val="nl-NL"/>
        </w:rPr>
      </w:pPr>
    </w:p>
    <w:p w14:paraId="098992E4" w14:textId="77777777" w:rsidR="00A40EA8" w:rsidRPr="00705826" w:rsidRDefault="00A40EA8" w:rsidP="006D749B">
      <w:pPr>
        <w:pStyle w:val="AppendixBodyText"/>
        <w:spacing w:after="0"/>
        <w:rPr>
          <w:lang w:val="nl-NL"/>
        </w:rPr>
      </w:pPr>
      <w:r w:rsidRPr="00705826">
        <w:rPr>
          <w:rFonts w:ascii="Tahoma" w:hAnsi="Tahoma" w:cs="Tahoma"/>
          <w:sz w:val="18"/>
          <w:szCs w:val="18"/>
          <w:lang w:val="nl-NL"/>
        </w:rPr>
        <w:t>Klanten (anders dan klanten met een Academic Select Licentie, Select Plus for Academic, Open Value Subscription – Education Solutions, Campus en School Overeenkomst) met Software Assurance Lidmaatschap voor de productgroepen Toepassingen en Systemen hebben recht op Microsoft-trainingscoupons.</w:t>
      </w:r>
      <w:r w:rsidR="00F13F7E" w:rsidRPr="00705826">
        <w:rPr>
          <w:rFonts w:ascii="Tahoma" w:hAnsi="Tahoma" w:cs="Tahoma"/>
          <w:sz w:val="18"/>
          <w:szCs w:val="18"/>
          <w:lang w:val="nl-NL"/>
        </w:rPr>
        <w:t xml:space="preserve"> </w:t>
      </w:r>
      <w:r w:rsidRPr="00705826">
        <w:rPr>
          <w:rFonts w:ascii="Tahoma" w:hAnsi="Tahoma" w:cs="Tahoma"/>
          <w:sz w:val="18"/>
          <w:szCs w:val="18"/>
          <w:lang w:val="nl-NL"/>
        </w:rPr>
        <w:t>Deze coupons geven de</w:t>
      </w:r>
      <w:r w:rsidR="006D749B">
        <w:rPr>
          <w:rFonts w:ascii="Tahoma" w:hAnsi="Tahoma" w:cs="Tahoma"/>
          <w:sz w:val="18"/>
          <w:szCs w:val="18"/>
          <w:lang w:val="nl-NL"/>
        </w:rPr>
        <w:t> </w:t>
      </w:r>
      <w:r w:rsidRPr="00705826">
        <w:rPr>
          <w:rFonts w:ascii="Tahoma" w:hAnsi="Tahoma" w:cs="Tahoma"/>
          <w:sz w:val="18"/>
          <w:szCs w:val="18"/>
          <w:lang w:val="nl-NL"/>
        </w:rPr>
        <w:t>klant recht op het volgen van cursussen van een Microsoft Partner met een Learning Competency (Microsoft</w:t>
      </w:r>
      <w:r w:rsidR="006D749B">
        <w:rPr>
          <w:rFonts w:ascii="Tahoma" w:hAnsi="Tahoma" w:cs="Tahoma"/>
          <w:sz w:val="18"/>
          <w:szCs w:val="18"/>
          <w:lang w:val="nl-NL"/>
        </w:rPr>
        <w:t> </w:t>
      </w:r>
      <w:r w:rsidRPr="00705826">
        <w:rPr>
          <w:rFonts w:ascii="Tahoma" w:hAnsi="Tahoma" w:cs="Tahoma"/>
          <w:sz w:val="18"/>
          <w:szCs w:val="18"/>
          <w:lang w:val="nl-NL"/>
        </w:rPr>
        <w:t>Learning Partner), en wel voor een vastgesteld aantal trainingsdagen.</w:t>
      </w:r>
      <w:r w:rsidR="00F13F7E" w:rsidRPr="00705826">
        <w:rPr>
          <w:rFonts w:ascii="Tahoma" w:hAnsi="Tahoma" w:cs="Tahoma"/>
          <w:sz w:val="18"/>
          <w:szCs w:val="18"/>
          <w:lang w:val="nl-NL"/>
        </w:rPr>
        <w:t xml:space="preserve"> </w:t>
      </w:r>
      <w:r w:rsidRPr="00705826">
        <w:rPr>
          <w:rFonts w:ascii="Tahoma" w:hAnsi="Tahoma" w:cs="Tahoma"/>
          <w:sz w:val="18"/>
          <w:szCs w:val="18"/>
          <w:lang w:val="nl-NL"/>
        </w:rPr>
        <w:t>Het aantal dagen dat wordt toegekend, varieert per programma en het aantal kwalificerende licenties waarvoor Software Assurance wordt verkregen.</w:t>
      </w:r>
      <w:r w:rsidR="00F13F7E" w:rsidRPr="00705826">
        <w:rPr>
          <w:rFonts w:ascii="Tahoma" w:hAnsi="Tahoma" w:cs="Tahoma"/>
          <w:sz w:val="18"/>
          <w:szCs w:val="18"/>
          <w:lang w:val="nl-NL"/>
        </w:rPr>
        <w:t xml:space="preserve"> </w:t>
      </w:r>
      <w:r w:rsidRPr="00705826">
        <w:rPr>
          <w:rFonts w:ascii="Tahoma" w:hAnsi="Tahoma" w:cs="Tahoma"/>
          <w:sz w:val="18"/>
          <w:szCs w:val="18"/>
          <w:lang w:val="nl-NL"/>
        </w:rPr>
        <w:t>Nadat de beheerder van de Trainingscoupons de voorziening Trainingscoupons heeft geactiveerd door</w:t>
      </w:r>
      <w:r w:rsidR="006D749B">
        <w:rPr>
          <w:rFonts w:ascii="Tahoma" w:hAnsi="Tahoma" w:cs="Tahoma"/>
          <w:sz w:val="18"/>
          <w:szCs w:val="18"/>
          <w:lang w:val="nl-NL"/>
        </w:rPr>
        <w:t> </w:t>
      </w:r>
      <w:r w:rsidRPr="00705826">
        <w:rPr>
          <w:rFonts w:ascii="Tahoma" w:hAnsi="Tahoma" w:cs="Tahoma"/>
          <w:sz w:val="18"/>
          <w:szCs w:val="18"/>
          <w:lang w:val="nl-NL"/>
        </w:rPr>
        <w:t>middel van de tool Volume Licensing Service Center (VLSC), kunnen Trainingscoupons door de beheerder van</w:t>
      </w:r>
      <w:r w:rsidR="006D749B">
        <w:rPr>
          <w:rFonts w:ascii="Tahoma" w:hAnsi="Tahoma" w:cs="Tahoma"/>
          <w:sz w:val="18"/>
          <w:szCs w:val="18"/>
          <w:lang w:val="nl-NL"/>
        </w:rPr>
        <w:t> </w:t>
      </w:r>
      <w:r w:rsidRPr="00705826">
        <w:rPr>
          <w:rFonts w:ascii="Tahoma" w:hAnsi="Tahoma" w:cs="Tahoma"/>
          <w:sz w:val="18"/>
          <w:szCs w:val="18"/>
          <w:lang w:val="nl-NL"/>
        </w:rPr>
        <w:t>de Trainingscoupons aan specifieke personen worden toegewezen.</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169"/>
        <w:gridCol w:w="3983"/>
        <w:gridCol w:w="3240"/>
      </w:tblGrid>
      <w:tr w:rsidR="00A40EA8" w14:paraId="3076CB65" w14:textId="77777777" w:rsidTr="00C7462A">
        <w:trPr>
          <w:cantSplit/>
          <w:trHeight w:val="531"/>
          <w:tblHeader/>
        </w:trPr>
        <w:tc>
          <w:tcPr>
            <w:tcW w:w="2169" w:type="dxa"/>
            <w:shd w:val="clear" w:color="auto" w:fill="FFCC99"/>
            <w:vAlign w:val="center"/>
          </w:tcPr>
          <w:p w14:paraId="7DD4F676" w14:textId="77777777" w:rsidR="00A40EA8" w:rsidRDefault="00A40EA8" w:rsidP="00705826">
            <w:pPr>
              <w:pStyle w:val="AppendixTableHeadings"/>
              <w:keepNext/>
              <w:rPr>
                <w:rFonts w:ascii="Tahoma" w:hAnsi="Tahoma" w:cs="Tahoma"/>
                <w:sz w:val="20"/>
                <w:szCs w:val="20"/>
              </w:rPr>
            </w:pPr>
            <w:r>
              <w:rPr>
                <w:rFonts w:ascii="Tahoma" w:hAnsi="Tahoma" w:cs="Tahoma"/>
                <w:sz w:val="20"/>
                <w:szCs w:val="20"/>
              </w:rPr>
              <w:t>Programma</w:t>
            </w:r>
          </w:p>
        </w:tc>
        <w:tc>
          <w:tcPr>
            <w:tcW w:w="3983" w:type="dxa"/>
            <w:shd w:val="clear" w:color="auto" w:fill="FFCC99"/>
            <w:vAlign w:val="center"/>
          </w:tcPr>
          <w:p w14:paraId="6E001190" w14:textId="77777777" w:rsidR="00A40EA8" w:rsidRPr="00705826" w:rsidRDefault="00A40EA8" w:rsidP="00705826">
            <w:pPr>
              <w:pStyle w:val="AppendixTableHeadings"/>
              <w:keepNext/>
              <w:rPr>
                <w:rFonts w:ascii="Tahoma" w:hAnsi="Tahoma" w:cs="Tahoma"/>
                <w:sz w:val="20"/>
                <w:szCs w:val="20"/>
                <w:lang w:val="nl-NL"/>
              </w:rPr>
            </w:pPr>
            <w:r w:rsidRPr="00705826">
              <w:rPr>
                <w:rFonts w:ascii="Tahoma" w:hAnsi="Tahoma" w:cs="Tahoma"/>
                <w:sz w:val="20"/>
                <w:szCs w:val="20"/>
                <w:lang w:val="nl-NL"/>
              </w:rPr>
              <w:t>Office System-producten uit de productgroep Toepassingen</w:t>
            </w:r>
            <w:r w:rsidRPr="00705826">
              <w:rPr>
                <w:rFonts w:ascii="Tahoma" w:hAnsi="Tahoma" w:cs="Tahoma"/>
                <w:b w:val="0"/>
                <w:i/>
                <w:sz w:val="20"/>
                <w:szCs w:val="20"/>
                <w:lang w:val="nl-NL"/>
              </w:rPr>
              <w:t xml:space="preserve"> </w:t>
            </w:r>
          </w:p>
        </w:tc>
        <w:tc>
          <w:tcPr>
            <w:tcW w:w="3240" w:type="dxa"/>
            <w:shd w:val="clear" w:color="auto" w:fill="FFCC99"/>
            <w:vAlign w:val="center"/>
          </w:tcPr>
          <w:p w14:paraId="13AEB588" w14:textId="77777777" w:rsidR="00A40EA8" w:rsidRDefault="00A40EA8" w:rsidP="00705826">
            <w:pPr>
              <w:pStyle w:val="AppendixTableHeadings"/>
              <w:keepNext/>
              <w:rPr>
                <w:rFonts w:ascii="Tahoma" w:hAnsi="Tahoma" w:cs="Tahoma"/>
                <w:sz w:val="20"/>
                <w:szCs w:val="20"/>
              </w:rPr>
            </w:pPr>
            <w:r>
              <w:rPr>
                <w:rFonts w:ascii="Tahoma" w:hAnsi="Tahoma" w:cs="Tahoma"/>
                <w:sz w:val="20"/>
                <w:szCs w:val="20"/>
              </w:rPr>
              <w:t>Productgroep Systemen</w:t>
            </w:r>
          </w:p>
        </w:tc>
      </w:tr>
      <w:tr w:rsidR="00A40EA8" w:rsidRPr="00D34105" w14:paraId="2A215855" w14:textId="77777777" w:rsidTr="00C7462A">
        <w:trPr>
          <w:cantSplit/>
          <w:trHeight w:val="236"/>
        </w:trPr>
        <w:tc>
          <w:tcPr>
            <w:tcW w:w="2169" w:type="dxa"/>
            <w:vAlign w:val="center"/>
          </w:tcPr>
          <w:p w14:paraId="5865A2E1" w14:textId="77777777" w:rsidR="00A40EA8" w:rsidRDefault="00A40EA8" w:rsidP="00705826">
            <w:pPr>
              <w:pStyle w:val="AppendixTableText"/>
              <w:keepNext/>
              <w:rPr>
                <w:rFonts w:ascii="Tahoma" w:hAnsi="Tahoma" w:cs="Tahoma"/>
              </w:rPr>
            </w:pPr>
            <w:r>
              <w:rPr>
                <w:rFonts w:ascii="Tahoma" w:hAnsi="Tahoma" w:cs="Tahoma"/>
              </w:rPr>
              <w:t>Open Value</w:t>
            </w:r>
          </w:p>
        </w:tc>
        <w:tc>
          <w:tcPr>
            <w:tcW w:w="3983" w:type="dxa"/>
            <w:vAlign w:val="center"/>
          </w:tcPr>
          <w:p w14:paraId="4E266CA0" w14:textId="77777777" w:rsidR="00A40EA8" w:rsidRPr="00705826" w:rsidRDefault="00A40EA8" w:rsidP="00B1012B">
            <w:pPr>
              <w:pStyle w:val="AppendixTableText"/>
              <w:keepNext/>
              <w:rPr>
                <w:rFonts w:ascii="Tahoma" w:hAnsi="Tahoma" w:cs="Tahoma"/>
                <w:lang w:val="nl-NL"/>
              </w:rPr>
            </w:pPr>
            <w:r w:rsidRPr="00705826">
              <w:rPr>
                <w:rFonts w:ascii="Tahoma" w:hAnsi="Tahoma" w:cs="Tahoma"/>
                <w:lang w:val="nl-NL"/>
              </w:rPr>
              <w:t>2 dagen per 50 licenties (maximaal</w:t>
            </w:r>
            <w:r w:rsidR="00B1012B">
              <w:rPr>
                <w:rFonts w:ascii="Tahoma" w:hAnsi="Tahoma" w:cs="Tahoma"/>
                <w:lang w:val="nl-NL"/>
              </w:rPr>
              <w:t> </w:t>
            </w:r>
            <w:r w:rsidRPr="00705826">
              <w:rPr>
                <w:rFonts w:ascii="Tahoma" w:hAnsi="Tahoma" w:cs="Tahoma"/>
                <w:lang w:val="nl-NL"/>
              </w:rPr>
              <w:t>20 dagen)</w:t>
            </w:r>
          </w:p>
        </w:tc>
        <w:tc>
          <w:tcPr>
            <w:tcW w:w="3240" w:type="dxa"/>
            <w:vAlign w:val="center"/>
          </w:tcPr>
          <w:p w14:paraId="33221CA1" w14:textId="77777777" w:rsidR="00A40EA8" w:rsidRPr="00705826" w:rsidRDefault="00A40EA8" w:rsidP="00705826">
            <w:pPr>
              <w:pStyle w:val="AppendixTableText"/>
              <w:keepNext/>
              <w:rPr>
                <w:lang w:val="nl-NL"/>
              </w:rPr>
            </w:pPr>
            <w:r w:rsidRPr="00705826">
              <w:rPr>
                <w:rFonts w:ascii="Tahoma" w:hAnsi="Tahoma" w:cs="Tahoma"/>
                <w:lang w:val="nl-NL"/>
              </w:rPr>
              <w:t>1 dag per 50 licenties</w:t>
            </w:r>
          </w:p>
          <w:p w14:paraId="3EB1128C" w14:textId="77777777" w:rsidR="00A40EA8" w:rsidRPr="00705826" w:rsidRDefault="00A40EA8" w:rsidP="00705826">
            <w:pPr>
              <w:pStyle w:val="AppendixTableText"/>
              <w:keepNext/>
              <w:rPr>
                <w:rFonts w:ascii="Tahoma" w:hAnsi="Tahoma" w:cs="Tahoma"/>
                <w:lang w:val="nl-NL"/>
              </w:rPr>
            </w:pPr>
            <w:r w:rsidRPr="00705826">
              <w:rPr>
                <w:rFonts w:ascii="Tahoma" w:hAnsi="Tahoma" w:cs="Tahoma"/>
                <w:lang w:val="nl-NL"/>
              </w:rPr>
              <w:t>(maximaal 10 dagen)</w:t>
            </w:r>
          </w:p>
        </w:tc>
      </w:tr>
      <w:tr w:rsidR="00A40EA8" w14:paraId="5F21EA98" w14:textId="77777777" w:rsidTr="00C7462A">
        <w:trPr>
          <w:cantSplit/>
          <w:trHeight w:val="236"/>
        </w:trPr>
        <w:tc>
          <w:tcPr>
            <w:tcW w:w="2169" w:type="dxa"/>
            <w:vAlign w:val="center"/>
          </w:tcPr>
          <w:p w14:paraId="5C4675B1" w14:textId="77777777" w:rsidR="00A40EA8" w:rsidRPr="00BC37C9" w:rsidRDefault="00A40EA8" w:rsidP="00705826">
            <w:pPr>
              <w:pStyle w:val="AppendixTableHeadings"/>
              <w:keepNext/>
            </w:pPr>
            <w:r>
              <w:rPr>
                <w:rFonts w:ascii="Tahoma" w:hAnsi="Tahoma" w:cs="Tahoma"/>
                <w:b w:val="0"/>
              </w:rPr>
              <w:t>SAM</w:t>
            </w:r>
          </w:p>
          <w:p w14:paraId="161DE5B7" w14:textId="77777777" w:rsidR="00A40EA8" w:rsidRPr="00EE13B0" w:rsidRDefault="00A40EA8" w:rsidP="00705826">
            <w:pPr>
              <w:pStyle w:val="AppendixTableHeadings"/>
              <w:keepNext/>
              <w:rPr>
                <w:rFonts w:ascii="Tahoma" w:hAnsi="Tahoma" w:cs="Tahoma"/>
                <w:b w:val="0"/>
              </w:rPr>
            </w:pPr>
            <w:r>
              <w:rPr>
                <w:rFonts w:ascii="Tahoma" w:hAnsi="Tahoma" w:cs="Tahoma"/>
                <w:b w:val="0"/>
              </w:rPr>
              <w:t>1</w:t>
            </w:r>
            <w:r w:rsidR="00B1012B">
              <w:rPr>
                <w:rFonts w:ascii="Tahoma" w:hAnsi="Tahoma" w:cs="Tahoma"/>
                <w:b w:val="0"/>
              </w:rPr>
              <w:t xml:space="preserve"> </w:t>
            </w:r>
            <w:r w:rsidR="00B1012B">
              <w:rPr>
                <w:rFonts w:ascii="Tahoma" w:hAnsi="Tahoma" w:cs="Tahoma"/>
              </w:rPr>
              <w:t>–</w:t>
            </w:r>
            <w:r w:rsidR="00B1012B" w:rsidRPr="00B1012B">
              <w:rPr>
                <w:rFonts w:ascii="Tahoma" w:hAnsi="Tahoma" w:cs="Tahoma"/>
                <w:b w:val="0"/>
                <w:bCs w:val="0"/>
              </w:rPr>
              <w:t xml:space="preserve"> </w:t>
            </w:r>
            <w:r>
              <w:rPr>
                <w:rFonts w:ascii="Tahoma" w:hAnsi="Tahoma" w:cs="Tahoma"/>
                <w:b w:val="0"/>
              </w:rPr>
              <w:t>249</w:t>
            </w:r>
          </w:p>
        </w:tc>
        <w:tc>
          <w:tcPr>
            <w:tcW w:w="3983" w:type="dxa"/>
            <w:vAlign w:val="center"/>
          </w:tcPr>
          <w:p w14:paraId="14024BDD" w14:textId="77777777" w:rsidR="00A40EA8" w:rsidRDefault="00A40EA8" w:rsidP="00705826">
            <w:pPr>
              <w:pStyle w:val="AppendixTableText"/>
              <w:keepNext/>
              <w:rPr>
                <w:rFonts w:ascii="Tahoma" w:hAnsi="Tahoma" w:cs="Tahoma"/>
              </w:rPr>
            </w:pPr>
            <w:r>
              <w:rPr>
                <w:rFonts w:ascii="Tahoma" w:hAnsi="Tahoma" w:cs="Tahoma"/>
              </w:rPr>
              <w:t>2 dagen per 50 licenties</w:t>
            </w:r>
          </w:p>
        </w:tc>
        <w:tc>
          <w:tcPr>
            <w:tcW w:w="3240" w:type="dxa"/>
            <w:vAlign w:val="center"/>
          </w:tcPr>
          <w:p w14:paraId="37252179" w14:textId="77777777" w:rsidR="00A40EA8" w:rsidRPr="00BC37C9" w:rsidRDefault="00A40EA8" w:rsidP="00705826">
            <w:pPr>
              <w:pStyle w:val="AppendixTableText"/>
              <w:keepNext/>
            </w:pPr>
            <w:r>
              <w:rPr>
                <w:rFonts w:ascii="Tahoma" w:hAnsi="Tahoma" w:cs="Tahoma"/>
              </w:rPr>
              <w:t>1 dag per 50 licenties</w:t>
            </w:r>
          </w:p>
          <w:p w14:paraId="2681DDAD" w14:textId="77777777" w:rsidR="00A40EA8" w:rsidRDefault="00A40EA8" w:rsidP="00705826">
            <w:pPr>
              <w:pStyle w:val="AppendixTableText"/>
              <w:keepNext/>
              <w:rPr>
                <w:rFonts w:ascii="Tahoma" w:hAnsi="Tahoma" w:cs="Tahoma"/>
              </w:rPr>
            </w:pPr>
          </w:p>
        </w:tc>
      </w:tr>
      <w:tr w:rsidR="00A40EA8" w:rsidRPr="00D34105" w14:paraId="0F4649C8" w14:textId="77777777" w:rsidTr="00C7462A">
        <w:trPr>
          <w:cantSplit/>
          <w:trHeight w:val="236"/>
        </w:trPr>
        <w:tc>
          <w:tcPr>
            <w:tcW w:w="2169" w:type="dxa"/>
            <w:vAlign w:val="center"/>
          </w:tcPr>
          <w:p w14:paraId="3331C4A0" w14:textId="77777777" w:rsidR="00A40EA8" w:rsidRPr="00BC37C9" w:rsidRDefault="00A40EA8" w:rsidP="00705826">
            <w:pPr>
              <w:pStyle w:val="AppendixTableHeadings"/>
              <w:keepNext/>
            </w:pPr>
            <w:r>
              <w:rPr>
                <w:rFonts w:ascii="Tahoma" w:hAnsi="Tahoma" w:cs="Tahoma"/>
                <w:b w:val="0"/>
              </w:rPr>
              <w:t>SAM</w:t>
            </w:r>
          </w:p>
          <w:p w14:paraId="17510E30" w14:textId="77777777" w:rsidR="00A40EA8" w:rsidRPr="00EE13B0" w:rsidRDefault="00A40EA8" w:rsidP="00705826">
            <w:pPr>
              <w:pStyle w:val="AppendixTableText"/>
              <w:keepNext/>
              <w:rPr>
                <w:rFonts w:ascii="Tahoma" w:hAnsi="Tahoma" w:cs="Tahoma"/>
              </w:rPr>
            </w:pPr>
            <w:r>
              <w:rPr>
                <w:rFonts w:ascii="Tahoma" w:hAnsi="Tahoma" w:cs="Tahoma"/>
              </w:rPr>
              <w:t>250</w:t>
            </w:r>
            <w:r w:rsidR="00B1012B">
              <w:rPr>
                <w:rFonts w:ascii="Tahoma" w:hAnsi="Tahoma" w:cs="Tahoma"/>
              </w:rPr>
              <w:t xml:space="preserve"> – 2</w:t>
            </w:r>
            <w:r w:rsidR="00BC1346">
              <w:rPr>
                <w:rFonts w:ascii="Tahoma" w:hAnsi="Tahoma" w:cs="Tahoma"/>
              </w:rPr>
              <w:t>.</w:t>
            </w:r>
            <w:r>
              <w:rPr>
                <w:rFonts w:ascii="Tahoma" w:hAnsi="Tahoma" w:cs="Tahoma"/>
              </w:rPr>
              <w:t xml:space="preserve">399 </w:t>
            </w:r>
          </w:p>
        </w:tc>
        <w:tc>
          <w:tcPr>
            <w:tcW w:w="3983" w:type="dxa"/>
            <w:vAlign w:val="center"/>
          </w:tcPr>
          <w:p w14:paraId="1B99F5AC" w14:textId="77777777" w:rsidR="00A40EA8" w:rsidRPr="00705826" w:rsidRDefault="00A40EA8" w:rsidP="00705826">
            <w:pPr>
              <w:pStyle w:val="AppendixTableText"/>
              <w:keepNext/>
              <w:rPr>
                <w:lang w:val="nl-NL"/>
              </w:rPr>
            </w:pPr>
            <w:r w:rsidRPr="00705826">
              <w:rPr>
                <w:rFonts w:ascii="Tahoma" w:hAnsi="Tahoma" w:cs="Tahoma"/>
                <w:lang w:val="nl-NL"/>
              </w:rPr>
              <w:t>20 dagen per</w:t>
            </w:r>
          </w:p>
          <w:p w14:paraId="7C727DBB" w14:textId="77777777" w:rsidR="00A40EA8" w:rsidRPr="00705826" w:rsidRDefault="00A40EA8" w:rsidP="00705826">
            <w:pPr>
              <w:pStyle w:val="AppendixTableText"/>
              <w:keepNext/>
              <w:rPr>
                <w:rFonts w:ascii="Tahoma" w:hAnsi="Tahoma" w:cs="Tahoma"/>
                <w:lang w:val="nl-NL"/>
              </w:rPr>
            </w:pPr>
            <w:r w:rsidRPr="00705826">
              <w:rPr>
                <w:rFonts w:ascii="Tahoma" w:hAnsi="Tahoma" w:cs="Tahoma"/>
                <w:lang w:val="nl-NL"/>
              </w:rPr>
              <w:t>in aanmerking komende enrollment</w:t>
            </w:r>
          </w:p>
        </w:tc>
        <w:tc>
          <w:tcPr>
            <w:tcW w:w="3240" w:type="dxa"/>
            <w:vAlign w:val="center"/>
          </w:tcPr>
          <w:p w14:paraId="4F4E5C41" w14:textId="77777777" w:rsidR="00A40EA8" w:rsidRPr="00705826" w:rsidRDefault="00A40EA8" w:rsidP="00705826">
            <w:pPr>
              <w:pStyle w:val="AppendixTableText"/>
              <w:keepNext/>
              <w:rPr>
                <w:lang w:val="nl-NL"/>
              </w:rPr>
            </w:pPr>
            <w:r w:rsidRPr="00705826">
              <w:rPr>
                <w:rFonts w:ascii="Tahoma" w:hAnsi="Tahoma" w:cs="Tahoma"/>
                <w:lang w:val="nl-NL"/>
              </w:rPr>
              <w:t>10 dagen per</w:t>
            </w:r>
          </w:p>
          <w:p w14:paraId="0C36040E" w14:textId="77777777" w:rsidR="00A40EA8" w:rsidRPr="00705826" w:rsidRDefault="00A40EA8" w:rsidP="00705826">
            <w:pPr>
              <w:pStyle w:val="AppendixTableText"/>
              <w:keepNext/>
              <w:rPr>
                <w:rFonts w:ascii="Tahoma" w:hAnsi="Tahoma" w:cs="Tahoma"/>
                <w:lang w:val="nl-NL"/>
              </w:rPr>
            </w:pPr>
            <w:r w:rsidRPr="00705826">
              <w:rPr>
                <w:rFonts w:ascii="Tahoma" w:hAnsi="Tahoma" w:cs="Tahoma"/>
                <w:lang w:val="nl-NL"/>
              </w:rPr>
              <w:t>in aanmerking komende enrollment</w:t>
            </w:r>
          </w:p>
        </w:tc>
      </w:tr>
      <w:tr w:rsidR="00A40EA8" w14:paraId="3127FEC3" w14:textId="77777777" w:rsidTr="00C7462A">
        <w:trPr>
          <w:cantSplit/>
          <w:trHeight w:val="236"/>
        </w:trPr>
        <w:tc>
          <w:tcPr>
            <w:tcW w:w="2169" w:type="dxa"/>
            <w:vAlign w:val="center"/>
          </w:tcPr>
          <w:p w14:paraId="16893615" w14:textId="77777777" w:rsidR="00A40EA8" w:rsidRPr="00BC37C9" w:rsidRDefault="00A40EA8" w:rsidP="00705826">
            <w:pPr>
              <w:pStyle w:val="AppendixTableHeadings"/>
              <w:keepNext/>
            </w:pPr>
            <w:r>
              <w:rPr>
                <w:rFonts w:ascii="Tahoma" w:hAnsi="Tahoma" w:cs="Tahoma"/>
                <w:b w:val="0"/>
              </w:rPr>
              <w:t>SAM</w:t>
            </w:r>
          </w:p>
          <w:p w14:paraId="28EC6E7D" w14:textId="77777777" w:rsidR="00A40EA8" w:rsidRPr="00EE13B0" w:rsidRDefault="00B1012B" w:rsidP="00705826">
            <w:pPr>
              <w:pStyle w:val="AppendixTableText"/>
              <w:keepNext/>
              <w:rPr>
                <w:rFonts w:ascii="Tahoma" w:hAnsi="Tahoma" w:cs="Tahoma"/>
                <w:i/>
              </w:rPr>
            </w:pPr>
            <w:r>
              <w:rPr>
                <w:rFonts w:ascii="Tahoma" w:hAnsi="Tahoma" w:cs="Tahoma"/>
              </w:rPr>
              <w:t>2</w:t>
            </w:r>
            <w:r w:rsidR="00BC1346">
              <w:rPr>
                <w:rFonts w:ascii="Tahoma" w:hAnsi="Tahoma" w:cs="Tahoma"/>
              </w:rPr>
              <w:t>.</w:t>
            </w:r>
            <w:r w:rsidR="00A40EA8">
              <w:rPr>
                <w:rFonts w:ascii="Tahoma" w:hAnsi="Tahoma" w:cs="Tahoma"/>
              </w:rPr>
              <w:t>400</w:t>
            </w:r>
            <w:r>
              <w:rPr>
                <w:rFonts w:ascii="Tahoma" w:hAnsi="Tahoma" w:cs="Tahoma"/>
              </w:rPr>
              <w:t xml:space="preserve"> – 5</w:t>
            </w:r>
            <w:r w:rsidR="00BC1346">
              <w:rPr>
                <w:rFonts w:ascii="Tahoma" w:hAnsi="Tahoma" w:cs="Tahoma"/>
              </w:rPr>
              <w:t>.</w:t>
            </w:r>
            <w:r w:rsidR="00A40EA8">
              <w:rPr>
                <w:rFonts w:ascii="Tahoma" w:hAnsi="Tahoma" w:cs="Tahoma"/>
              </w:rPr>
              <w:t>999</w:t>
            </w:r>
          </w:p>
        </w:tc>
        <w:tc>
          <w:tcPr>
            <w:tcW w:w="3983" w:type="dxa"/>
            <w:vAlign w:val="center"/>
          </w:tcPr>
          <w:p w14:paraId="1157875B" w14:textId="77777777" w:rsidR="00A40EA8" w:rsidRPr="00BC37C9" w:rsidRDefault="00A40EA8" w:rsidP="00705826">
            <w:pPr>
              <w:pStyle w:val="AppendixTableText"/>
              <w:keepNext/>
            </w:pPr>
            <w:r>
              <w:rPr>
                <w:rFonts w:ascii="Tahoma" w:hAnsi="Tahoma" w:cs="Tahoma"/>
              </w:rPr>
              <w:t xml:space="preserve">30 dagen* </w:t>
            </w:r>
          </w:p>
          <w:p w14:paraId="65F06EA5" w14:textId="77777777" w:rsidR="00A40EA8" w:rsidRDefault="00A40EA8" w:rsidP="00705826">
            <w:pPr>
              <w:pStyle w:val="AppendixTableText"/>
              <w:keepNext/>
              <w:rPr>
                <w:rFonts w:ascii="Tahoma" w:hAnsi="Tahoma" w:cs="Tahoma"/>
              </w:rPr>
            </w:pPr>
          </w:p>
        </w:tc>
        <w:tc>
          <w:tcPr>
            <w:tcW w:w="3240" w:type="dxa"/>
            <w:vAlign w:val="center"/>
          </w:tcPr>
          <w:p w14:paraId="53D19FCF" w14:textId="77777777" w:rsidR="00A40EA8" w:rsidRPr="00BC37C9" w:rsidRDefault="00A40EA8" w:rsidP="00705826">
            <w:pPr>
              <w:pStyle w:val="AppendixTableText"/>
              <w:keepNext/>
            </w:pPr>
            <w:r>
              <w:rPr>
                <w:rFonts w:ascii="Tahoma" w:hAnsi="Tahoma" w:cs="Tahoma"/>
              </w:rPr>
              <w:t xml:space="preserve">15 dagen* </w:t>
            </w:r>
          </w:p>
          <w:p w14:paraId="2BECA94F" w14:textId="77777777" w:rsidR="00A40EA8" w:rsidRDefault="00A40EA8" w:rsidP="00705826">
            <w:pPr>
              <w:pStyle w:val="AppendixTableText"/>
              <w:keepNext/>
              <w:rPr>
                <w:rFonts w:ascii="Tahoma" w:hAnsi="Tahoma" w:cs="Tahoma"/>
              </w:rPr>
            </w:pPr>
          </w:p>
        </w:tc>
      </w:tr>
      <w:tr w:rsidR="00A40EA8" w14:paraId="6B8898FE" w14:textId="77777777" w:rsidTr="00C7462A">
        <w:trPr>
          <w:cantSplit/>
          <w:trHeight w:val="236"/>
        </w:trPr>
        <w:tc>
          <w:tcPr>
            <w:tcW w:w="2169" w:type="dxa"/>
            <w:vAlign w:val="center"/>
          </w:tcPr>
          <w:p w14:paraId="6665481E" w14:textId="77777777" w:rsidR="00A40EA8" w:rsidRPr="00BC37C9" w:rsidRDefault="00A40EA8" w:rsidP="00705826">
            <w:pPr>
              <w:pStyle w:val="AppendixTableHeadings"/>
              <w:keepNext/>
            </w:pPr>
            <w:r>
              <w:rPr>
                <w:rFonts w:ascii="Tahoma" w:hAnsi="Tahoma" w:cs="Tahoma"/>
                <w:b w:val="0"/>
              </w:rPr>
              <w:t>SAM</w:t>
            </w:r>
          </w:p>
          <w:p w14:paraId="568C9976" w14:textId="77777777" w:rsidR="00A40EA8" w:rsidRPr="00EE13B0" w:rsidRDefault="00B1012B" w:rsidP="00705826">
            <w:pPr>
              <w:pStyle w:val="AppendixTableText"/>
              <w:keepNext/>
              <w:rPr>
                <w:rFonts w:ascii="Tahoma" w:hAnsi="Tahoma" w:cs="Tahoma"/>
                <w:i/>
              </w:rPr>
            </w:pPr>
            <w:r>
              <w:rPr>
                <w:rFonts w:ascii="Tahoma" w:hAnsi="Tahoma" w:cs="Tahoma"/>
              </w:rPr>
              <w:t>6</w:t>
            </w:r>
            <w:r w:rsidR="00BC1346">
              <w:rPr>
                <w:rFonts w:ascii="Tahoma" w:hAnsi="Tahoma" w:cs="Tahoma"/>
              </w:rPr>
              <w:t>.</w:t>
            </w:r>
            <w:r w:rsidR="00A40EA8">
              <w:rPr>
                <w:rFonts w:ascii="Tahoma" w:hAnsi="Tahoma" w:cs="Tahoma"/>
              </w:rPr>
              <w:t>000</w:t>
            </w:r>
            <w:r>
              <w:rPr>
                <w:rFonts w:ascii="Tahoma" w:hAnsi="Tahoma" w:cs="Tahoma"/>
              </w:rPr>
              <w:t xml:space="preserve"> – 14</w:t>
            </w:r>
            <w:r w:rsidR="00BC1346">
              <w:rPr>
                <w:rFonts w:ascii="Tahoma" w:hAnsi="Tahoma" w:cs="Tahoma"/>
              </w:rPr>
              <w:t>.</w:t>
            </w:r>
            <w:r w:rsidR="00A40EA8">
              <w:rPr>
                <w:rFonts w:ascii="Tahoma" w:hAnsi="Tahoma" w:cs="Tahoma"/>
              </w:rPr>
              <w:t>999</w:t>
            </w:r>
          </w:p>
        </w:tc>
        <w:tc>
          <w:tcPr>
            <w:tcW w:w="3983" w:type="dxa"/>
            <w:vAlign w:val="center"/>
          </w:tcPr>
          <w:p w14:paraId="6AE839A7" w14:textId="77777777" w:rsidR="00A40EA8" w:rsidRPr="00BC37C9" w:rsidRDefault="00A40EA8" w:rsidP="00705826">
            <w:pPr>
              <w:pStyle w:val="AppendixTableText"/>
              <w:keepNext/>
            </w:pPr>
            <w:r>
              <w:rPr>
                <w:rFonts w:ascii="Tahoma" w:hAnsi="Tahoma" w:cs="Tahoma"/>
              </w:rPr>
              <w:t xml:space="preserve">50 dagen* </w:t>
            </w:r>
          </w:p>
          <w:p w14:paraId="69F8AA2F" w14:textId="77777777" w:rsidR="00A40EA8" w:rsidRDefault="00A40EA8" w:rsidP="00705826">
            <w:pPr>
              <w:pStyle w:val="AppendixTableText"/>
              <w:keepNext/>
              <w:rPr>
                <w:rFonts w:ascii="Tahoma" w:hAnsi="Tahoma" w:cs="Tahoma"/>
              </w:rPr>
            </w:pPr>
          </w:p>
        </w:tc>
        <w:tc>
          <w:tcPr>
            <w:tcW w:w="3240" w:type="dxa"/>
            <w:vAlign w:val="center"/>
          </w:tcPr>
          <w:p w14:paraId="03A5CA49" w14:textId="77777777" w:rsidR="00A40EA8" w:rsidRPr="00BC37C9" w:rsidRDefault="00A40EA8" w:rsidP="00705826">
            <w:pPr>
              <w:pStyle w:val="AppendixTableText"/>
              <w:keepNext/>
            </w:pPr>
            <w:r>
              <w:rPr>
                <w:rFonts w:ascii="Tahoma" w:hAnsi="Tahoma" w:cs="Tahoma"/>
              </w:rPr>
              <w:t xml:space="preserve">25 dagen* </w:t>
            </w:r>
          </w:p>
          <w:p w14:paraId="0A4DF3A4" w14:textId="77777777" w:rsidR="00A40EA8" w:rsidRDefault="00A40EA8" w:rsidP="00705826">
            <w:pPr>
              <w:pStyle w:val="AppendixTableText"/>
              <w:keepNext/>
              <w:rPr>
                <w:rFonts w:ascii="Tahoma" w:hAnsi="Tahoma" w:cs="Tahoma"/>
              </w:rPr>
            </w:pPr>
          </w:p>
        </w:tc>
      </w:tr>
      <w:tr w:rsidR="00A40EA8" w14:paraId="6A8B9CB2" w14:textId="77777777" w:rsidTr="00C7462A">
        <w:trPr>
          <w:cantSplit/>
          <w:trHeight w:val="236"/>
        </w:trPr>
        <w:tc>
          <w:tcPr>
            <w:tcW w:w="2169" w:type="dxa"/>
            <w:vAlign w:val="center"/>
          </w:tcPr>
          <w:p w14:paraId="72622DE0" w14:textId="77777777" w:rsidR="00A40EA8" w:rsidRPr="00BC37C9" w:rsidRDefault="00A40EA8" w:rsidP="00705826">
            <w:pPr>
              <w:pStyle w:val="AppendixTableHeadings"/>
              <w:keepNext/>
            </w:pPr>
            <w:r>
              <w:rPr>
                <w:rFonts w:ascii="Tahoma" w:hAnsi="Tahoma" w:cs="Tahoma"/>
                <w:b w:val="0"/>
              </w:rPr>
              <w:t>SAM</w:t>
            </w:r>
          </w:p>
          <w:p w14:paraId="3B86CFE7" w14:textId="77777777" w:rsidR="00A40EA8" w:rsidRPr="00EE13B0" w:rsidRDefault="00B1012B" w:rsidP="00705826">
            <w:pPr>
              <w:pStyle w:val="AppendixTableText"/>
              <w:keepNext/>
              <w:rPr>
                <w:rFonts w:ascii="Tahoma" w:hAnsi="Tahoma" w:cs="Tahoma"/>
                <w:i/>
              </w:rPr>
            </w:pPr>
            <w:r>
              <w:rPr>
                <w:rFonts w:ascii="Tahoma" w:hAnsi="Tahoma" w:cs="Tahoma"/>
              </w:rPr>
              <w:t>15</w:t>
            </w:r>
            <w:r w:rsidR="00BC1346">
              <w:rPr>
                <w:rFonts w:ascii="Tahoma" w:hAnsi="Tahoma" w:cs="Tahoma"/>
              </w:rPr>
              <w:t>.</w:t>
            </w:r>
            <w:r>
              <w:rPr>
                <w:rFonts w:ascii="Tahoma" w:hAnsi="Tahoma" w:cs="Tahoma"/>
              </w:rPr>
              <w:t>000 – 29</w:t>
            </w:r>
            <w:r w:rsidR="00BC1346">
              <w:rPr>
                <w:rFonts w:ascii="Tahoma" w:hAnsi="Tahoma" w:cs="Tahoma"/>
              </w:rPr>
              <w:t>.</w:t>
            </w:r>
            <w:r w:rsidR="00A40EA8">
              <w:rPr>
                <w:rFonts w:ascii="Tahoma" w:hAnsi="Tahoma" w:cs="Tahoma"/>
              </w:rPr>
              <w:t>999</w:t>
            </w:r>
          </w:p>
        </w:tc>
        <w:tc>
          <w:tcPr>
            <w:tcW w:w="3983" w:type="dxa"/>
            <w:vAlign w:val="center"/>
          </w:tcPr>
          <w:p w14:paraId="3DE2AF8E" w14:textId="77777777" w:rsidR="00A40EA8" w:rsidRPr="00BC37C9" w:rsidRDefault="00A40EA8" w:rsidP="00705826">
            <w:pPr>
              <w:pStyle w:val="AppendixTableText"/>
              <w:keepNext/>
            </w:pPr>
            <w:r>
              <w:rPr>
                <w:rFonts w:ascii="Tahoma" w:hAnsi="Tahoma" w:cs="Tahoma"/>
              </w:rPr>
              <w:t xml:space="preserve">110 dagen* </w:t>
            </w:r>
          </w:p>
          <w:p w14:paraId="3C759DDF" w14:textId="77777777" w:rsidR="00A40EA8" w:rsidRDefault="00A40EA8" w:rsidP="00705826">
            <w:pPr>
              <w:pStyle w:val="AppendixTableText"/>
              <w:keepNext/>
              <w:rPr>
                <w:rFonts w:ascii="Tahoma" w:hAnsi="Tahoma" w:cs="Tahoma"/>
              </w:rPr>
            </w:pPr>
          </w:p>
        </w:tc>
        <w:tc>
          <w:tcPr>
            <w:tcW w:w="3240" w:type="dxa"/>
            <w:vAlign w:val="center"/>
          </w:tcPr>
          <w:p w14:paraId="07365233" w14:textId="77777777" w:rsidR="00A40EA8" w:rsidRPr="00BC37C9" w:rsidRDefault="00A40EA8" w:rsidP="00705826">
            <w:pPr>
              <w:pStyle w:val="AppendixTableText"/>
              <w:keepNext/>
            </w:pPr>
            <w:r>
              <w:rPr>
                <w:rFonts w:ascii="Tahoma" w:hAnsi="Tahoma" w:cs="Tahoma"/>
              </w:rPr>
              <w:t xml:space="preserve">55 dagen* </w:t>
            </w:r>
          </w:p>
          <w:p w14:paraId="49FC2E5E" w14:textId="77777777" w:rsidR="00A40EA8" w:rsidRDefault="00A40EA8" w:rsidP="00705826">
            <w:pPr>
              <w:pStyle w:val="AppendixTableText"/>
              <w:keepNext/>
              <w:rPr>
                <w:rFonts w:ascii="Tahoma" w:hAnsi="Tahoma" w:cs="Tahoma"/>
              </w:rPr>
            </w:pPr>
          </w:p>
        </w:tc>
      </w:tr>
      <w:tr w:rsidR="00A40EA8" w14:paraId="57861BB2" w14:textId="77777777" w:rsidTr="00C7462A">
        <w:trPr>
          <w:cantSplit/>
          <w:trHeight w:val="236"/>
        </w:trPr>
        <w:tc>
          <w:tcPr>
            <w:tcW w:w="2169" w:type="dxa"/>
            <w:vAlign w:val="center"/>
          </w:tcPr>
          <w:p w14:paraId="09073C9F" w14:textId="77777777" w:rsidR="00A40EA8" w:rsidRPr="00BC37C9" w:rsidRDefault="00A40EA8" w:rsidP="00705826">
            <w:pPr>
              <w:pStyle w:val="AppendixTableHeadings"/>
              <w:keepNext/>
            </w:pPr>
            <w:r>
              <w:rPr>
                <w:rFonts w:ascii="Tahoma" w:hAnsi="Tahoma" w:cs="Tahoma"/>
                <w:b w:val="0"/>
              </w:rPr>
              <w:t>SAM</w:t>
            </w:r>
          </w:p>
          <w:p w14:paraId="75AD5F13" w14:textId="77777777" w:rsidR="00A40EA8" w:rsidRPr="00EE13B0" w:rsidRDefault="00B1012B" w:rsidP="00705826">
            <w:pPr>
              <w:pStyle w:val="AppendixTableText"/>
              <w:keepNext/>
              <w:rPr>
                <w:rFonts w:ascii="Tahoma" w:hAnsi="Tahoma" w:cs="Tahoma"/>
                <w:i/>
              </w:rPr>
            </w:pPr>
            <w:r>
              <w:rPr>
                <w:rFonts w:ascii="Tahoma" w:hAnsi="Tahoma" w:cs="Tahoma"/>
              </w:rPr>
              <w:t>30</w:t>
            </w:r>
            <w:r w:rsidR="00BC1346">
              <w:rPr>
                <w:rFonts w:ascii="Tahoma" w:hAnsi="Tahoma" w:cs="Tahoma"/>
              </w:rPr>
              <w:t>.</w:t>
            </w:r>
            <w:r w:rsidR="00A40EA8">
              <w:rPr>
                <w:rFonts w:ascii="Tahoma" w:hAnsi="Tahoma" w:cs="Tahoma"/>
              </w:rPr>
              <w:t>000</w:t>
            </w:r>
            <w:r>
              <w:rPr>
                <w:rFonts w:ascii="Tahoma" w:hAnsi="Tahoma" w:cs="Tahoma"/>
              </w:rPr>
              <w:t xml:space="preserve"> – 49</w:t>
            </w:r>
            <w:r w:rsidR="00BC1346">
              <w:rPr>
                <w:rFonts w:ascii="Tahoma" w:hAnsi="Tahoma" w:cs="Tahoma"/>
              </w:rPr>
              <w:t>.</w:t>
            </w:r>
            <w:r w:rsidR="00A40EA8">
              <w:rPr>
                <w:rFonts w:ascii="Tahoma" w:hAnsi="Tahoma" w:cs="Tahoma"/>
              </w:rPr>
              <w:t>999</w:t>
            </w:r>
          </w:p>
        </w:tc>
        <w:tc>
          <w:tcPr>
            <w:tcW w:w="3983" w:type="dxa"/>
            <w:vAlign w:val="center"/>
          </w:tcPr>
          <w:p w14:paraId="17254867" w14:textId="77777777" w:rsidR="00A40EA8" w:rsidRPr="00BC37C9" w:rsidRDefault="00A40EA8" w:rsidP="00705826">
            <w:pPr>
              <w:pStyle w:val="AppendixTableText"/>
              <w:keepNext/>
            </w:pPr>
            <w:r>
              <w:rPr>
                <w:rFonts w:ascii="Tahoma" w:hAnsi="Tahoma" w:cs="Tahoma"/>
              </w:rPr>
              <w:t xml:space="preserve">160 dagen* </w:t>
            </w:r>
          </w:p>
          <w:p w14:paraId="0C574B7F" w14:textId="77777777" w:rsidR="00A40EA8" w:rsidRDefault="00A40EA8" w:rsidP="00705826">
            <w:pPr>
              <w:pStyle w:val="AppendixTableText"/>
              <w:keepNext/>
              <w:rPr>
                <w:rFonts w:ascii="Tahoma" w:hAnsi="Tahoma" w:cs="Tahoma"/>
              </w:rPr>
            </w:pPr>
          </w:p>
        </w:tc>
        <w:tc>
          <w:tcPr>
            <w:tcW w:w="3240" w:type="dxa"/>
            <w:vAlign w:val="center"/>
          </w:tcPr>
          <w:p w14:paraId="0BF803D5" w14:textId="77777777" w:rsidR="00A40EA8" w:rsidRPr="00BC37C9" w:rsidRDefault="00A40EA8" w:rsidP="00705826">
            <w:pPr>
              <w:pStyle w:val="AppendixTableText"/>
              <w:keepNext/>
            </w:pPr>
            <w:r>
              <w:rPr>
                <w:rFonts w:ascii="Tahoma" w:hAnsi="Tahoma" w:cs="Tahoma"/>
              </w:rPr>
              <w:t>80 dagen*</w:t>
            </w:r>
          </w:p>
          <w:p w14:paraId="44B7BACD" w14:textId="77777777" w:rsidR="00A40EA8" w:rsidRDefault="00A40EA8" w:rsidP="00705826">
            <w:pPr>
              <w:pStyle w:val="AppendixTableText"/>
              <w:keepNext/>
              <w:rPr>
                <w:rFonts w:ascii="Tahoma" w:hAnsi="Tahoma" w:cs="Tahoma"/>
              </w:rPr>
            </w:pPr>
          </w:p>
        </w:tc>
      </w:tr>
      <w:tr w:rsidR="00A40EA8" w14:paraId="2D1B29D0" w14:textId="77777777" w:rsidTr="00C7462A">
        <w:trPr>
          <w:cantSplit/>
          <w:trHeight w:val="236"/>
        </w:trPr>
        <w:tc>
          <w:tcPr>
            <w:tcW w:w="2169" w:type="dxa"/>
            <w:vAlign w:val="center"/>
          </w:tcPr>
          <w:p w14:paraId="4EE1519B" w14:textId="77777777" w:rsidR="00A40EA8" w:rsidRPr="00BC37C9" w:rsidRDefault="00A40EA8" w:rsidP="00705826">
            <w:pPr>
              <w:pStyle w:val="AppendixTableHeadings"/>
              <w:keepNext/>
            </w:pPr>
            <w:r>
              <w:rPr>
                <w:rFonts w:ascii="Tahoma" w:hAnsi="Tahoma" w:cs="Tahoma"/>
                <w:b w:val="0"/>
              </w:rPr>
              <w:lastRenderedPageBreak/>
              <w:t>SAM</w:t>
            </w:r>
          </w:p>
          <w:p w14:paraId="35048E43" w14:textId="77777777" w:rsidR="00A40EA8" w:rsidRPr="00EE13B0" w:rsidRDefault="00B1012B" w:rsidP="00705826">
            <w:pPr>
              <w:pStyle w:val="AppendixTableText"/>
              <w:keepNext/>
              <w:rPr>
                <w:rFonts w:ascii="Tahoma" w:hAnsi="Tahoma" w:cs="Tahoma"/>
                <w:i/>
              </w:rPr>
            </w:pPr>
            <w:r>
              <w:rPr>
                <w:rFonts w:ascii="Tahoma" w:hAnsi="Tahoma" w:cs="Tahoma"/>
              </w:rPr>
              <w:t>50</w:t>
            </w:r>
            <w:r w:rsidR="00BC1346">
              <w:rPr>
                <w:rFonts w:ascii="Tahoma" w:hAnsi="Tahoma" w:cs="Tahoma"/>
              </w:rPr>
              <w:t>.</w:t>
            </w:r>
            <w:r>
              <w:rPr>
                <w:rFonts w:ascii="Tahoma" w:hAnsi="Tahoma" w:cs="Tahoma"/>
              </w:rPr>
              <w:t>000 – 99</w:t>
            </w:r>
            <w:r w:rsidR="00BC1346">
              <w:rPr>
                <w:rFonts w:ascii="Tahoma" w:hAnsi="Tahoma" w:cs="Tahoma"/>
              </w:rPr>
              <w:t>.</w:t>
            </w:r>
            <w:r w:rsidR="00A40EA8">
              <w:rPr>
                <w:rFonts w:ascii="Tahoma" w:hAnsi="Tahoma" w:cs="Tahoma"/>
              </w:rPr>
              <w:t>999</w:t>
            </w:r>
          </w:p>
        </w:tc>
        <w:tc>
          <w:tcPr>
            <w:tcW w:w="3983" w:type="dxa"/>
            <w:vAlign w:val="center"/>
          </w:tcPr>
          <w:p w14:paraId="0AD269D9" w14:textId="77777777" w:rsidR="00A40EA8" w:rsidRPr="00BC37C9" w:rsidRDefault="00A40EA8" w:rsidP="00705826">
            <w:pPr>
              <w:pStyle w:val="AppendixTableText"/>
              <w:keepNext/>
            </w:pPr>
            <w:r>
              <w:rPr>
                <w:rFonts w:ascii="Tahoma" w:hAnsi="Tahoma" w:cs="Tahoma"/>
              </w:rPr>
              <w:t>250 dagen*</w:t>
            </w:r>
          </w:p>
          <w:p w14:paraId="45336493" w14:textId="77777777" w:rsidR="00A40EA8" w:rsidRDefault="00A40EA8" w:rsidP="00705826">
            <w:pPr>
              <w:pStyle w:val="AppendixTableText"/>
              <w:keepNext/>
              <w:rPr>
                <w:rFonts w:ascii="Tahoma" w:hAnsi="Tahoma" w:cs="Tahoma"/>
              </w:rPr>
            </w:pPr>
          </w:p>
        </w:tc>
        <w:tc>
          <w:tcPr>
            <w:tcW w:w="3240" w:type="dxa"/>
            <w:vAlign w:val="center"/>
          </w:tcPr>
          <w:p w14:paraId="5FA644D3" w14:textId="77777777" w:rsidR="00A40EA8" w:rsidRPr="00BC37C9" w:rsidRDefault="00A40EA8" w:rsidP="00705826">
            <w:pPr>
              <w:pStyle w:val="AppendixTableText"/>
              <w:keepNext/>
            </w:pPr>
            <w:r>
              <w:rPr>
                <w:rFonts w:ascii="Tahoma" w:hAnsi="Tahoma" w:cs="Tahoma"/>
              </w:rPr>
              <w:t xml:space="preserve">125 dagen* </w:t>
            </w:r>
          </w:p>
          <w:p w14:paraId="08AB424D" w14:textId="77777777" w:rsidR="00A40EA8" w:rsidRDefault="00A40EA8" w:rsidP="00705826">
            <w:pPr>
              <w:pStyle w:val="AppendixTableText"/>
              <w:keepNext/>
              <w:rPr>
                <w:rFonts w:ascii="Tahoma" w:hAnsi="Tahoma" w:cs="Tahoma"/>
              </w:rPr>
            </w:pPr>
          </w:p>
        </w:tc>
      </w:tr>
      <w:tr w:rsidR="00A40EA8" w14:paraId="3AA346D6" w14:textId="77777777" w:rsidTr="00C7462A">
        <w:trPr>
          <w:cantSplit/>
          <w:trHeight w:val="236"/>
        </w:trPr>
        <w:tc>
          <w:tcPr>
            <w:tcW w:w="2169" w:type="dxa"/>
            <w:vAlign w:val="center"/>
          </w:tcPr>
          <w:p w14:paraId="061FDFFE" w14:textId="77777777" w:rsidR="00A40EA8" w:rsidRPr="00BC37C9" w:rsidRDefault="00A40EA8" w:rsidP="00705826">
            <w:pPr>
              <w:pStyle w:val="AppendixTableHeadings"/>
              <w:keepNext/>
            </w:pPr>
            <w:r>
              <w:rPr>
                <w:rFonts w:ascii="Tahoma" w:hAnsi="Tahoma" w:cs="Tahoma"/>
                <w:b w:val="0"/>
              </w:rPr>
              <w:t>SAM</w:t>
            </w:r>
          </w:p>
          <w:p w14:paraId="0FE0B512" w14:textId="77777777" w:rsidR="00A40EA8" w:rsidRPr="00EE13B0" w:rsidRDefault="00B1012B" w:rsidP="00705826">
            <w:pPr>
              <w:pStyle w:val="AppendixTableHeadings"/>
              <w:keepNext/>
              <w:rPr>
                <w:rFonts w:ascii="Tahoma" w:hAnsi="Tahoma" w:cs="Tahoma"/>
                <w:b w:val="0"/>
              </w:rPr>
            </w:pPr>
            <w:r>
              <w:rPr>
                <w:rFonts w:ascii="Tahoma" w:hAnsi="Tahoma" w:cs="Tahoma"/>
                <w:b w:val="0"/>
              </w:rPr>
              <w:t>100</w:t>
            </w:r>
            <w:r w:rsidR="00BC1346">
              <w:rPr>
                <w:rFonts w:ascii="Tahoma" w:hAnsi="Tahoma" w:cs="Tahoma"/>
                <w:b w:val="0"/>
              </w:rPr>
              <w:t>.</w:t>
            </w:r>
            <w:r>
              <w:rPr>
                <w:rFonts w:ascii="Tahoma" w:hAnsi="Tahoma" w:cs="Tahoma"/>
                <w:b w:val="0"/>
              </w:rPr>
              <w:t>000 – 199</w:t>
            </w:r>
            <w:r w:rsidR="00BC1346">
              <w:rPr>
                <w:rFonts w:ascii="Tahoma" w:hAnsi="Tahoma" w:cs="Tahoma"/>
                <w:b w:val="0"/>
              </w:rPr>
              <w:t>.</w:t>
            </w:r>
            <w:r w:rsidR="00A40EA8">
              <w:rPr>
                <w:rFonts w:ascii="Tahoma" w:hAnsi="Tahoma" w:cs="Tahoma"/>
                <w:b w:val="0"/>
              </w:rPr>
              <w:t>999</w:t>
            </w:r>
          </w:p>
        </w:tc>
        <w:tc>
          <w:tcPr>
            <w:tcW w:w="3983" w:type="dxa"/>
            <w:vAlign w:val="center"/>
          </w:tcPr>
          <w:p w14:paraId="3A8F23F2" w14:textId="77777777" w:rsidR="00A40EA8" w:rsidRPr="00BC37C9" w:rsidRDefault="00A40EA8" w:rsidP="00705826">
            <w:pPr>
              <w:pStyle w:val="AppendixTableText"/>
              <w:keepNext/>
            </w:pPr>
            <w:r>
              <w:rPr>
                <w:rFonts w:ascii="Tahoma" w:hAnsi="Tahoma" w:cs="Tahoma"/>
              </w:rPr>
              <w:t>400 dagen*</w:t>
            </w:r>
          </w:p>
          <w:p w14:paraId="2062BB6E" w14:textId="77777777" w:rsidR="00A40EA8" w:rsidRDefault="00A40EA8" w:rsidP="00705826">
            <w:pPr>
              <w:pStyle w:val="AppendixTableText"/>
              <w:keepNext/>
              <w:rPr>
                <w:rFonts w:ascii="Tahoma" w:hAnsi="Tahoma" w:cs="Tahoma"/>
              </w:rPr>
            </w:pPr>
          </w:p>
        </w:tc>
        <w:tc>
          <w:tcPr>
            <w:tcW w:w="3240" w:type="dxa"/>
            <w:vAlign w:val="center"/>
          </w:tcPr>
          <w:p w14:paraId="06BD2D80" w14:textId="77777777" w:rsidR="00A40EA8" w:rsidRPr="00BC37C9" w:rsidRDefault="00A40EA8" w:rsidP="00705826">
            <w:pPr>
              <w:pStyle w:val="AppendixTableText"/>
              <w:keepNext/>
            </w:pPr>
            <w:r>
              <w:rPr>
                <w:rFonts w:ascii="Tahoma" w:hAnsi="Tahoma" w:cs="Tahoma"/>
              </w:rPr>
              <w:t>200 dagen*</w:t>
            </w:r>
          </w:p>
          <w:p w14:paraId="2287465E" w14:textId="77777777" w:rsidR="00A40EA8" w:rsidRDefault="00A40EA8" w:rsidP="00705826">
            <w:pPr>
              <w:pStyle w:val="AppendixTableText"/>
              <w:keepNext/>
              <w:rPr>
                <w:rFonts w:ascii="Tahoma" w:hAnsi="Tahoma" w:cs="Tahoma"/>
              </w:rPr>
            </w:pPr>
          </w:p>
        </w:tc>
      </w:tr>
      <w:tr w:rsidR="00A40EA8" w14:paraId="6E7EF703" w14:textId="77777777" w:rsidTr="00C7462A">
        <w:trPr>
          <w:cantSplit/>
          <w:trHeight w:val="236"/>
        </w:trPr>
        <w:tc>
          <w:tcPr>
            <w:tcW w:w="2169" w:type="dxa"/>
            <w:vAlign w:val="center"/>
          </w:tcPr>
          <w:p w14:paraId="24E14C8C" w14:textId="77777777" w:rsidR="00A40EA8" w:rsidRPr="00BC37C9" w:rsidRDefault="00A40EA8" w:rsidP="00705826">
            <w:pPr>
              <w:pStyle w:val="AppendixTableHeadings"/>
              <w:keepNext/>
            </w:pPr>
            <w:r>
              <w:rPr>
                <w:rFonts w:ascii="Tahoma" w:hAnsi="Tahoma" w:cs="Tahoma"/>
                <w:b w:val="0"/>
              </w:rPr>
              <w:t>SAM</w:t>
            </w:r>
          </w:p>
          <w:p w14:paraId="7242514D" w14:textId="77777777" w:rsidR="00A40EA8" w:rsidRPr="00EE13B0" w:rsidRDefault="00B1012B" w:rsidP="00705826">
            <w:pPr>
              <w:pStyle w:val="AppendixTableHeadings"/>
              <w:keepNext/>
              <w:rPr>
                <w:rFonts w:ascii="Tahoma" w:hAnsi="Tahoma" w:cs="Tahoma"/>
                <w:b w:val="0"/>
              </w:rPr>
            </w:pPr>
            <w:r>
              <w:rPr>
                <w:rFonts w:ascii="Tahoma" w:hAnsi="Tahoma" w:cs="Tahoma"/>
                <w:b w:val="0"/>
              </w:rPr>
              <w:t>200</w:t>
            </w:r>
            <w:r w:rsidR="00BC1346">
              <w:rPr>
                <w:rFonts w:ascii="Tahoma" w:hAnsi="Tahoma" w:cs="Tahoma"/>
                <w:b w:val="0"/>
              </w:rPr>
              <w:t>.</w:t>
            </w:r>
            <w:r>
              <w:rPr>
                <w:rFonts w:ascii="Tahoma" w:hAnsi="Tahoma" w:cs="Tahoma"/>
                <w:b w:val="0"/>
              </w:rPr>
              <w:t>000 – 399</w:t>
            </w:r>
            <w:r w:rsidR="00BC1346">
              <w:rPr>
                <w:rFonts w:ascii="Tahoma" w:hAnsi="Tahoma" w:cs="Tahoma"/>
                <w:b w:val="0"/>
              </w:rPr>
              <w:t>.</w:t>
            </w:r>
            <w:r w:rsidR="00A40EA8">
              <w:rPr>
                <w:rFonts w:ascii="Tahoma" w:hAnsi="Tahoma" w:cs="Tahoma"/>
                <w:b w:val="0"/>
              </w:rPr>
              <w:t>999</w:t>
            </w:r>
          </w:p>
        </w:tc>
        <w:tc>
          <w:tcPr>
            <w:tcW w:w="3983" w:type="dxa"/>
            <w:vAlign w:val="center"/>
          </w:tcPr>
          <w:p w14:paraId="7535EAE2" w14:textId="77777777" w:rsidR="00A40EA8" w:rsidRPr="00BC37C9" w:rsidRDefault="00A40EA8" w:rsidP="00705826">
            <w:pPr>
              <w:pStyle w:val="AppendixTableText"/>
              <w:keepNext/>
            </w:pPr>
            <w:r>
              <w:rPr>
                <w:rFonts w:ascii="Tahoma" w:hAnsi="Tahoma" w:cs="Tahoma"/>
              </w:rPr>
              <w:t>600 dagen*</w:t>
            </w:r>
          </w:p>
          <w:p w14:paraId="3080E04E" w14:textId="77777777" w:rsidR="00A40EA8" w:rsidRDefault="00A40EA8" w:rsidP="00705826">
            <w:pPr>
              <w:pStyle w:val="AppendixTableText"/>
              <w:keepNext/>
              <w:rPr>
                <w:rFonts w:ascii="Tahoma" w:hAnsi="Tahoma" w:cs="Tahoma"/>
              </w:rPr>
            </w:pPr>
          </w:p>
        </w:tc>
        <w:tc>
          <w:tcPr>
            <w:tcW w:w="3240" w:type="dxa"/>
            <w:vAlign w:val="center"/>
          </w:tcPr>
          <w:p w14:paraId="5B29E215" w14:textId="77777777" w:rsidR="00A40EA8" w:rsidRPr="00BC37C9" w:rsidRDefault="00A40EA8" w:rsidP="00705826">
            <w:pPr>
              <w:pStyle w:val="AppendixTableText"/>
              <w:keepNext/>
            </w:pPr>
            <w:r>
              <w:rPr>
                <w:rFonts w:ascii="Tahoma" w:hAnsi="Tahoma" w:cs="Tahoma"/>
              </w:rPr>
              <w:t>300 dagen*</w:t>
            </w:r>
          </w:p>
          <w:p w14:paraId="70D31FFC" w14:textId="77777777" w:rsidR="00A40EA8" w:rsidRDefault="00A40EA8" w:rsidP="00705826">
            <w:pPr>
              <w:pStyle w:val="AppendixTableText"/>
              <w:keepNext/>
              <w:rPr>
                <w:rFonts w:ascii="Tahoma" w:hAnsi="Tahoma" w:cs="Tahoma"/>
              </w:rPr>
            </w:pPr>
          </w:p>
        </w:tc>
      </w:tr>
      <w:tr w:rsidR="00A40EA8" w14:paraId="6E102470" w14:textId="77777777" w:rsidTr="00C7462A">
        <w:trPr>
          <w:cantSplit/>
          <w:trHeight w:val="236"/>
        </w:trPr>
        <w:tc>
          <w:tcPr>
            <w:tcW w:w="2169" w:type="dxa"/>
            <w:vAlign w:val="center"/>
          </w:tcPr>
          <w:p w14:paraId="17D720A8" w14:textId="77777777" w:rsidR="00A40EA8" w:rsidRPr="00BC37C9" w:rsidRDefault="00A40EA8" w:rsidP="00705826">
            <w:pPr>
              <w:pStyle w:val="AppendixTableHeadings"/>
              <w:keepNext/>
            </w:pPr>
            <w:r>
              <w:rPr>
                <w:rFonts w:ascii="Tahoma" w:hAnsi="Tahoma" w:cs="Tahoma"/>
                <w:b w:val="0"/>
              </w:rPr>
              <w:t>SAM</w:t>
            </w:r>
          </w:p>
          <w:p w14:paraId="330C9C88" w14:textId="77777777" w:rsidR="00A40EA8" w:rsidRPr="00EE13B0" w:rsidRDefault="00B1012B" w:rsidP="00705826">
            <w:pPr>
              <w:pStyle w:val="AppendixTableHeadings"/>
              <w:keepNext/>
              <w:rPr>
                <w:rFonts w:ascii="Tahoma" w:hAnsi="Tahoma" w:cs="Tahoma"/>
                <w:b w:val="0"/>
              </w:rPr>
            </w:pPr>
            <w:r>
              <w:rPr>
                <w:rFonts w:ascii="Tahoma" w:hAnsi="Tahoma" w:cs="Tahoma"/>
                <w:b w:val="0"/>
              </w:rPr>
              <w:t>400</w:t>
            </w:r>
            <w:r w:rsidR="00BC1346">
              <w:rPr>
                <w:rFonts w:ascii="Tahoma" w:hAnsi="Tahoma" w:cs="Tahoma"/>
                <w:b w:val="0"/>
              </w:rPr>
              <w:t>.</w:t>
            </w:r>
            <w:r>
              <w:rPr>
                <w:rFonts w:ascii="Tahoma" w:hAnsi="Tahoma" w:cs="Tahoma"/>
                <w:b w:val="0"/>
              </w:rPr>
              <w:t>000 – 599</w:t>
            </w:r>
            <w:r w:rsidR="00BC1346">
              <w:rPr>
                <w:rFonts w:ascii="Tahoma" w:hAnsi="Tahoma" w:cs="Tahoma"/>
                <w:b w:val="0"/>
              </w:rPr>
              <w:t>.</w:t>
            </w:r>
            <w:r w:rsidR="00A40EA8">
              <w:rPr>
                <w:rFonts w:ascii="Tahoma" w:hAnsi="Tahoma" w:cs="Tahoma"/>
                <w:b w:val="0"/>
              </w:rPr>
              <w:t>999</w:t>
            </w:r>
          </w:p>
        </w:tc>
        <w:tc>
          <w:tcPr>
            <w:tcW w:w="3983" w:type="dxa"/>
            <w:vAlign w:val="center"/>
          </w:tcPr>
          <w:p w14:paraId="05DDDC89" w14:textId="77777777" w:rsidR="00A40EA8" w:rsidRPr="00BC37C9" w:rsidRDefault="00A40EA8" w:rsidP="00705826">
            <w:pPr>
              <w:pStyle w:val="AppendixTableText"/>
              <w:keepNext/>
            </w:pPr>
            <w:r>
              <w:rPr>
                <w:rFonts w:ascii="Tahoma" w:hAnsi="Tahoma" w:cs="Tahoma"/>
              </w:rPr>
              <w:t>800 dagen*</w:t>
            </w:r>
          </w:p>
          <w:p w14:paraId="2B62200E" w14:textId="77777777" w:rsidR="00A40EA8" w:rsidRDefault="00A40EA8" w:rsidP="00705826">
            <w:pPr>
              <w:pStyle w:val="AppendixTableText"/>
              <w:keepNext/>
              <w:rPr>
                <w:rFonts w:ascii="Tahoma" w:hAnsi="Tahoma" w:cs="Tahoma"/>
              </w:rPr>
            </w:pPr>
          </w:p>
        </w:tc>
        <w:tc>
          <w:tcPr>
            <w:tcW w:w="3240" w:type="dxa"/>
            <w:vAlign w:val="center"/>
          </w:tcPr>
          <w:p w14:paraId="6E7479F9" w14:textId="77777777" w:rsidR="00A40EA8" w:rsidRPr="00BC37C9" w:rsidRDefault="00A40EA8" w:rsidP="00705826">
            <w:pPr>
              <w:pStyle w:val="AppendixTableText"/>
              <w:keepNext/>
            </w:pPr>
            <w:r>
              <w:rPr>
                <w:rFonts w:ascii="Tahoma" w:hAnsi="Tahoma" w:cs="Tahoma"/>
              </w:rPr>
              <w:t>400 dagen*</w:t>
            </w:r>
          </w:p>
          <w:p w14:paraId="05782AD7" w14:textId="77777777" w:rsidR="00A40EA8" w:rsidRDefault="00A40EA8" w:rsidP="00705826">
            <w:pPr>
              <w:pStyle w:val="AppendixTableText"/>
              <w:keepNext/>
              <w:rPr>
                <w:rFonts w:ascii="Tahoma" w:hAnsi="Tahoma" w:cs="Tahoma"/>
              </w:rPr>
            </w:pPr>
          </w:p>
        </w:tc>
      </w:tr>
      <w:tr w:rsidR="00A40EA8" w14:paraId="47FD5461" w14:textId="77777777" w:rsidTr="00C7462A">
        <w:trPr>
          <w:cantSplit/>
          <w:trHeight w:val="236"/>
        </w:trPr>
        <w:tc>
          <w:tcPr>
            <w:tcW w:w="2169" w:type="dxa"/>
            <w:vAlign w:val="center"/>
          </w:tcPr>
          <w:p w14:paraId="7C52CE93" w14:textId="77777777" w:rsidR="00A40EA8" w:rsidRPr="00BC37C9" w:rsidRDefault="00A40EA8" w:rsidP="00705826">
            <w:pPr>
              <w:pStyle w:val="AppendixTableHeadings"/>
              <w:keepNext/>
            </w:pPr>
            <w:r>
              <w:rPr>
                <w:rFonts w:ascii="Tahoma" w:hAnsi="Tahoma" w:cs="Tahoma"/>
                <w:b w:val="0"/>
              </w:rPr>
              <w:t>SAM</w:t>
            </w:r>
          </w:p>
          <w:p w14:paraId="0FCBE134" w14:textId="77777777" w:rsidR="00A40EA8" w:rsidRPr="00EE13B0" w:rsidRDefault="00B1012B" w:rsidP="00705826">
            <w:pPr>
              <w:pStyle w:val="AppendixTableHeadings"/>
              <w:keepNext/>
              <w:rPr>
                <w:rFonts w:ascii="Tahoma" w:hAnsi="Tahoma" w:cs="Tahoma"/>
                <w:b w:val="0"/>
              </w:rPr>
            </w:pPr>
            <w:r>
              <w:rPr>
                <w:rFonts w:ascii="Tahoma" w:hAnsi="Tahoma" w:cs="Tahoma"/>
                <w:b w:val="0"/>
              </w:rPr>
              <w:t>600</w:t>
            </w:r>
            <w:r w:rsidR="00BC1346">
              <w:rPr>
                <w:rFonts w:ascii="Tahoma" w:hAnsi="Tahoma" w:cs="Tahoma"/>
                <w:b w:val="0"/>
              </w:rPr>
              <w:t>.</w:t>
            </w:r>
            <w:r w:rsidR="00A40EA8">
              <w:rPr>
                <w:rFonts w:ascii="Tahoma" w:hAnsi="Tahoma" w:cs="Tahoma"/>
                <w:b w:val="0"/>
              </w:rPr>
              <w:t>000 +</w:t>
            </w:r>
          </w:p>
        </w:tc>
        <w:tc>
          <w:tcPr>
            <w:tcW w:w="3983" w:type="dxa"/>
            <w:vAlign w:val="center"/>
          </w:tcPr>
          <w:p w14:paraId="1B8B4EDA" w14:textId="77777777" w:rsidR="00A40EA8" w:rsidRPr="00BC37C9" w:rsidRDefault="00A40EA8" w:rsidP="00705826">
            <w:pPr>
              <w:pStyle w:val="AppendixTableText"/>
              <w:keepNext/>
            </w:pPr>
            <w:r>
              <w:rPr>
                <w:rFonts w:ascii="Tahoma" w:hAnsi="Tahoma" w:cs="Tahoma"/>
              </w:rPr>
              <w:t>1</w:t>
            </w:r>
            <w:r w:rsidR="00BC1346">
              <w:rPr>
                <w:rFonts w:ascii="Tahoma" w:hAnsi="Tahoma" w:cs="Tahoma"/>
              </w:rPr>
              <w:t>.</w:t>
            </w:r>
            <w:r>
              <w:rPr>
                <w:rFonts w:ascii="Tahoma" w:hAnsi="Tahoma" w:cs="Tahoma"/>
              </w:rPr>
              <w:t xml:space="preserve">400 dagen* </w:t>
            </w:r>
          </w:p>
          <w:p w14:paraId="4A5CB532" w14:textId="77777777" w:rsidR="00A40EA8" w:rsidRDefault="00A40EA8" w:rsidP="00705826">
            <w:pPr>
              <w:pStyle w:val="AppendixTableText"/>
              <w:keepNext/>
              <w:rPr>
                <w:rFonts w:ascii="Tahoma" w:hAnsi="Tahoma" w:cs="Tahoma"/>
              </w:rPr>
            </w:pPr>
          </w:p>
        </w:tc>
        <w:tc>
          <w:tcPr>
            <w:tcW w:w="3240" w:type="dxa"/>
            <w:vAlign w:val="center"/>
          </w:tcPr>
          <w:p w14:paraId="61A01B40" w14:textId="77777777" w:rsidR="00A40EA8" w:rsidRPr="00BC37C9" w:rsidRDefault="00A40EA8" w:rsidP="00705826">
            <w:pPr>
              <w:pStyle w:val="AppendixTableText"/>
              <w:keepNext/>
            </w:pPr>
            <w:r>
              <w:rPr>
                <w:rFonts w:ascii="Tahoma" w:hAnsi="Tahoma" w:cs="Tahoma"/>
              </w:rPr>
              <w:t>700 dagen*</w:t>
            </w:r>
          </w:p>
          <w:p w14:paraId="56424928" w14:textId="77777777" w:rsidR="00A40EA8" w:rsidRDefault="00A40EA8" w:rsidP="00705826">
            <w:pPr>
              <w:pStyle w:val="AppendixTableText"/>
              <w:keepNext/>
              <w:rPr>
                <w:rFonts w:ascii="Tahoma" w:hAnsi="Tahoma" w:cs="Tahoma"/>
              </w:rPr>
            </w:pPr>
          </w:p>
        </w:tc>
      </w:tr>
    </w:tbl>
    <w:p w14:paraId="5C9AE6B4" w14:textId="77777777" w:rsidR="00A40EA8" w:rsidRPr="00BC37C9" w:rsidRDefault="00A40EA8" w:rsidP="00A40EA8">
      <w:pPr>
        <w:pStyle w:val="AppendixBodyText"/>
        <w:spacing w:after="0"/>
      </w:pPr>
    </w:p>
    <w:p w14:paraId="3D915C96" w14:textId="77777777" w:rsidR="00A40EA8" w:rsidRPr="00705826" w:rsidRDefault="00A40EA8" w:rsidP="00A40EA8">
      <w:pPr>
        <w:pStyle w:val="AppendixFlushBulletedList"/>
        <w:tabs>
          <w:tab w:val="clear" w:pos="360"/>
          <w:tab w:val="num" w:pos="0"/>
        </w:tabs>
        <w:ind w:left="0" w:firstLine="0"/>
        <w:rPr>
          <w:lang w:val="nl-NL"/>
        </w:rPr>
      </w:pPr>
      <w:r w:rsidRPr="00705826">
        <w:rPr>
          <w:rFonts w:ascii="Tahoma" w:hAnsi="Tahoma" w:cs="Tahoma"/>
          <w:sz w:val="18"/>
          <w:szCs w:val="18"/>
          <w:lang w:val="nl-NL"/>
        </w:rPr>
        <w:lastRenderedPageBreak/>
        <w:t>Hoeveel licenties met Software Assurance minimaal dienen te worden verkregen om in aanmerking te komen voor Trainingscoupons verschilt per programma.</w:t>
      </w:r>
    </w:p>
    <w:p w14:paraId="0C99AE21" w14:textId="77777777" w:rsidR="00A40EA8" w:rsidRPr="00705826" w:rsidRDefault="00A40EA8" w:rsidP="00A40EA8">
      <w:pPr>
        <w:tabs>
          <w:tab w:val="left" w:pos="10440"/>
        </w:tabs>
        <w:spacing w:before="120"/>
        <w:ind w:right="306"/>
        <w:rPr>
          <w:lang w:val="nl-NL"/>
        </w:rPr>
      </w:pPr>
      <w:r w:rsidRPr="00705826">
        <w:rPr>
          <w:rFonts w:eastAsia="Calibri" w:cs="Tahoma"/>
          <w:b/>
          <w:i/>
          <w:color w:val="000000"/>
          <w:sz w:val="16"/>
          <w:szCs w:val="16"/>
          <w:lang w:val="nl-NL"/>
        </w:rPr>
        <w:t>Opmerking:</w:t>
      </w:r>
      <w:r w:rsidRPr="00705826">
        <w:rPr>
          <w:rFonts w:eastAsia="Calibri" w:cs="Tahoma"/>
          <w:i/>
          <w:color w:val="000000"/>
          <w:sz w:val="16"/>
          <w:szCs w:val="16"/>
          <w:lang w:val="nl-NL"/>
        </w:rPr>
        <w:t xml:space="preserve"> Trainingscredits verleend op grond van een Enrollment of overeenkomst voor drie volle jaren (zie hieronder voor meer informatie).</w:t>
      </w:r>
      <w:r w:rsidR="00F13F7E" w:rsidRPr="00705826">
        <w:rPr>
          <w:rFonts w:eastAsia="Calibri" w:cs="Tahoma"/>
          <w:i/>
          <w:color w:val="000000"/>
          <w:sz w:val="16"/>
          <w:szCs w:val="16"/>
          <w:lang w:val="nl-NL"/>
        </w:rPr>
        <w:t xml:space="preserve"> </w:t>
      </w:r>
    </w:p>
    <w:p w14:paraId="7EB9CDF9" w14:textId="77777777" w:rsidR="00A40EA8" w:rsidRPr="00705826" w:rsidRDefault="00A40EA8" w:rsidP="00A40EA8">
      <w:pPr>
        <w:spacing w:after="60"/>
        <w:rPr>
          <w:lang w:val="nl-NL"/>
        </w:rPr>
      </w:pPr>
      <w:r w:rsidRPr="00705826">
        <w:rPr>
          <w:rFonts w:eastAsia="Calibri" w:cs="Tahoma"/>
          <w:i/>
          <w:color w:val="000000"/>
          <w:sz w:val="16"/>
          <w:szCs w:val="16"/>
          <w:lang w:val="nl-NL"/>
        </w:rPr>
        <w:t>Zie de tabel met Office System-producten</w:t>
      </w:r>
    </w:p>
    <w:p w14:paraId="391FCD2F" w14:textId="77777777" w:rsidR="00A40EA8" w:rsidRPr="00705826" w:rsidRDefault="00A40EA8" w:rsidP="00A40EA8">
      <w:pPr>
        <w:tabs>
          <w:tab w:val="left" w:pos="10440"/>
        </w:tabs>
        <w:ind w:right="302"/>
        <w:rPr>
          <w:lang w:val="nl-NL"/>
        </w:rPr>
      </w:pPr>
      <w:r w:rsidRPr="00705826">
        <w:rPr>
          <w:rFonts w:eastAsia="Calibri" w:cs="Tahoma"/>
          <w:i/>
          <w:color w:val="000000"/>
          <w:sz w:val="16"/>
          <w:szCs w:val="16"/>
          <w:lang w:val="nl-NL"/>
        </w:rPr>
        <w:t>*Aantal dagen per in aanmerking komende enrollment of overeenkomst.</w:t>
      </w:r>
    </w:p>
    <w:p w14:paraId="140F4424" w14:textId="77777777" w:rsidR="00A40EA8" w:rsidRPr="00705826" w:rsidRDefault="00A40EA8" w:rsidP="00A40EA8">
      <w:pPr>
        <w:pStyle w:val="AppendixBodyText"/>
        <w:spacing w:after="0"/>
        <w:rPr>
          <w:lang w:val="nl-NL"/>
        </w:rPr>
      </w:pPr>
    </w:p>
    <w:p w14:paraId="28B5D82B" w14:textId="77777777" w:rsidR="00A40EA8" w:rsidRPr="00705826" w:rsidRDefault="00A40EA8" w:rsidP="00A40EA8">
      <w:pPr>
        <w:pStyle w:val="AppendixBodyText"/>
        <w:numPr>
          <w:ilvl w:val="0"/>
          <w:numId w:val="29"/>
        </w:numPr>
        <w:spacing w:afterLines="60" w:after="144"/>
        <w:rPr>
          <w:lang w:val="nl-NL"/>
        </w:rPr>
      </w:pPr>
      <w:r w:rsidRPr="00705826">
        <w:rPr>
          <w:rFonts w:ascii="Tahoma" w:hAnsi="Tahoma" w:cs="Tahoma"/>
          <w:bCs/>
          <w:sz w:val="18"/>
          <w:szCs w:val="18"/>
          <w:lang w:val="nl-NL"/>
        </w:rPr>
        <w:t>Niet alle cursussen zijn beschikbaar in alle talen.</w:t>
      </w:r>
    </w:p>
    <w:p w14:paraId="6332C136" w14:textId="77777777" w:rsidR="00A40EA8" w:rsidRPr="00705826" w:rsidRDefault="00A40EA8" w:rsidP="00A40EA8">
      <w:pPr>
        <w:pStyle w:val="AppendixBodyText"/>
        <w:numPr>
          <w:ilvl w:val="0"/>
          <w:numId w:val="29"/>
        </w:numPr>
        <w:spacing w:afterLines="60" w:after="144"/>
        <w:rPr>
          <w:lang w:val="nl-NL"/>
        </w:rPr>
      </w:pPr>
      <w:r w:rsidRPr="00705826">
        <w:rPr>
          <w:rFonts w:ascii="Tahoma" w:hAnsi="Tahoma" w:cs="Tahoma"/>
          <w:bCs/>
          <w:sz w:val="18"/>
          <w:szCs w:val="18"/>
          <w:lang w:val="nl-NL"/>
        </w:rPr>
        <w:t>Lokale beleidsregels van de Microsoft Learning Partner zijn van toepassing.</w:t>
      </w:r>
    </w:p>
    <w:p w14:paraId="2D2B1B6C" w14:textId="77777777" w:rsidR="00A40EA8" w:rsidRPr="00705826" w:rsidRDefault="00A40EA8" w:rsidP="00B1012B">
      <w:pPr>
        <w:pStyle w:val="AppendixBodyText"/>
        <w:numPr>
          <w:ilvl w:val="0"/>
          <w:numId w:val="29"/>
        </w:numPr>
        <w:spacing w:afterLines="60" w:after="144"/>
        <w:rPr>
          <w:lang w:val="nl-NL"/>
        </w:rPr>
      </w:pPr>
      <w:r w:rsidRPr="00705826">
        <w:rPr>
          <w:rFonts w:ascii="Tahoma" w:hAnsi="Tahoma" w:cs="Tahoma"/>
          <w:bCs/>
          <w:sz w:val="18"/>
          <w:szCs w:val="18"/>
          <w:lang w:val="nl-NL"/>
        </w:rPr>
        <w:t>Benefit-beheerders hebben de mogelijkheid een reeds toegewezen coupon in te trekken tot aan de</w:t>
      </w:r>
      <w:r w:rsidR="00B1012B">
        <w:rPr>
          <w:rFonts w:ascii="Tahoma" w:hAnsi="Tahoma" w:cs="Tahoma"/>
          <w:bCs/>
          <w:sz w:val="18"/>
          <w:szCs w:val="18"/>
          <w:lang w:val="nl-NL"/>
        </w:rPr>
        <w:t> </w:t>
      </w:r>
      <w:r w:rsidRPr="00705826">
        <w:rPr>
          <w:rFonts w:ascii="Tahoma" w:hAnsi="Tahoma" w:cs="Tahoma"/>
          <w:bCs/>
          <w:sz w:val="18"/>
          <w:szCs w:val="18"/>
          <w:lang w:val="nl-NL"/>
        </w:rPr>
        <w:t>annuleringsdatum die door de Microsoft Learning Partner is bepaald.</w:t>
      </w:r>
    </w:p>
    <w:p w14:paraId="69C7B9CD" w14:textId="77777777" w:rsidR="00A40EA8" w:rsidRPr="00705826" w:rsidRDefault="00A40EA8" w:rsidP="00A40EA8">
      <w:pPr>
        <w:pStyle w:val="AppendixBodyText"/>
        <w:numPr>
          <w:ilvl w:val="0"/>
          <w:numId w:val="29"/>
        </w:numPr>
        <w:spacing w:afterLines="60" w:after="144"/>
        <w:rPr>
          <w:lang w:val="nl-NL"/>
        </w:rPr>
      </w:pPr>
      <w:r w:rsidRPr="00705826">
        <w:rPr>
          <w:rFonts w:ascii="Tahoma" w:hAnsi="Tahoma" w:cs="Tahoma"/>
          <w:bCs/>
          <w:sz w:val="18"/>
          <w:szCs w:val="18"/>
          <w:lang w:val="nl-NL"/>
        </w:rPr>
        <w:t>Cursusdagen die niet worden gedekt door de coupon, dienen te worden betaald door de persoon die de training ondergaat.</w:t>
      </w:r>
    </w:p>
    <w:p w14:paraId="2E2FD6D3" w14:textId="77777777" w:rsidR="00A40EA8" w:rsidRPr="00705826" w:rsidRDefault="00A40EA8" w:rsidP="00A40EA8">
      <w:pPr>
        <w:pStyle w:val="AppendixBodyText"/>
        <w:numPr>
          <w:ilvl w:val="0"/>
          <w:numId w:val="29"/>
        </w:numPr>
        <w:spacing w:afterLines="60" w:after="144"/>
        <w:rPr>
          <w:lang w:val="nl-NL"/>
        </w:rPr>
      </w:pPr>
      <w:r w:rsidRPr="00705826">
        <w:rPr>
          <w:rFonts w:ascii="Tahoma" w:hAnsi="Tahoma" w:cs="Tahoma"/>
          <w:bCs/>
          <w:sz w:val="18"/>
          <w:szCs w:val="18"/>
          <w:lang w:val="nl-NL"/>
        </w:rPr>
        <w:t>Een eventueel teveel aan coupondagen dat is toegewezen voor een bepaalde training wordt weer aan de verzameling beschikbare dagen toegevoegd zodat de Benefit-beheerders deze opnieuw kan toewijzen.</w:t>
      </w:r>
    </w:p>
    <w:p w14:paraId="7C511EF6" w14:textId="77777777" w:rsidR="00A40EA8" w:rsidRPr="00705826" w:rsidRDefault="00A40EA8" w:rsidP="00A40EA8">
      <w:pPr>
        <w:pStyle w:val="AppendixBodyText"/>
        <w:numPr>
          <w:ilvl w:val="0"/>
          <w:numId w:val="29"/>
        </w:numPr>
        <w:spacing w:afterLines="60" w:after="144"/>
        <w:rPr>
          <w:lang w:val="nl-NL"/>
        </w:rPr>
      </w:pPr>
      <w:r w:rsidRPr="00705826">
        <w:rPr>
          <w:rFonts w:ascii="Tahoma" w:hAnsi="Tahoma" w:cs="Tahoma"/>
          <w:bCs/>
          <w:sz w:val="18"/>
          <w:szCs w:val="18"/>
          <w:lang w:val="nl-NL"/>
        </w:rPr>
        <w:t>Voor cursussen die in een versneld tempo worden gegeven, moet het aantal coupondagen worden verzilvert dat gelijk is aan het aantal dagen dat zou worden gebruikt indien de cursus in normaal tempo zou zijn gegeven.</w:t>
      </w:r>
    </w:p>
    <w:p w14:paraId="4F1DBA0E" w14:textId="77777777" w:rsidR="00A40EA8" w:rsidRPr="00705826" w:rsidRDefault="00A40EA8" w:rsidP="00A40EA8">
      <w:pPr>
        <w:pStyle w:val="AppendixBodyText"/>
        <w:numPr>
          <w:ilvl w:val="0"/>
          <w:numId w:val="29"/>
        </w:numPr>
        <w:spacing w:afterLines="60" w:after="144"/>
        <w:rPr>
          <w:lang w:val="nl-NL"/>
        </w:rPr>
      </w:pPr>
      <w:r w:rsidRPr="00705826">
        <w:rPr>
          <w:rFonts w:ascii="Tahoma" w:hAnsi="Tahoma" w:cs="Tahoma"/>
          <w:bCs/>
          <w:sz w:val="18"/>
          <w:szCs w:val="18"/>
          <w:lang w:val="nl-NL"/>
        </w:rPr>
        <w:t>Coupons kunnen alleen worden verzilverd voor trainingsdagen binnen een goedgekeurde cursus onder leiding van een instructeur bij een gekwalificeerde Microsoft Learning Partner.</w:t>
      </w:r>
      <w:r w:rsidR="00F13F7E" w:rsidRPr="00705826">
        <w:rPr>
          <w:rFonts w:ascii="Tahoma" w:hAnsi="Tahoma" w:cs="Tahoma"/>
          <w:bCs/>
          <w:sz w:val="18"/>
          <w:szCs w:val="18"/>
          <w:lang w:val="nl-NL"/>
        </w:rPr>
        <w:t xml:space="preserve"> </w:t>
      </w:r>
      <w:r w:rsidRPr="00705826">
        <w:rPr>
          <w:rFonts w:ascii="Tahoma" w:hAnsi="Tahoma" w:cs="Tahoma"/>
          <w:bCs/>
          <w:sz w:val="18"/>
          <w:szCs w:val="18"/>
          <w:lang w:val="nl-NL"/>
        </w:rPr>
        <w:t>Aangepaste cursussen (anders dan versneld uitgevoerde goedgekeurde cursussen) komen niet in aanmerking voor dekking door deze coupons.</w:t>
      </w:r>
      <w:r w:rsidR="00F13F7E" w:rsidRPr="00705826">
        <w:rPr>
          <w:rFonts w:ascii="Tahoma" w:hAnsi="Tahoma" w:cs="Tahoma"/>
          <w:bCs/>
          <w:sz w:val="18"/>
          <w:szCs w:val="18"/>
          <w:lang w:val="nl-NL"/>
        </w:rPr>
        <w:t xml:space="preserve"> </w:t>
      </w:r>
      <w:r w:rsidRPr="00705826">
        <w:rPr>
          <w:rFonts w:ascii="Tahoma" w:hAnsi="Tahoma" w:cs="Tahoma"/>
          <w:bCs/>
          <w:sz w:val="18"/>
          <w:szCs w:val="18"/>
          <w:lang w:val="nl-NL"/>
        </w:rPr>
        <w:t>Ga naar http://www.microsoft.com/learning/sa/training.mspx voor meer informatie over goedgekeurde cursussen.</w:t>
      </w:r>
    </w:p>
    <w:p w14:paraId="42777A23" w14:textId="77777777" w:rsidR="00A40EA8" w:rsidRPr="00705826" w:rsidRDefault="00A40EA8" w:rsidP="00A40EA8">
      <w:pPr>
        <w:pStyle w:val="AppendixBodyText"/>
        <w:numPr>
          <w:ilvl w:val="0"/>
          <w:numId w:val="29"/>
        </w:numPr>
        <w:spacing w:afterLines="60" w:after="144"/>
        <w:rPr>
          <w:lang w:val="nl-NL"/>
        </w:rPr>
      </w:pPr>
      <w:r w:rsidRPr="00705826">
        <w:rPr>
          <w:rFonts w:ascii="Tahoma" w:hAnsi="Tahoma" w:cs="Tahoma"/>
          <w:bCs/>
          <w:sz w:val="18"/>
          <w:szCs w:val="18"/>
          <w:lang w:val="nl-NL"/>
        </w:rPr>
        <w:t>Coupons kunnen niet worden gebruikt voor eventuele kosten verbonden aan het niet komen opdagen voor een gereserveerde cursus door de klant.</w:t>
      </w:r>
      <w:r w:rsidR="00F13F7E" w:rsidRPr="00705826">
        <w:rPr>
          <w:rFonts w:ascii="Tahoma" w:hAnsi="Tahoma" w:cs="Tahoma"/>
          <w:bCs/>
          <w:sz w:val="18"/>
          <w:szCs w:val="18"/>
          <w:lang w:val="nl-NL"/>
        </w:rPr>
        <w:t xml:space="preserve"> </w:t>
      </w:r>
      <w:r w:rsidRPr="00705826">
        <w:rPr>
          <w:rFonts w:ascii="Tahoma" w:hAnsi="Tahoma" w:cs="Tahoma"/>
          <w:bCs/>
          <w:sz w:val="18"/>
          <w:szCs w:val="18"/>
          <w:lang w:val="nl-NL"/>
        </w:rPr>
        <w:t xml:space="preserve">De klant is verantwoordelijk voor alle kosten in verband met </w:t>
      </w:r>
      <w:r w:rsidR="00165418">
        <w:rPr>
          <w:rFonts w:ascii="Tahoma" w:hAnsi="Tahoma" w:cs="Tahoma"/>
          <w:bCs/>
          <w:sz w:val="18"/>
          <w:szCs w:val="18"/>
          <w:lang w:val="nl-NL"/>
        </w:rPr>
        <w:t>“</w:t>
      </w:r>
      <w:r w:rsidRPr="00705826">
        <w:rPr>
          <w:rFonts w:ascii="Tahoma" w:hAnsi="Tahoma" w:cs="Tahoma"/>
          <w:bCs/>
          <w:sz w:val="18"/>
          <w:szCs w:val="18"/>
          <w:lang w:val="nl-NL"/>
        </w:rPr>
        <w:t>verzuim</w:t>
      </w:r>
      <w:r w:rsidR="00165418">
        <w:rPr>
          <w:rFonts w:ascii="Tahoma" w:hAnsi="Tahoma" w:cs="Tahoma"/>
          <w:bCs/>
          <w:sz w:val="18"/>
          <w:szCs w:val="18"/>
          <w:lang w:val="nl-NL"/>
        </w:rPr>
        <w:t>”</w:t>
      </w:r>
      <w:r w:rsidRPr="00705826">
        <w:rPr>
          <w:rFonts w:ascii="Tahoma" w:hAnsi="Tahoma" w:cs="Tahoma"/>
          <w:bCs/>
          <w:sz w:val="18"/>
          <w:szCs w:val="18"/>
          <w:lang w:val="nl-NL"/>
        </w:rPr>
        <w:t xml:space="preserve">. </w:t>
      </w:r>
    </w:p>
    <w:p w14:paraId="7C955C64" w14:textId="77777777" w:rsidR="00A40EA8" w:rsidRPr="00705826" w:rsidRDefault="00A40EA8" w:rsidP="00B1012B">
      <w:pPr>
        <w:pStyle w:val="AppendixBodyText"/>
        <w:numPr>
          <w:ilvl w:val="0"/>
          <w:numId w:val="29"/>
        </w:numPr>
        <w:spacing w:afterLines="60" w:after="144"/>
        <w:rPr>
          <w:lang w:val="nl-NL"/>
        </w:rPr>
      </w:pPr>
      <w:r w:rsidRPr="00705826">
        <w:rPr>
          <w:rFonts w:ascii="Tahoma" w:hAnsi="Tahoma" w:cs="Tahoma"/>
          <w:bCs/>
          <w:sz w:val="18"/>
          <w:szCs w:val="18"/>
          <w:lang w:val="nl-NL"/>
        </w:rPr>
        <w:t>Coupons kunnen alleen worden verzilverd door de persoon die door de klant is goedgekeurd om de</w:t>
      </w:r>
      <w:r w:rsidR="00B1012B">
        <w:rPr>
          <w:rFonts w:ascii="Tahoma" w:hAnsi="Tahoma" w:cs="Tahoma"/>
          <w:bCs/>
          <w:sz w:val="18"/>
          <w:szCs w:val="18"/>
          <w:lang w:val="nl-NL"/>
        </w:rPr>
        <w:t> </w:t>
      </w:r>
      <w:r w:rsidRPr="00705826">
        <w:rPr>
          <w:rFonts w:ascii="Tahoma" w:hAnsi="Tahoma" w:cs="Tahoma"/>
          <w:bCs/>
          <w:sz w:val="18"/>
          <w:szCs w:val="18"/>
          <w:lang w:val="nl-NL"/>
        </w:rPr>
        <w:t xml:space="preserve">coupon te gebruiken. </w:t>
      </w:r>
    </w:p>
    <w:p w14:paraId="090653B4" w14:textId="77777777" w:rsidR="00A40EA8" w:rsidRPr="00705826" w:rsidRDefault="00A40EA8" w:rsidP="00A40EA8">
      <w:pPr>
        <w:pStyle w:val="AppendixBodyText"/>
        <w:numPr>
          <w:ilvl w:val="0"/>
          <w:numId w:val="29"/>
        </w:numPr>
        <w:spacing w:afterLines="60" w:after="144"/>
        <w:rPr>
          <w:lang w:val="nl-NL"/>
        </w:rPr>
      </w:pPr>
      <w:r w:rsidRPr="00705826">
        <w:rPr>
          <w:rFonts w:ascii="Tahoma" w:hAnsi="Tahoma" w:cs="Tahoma"/>
          <w:bCs/>
          <w:sz w:val="18"/>
          <w:szCs w:val="18"/>
          <w:lang w:val="nl-NL"/>
        </w:rPr>
        <w:t>Coupons kunnen niet worden ingewisseld voor cash, geldmiddelen of andere waardevolle compensatie.</w:t>
      </w:r>
    </w:p>
    <w:p w14:paraId="52C5DF1B" w14:textId="77777777" w:rsidR="00A40EA8" w:rsidRPr="00705826" w:rsidRDefault="00A40EA8" w:rsidP="00A40EA8">
      <w:pPr>
        <w:pStyle w:val="AppendixBodyText"/>
        <w:numPr>
          <w:ilvl w:val="0"/>
          <w:numId w:val="29"/>
        </w:numPr>
        <w:spacing w:afterLines="60" w:after="144"/>
        <w:rPr>
          <w:lang w:val="nl-NL"/>
        </w:rPr>
      </w:pPr>
      <w:r w:rsidRPr="00705826">
        <w:rPr>
          <w:rFonts w:ascii="Tahoma" w:hAnsi="Tahoma" w:cs="Tahoma"/>
          <w:bCs/>
          <w:sz w:val="18"/>
          <w:szCs w:val="18"/>
          <w:lang w:val="nl-NL"/>
        </w:rPr>
        <w:t>Coupons moeten worden ingezet gedurende de looptijd van de Software Assurance dekking.</w:t>
      </w:r>
    </w:p>
    <w:p w14:paraId="0C0CE9ED" w14:textId="77777777" w:rsidR="00A40EA8" w:rsidRPr="00705826" w:rsidRDefault="00A40EA8" w:rsidP="00A40EA8">
      <w:pPr>
        <w:pStyle w:val="AppendixBodyText"/>
        <w:numPr>
          <w:ilvl w:val="0"/>
          <w:numId w:val="29"/>
        </w:numPr>
        <w:spacing w:afterLines="60" w:after="144"/>
        <w:rPr>
          <w:lang w:val="nl-NL"/>
        </w:rPr>
      </w:pPr>
      <w:r w:rsidRPr="00705826">
        <w:rPr>
          <w:rFonts w:ascii="Tahoma" w:hAnsi="Tahoma" w:cs="Tahoma"/>
          <w:bCs/>
          <w:sz w:val="18"/>
          <w:szCs w:val="18"/>
          <w:lang w:val="nl-NL"/>
        </w:rPr>
        <w:t>De geldigheid van een coupon vervalt 180 dagen na de datum waarop de coupon is toegewezen, onafhankelijk van de vervaldatum van de Software Assurance dekking. Alle diensten moeten zijn uitgevoerd (training gevolgd en coupons verzilverd) voor de vervaldatum van de coupons. Coupons die vervallen voordat de Software Assurance dekking vervalt, worden weer toegevoegd aan de verzameling beschikbare Trainingscoupondagen.</w:t>
      </w:r>
    </w:p>
    <w:p w14:paraId="6676D7C7" w14:textId="77777777" w:rsidR="00A40EA8" w:rsidRPr="00BC37C9" w:rsidRDefault="00A40EA8" w:rsidP="00A40EA8">
      <w:pPr>
        <w:numPr>
          <w:ilvl w:val="0"/>
          <w:numId w:val="29"/>
        </w:numPr>
        <w:spacing w:afterLines="60" w:after="144"/>
      </w:pPr>
      <w:r w:rsidRPr="00705826">
        <w:rPr>
          <w:rFonts w:cs="Tahoma"/>
          <w:bCs/>
          <w:szCs w:val="18"/>
          <w:lang w:val="nl-NL"/>
        </w:rPr>
        <w:lastRenderedPageBreak/>
        <w:t>Met uitzondering van Demonstratiesessies, is één Trainingscoupondag gelijk aan één trainingssessiedag.</w:t>
      </w:r>
      <w:r w:rsidR="00F13F7E" w:rsidRPr="00705826">
        <w:rPr>
          <w:rFonts w:cs="Tahoma"/>
          <w:bCs/>
          <w:szCs w:val="18"/>
          <w:lang w:val="nl-NL"/>
        </w:rPr>
        <w:t xml:space="preserve"> </w:t>
      </w:r>
      <w:r>
        <w:rPr>
          <w:rFonts w:cs="Tahoma"/>
          <w:bCs/>
          <w:szCs w:val="18"/>
        </w:rPr>
        <w:t>Voor Demonstratiesessies komt één Trainingscoupondag overeen met één Demonstratiesessie.</w:t>
      </w:r>
    </w:p>
    <w:p w14:paraId="7840CD59" w14:textId="77777777" w:rsidR="00A40EA8" w:rsidRPr="00705826" w:rsidRDefault="00A40EA8" w:rsidP="00A40EA8">
      <w:pPr>
        <w:numPr>
          <w:ilvl w:val="0"/>
          <w:numId w:val="29"/>
        </w:numPr>
        <w:spacing w:afterLines="60" w:after="144"/>
        <w:rPr>
          <w:lang w:val="nl-NL"/>
        </w:rPr>
      </w:pPr>
      <w:r w:rsidRPr="00705826">
        <w:rPr>
          <w:rFonts w:cs="Tahoma"/>
          <w:bCs/>
          <w:szCs w:val="18"/>
          <w:lang w:val="nl-NL"/>
        </w:rPr>
        <w:t>Klanten moeten Trainingscoupons verzilveren voor sets van vier of meer Demonstratiesessies.</w:t>
      </w:r>
    </w:p>
    <w:p w14:paraId="6912CA4A" w14:textId="77777777" w:rsidR="00A40EA8" w:rsidRPr="00705826" w:rsidRDefault="00A40EA8" w:rsidP="00A40EA8">
      <w:pPr>
        <w:numPr>
          <w:ilvl w:val="0"/>
          <w:numId w:val="29"/>
        </w:numPr>
        <w:spacing w:afterLines="60" w:after="144"/>
        <w:rPr>
          <w:lang w:val="nl-NL"/>
        </w:rPr>
      </w:pPr>
      <w:r w:rsidRPr="00705826">
        <w:rPr>
          <w:rFonts w:cs="Tahoma"/>
          <w:bCs/>
          <w:szCs w:val="18"/>
          <w:lang w:val="nl-NL"/>
        </w:rPr>
        <w:t>Trainingscoupons die worden verzilverd voor Demonstratiesessies zijn, in tegenstelling tot Trainingscoupons die worden gebruikt voor andere trainingssessies, niet beperkt tot een enkele persoon.</w:t>
      </w:r>
    </w:p>
    <w:p w14:paraId="10E75593" w14:textId="77777777" w:rsidR="00A40EA8" w:rsidRPr="00705826" w:rsidRDefault="00A40EA8" w:rsidP="00A40EA8">
      <w:pPr>
        <w:pStyle w:val="AppendixBodyText"/>
        <w:numPr>
          <w:ilvl w:val="0"/>
          <w:numId w:val="29"/>
        </w:numPr>
        <w:spacing w:afterLines="60" w:after="144"/>
        <w:rPr>
          <w:lang w:val="nl-NL"/>
        </w:rPr>
      </w:pPr>
      <w:r w:rsidRPr="00705826">
        <w:rPr>
          <w:rFonts w:ascii="Tahoma" w:hAnsi="Tahoma" w:cs="Tahoma"/>
          <w:bCs/>
          <w:sz w:val="18"/>
          <w:szCs w:val="18"/>
          <w:lang w:val="nl-NL"/>
        </w:rPr>
        <w:t xml:space="preserve">Coupons kunnen worden gebruikt voor het reserveren van een training, maar slechts bij één gekwalificeerde Microsoft Learning Partner tegelijk. </w:t>
      </w:r>
    </w:p>
    <w:p w14:paraId="15CA8FF8" w14:textId="77777777" w:rsidR="00A40EA8" w:rsidRPr="00705826" w:rsidRDefault="00A40EA8" w:rsidP="00A40EA8">
      <w:pPr>
        <w:pStyle w:val="AppendixBodyText"/>
        <w:numPr>
          <w:ilvl w:val="0"/>
          <w:numId w:val="29"/>
        </w:numPr>
        <w:spacing w:afterLines="60" w:after="144"/>
        <w:rPr>
          <w:lang w:val="nl-NL"/>
        </w:rPr>
      </w:pPr>
      <w:r w:rsidRPr="00705826">
        <w:rPr>
          <w:rFonts w:ascii="Tahoma" w:hAnsi="Tahoma" w:cs="Tahoma"/>
          <w:bCs/>
          <w:sz w:val="18"/>
          <w:szCs w:val="18"/>
          <w:lang w:val="nl-NL"/>
        </w:rPr>
        <w:t>De Microsoft Learning Partner behoudt zich het recht voor een cursus te annuleren in overeenstemming met het plaatselijke annuleringsbeleid.</w:t>
      </w:r>
    </w:p>
    <w:p w14:paraId="1701CCFA" w14:textId="77777777" w:rsidR="00A40EA8" w:rsidRPr="00B1012B" w:rsidRDefault="00A40EA8" w:rsidP="00B1012B">
      <w:pPr>
        <w:pStyle w:val="AppendixBodyText"/>
        <w:numPr>
          <w:ilvl w:val="0"/>
          <w:numId w:val="29"/>
        </w:numPr>
        <w:spacing w:afterLines="60" w:after="144"/>
        <w:rPr>
          <w:lang w:val="nl-NL"/>
        </w:rPr>
      </w:pPr>
      <w:r w:rsidRPr="00705826">
        <w:rPr>
          <w:rFonts w:ascii="Tahoma" w:hAnsi="Tahoma" w:cs="Tahoma"/>
          <w:bCs/>
          <w:sz w:val="18"/>
          <w:szCs w:val="18"/>
          <w:lang w:val="nl-NL"/>
        </w:rPr>
        <w:t>Coupons zijn alleen geldig bij deelnemende Microsoft Learning Partners. Ze kunnen wereldwijd bij</w:t>
      </w:r>
      <w:r w:rsidR="00B1012B">
        <w:rPr>
          <w:rFonts w:ascii="Tahoma" w:hAnsi="Tahoma" w:cs="Tahoma"/>
          <w:bCs/>
          <w:sz w:val="18"/>
          <w:szCs w:val="18"/>
          <w:lang w:val="nl-NL"/>
        </w:rPr>
        <w:t> </w:t>
      </w:r>
      <w:r w:rsidRPr="00705826">
        <w:rPr>
          <w:rFonts w:ascii="Tahoma" w:hAnsi="Tahoma" w:cs="Tahoma"/>
          <w:bCs/>
          <w:sz w:val="18"/>
          <w:szCs w:val="18"/>
          <w:lang w:val="nl-NL"/>
        </w:rPr>
        <w:t xml:space="preserve">elke gekwalificeerde Microsoft Learning Partner worden gebruikt. </w:t>
      </w:r>
      <w:r w:rsidRPr="00B1012B">
        <w:rPr>
          <w:rFonts w:ascii="Tahoma" w:hAnsi="Tahoma" w:cs="Tahoma"/>
          <w:bCs/>
          <w:sz w:val="18"/>
          <w:szCs w:val="18"/>
          <w:lang w:val="nl-NL"/>
        </w:rPr>
        <w:t>Deelname kan wisselen.</w:t>
      </w:r>
    </w:p>
    <w:p w14:paraId="3B2148EB" w14:textId="77777777" w:rsidR="00A40EA8" w:rsidRPr="00705826" w:rsidRDefault="00A40EA8" w:rsidP="00B1012B">
      <w:pPr>
        <w:pStyle w:val="AppendixBodyText"/>
        <w:numPr>
          <w:ilvl w:val="0"/>
          <w:numId w:val="29"/>
        </w:numPr>
        <w:spacing w:afterLines="60" w:after="144"/>
        <w:rPr>
          <w:lang w:val="nl-NL"/>
        </w:rPr>
      </w:pPr>
      <w:r w:rsidRPr="00705826">
        <w:rPr>
          <w:rFonts w:ascii="Tahoma" w:hAnsi="Tahoma" w:cs="Tahoma"/>
          <w:bCs/>
          <w:sz w:val="18"/>
          <w:szCs w:val="18"/>
          <w:lang w:val="nl-NL"/>
        </w:rPr>
        <w:t>Klanten dienen de Microsoft Learning Partner voor het einde van de cursus te voorzien van de gegevens van de coupons die ze willen verzilveren om de coupons als betaling voor de cursus te</w:t>
      </w:r>
      <w:r w:rsidR="00B1012B">
        <w:rPr>
          <w:rFonts w:ascii="Tahoma" w:hAnsi="Tahoma" w:cs="Tahoma"/>
          <w:bCs/>
          <w:sz w:val="18"/>
          <w:szCs w:val="18"/>
          <w:lang w:val="nl-NL"/>
        </w:rPr>
        <w:t> </w:t>
      </w:r>
      <w:r w:rsidRPr="00705826">
        <w:rPr>
          <w:rFonts w:ascii="Tahoma" w:hAnsi="Tahoma" w:cs="Tahoma"/>
          <w:bCs/>
          <w:sz w:val="18"/>
          <w:szCs w:val="18"/>
          <w:lang w:val="nl-NL"/>
        </w:rPr>
        <w:t>kunnen gebruiken.</w:t>
      </w:r>
      <w:r w:rsidR="00F13F7E" w:rsidRPr="00705826">
        <w:rPr>
          <w:rFonts w:ascii="Tahoma" w:hAnsi="Tahoma" w:cs="Tahoma"/>
          <w:bCs/>
          <w:sz w:val="18"/>
          <w:szCs w:val="18"/>
          <w:lang w:val="nl-NL"/>
        </w:rPr>
        <w:t xml:space="preserve"> </w:t>
      </w:r>
    </w:p>
    <w:p w14:paraId="06F73EC2" w14:textId="77777777" w:rsidR="00A40EA8" w:rsidRPr="00705826" w:rsidRDefault="00A40EA8" w:rsidP="00A40EA8">
      <w:pPr>
        <w:pStyle w:val="AppendixBodyText"/>
        <w:numPr>
          <w:ilvl w:val="0"/>
          <w:numId w:val="29"/>
        </w:numPr>
        <w:spacing w:afterLines="60" w:after="144"/>
        <w:rPr>
          <w:lang w:val="nl-NL"/>
        </w:rPr>
      </w:pPr>
      <w:r w:rsidRPr="00705826">
        <w:rPr>
          <w:rFonts w:ascii="Tahoma" w:hAnsi="Tahoma" w:cs="Tahoma"/>
          <w:bCs/>
          <w:sz w:val="18"/>
          <w:szCs w:val="18"/>
          <w:lang w:val="nl-NL"/>
        </w:rPr>
        <w:t>Microsoft is niet aansprakelijk voor verloren, gestolen, kwijtgeraakte of verkeerd gebruikte coupons.</w:t>
      </w:r>
    </w:p>
    <w:p w14:paraId="562F54B8" w14:textId="77777777" w:rsidR="00A40EA8" w:rsidRPr="00705826" w:rsidRDefault="00A40EA8" w:rsidP="00B1012B">
      <w:pPr>
        <w:pStyle w:val="AppendixBodyText"/>
        <w:numPr>
          <w:ilvl w:val="0"/>
          <w:numId w:val="29"/>
        </w:numPr>
        <w:spacing w:afterLines="60" w:after="144"/>
        <w:rPr>
          <w:lang w:val="nl-NL"/>
        </w:rPr>
      </w:pPr>
      <w:r w:rsidRPr="00705826">
        <w:rPr>
          <w:rFonts w:ascii="Tahoma" w:hAnsi="Tahoma" w:cs="Tahoma"/>
          <w:bCs/>
          <w:sz w:val="18"/>
          <w:szCs w:val="18"/>
          <w:lang w:val="nl-NL"/>
        </w:rPr>
        <w:t>Een afname van het aantal kwalificerende licenties waarvoor Software Assurance is afgenomen als</w:t>
      </w:r>
      <w:r w:rsidR="00B1012B">
        <w:rPr>
          <w:rFonts w:ascii="Tahoma" w:hAnsi="Tahoma" w:cs="Tahoma"/>
          <w:bCs/>
          <w:sz w:val="18"/>
          <w:szCs w:val="18"/>
          <w:lang w:val="nl-NL"/>
        </w:rPr>
        <w:t> </w:t>
      </w:r>
      <w:r w:rsidRPr="00705826">
        <w:rPr>
          <w:rFonts w:ascii="Tahoma" w:hAnsi="Tahoma" w:cs="Tahoma"/>
          <w:bCs/>
          <w:sz w:val="18"/>
          <w:szCs w:val="18"/>
          <w:lang w:val="nl-NL"/>
        </w:rPr>
        <w:t>gevolg van retouren of andere factuuraanpassingen, waar toegestaan, kunnen het serviceniveau voor Trainingscoupons waarop de klant recht heeft verlagen.</w:t>
      </w:r>
    </w:p>
    <w:p w14:paraId="70D1F22E" w14:textId="77777777" w:rsidR="00A40EA8" w:rsidRPr="00705826" w:rsidRDefault="00A40EA8" w:rsidP="00A40EA8">
      <w:pPr>
        <w:pStyle w:val="AppendixBodyText"/>
        <w:numPr>
          <w:ilvl w:val="0"/>
          <w:numId w:val="29"/>
        </w:numPr>
        <w:spacing w:afterLines="60" w:after="144"/>
        <w:rPr>
          <w:lang w:val="nl-NL"/>
        </w:rPr>
      </w:pPr>
      <w:r w:rsidRPr="00705826">
        <w:rPr>
          <w:rFonts w:ascii="Tahoma" w:hAnsi="Tahoma" w:cs="Tahoma"/>
          <w:bCs/>
          <w:sz w:val="18"/>
          <w:szCs w:val="18"/>
          <w:lang w:val="nl-NL"/>
        </w:rPr>
        <w:t>Coupons kunnen alleen worden verzilverd door de klant die recht heeft op de voorziening.</w:t>
      </w:r>
    </w:p>
    <w:p w14:paraId="4144B8A9" w14:textId="77777777" w:rsidR="00A40EA8" w:rsidRPr="00705826" w:rsidRDefault="00A40EA8" w:rsidP="00B1012B">
      <w:pPr>
        <w:pStyle w:val="AppendixBodyText"/>
        <w:numPr>
          <w:ilvl w:val="0"/>
          <w:numId w:val="29"/>
        </w:numPr>
        <w:spacing w:afterLines="60" w:after="144"/>
        <w:rPr>
          <w:lang w:val="nl-NL"/>
        </w:rPr>
      </w:pPr>
      <w:r w:rsidRPr="00705826">
        <w:rPr>
          <w:rFonts w:ascii="Tahoma" w:hAnsi="Tahoma" w:cs="Tahoma"/>
          <w:bCs/>
          <w:sz w:val="18"/>
          <w:szCs w:val="18"/>
          <w:lang w:val="nl-NL"/>
        </w:rPr>
        <w:t>De diensten die tegen inlevering van een coupon worden geleverd, worden uitgevoerd in het kader</w:t>
      </w:r>
      <w:r w:rsidR="00B1012B">
        <w:rPr>
          <w:rFonts w:ascii="Tahoma" w:hAnsi="Tahoma" w:cs="Tahoma"/>
          <w:bCs/>
          <w:sz w:val="18"/>
          <w:szCs w:val="18"/>
          <w:lang w:val="nl-NL"/>
        </w:rPr>
        <w:t> </w:t>
      </w:r>
      <w:r w:rsidRPr="00705826">
        <w:rPr>
          <w:rFonts w:ascii="Tahoma" w:hAnsi="Tahoma" w:cs="Tahoma"/>
          <w:bCs/>
          <w:sz w:val="18"/>
          <w:szCs w:val="18"/>
          <w:lang w:val="nl-NL"/>
        </w:rPr>
        <w:t>van een overeenkomst tussen de Klant en de Gekwalificeerde Provider; Microsoft is niet aansprakelijkheden voor werk of verzuim van de Gekwalificeerde Provider in verband met de diensten.</w:t>
      </w:r>
    </w:p>
    <w:p w14:paraId="046CFF3E" w14:textId="77777777" w:rsidR="00A40EA8" w:rsidRPr="00705826" w:rsidRDefault="00A40EA8" w:rsidP="00B1012B">
      <w:pPr>
        <w:pStyle w:val="AppendixBodyText"/>
        <w:numPr>
          <w:ilvl w:val="0"/>
          <w:numId w:val="29"/>
        </w:numPr>
        <w:spacing w:after="0"/>
        <w:rPr>
          <w:lang w:val="nl-NL"/>
        </w:rPr>
      </w:pPr>
      <w:r w:rsidRPr="00705826">
        <w:rPr>
          <w:rFonts w:ascii="Tahoma" w:hAnsi="Tahoma" w:cs="Tahoma"/>
          <w:bCs/>
          <w:sz w:val="18"/>
          <w:szCs w:val="18"/>
          <w:lang w:val="nl-NL"/>
        </w:rPr>
        <w:t>In de bovenstaande tabel worden de trainingscredits vermeld die worden verleend op grond van een Enrollment of overeenkomst voor drie volle jaren.</w:t>
      </w:r>
      <w:r w:rsidR="00F13F7E" w:rsidRPr="00705826">
        <w:rPr>
          <w:rFonts w:ascii="Tahoma" w:hAnsi="Tahoma" w:cs="Tahoma"/>
          <w:bCs/>
          <w:sz w:val="18"/>
          <w:szCs w:val="18"/>
          <w:lang w:val="nl-NL"/>
        </w:rPr>
        <w:t xml:space="preserve"> </w:t>
      </w:r>
      <w:r w:rsidRPr="00705826">
        <w:rPr>
          <w:rFonts w:ascii="Tahoma" w:hAnsi="Tahoma" w:cs="Tahoma"/>
          <w:bCs/>
          <w:sz w:val="18"/>
          <w:szCs w:val="18"/>
          <w:lang w:val="nl-NL"/>
        </w:rPr>
        <w:t>Klanten die Software Assurance dekking voor één jaar aanschaffen, ontvangen een derde van het vermelde aantal trainingscredits.</w:t>
      </w:r>
      <w:r w:rsidR="00F13F7E" w:rsidRPr="00705826">
        <w:rPr>
          <w:rFonts w:ascii="Tahoma" w:hAnsi="Tahoma" w:cs="Tahoma"/>
          <w:bCs/>
          <w:sz w:val="18"/>
          <w:szCs w:val="18"/>
          <w:lang w:val="nl-NL"/>
        </w:rPr>
        <w:t xml:space="preserve"> </w:t>
      </w:r>
      <w:r w:rsidRPr="00705826">
        <w:rPr>
          <w:rFonts w:ascii="Tahoma" w:hAnsi="Tahoma" w:cs="Tahoma"/>
          <w:bCs/>
          <w:sz w:val="18"/>
          <w:szCs w:val="18"/>
          <w:lang w:val="nl-NL"/>
        </w:rPr>
        <w:t>Klanten</w:t>
      </w:r>
      <w:r w:rsidR="00B1012B">
        <w:rPr>
          <w:rFonts w:ascii="Tahoma" w:hAnsi="Tahoma" w:cs="Tahoma"/>
          <w:bCs/>
          <w:sz w:val="18"/>
          <w:szCs w:val="18"/>
          <w:lang w:val="nl-NL"/>
        </w:rPr>
        <w:t> </w:t>
      </w:r>
      <w:r w:rsidRPr="00705826">
        <w:rPr>
          <w:rFonts w:ascii="Tahoma" w:hAnsi="Tahoma" w:cs="Tahoma"/>
          <w:bCs/>
          <w:sz w:val="18"/>
          <w:szCs w:val="18"/>
          <w:lang w:val="nl-NL"/>
        </w:rPr>
        <w:t>die Software Assurance dekking voor twee jaar aanschaffen, ontvangen twee derde van</w:t>
      </w:r>
      <w:r w:rsidR="00B1012B">
        <w:rPr>
          <w:rFonts w:ascii="Tahoma" w:hAnsi="Tahoma" w:cs="Tahoma"/>
          <w:bCs/>
          <w:sz w:val="18"/>
          <w:szCs w:val="18"/>
          <w:lang w:val="nl-NL"/>
        </w:rPr>
        <w:t> </w:t>
      </w:r>
      <w:r w:rsidRPr="00705826">
        <w:rPr>
          <w:rFonts w:ascii="Tahoma" w:hAnsi="Tahoma" w:cs="Tahoma"/>
          <w:bCs/>
          <w:sz w:val="18"/>
          <w:szCs w:val="18"/>
          <w:lang w:val="nl-NL"/>
        </w:rPr>
        <w:t>het vermelde aantal trainingscredits.</w:t>
      </w:r>
      <w:bookmarkStart w:id="727" w:name="_Toc336338234"/>
    </w:p>
    <w:p w14:paraId="6488AAD0" w14:textId="77777777" w:rsidR="00A40EA8" w:rsidRPr="00B1012B" w:rsidRDefault="00A40EA8" w:rsidP="00B1012B">
      <w:pPr>
        <w:pStyle w:val="AppendixBodyText"/>
        <w:spacing w:after="0" w:line="204" w:lineRule="auto"/>
        <w:rPr>
          <w:sz w:val="18"/>
          <w:szCs w:val="18"/>
          <w:lang w:val="nl-NL"/>
        </w:rPr>
      </w:pPr>
    </w:p>
    <w:p w14:paraId="6A0DDDBA" w14:textId="77777777" w:rsidR="00A40EA8" w:rsidRPr="00705826" w:rsidRDefault="00A40EA8" w:rsidP="00A40EA8">
      <w:pPr>
        <w:pStyle w:val="Heading3"/>
        <w:rPr>
          <w:lang w:val="nl-NL"/>
        </w:rPr>
      </w:pPr>
      <w:bookmarkStart w:id="728" w:name="_Toc379378061"/>
      <w:r w:rsidRPr="00705826">
        <w:rPr>
          <w:rFonts w:ascii="Tahoma" w:hAnsi="Tahoma" w:cs="Tahoma"/>
          <w:sz w:val="24"/>
          <w:lang w:val="nl-NL"/>
        </w:rPr>
        <w:t>E-Learning</w:t>
      </w:r>
      <w:bookmarkEnd w:id="727"/>
      <w:bookmarkEnd w:id="728"/>
    </w:p>
    <w:p w14:paraId="3100258D" w14:textId="77777777" w:rsidR="00A40EA8" w:rsidRPr="00B1012B" w:rsidRDefault="00A40EA8" w:rsidP="00B1012B">
      <w:pPr>
        <w:spacing w:line="204" w:lineRule="auto"/>
        <w:rPr>
          <w:szCs w:val="18"/>
          <w:lang w:val="nl-NL"/>
        </w:rPr>
      </w:pPr>
    </w:p>
    <w:p w14:paraId="6DAD6B29" w14:textId="77777777" w:rsidR="00A40EA8" w:rsidRPr="00705826" w:rsidRDefault="00A40EA8" w:rsidP="00A40EA8">
      <w:pPr>
        <w:tabs>
          <w:tab w:val="num" w:pos="360"/>
        </w:tabs>
        <w:spacing w:after="60"/>
        <w:rPr>
          <w:lang w:val="nl-NL"/>
        </w:rPr>
      </w:pPr>
      <w:r w:rsidRPr="00705826">
        <w:rPr>
          <w:rFonts w:cs="Tahoma"/>
          <w:b/>
          <w:szCs w:val="18"/>
          <w:lang w:val="nl-NL"/>
        </w:rPr>
        <w:t>In aanmerking komende Software Assurance-klanten</w:t>
      </w:r>
    </w:p>
    <w:p w14:paraId="30F4F50A" w14:textId="77777777" w:rsidR="00A40EA8" w:rsidRPr="00705826" w:rsidRDefault="00A40EA8" w:rsidP="00A40EA8">
      <w:pPr>
        <w:tabs>
          <w:tab w:val="num" w:pos="360"/>
        </w:tabs>
        <w:rPr>
          <w:lang w:val="nl-NL"/>
        </w:rPr>
      </w:pPr>
      <w:r w:rsidRPr="00705826">
        <w:rPr>
          <w:rFonts w:cs="Tahoma"/>
          <w:szCs w:val="18"/>
          <w:lang w:val="nl-NL"/>
        </w:rPr>
        <w:t xml:space="preserve">Klanten met Software Assurance voor kwalificerende producten uit de productgroep Toepassingen, Systeem of Server komen gedurende de looptijd van hun Software Assurance dekking in aanmerking voor de corresponderende E-Learning voorziening voor Toepassingen, Systemen of Servers. </w:t>
      </w:r>
    </w:p>
    <w:p w14:paraId="40693EE6" w14:textId="77777777" w:rsidR="00A40EA8" w:rsidRPr="00B1012B" w:rsidRDefault="00A40EA8" w:rsidP="00B1012B">
      <w:pPr>
        <w:tabs>
          <w:tab w:val="num" w:pos="360"/>
        </w:tabs>
        <w:spacing w:line="204" w:lineRule="auto"/>
        <w:rPr>
          <w:szCs w:val="18"/>
          <w:lang w:val="nl-NL"/>
        </w:rPr>
      </w:pPr>
    </w:p>
    <w:p w14:paraId="209ED539" w14:textId="77777777" w:rsidR="00A40EA8" w:rsidRPr="00705826" w:rsidRDefault="00A40EA8" w:rsidP="00A40EA8">
      <w:pPr>
        <w:tabs>
          <w:tab w:val="num" w:pos="360"/>
        </w:tabs>
        <w:spacing w:after="60"/>
        <w:rPr>
          <w:lang w:val="nl-NL"/>
        </w:rPr>
      </w:pPr>
      <w:r w:rsidRPr="00705826">
        <w:rPr>
          <w:rFonts w:cs="Tahoma"/>
          <w:b/>
          <w:szCs w:val="18"/>
          <w:lang w:val="nl-NL"/>
        </w:rPr>
        <w:t>In aanmerking komende Online Diensten Benefits-klanten</w:t>
      </w:r>
    </w:p>
    <w:p w14:paraId="0866B31E" w14:textId="77777777" w:rsidR="00A40EA8" w:rsidRPr="00705826" w:rsidRDefault="00A40EA8" w:rsidP="00A40EA8">
      <w:pPr>
        <w:tabs>
          <w:tab w:val="num" w:pos="360"/>
        </w:tabs>
        <w:rPr>
          <w:lang w:val="nl-NL"/>
        </w:rPr>
      </w:pPr>
      <w:r w:rsidRPr="00705826">
        <w:rPr>
          <w:rFonts w:cs="Tahoma"/>
          <w:szCs w:val="18"/>
          <w:lang w:val="nl-NL"/>
        </w:rPr>
        <w:t>Klanten met Windows Intune (per Apparaat) komen in aanmerking voor het gebruik van de voorziening E-Learning voor Systemen gedurende de looptijd van hun enrollment.</w:t>
      </w:r>
      <w:r w:rsidR="00F13F7E" w:rsidRPr="00705826">
        <w:rPr>
          <w:rFonts w:cs="Tahoma"/>
          <w:szCs w:val="18"/>
          <w:lang w:val="nl-NL"/>
        </w:rPr>
        <w:t xml:space="preserve"> </w:t>
      </w:r>
      <w:r w:rsidRPr="00705826">
        <w:rPr>
          <w:rFonts w:cs="Tahoma"/>
          <w:szCs w:val="18"/>
          <w:lang w:val="nl-NL"/>
        </w:rPr>
        <w:t xml:space="preserve">En klanten met Office 365 komen in aanmerking voor het gebruik van de voorziening E-Learning voor Toepassingen gedurende de looptijd van hun enrollment. </w:t>
      </w:r>
    </w:p>
    <w:p w14:paraId="66F23D58" w14:textId="77777777" w:rsidR="00A40EA8" w:rsidRPr="00B1012B" w:rsidRDefault="00A40EA8" w:rsidP="00B1012B">
      <w:pPr>
        <w:tabs>
          <w:tab w:val="num" w:pos="360"/>
        </w:tabs>
        <w:spacing w:line="204" w:lineRule="auto"/>
        <w:rPr>
          <w:szCs w:val="18"/>
          <w:lang w:val="nl-NL"/>
        </w:rPr>
      </w:pPr>
    </w:p>
    <w:p w14:paraId="762842B1" w14:textId="77777777" w:rsidR="00A40EA8" w:rsidRPr="00705826" w:rsidRDefault="00A40EA8" w:rsidP="00B1012B">
      <w:pPr>
        <w:rPr>
          <w:lang w:val="nl-NL"/>
        </w:rPr>
      </w:pPr>
      <w:r w:rsidRPr="00705826">
        <w:rPr>
          <w:rFonts w:cs="Tahoma"/>
          <w:szCs w:val="18"/>
          <w:lang w:val="nl-NL"/>
        </w:rPr>
        <w:t>Klanten die hiervoor in aanmerking komen, ontvangen één toegangscode (voor Toepassingen, Systemen, Servers, Windows Intune (per Apparaat) en Office 365) per kwalificerende enrollment/overeenkomst.</w:t>
      </w:r>
      <w:r w:rsidR="00F13F7E" w:rsidRPr="00705826">
        <w:rPr>
          <w:rFonts w:cs="Tahoma"/>
          <w:szCs w:val="18"/>
          <w:lang w:val="nl-NL"/>
        </w:rPr>
        <w:t xml:space="preserve"> </w:t>
      </w:r>
      <w:r w:rsidRPr="00705826">
        <w:rPr>
          <w:rFonts w:cs="Tahoma"/>
          <w:szCs w:val="18"/>
          <w:lang w:val="nl-NL"/>
        </w:rPr>
        <w:t>Klanten kunnen daarnaast E-Learning-bestanden (voor Toepassingen en Systemen) die voldoen aan SCORM, downloaden vanaf VLSC</w:t>
      </w:r>
      <w:r w:rsidR="00B1012B">
        <w:rPr>
          <w:rFonts w:cs="Tahoma"/>
          <w:szCs w:val="18"/>
          <w:lang w:val="nl-NL"/>
        </w:rPr>
        <w:t> </w:t>
      </w:r>
      <w:r w:rsidRPr="00705826">
        <w:rPr>
          <w:rFonts w:cs="Tahoma"/>
          <w:szCs w:val="18"/>
          <w:lang w:val="nl-NL"/>
        </w:rPr>
        <w:t>om deze te importeren in hun Learning Management System (LMS).</w:t>
      </w:r>
      <w:r w:rsidR="00F13F7E" w:rsidRPr="00705826">
        <w:rPr>
          <w:rFonts w:cs="Tahoma"/>
          <w:szCs w:val="18"/>
          <w:lang w:val="nl-NL"/>
        </w:rPr>
        <w:t xml:space="preserve"> </w:t>
      </w:r>
      <w:r w:rsidRPr="00705826">
        <w:rPr>
          <w:rFonts w:cs="Tahoma"/>
          <w:szCs w:val="18"/>
          <w:lang w:val="nl-NL"/>
        </w:rPr>
        <w:t>Voor het downloaden van bestanden van</w:t>
      </w:r>
      <w:r w:rsidR="00B1012B">
        <w:rPr>
          <w:rFonts w:cs="Tahoma"/>
          <w:szCs w:val="18"/>
          <w:lang w:val="nl-NL"/>
        </w:rPr>
        <w:t> </w:t>
      </w:r>
      <w:r w:rsidRPr="00705826">
        <w:rPr>
          <w:rFonts w:cs="Tahoma"/>
          <w:szCs w:val="18"/>
          <w:lang w:val="nl-NL"/>
        </w:rPr>
        <w:t>VLSC is geen toegangscode vereist. Klanten met een Enterprise of Select Overeenkomst kunnen het SCORM-materiaal (voor Toepassingen en Systemen) verkrijgen via download of op dvd. Klanten met een Open of Open Value Overeenkomst kunnen het SCORM-materiaal (voor Toepassingen en Systemen) alleen op dvd verkrijgen.</w:t>
      </w:r>
    </w:p>
    <w:p w14:paraId="01936575" w14:textId="77777777" w:rsidR="00A40EA8" w:rsidRPr="00705826" w:rsidRDefault="00A40EA8" w:rsidP="00B1012B">
      <w:pPr>
        <w:rPr>
          <w:lang w:val="nl-NL"/>
        </w:rPr>
      </w:pPr>
      <w:r w:rsidRPr="00705826">
        <w:rPr>
          <w:rFonts w:cs="Tahoma"/>
          <w:szCs w:val="18"/>
          <w:lang w:val="nl-NL"/>
        </w:rPr>
        <w:lastRenderedPageBreak/>
        <w:t>Het maximum aantal gebruikers waarvoor de klant de E-Learning-training mag gebruiken is gelijk aan het aantal gelicentieerde exemplaren van kwalificerende producten dat de klant voor Software Assurance heeft geregistreerd of</w:t>
      </w:r>
      <w:r w:rsidR="00B1012B">
        <w:rPr>
          <w:rFonts w:cs="Tahoma"/>
          <w:szCs w:val="18"/>
          <w:lang w:val="nl-NL"/>
        </w:rPr>
        <w:t> </w:t>
      </w:r>
      <w:r w:rsidRPr="00705826">
        <w:rPr>
          <w:rFonts w:cs="Tahoma"/>
          <w:szCs w:val="18"/>
          <w:lang w:val="nl-NL"/>
        </w:rPr>
        <w:t>abonnementen van Windows Intune- (per Apparaat) of Office 365-suites dat is aangekocht. De klant moet voor elke kwalificerende licentie één gebruiker aanwijzen.</w:t>
      </w:r>
      <w:r w:rsidR="00F13F7E" w:rsidRPr="00705826">
        <w:rPr>
          <w:rFonts w:cs="Tahoma"/>
          <w:szCs w:val="18"/>
          <w:lang w:val="nl-NL"/>
        </w:rPr>
        <w:t xml:space="preserve"> </w:t>
      </w:r>
      <w:r w:rsidRPr="00705826">
        <w:rPr>
          <w:rFonts w:cs="Tahoma"/>
          <w:szCs w:val="18"/>
          <w:lang w:val="nl-NL"/>
        </w:rPr>
        <w:t>Toegang kan niet worden overgedragen van de ene gebruiker naar de andere.</w:t>
      </w:r>
      <w:r w:rsidR="00F13F7E" w:rsidRPr="00705826">
        <w:rPr>
          <w:rFonts w:cs="Tahoma"/>
          <w:szCs w:val="18"/>
          <w:lang w:val="nl-NL"/>
        </w:rPr>
        <w:t xml:space="preserve"> </w:t>
      </w:r>
      <w:r w:rsidRPr="00705826">
        <w:rPr>
          <w:rFonts w:cs="Tahoma"/>
          <w:szCs w:val="18"/>
          <w:lang w:val="nl-NL"/>
        </w:rPr>
        <w:t>Vanaf het moment dat een cursus wordt gestart, heeft elke gekwalificeerde gebruiker maximaal 12</w:t>
      </w:r>
      <w:r w:rsidR="00B1012B">
        <w:rPr>
          <w:rFonts w:cs="Tahoma"/>
          <w:szCs w:val="18"/>
          <w:lang w:val="nl-NL"/>
        </w:rPr>
        <w:t> </w:t>
      </w:r>
      <w:r w:rsidRPr="00705826">
        <w:rPr>
          <w:rFonts w:cs="Tahoma"/>
          <w:szCs w:val="18"/>
          <w:lang w:val="nl-NL"/>
        </w:rPr>
        <w:t>maanden om de cursus te voltooien alvorens de toegang wordt beëindigd, op voorwaarde dat de cursus wordt gestart voordat de Software Assurance dekking of abonnementslicentie afloopt.</w:t>
      </w:r>
    </w:p>
    <w:p w14:paraId="0EA7F560" w14:textId="77777777" w:rsidR="00A40EA8" w:rsidRPr="00B1012B" w:rsidRDefault="00A40EA8" w:rsidP="00B1012B">
      <w:pPr>
        <w:tabs>
          <w:tab w:val="num" w:pos="360"/>
        </w:tabs>
        <w:spacing w:line="192" w:lineRule="auto"/>
        <w:rPr>
          <w:szCs w:val="18"/>
          <w:lang w:val="nl-NL"/>
        </w:rPr>
      </w:pPr>
    </w:p>
    <w:p w14:paraId="5C7D1C5F" w14:textId="77777777" w:rsidR="00A40EA8" w:rsidRPr="00705826" w:rsidRDefault="00A40EA8" w:rsidP="00B1012B">
      <w:pPr>
        <w:tabs>
          <w:tab w:val="num" w:pos="0"/>
        </w:tabs>
        <w:rPr>
          <w:lang w:val="nl-NL"/>
        </w:rPr>
      </w:pPr>
      <w:r w:rsidRPr="00705826">
        <w:rPr>
          <w:rFonts w:cs="Tahoma"/>
          <w:szCs w:val="18"/>
          <w:lang w:val="nl-NL"/>
        </w:rPr>
        <w:t>Klanten die hiervoor in aanmerking komen, kunnen E-Learning kits aanschaffen bij een regionaal fulfillment center</w:t>
      </w:r>
      <w:r w:rsidR="00B1012B">
        <w:rPr>
          <w:rFonts w:cs="Tahoma"/>
          <w:szCs w:val="18"/>
          <w:lang w:val="nl-NL"/>
        </w:rPr>
        <w:t> </w:t>
      </w:r>
      <w:r w:rsidRPr="00705826">
        <w:rPr>
          <w:rFonts w:cs="Tahoma"/>
          <w:szCs w:val="18"/>
          <w:lang w:val="nl-NL"/>
        </w:rPr>
        <w:t xml:space="preserve">als de online optie niet voldoet. </w:t>
      </w:r>
    </w:p>
    <w:p w14:paraId="46B64C34" w14:textId="77777777" w:rsidR="00A40EA8" w:rsidRPr="00705826" w:rsidRDefault="00A40EA8" w:rsidP="00A40EA8">
      <w:pPr>
        <w:tabs>
          <w:tab w:val="num" w:pos="0"/>
        </w:tabs>
        <w:rPr>
          <w:lang w:val="nl-NL"/>
        </w:rPr>
      </w:pPr>
      <w:r w:rsidRPr="00705826">
        <w:rPr>
          <w:rFonts w:cs="Tahoma"/>
          <w:szCs w:val="18"/>
          <w:lang w:val="nl-NL"/>
        </w:rPr>
        <w:t>Op de implementatie en het gebruik van de E-Learning cursussen door de klant zijn de voorwaarden van hun licentieovereenkomst van toepassing.</w:t>
      </w:r>
      <w:r w:rsidR="00F13F7E" w:rsidRPr="00705826">
        <w:rPr>
          <w:rFonts w:cs="Tahoma"/>
          <w:szCs w:val="18"/>
          <w:lang w:val="nl-NL"/>
        </w:rPr>
        <w:t xml:space="preserve"> </w:t>
      </w:r>
    </w:p>
    <w:p w14:paraId="5A964766" w14:textId="77777777" w:rsidR="00A40EA8" w:rsidRPr="00B1012B" w:rsidRDefault="00A40EA8" w:rsidP="00B1012B">
      <w:pPr>
        <w:tabs>
          <w:tab w:val="num" w:pos="0"/>
        </w:tabs>
        <w:spacing w:line="192" w:lineRule="auto"/>
        <w:rPr>
          <w:szCs w:val="18"/>
          <w:lang w:val="nl-NL"/>
        </w:rPr>
      </w:pPr>
    </w:p>
    <w:p w14:paraId="523DEC18" w14:textId="77777777" w:rsidR="00A40EA8" w:rsidRPr="00705826" w:rsidRDefault="00A40EA8" w:rsidP="00A40EA8">
      <w:pPr>
        <w:spacing w:after="60"/>
        <w:rPr>
          <w:lang w:val="nl-NL"/>
        </w:rPr>
      </w:pPr>
      <w:r w:rsidRPr="00705826">
        <w:rPr>
          <w:rFonts w:cs="Tahoma"/>
          <w:b/>
          <w:szCs w:val="18"/>
          <w:lang w:val="nl-NL"/>
        </w:rPr>
        <w:t>E-Learning Toepassingen</w:t>
      </w:r>
    </w:p>
    <w:p w14:paraId="2C973EF8" w14:textId="77777777" w:rsidR="00A40EA8" w:rsidRPr="00705826" w:rsidRDefault="00A40EA8" w:rsidP="00B1012B">
      <w:pPr>
        <w:rPr>
          <w:lang w:val="nl-NL"/>
        </w:rPr>
      </w:pPr>
      <w:r w:rsidRPr="00705826">
        <w:rPr>
          <w:rFonts w:cs="Tahoma"/>
          <w:szCs w:val="18"/>
          <w:lang w:val="nl-NL"/>
        </w:rPr>
        <w:t xml:space="preserve">Klanten </w:t>
      </w:r>
      <w:r w:rsidRPr="00705826">
        <w:rPr>
          <w:rFonts w:cs="Tahoma"/>
          <w:color w:val="000000"/>
          <w:szCs w:val="18"/>
          <w:lang w:val="nl-NL"/>
        </w:rPr>
        <w:t>met Office 365 ProPlus,</w:t>
      </w:r>
      <w:r w:rsidRPr="00705826">
        <w:rPr>
          <w:rFonts w:cs="Tahoma"/>
          <w:szCs w:val="18"/>
          <w:lang w:val="nl-NL"/>
        </w:rPr>
        <w:t xml:space="preserve"> Office 365-suites en Software Assurance voor kwalificerende producten uit de</w:t>
      </w:r>
      <w:r w:rsidR="00B1012B">
        <w:rPr>
          <w:rFonts w:cs="Tahoma"/>
          <w:szCs w:val="18"/>
          <w:lang w:val="nl-NL"/>
        </w:rPr>
        <w:t> </w:t>
      </w:r>
      <w:r w:rsidRPr="00705826">
        <w:rPr>
          <w:rFonts w:cs="Tahoma"/>
          <w:szCs w:val="18"/>
          <w:lang w:val="nl-NL"/>
        </w:rPr>
        <w:t xml:space="preserve">productgroep Toepassingen komen in aanmerking voor het gebruik van gehoste E-Learning-cursussen en </w:t>
      </w:r>
      <w:r w:rsidR="00B1012B">
        <w:rPr>
          <w:rFonts w:cs="Tahoma"/>
          <w:szCs w:val="18"/>
          <w:lang w:val="nl-NL"/>
        </w:rPr>
        <w:br/>
      </w:r>
      <w:r w:rsidRPr="00705826">
        <w:rPr>
          <w:rFonts w:cs="Tahoma"/>
          <w:szCs w:val="18"/>
          <w:lang w:val="nl-NL"/>
        </w:rPr>
        <w:t>SCORM-materiaal.</w:t>
      </w:r>
      <w:r w:rsidR="00F13F7E" w:rsidRPr="00705826">
        <w:rPr>
          <w:rFonts w:cs="Tahoma"/>
          <w:szCs w:val="18"/>
          <w:lang w:val="nl-NL"/>
        </w:rPr>
        <w:t xml:space="preserve"> </w:t>
      </w:r>
    </w:p>
    <w:p w14:paraId="4157794D" w14:textId="77777777" w:rsidR="00A40EA8" w:rsidRPr="00B1012B" w:rsidRDefault="00A40EA8" w:rsidP="00B1012B">
      <w:pPr>
        <w:spacing w:line="192" w:lineRule="auto"/>
        <w:rPr>
          <w:szCs w:val="18"/>
          <w:lang w:val="nl-NL"/>
        </w:rPr>
      </w:pPr>
    </w:p>
    <w:p w14:paraId="53D54435" w14:textId="77777777" w:rsidR="00A40EA8" w:rsidRPr="00705826" w:rsidRDefault="00A40EA8" w:rsidP="00A40EA8">
      <w:pPr>
        <w:spacing w:after="60"/>
        <w:rPr>
          <w:lang w:val="nl-NL"/>
        </w:rPr>
      </w:pPr>
      <w:r w:rsidRPr="00705826">
        <w:rPr>
          <w:rFonts w:cs="Tahoma"/>
          <w:b/>
          <w:szCs w:val="18"/>
          <w:lang w:val="nl-NL"/>
        </w:rPr>
        <w:t>E-Learning Systemen</w:t>
      </w:r>
    </w:p>
    <w:p w14:paraId="37A678CD" w14:textId="77777777" w:rsidR="00A40EA8" w:rsidRPr="00705826" w:rsidRDefault="00A40EA8" w:rsidP="00B1012B">
      <w:pPr>
        <w:rPr>
          <w:lang w:val="nl-NL"/>
        </w:rPr>
      </w:pPr>
      <w:r w:rsidRPr="00705826">
        <w:rPr>
          <w:rFonts w:cs="Tahoma"/>
          <w:szCs w:val="18"/>
          <w:lang w:val="nl-NL"/>
        </w:rPr>
        <w:t>Klanten met Windows Intune (per Apparaat) en Software Assurance voor kwalificerende producten uit de</w:t>
      </w:r>
      <w:r w:rsidR="00B1012B">
        <w:rPr>
          <w:rFonts w:cs="Tahoma"/>
          <w:szCs w:val="18"/>
          <w:lang w:val="nl-NL"/>
        </w:rPr>
        <w:t> </w:t>
      </w:r>
      <w:r w:rsidRPr="00705826">
        <w:rPr>
          <w:rFonts w:cs="Tahoma"/>
          <w:szCs w:val="18"/>
          <w:lang w:val="nl-NL"/>
        </w:rPr>
        <w:t xml:space="preserve">productgroep Systemen komen in aanmerking voor het gebruik van gehoste E-Learning-cursussen en </w:t>
      </w:r>
      <w:r w:rsidR="00B1012B">
        <w:rPr>
          <w:rFonts w:cs="Tahoma"/>
          <w:szCs w:val="18"/>
          <w:lang w:val="nl-NL"/>
        </w:rPr>
        <w:br/>
      </w:r>
      <w:r w:rsidRPr="00705826">
        <w:rPr>
          <w:rFonts w:cs="Tahoma"/>
          <w:szCs w:val="18"/>
          <w:lang w:val="nl-NL"/>
        </w:rPr>
        <w:t>SCORM-materiaal.</w:t>
      </w:r>
      <w:r w:rsidR="00F13F7E" w:rsidRPr="00705826">
        <w:rPr>
          <w:rFonts w:cs="Tahoma"/>
          <w:szCs w:val="18"/>
          <w:lang w:val="nl-NL"/>
        </w:rPr>
        <w:t xml:space="preserve"> </w:t>
      </w:r>
    </w:p>
    <w:p w14:paraId="08751842" w14:textId="77777777" w:rsidR="00A40EA8" w:rsidRPr="00B1012B" w:rsidRDefault="00A40EA8" w:rsidP="00B1012B">
      <w:pPr>
        <w:spacing w:line="192" w:lineRule="auto"/>
        <w:rPr>
          <w:szCs w:val="18"/>
          <w:lang w:val="nl-NL"/>
        </w:rPr>
      </w:pPr>
    </w:p>
    <w:p w14:paraId="0F304FE8" w14:textId="77777777" w:rsidR="00A40EA8" w:rsidRPr="00705826" w:rsidRDefault="00A40EA8" w:rsidP="00A40EA8">
      <w:pPr>
        <w:spacing w:after="60"/>
        <w:rPr>
          <w:lang w:val="nl-NL"/>
        </w:rPr>
      </w:pPr>
      <w:r w:rsidRPr="00705826">
        <w:rPr>
          <w:rFonts w:cs="Tahoma"/>
          <w:b/>
          <w:szCs w:val="18"/>
          <w:lang w:val="nl-NL"/>
        </w:rPr>
        <w:t>E-Learning Servers</w:t>
      </w:r>
    </w:p>
    <w:p w14:paraId="4B762609" w14:textId="77777777" w:rsidR="00A40EA8" w:rsidRPr="00705826" w:rsidRDefault="00A40EA8" w:rsidP="00B1012B">
      <w:pPr>
        <w:rPr>
          <w:lang w:val="nl-NL"/>
        </w:rPr>
      </w:pPr>
      <w:r w:rsidRPr="00705826">
        <w:rPr>
          <w:rFonts w:cs="Tahoma"/>
          <w:szCs w:val="18"/>
          <w:lang w:val="nl-NL"/>
        </w:rPr>
        <w:t>Klanten met Software Assurance voor kwalificerende producten uit de productgroep Server zijn gerechtigd gebruik te</w:t>
      </w:r>
      <w:r w:rsidR="00B1012B">
        <w:rPr>
          <w:rFonts w:cs="Tahoma"/>
          <w:szCs w:val="18"/>
          <w:lang w:val="nl-NL"/>
        </w:rPr>
        <w:t> </w:t>
      </w:r>
      <w:r w:rsidRPr="00705826">
        <w:rPr>
          <w:rFonts w:cs="Tahoma"/>
          <w:szCs w:val="18"/>
          <w:lang w:val="nl-NL"/>
        </w:rPr>
        <w:t>maken van gehoste E-Learning Server-cursussen.</w:t>
      </w:r>
      <w:r w:rsidR="00F13F7E" w:rsidRPr="00705826">
        <w:rPr>
          <w:rFonts w:cs="Tahoma"/>
          <w:szCs w:val="18"/>
          <w:lang w:val="nl-NL"/>
        </w:rPr>
        <w:t xml:space="preserve"> </w:t>
      </w:r>
    </w:p>
    <w:p w14:paraId="0E9E0E4D" w14:textId="77777777" w:rsidR="00A40EA8" w:rsidRPr="00B1012B" w:rsidRDefault="00A40EA8" w:rsidP="00B1012B">
      <w:pPr>
        <w:spacing w:line="192" w:lineRule="auto"/>
        <w:rPr>
          <w:szCs w:val="18"/>
          <w:lang w:val="nl-NL"/>
        </w:rPr>
      </w:pPr>
      <w:bookmarkStart w:id="729" w:name="_Toc336338235"/>
    </w:p>
    <w:p w14:paraId="60974A15" w14:textId="77777777" w:rsidR="00A40EA8" w:rsidRPr="00705826" w:rsidRDefault="00A40EA8" w:rsidP="00A40EA8">
      <w:pPr>
        <w:pStyle w:val="Heading3"/>
        <w:rPr>
          <w:lang w:val="nl-NL"/>
        </w:rPr>
      </w:pPr>
      <w:bookmarkStart w:id="730" w:name="_Toc379378062"/>
      <w:r w:rsidRPr="00705826">
        <w:rPr>
          <w:rFonts w:ascii="Tahoma" w:hAnsi="Tahoma" w:cs="Tahoma"/>
          <w:sz w:val="24"/>
          <w:lang w:val="nl-NL"/>
        </w:rPr>
        <w:t>Home Use Program</w:t>
      </w:r>
      <w:bookmarkEnd w:id="729"/>
      <w:bookmarkEnd w:id="730"/>
    </w:p>
    <w:p w14:paraId="2701E49E" w14:textId="77777777" w:rsidR="00A40EA8" w:rsidRPr="00B1012B" w:rsidRDefault="00A40EA8" w:rsidP="00B1012B">
      <w:pPr>
        <w:spacing w:line="192" w:lineRule="auto"/>
        <w:rPr>
          <w:szCs w:val="18"/>
          <w:lang w:val="nl-NL"/>
        </w:rPr>
      </w:pPr>
    </w:p>
    <w:p w14:paraId="0EAC44D6" w14:textId="77777777" w:rsidR="00A40EA8" w:rsidRPr="00705826" w:rsidRDefault="00A40EA8" w:rsidP="00B1012B">
      <w:pPr>
        <w:pStyle w:val="AppendixBodyText"/>
        <w:spacing w:after="0"/>
        <w:rPr>
          <w:lang w:val="nl-NL"/>
        </w:rPr>
      </w:pPr>
      <w:r w:rsidRPr="00705826">
        <w:rPr>
          <w:rFonts w:ascii="Tahoma" w:hAnsi="Tahoma" w:cs="Tahoma"/>
          <w:sz w:val="18"/>
          <w:szCs w:val="18"/>
          <w:lang w:val="nl-NL"/>
        </w:rPr>
        <w:t xml:space="preserve">Klanten met actieve Software Assurance dekking voor kwalificerende desktoptoepassingen zijn gerechtigd om </w:t>
      </w:r>
      <w:r w:rsidRPr="00705826">
        <w:rPr>
          <w:rFonts w:ascii="Tahoma" w:hAnsi="Tahoma" w:cs="Tahoma"/>
          <w:color w:val="000000"/>
          <w:sz w:val="18"/>
          <w:szCs w:val="18"/>
          <w:lang w:val="nl-NL"/>
        </w:rPr>
        <w:t>deel te</w:t>
      </w:r>
      <w:r w:rsidR="00B1012B">
        <w:rPr>
          <w:rFonts w:ascii="Tahoma" w:hAnsi="Tahoma" w:cs="Tahoma"/>
          <w:color w:val="000000"/>
          <w:sz w:val="18"/>
          <w:szCs w:val="18"/>
          <w:lang w:val="nl-NL"/>
        </w:rPr>
        <w:t> </w:t>
      </w:r>
      <w:r w:rsidRPr="00705826">
        <w:rPr>
          <w:rFonts w:ascii="Tahoma" w:hAnsi="Tahoma" w:cs="Tahoma"/>
          <w:color w:val="000000"/>
          <w:sz w:val="18"/>
          <w:szCs w:val="18"/>
          <w:lang w:val="nl-NL"/>
        </w:rPr>
        <w:t>nemen aan het Home Use-programma**.</w:t>
      </w:r>
      <w:r w:rsidR="00F13F7E" w:rsidRPr="00705826">
        <w:rPr>
          <w:rFonts w:ascii="Tahoma" w:hAnsi="Tahoma" w:cs="Tahoma"/>
          <w:color w:val="000000"/>
          <w:sz w:val="18"/>
          <w:szCs w:val="18"/>
          <w:lang w:val="nl-NL"/>
        </w:rPr>
        <w:t xml:space="preserve"> </w:t>
      </w:r>
      <w:r w:rsidRPr="00705826">
        <w:rPr>
          <w:rFonts w:ascii="Tahoma" w:hAnsi="Tahoma" w:cs="Tahoma"/>
          <w:color w:val="000000"/>
          <w:sz w:val="18"/>
          <w:szCs w:val="18"/>
          <w:lang w:val="nl-NL"/>
        </w:rPr>
        <w:t>In het kader van het Home Use-programma kunnen de werknemers van</w:t>
      </w:r>
      <w:r w:rsidR="00B1012B">
        <w:rPr>
          <w:rFonts w:ascii="Tahoma" w:hAnsi="Tahoma" w:cs="Tahoma"/>
          <w:color w:val="000000"/>
          <w:sz w:val="18"/>
          <w:szCs w:val="18"/>
          <w:lang w:val="nl-NL"/>
        </w:rPr>
        <w:t> </w:t>
      </w:r>
      <w:r w:rsidRPr="00705826">
        <w:rPr>
          <w:rFonts w:ascii="Tahoma" w:hAnsi="Tahoma" w:cs="Tahoma"/>
          <w:color w:val="000000"/>
          <w:sz w:val="18"/>
          <w:szCs w:val="18"/>
          <w:lang w:val="nl-NL"/>
        </w:rPr>
        <w:t>een klant, die de gebruikers zijn van de gelicentieerde gekwalificeerde toepassingen, een licentie verkrijgen voor</w:t>
      </w:r>
      <w:r w:rsidR="00B1012B">
        <w:rPr>
          <w:rFonts w:ascii="Tahoma" w:hAnsi="Tahoma" w:cs="Tahoma"/>
          <w:color w:val="000000"/>
          <w:sz w:val="18"/>
          <w:szCs w:val="18"/>
          <w:lang w:val="nl-NL"/>
        </w:rPr>
        <w:t> </w:t>
      </w:r>
      <w:r w:rsidRPr="00705826">
        <w:rPr>
          <w:rFonts w:ascii="Tahoma" w:hAnsi="Tahoma" w:cs="Tahoma"/>
          <w:color w:val="000000"/>
          <w:sz w:val="18"/>
          <w:szCs w:val="18"/>
          <w:lang w:val="nl-NL"/>
        </w:rPr>
        <w:t>de corresponderende software uit het Home Use-programma om deze op een computer thuis te installeren. De</w:t>
      </w:r>
      <w:r w:rsidR="00B1012B">
        <w:rPr>
          <w:rFonts w:ascii="Tahoma" w:hAnsi="Tahoma" w:cs="Tahoma"/>
          <w:color w:val="000000"/>
          <w:sz w:val="18"/>
          <w:szCs w:val="18"/>
          <w:lang w:val="nl-NL"/>
        </w:rPr>
        <w:t> </w:t>
      </w:r>
      <w:r w:rsidRPr="00705826">
        <w:rPr>
          <w:rFonts w:ascii="Tahoma" w:hAnsi="Tahoma" w:cs="Tahoma"/>
          <w:color w:val="000000"/>
          <w:sz w:val="18"/>
          <w:szCs w:val="18"/>
          <w:lang w:val="nl-NL"/>
        </w:rPr>
        <w:t>licentievoorwaarden voor de software staan de primaire gebruiker van de thuiscomputer toe ook een exemplaar van de software op een draagbaar apparaat te installeren en te gebruiken.</w:t>
      </w:r>
      <w:r w:rsidR="00F13F7E" w:rsidRPr="00705826">
        <w:rPr>
          <w:rFonts w:ascii="Tahoma" w:hAnsi="Tahoma" w:cs="Tahoma"/>
          <w:color w:val="000000"/>
          <w:sz w:val="18"/>
          <w:szCs w:val="18"/>
          <w:lang w:val="nl-NL"/>
        </w:rPr>
        <w:t xml:space="preserve"> </w:t>
      </w:r>
      <w:r w:rsidRPr="00705826">
        <w:rPr>
          <w:rFonts w:ascii="Tahoma" w:hAnsi="Tahoma" w:cs="Tahoma"/>
          <w:color w:val="000000"/>
          <w:sz w:val="18"/>
          <w:szCs w:val="18"/>
          <w:lang w:val="nl-NL"/>
        </w:rPr>
        <w:t>Op voorwaarde dat werknemers eerst de</w:t>
      </w:r>
      <w:r w:rsidR="00B1012B">
        <w:rPr>
          <w:rFonts w:ascii="Tahoma" w:hAnsi="Tahoma" w:cs="Tahoma"/>
          <w:color w:val="000000"/>
          <w:sz w:val="18"/>
          <w:szCs w:val="18"/>
          <w:lang w:val="nl-NL"/>
        </w:rPr>
        <w:t> </w:t>
      </w:r>
      <w:r w:rsidRPr="00705826">
        <w:rPr>
          <w:rFonts w:ascii="Tahoma" w:hAnsi="Tahoma" w:cs="Tahoma"/>
          <w:color w:val="000000"/>
          <w:sz w:val="18"/>
          <w:szCs w:val="18"/>
          <w:lang w:val="nl-NL"/>
        </w:rPr>
        <w:t>desbetreffende productcodes voor het Home Use-programma van Microsoft verkrijgen, kunnen klanten hun werknemers toestaan de bijbehorende software voor het Home Use-programma, dat door klanten wordt verkregen op basis van hun eigen Volume Licensing-overeenkomsten, te installeren op de computers bij werknemers thuis en</w:t>
      </w:r>
      <w:r w:rsidR="00B1012B">
        <w:rPr>
          <w:rFonts w:ascii="Tahoma" w:hAnsi="Tahoma" w:cs="Tahoma"/>
          <w:color w:val="000000"/>
          <w:sz w:val="18"/>
          <w:szCs w:val="18"/>
          <w:lang w:val="nl-NL"/>
        </w:rPr>
        <w:t> </w:t>
      </w:r>
      <w:r w:rsidRPr="00705826">
        <w:rPr>
          <w:rFonts w:ascii="Tahoma" w:hAnsi="Tahoma" w:cs="Tahoma"/>
          <w:color w:val="000000"/>
          <w:sz w:val="18"/>
          <w:szCs w:val="18"/>
          <w:lang w:val="nl-NL"/>
        </w:rPr>
        <w:t>draagbare apparaten op locatie bij de klant. Als een nieuwe versie wordt uitgebracht tijdens de gekwalificeerde gebruiksperiode, mogen primaire gebruikers de nieuwste versie ophalen om de huidige geïnstalleerde versie te vervangen.</w:t>
      </w:r>
      <w:r w:rsidR="00F13F7E" w:rsidRPr="00705826">
        <w:rPr>
          <w:rFonts w:ascii="Tahoma" w:hAnsi="Tahoma" w:cs="Tahoma"/>
          <w:color w:val="000000"/>
          <w:sz w:val="18"/>
          <w:szCs w:val="18"/>
          <w:lang w:val="nl-NL"/>
        </w:rPr>
        <w:t xml:space="preserve"> </w:t>
      </w:r>
      <w:r w:rsidRPr="00705826">
        <w:rPr>
          <w:rFonts w:ascii="Tahoma" w:hAnsi="Tahoma" w:cs="Tahoma"/>
          <w:color w:val="000000"/>
          <w:sz w:val="18"/>
          <w:szCs w:val="18"/>
          <w:lang w:val="nl-NL"/>
        </w:rPr>
        <w:t>Raadpleeg de tabel en de gedeelten die zijn gewijd aan afzonderlijke producten hieronder om te bepalen</w:t>
      </w:r>
      <w:r w:rsidR="00B1012B">
        <w:rPr>
          <w:rFonts w:ascii="Tahoma" w:hAnsi="Tahoma" w:cs="Tahoma"/>
          <w:color w:val="000000"/>
          <w:sz w:val="18"/>
          <w:szCs w:val="18"/>
          <w:lang w:val="nl-NL"/>
        </w:rPr>
        <w:t> </w:t>
      </w:r>
      <w:r w:rsidRPr="00705826">
        <w:rPr>
          <w:rFonts w:ascii="Tahoma" w:hAnsi="Tahoma" w:cs="Tahoma"/>
          <w:color w:val="000000"/>
          <w:sz w:val="18"/>
          <w:szCs w:val="18"/>
          <w:lang w:val="nl-NL"/>
        </w:rPr>
        <w:t>welke desktoptoepassingen klanten het recht geven deel te nemen aan het Home Use-programma.</w:t>
      </w:r>
      <w:r w:rsidR="00F13F7E" w:rsidRPr="00705826">
        <w:rPr>
          <w:rFonts w:ascii="Tahoma" w:hAnsi="Tahoma" w:cs="Tahoma"/>
          <w:color w:val="000000"/>
          <w:sz w:val="18"/>
          <w:szCs w:val="18"/>
          <w:lang w:val="nl-NL"/>
        </w:rPr>
        <w:t xml:space="preserve"> </w:t>
      </w:r>
      <w:r w:rsidRPr="00705826">
        <w:rPr>
          <w:rFonts w:ascii="Tahoma" w:hAnsi="Tahoma" w:cs="Tahoma"/>
          <w:color w:val="000000"/>
          <w:sz w:val="18"/>
          <w:szCs w:val="18"/>
          <w:lang w:val="nl-NL"/>
        </w:rPr>
        <w:t>De</w:t>
      </w:r>
      <w:r w:rsidR="00B1012B">
        <w:rPr>
          <w:rFonts w:ascii="Tahoma" w:hAnsi="Tahoma" w:cs="Tahoma"/>
          <w:color w:val="000000"/>
          <w:sz w:val="18"/>
          <w:szCs w:val="18"/>
          <w:lang w:val="nl-NL"/>
        </w:rPr>
        <w:t> </w:t>
      </w:r>
      <w:r w:rsidRPr="00705826">
        <w:rPr>
          <w:rFonts w:ascii="Tahoma" w:hAnsi="Tahoma" w:cs="Tahoma"/>
          <w:color w:val="000000"/>
          <w:sz w:val="18"/>
          <w:szCs w:val="18"/>
          <w:lang w:val="nl-NL"/>
        </w:rPr>
        <w:t>desktoptoepassingen die beschikbaar zijn in het Home Use-programma, worden tevens vermeld in de onderstaande tabel*.</w:t>
      </w:r>
    </w:p>
    <w:p w14:paraId="01D98B81" w14:textId="77777777" w:rsidR="00A40EA8" w:rsidRPr="00B1012B" w:rsidRDefault="00A40EA8" w:rsidP="00B1012B">
      <w:pPr>
        <w:pStyle w:val="AppendixBodyText"/>
        <w:spacing w:after="0" w:line="192" w:lineRule="auto"/>
        <w:rPr>
          <w:sz w:val="18"/>
          <w:szCs w:val="18"/>
          <w:lang w:val="nl-NL"/>
        </w:rPr>
      </w:pPr>
    </w:p>
    <w:p w14:paraId="11C98B77" w14:textId="77777777" w:rsidR="00A40EA8" w:rsidRPr="00705826" w:rsidRDefault="00A40EA8" w:rsidP="00A40EA8">
      <w:pPr>
        <w:pStyle w:val="AppendixFlushBulletedList"/>
        <w:tabs>
          <w:tab w:val="clear" w:pos="360"/>
        </w:tabs>
        <w:ind w:left="0" w:firstLine="0"/>
        <w:rPr>
          <w:lang w:val="nl-NL"/>
        </w:rPr>
      </w:pPr>
      <w:r w:rsidRPr="00705826">
        <w:rPr>
          <w:rFonts w:ascii="Tahoma" w:hAnsi="Tahoma" w:cs="Tahoma"/>
          <w:sz w:val="18"/>
          <w:szCs w:val="18"/>
          <w:lang w:val="nl-NL"/>
        </w:rPr>
        <w:t>Het recht van de klant op deelname aan het Home Use-programma eindigt op het moment dat de Software Assurance dekking van de kwalificerende desktoptoepassingen vervalt of wordt beëindigd.</w:t>
      </w:r>
      <w:r w:rsidR="00F13F7E" w:rsidRPr="00705826">
        <w:rPr>
          <w:rFonts w:ascii="Tahoma" w:hAnsi="Tahoma" w:cs="Tahoma"/>
          <w:sz w:val="18"/>
          <w:szCs w:val="18"/>
          <w:lang w:val="nl-NL"/>
        </w:rPr>
        <w:t xml:space="preserve"> </w:t>
      </w:r>
      <w:r w:rsidRPr="00705826">
        <w:rPr>
          <w:rFonts w:ascii="Tahoma" w:hAnsi="Tahoma" w:cs="Tahoma"/>
          <w:sz w:val="18"/>
          <w:szCs w:val="18"/>
          <w:lang w:val="nl-NL"/>
        </w:rPr>
        <w:t xml:space="preserve">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14:paraId="7BF7FF2A" w14:textId="77777777" w:rsidR="00A40EA8" w:rsidRPr="00B1012B" w:rsidRDefault="00A40EA8" w:rsidP="00B1012B">
      <w:pPr>
        <w:pStyle w:val="AppendixFlushBulletedList"/>
        <w:tabs>
          <w:tab w:val="clear" w:pos="360"/>
        </w:tabs>
        <w:spacing w:line="192" w:lineRule="auto"/>
        <w:ind w:left="0" w:firstLine="0"/>
        <w:rPr>
          <w:sz w:val="18"/>
          <w:szCs w:val="18"/>
          <w:lang w:val="nl-NL"/>
        </w:rPr>
      </w:pPr>
    </w:p>
    <w:p w14:paraId="7404E22B" w14:textId="77777777" w:rsidR="00A40EA8" w:rsidRPr="00705826" w:rsidRDefault="00A40EA8" w:rsidP="00A40EA8">
      <w:pPr>
        <w:pStyle w:val="AppendixFlushBulletedList"/>
        <w:tabs>
          <w:tab w:val="clear" w:pos="360"/>
        </w:tabs>
        <w:ind w:left="0" w:firstLine="0"/>
        <w:rPr>
          <w:lang w:val="nl-NL"/>
        </w:rPr>
      </w:pPr>
      <w:r w:rsidRPr="00705826">
        <w:rPr>
          <w:rFonts w:ascii="Tahoma" w:hAnsi="Tahoma" w:cs="Tahoma"/>
          <w:sz w:val="18"/>
          <w:szCs w:val="18"/>
          <w:lang w:val="nl-NL"/>
        </w:rPr>
        <w:t>Het aantal licenties in het kader van het Home Use-programma dat kan worden verkregen voor een bepaalde desktoptoepassing is beperkt tot het aantal licenties voor de corresponderende kwalificerende desktoptoepassing(en) waarvoor de klant Software Assurance heeft afgenomen.</w:t>
      </w:r>
      <w:r w:rsidR="00F13F7E" w:rsidRPr="00705826">
        <w:rPr>
          <w:rFonts w:ascii="Tahoma" w:hAnsi="Tahoma" w:cs="Tahoma"/>
          <w:sz w:val="18"/>
          <w:szCs w:val="18"/>
          <w:lang w:val="nl-NL"/>
        </w:rPr>
        <w:t xml:space="preserve"> </w:t>
      </w:r>
      <w:r w:rsidRPr="00705826">
        <w:rPr>
          <w:rFonts w:ascii="Tahoma" w:hAnsi="Tahoma" w:cs="Tahoma"/>
          <w:sz w:val="18"/>
          <w:szCs w:val="18"/>
          <w:lang w:val="nl-NL"/>
        </w:rPr>
        <w:t>Binnen het Home Use-programma zijn de gebruiksrechten van een werknemer gekoppeld aan de voortzetting van het dienstverband bij de klant, en vervallen deze op het moment dat het dienstverband wordt beëindigd, de Software Assurance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Use-programmalicentie.</w:t>
      </w:r>
    </w:p>
    <w:p w14:paraId="7A658BD2" w14:textId="77777777" w:rsidR="00A40EA8" w:rsidRPr="00705826" w:rsidRDefault="00A40EA8" w:rsidP="00A40EA8">
      <w:pPr>
        <w:pStyle w:val="AppendixFlushBulletedList"/>
        <w:tabs>
          <w:tab w:val="clear" w:pos="360"/>
        </w:tabs>
        <w:ind w:left="0" w:firstLine="0"/>
        <w:rPr>
          <w:lang w:val="nl-NL"/>
        </w:rPr>
      </w:pPr>
      <w:r w:rsidRPr="00705826">
        <w:rPr>
          <w:rFonts w:ascii="Tahoma" w:hAnsi="Tahoma" w:cs="Tahoma"/>
          <w:sz w:val="18"/>
          <w:szCs w:val="18"/>
          <w:lang w:val="nl-NL"/>
        </w:rPr>
        <w:lastRenderedPageBreak/>
        <w:t>De klant is niet aansprakelijk voor de naleving van de gebruiksrechtvoorwaarden van het Home Use-programma door de afzonderlijke werknemers.</w:t>
      </w:r>
      <w:r w:rsidR="00F13F7E" w:rsidRPr="00705826">
        <w:rPr>
          <w:rFonts w:ascii="Tahoma" w:hAnsi="Tahoma" w:cs="Tahoma"/>
          <w:sz w:val="18"/>
          <w:szCs w:val="18"/>
          <w:lang w:val="nl-NL"/>
        </w:rPr>
        <w:t xml:space="preserve"> </w:t>
      </w:r>
      <w:r w:rsidRPr="00705826">
        <w:rPr>
          <w:rFonts w:ascii="Tahoma" w:hAnsi="Tahoma" w:cs="Tahoma"/>
          <w:sz w:val="18"/>
          <w:szCs w:val="18"/>
          <w:lang w:val="nl-NL"/>
        </w:rPr>
        <w:t>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 We verlangen dat de klant de toegang tot het Home Use-programma beperkt tot werknemers en de werknemers in kennis stelt wanneer ze het gebruik van de software uit het Home Use-programma dienen te staken in verband met het aflopen van de Software Assurance dekking of de beëindiging van het dienstverband.</w:t>
      </w:r>
    </w:p>
    <w:p w14:paraId="24B1EF67" w14:textId="77777777" w:rsidR="00A40EA8" w:rsidRPr="00705826" w:rsidRDefault="00A40EA8" w:rsidP="00A40EA8">
      <w:pPr>
        <w:pStyle w:val="AppendixFlushBulletedList"/>
        <w:tabs>
          <w:tab w:val="clear" w:pos="360"/>
        </w:tabs>
        <w:ind w:left="0" w:firstLine="0"/>
        <w:rPr>
          <w:lang w:val="nl-NL"/>
        </w:rPr>
      </w:pPr>
    </w:p>
    <w:p w14:paraId="5939FC7C" w14:textId="77777777" w:rsidR="00A40EA8" w:rsidRPr="00705826" w:rsidRDefault="00A40EA8" w:rsidP="00B1012B">
      <w:pPr>
        <w:rPr>
          <w:lang w:val="nl-NL"/>
        </w:rPr>
      </w:pPr>
      <w:r w:rsidRPr="00705826">
        <w:rPr>
          <w:rFonts w:cs="Tahoma"/>
          <w:color w:val="000000"/>
          <w:szCs w:val="18"/>
          <w:lang w:val="nl-NL"/>
        </w:rPr>
        <w:t>Deelname aan dit programma kan belastingtechnische gevolgen hebben voor de klant en zijn werknemers.</w:t>
      </w:r>
      <w:r w:rsidR="00F13F7E" w:rsidRPr="00705826">
        <w:rPr>
          <w:rFonts w:cs="Tahoma"/>
          <w:color w:val="000000"/>
          <w:szCs w:val="18"/>
          <w:lang w:val="nl-NL"/>
        </w:rPr>
        <w:t xml:space="preserve"> </w:t>
      </w:r>
      <w:r w:rsidRPr="00705826">
        <w:rPr>
          <w:rFonts w:cs="Tahoma"/>
          <w:color w:val="000000"/>
          <w:szCs w:val="18"/>
          <w:lang w:val="nl-NL"/>
        </w:rPr>
        <w:t>Het</w:t>
      </w:r>
      <w:r w:rsidR="00B1012B">
        <w:rPr>
          <w:rFonts w:cs="Tahoma"/>
          <w:color w:val="000000"/>
          <w:szCs w:val="18"/>
          <w:lang w:val="nl-NL"/>
        </w:rPr>
        <w:t> </w:t>
      </w:r>
      <w:r w:rsidRPr="00705826">
        <w:rPr>
          <w:rFonts w:cs="Tahoma"/>
          <w:color w:val="000000"/>
          <w:szCs w:val="18"/>
          <w:lang w:val="nl-NL"/>
        </w:rPr>
        <w:t>kan</w:t>
      </w:r>
      <w:r w:rsidR="00B1012B">
        <w:rPr>
          <w:rFonts w:cs="Tahoma"/>
          <w:color w:val="000000"/>
          <w:szCs w:val="18"/>
          <w:lang w:val="nl-NL"/>
        </w:rPr>
        <w:t> </w:t>
      </w:r>
      <w:r w:rsidRPr="00705826">
        <w:rPr>
          <w:rFonts w:cs="Tahoma"/>
          <w:color w:val="000000"/>
          <w:szCs w:val="18"/>
          <w:lang w:val="nl-NL"/>
        </w:rPr>
        <w:t xml:space="preserve">raadzaam zijn een belastingadviseur te raadplegen voordat tot gebruik van deze voorzieningen wordt overgegaan. Microsoft aanvaardt geen aansprakelijkheid voor naleving van verplichtingen met betrekking tot personeelsbonussen, belastingen en rapportage die de klant of zijn werknemer mogelijk dragen. </w:t>
      </w:r>
      <w:r w:rsidRPr="00705826">
        <w:rPr>
          <w:lang w:val="nl-NL"/>
        </w:rPr>
        <w:t>Hieronder worden</w:t>
      </w:r>
      <w:r w:rsidR="00B1012B">
        <w:rPr>
          <w:lang w:val="nl-NL"/>
        </w:rPr>
        <w:t> </w:t>
      </w:r>
      <w:r w:rsidRPr="00705826">
        <w:rPr>
          <w:lang w:val="nl-NL"/>
        </w:rPr>
        <w:t>aanvullende voorwaarden beschreven voor werknemers in Nieuw-Zeeland:</w:t>
      </w:r>
    </w:p>
    <w:p w14:paraId="2098187C" w14:textId="77777777" w:rsidR="00A40EA8" w:rsidRPr="00705826" w:rsidRDefault="00A40EA8" w:rsidP="00A40EA8">
      <w:pPr>
        <w:rPr>
          <w:lang w:val="nl-NL"/>
        </w:rPr>
      </w:pPr>
    </w:p>
    <w:p w14:paraId="05F0150F" w14:textId="77777777" w:rsidR="00A40EA8" w:rsidRPr="00705826" w:rsidRDefault="00A40EA8" w:rsidP="00A40EA8">
      <w:pPr>
        <w:numPr>
          <w:ilvl w:val="0"/>
          <w:numId w:val="12"/>
        </w:numPr>
        <w:tabs>
          <w:tab w:val="left" w:pos="1440"/>
        </w:tabs>
        <w:spacing w:afterLines="60" w:after="144"/>
        <w:ind w:left="1440"/>
        <w:rPr>
          <w:lang w:val="nl-NL"/>
        </w:rPr>
      </w:pPr>
      <w:r w:rsidRPr="00705826">
        <w:rPr>
          <w:lang w:val="nl-NL"/>
        </w:rP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14:paraId="666482EA" w14:textId="77777777" w:rsidR="00A40EA8" w:rsidRPr="00705826" w:rsidRDefault="00A40EA8" w:rsidP="00A40EA8">
      <w:pPr>
        <w:numPr>
          <w:ilvl w:val="0"/>
          <w:numId w:val="12"/>
        </w:numPr>
        <w:tabs>
          <w:tab w:val="left" w:pos="1440"/>
        </w:tabs>
        <w:ind w:left="1440"/>
        <w:rPr>
          <w:lang w:val="nl-NL"/>
        </w:rPr>
      </w:pPr>
      <w:r w:rsidRPr="00705826">
        <w:rPr>
          <w:lang w:val="nl-NL"/>
        </w:rPr>
        <w:t xml:space="preserve">Klanten dienen Microsoft en haar gelieerde ondernemingen te vrijwaren en schadeloos te stellen voor eventuele kosten, uitgaven, verliezen of schade geleden door Microsoft of haar gelieerde ondernemingen als gevolg van het niet-naleven door de klant van de verplichtingen in dit artikel. </w:t>
      </w:r>
    </w:p>
    <w:p w14:paraId="38FF3A21" w14:textId="77777777" w:rsidR="00A40EA8" w:rsidRPr="00705826" w:rsidRDefault="00A40EA8" w:rsidP="00A40EA8">
      <w:pPr>
        <w:rPr>
          <w:lang w:val="nl-NL"/>
        </w:rPr>
      </w:pPr>
    </w:p>
    <w:p w14:paraId="3265C5C7" w14:textId="77777777" w:rsidR="00A40EA8" w:rsidRPr="00705826" w:rsidRDefault="00A40EA8" w:rsidP="00A40EA8">
      <w:pPr>
        <w:rPr>
          <w:lang w:val="nl-NL"/>
        </w:rPr>
      </w:pPr>
      <w:r w:rsidRPr="00705826">
        <w:rPr>
          <w:rFonts w:cs="Tahoma"/>
          <w:szCs w:val="18"/>
          <w:lang w:val="nl-NL"/>
        </w:rPr>
        <w:t>De lijst van kwalificerende desktoptoepassingen kan op elk moment zonder voorafgaande kennisgeving worden gewijzigd, en verschilt per regio en per aanbieding. De beschikbaarheid van software in het Home Use-programma kan op elk moment zonder voorafgaande kennisgeving worden gewijzigd, en verschilt per regio, aanbieding, toepassing, versie en taal.</w:t>
      </w:r>
    </w:p>
    <w:p w14:paraId="05612934" w14:textId="77777777" w:rsidR="00A40EA8" w:rsidRPr="00705826" w:rsidRDefault="00A40EA8" w:rsidP="00A40EA8">
      <w:pPr>
        <w:rPr>
          <w:lang w:val="nl-NL"/>
        </w:rPr>
      </w:pPr>
    </w:p>
    <w:p w14:paraId="7B76756C" w14:textId="77777777" w:rsidR="00A40EA8" w:rsidRPr="00BC37C9" w:rsidRDefault="00A40EA8" w:rsidP="00A40EA8">
      <w:pPr>
        <w:keepNext/>
        <w:keepLines/>
      </w:pPr>
      <w:r>
        <w:rPr>
          <w:rFonts w:cs="Tahoma"/>
          <w:szCs w:val="18"/>
        </w:rPr>
        <w:t>Microsoft Office Professional Plus HUP bevat de volgende Microsoft Office-programma's:</w:t>
      </w:r>
    </w:p>
    <w:p w14:paraId="0A839FA8" w14:textId="77777777" w:rsidR="00A40EA8" w:rsidRPr="00BC37C9" w:rsidRDefault="00A40EA8" w:rsidP="00A40EA8">
      <w:pPr>
        <w:keepNext/>
        <w:keepLines/>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A40EA8" w:rsidRPr="00D34105" w14:paraId="24676A69" w14:textId="77777777" w:rsidTr="00705826">
        <w:trPr>
          <w:trHeight w:val="60"/>
        </w:trPr>
        <w:tc>
          <w:tcPr>
            <w:tcW w:w="4437" w:type="dxa"/>
            <w:shd w:val="clear" w:color="auto" w:fill="FABF8F"/>
            <w:tcMar>
              <w:top w:w="0" w:type="dxa"/>
              <w:left w:w="108" w:type="dxa"/>
              <w:bottom w:w="0" w:type="dxa"/>
              <w:right w:w="108" w:type="dxa"/>
            </w:tcMar>
            <w:vAlign w:val="center"/>
          </w:tcPr>
          <w:p w14:paraId="7690A766" w14:textId="77777777" w:rsidR="00A40EA8" w:rsidRPr="00705826" w:rsidRDefault="00A40EA8" w:rsidP="00705826">
            <w:pPr>
              <w:pStyle w:val="appendixtableheadings0"/>
              <w:keepNext/>
              <w:keepLines/>
              <w:rPr>
                <w:lang w:val="fr-FR"/>
              </w:rPr>
            </w:pPr>
            <w:r w:rsidRPr="00705826">
              <w:rPr>
                <w:rFonts w:ascii="Tahoma" w:hAnsi="Tahoma" w:cs="Tahoma"/>
                <w:color w:val="000000"/>
                <w:sz w:val="20"/>
                <w:szCs w:val="20"/>
                <w:lang w:val="fr-FR"/>
              </w:rPr>
              <w:t xml:space="preserve">Office Professional Plus-componenten voor HUP </w:t>
            </w:r>
          </w:p>
          <w:p w14:paraId="2672FD2D" w14:textId="77777777" w:rsidR="00A40EA8" w:rsidRPr="00705826" w:rsidRDefault="00A40EA8" w:rsidP="00705826">
            <w:pPr>
              <w:pStyle w:val="appendixtableheadings0"/>
              <w:keepNext/>
              <w:keepLines/>
              <w:rPr>
                <w:rFonts w:ascii="Tahoma" w:hAnsi="Tahoma" w:cs="Tahoma"/>
                <w:color w:val="000000"/>
                <w:sz w:val="20"/>
                <w:szCs w:val="20"/>
                <w:lang w:val="fr-FR"/>
              </w:rPr>
            </w:pPr>
          </w:p>
        </w:tc>
      </w:tr>
      <w:tr w:rsidR="00A40EA8" w14:paraId="1380C8AE" w14:textId="77777777" w:rsidTr="00705826">
        <w:trPr>
          <w:trHeight w:val="438"/>
        </w:trPr>
        <w:tc>
          <w:tcPr>
            <w:tcW w:w="4437" w:type="dxa"/>
            <w:tcMar>
              <w:top w:w="0" w:type="dxa"/>
              <w:left w:w="108" w:type="dxa"/>
              <w:bottom w:w="0" w:type="dxa"/>
              <w:right w:w="108" w:type="dxa"/>
            </w:tcMar>
            <w:vAlign w:val="center"/>
          </w:tcPr>
          <w:p w14:paraId="2E6A076D" w14:textId="77777777" w:rsidR="00A40EA8" w:rsidRPr="00BC37C9" w:rsidRDefault="00A40EA8" w:rsidP="00705826">
            <w:pPr>
              <w:pStyle w:val="appendixtabletext0"/>
              <w:keepNext/>
              <w:keepLines/>
            </w:pPr>
            <w:r>
              <w:rPr>
                <w:rFonts w:ascii="Tahoma" w:hAnsi="Tahoma" w:cs="Tahoma"/>
                <w:color w:val="000000"/>
              </w:rPr>
              <w:t>Word 2013</w:t>
            </w:r>
          </w:p>
          <w:p w14:paraId="34ABACCD" w14:textId="77777777" w:rsidR="00A40EA8" w:rsidRPr="00BC37C9" w:rsidRDefault="00A40EA8" w:rsidP="00705826">
            <w:pPr>
              <w:pStyle w:val="appendixtabletext0"/>
              <w:keepNext/>
              <w:keepLines/>
            </w:pPr>
            <w:r>
              <w:rPr>
                <w:rFonts w:ascii="Tahoma" w:hAnsi="Tahoma" w:cs="Tahoma"/>
                <w:color w:val="000000"/>
              </w:rPr>
              <w:t>Excel</w:t>
            </w:r>
            <w:r w:rsidR="00F13F7E" w:rsidRPr="00F13F7E">
              <w:rPr>
                <w:rFonts w:ascii="Tahoma" w:hAnsi="Tahoma" w:cs="Tahoma"/>
                <w:color w:val="000000"/>
                <w:vertAlign w:val="superscript"/>
              </w:rPr>
              <w:t>®</w:t>
            </w:r>
            <w:r w:rsidR="009832CC" w:rsidRPr="00F437E8">
              <w:rPr>
                <w:rFonts w:ascii="Tahoma" w:hAnsi="Tahoma" w:cs="Tahoma"/>
                <w:color w:val="000000"/>
              </w:rPr>
              <w:t xml:space="preserve"> </w:t>
            </w:r>
            <w:r>
              <w:rPr>
                <w:rFonts w:ascii="Tahoma" w:hAnsi="Tahoma" w:cs="Tahoma"/>
                <w:color w:val="000000"/>
              </w:rPr>
              <w:t>2013</w:t>
            </w:r>
          </w:p>
          <w:p w14:paraId="391103E6" w14:textId="77777777" w:rsidR="00A40EA8" w:rsidRPr="00BC37C9" w:rsidRDefault="00A40EA8" w:rsidP="00705826">
            <w:pPr>
              <w:pStyle w:val="appendixtabletext0"/>
              <w:keepNext/>
              <w:keepLines/>
            </w:pPr>
            <w:r>
              <w:rPr>
                <w:rFonts w:ascii="Tahoma" w:hAnsi="Tahoma" w:cs="Tahoma"/>
                <w:color w:val="000000"/>
              </w:rPr>
              <w:t>PowerPoint</w:t>
            </w:r>
            <w:r w:rsidR="00F13F7E" w:rsidRPr="00F13F7E">
              <w:rPr>
                <w:rFonts w:ascii="Tahoma" w:hAnsi="Tahoma" w:cs="Tahoma"/>
                <w:color w:val="000000"/>
                <w:vertAlign w:val="superscript"/>
              </w:rPr>
              <w:t>®</w:t>
            </w:r>
            <w:r w:rsidR="009832CC" w:rsidRPr="00F437E8">
              <w:rPr>
                <w:rFonts w:ascii="Tahoma" w:hAnsi="Tahoma" w:cs="Tahoma"/>
                <w:color w:val="000000"/>
              </w:rPr>
              <w:t xml:space="preserve"> </w:t>
            </w:r>
            <w:r>
              <w:rPr>
                <w:rFonts w:ascii="Tahoma" w:hAnsi="Tahoma" w:cs="Tahoma"/>
                <w:color w:val="000000"/>
              </w:rPr>
              <w:t>2013</w:t>
            </w:r>
          </w:p>
          <w:p w14:paraId="5CCF56B6" w14:textId="77777777" w:rsidR="00A40EA8" w:rsidRPr="00BC37C9" w:rsidRDefault="00A40EA8" w:rsidP="00705826">
            <w:pPr>
              <w:pStyle w:val="appendixtabletext0"/>
              <w:keepNext/>
              <w:keepLines/>
            </w:pPr>
            <w:r>
              <w:rPr>
                <w:rFonts w:ascii="Tahoma" w:hAnsi="Tahoma" w:cs="Tahoma"/>
                <w:color w:val="000000"/>
              </w:rPr>
              <w:t>Outlook</w:t>
            </w:r>
            <w:r w:rsidR="00F13F7E" w:rsidRPr="00F13F7E">
              <w:rPr>
                <w:rFonts w:ascii="Tahoma" w:hAnsi="Tahoma" w:cs="Tahoma"/>
                <w:color w:val="000000"/>
                <w:vertAlign w:val="superscript"/>
              </w:rPr>
              <w:t>®</w:t>
            </w:r>
            <w:r w:rsidR="009832CC" w:rsidRPr="00F437E8">
              <w:rPr>
                <w:rFonts w:ascii="Tahoma" w:hAnsi="Tahoma" w:cs="Tahoma"/>
                <w:color w:val="000000"/>
              </w:rPr>
              <w:t xml:space="preserve"> </w:t>
            </w:r>
            <w:r>
              <w:rPr>
                <w:rFonts w:ascii="Tahoma" w:hAnsi="Tahoma" w:cs="Tahoma"/>
                <w:color w:val="000000"/>
              </w:rPr>
              <w:t>2013</w:t>
            </w:r>
          </w:p>
          <w:p w14:paraId="193E5AE3" w14:textId="77777777" w:rsidR="00A40EA8" w:rsidRPr="00BC37C9" w:rsidRDefault="00A40EA8" w:rsidP="00705826">
            <w:pPr>
              <w:pStyle w:val="appendixtabletext0"/>
              <w:keepNext/>
              <w:keepLines/>
            </w:pPr>
            <w:r>
              <w:rPr>
                <w:rFonts w:ascii="Tahoma" w:hAnsi="Tahoma" w:cs="Tahoma"/>
                <w:color w:val="000000"/>
              </w:rPr>
              <w:t>Publisher 2013</w:t>
            </w:r>
          </w:p>
          <w:p w14:paraId="083176FB" w14:textId="77777777" w:rsidR="00A40EA8" w:rsidRPr="00BC37C9" w:rsidRDefault="00A40EA8" w:rsidP="00705826">
            <w:pPr>
              <w:pStyle w:val="appendixtabletext0"/>
              <w:keepNext/>
              <w:keepLines/>
            </w:pPr>
            <w:r>
              <w:rPr>
                <w:rFonts w:ascii="Tahoma" w:hAnsi="Tahoma" w:cs="Tahoma"/>
                <w:color w:val="000000"/>
              </w:rPr>
              <w:t>Access</w:t>
            </w:r>
            <w:r w:rsidR="00F13F7E" w:rsidRPr="00F13F7E">
              <w:rPr>
                <w:rFonts w:ascii="Tahoma" w:hAnsi="Tahoma" w:cs="Tahoma"/>
                <w:color w:val="000000"/>
                <w:vertAlign w:val="superscript"/>
              </w:rPr>
              <w:t>®</w:t>
            </w:r>
            <w:r w:rsidR="009832CC" w:rsidRPr="00F437E8">
              <w:rPr>
                <w:rFonts w:ascii="Tahoma" w:hAnsi="Tahoma" w:cs="Tahoma"/>
                <w:color w:val="000000"/>
              </w:rPr>
              <w:t xml:space="preserve"> </w:t>
            </w:r>
            <w:r>
              <w:rPr>
                <w:rFonts w:ascii="Tahoma" w:hAnsi="Tahoma" w:cs="Tahoma"/>
                <w:color w:val="000000"/>
              </w:rPr>
              <w:t>2013</w:t>
            </w:r>
          </w:p>
          <w:p w14:paraId="6CAE3DB8" w14:textId="77777777" w:rsidR="00A40EA8" w:rsidRPr="00BC37C9" w:rsidRDefault="00A40EA8" w:rsidP="00705826">
            <w:pPr>
              <w:pStyle w:val="appendixtabletext0"/>
              <w:keepNext/>
              <w:keepLines/>
            </w:pPr>
            <w:r>
              <w:rPr>
                <w:rFonts w:ascii="Tahoma" w:hAnsi="Tahoma" w:cs="Tahoma"/>
                <w:color w:val="000000"/>
              </w:rPr>
              <w:t>OneNote</w:t>
            </w:r>
            <w:r w:rsidR="00F13F7E" w:rsidRPr="00F13F7E">
              <w:rPr>
                <w:rFonts w:ascii="Tahoma" w:hAnsi="Tahoma" w:cs="Tahoma"/>
                <w:color w:val="000000"/>
                <w:vertAlign w:val="superscript"/>
              </w:rPr>
              <w:t>®</w:t>
            </w:r>
            <w:r w:rsidR="009832CC" w:rsidRPr="00F437E8">
              <w:rPr>
                <w:rFonts w:ascii="Tahoma" w:hAnsi="Tahoma" w:cs="Tahoma"/>
                <w:color w:val="000000"/>
              </w:rPr>
              <w:t xml:space="preserve"> </w:t>
            </w:r>
            <w:r>
              <w:rPr>
                <w:rFonts w:ascii="Tahoma" w:hAnsi="Tahoma" w:cs="Tahoma"/>
                <w:color w:val="000000"/>
              </w:rPr>
              <w:t>2013</w:t>
            </w:r>
          </w:p>
          <w:p w14:paraId="7382A112" w14:textId="77777777" w:rsidR="00A40EA8" w:rsidRPr="00BC37C9" w:rsidRDefault="00A40EA8" w:rsidP="00705826">
            <w:pPr>
              <w:pStyle w:val="appendixtabletext0"/>
              <w:keepNext/>
              <w:keepLines/>
            </w:pPr>
            <w:r>
              <w:rPr>
                <w:rFonts w:ascii="Tahoma" w:hAnsi="Tahoma" w:cs="Tahoma"/>
                <w:color w:val="000000"/>
              </w:rPr>
              <w:t>InfoPath</w:t>
            </w:r>
            <w:r w:rsidR="00F13F7E" w:rsidRPr="00F13F7E">
              <w:rPr>
                <w:rFonts w:ascii="Tahoma" w:hAnsi="Tahoma" w:cs="Tahoma"/>
                <w:color w:val="000000"/>
                <w:vertAlign w:val="superscript"/>
              </w:rPr>
              <w:t>®</w:t>
            </w:r>
            <w:r w:rsidR="009832CC" w:rsidRPr="00F437E8">
              <w:rPr>
                <w:rFonts w:ascii="Tahoma" w:hAnsi="Tahoma" w:cs="Tahoma"/>
                <w:color w:val="000000"/>
              </w:rPr>
              <w:t xml:space="preserve"> </w:t>
            </w:r>
            <w:r>
              <w:rPr>
                <w:rFonts w:ascii="Tahoma" w:hAnsi="Tahoma" w:cs="Tahoma"/>
                <w:color w:val="000000"/>
              </w:rPr>
              <w:t>2013</w:t>
            </w:r>
          </w:p>
          <w:p w14:paraId="756A18A9" w14:textId="77777777" w:rsidR="00A40EA8" w:rsidRPr="00BC37C9" w:rsidRDefault="00A40EA8" w:rsidP="00705826">
            <w:pPr>
              <w:pStyle w:val="appendixtabletext0"/>
              <w:keepNext/>
              <w:keepLines/>
            </w:pPr>
            <w:r>
              <w:rPr>
                <w:rFonts w:ascii="Tahoma" w:hAnsi="Tahoma" w:cs="Tahoma"/>
                <w:color w:val="000000"/>
              </w:rPr>
              <w:t>Lync 2013</w:t>
            </w:r>
          </w:p>
          <w:p w14:paraId="0241059B" w14:textId="77777777" w:rsidR="00A40EA8" w:rsidRDefault="00A40EA8" w:rsidP="00705826">
            <w:pPr>
              <w:pStyle w:val="appendixtabletext0"/>
              <w:keepNext/>
              <w:keepLines/>
              <w:rPr>
                <w:rFonts w:ascii="Tahoma" w:hAnsi="Tahoma" w:cs="Tahoma"/>
                <w:color w:val="000000"/>
              </w:rPr>
            </w:pPr>
          </w:p>
        </w:tc>
      </w:tr>
    </w:tbl>
    <w:p w14:paraId="4E9F659F" w14:textId="77777777" w:rsidR="00A40EA8" w:rsidRPr="00BC37C9" w:rsidRDefault="00A40EA8" w:rsidP="00A40EA8"/>
    <w:p w14:paraId="540A6E43" w14:textId="77777777" w:rsidR="00A40EA8" w:rsidRPr="00BC37C9" w:rsidRDefault="00A40EA8" w:rsidP="00A40EA8"/>
    <w:tbl>
      <w:tblPr>
        <w:tblW w:w="0" w:type="auto"/>
        <w:tblInd w:w="711" w:type="dxa"/>
        <w:tblCellMar>
          <w:left w:w="0" w:type="dxa"/>
          <w:right w:w="0" w:type="dxa"/>
        </w:tblCellMar>
        <w:tblLook w:val="04A0" w:firstRow="1" w:lastRow="0" w:firstColumn="1" w:lastColumn="0" w:noHBand="0" w:noVBand="1"/>
      </w:tblPr>
      <w:tblGrid>
        <w:gridCol w:w="4399"/>
        <w:gridCol w:w="3492"/>
      </w:tblGrid>
      <w:tr w:rsidR="00A40EA8" w14:paraId="7684DEFC" w14:textId="77777777" w:rsidTr="00705826">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2F34D097" w14:textId="77777777" w:rsidR="00A40EA8" w:rsidRPr="00CA6072" w:rsidRDefault="00A40EA8" w:rsidP="00705826">
            <w:pPr>
              <w:pStyle w:val="appendixtableheadings0"/>
              <w:rPr>
                <w:rFonts w:ascii="Tahoma" w:hAnsi="Tahoma" w:cs="Tahoma"/>
                <w:color w:val="000000"/>
                <w:sz w:val="20"/>
                <w:szCs w:val="20"/>
              </w:rPr>
            </w:pPr>
            <w:r>
              <w:rPr>
                <w:rFonts w:ascii="Tahoma" w:hAnsi="Tahoma" w:cs="Tahoma"/>
                <w:color w:val="000000"/>
                <w:sz w:val="20"/>
                <w:szCs w:val="20"/>
              </w:rPr>
              <w:t>Kwalificerende desktoptoepassing</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1832F8F0" w14:textId="77777777" w:rsidR="00A40EA8" w:rsidRPr="00CA6072" w:rsidRDefault="00A40EA8" w:rsidP="009712D8">
            <w:pPr>
              <w:pStyle w:val="appendixtableheadings0"/>
              <w:rPr>
                <w:rFonts w:ascii="Tahoma" w:hAnsi="Tahoma" w:cs="Tahoma"/>
                <w:color w:val="000000"/>
                <w:sz w:val="20"/>
                <w:szCs w:val="20"/>
              </w:rPr>
            </w:pPr>
            <w:r>
              <w:rPr>
                <w:rFonts w:ascii="Tahoma" w:hAnsi="Tahoma" w:cs="Tahoma"/>
                <w:color w:val="000000"/>
                <w:sz w:val="20"/>
                <w:szCs w:val="20"/>
              </w:rPr>
              <w:t xml:space="preserve">Corresponderende Home </w:t>
            </w:r>
            <w:r w:rsidR="009712D8">
              <w:rPr>
                <w:rFonts w:ascii="Tahoma" w:hAnsi="Tahoma" w:cs="Tahoma"/>
                <w:color w:val="000000"/>
                <w:sz w:val="20"/>
                <w:szCs w:val="20"/>
              </w:rPr>
              <w:br/>
            </w:r>
            <w:r>
              <w:rPr>
                <w:rFonts w:ascii="Tahoma" w:hAnsi="Tahoma" w:cs="Tahoma"/>
                <w:color w:val="000000"/>
                <w:sz w:val="20"/>
                <w:szCs w:val="20"/>
              </w:rPr>
              <w:t>Use-programmalicentie</w:t>
            </w:r>
          </w:p>
        </w:tc>
      </w:tr>
      <w:tr w:rsidR="00A40EA8" w14:paraId="6F0BF05B" w14:textId="77777777" w:rsidTr="00705826">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26B548B" w14:textId="77777777" w:rsidR="00A40EA8" w:rsidRPr="00BC37C9" w:rsidRDefault="00A40EA8" w:rsidP="00705826">
            <w:pPr>
              <w:pStyle w:val="appendixtabletext0"/>
            </w:pPr>
            <w:r>
              <w:rPr>
                <w:rFonts w:ascii="Tahoma" w:hAnsi="Tahoma" w:cs="Tahoma"/>
                <w:color w:val="000000"/>
              </w:rPr>
              <w:t>Office Standard 2010/2013</w:t>
            </w:r>
          </w:p>
          <w:p w14:paraId="4A974105" w14:textId="77777777" w:rsidR="00A40EA8" w:rsidRPr="00BC37C9" w:rsidRDefault="00A40EA8" w:rsidP="00705826">
            <w:pPr>
              <w:pStyle w:val="appendixtabletext0"/>
            </w:pPr>
            <w:r>
              <w:rPr>
                <w:rFonts w:ascii="Tahoma" w:hAnsi="Tahoma" w:cs="Tahoma"/>
                <w:color w:val="000000"/>
              </w:rPr>
              <w:t>Office Professional Plus 2010/2013</w:t>
            </w:r>
          </w:p>
          <w:p w14:paraId="27A64591" w14:textId="77777777" w:rsidR="00A40EA8" w:rsidRPr="0034219A" w:rsidRDefault="00A40EA8" w:rsidP="00B1012B">
            <w:pPr>
              <w:pStyle w:val="appendixtabletext0"/>
              <w:rPr>
                <w:rFonts w:ascii="Tahoma" w:hAnsi="Tahoma" w:cs="Tahoma"/>
                <w:color w:val="000000"/>
              </w:rPr>
            </w:pPr>
            <w:r>
              <w:rPr>
                <w:rFonts w:ascii="Tahoma" w:hAnsi="Tahoma" w:cs="Tahoma"/>
                <w:color w:val="000000"/>
              </w:rPr>
              <w:t>Office voor Mac 2008</w:t>
            </w:r>
            <w:r w:rsidR="009832CC">
              <w:rPr>
                <w:rFonts w:ascii="Tahoma" w:hAnsi="Tahoma" w:cs="Tahoma"/>
                <w:color w:val="000000"/>
              </w:rPr>
              <w:t>/</w:t>
            </w:r>
            <w:r>
              <w:rPr>
                <w:rFonts w:ascii="Tahoma" w:hAnsi="Tahoma" w:cs="Tahoma"/>
                <w:color w:val="000000"/>
              </w:rPr>
              <w:t>Office voor Mac Standard</w:t>
            </w:r>
            <w:r w:rsidR="00B1012B">
              <w:rPr>
                <w:rFonts w:ascii="Tahoma" w:hAnsi="Tahoma" w:cs="Tahoma"/>
                <w:color w:val="000000"/>
              </w:rPr>
              <w:t> </w:t>
            </w:r>
            <w:r>
              <w:rPr>
                <w:rFonts w:ascii="Tahoma" w:hAnsi="Tahoma" w:cs="Tahoma"/>
                <w:color w:val="000000"/>
              </w:rPr>
              <w:t xml:space="preserve">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0C7A2F8" w14:textId="77777777" w:rsidR="00A40EA8" w:rsidRPr="00BC37C9" w:rsidRDefault="00A40EA8" w:rsidP="00705826">
            <w:pPr>
              <w:pStyle w:val="appendixtabletext0"/>
            </w:pPr>
            <w:r>
              <w:rPr>
                <w:rFonts w:ascii="Tahoma" w:hAnsi="Tahoma" w:cs="Tahoma"/>
                <w:color w:val="000000"/>
              </w:rPr>
              <w:t>Office Professional Plus 2013 HUP</w:t>
            </w:r>
          </w:p>
          <w:p w14:paraId="75C3CF05" w14:textId="77777777" w:rsidR="00A40EA8" w:rsidRPr="00BC37C9" w:rsidRDefault="00A40EA8" w:rsidP="00705826">
            <w:pPr>
              <w:pStyle w:val="appendixtabletext0"/>
            </w:pPr>
            <w:r>
              <w:rPr>
                <w:rFonts w:ascii="Tahoma" w:hAnsi="Tahoma" w:cs="Tahoma"/>
                <w:color w:val="000000"/>
              </w:rPr>
              <w:t>of</w:t>
            </w:r>
          </w:p>
          <w:p w14:paraId="73E9E53B" w14:textId="77777777" w:rsidR="00A40EA8" w:rsidRPr="0034219A" w:rsidRDefault="00A40EA8" w:rsidP="00B1012B">
            <w:pPr>
              <w:pStyle w:val="appendixtabletext0"/>
              <w:rPr>
                <w:rFonts w:ascii="Tahoma" w:hAnsi="Tahoma" w:cs="Tahoma"/>
                <w:color w:val="000000"/>
              </w:rPr>
            </w:pPr>
            <w:r>
              <w:rPr>
                <w:rFonts w:ascii="Tahoma" w:hAnsi="Tahoma" w:cs="Tahoma"/>
                <w:color w:val="000000"/>
              </w:rPr>
              <w:t>Office voor Mac Home &amp; Business 2011</w:t>
            </w:r>
            <w:r w:rsidR="00B1012B">
              <w:rPr>
                <w:rFonts w:ascii="Tahoma" w:hAnsi="Tahoma" w:cs="Tahoma"/>
                <w:color w:val="000000"/>
              </w:rPr>
              <w:t> </w:t>
            </w:r>
            <w:r>
              <w:rPr>
                <w:rFonts w:ascii="Tahoma" w:hAnsi="Tahoma" w:cs="Tahoma"/>
                <w:color w:val="000000"/>
              </w:rPr>
              <w:t>HUP</w:t>
            </w:r>
          </w:p>
        </w:tc>
      </w:tr>
      <w:tr w:rsidR="00A40EA8" w14:paraId="46058EEB" w14:textId="77777777" w:rsidTr="00B1012B">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810D0DD" w14:textId="77777777" w:rsidR="00A40EA8" w:rsidRPr="00BC37C9" w:rsidRDefault="00A40EA8" w:rsidP="00705826">
            <w:pPr>
              <w:pStyle w:val="appendixtabletext0"/>
            </w:pPr>
            <w:r>
              <w:rPr>
                <w:rFonts w:ascii="Tahoma" w:hAnsi="Tahoma" w:cs="Tahoma"/>
                <w:color w:val="000000"/>
              </w:rPr>
              <w:lastRenderedPageBreak/>
              <w:t>Access 2010/2013</w:t>
            </w:r>
          </w:p>
          <w:p w14:paraId="78298739" w14:textId="77777777" w:rsidR="00A40EA8" w:rsidRPr="00BC37C9" w:rsidRDefault="00A40EA8" w:rsidP="00705826">
            <w:pPr>
              <w:pStyle w:val="appendixtabletext0"/>
            </w:pPr>
            <w:r>
              <w:rPr>
                <w:rFonts w:ascii="Tahoma" w:hAnsi="Tahoma" w:cs="Tahoma"/>
                <w:color w:val="000000"/>
              </w:rPr>
              <w:t>Excel 2010/2013</w:t>
            </w:r>
          </w:p>
          <w:p w14:paraId="6C3586D9" w14:textId="77777777" w:rsidR="00A40EA8" w:rsidRPr="00BC37C9" w:rsidRDefault="00A40EA8" w:rsidP="00705826">
            <w:pPr>
              <w:pStyle w:val="appendixtabletext0"/>
            </w:pPr>
            <w:r>
              <w:rPr>
                <w:rFonts w:ascii="Tahoma" w:hAnsi="Tahoma" w:cs="Tahoma"/>
                <w:color w:val="000000"/>
              </w:rPr>
              <w:t>PowerPoint 2010/2013</w:t>
            </w:r>
          </w:p>
          <w:p w14:paraId="5C831776" w14:textId="77777777" w:rsidR="00A40EA8" w:rsidRPr="00BC37C9" w:rsidRDefault="00A40EA8" w:rsidP="00705826">
            <w:pPr>
              <w:pStyle w:val="appendixtabletext0"/>
            </w:pPr>
            <w:r>
              <w:rPr>
                <w:rFonts w:ascii="Tahoma" w:hAnsi="Tahoma" w:cs="Tahoma"/>
                <w:color w:val="000000"/>
              </w:rPr>
              <w:t>InfoPath 2010/2013</w:t>
            </w:r>
          </w:p>
          <w:p w14:paraId="2C27E19C" w14:textId="77777777" w:rsidR="00A40EA8" w:rsidRPr="00BC37C9" w:rsidRDefault="00A40EA8" w:rsidP="00705826">
            <w:pPr>
              <w:pStyle w:val="appendixtabletext0"/>
            </w:pPr>
            <w:r>
              <w:rPr>
                <w:rFonts w:ascii="Tahoma" w:hAnsi="Tahoma" w:cs="Tahoma"/>
                <w:color w:val="000000"/>
              </w:rPr>
              <w:t>OneNote 2010/2013</w:t>
            </w:r>
          </w:p>
          <w:p w14:paraId="1106EC0D" w14:textId="77777777" w:rsidR="00A40EA8" w:rsidRPr="00BC37C9" w:rsidRDefault="00A40EA8" w:rsidP="00705826">
            <w:pPr>
              <w:pStyle w:val="appendixtabletext0"/>
            </w:pPr>
            <w:r>
              <w:rPr>
                <w:rFonts w:ascii="Tahoma" w:hAnsi="Tahoma" w:cs="Tahoma"/>
                <w:color w:val="000000"/>
              </w:rPr>
              <w:t>Outlook 2010/2013</w:t>
            </w:r>
          </w:p>
          <w:p w14:paraId="519A620C" w14:textId="77777777" w:rsidR="00A40EA8" w:rsidRPr="00BC37C9" w:rsidRDefault="00A40EA8" w:rsidP="00705826">
            <w:pPr>
              <w:pStyle w:val="appendixtabletext0"/>
            </w:pPr>
            <w:r>
              <w:rPr>
                <w:rFonts w:ascii="Tahoma" w:hAnsi="Tahoma" w:cs="Tahoma"/>
                <w:color w:val="000000"/>
              </w:rPr>
              <w:t>Publisher 2010/2013</w:t>
            </w:r>
          </w:p>
          <w:p w14:paraId="2AB05076" w14:textId="77777777" w:rsidR="00A40EA8" w:rsidRPr="00BC37C9" w:rsidRDefault="00A40EA8" w:rsidP="00705826">
            <w:pPr>
              <w:pStyle w:val="appendixtabletext0"/>
            </w:pPr>
            <w:r>
              <w:rPr>
                <w:rFonts w:ascii="Tahoma" w:hAnsi="Tahoma" w:cs="Tahoma"/>
                <w:color w:val="000000"/>
              </w:rPr>
              <w:t>Word 2010/2013</w:t>
            </w:r>
          </w:p>
          <w:p w14:paraId="490B7A23" w14:textId="77777777" w:rsidR="00A40EA8" w:rsidRPr="000F76E5" w:rsidRDefault="00A40EA8" w:rsidP="00705826">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8595E31" w14:textId="77777777" w:rsidR="00A40EA8" w:rsidRPr="00BC37C9" w:rsidRDefault="00A40EA8" w:rsidP="00705826">
            <w:pPr>
              <w:pStyle w:val="appendixtabletext0"/>
            </w:pPr>
            <w:r>
              <w:rPr>
                <w:rFonts w:ascii="Tahoma" w:hAnsi="Tahoma" w:cs="Tahoma"/>
                <w:color w:val="000000"/>
              </w:rPr>
              <w:t>Office Professional Plus 2013 HUP</w:t>
            </w:r>
          </w:p>
          <w:p w14:paraId="777F5098" w14:textId="77777777" w:rsidR="00A40EA8" w:rsidRPr="00BC37C9" w:rsidRDefault="00A40EA8" w:rsidP="00705826">
            <w:pPr>
              <w:pStyle w:val="appendixtabletext0"/>
            </w:pPr>
            <w:r>
              <w:rPr>
                <w:rFonts w:ascii="Tahoma" w:hAnsi="Tahoma" w:cs="Tahoma"/>
                <w:color w:val="000000"/>
              </w:rPr>
              <w:t>of</w:t>
            </w:r>
          </w:p>
          <w:p w14:paraId="6A43CC68" w14:textId="77777777" w:rsidR="00A40EA8" w:rsidRPr="0034219A" w:rsidRDefault="00A40EA8" w:rsidP="00B1012B">
            <w:pPr>
              <w:pStyle w:val="appendixtabletext0"/>
              <w:rPr>
                <w:rFonts w:ascii="Tahoma" w:hAnsi="Tahoma" w:cs="Tahoma"/>
                <w:color w:val="000000"/>
              </w:rPr>
            </w:pPr>
            <w:r>
              <w:rPr>
                <w:rFonts w:ascii="Tahoma" w:hAnsi="Tahoma" w:cs="Tahoma"/>
                <w:color w:val="000000"/>
              </w:rPr>
              <w:t>Office voor Mac Home &amp; Business 2011</w:t>
            </w:r>
            <w:r w:rsidR="00B1012B">
              <w:rPr>
                <w:rFonts w:ascii="Tahoma" w:hAnsi="Tahoma" w:cs="Tahoma"/>
                <w:color w:val="000000"/>
              </w:rPr>
              <w:t> </w:t>
            </w:r>
            <w:r>
              <w:rPr>
                <w:rFonts w:ascii="Tahoma" w:hAnsi="Tahoma" w:cs="Tahoma"/>
                <w:color w:val="000000"/>
              </w:rPr>
              <w:t>HUP</w:t>
            </w:r>
          </w:p>
        </w:tc>
      </w:tr>
      <w:tr w:rsidR="00A40EA8" w14:paraId="68FAE191" w14:textId="77777777" w:rsidTr="00705826">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E489EBE" w14:textId="77777777" w:rsidR="00A40EA8" w:rsidRPr="00BC37C9" w:rsidRDefault="00A40EA8" w:rsidP="00705826">
            <w:pPr>
              <w:pStyle w:val="appendixtabletext0"/>
            </w:pPr>
            <w:r>
              <w:rPr>
                <w:rFonts w:ascii="Tahoma" w:hAnsi="Tahoma" w:cs="Tahoma"/>
                <w:color w:val="000000"/>
              </w:rPr>
              <w:t xml:space="preserve">Visio Standard 2010/2013 </w:t>
            </w:r>
          </w:p>
          <w:p w14:paraId="22FEC2E8" w14:textId="77777777" w:rsidR="00A40EA8" w:rsidRPr="00BC37C9" w:rsidRDefault="00A40EA8" w:rsidP="00705826">
            <w:pPr>
              <w:pStyle w:val="appendixtabletext0"/>
            </w:pPr>
            <w:r>
              <w:rPr>
                <w:rFonts w:ascii="Tahoma" w:hAnsi="Tahoma" w:cs="Tahoma"/>
                <w:color w:val="000000"/>
              </w:rPr>
              <w:t>Visio Professional 2010/2013</w:t>
            </w:r>
            <w:r>
              <w:rPr>
                <w:rFonts w:ascii="Tahoma" w:hAnsi="Tahoma" w:cs="Tahoma"/>
                <w:strike/>
                <w:color w:val="000000"/>
              </w:rPr>
              <w:t xml:space="preserve"> </w:t>
            </w:r>
          </w:p>
          <w:p w14:paraId="2287F6A1" w14:textId="77777777" w:rsidR="00A40EA8" w:rsidRPr="0034219A" w:rsidRDefault="00A40EA8" w:rsidP="00705826">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50D48BE" w14:textId="77777777" w:rsidR="00A40EA8" w:rsidRPr="00BC37C9" w:rsidRDefault="00A40EA8" w:rsidP="00705826">
            <w:pPr>
              <w:pStyle w:val="appendixtabletext0"/>
            </w:pPr>
            <w:r>
              <w:rPr>
                <w:rFonts w:ascii="Tahoma" w:hAnsi="Tahoma" w:cs="Tahoma"/>
                <w:color w:val="000000"/>
              </w:rPr>
              <w:t>Visio Professional 2013 HUP</w:t>
            </w:r>
          </w:p>
          <w:p w14:paraId="79AC7B16" w14:textId="77777777" w:rsidR="00A40EA8" w:rsidRPr="0034219A" w:rsidRDefault="00A40EA8" w:rsidP="00705826">
            <w:pPr>
              <w:pStyle w:val="appendixtabletext0"/>
              <w:rPr>
                <w:rFonts w:ascii="Tahoma" w:hAnsi="Tahoma" w:cs="Tahoma"/>
                <w:color w:val="000000"/>
              </w:rPr>
            </w:pPr>
          </w:p>
        </w:tc>
      </w:tr>
      <w:tr w:rsidR="00A40EA8" w14:paraId="0C15BE37" w14:textId="77777777" w:rsidTr="00705826">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BAC6B23" w14:textId="77777777" w:rsidR="00A40EA8" w:rsidRPr="00BC37C9" w:rsidRDefault="00A40EA8" w:rsidP="00705826">
            <w:pPr>
              <w:pStyle w:val="appendixtabletext0"/>
            </w:pPr>
            <w:r>
              <w:rPr>
                <w:rFonts w:ascii="Tahoma" w:hAnsi="Tahoma" w:cs="Tahoma"/>
                <w:color w:val="000000"/>
              </w:rPr>
              <w:t>Project Standard 2010/2013</w:t>
            </w:r>
          </w:p>
          <w:p w14:paraId="20971A66" w14:textId="77777777" w:rsidR="00A40EA8" w:rsidRPr="00BC37C9" w:rsidRDefault="00A40EA8" w:rsidP="00705826">
            <w:pPr>
              <w:pStyle w:val="appendixtabletext0"/>
            </w:pPr>
            <w:r>
              <w:rPr>
                <w:rFonts w:ascii="Tahoma" w:hAnsi="Tahoma" w:cs="Tahoma"/>
                <w:color w:val="000000"/>
              </w:rPr>
              <w:t>Project Professional 2010/2013</w:t>
            </w:r>
          </w:p>
          <w:p w14:paraId="5FDC781F" w14:textId="77777777" w:rsidR="00A40EA8" w:rsidRDefault="00A40EA8" w:rsidP="00705826">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7F91887" w14:textId="77777777" w:rsidR="00A40EA8" w:rsidRPr="00BC37C9" w:rsidRDefault="00A40EA8" w:rsidP="00705826">
            <w:pPr>
              <w:pStyle w:val="appendixtabletext0"/>
            </w:pPr>
            <w:r>
              <w:rPr>
                <w:rFonts w:ascii="Tahoma" w:hAnsi="Tahoma" w:cs="Tahoma"/>
                <w:color w:val="000000"/>
              </w:rPr>
              <w:t xml:space="preserve">Project </w:t>
            </w:r>
            <w:r w:rsidR="00857705">
              <w:rPr>
                <w:rFonts w:ascii="Tahoma" w:hAnsi="Tahoma" w:cs="Tahoma"/>
                <w:color w:val="000000"/>
              </w:rPr>
              <w:t>Professional</w:t>
            </w:r>
            <w:r>
              <w:rPr>
                <w:rFonts w:ascii="Tahoma" w:hAnsi="Tahoma" w:cs="Tahoma"/>
                <w:color w:val="000000"/>
              </w:rPr>
              <w:t xml:space="preserve"> 2013 HUP</w:t>
            </w:r>
          </w:p>
          <w:p w14:paraId="1A2EAFAA" w14:textId="77777777" w:rsidR="00A40EA8" w:rsidRDefault="00A40EA8" w:rsidP="00705826">
            <w:pPr>
              <w:pStyle w:val="appendixtabletext0"/>
              <w:rPr>
                <w:rFonts w:ascii="Tahoma" w:hAnsi="Tahoma" w:cs="Tahoma"/>
                <w:color w:val="000000"/>
              </w:rPr>
            </w:pPr>
            <w:r>
              <w:rPr>
                <w:rFonts w:ascii="Tahoma" w:hAnsi="Tahoma" w:cs="Tahoma"/>
                <w:color w:val="000000"/>
              </w:rPr>
              <w:t xml:space="preserve"> </w:t>
            </w:r>
          </w:p>
        </w:tc>
      </w:tr>
    </w:tbl>
    <w:p w14:paraId="392EF2F6" w14:textId="77777777" w:rsidR="00A40EA8" w:rsidRPr="00705826" w:rsidRDefault="00A40EA8" w:rsidP="00A40EA8">
      <w:pPr>
        <w:pStyle w:val="AppendixBodyText"/>
        <w:ind w:left="630"/>
        <w:rPr>
          <w:lang w:val="nl-NL"/>
        </w:rPr>
      </w:pPr>
      <w:r w:rsidRPr="00705826">
        <w:rPr>
          <w:rFonts w:ascii="Tahoma" w:hAnsi="Tahoma" w:cs="Tahoma"/>
          <w:b/>
          <w:i/>
          <w:sz w:val="16"/>
          <w:szCs w:val="16"/>
          <w:lang w:val="nl-NL"/>
        </w:rPr>
        <w:t>*</w:t>
      </w:r>
      <w:r w:rsidRPr="00705826">
        <w:rPr>
          <w:rFonts w:ascii="Tahoma" w:hAnsi="Tahoma" w:cs="Tahoma"/>
          <w:i/>
          <w:sz w:val="16"/>
          <w:szCs w:val="16"/>
          <w:lang w:val="nl-NL"/>
        </w:rPr>
        <w:t xml:space="preserve">De beschikbaarheid van de software uit het Home Use-programma verschilt per regio, aanbieding en taal. </w:t>
      </w:r>
    </w:p>
    <w:p w14:paraId="592B9CEF" w14:textId="77777777" w:rsidR="00A40EA8" w:rsidRPr="00705826" w:rsidRDefault="00A40EA8" w:rsidP="00A40EA8">
      <w:pPr>
        <w:pStyle w:val="AppendixBodyText"/>
        <w:ind w:left="630"/>
        <w:rPr>
          <w:lang w:val="nl-NL"/>
        </w:rPr>
      </w:pPr>
      <w:r w:rsidRPr="00705826">
        <w:rPr>
          <w:rFonts w:ascii="Tahoma" w:hAnsi="Tahoma" w:cs="Tahoma"/>
          <w:i/>
          <w:sz w:val="16"/>
          <w:szCs w:val="16"/>
          <w:lang w:val="nl-NL"/>
        </w:rPr>
        <w:t xml:space="preserve">Zie </w:t>
      </w:r>
      <w:hyperlink r:id="rId27" w:history="1">
        <w:r w:rsidRPr="00705826">
          <w:rPr>
            <w:rStyle w:val="Hyperlink"/>
            <w:rFonts w:ascii="Tahoma" w:hAnsi="Tahoma" w:cs="Tahoma"/>
            <w:i/>
            <w:sz w:val="16"/>
            <w:szCs w:val="16"/>
            <w:lang w:val="nl-NL"/>
          </w:rPr>
          <w:t>http://www.microsoft.com/licensing</w:t>
        </w:r>
      </w:hyperlink>
      <w:r w:rsidRPr="00705826">
        <w:rPr>
          <w:rFonts w:ascii="Tahoma" w:hAnsi="Tahoma" w:cs="Tahoma"/>
          <w:i/>
          <w:sz w:val="16"/>
          <w:szCs w:val="16"/>
          <w:lang w:val="nl-NL"/>
        </w:rPr>
        <w:t xml:space="preserve"> voor meer informatie, waaronder informatie over de toekomstige beschikbaarheid van andere software in het Home Use-programma.</w:t>
      </w:r>
    </w:p>
    <w:p w14:paraId="7930674B" w14:textId="77777777" w:rsidR="00A40EA8" w:rsidRPr="00705826" w:rsidRDefault="00A40EA8" w:rsidP="00B1012B">
      <w:pPr>
        <w:pStyle w:val="AppendixBodyText"/>
        <w:ind w:left="630"/>
        <w:rPr>
          <w:lang w:val="nl-NL"/>
        </w:rPr>
      </w:pPr>
      <w:r w:rsidRPr="00705826">
        <w:rPr>
          <w:rFonts w:ascii="Tahoma" w:hAnsi="Tahoma" w:cs="Tahoma"/>
          <w:i/>
          <w:sz w:val="16"/>
          <w:szCs w:val="16"/>
          <w:lang w:val="nl-NL"/>
        </w:rPr>
        <w:t>** Opmerking voor klanten met Campus en School Overeenkomsten en Open Value Subscription-Education Solutions: Zie uw CASA-overeenkomst (versie 3.5 of hoger) of OVS-ES-overeenkomst voor aanvullende programmaspecifieke regels. De</w:t>
      </w:r>
      <w:r w:rsidR="00B1012B">
        <w:rPr>
          <w:rFonts w:ascii="Tahoma" w:hAnsi="Tahoma" w:cs="Tahoma"/>
          <w:i/>
          <w:sz w:val="16"/>
          <w:szCs w:val="16"/>
          <w:lang w:val="nl-NL"/>
        </w:rPr>
        <w:t> </w:t>
      </w:r>
      <w:r w:rsidRPr="00705826">
        <w:rPr>
          <w:rFonts w:ascii="Tahoma" w:hAnsi="Tahoma" w:cs="Tahoma"/>
          <w:i/>
          <w:sz w:val="16"/>
          <w:szCs w:val="16"/>
          <w:lang w:val="nl-NL"/>
        </w:rPr>
        <w:t>programma's Academic Select (zonder SAM) en Academic Open komen niet in aanmerking voor deze voorziening.</w:t>
      </w:r>
    </w:p>
    <w:p w14:paraId="50F7ACB8" w14:textId="77777777" w:rsidR="00A40EA8" w:rsidRPr="00705826" w:rsidRDefault="00A40EA8" w:rsidP="00A40EA8">
      <w:pPr>
        <w:ind w:left="630"/>
        <w:rPr>
          <w:lang w:val="nl-NL"/>
        </w:rPr>
      </w:pPr>
      <w:r w:rsidRPr="00705826">
        <w:rPr>
          <w:rFonts w:cs="Tahoma"/>
          <w:i/>
          <w:sz w:val="16"/>
          <w:szCs w:val="16"/>
          <w:lang w:val="nl-NL"/>
        </w:rPr>
        <w:t xml:space="preserve">*** SharePoint Designer is nu een gratis product dat kan worden gedownload via de volgende koppeling: </w:t>
      </w:r>
      <w:hyperlink r:id="rId28" w:history="1">
        <w:r w:rsidRPr="00705826">
          <w:rPr>
            <w:rStyle w:val="Hyperlink"/>
            <w:rFonts w:cs="Tahoma"/>
            <w:i/>
            <w:sz w:val="16"/>
            <w:szCs w:val="16"/>
            <w:lang w:val="nl-NL"/>
          </w:rPr>
          <w:t>http://www.microsoft.com/spd</w:t>
        </w:r>
      </w:hyperlink>
    </w:p>
    <w:p w14:paraId="48A9EE14" w14:textId="77777777" w:rsidR="00A40EA8" w:rsidRPr="00705826" w:rsidRDefault="00A40EA8" w:rsidP="00A40EA8">
      <w:pPr>
        <w:outlineLvl w:val="2"/>
        <w:rPr>
          <w:lang w:val="nl-NL"/>
        </w:rPr>
      </w:pPr>
      <w:bookmarkStart w:id="731" w:name="_Toc281378922"/>
    </w:p>
    <w:p w14:paraId="3A1F49EF" w14:textId="77777777" w:rsidR="00A40EA8" w:rsidRPr="00705826" w:rsidRDefault="00A40EA8" w:rsidP="00A40EA8">
      <w:pPr>
        <w:outlineLvl w:val="2"/>
        <w:rPr>
          <w:lang w:val="nl-NL"/>
        </w:rPr>
      </w:pPr>
      <w:r w:rsidRPr="00705826">
        <w:rPr>
          <w:rFonts w:eastAsia="Calibri" w:cs="Tahoma"/>
          <w:b/>
          <w:bCs/>
          <w:sz w:val="24"/>
          <w:szCs w:val="20"/>
          <w:lang w:val="nl-NL"/>
        </w:rPr>
        <w:t>Enterprise Source Licensing-programma</w:t>
      </w:r>
      <w:bookmarkEnd w:id="731"/>
      <w:r w:rsidRPr="00705826">
        <w:rPr>
          <w:rFonts w:eastAsia="Calibri" w:cs="Tahoma"/>
          <w:b/>
          <w:bCs/>
          <w:sz w:val="24"/>
          <w:szCs w:val="20"/>
          <w:lang w:val="nl-NL"/>
        </w:rPr>
        <w:t xml:space="preserve"> </w:t>
      </w:r>
    </w:p>
    <w:p w14:paraId="5D643967" w14:textId="77777777" w:rsidR="00A40EA8" w:rsidRPr="00705826" w:rsidRDefault="00A40EA8" w:rsidP="00A40EA8">
      <w:pPr>
        <w:outlineLvl w:val="2"/>
        <w:rPr>
          <w:lang w:val="nl-NL"/>
        </w:rPr>
      </w:pPr>
    </w:p>
    <w:p w14:paraId="68FB0D9D" w14:textId="77777777" w:rsidR="00A40EA8" w:rsidRPr="00705826" w:rsidRDefault="00A40EA8" w:rsidP="00A40EA8">
      <w:pPr>
        <w:rPr>
          <w:lang w:val="nl-NL"/>
        </w:rPr>
      </w:pPr>
      <w:r w:rsidRPr="00705826">
        <w:rPr>
          <w:rFonts w:eastAsia="Calibri" w:cs="Tahoma"/>
          <w:szCs w:val="18"/>
          <w:lang w:val="nl-NL"/>
        </w:rPr>
        <w:t>Klanten met een Software Assurance Lidmaatschap en 10.000 of meer gelicentieerde desktops in de productgroep Systemen kunnen in aanmerking komen voor deelname aan het Enterprise Source Licensing-programma (ESLP) gedurende de looptijd van hun Software Assurance dekking.</w:t>
      </w:r>
      <w:r w:rsidR="00F13F7E" w:rsidRPr="00705826">
        <w:rPr>
          <w:rFonts w:eastAsia="Calibri" w:cs="Tahoma"/>
          <w:szCs w:val="18"/>
          <w:lang w:val="nl-NL"/>
        </w:rPr>
        <w:t xml:space="preserve"> </w:t>
      </w:r>
      <w:r w:rsidRPr="00705826">
        <w:rPr>
          <w:rFonts w:eastAsia="Calibri" w:cs="Tahoma"/>
          <w:szCs w:val="18"/>
          <w:lang w:val="nl-NL"/>
        </w:rPr>
        <w:t>Het ESLP biedt toegang tot de broncode van Microsoft Windows voor interne ontwikkelings- en ondersteuningsdoeleinden.</w:t>
      </w:r>
      <w:r w:rsidR="00F13F7E" w:rsidRPr="00705826">
        <w:rPr>
          <w:rFonts w:eastAsia="Calibri" w:cs="Tahoma"/>
          <w:szCs w:val="18"/>
          <w:lang w:val="nl-NL"/>
        </w:rPr>
        <w:t xml:space="preserve"> </w:t>
      </w:r>
      <w:r w:rsidRPr="00705826">
        <w:rPr>
          <w:rFonts w:eastAsia="Calibri" w:cs="Tahoma"/>
          <w:szCs w:val="18"/>
          <w:lang w:val="nl-NL"/>
        </w:rPr>
        <w:t>Het ESLP is niet in alle landen beschikbaar en wordt verleend per overeenkomst/Enrollment.</w:t>
      </w:r>
    </w:p>
    <w:p w14:paraId="02464124" w14:textId="77777777" w:rsidR="00A40EA8" w:rsidRPr="00705826" w:rsidRDefault="00A40EA8" w:rsidP="00A40EA8">
      <w:pPr>
        <w:rPr>
          <w:lang w:val="nl-NL"/>
        </w:rPr>
      </w:pPr>
    </w:p>
    <w:p w14:paraId="5C3DB447" w14:textId="77777777" w:rsidR="00A40EA8" w:rsidRPr="00705826" w:rsidRDefault="00A40EA8" w:rsidP="00B1012B">
      <w:pPr>
        <w:rPr>
          <w:lang w:val="nl-NL"/>
        </w:rPr>
      </w:pPr>
      <w:r w:rsidRPr="00705826">
        <w:rPr>
          <w:rFonts w:eastAsia="Calibri" w:cs="Tahoma"/>
          <w:szCs w:val="18"/>
          <w:lang w:val="nl-NL"/>
        </w:rPr>
        <w:t>Het aanvraagformulier kan worden gedownload via Volume Licensing Service Center (VLSC). Voor personen die in</w:t>
      </w:r>
      <w:r w:rsidR="00B1012B">
        <w:rPr>
          <w:rFonts w:eastAsia="Calibri" w:cs="Tahoma"/>
          <w:szCs w:val="18"/>
          <w:lang w:val="nl-NL"/>
        </w:rPr>
        <w:t> </w:t>
      </w:r>
      <w:r w:rsidRPr="00705826">
        <w:rPr>
          <w:rFonts w:eastAsia="Calibri" w:cs="Tahoma"/>
          <w:szCs w:val="18"/>
          <w:lang w:val="nl-NL"/>
        </w:rPr>
        <w:t>aanmerking komen en locaties waar het programma beschikbaar is, gelden de voorwaarden van Microsoft (zie</w:t>
      </w:r>
      <w:r w:rsidR="00B1012B">
        <w:rPr>
          <w:rFonts w:eastAsia="Calibri" w:cs="Tahoma"/>
          <w:szCs w:val="18"/>
          <w:lang w:val="nl-NL"/>
        </w:rPr>
        <w:t> </w:t>
      </w:r>
      <w:hyperlink r:id="rId29" w:history="1">
        <w:r w:rsidRPr="00705826">
          <w:rPr>
            <w:rFonts w:eastAsia="Calibri" w:cs="Tahoma"/>
            <w:color w:val="0000FF"/>
            <w:szCs w:val="18"/>
            <w:u w:val="single"/>
            <w:lang w:val="nl-NL"/>
          </w:rPr>
          <w:t>www.microsoft.com/resources/sharedsource/Licensing/Enterprise.mspx</w:t>
        </w:r>
      </w:hyperlink>
      <w:r w:rsidRPr="00705826">
        <w:rPr>
          <w:rFonts w:eastAsia="Calibri" w:cs="Tahoma"/>
          <w:szCs w:val="18"/>
          <w:lang w:val="nl-NL"/>
        </w:rPr>
        <w:t xml:space="preserve"> voor meer informatie). Academic-programma's komen in aanmerking voor het Microsoft Research Source Licensing Program.</w:t>
      </w:r>
    </w:p>
    <w:p w14:paraId="4639FC75" w14:textId="77777777" w:rsidR="00A40EA8" w:rsidRPr="00705826" w:rsidRDefault="00A40EA8" w:rsidP="00A40EA8">
      <w:pPr>
        <w:pStyle w:val="Heading3"/>
        <w:rPr>
          <w:lang w:val="nl-NL"/>
        </w:rPr>
      </w:pPr>
    </w:p>
    <w:p w14:paraId="3996FE3A" w14:textId="77777777" w:rsidR="00A40EA8" w:rsidRPr="00705826" w:rsidRDefault="00A40EA8" w:rsidP="00A40EA8">
      <w:pPr>
        <w:pStyle w:val="Heading3"/>
        <w:rPr>
          <w:lang w:val="nl-NL"/>
        </w:rPr>
      </w:pPr>
      <w:bookmarkStart w:id="732" w:name="_Toc336338236"/>
      <w:bookmarkStart w:id="733" w:name="_Toc379378063"/>
      <w:r w:rsidRPr="00705826">
        <w:rPr>
          <w:rFonts w:ascii="Tahoma" w:hAnsi="Tahoma" w:cs="Tahoma"/>
          <w:sz w:val="24"/>
          <w:lang w:val="nl-NL"/>
        </w:rPr>
        <w:t>24x7 Problem Resolution Support</w:t>
      </w:r>
      <w:bookmarkEnd w:id="732"/>
      <w:bookmarkEnd w:id="733"/>
    </w:p>
    <w:p w14:paraId="70A3DC39" w14:textId="77777777" w:rsidR="00A40EA8" w:rsidRPr="00705826" w:rsidRDefault="00A40EA8" w:rsidP="00A40EA8">
      <w:pPr>
        <w:rPr>
          <w:lang w:val="nl-NL"/>
        </w:rPr>
      </w:pPr>
    </w:p>
    <w:p w14:paraId="594458C9" w14:textId="77777777" w:rsidR="00A40EA8" w:rsidRPr="00705826" w:rsidRDefault="00A40EA8" w:rsidP="00B1012B">
      <w:pPr>
        <w:rPr>
          <w:lang w:val="nl-NL"/>
        </w:rPr>
      </w:pPr>
      <w:r w:rsidRPr="00705826">
        <w:rPr>
          <w:rFonts w:cs="Tahoma"/>
          <w:szCs w:val="18"/>
          <w:lang w:val="nl-NL"/>
        </w:rPr>
        <w:t>Klanten (anders dan klanten met een Academic Select Plus License, Select Plus for Academic, Academic Open</w:t>
      </w:r>
      <w:r w:rsidR="00B1012B">
        <w:rPr>
          <w:rFonts w:cs="Tahoma"/>
          <w:szCs w:val="18"/>
          <w:lang w:val="nl-NL"/>
        </w:rPr>
        <w:t> </w:t>
      </w:r>
      <w:r w:rsidRPr="00705826">
        <w:rPr>
          <w:rFonts w:cs="Tahoma"/>
          <w:szCs w:val="18"/>
          <w:lang w:val="nl-NL"/>
        </w:rPr>
        <w:t>License, Campus en School Overeenkomst, Open Value Subscripton – Education Solution) met Software</w:t>
      </w:r>
      <w:r w:rsidR="00B1012B">
        <w:rPr>
          <w:rFonts w:cs="Tahoma"/>
          <w:szCs w:val="18"/>
          <w:lang w:val="nl-NL"/>
        </w:rPr>
        <w:t> </w:t>
      </w:r>
      <w:r w:rsidRPr="00705826">
        <w:rPr>
          <w:rFonts w:cs="Tahoma"/>
          <w:szCs w:val="18"/>
          <w:lang w:val="nl-NL"/>
        </w:rPr>
        <w:t>Assurance-dekking komen in aanmerking voor 24x7 Problem Resolution Support gedurende de</w:t>
      </w:r>
      <w:r w:rsidR="00B1012B">
        <w:rPr>
          <w:rFonts w:cs="Tahoma"/>
          <w:szCs w:val="18"/>
          <w:lang w:val="nl-NL"/>
        </w:rPr>
        <w:t> </w:t>
      </w:r>
      <w:r w:rsidRPr="00705826">
        <w:rPr>
          <w:rFonts w:cs="Tahoma"/>
          <w:szCs w:val="18"/>
          <w:lang w:val="nl-NL"/>
        </w:rPr>
        <w:t>looptijd</w:t>
      </w:r>
      <w:r w:rsidR="00B1012B">
        <w:rPr>
          <w:rFonts w:cs="Tahoma"/>
          <w:szCs w:val="18"/>
          <w:lang w:val="nl-NL"/>
        </w:rPr>
        <w:t> </w:t>
      </w:r>
      <w:r w:rsidRPr="00705826">
        <w:rPr>
          <w:rFonts w:cs="Tahoma"/>
          <w:szCs w:val="18"/>
          <w:lang w:val="nl-NL"/>
        </w:rPr>
        <w:t>van</w:t>
      </w:r>
      <w:r w:rsidR="00B1012B">
        <w:rPr>
          <w:rFonts w:cs="Tahoma"/>
          <w:szCs w:val="18"/>
          <w:lang w:val="nl-NL"/>
        </w:rPr>
        <w:t> </w:t>
      </w:r>
      <w:r w:rsidRPr="00705826">
        <w:rPr>
          <w:rFonts w:cs="Tahoma"/>
          <w:szCs w:val="18"/>
          <w:lang w:val="nl-NL"/>
        </w:rPr>
        <w:t>hun Software Assurance-dekking.</w:t>
      </w:r>
      <w:r w:rsidR="00F13F7E" w:rsidRPr="00705826">
        <w:rPr>
          <w:rFonts w:cs="Tahoma"/>
          <w:szCs w:val="18"/>
          <w:lang w:val="nl-NL"/>
        </w:rPr>
        <w:t xml:space="preserve"> </w:t>
      </w:r>
    </w:p>
    <w:p w14:paraId="2E0F0E62" w14:textId="77777777" w:rsidR="00A40EA8" w:rsidRPr="00705826" w:rsidRDefault="00A40EA8" w:rsidP="00A40EA8">
      <w:pPr>
        <w:pStyle w:val="AppendixBodyText"/>
        <w:spacing w:after="0"/>
        <w:rPr>
          <w:lang w:val="nl-NL"/>
        </w:rPr>
      </w:pPr>
    </w:p>
    <w:p w14:paraId="12A786A4" w14:textId="77777777" w:rsidR="00A40EA8" w:rsidRPr="00705826" w:rsidRDefault="00A40EA8" w:rsidP="00B1012B">
      <w:pPr>
        <w:pStyle w:val="AppendixBodyText"/>
        <w:spacing w:after="0"/>
        <w:rPr>
          <w:lang w:val="nl-NL"/>
        </w:rPr>
      </w:pPr>
      <w:r w:rsidRPr="00705826">
        <w:rPr>
          <w:rFonts w:ascii="Tahoma" w:hAnsi="Tahoma" w:cs="Tahoma"/>
          <w:sz w:val="18"/>
          <w:szCs w:val="18"/>
          <w:lang w:val="nl-NL"/>
        </w:rPr>
        <w:t>24x7 Problem Resolution Support biedt assistentie bij problemen met specifieke symptomen die zijn opgetreden bij</w:t>
      </w:r>
      <w:r w:rsidR="00B1012B">
        <w:rPr>
          <w:rFonts w:ascii="Tahoma" w:hAnsi="Tahoma" w:cs="Tahoma"/>
          <w:sz w:val="18"/>
          <w:szCs w:val="18"/>
          <w:lang w:val="nl-NL"/>
        </w:rPr>
        <w:t> </w:t>
      </w:r>
      <w:r w:rsidRPr="00705826">
        <w:rPr>
          <w:rFonts w:ascii="Tahoma" w:hAnsi="Tahoma" w:cs="Tahoma"/>
          <w:sz w:val="18"/>
          <w:szCs w:val="18"/>
          <w:lang w:val="nl-NL"/>
        </w:rPr>
        <w:t>het gebruik van Microsoft-producten, waarbij een redelijke verwachting bestaat dat de problemen worden veroorzaakt door Microsoft-producten.</w:t>
      </w:r>
      <w:r w:rsidR="00F13F7E" w:rsidRPr="00705826">
        <w:rPr>
          <w:rFonts w:ascii="Tahoma" w:hAnsi="Tahoma" w:cs="Tahoma"/>
          <w:sz w:val="18"/>
          <w:szCs w:val="18"/>
          <w:lang w:val="nl-NL"/>
        </w:rPr>
        <w:t xml:space="preserve"> </w:t>
      </w:r>
      <w:r w:rsidRPr="00705826">
        <w:rPr>
          <w:rFonts w:ascii="Tahoma" w:hAnsi="Tahoma" w:cs="Tahoma"/>
          <w:sz w:val="18"/>
          <w:szCs w:val="18"/>
          <w:lang w:val="nl-NL"/>
        </w:rPr>
        <w:t>Microsoft zal redelijke inspanningen verrichten om de klant bij ondersteuningsaanvragen bij te staan op een wijze die consistent is met het beleid van Microsoft op het gebied van</w:t>
      </w:r>
      <w:r w:rsidR="00B1012B">
        <w:rPr>
          <w:rFonts w:ascii="Tahoma" w:hAnsi="Tahoma" w:cs="Tahoma"/>
          <w:sz w:val="18"/>
          <w:szCs w:val="18"/>
          <w:lang w:val="nl-NL"/>
        </w:rPr>
        <w:t> </w:t>
      </w:r>
      <w:r w:rsidRPr="00705826">
        <w:rPr>
          <w:rFonts w:ascii="Tahoma" w:hAnsi="Tahoma" w:cs="Tahoma"/>
          <w:sz w:val="18"/>
          <w:szCs w:val="18"/>
          <w:lang w:val="nl-NL"/>
        </w:rPr>
        <w:t>productondersteuning.</w:t>
      </w:r>
      <w:r w:rsidR="00F13F7E" w:rsidRPr="00705826">
        <w:rPr>
          <w:rFonts w:ascii="Tahoma" w:hAnsi="Tahoma" w:cs="Tahoma"/>
          <w:sz w:val="18"/>
          <w:szCs w:val="18"/>
          <w:lang w:val="nl-NL"/>
        </w:rPr>
        <w:t xml:space="preserve"> </w:t>
      </w:r>
      <w:r w:rsidRPr="00705826">
        <w:rPr>
          <w:rFonts w:ascii="Tahoma" w:hAnsi="Tahoma" w:cs="Tahoma"/>
          <w:sz w:val="18"/>
          <w:szCs w:val="18"/>
          <w:lang w:val="nl-NL"/>
        </w:rP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14:paraId="3FE50E88" w14:textId="77777777" w:rsidR="00A40EA8" w:rsidRPr="00705826" w:rsidRDefault="00A40EA8" w:rsidP="00A40EA8">
      <w:pPr>
        <w:pStyle w:val="AppendixBodyText"/>
        <w:spacing w:after="0"/>
        <w:rPr>
          <w:lang w:val="nl-NL"/>
        </w:rPr>
      </w:pPr>
    </w:p>
    <w:p w14:paraId="516B3FC9" w14:textId="77777777" w:rsidR="00B1012B" w:rsidRDefault="00B1012B" w:rsidP="00B1012B">
      <w:pPr>
        <w:pStyle w:val="AppendixBodyText"/>
        <w:spacing w:after="0"/>
        <w:rPr>
          <w:rFonts w:ascii="Tahoma" w:hAnsi="Tahoma" w:cs="Tahoma"/>
          <w:sz w:val="18"/>
          <w:szCs w:val="18"/>
          <w:lang w:val="nl-NL"/>
        </w:rPr>
      </w:pPr>
    </w:p>
    <w:p w14:paraId="1A7AEDB2" w14:textId="77777777" w:rsidR="00A40EA8" w:rsidRPr="00705826" w:rsidRDefault="00A40EA8" w:rsidP="00B1012B">
      <w:pPr>
        <w:pStyle w:val="AppendixBodyText"/>
        <w:spacing w:after="0"/>
        <w:rPr>
          <w:lang w:val="nl-NL"/>
        </w:rPr>
      </w:pPr>
      <w:r w:rsidRPr="00705826">
        <w:rPr>
          <w:rFonts w:ascii="Tahoma" w:hAnsi="Tahoma" w:cs="Tahoma"/>
          <w:sz w:val="18"/>
          <w:szCs w:val="18"/>
          <w:lang w:val="nl-NL"/>
        </w:rPr>
        <w:lastRenderedPageBreak/>
        <w:t>Microsoft kan ondersteuning voor nieuwe producten toevoegen of ondersteuning voor bestaande producten beëindigen. Er kunnen zich situaties voordoen waarin de implementatie van de producten van Microsoft door de</w:t>
      </w:r>
      <w:r w:rsidR="00B1012B">
        <w:rPr>
          <w:rFonts w:ascii="Tahoma" w:hAnsi="Tahoma" w:cs="Tahoma"/>
          <w:sz w:val="18"/>
          <w:szCs w:val="18"/>
          <w:lang w:val="nl-NL"/>
        </w:rPr>
        <w:t> </w:t>
      </w:r>
      <w:r w:rsidRPr="00705826">
        <w:rPr>
          <w:rFonts w:ascii="Tahoma" w:hAnsi="Tahoma" w:cs="Tahoma"/>
          <w:sz w:val="18"/>
          <w:szCs w:val="18"/>
          <w:lang w:val="nl-NL"/>
        </w:rPr>
        <w:t>klant</w:t>
      </w:r>
      <w:r w:rsidR="00B1012B">
        <w:rPr>
          <w:rFonts w:ascii="Tahoma" w:hAnsi="Tahoma" w:cs="Tahoma"/>
          <w:sz w:val="18"/>
          <w:szCs w:val="18"/>
          <w:lang w:val="nl-NL"/>
        </w:rPr>
        <w:t> </w:t>
      </w:r>
      <w:r w:rsidRPr="00705826">
        <w:rPr>
          <w:rFonts w:ascii="Tahoma" w:hAnsi="Tahoma" w:cs="Tahoma"/>
          <w:sz w:val="18"/>
          <w:szCs w:val="18"/>
          <w:lang w:val="nl-NL"/>
        </w:rPr>
        <w:t xml:space="preserve">niet effectief kan worden ondersteund. Als onderdeel van het verschaffen van de ondersteunende diensten zal Microsoft de klant inlichten indien Microsoft tot die conclusie komt. Indien de klant de 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van de klant die vallen onder deze voorwaarden. </w:t>
      </w:r>
    </w:p>
    <w:p w14:paraId="78FD79D0" w14:textId="77777777" w:rsidR="00A40EA8" w:rsidRPr="00B1012B" w:rsidRDefault="00A40EA8" w:rsidP="00B1012B">
      <w:pPr>
        <w:pStyle w:val="AppendixBodyText"/>
        <w:spacing w:after="0" w:line="204" w:lineRule="auto"/>
        <w:rPr>
          <w:sz w:val="18"/>
          <w:szCs w:val="18"/>
          <w:lang w:val="nl-NL"/>
        </w:rPr>
      </w:pPr>
    </w:p>
    <w:p w14:paraId="2F370A96" w14:textId="77777777" w:rsidR="00A40EA8" w:rsidRPr="00705826" w:rsidRDefault="00A40EA8" w:rsidP="00B1012B">
      <w:pPr>
        <w:pStyle w:val="AppendixBodyText"/>
        <w:spacing w:after="0"/>
        <w:rPr>
          <w:lang w:val="nl-NL"/>
        </w:rPr>
      </w:pPr>
      <w:r w:rsidRPr="00705826">
        <w:rPr>
          <w:rFonts w:ascii="Tahoma" w:hAnsi="Tahoma" w:cs="Tahoma"/>
          <w:sz w:val="18"/>
          <w:szCs w:val="18"/>
          <w:lang w:val="nl-NL"/>
        </w:rPr>
        <w:t>Een geassisteerde break-fix ondersteuningsaanvraag, ook wel aangeduid als voorval, is gedefinieerd als één ondersteuningsvraagstuk en de redelijke inspanning om dit op te lossen.</w:t>
      </w:r>
      <w:r w:rsidR="00F13F7E" w:rsidRPr="00705826">
        <w:rPr>
          <w:rFonts w:ascii="Tahoma" w:hAnsi="Tahoma" w:cs="Tahoma"/>
          <w:sz w:val="18"/>
          <w:szCs w:val="18"/>
          <w:lang w:val="nl-NL"/>
        </w:rPr>
        <w:t xml:space="preserve"> </w:t>
      </w:r>
      <w:r w:rsidRPr="00705826">
        <w:rPr>
          <w:rFonts w:ascii="Tahoma" w:hAnsi="Tahoma" w:cs="Tahoma"/>
          <w:sz w:val="18"/>
          <w:szCs w:val="18"/>
          <w:lang w:val="nl-NL"/>
        </w:rPr>
        <w:t>Met één ondersteuningsvraagstuk wordt</w:t>
      </w:r>
      <w:r w:rsidR="00B1012B">
        <w:rPr>
          <w:rFonts w:ascii="Tahoma" w:hAnsi="Tahoma" w:cs="Tahoma"/>
          <w:sz w:val="18"/>
          <w:szCs w:val="18"/>
          <w:lang w:val="nl-NL"/>
        </w:rPr>
        <w:t> </w:t>
      </w:r>
      <w:r w:rsidRPr="00705826">
        <w:rPr>
          <w:rFonts w:ascii="Tahoma" w:hAnsi="Tahoma" w:cs="Tahoma"/>
          <w:sz w:val="18"/>
          <w:szCs w:val="18"/>
          <w:lang w:val="nl-NL"/>
        </w:rPr>
        <w:t>een probleem bedoeld dat niet in deelproblemen kan worden onderverdeeld.</w:t>
      </w:r>
      <w:r w:rsidR="00F13F7E" w:rsidRPr="00705826">
        <w:rPr>
          <w:rFonts w:ascii="Tahoma" w:hAnsi="Tahoma" w:cs="Tahoma"/>
          <w:sz w:val="18"/>
          <w:szCs w:val="18"/>
          <w:lang w:val="nl-NL"/>
        </w:rPr>
        <w:t xml:space="preserve"> </w:t>
      </w:r>
      <w:r w:rsidRPr="00705826">
        <w:rPr>
          <w:rFonts w:ascii="Tahoma" w:hAnsi="Tahoma" w:cs="Tahoma"/>
          <w:sz w:val="18"/>
          <w:szCs w:val="18"/>
          <w:lang w:val="nl-NL"/>
        </w:rPr>
        <w:t>Indien een probleem bestaat uit</w:t>
      </w:r>
      <w:r w:rsidR="00B1012B">
        <w:rPr>
          <w:rFonts w:ascii="Tahoma" w:hAnsi="Tahoma" w:cs="Tahoma"/>
          <w:sz w:val="18"/>
          <w:szCs w:val="18"/>
          <w:lang w:val="nl-NL"/>
        </w:rPr>
        <w:t> </w:t>
      </w:r>
      <w:r w:rsidRPr="00705826">
        <w:rPr>
          <w:rFonts w:ascii="Tahoma" w:hAnsi="Tahoma" w:cs="Tahoma"/>
          <w:sz w:val="18"/>
          <w:szCs w:val="18"/>
          <w:lang w:val="nl-NL"/>
        </w:rPr>
        <w:t>deelproblemen, wordt elk hiervan beschouwd als een afzonderlijk voorval.</w:t>
      </w:r>
      <w:r w:rsidR="00F13F7E" w:rsidRPr="00705826">
        <w:rPr>
          <w:rFonts w:ascii="Tahoma" w:hAnsi="Tahoma" w:cs="Tahoma"/>
          <w:sz w:val="18"/>
          <w:szCs w:val="18"/>
          <w:lang w:val="nl-NL"/>
        </w:rPr>
        <w:t xml:space="preserve"> </w:t>
      </w:r>
      <w:r w:rsidRPr="00705826">
        <w:rPr>
          <w:rFonts w:ascii="Tahoma" w:hAnsi="Tahoma" w:cs="Tahoma"/>
          <w:sz w:val="18"/>
          <w:szCs w:val="18"/>
          <w:lang w:val="nl-NL"/>
        </w:rPr>
        <w:t>In bepaalde omstandigheden bieden we klanten in reactie op een break-fix ondersteuningsaanvraag mogelijk een aanpassing op de softwarecode van commercieel beschikbare Microsoft-producten (</w:t>
      </w:r>
      <w:r w:rsidR="00165418">
        <w:rPr>
          <w:rFonts w:ascii="Tahoma" w:hAnsi="Tahoma" w:cs="Tahoma"/>
          <w:sz w:val="18"/>
          <w:szCs w:val="18"/>
          <w:lang w:val="nl-NL"/>
        </w:rPr>
        <w:t>“</w:t>
      </w:r>
      <w:r w:rsidRPr="00705826">
        <w:rPr>
          <w:rFonts w:ascii="Tahoma" w:hAnsi="Tahoma" w:cs="Tahoma"/>
          <w:sz w:val="18"/>
          <w:szCs w:val="18"/>
          <w:lang w:val="nl-NL"/>
        </w:rPr>
        <w:t>Hotfix</w:t>
      </w:r>
      <w:r w:rsidR="00165418">
        <w:rPr>
          <w:rFonts w:ascii="Tahoma" w:hAnsi="Tahoma" w:cs="Tahoma"/>
          <w:sz w:val="18"/>
          <w:szCs w:val="18"/>
          <w:lang w:val="nl-NL"/>
        </w:rPr>
        <w:t>”</w:t>
      </w:r>
      <w:r w:rsidRPr="00705826">
        <w:rPr>
          <w:rFonts w:ascii="Tahoma" w:hAnsi="Tahoma" w:cs="Tahoma"/>
          <w:sz w:val="18"/>
          <w:szCs w:val="18"/>
          <w:lang w:val="nl-NL"/>
        </w:rPr>
        <w:t>) om een bepaald kritiek probleem aan te pakken. Hotfixes zijn speciaal ontworpen voor de aanpak van de specifieke problemen van de klant en hebben geen regressietest ondergaan.</w:t>
      </w:r>
      <w:r w:rsidR="00F13F7E" w:rsidRPr="00705826">
        <w:rPr>
          <w:rFonts w:ascii="Tahoma" w:hAnsi="Tahoma" w:cs="Tahoma"/>
          <w:sz w:val="18"/>
          <w:szCs w:val="18"/>
          <w:lang w:val="nl-NL"/>
        </w:rPr>
        <w:t xml:space="preserve"> </w:t>
      </w:r>
      <w:r w:rsidRPr="00705826">
        <w:rPr>
          <w:rFonts w:ascii="Tahoma" w:hAnsi="Tahoma" w:cs="Tahoma"/>
          <w:sz w:val="18"/>
          <w:szCs w:val="18"/>
          <w:lang w:val="nl-NL"/>
        </w:rPr>
        <w:t>Met uitzondering van hetgeen hierin wordt bepaald, mogen Hotfixes niet worden gedistribueerd naar ongelieerde derde partijen zonder de uitdrukkelijke schriftelijke toestemming van Microsoft.</w:t>
      </w:r>
    </w:p>
    <w:p w14:paraId="6D9DF73A" w14:textId="77777777" w:rsidR="00A40EA8" w:rsidRPr="00B1012B" w:rsidRDefault="00A40EA8" w:rsidP="00B1012B">
      <w:pPr>
        <w:pStyle w:val="AppendixBodyText"/>
        <w:spacing w:after="0" w:line="204" w:lineRule="auto"/>
        <w:rPr>
          <w:sz w:val="18"/>
          <w:szCs w:val="18"/>
          <w:lang w:val="nl-NL"/>
        </w:rPr>
      </w:pPr>
    </w:p>
    <w:p w14:paraId="60226AFF" w14:textId="77777777" w:rsidR="00A40EA8" w:rsidRPr="00705826" w:rsidRDefault="00A40EA8" w:rsidP="00B1012B">
      <w:pPr>
        <w:pStyle w:val="AppendixBodyText"/>
        <w:spacing w:after="0"/>
        <w:rPr>
          <w:lang w:val="nl-NL"/>
        </w:rPr>
      </w:pPr>
      <w:r w:rsidRPr="00705826">
        <w:rPr>
          <w:rFonts w:ascii="Tahoma" w:hAnsi="Tahoma" w:cs="Tahoma"/>
          <w:sz w:val="18"/>
          <w:szCs w:val="18"/>
          <w:lang w:val="nl-NL"/>
        </w:rPr>
        <w:t xml:space="preserve">Producten die beschikbaar zijn via Volume Licensing en die op dit moment vallen onder Mainstream Support zoals beschreven in het </w:t>
      </w:r>
      <w:hyperlink r:id="rId30" w:history="1">
        <w:r w:rsidRPr="00705826">
          <w:rPr>
            <w:rStyle w:val="Hyperlink"/>
            <w:rFonts w:ascii="Tahoma" w:hAnsi="Tahoma" w:cs="Tahoma"/>
            <w:sz w:val="18"/>
            <w:szCs w:val="18"/>
            <w:lang w:val="nl-NL"/>
          </w:rPr>
          <w:t>Microsoft Support Lifecycle-beleid</w:t>
        </w:r>
      </w:hyperlink>
      <w:r w:rsidRPr="00705826">
        <w:rPr>
          <w:rFonts w:ascii="Tahoma" w:hAnsi="Tahoma" w:cs="Tahoma"/>
          <w:sz w:val="18"/>
          <w:szCs w:val="18"/>
          <w:lang w:val="nl-NL"/>
        </w:rPr>
        <w:t xml:space="preserve">, </w:t>
      </w:r>
      <w:r w:rsidRPr="00705826">
        <w:rPr>
          <w:rFonts w:ascii="Tahoma" w:hAnsi="Tahoma" w:cs="Tahoma"/>
          <w:color w:val="000000"/>
          <w:sz w:val="18"/>
          <w:szCs w:val="18"/>
          <w:lang w:val="nl-NL"/>
        </w:rPr>
        <w:t>komen in aanmerking voor 24x7 Problem Resolution Support.</w:t>
      </w:r>
      <w:r w:rsidR="00F13F7E" w:rsidRPr="00705826">
        <w:rPr>
          <w:rFonts w:ascii="Tahoma" w:hAnsi="Tahoma" w:cs="Tahoma"/>
          <w:color w:val="000000"/>
          <w:sz w:val="18"/>
          <w:szCs w:val="18"/>
          <w:lang w:val="nl-NL"/>
        </w:rPr>
        <w:t xml:space="preserve"> </w:t>
      </w:r>
      <w:r w:rsidRPr="00705826">
        <w:rPr>
          <w:rFonts w:ascii="Tahoma" w:hAnsi="Tahoma" w:cs="Tahoma"/>
          <w:color w:val="000000"/>
          <w:sz w:val="18"/>
          <w:szCs w:val="18"/>
          <w:lang w:val="nl-NL"/>
        </w:rPr>
        <w:t>Welke producten in aanmerking komen voor telefonische ondersteuning is afhankelijk van het Software Assurance-aanbod voor het betreffende product. Voor producten waarbij geen Software Assurance-optie beschikbaar is voor de</w:t>
      </w:r>
      <w:r w:rsidR="00B1012B">
        <w:rPr>
          <w:rFonts w:ascii="Tahoma" w:hAnsi="Tahoma" w:cs="Tahoma"/>
          <w:color w:val="000000"/>
          <w:sz w:val="18"/>
          <w:szCs w:val="18"/>
          <w:lang w:val="nl-NL"/>
        </w:rPr>
        <w:t> </w:t>
      </w:r>
      <w:r w:rsidRPr="00705826">
        <w:rPr>
          <w:rFonts w:ascii="Tahoma" w:hAnsi="Tahoma" w:cs="Tahoma"/>
          <w:color w:val="000000"/>
          <w:sz w:val="18"/>
          <w:szCs w:val="18"/>
          <w:lang w:val="nl-NL"/>
        </w:rPr>
        <w:t>server, maar wel voor de CAL's, tellen de SA-bestedingen voor de CAL's mee bij de bepaling van het aantal voorvallen dat kan worden gebruikt voor andere in aanmerking komende producten, zoals hieronder beschreven in</w:t>
      </w:r>
      <w:r w:rsidR="00B1012B">
        <w:rPr>
          <w:rFonts w:ascii="Tahoma" w:hAnsi="Tahoma" w:cs="Tahoma"/>
          <w:color w:val="000000"/>
          <w:sz w:val="18"/>
          <w:szCs w:val="18"/>
          <w:lang w:val="nl-NL"/>
        </w:rPr>
        <w:t> </w:t>
      </w:r>
      <w:r w:rsidRPr="00705826">
        <w:rPr>
          <w:rFonts w:ascii="Tahoma" w:hAnsi="Tahoma" w:cs="Tahoma"/>
          <w:color w:val="000000"/>
          <w:sz w:val="18"/>
          <w:szCs w:val="18"/>
          <w:lang w:val="nl-NL"/>
        </w:rPr>
        <w:t>het gedeelte Toekenning van telefonische ondersteuningsvoorvallen.</w:t>
      </w:r>
      <w:r w:rsidR="00F13F7E" w:rsidRPr="00705826">
        <w:rPr>
          <w:rFonts w:ascii="Tahoma" w:hAnsi="Tahoma" w:cs="Tahoma"/>
          <w:color w:val="000000"/>
          <w:sz w:val="18"/>
          <w:szCs w:val="18"/>
          <w:lang w:val="nl-NL"/>
        </w:rPr>
        <w:t xml:space="preserve"> </w:t>
      </w:r>
      <w:r w:rsidRPr="00705826">
        <w:rPr>
          <w:rFonts w:ascii="Tahoma" w:hAnsi="Tahoma" w:cs="Tahoma"/>
          <w:color w:val="000000"/>
          <w:sz w:val="18"/>
          <w:szCs w:val="18"/>
          <w:lang w:val="nl-NL"/>
        </w:rPr>
        <w:t>Zie het specifieke gedeelte gewijd aan het</w:t>
      </w:r>
      <w:r w:rsidR="00B1012B">
        <w:rPr>
          <w:rFonts w:ascii="Tahoma" w:hAnsi="Tahoma" w:cs="Tahoma"/>
          <w:color w:val="000000"/>
          <w:sz w:val="18"/>
          <w:szCs w:val="18"/>
          <w:lang w:val="nl-NL"/>
        </w:rPr>
        <w:t> </w:t>
      </w:r>
      <w:r w:rsidRPr="00705826">
        <w:rPr>
          <w:rFonts w:ascii="Tahoma" w:hAnsi="Tahoma" w:cs="Tahoma"/>
          <w:color w:val="000000"/>
          <w:sz w:val="18"/>
          <w:szCs w:val="18"/>
          <w:lang w:val="nl-NL"/>
        </w:rPr>
        <w:t>product in dit document voor het service- en ondersteuningsbeleid.</w:t>
      </w:r>
      <w:r w:rsidR="00F13F7E" w:rsidRPr="00705826">
        <w:rPr>
          <w:rFonts w:ascii="Tahoma" w:hAnsi="Tahoma" w:cs="Tahoma"/>
          <w:color w:val="000000"/>
          <w:sz w:val="18"/>
          <w:szCs w:val="18"/>
          <w:lang w:val="nl-NL"/>
        </w:rPr>
        <w:t xml:space="preserve"> </w:t>
      </w:r>
      <w:r w:rsidRPr="00705826">
        <w:rPr>
          <w:rFonts w:ascii="Tahoma" w:hAnsi="Tahoma" w:cs="Tahoma"/>
          <w:color w:val="000000"/>
          <w:sz w:val="18"/>
          <w:szCs w:val="18"/>
          <w:lang w:val="nl-NL"/>
        </w:rPr>
        <w:t>Voorgaande versies van producten die momenteel vallen onder Mainstream Support en die klanten verkiezen te gebruiken in plaats van de huidige gelicentieerde versie, komen eveneens in aanmerking.</w:t>
      </w:r>
      <w:r w:rsidR="00F13F7E" w:rsidRPr="00705826">
        <w:rPr>
          <w:rFonts w:ascii="Tahoma" w:hAnsi="Tahoma" w:cs="Tahoma"/>
          <w:color w:val="000000"/>
          <w:sz w:val="18"/>
          <w:szCs w:val="18"/>
          <w:lang w:val="nl-NL"/>
        </w:rPr>
        <w:t xml:space="preserve"> </w:t>
      </w:r>
      <w:r w:rsidRPr="00705826">
        <w:rPr>
          <w:rFonts w:ascii="Tahoma" w:hAnsi="Tahoma" w:cs="Tahoma"/>
          <w:color w:val="000000"/>
          <w:sz w:val="18"/>
          <w:szCs w:val="18"/>
          <w:lang w:val="nl-NL"/>
        </w:rPr>
        <w:t>De Developer Edition van alle servers, HED-producten en</w:t>
      </w:r>
      <w:r w:rsidR="00B1012B">
        <w:rPr>
          <w:rFonts w:ascii="Tahoma" w:hAnsi="Tahoma" w:cs="Tahoma"/>
          <w:color w:val="000000"/>
          <w:sz w:val="18"/>
          <w:szCs w:val="18"/>
          <w:lang w:val="nl-NL"/>
        </w:rPr>
        <w:t> </w:t>
      </w:r>
      <w:r w:rsidRPr="00705826">
        <w:rPr>
          <w:rFonts w:ascii="Tahoma" w:hAnsi="Tahoma" w:cs="Tahoma"/>
          <w:color w:val="000000"/>
          <w:sz w:val="18"/>
          <w:szCs w:val="18"/>
          <w:lang w:val="nl-NL"/>
        </w:rPr>
        <w:t>MSDN-abonnementen zijn uitgesloten.</w:t>
      </w:r>
    </w:p>
    <w:p w14:paraId="236FAD74" w14:textId="77777777" w:rsidR="00A40EA8" w:rsidRPr="00B1012B" w:rsidRDefault="00A40EA8" w:rsidP="00B1012B">
      <w:pPr>
        <w:pStyle w:val="AppendixBodyText"/>
        <w:spacing w:after="0" w:line="204" w:lineRule="auto"/>
        <w:rPr>
          <w:sz w:val="18"/>
          <w:szCs w:val="18"/>
          <w:lang w:val="nl-NL"/>
        </w:rPr>
      </w:pPr>
    </w:p>
    <w:p w14:paraId="0E5DF570" w14:textId="77777777" w:rsidR="00A40EA8" w:rsidRPr="00705826" w:rsidRDefault="00A40EA8" w:rsidP="00B1012B">
      <w:pPr>
        <w:pStyle w:val="AppendixBodyText"/>
        <w:spacing w:after="0"/>
        <w:rPr>
          <w:lang w:val="nl-NL"/>
        </w:rPr>
      </w:pPr>
      <w:r w:rsidRPr="00705826">
        <w:rPr>
          <w:rFonts w:ascii="Tahoma" w:hAnsi="Tahoma" w:cs="Tahoma"/>
          <w:sz w:val="18"/>
          <w:szCs w:val="18"/>
          <w:lang w:val="nl-NL"/>
        </w:rP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w:t>
      </w:r>
      <w:r w:rsidR="00B1012B">
        <w:rPr>
          <w:rFonts w:ascii="Tahoma" w:hAnsi="Tahoma" w:cs="Tahoma"/>
          <w:sz w:val="18"/>
          <w:szCs w:val="18"/>
          <w:lang w:val="nl-NL"/>
        </w:rPr>
        <w:t> </w:t>
      </w:r>
      <w:r w:rsidRPr="00705826">
        <w:rPr>
          <w:rFonts w:ascii="Tahoma" w:hAnsi="Tahoma" w:cs="Tahoma"/>
          <w:sz w:val="18"/>
          <w:szCs w:val="18"/>
          <w:lang w:val="nl-NL"/>
        </w:rPr>
        <w:t>niet verplicht beperkingen te stellen aan toekomstige werktoewijzingen van medewerkers die toegang hebben gehad tot de vertrouwelijke informatie van de klant. Bovendien mogen de klant, Microsoft en deze mensen de informatie op het gebied van informatietechnologie, inclusief ideeën, concepten, knowhow en technieken, die ze</w:t>
      </w:r>
      <w:r w:rsidR="00B1012B">
        <w:rPr>
          <w:rFonts w:ascii="Tahoma" w:hAnsi="Tahoma" w:cs="Tahoma"/>
          <w:sz w:val="18"/>
          <w:szCs w:val="18"/>
          <w:lang w:val="nl-NL"/>
        </w:rPr>
        <w:t> </w:t>
      </w:r>
      <w:r w:rsidRPr="00705826">
        <w:rPr>
          <w:rFonts w:ascii="Tahoma" w:hAnsi="Tahoma" w:cs="Tahoma"/>
          <w:sz w:val="18"/>
          <w:szCs w:val="18"/>
          <w:lang w:val="nl-NL"/>
        </w:rPr>
        <w:t>zich</w:t>
      </w:r>
      <w:r w:rsidR="00B1012B">
        <w:rPr>
          <w:rFonts w:ascii="Tahoma" w:hAnsi="Tahoma" w:cs="Tahoma"/>
          <w:sz w:val="18"/>
          <w:szCs w:val="18"/>
          <w:lang w:val="nl-NL"/>
        </w:rPr>
        <w:t> </w:t>
      </w:r>
      <w:r w:rsidRPr="00705826">
        <w:rPr>
          <w:rFonts w:ascii="Tahoma" w:hAnsi="Tahoma" w:cs="Tahoma"/>
          <w:sz w:val="18"/>
          <w:szCs w:val="18"/>
          <w:lang w:val="nl-NL"/>
        </w:rPr>
        <w:t>kunnen herinneren gebruiken, mits bij het gebruik hiervan geen vertrouwelijke informatie van de andere partij openbaar wordt gemaakt.</w:t>
      </w:r>
    </w:p>
    <w:p w14:paraId="459D894D" w14:textId="77777777" w:rsidR="00A40EA8" w:rsidRPr="00B1012B" w:rsidRDefault="00A40EA8" w:rsidP="00B1012B">
      <w:pPr>
        <w:pStyle w:val="AppendixBodyText"/>
        <w:spacing w:after="0" w:line="204" w:lineRule="auto"/>
        <w:rPr>
          <w:sz w:val="18"/>
          <w:szCs w:val="18"/>
          <w:lang w:val="nl-NL"/>
        </w:rPr>
      </w:pPr>
    </w:p>
    <w:p w14:paraId="47A930FB" w14:textId="77777777" w:rsidR="00A40EA8" w:rsidRPr="00705826" w:rsidRDefault="00A40EA8" w:rsidP="00B1012B">
      <w:pPr>
        <w:pStyle w:val="AppendixBodyText"/>
        <w:spacing w:after="0"/>
        <w:rPr>
          <w:lang w:val="nl-NL"/>
        </w:rPr>
      </w:pPr>
      <w:r w:rsidRPr="00705826">
        <w:rPr>
          <w:rFonts w:ascii="Tahoma" w:hAnsi="Tahoma" w:cs="Tahoma"/>
          <w:sz w:val="18"/>
          <w:szCs w:val="18"/>
          <w:lang w:val="nl-NL"/>
        </w:rPr>
        <w:t>Op het gebruiksrecht van de klant voor fixes die Microsoft tijdens de uitvoering van de diensten levert, is de licentieovereenkomst voor het betreffende product van toepassing, of, indien de fix niet voor een specifiek product is</w:t>
      </w:r>
      <w:r w:rsidR="00B1012B">
        <w:rPr>
          <w:rFonts w:ascii="Tahoma" w:hAnsi="Tahoma" w:cs="Tahoma"/>
          <w:sz w:val="18"/>
          <w:szCs w:val="18"/>
          <w:lang w:val="nl-NL"/>
        </w:rPr>
        <w:t> </w:t>
      </w:r>
      <w:r w:rsidRPr="00705826">
        <w:rPr>
          <w:rFonts w:ascii="Tahoma" w:hAnsi="Tahoma" w:cs="Tahoma"/>
          <w:sz w:val="18"/>
          <w:szCs w:val="18"/>
          <w:lang w:val="nl-NL"/>
        </w:rPr>
        <w:t>bedoeld, eventuele andere door Microsoft verstrekte gebruiksvoorwaarden. Alle verstrekte fixes worden aan de klant in licentie gegeven.</w:t>
      </w:r>
    </w:p>
    <w:p w14:paraId="40C8D723" w14:textId="77777777" w:rsidR="00A40EA8" w:rsidRPr="00B1012B" w:rsidRDefault="00A40EA8" w:rsidP="00B1012B">
      <w:pPr>
        <w:pStyle w:val="AppendixBodyText"/>
        <w:spacing w:after="0" w:line="204" w:lineRule="auto"/>
        <w:rPr>
          <w:sz w:val="18"/>
          <w:szCs w:val="18"/>
          <w:lang w:val="nl-NL"/>
        </w:rPr>
      </w:pPr>
    </w:p>
    <w:p w14:paraId="73F23E44" w14:textId="77777777" w:rsidR="00A40EA8" w:rsidRPr="00705826" w:rsidRDefault="00A40EA8" w:rsidP="00A40EA8">
      <w:pPr>
        <w:pStyle w:val="AppendixBodyText"/>
        <w:spacing w:after="0"/>
        <w:rPr>
          <w:lang w:val="nl-NL"/>
        </w:rPr>
      </w:pPr>
      <w:r w:rsidRPr="00705826">
        <w:rPr>
          <w:rFonts w:ascii="Tahoma" w:hAnsi="Tahoma" w:cs="Tahoma"/>
          <w:sz w:val="18"/>
          <w:szCs w:val="18"/>
          <w:lang w:val="nl-NL"/>
        </w:rPr>
        <w:t>De ondersteuning kan worden gestart door een voorval via het web elektronisch in te zenden of per telefoon aan te melden. De beschikbare voorzieningen verschillen per type medium.</w:t>
      </w:r>
      <w:r w:rsidR="00F13F7E" w:rsidRPr="00705826">
        <w:rPr>
          <w:rFonts w:ascii="Tahoma" w:hAnsi="Tahoma" w:cs="Tahoma"/>
          <w:sz w:val="18"/>
          <w:szCs w:val="18"/>
          <w:lang w:val="nl-NL"/>
        </w:rPr>
        <w:t xml:space="preserve"> </w:t>
      </w:r>
      <w:r w:rsidRPr="00705826">
        <w:rPr>
          <w:rFonts w:ascii="Tahoma" w:hAnsi="Tahoma" w:cs="Tahoma"/>
          <w:sz w:val="18"/>
          <w:szCs w:val="18"/>
          <w:lang w:val="nl-NL"/>
        </w:rPr>
        <w:t>Bij 24x7 Problem Resolution Support krijgt de klant een aantal voorvallen en contactnummers/-adressen toegewezen om voorvallen aan te melden, zoals hieronder beschreven.</w:t>
      </w:r>
    </w:p>
    <w:p w14:paraId="2F4BADC4" w14:textId="77777777" w:rsidR="00A40EA8" w:rsidRPr="00B1012B" w:rsidRDefault="00A40EA8" w:rsidP="00B1012B">
      <w:pPr>
        <w:pStyle w:val="AppendixBodyText"/>
        <w:spacing w:after="0" w:line="204" w:lineRule="auto"/>
        <w:rPr>
          <w:sz w:val="18"/>
          <w:szCs w:val="18"/>
          <w:lang w:val="nl-NL"/>
        </w:rPr>
      </w:pPr>
    </w:p>
    <w:p w14:paraId="055603CF" w14:textId="77777777" w:rsidR="00A40EA8" w:rsidRPr="00705826" w:rsidRDefault="00A40EA8" w:rsidP="00A40EA8">
      <w:pPr>
        <w:keepNext/>
        <w:spacing w:after="60"/>
        <w:rPr>
          <w:lang w:val="nl-NL"/>
        </w:rPr>
      </w:pPr>
      <w:bookmarkStart w:id="734" w:name="_Toc240899163"/>
      <w:r w:rsidRPr="00705826">
        <w:rPr>
          <w:rFonts w:cs="Tahoma"/>
          <w:b/>
          <w:szCs w:val="20"/>
          <w:lang w:val="nl-NL"/>
        </w:rPr>
        <w:t>Toekenning van elektronische ondersteuningsvoorvallen</w:t>
      </w:r>
      <w:bookmarkEnd w:id="734"/>
    </w:p>
    <w:p w14:paraId="4FDCDA3D" w14:textId="77777777" w:rsidR="00A40EA8" w:rsidRPr="00705826" w:rsidRDefault="00A40EA8" w:rsidP="00B1012B">
      <w:pPr>
        <w:pStyle w:val="AppendixBodyText"/>
        <w:spacing w:after="0"/>
        <w:rPr>
          <w:lang w:val="nl-NL"/>
        </w:rPr>
      </w:pPr>
      <w:r w:rsidRPr="00705826">
        <w:rPr>
          <w:rFonts w:ascii="Tahoma" w:hAnsi="Tahoma" w:cs="Tahoma"/>
          <w:sz w:val="18"/>
          <w:szCs w:val="18"/>
          <w:lang w:val="nl-NL"/>
        </w:rPr>
        <w:t>Het aantal toegestane telefonische ondersteuningsvoorvallen verschilt per klant en is gebaseerd op de SA-bestedingen en betaalwijze van de klant.</w:t>
      </w:r>
      <w:r w:rsidR="00F13F7E" w:rsidRPr="00705826">
        <w:rPr>
          <w:rFonts w:ascii="Tahoma" w:hAnsi="Tahoma" w:cs="Tahoma"/>
          <w:sz w:val="18"/>
          <w:szCs w:val="18"/>
          <w:lang w:val="nl-NL"/>
        </w:rPr>
        <w:t xml:space="preserve"> </w:t>
      </w:r>
      <w:r w:rsidRPr="00705826">
        <w:rPr>
          <w:rFonts w:ascii="Tahoma" w:hAnsi="Tahoma" w:cs="Tahoma"/>
          <w:sz w:val="18"/>
          <w:lang w:val="nl-NL"/>
        </w:rPr>
        <w:t xml:space="preserve">Binnen deze context betekent </w:t>
      </w:r>
      <w:r w:rsidR="00165418">
        <w:rPr>
          <w:rFonts w:ascii="Tahoma" w:hAnsi="Tahoma" w:cs="Tahoma"/>
          <w:sz w:val="18"/>
          <w:lang w:val="nl-NL"/>
        </w:rPr>
        <w:t>“</w:t>
      </w:r>
      <w:r w:rsidRPr="00705826">
        <w:rPr>
          <w:rFonts w:ascii="Tahoma" w:hAnsi="Tahoma" w:cs="Tahoma"/>
          <w:sz w:val="18"/>
          <w:lang w:val="nl-NL"/>
        </w:rPr>
        <w:t>SA-bestedingen</w:t>
      </w:r>
      <w:r w:rsidR="00165418">
        <w:rPr>
          <w:rFonts w:ascii="Tahoma" w:hAnsi="Tahoma" w:cs="Tahoma"/>
          <w:sz w:val="18"/>
          <w:lang w:val="nl-NL"/>
        </w:rPr>
        <w:t>”</w:t>
      </w:r>
      <w:r w:rsidRPr="00705826">
        <w:rPr>
          <w:rFonts w:ascii="Tahoma" w:hAnsi="Tahoma" w:cs="Tahoma"/>
          <w:sz w:val="18"/>
          <w:lang w:val="nl-NL"/>
        </w:rPr>
        <w:t xml:space="preserve"> niet letterlijk de daadwerkelijk door de klant bestede bedragen.</w:t>
      </w:r>
      <w:r w:rsidR="00F13F7E" w:rsidRPr="00705826">
        <w:rPr>
          <w:rFonts w:ascii="Tahoma" w:hAnsi="Tahoma" w:cs="Tahoma"/>
          <w:sz w:val="18"/>
          <w:lang w:val="nl-NL"/>
        </w:rPr>
        <w:t xml:space="preserve"> </w:t>
      </w:r>
      <w:r w:rsidRPr="00705826">
        <w:rPr>
          <w:rFonts w:ascii="Tahoma" w:hAnsi="Tahoma" w:cs="Tahoma"/>
          <w:sz w:val="18"/>
          <w:lang w:val="nl-NL"/>
        </w:rPr>
        <w:t>Het is een benadering van het aandeel van de bestedingen van de</w:t>
      </w:r>
      <w:r w:rsidR="00B1012B">
        <w:rPr>
          <w:rFonts w:ascii="Tahoma" w:hAnsi="Tahoma" w:cs="Tahoma"/>
          <w:sz w:val="18"/>
          <w:lang w:val="nl-NL"/>
        </w:rPr>
        <w:t> </w:t>
      </w:r>
      <w:r w:rsidRPr="00705826">
        <w:rPr>
          <w:rFonts w:ascii="Tahoma" w:hAnsi="Tahoma" w:cs="Tahoma"/>
          <w:sz w:val="18"/>
          <w:lang w:val="nl-NL"/>
        </w:rPr>
        <w:t>klant dat kan worden toegeschreven aan Software Assurance dekking voor deze producten. Voor klan</w:t>
      </w:r>
      <w:r w:rsidRPr="00705826">
        <w:rPr>
          <w:rFonts w:ascii="Tahoma" w:hAnsi="Tahoma" w:cs="Tahoma"/>
          <w:sz w:val="18"/>
          <w:szCs w:val="18"/>
          <w:lang w:val="nl-NL"/>
        </w:rPr>
        <w:t>ten met een</w:t>
      </w:r>
      <w:r w:rsidR="00B1012B">
        <w:rPr>
          <w:rFonts w:ascii="Tahoma" w:hAnsi="Tahoma" w:cs="Tahoma"/>
          <w:sz w:val="18"/>
          <w:szCs w:val="18"/>
          <w:lang w:val="nl-NL"/>
        </w:rPr>
        <w:t> </w:t>
      </w:r>
      <w:r w:rsidRPr="00705826">
        <w:rPr>
          <w:rFonts w:ascii="Tahoma" w:hAnsi="Tahoma" w:cs="Tahoma"/>
          <w:sz w:val="18"/>
          <w:szCs w:val="18"/>
          <w:lang w:val="nl-NL"/>
        </w:rPr>
        <w:t>abonnementsprogramma is het een benadering van het totaalbedrag dat de klant in het kader van de Enrollment of overeenkomst heeft besteed aan de licenties voor de producten.</w:t>
      </w:r>
      <w:r w:rsidR="00F13F7E" w:rsidRPr="00705826">
        <w:rPr>
          <w:rFonts w:ascii="Tahoma" w:hAnsi="Tahoma" w:cs="Tahoma"/>
          <w:sz w:val="18"/>
          <w:szCs w:val="18"/>
          <w:lang w:val="nl-NL"/>
        </w:rPr>
        <w:t xml:space="preserve"> </w:t>
      </w:r>
      <w:r w:rsidRPr="00705826">
        <w:rPr>
          <w:rFonts w:ascii="Tahoma" w:hAnsi="Tahoma" w:cs="Tahoma"/>
          <w:sz w:val="18"/>
          <w:szCs w:val="18"/>
          <w:lang w:val="nl-NL"/>
        </w:rPr>
        <w:t>Het gratis voorval wordt toegekend bij een Enterprise en Select Inschrijving, Select Plus-registratie en Open Value Overeenkomst met SA-dekking voor ten minste één kwalificerend serversoftwareproduct.</w:t>
      </w: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350"/>
        <w:gridCol w:w="2340"/>
        <w:gridCol w:w="2331"/>
      </w:tblGrid>
      <w:tr w:rsidR="00A40EA8" w14:paraId="706DBEEC" w14:textId="77777777" w:rsidTr="00B1012B">
        <w:trPr>
          <w:trHeight w:val="178"/>
          <w:tblHeader/>
        </w:trPr>
        <w:tc>
          <w:tcPr>
            <w:tcW w:w="2700" w:type="dxa"/>
            <w:tcBorders>
              <w:top w:val="single" w:sz="8" w:space="0" w:color="auto"/>
              <w:left w:val="single" w:sz="8" w:space="0" w:color="auto"/>
              <w:bottom w:val="single" w:sz="8" w:space="0" w:color="auto"/>
              <w:right w:val="single" w:sz="8" w:space="0" w:color="auto"/>
            </w:tcBorders>
            <w:shd w:val="clear" w:color="auto" w:fill="FFCC99"/>
            <w:vAlign w:val="bottom"/>
          </w:tcPr>
          <w:p w14:paraId="66AD3F48" w14:textId="77777777" w:rsidR="00A40EA8" w:rsidRDefault="00A40EA8" w:rsidP="00705826">
            <w:pPr>
              <w:pStyle w:val="AppendixBodyText"/>
              <w:rPr>
                <w:rFonts w:ascii="Tahoma" w:hAnsi="Tahoma" w:cs="Tahoma"/>
                <w:b/>
                <w:bCs/>
              </w:rPr>
            </w:pPr>
            <w:r>
              <w:rPr>
                <w:rFonts w:ascii="Tahoma" w:hAnsi="Tahoma" w:cs="Tahoma"/>
                <w:b/>
                <w:bCs/>
              </w:rPr>
              <w:lastRenderedPageBreak/>
              <w:t>Valutanaam</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1F61A74B" w14:textId="77777777" w:rsidR="00A40EA8" w:rsidRDefault="00A40EA8" w:rsidP="00705826">
            <w:pPr>
              <w:pStyle w:val="AppendixBodyText"/>
              <w:rPr>
                <w:rFonts w:ascii="Tahoma" w:hAnsi="Tahoma" w:cs="Tahoma"/>
                <w:b/>
                <w:bCs/>
              </w:rPr>
            </w:pPr>
            <w:r>
              <w:rPr>
                <w:rFonts w:ascii="Tahoma" w:hAnsi="Tahoma" w:cs="Tahoma"/>
                <w:b/>
                <w:bCs/>
              </w:rPr>
              <w:t>Valutacode</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bottom"/>
          </w:tcPr>
          <w:p w14:paraId="005B9E93" w14:textId="77777777" w:rsidR="00A40EA8" w:rsidRPr="00BC37C9" w:rsidRDefault="00A40EA8" w:rsidP="00705826">
            <w:pPr>
              <w:pStyle w:val="AppendixBodyText"/>
            </w:pPr>
            <w:r>
              <w:rPr>
                <w:rFonts w:ascii="Tahoma" w:hAnsi="Tahoma" w:cs="Tahoma"/>
                <w:b/>
                <w:bCs/>
              </w:rPr>
              <w:t>Server</w:t>
            </w:r>
            <w:r w:rsidR="009832CC">
              <w:rPr>
                <w:rFonts w:ascii="Tahoma" w:hAnsi="Tahoma" w:cs="Tahoma"/>
                <w:b/>
                <w:bCs/>
              </w:rPr>
              <w:t>/</w:t>
            </w:r>
            <w:r>
              <w:rPr>
                <w:rFonts w:ascii="Tahoma" w:hAnsi="Tahoma" w:cs="Tahoma"/>
                <w:b/>
                <w:bCs/>
              </w:rPr>
              <w:t>CAL</w:t>
            </w:r>
          </w:p>
          <w:p w14:paraId="55DF14F7" w14:textId="77777777" w:rsidR="00A40EA8" w:rsidRDefault="00A40EA8" w:rsidP="00705826">
            <w:pPr>
              <w:pStyle w:val="AppendixBodyText"/>
              <w:rPr>
                <w:rFonts w:ascii="Tahoma" w:hAnsi="Tahoma" w:cs="Tahoma"/>
                <w:b/>
                <w:bCs/>
              </w:rPr>
            </w:pPr>
            <w:r>
              <w:rPr>
                <w:rFonts w:ascii="Tahoma" w:hAnsi="Tahoma" w:cs="Tahoma"/>
                <w:b/>
                <w:bCs/>
              </w:rPr>
              <w:t>toekenningsstappen</w:t>
            </w:r>
          </w:p>
        </w:tc>
        <w:tc>
          <w:tcPr>
            <w:tcW w:w="2331" w:type="dxa"/>
            <w:tcBorders>
              <w:top w:val="single" w:sz="8" w:space="0" w:color="auto"/>
              <w:left w:val="single" w:sz="8" w:space="0" w:color="auto"/>
              <w:bottom w:val="single" w:sz="8" w:space="0" w:color="auto"/>
              <w:right w:val="single" w:sz="8" w:space="0" w:color="auto"/>
            </w:tcBorders>
            <w:shd w:val="clear" w:color="auto" w:fill="FFCC99"/>
            <w:vAlign w:val="bottom"/>
          </w:tcPr>
          <w:p w14:paraId="6A341DF9" w14:textId="77777777" w:rsidR="00A40EA8" w:rsidRPr="00BC37C9" w:rsidRDefault="00A40EA8" w:rsidP="00705826">
            <w:pPr>
              <w:pStyle w:val="AppendixBodyText"/>
            </w:pPr>
            <w:r>
              <w:rPr>
                <w:rFonts w:ascii="Tahoma" w:hAnsi="Tahoma" w:cs="Tahoma"/>
                <w:b/>
                <w:bCs/>
              </w:rPr>
              <w:t>IW</w:t>
            </w:r>
            <w:r w:rsidR="009832CC">
              <w:rPr>
                <w:rFonts w:ascii="Tahoma" w:hAnsi="Tahoma" w:cs="Tahoma"/>
                <w:b/>
                <w:bCs/>
              </w:rPr>
              <w:t>/</w:t>
            </w:r>
            <w:r>
              <w:rPr>
                <w:rFonts w:ascii="Tahoma" w:hAnsi="Tahoma" w:cs="Tahoma"/>
                <w:b/>
                <w:bCs/>
              </w:rPr>
              <w:t>Client</w:t>
            </w:r>
          </w:p>
          <w:p w14:paraId="6C6EC44D" w14:textId="77777777" w:rsidR="00A40EA8" w:rsidRDefault="00A40EA8" w:rsidP="00705826">
            <w:pPr>
              <w:pStyle w:val="AppendixBodyText"/>
              <w:rPr>
                <w:rFonts w:ascii="Tahoma" w:hAnsi="Tahoma" w:cs="Tahoma"/>
                <w:b/>
                <w:bCs/>
              </w:rPr>
            </w:pPr>
            <w:r>
              <w:rPr>
                <w:rFonts w:ascii="Tahoma" w:hAnsi="Tahoma" w:cs="Tahoma"/>
                <w:b/>
                <w:bCs/>
              </w:rPr>
              <w:t>toekenningsstappen</w:t>
            </w:r>
          </w:p>
        </w:tc>
      </w:tr>
      <w:tr w:rsidR="00A40EA8" w14:paraId="181FD54E" w14:textId="77777777" w:rsidTr="00B1012B">
        <w:trPr>
          <w:trHeight w:val="236"/>
        </w:trPr>
        <w:tc>
          <w:tcPr>
            <w:tcW w:w="2700" w:type="dxa"/>
            <w:vAlign w:val="bottom"/>
          </w:tcPr>
          <w:p w14:paraId="3D4254CD" w14:textId="77777777" w:rsidR="00A40EA8" w:rsidRDefault="00A40EA8" w:rsidP="00705826">
            <w:pPr>
              <w:pStyle w:val="AppendixBodyText"/>
              <w:rPr>
                <w:rFonts w:ascii="Tahoma" w:hAnsi="Tahoma" w:cs="Tahoma"/>
                <w:sz w:val="18"/>
                <w:szCs w:val="18"/>
              </w:rPr>
            </w:pPr>
            <w:r>
              <w:rPr>
                <w:rFonts w:ascii="Tahoma" w:hAnsi="Tahoma" w:cs="Tahoma"/>
                <w:sz w:val="18"/>
                <w:szCs w:val="18"/>
              </w:rPr>
              <w:t>Amerikaanse dollars</w:t>
            </w:r>
          </w:p>
        </w:tc>
        <w:tc>
          <w:tcPr>
            <w:tcW w:w="1350" w:type="dxa"/>
            <w:vAlign w:val="bottom"/>
          </w:tcPr>
          <w:p w14:paraId="34BC1A0F" w14:textId="77777777" w:rsidR="00A40EA8" w:rsidRDefault="00A40EA8" w:rsidP="00705826">
            <w:pPr>
              <w:pStyle w:val="AppendixBodyText"/>
              <w:rPr>
                <w:rFonts w:ascii="Tahoma" w:hAnsi="Tahoma" w:cs="Tahoma"/>
                <w:sz w:val="18"/>
                <w:szCs w:val="18"/>
              </w:rPr>
            </w:pPr>
            <w:r>
              <w:rPr>
                <w:rFonts w:ascii="Tahoma" w:hAnsi="Tahoma" w:cs="Tahoma"/>
                <w:sz w:val="18"/>
                <w:szCs w:val="18"/>
              </w:rPr>
              <w:t>USD</w:t>
            </w:r>
          </w:p>
        </w:tc>
        <w:tc>
          <w:tcPr>
            <w:tcW w:w="2340" w:type="dxa"/>
            <w:vAlign w:val="bottom"/>
          </w:tcPr>
          <w:p w14:paraId="2F408645" w14:textId="77777777" w:rsidR="00A40EA8" w:rsidRDefault="00B1012B" w:rsidP="00705826">
            <w:pPr>
              <w:pStyle w:val="AppendixBodyText"/>
              <w:rPr>
                <w:rFonts w:ascii="Tahoma" w:hAnsi="Tahoma" w:cs="Tahoma"/>
                <w:sz w:val="18"/>
                <w:szCs w:val="18"/>
              </w:rPr>
            </w:pPr>
            <w:r>
              <w:rPr>
                <w:rFonts w:ascii="Tahoma" w:hAnsi="Tahoma" w:cs="Tahoma"/>
                <w:sz w:val="18"/>
                <w:szCs w:val="18"/>
              </w:rPr>
              <w:t>$20</w:t>
            </w:r>
            <w:r w:rsidR="00BC1346">
              <w:rPr>
                <w:rFonts w:ascii="Tahoma" w:hAnsi="Tahoma" w:cs="Tahoma"/>
                <w:sz w:val="18"/>
                <w:szCs w:val="18"/>
              </w:rPr>
              <w:t>.</w:t>
            </w:r>
            <w:r w:rsidR="00A40EA8">
              <w:rPr>
                <w:rFonts w:ascii="Tahoma" w:hAnsi="Tahoma" w:cs="Tahoma"/>
                <w:sz w:val="18"/>
                <w:szCs w:val="18"/>
              </w:rPr>
              <w:t>000</w:t>
            </w:r>
          </w:p>
        </w:tc>
        <w:tc>
          <w:tcPr>
            <w:tcW w:w="2331" w:type="dxa"/>
            <w:vAlign w:val="bottom"/>
          </w:tcPr>
          <w:p w14:paraId="596BD038" w14:textId="77777777" w:rsidR="00A40EA8" w:rsidRDefault="00B1012B" w:rsidP="00705826">
            <w:pPr>
              <w:pStyle w:val="AppendixBodyText"/>
              <w:rPr>
                <w:rFonts w:ascii="Tahoma" w:hAnsi="Tahoma" w:cs="Tahoma"/>
                <w:sz w:val="18"/>
                <w:szCs w:val="18"/>
              </w:rPr>
            </w:pPr>
            <w:r>
              <w:rPr>
                <w:rFonts w:ascii="Tahoma" w:hAnsi="Tahoma" w:cs="Tahoma"/>
                <w:sz w:val="18"/>
                <w:szCs w:val="18"/>
              </w:rPr>
              <w:t>$200</w:t>
            </w:r>
            <w:r w:rsidR="00BC1346">
              <w:rPr>
                <w:rFonts w:ascii="Tahoma" w:hAnsi="Tahoma" w:cs="Tahoma"/>
                <w:sz w:val="18"/>
                <w:szCs w:val="18"/>
              </w:rPr>
              <w:t>.</w:t>
            </w:r>
            <w:r w:rsidR="00A40EA8">
              <w:rPr>
                <w:rFonts w:ascii="Tahoma" w:hAnsi="Tahoma" w:cs="Tahoma"/>
                <w:sz w:val="18"/>
                <w:szCs w:val="18"/>
              </w:rPr>
              <w:t>000</w:t>
            </w:r>
          </w:p>
        </w:tc>
      </w:tr>
      <w:tr w:rsidR="00A40EA8" w14:paraId="7F200E7F" w14:textId="77777777" w:rsidTr="00B1012B">
        <w:trPr>
          <w:trHeight w:val="236"/>
        </w:trPr>
        <w:tc>
          <w:tcPr>
            <w:tcW w:w="2700" w:type="dxa"/>
            <w:vAlign w:val="bottom"/>
          </w:tcPr>
          <w:p w14:paraId="1846C676" w14:textId="77777777" w:rsidR="00A40EA8" w:rsidRDefault="00A40EA8" w:rsidP="00705826">
            <w:pPr>
              <w:pStyle w:val="AppendixBodyText"/>
              <w:rPr>
                <w:rFonts w:ascii="Tahoma" w:hAnsi="Tahoma" w:cs="Tahoma"/>
                <w:sz w:val="18"/>
                <w:szCs w:val="18"/>
              </w:rPr>
            </w:pPr>
            <w:r>
              <w:rPr>
                <w:rFonts w:ascii="Tahoma" w:hAnsi="Tahoma" w:cs="Tahoma"/>
                <w:sz w:val="18"/>
                <w:szCs w:val="18"/>
              </w:rPr>
              <w:t>Australische dollars</w:t>
            </w:r>
          </w:p>
        </w:tc>
        <w:tc>
          <w:tcPr>
            <w:tcW w:w="1350" w:type="dxa"/>
            <w:vAlign w:val="bottom"/>
          </w:tcPr>
          <w:p w14:paraId="6E386E63" w14:textId="77777777" w:rsidR="00A40EA8" w:rsidRDefault="00A40EA8" w:rsidP="00705826">
            <w:pPr>
              <w:pStyle w:val="AppendixBodyText"/>
              <w:rPr>
                <w:rFonts w:ascii="Tahoma" w:hAnsi="Tahoma" w:cs="Tahoma"/>
                <w:sz w:val="18"/>
                <w:szCs w:val="18"/>
              </w:rPr>
            </w:pPr>
            <w:r>
              <w:rPr>
                <w:rFonts w:ascii="Tahoma" w:hAnsi="Tahoma" w:cs="Tahoma"/>
                <w:sz w:val="18"/>
                <w:szCs w:val="18"/>
              </w:rPr>
              <w:t>AUD</w:t>
            </w:r>
          </w:p>
        </w:tc>
        <w:tc>
          <w:tcPr>
            <w:tcW w:w="2340" w:type="dxa"/>
            <w:vAlign w:val="bottom"/>
          </w:tcPr>
          <w:p w14:paraId="05EFBDC9" w14:textId="77777777" w:rsidR="00A40EA8" w:rsidRDefault="00B1012B" w:rsidP="00705826">
            <w:pPr>
              <w:pStyle w:val="AppendixBodyText"/>
              <w:rPr>
                <w:rFonts w:ascii="Tahoma" w:hAnsi="Tahoma" w:cs="Tahoma"/>
                <w:sz w:val="18"/>
                <w:szCs w:val="18"/>
              </w:rPr>
            </w:pPr>
            <w:r>
              <w:rPr>
                <w:rFonts w:ascii="Tahoma" w:hAnsi="Tahoma" w:cs="Tahoma"/>
                <w:sz w:val="18"/>
                <w:szCs w:val="18"/>
              </w:rPr>
              <w:t>30</w:t>
            </w:r>
            <w:r w:rsidR="00BC1346">
              <w:rPr>
                <w:rFonts w:ascii="Tahoma" w:hAnsi="Tahoma" w:cs="Tahoma"/>
                <w:sz w:val="18"/>
                <w:szCs w:val="18"/>
              </w:rPr>
              <w:t>.</w:t>
            </w:r>
            <w:r w:rsidR="00A40EA8">
              <w:rPr>
                <w:rFonts w:ascii="Tahoma" w:hAnsi="Tahoma" w:cs="Tahoma"/>
                <w:sz w:val="18"/>
                <w:szCs w:val="18"/>
              </w:rPr>
              <w:t>000</w:t>
            </w:r>
          </w:p>
        </w:tc>
        <w:tc>
          <w:tcPr>
            <w:tcW w:w="2331" w:type="dxa"/>
            <w:vAlign w:val="bottom"/>
          </w:tcPr>
          <w:p w14:paraId="59507832" w14:textId="77777777" w:rsidR="00A40EA8" w:rsidRDefault="00B1012B" w:rsidP="00705826">
            <w:pPr>
              <w:pStyle w:val="AppendixBodyText"/>
              <w:rPr>
                <w:rFonts w:ascii="Tahoma" w:hAnsi="Tahoma" w:cs="Tahoma"/>
                <w:sz w:val="18"/>
                <w:szCs w:val="18"/>
              </w:rPr>
            </w:pPr>
            <w:r>
              <w:rPr>
                <w:rFonts w:ascii="Tahoma" w:hAnsi="Tahoma" w:cs="Tahoma"/>
                <w:sz w:val="18"/>
                <w:szCs w:val="18"/>
              </w:rPr>
              <w:t>300</w:t>
            </w:r>
            <w:r w:rsidR="00BC1346">
              <w:rPr>
                <w:rFonts w:ascii="Tahoma" w:hAnsi="Tahoma" w:cs="Tahoma"/>
                <w:sz w:val="18"/>
                <w:szCs w:val="18"/>
              </w:rPr>
              <w:t>.</w:t>
            </w:r>
            <w:r w:rsidR="00A40EA8">
              <w:rPr>
                <w:rFonts w:ascii="Tahoma" w:hAnsi="Tahoma" w:cs="Tahoma"/>
                <w:sz w:val="18"/>
                <w:szCs w:val="18"/>
              </w:rPr>
              <w:t>000</w:t>
            </w:r>
          </w:p>
        </w:tc>
      </w:tr>
      <w:tr w:rsidR="00A40EA8" w14:paraId="01BC910F" w14:textId="77777777" w:rsidTr="00B1012B">
        <w:trPr>
          <w:trHeight w:val="236"/>
        </w:trPr>
        <w:tc>
          <w:tcPr>
            <w:tcW w:w="2700" w:type="dxa"/>
            <w:vAlign w:val="bottom"/>
          </w:tcPr>
          <w:p w14:paraId="0BD91367" w14:textId="77777777" w:rsidR="00A40EA8" w:rsidRDefault="00A40EA8" w:rsidP="00705826">
            <w:pPr>
              <w:pStyle w:val="AppendixBodyText"/>
              <w:rPr>
                <w:rFonts w:ascii="Tahoma" w:hAnsi="Tahoma" w:cs="Tahoma"/>
                <w:sz w:val="18"/>
                <w:szCs w:val="18"/>
              </w:rPr>
            </w:pPr>
            <w:r>
              <w:rPr>
                <w:rFonts w:ascii="Tahoma" w:hAnsi="Tahoma" w:cs="Tahoma"/>
                <w:sz w:val="18"/>
                <w:szCs w:val="18"/>
              </w:rPr>
              <w:t>Canadese dollars</w:t>
            </w:r>
          </w:p>
        </w:tc>
        <w:tc>
          <w:tcPr>
            <w:tcW w:w="1350" w:type="dxa"/>
            <w:vAlign w:val="bottom"/>
          </w:tcPr>
          <w:p w14:paraId="21CA143C" w14:textId="77777777" w:rsidR="00A40EA8" w:rsidRDefault="00A40EA8" w:rsidP="00705826">
            <w:pPr>
              <w:pStyle w:val="AppendixBodyText"/>
              <w:rPr>
                <w:rFonts w:ascii="Tahoma" w:hAnsi="Tahoma" w:cs="Tahoma"/>
                <w:sz w:val="18"/>
                <w:szCs w:val="18"/>
              </w:rPr>
            </w:pPr>
            <w:r>
              <w:rPr>
                <w:rFonts w:ascii="Tahoma" w:hAnsi="Tahoma" w:cs="Tahoma"/>
                <w:sz w:val="18"/>
                <w:szCs w:val="18"/>
              </w:rPr>
              <w:t>CAD</w:t>
            </w:r>
          </w:p>
        </w:tc>
        <w:tc>
          <w:tcPr>
            <w:tcW w:w="2340" w:type="dxa"/>
            <w:vAlign w:val="bottom"/>
          </w:tcPr>
          <w:p w14:paraId="60771604" w14:textId="77777777" w:rsidR="00A40EA8" w:rsidRDefault="00B1012B" w:rsidP="00705826">
            <w:pPr>
              <w:pStyle w:val="AppendixBodyText"/>
              <w:rPr>
                <w:rFonts w:ascii="Tahoma" w:hAnsi="Tahoma" w:cs="Tahoma"/>
                <w:sz w:val="18"/>
                <w:szCs w:val="18"/>
              </w:rPr>
            </w:pPr>
            <w:r>
              <w:rPr>
                <w:rFonts w:ascii="Tahoma" w:hAnsi="Tahoma" w:cs="Tahoma"/>
                <w:sz w:val="18"/>
                <w:szCs w:val="18"/>
              </w:rPr>
              <w:t>27</w:t>
            </w:r>
            <w:r w:rsidR="00BC1346">
              <w:rPr>
                <w:rFonts w:ascii="Tahoma" w:hAnsi="Tahoma" w:cs="Tahoma"/>
                <w:sz w:val="18"/>
                <w:szCs w:val="18"/>
              </w:rPr>
              <w:t>.</w:t>
            </w:r>
            <w:r w:rsidR="00A40EA8">
              <w:rPr>
                <w:rFonts w:ascii="Tahoma" w:hAnsi="Tahoma" w:cs="Tahoma"/>
                <w:sz w:val="18"/>
                <w:szCs w:val="18"/>
              </w:rPr>
              <w:t>000</w:t>
            </w:r>
          </w:p>
        </w:tc>
        <w:tc>
          <w:tcPr>
            <w:tcW w:w="2331" w:type="dxa"/>
            <w:vAlign w:val="bottom"/>
          </w:tcPr>
          <w:p w14:paraId="53947796" w14:textId="77777777" w:rsidR="00A40EA8" w:rsidRDefault="00B1012B" w:rsidP="00705826">
            <w:pPr>
              <w:pStyle w:val="AppendixBodyText"/>
              <w:rPr>
                <w:rFonts w:ascii="Tahoma" w:hAnsi="Tahoma" w:cs="Tahoma"/>
                <w:sz w:val="18"/>
                <w:szCs w:val="18"/>
              </w:rPr>
            </w:pPr>
            <w:r>
              <w:rPr>
                <w:rFonts w:ascii="Tahoma" w:hAnsi="Tahoma" w:cs="Tahoma"/>
                <w:sz w:val="18"/>
                <w:szCs w:val="18"/>
              </w:rPr>
              <w:t>270</w:t>
            </w:r>
            <w:r w:rsidR="00BC1346">
              <w:rPr>
                <w:rFonts w:ascii="Tahoma" w:hAnsi="Tahoma" w:cs="Tahoma"/>
                <w:sz w:val="18"/>
                <w:szCs w:val="18"/>
              </w:rPr>
              <w:t>.</w:t>
            </w:r>
            <w:r w:rsidR="00A40EA8">
              <w:rPr>
                <w:rFonts w:ascii="Tahoma" w:hAnsi="Tahoma" w:cs="Tahoma"/>
                <w:sz w:val="18"/>
                <w:szCs w:val="18"/>
              </w:rPr>
              <w:t>000</w:t>
            </w:r>
          </w:p>
        </w:tc>
      </w:tr>
      <w:tr w:rsidR="00A40EA8" w14:paraId="329611FB" w14:textId="77777777" w:rsidTr="00B1012B">
        <w:trPr>
          <w:trHeight w:val="236"/>
        </w:trPr>
        <w:tc>
          <w:tcPr>
            <w:tcW w:w="2700" w:type="dxa"/>
            <w:vAlign w:val="bottom"/>
          </w:tcPr>
          <w:p w14:paraId="3A159E94" w14:textId="77777777" w:rsidR="00A40EA8" w:rsidRDefault="00A40EA8" w:rsidP="00705826">
            <w:pPr>
              <w:pStyle w:val="AppendixBodyText"/>
              <w:rPr>
                <w:rFonts w:ascii="Tahoma" w:hAnsi="Tahoma" w:cs="Tahoma"/>
                <w:sz w:val="18"/>
                <w:szCs w:val="18"/>
              </w:rPr>
            </w:pPr>
            <w:r>
              <w:rPr>
                <w:rFonts w:ascii="Tahoma" w:hAnsi="Tahoma" w:cs="Tahoma"/>
                <w:sz w:val="18"/>
                <w:szCs w:val="18"/>
              </w:rPr>
              <w:t>Zwitserse franken</w:t>
            </w:r>
          </w:p>
        </w:tc>
        <w:tc>
          <w:tcPr>
            <w:tcW w:w="1350" w:type="dxa"/>
            <w:vAlign w:val="bottom"/>
          </w:tcPr>
          <w:p w14:paraId="6A715B19" w14:textId="77777777" w:rsidR="00A40EA8" w:rsidRDefault="00A40EA8" w:rsidP="00705826">
            <w:pPr>
              <w:pStyle w:val="AppendixBodyText"/>
              <w:rPr>
                <w:rFonts w:ascii="Tahoma" w:hAnsi="Tahoma" w:cs="Tahoma"/>
                <w:sz w:val="18"/>
                <w:szCs w:val="18"/>
              </w:rPr>
            </w:pPr>
            <w:r>
              <w:rPr>
                <w:rFonts w:ascii="Tahoma" w:hAnsi="Tahoma" w:cs="Tahoma"/>
                <w:sz w:val="18"/>
                <w:szCs w:val="18"/>
              </w:rPr>
              <w:t>CHF</w:t>
            </w:r>
          </w:p>
        </w:tc>
        <w:tc>
          <w:tcPr>
            <w:tcW w:w="2340" w:type="dxa"/>
            <w:vAlign w:val="bottom"/>
          </w:tcPr>
          <w:p w14:paraId="19C0BBEE" w14:textId="77777777" w:rsidR="00A40EA8" w:rsidRDefault="00B1012B" w:rsidP="00705826">
            <w:pPr>
              <w:pStyle w:val="AppendixBodyText"/>
              <w:rPr>
                <w:rFonts w:ascii="Tahoma" w:hAnsi="Tahoma" w:cs="Tahoma"/>
                <w:sz w:val="18"/>
                <w:szCs w:val="18"/>
              </w:rPr>
            </w:pPr>
            <w:r>
              <w:rPr>
                <w:rFonts w:ascii="Tahoma" w:hAnsi="Tahoma" w:cs="Tahoma"/>
                <w:sz w:val="18"/>
                <w:szCs w:val="18"/>
              </w:rPr>
              <w:t>CHF 33</w:t>
            </w:r>
            <w:r w:rsidR="00BC1346">
              <w:rPr>
                <w:rFonts w:ascii="Tahoma" w:hAnsi="Tahoma" w:cs="Tahoma"/>
                <w:sz w:val="18"/>
                <w:szCs w:val="18"/>
              </w:rPr>
              <w:t>.</w:t>
            </w:r>
            <w:r w:rsidR="00A40EA8">
              <w:rPr>
                <w:rFonts w:ascii="Tahoma" w:hAnsi="Tahoma" w:cs="Tahoma"/>
                <w:sz w:val="18"/>
                <w:szCs w:val="18"/>
              </w:rPr>
              <w:t>000</w:t>
            </w:r>
          </w:p>
        </w:tc>
        <w:tc>
          <w:tcPr>
            <w:tcW w:w="2331" w:type="dxa"/>
            <w:vAlign w:val="bottom"/>
          </w:tcPr>
          <w:p w14:paraId="11F657E1" w14:textId="77777777" w:rsidR="00A40EA8" w:rsidRDefault="00B1012B" w:rsidP="00705826">
            <w:pPr>
              <w:pStyle w:val="AppendixBodyText"/>
              <w:rPr>
                <w:rFonts w:ascii="Tahoma" w:hAnsi="Tahoma" w:cs="Tahoma"/>
                <w:sz w:val="18"/>
                <w:szCs w:val="18"/>
              </w:rPr>
            </w:pPr>
            <w:r>
              <w:rPr>
                <w:rFonts w:ascii="Tahoma" w:hAnsi="Tahoma" w:cs="Tahoma"/>
                <w:sz w:val="18"/>
                <w:szCs w:val="18"/>
              </w:rPr>
              <w:t>CHF 330</w:t>
            </w:r>
            <w:r w:rsidR="00BC1346">
              <w:rPr>
                <w:rFonts w:ascii="Tahoma" w:hAnsi="Tahoma" w:cs="Tahoma"/>
                <w:sz w:val="18"/>
                <w:szCs w:val="18"/>
              </w:rPr>
              <w:t>.</w:t>
            </w:r>
            <w:r w:rsidR="00A40EA8">
              <w:rPr>
                <w:rFonts w:ascii="Tahoma" w:hAnsi="Tahoma" w:cs="Tahoma"/>
                <w:sz w:val="18"/>
                <w:szCs w:val="18"/>
              </w:rPr>
              <w:t>000</w:t>
            </w:r>
          </w:p>
        </w:tc>
      </w:tr>
      <w:tr w:rsidR="00A40EA8" w14:paraId="75E9223B" w14:textId="77777777" w:rsidTr="00B1012B">
        <w:trPr>
          <w:trHeight w:val="236"/>
        </w:trPr>
        <w:tc>
          <w:tcPr>
            <w:tcW w:w="2700" w:type="dxa"/>
            <w:vAlign w:val="bottom"/>
          </w:tcPr>
          <w:p w14:paraId="423C8959" w14:textId="77777777" w:rsidR="00A40EA8" w:rsidRDefault="00A40EA8" w:rsidP="00705826">
            <w:pPr>
              <w:pStyle w:val="AppendixBodyText"/>
              <w:rPr>
                <w:rFonts w:ascii="Tahoma" w:hAnsi="Tahoma" w:cs="Tahoma"/>
                <w:sz w:val="18"/>
                <w:szCs w:val="18"/>
              </w:rPr>
            </w:pPr>
            <w:r>
              <w:rPr>
                <w:rFonts w:ascii="Tahoma" w:hAnsi="Tahoma" w:cs="Tahoma"/>
                <w:sz w:val="18"/>
                <w:szCs w:val="18"/>
              </w:rPr>
              <w:t>Chinese yuan renmibi</w:t>
            </w:r>
          </w:p>
        </w:tc>
        <w:tc>
          <w:tcPr>
            <w:tcW w:w="1350" w:type="dxa"/>
            <w:vAlign w:val="bottom"/>
          </w:tcPr>
          <w:p w14:paraId="276DF9E5" w14:textId="77777777" w:rsidR="00A40EA8" w:rsidRDefault="00A40EA8" w:rsidP="00705826">
            <w:pPr>
              <w:pStyle w:val="AppendixBodyText"/>
              <w:rPr>
                <w:rFonts w:ascii="Tahoma" w:hAnsi="Tahoma" w:cs="Tahoma"/>
                <w:sz w:val="18"/>
                <w:szCs w:val="18"/>
              </w:rPr>
            </w:pPr>
            <w:r>
              <w:rPr>
                <w:rFonts w:ascii="Tahoma" w:hAnsi="Tahoma" w:cs="Tahoma"/>
                <w:sz w:val="18"/>
                <w:szCs w:val="18"/>
              </w:rPr>
              <w:t>CNY</w:t>
            </w:r>
          </w:p>
        </w:tc>
        <w:tc>
          <w:tcPr>
            <w:tcW w:w="2340" w:type="dxa"/>
            <w:vAlign w:val="bottom"/>
          </w:tcPr>
          <w:p w14:paraId="41188282" w14:textId="77777777" w:rsidR="00A40EA8" w:rsidRDefault="00B1012B" w:rsidP="00705826">
            <w:pPr>
              <w:pStyle w:val="AppendixBodyText"/>
              <w:rPr>
                <w:rFonts w:ascii="Tahoma" w:hAnsi="Tahoma" w:cs="Tahoma"/>
                <w:sz w:val="18"/>
                <w:szCs w:val="18"/>
              </w:rPr>
            </w:pPr>
            <w:r>
              <w:rPr>
                <w:rFonts w:ascii="Tahoma" w:hAnsi="Tahoma" w:cs="Tahoma"/>
                <w:sz w:val="18"/>
                <w:szCs w:val="18"/>
              </w:rPr>
              <w:t>CNY 165</w:t>
            </w:r>
            <w:r w:rsidR="00BC1346">
              <w:rPr>
                <w:rFonts w:ascii="Tahoma" w:hAnsi="Tahoma" w:cs="Tahoma"/>
                <w:sz w:val="18"/>
                <w:szCs w:val="18"/>
              </w:rPr>
              <w:t>.</w:t>
            </w:r>
            <w:r w:rsidR="00A40EA8">
              <w:rPr>
                <w:rFonts w:ascii="Tahoma" w:hAnsi="Tahoma" w:cs="Tahoma"/>
                <w:sz w:val="18"/>
                <w:szCs w:val="18"/>
              </w:rPr>
              <w:t>000</w:t>
            </w:r>
          </w:p>
        </w:tc>
        <w:tc>
          <w:tcPr>
            <w:tcW w:w="2331" w:type="dxa"/>
            <w:vAlign w:val="bottom"/>
          </w:tcPr>
          <w:p w14:paraId="64539788" w14:textId="77777777" w:rsidR="00A40EA8" w:rsidRDefault="00B1012B" w:rsidP="00705826">
            <w:pPr>
              <w:pStyle w:val="AppendixBodyText"/>
              <w:rPr>
                <w:rFonts w:ascii="Tahoma" w:hAnsi="Tahoma" w:cs="Tahoma"/>
                <w:sz w:val="18"/>
                <w:szCs w:val="18"/>
              </w:rPr>
            </w:pPr>
            <w:r>
              <w:rPr>
                <w:rFonts w:ascii="Tahoma" w:hAnsi="Tahoma" w:cs="Tahoma"/>
                <w:sz w:val="18"/>
                <w:szCs w:val="18"/>
              </w:rPr>
              <w:t>CNY 1</w:t>
            </w:r>
            <w:r w:rsidR="00BC1346">
              <w:rPr>
                <w:rFonts w:ascii="Tahoma" w:hAnsi="Tahoma" w:cs="Tahoma"/>
                <w:sz w:val="18"/>
                <w:szCs w:val="18"/>
              </w:rPr>
              <w:t>.</w:t>
            </w:r>
            <w:r>
              <w:rPr>
                <w:rFonts w:ascii="Tahoma" w:hAnsi="Tahoma" w:cs="Tahoma"/>
                <w:sz w:val="18"/>
                <w:szCs w:val="18"/>
              </w:rPr>
              <w:t>650</w:t>
            </w:r>
            <w:r w:rsidR="00BC1346">
              <w:rPr>
                <w:rFonts w:ascii="Tahoma" w:hAnsi="Tahoma" w:cs="Tahoma"/>
                <w:sz w:val="18"/>
                <w:szCs w:val="18"/>
              </w:rPr>
              <w:t>.</w:t>
            </w:r>
            <w:r w:rsidR="00A40EA8">
              <w:rPr>
                <w:rFonts w:ascii="Tahoma" w:hAnsi="Tahoma" w:cs="Tahoma"/>
                <w:sz w:val="18"/>
                <w:szCs w:val="18"/>
              </w:rPr>
              <w:t>000</w:t>
            </w:r>
          </w:p>
        </w:tc>
      </w:tr>
      <w:tr w:rsidR="00A40EA8" w14:paraId="16D042C5" w14:textId="77777777" w:rsidTr="00B1012B">
        <w:trPr>
          <w:trHeight w:val="236"/>
        </w:trPr>
        <w:tc>
          <w:tcPr>
            <w:tcW w:w="2700" w:type="dxa"/>
            <w:vAlign w:val="bottom"/>
          </w:tcPr>
          <w:p w14:paraId="0BD32BDF" w14:textId="77777777" w:rsidR="00A40EA8" w:rsidRDefault="00A40EA8" w:rsidP="00705826">
            <w:pPr>
              <w:pStyle w:val="AppendixBodyText"/>
              <w:rPr>
                <w:rFonts w:ascii="Tahoma" w:hAnsi="Tahoma" w:cs="Tahoma"/>
                <w:sz w:val="18"/>
                <w:szCs w:val="18"/>
              </w:rPr>
            </w:pPr>
            <w:r>
              <w:rPr>
                <w:rFonts w:ascii="Tahoma" w:hAnsi="Tahoma" w:cs="Tahoma"/>
                <w:sz w:val="18"/>
                <w:szCs w:val="18"/>
              </w:rPr>
              <w:t>Deense kroon</w:t>
            </w:r>
          </w:p>
        </w:tc>
        <w:tc>
          <w:tcPr>
            <w:tcW w:w="1350" w:type="dxa"/>
            <w:vAlign w:val="bottom"/>
          </w:tcPr>
          <w:p w14:paraId="3F46B5FF" w14:textId="77777777" w:rsidR="00A40EA8" w:rsidRDefault="00A40EA8" w:rsidP="00705826">
            <w:pPr>
              <w:pStyle w:val="AppendixBodyText"/>
              <w:rPr>
                <w:rFonts w:ascii="Tahoma" w:hAnsi="Tahoma" w:cs="Tahoma"/>
                <w:sz w:val="18"/>
                <w:szCs w:val="18"/>
              </w:rPr>
            </w:pPr>
            <w:r>
              <w:rPr>
                <w:rFonts w:ascii="Tahoma" w:hAnsi="Tahoma" w:cs="Tahoma"/>
                <w:sz w:val="18"/>
                <w:szCs w:val="18"/>
              </w:rPr>
              <w:t>DKK</w:t>
            </w:r>
          </w:p>
        </w:tc>
        <w:tc>
          <w:tcPr>
            <w:tcW w:w="2340" w:type="dxa"/>
            <w:vAlign w:val="bottom"/>
          </w:tcPr>
          <w:p w14:paraId="16C0C304" w14:textId="77777777" w:rsidR="00A40EA8" w:rsidRDefault="00B1012B" w:rsidP="00705826">
            <w:pPr>
              <w:pStyle w:val="AppendixBodyText"/>
              <w:rPr>
                <w:rFonts w:ascii="Tahoma" w:hAnsi="Tahoma" w:cs="Tahoma"/>
                <w:sz w:val="18"/>
                <w:szCs w:val="18"/>
              </w:rPr>
            </w:pPr>
            <w:r>
              <w:rPr>
                <w:rFonts w:ascii="Tahoma" w:hAnsi="Tahoma" w:cs="Tahoma"/>
                <w:sz w:val="18"/>
                <w:szCs w:val="18"/>
              </w:rPr>
              <w:t>DKK 160</w:t>
            </w:r>
            <w:r w:rsidR="00BC1346">
              <w:rPr>
                <w:rFonts w:ascii="Tahoma" w:hAnsi="Tahoma" w:cs="Tahoma"/>
                <w:sz w:val="18"/>
                <w:szCs w:val="18"/>
              </w:rPr>
              <w:t>.</w:t>
            </w:r>
            <w:r w:rsidR="00A40EA8">
              <w:rPr>
                <w:rFonts w:ascii="Tahoma" w:hAnsi="Tahoma" w:cs="Tahoma"/>
                <w:sz w:val="18"/>
                <w:szCs w:val="18"/>
              </w:rPr>
              <w:t>000</w:t>
            </w:r>
          </w:p>
        </w:tc>
        <w:tc>
          <w:tcPr>
            <w:tcW w:w="2331" w:type="dxa"/>
            <w:vAlign w:val="bottom"/>
          </w:tcPr>
          <w:p w14:paraId="7C063FF3" w14:textId="77777777" w:rsidR="00A40EA8" w:rsidRDefault="00B1012B" w:rsidP="00705826">
            <w:pPr>
              <w:pStyle w:val="AppendixBodyText"/>
              <w:rPr>
                <w:rFonts w:ascii="Tahoma" w:hAnsi="Tahoma" w:cs="Tahoma"/>
                <w:sz w:val="18"/>
                <w:szCs w:val="18"/>
              </w:rPr>
            </w:pPr>
            <w:r>
              <w:rPr>
                <w:rFonts w:ascii="Tahoma" w:hAnsi="Tahoma" w:cs="Tahoma"/>
                <w:sz w:val="18"/>
                <w:szCs w:val="18"/>
              </w:rPr>
              <w:t>DKK 1</w:t>
            </w:r>
            <w:r w:rsidR="00BC1346">
              <w:rPr>
                <w:rFonts w:ascii="Tahoma" w:hAnsi="Tahoma" w:cs="Tahoma"/>
                <w:sz w:val="18"/>
                <w:szCs w:val="18"/>
              </w:rPr>
              <w:t>.</w:t>
            </w:r>
            <w:r>
              <w:rPr>
                <w:rFonts w:ascii="Tahoma" w:hAnsi="Tahoma" w:cs="Tahoma"/>
                <w:sz w:val="18"/>
                <w:szCs w:val="18"/>
              </w:rPr>
              <w:t>600</w:t>
            </w:r>
            <w:r w:rsidR="00BC1346">
              <w:rPr>
                <w:rFonts w:ascii="Tahoma" w:hAnsi="Tahoma" w:cs="Tahoma"/>
                <w:sz w:val="18"/>
                <w:szCs w:val="18"/>
              </w:rPr>
              <w:t>.</w:t>
            </w:r>
            <w:r w:rsidR="00A40EA8">
              <w:rPr>
                <w:rFonts w:ascii="Tahoma" w:hAnsi="Tahoma" w:cs="Tahoma"/>
                <w:sz w:val="18"/>
                <w:szCs w:val="18"/>
              </w:rPr>
              <w:t>000</w:t>
            </w:r>
          </w:p>
        </w:tc>
      </w:tr>
      <w:tr w:rsidR="00A40EA8" w14:paraId="6894A441" w14:textId="77777777" w:rsidTr="00B1012B">
        <w:trPr>
          <w:trHeight w:val="236"/>
        </w:trPr>
        <w:tc>
          <w:tcPr>
            <w:tcW w:w="2700" w:type="dxa"/>
            <w:vAlign w:val="bottom"/>
          </w:tcPr>
          <w:p w14:paraId="4E9E2BD9" w14:textId="77777777" w:rsidR="00A40EA8" w:rsidRDefault="00A40EA8" w:rsidP="00705826">
            <w:pPr>
              <w:pStyle w:val="AppendixBodyText"/>
              <w:rPr>
                <w:rFonts w:ascii="Tahoma" w:hAnsi="Tahoma" w:cs="Tahoma"/>
                <w:sz w:val="18"/>
                <w:szCs w:val="18"/>
              </w:rPr>
            </w:pPr>
            <w:r>
              <w:rPr>
                <w:rFonts w:ascii="Tahoma" w:hAnsi="Tahoma" w:cs="Tahoma"/>
                <w:sz w:val="18"/>
                <w:szCs w:val="18"/>
              </w:rPr>
              <w:t>EURO</w:t>
            </w:r>
          </w:p>
        </w:tc>
        <w:tc>
          <w:tcPr>
            <w:tcW w:w="1350" w:type="dxa"/>
            <w:vAlign w:val="bottom"/>
          </w:tcPr>
          <w:p w14:paraId="25050B16" w14:textId="77777777" w:rsidR="00A40EA8" w:rsidRDefault="00A40EA8" w:rsidP="00705826">
            <w:pPr>
              <w:pStyle w:val="AppendixBodyText"/>
              <w:rPr>
                <w:rFonts w:ascii="Tahoma" w:hAnsi="Tahoma" w:cs="Tahoma"/>
                <w:sz w:val="18"/>
                <w:szCs w:val="18"/>
              </w:rPr>
            </w:pPr>
            <w:r>
              <w:rPr>
                <w:rFonts w:ascii="Tahoma" w:hAnsi="Tahoma" w:cs="Tahoma"/>
                <w:sz w:val="18"/>
                <w:szCs w:val="18"/>
              </w:rPr>
              <w:t>EUR</w:t>
            </w:r>
          </w:p>
        </w:tc>
        <w:tc>
          <w:tcPr>
            <w:tcW w:w="2340" w:type="dxa"/>
            <w:vAlign w:val="bottom"/>
          </w:tcPr>
          <w:p w14:paraId="4D870A02" w14:textId="77777777" w:rsidR="00A40EA8" w:rsidRDefault="00B1012B" w:rsidP="00705826">
            <w:pPr>
              <w:pStyle w:val="AppendixBodyText"/>
              <w:rPr>
                <w:rFonts w:ascii="Tahoma" w:hAnsi="Tahoma" w:cs="Tahoma"/>
                <w:sz w:val="18"/>
                <w:szCs w:val="18"/>
              </w:rPr>
            </w:pPr>
            <w:r>
              <w:rPr>
                <w:rFonts w:ascii="Tahoma" w:hAnsi="Tahoma" w:cs="Tahoma"/>
                <w:sz w:val="18"/>
                <w:szCs w:val="18"/>
              </w:rPr>
              <w:t>21</w:t>
            </w:r>
            <w:r w:rsidR="00BC1346">
              <w:rPr>
                <w:rFonts w:ascii="Tahoma" w:hAnsi="Tahoma" w:cs="Tahoma"/>
                <w:sz w:val="18"/>
                <w:szCs w:val="18"/>
              </w:rPr>
              <w:t>.</w:t>
            </w:r>
            <w:r w:rsidR="00A40EA8">
              <w:rPr>
                <w:rFonts w:ascii="Tahoma" w:hAnsi="Tahoma" w:cs="Tahoma"/>
                <w:sz w:val="18"/>
                <w:szCs w:val="18"/>
              </w:rPr>
              <w:t>500</w:t>
            </w:r>
          </w:p>
        </w:tc>
        <w:tc>
          <w:tcPr>
            <w:tcW w:w="2331" w:type="dxa"/>
            <w:vAlign w:val="bottom"/>
          </w:tcPr>
          <w:p w14:paraId="5097BF59" w14:textId="77777777" w:rsidR="00A40EA8" w:rsidRDefault="00B1012B" w:rsidP="00705826">
            <w:pPr>
              <w:pStyle w:val="AppendixBodyText"/>
              <w:rPr>
                <w:rFonts w:ascii="Tahoma" w:hAnsi="Tahoma" w:cs="Tahoma"/>
                <w:sz w:val="18"/>
                <w:szCs w:val="18"/>
              </w:rPr>
            </w:pPr>
            <w:r>
              <w:rPr>
                <w:rFonts w:ascii="Tahoma" w:hAnsi="Tahoma" w:cs="Tahoma"/>
                <w:sz w:val="18"/>
                <w:szCs w:val="18"/>
              </w:rPr>
              <w:t>215</w:t>
            </w:r>
            <w:r w:rsidR="00BC1346">
              <w:rPr>
                <w:rFonts w:ascii="Tahoma" w:hAnsi="Tahoma" w:cs="Tahoma"/>
                <w:sz w:val="18"/>
                <w:szCs w:val="18"/>
              </w:rPr>
              <w:t>.</w:t>
            </w:r>
            <w:r w:rsidR="00A40EA8">
              <w:rPr>
                <w:rFonts w:ascii="Tahoma" w:hAnsi="Tahoma" w:cs="Tahoma"/>
                <w:sz w:val="18"/>
                <w:szCs w:val="18"/>
              </w:rPr>
              <w:t>000</w:t>
            </w:r>
          </w:p>
        </w:tc>
      </w:tr>
      <w:tr w:rsidR="00A40EA8" w14:paraId="79F81B67" w14:textId="77777777" w:rsidTr="00B1012B">
        <w:trPr>
          <w:trHeight w:val="236"/>
        </w:trPr>
        <w:tc>
          <w:tcPr>
            <w:tcW w:w="2700" w:type="dxa"/>
            <w:vAlign w:val="bottom"/>
          </w:tcPr>
          <w:p w14:paraId="296E332C" w14:textId="77777777" w:rsidR="00A40EA8" w:rsidRDefault="00A40EA8" w:rsidP="00705826">
            <w:pPr>
              <w:pStyle w:val="AppendixBodyText"/>
              <w:rPr>
                <w:rFonts w:ascii="Tahoma" w:hAnsi="Tahoma" w:cs="Tahoma"/>
                <w:sz w:val="18"/>
                <w:szCs w:val="18"/>
              </w:rPr>
            </w:pPr>
            <w:r>
              <w:rPr>
                <w:rFonts w:ascii="Tahoma" w:hAnsi="Tahoma" w:cs="Tahoma"/>
                <w:sz w:val="18"/>
                <w:szCs w:val="18"/>
              </w:rPr>
              <w:t>Pound Sterling</w:t>
            </w:r>
          </w:p>
        </w:tc>
        <w:tc>
          <w:tcPr>
            <w:tcW w:w="1350" w:type="dxa"/>
            <w:vAlign w:val="bottom"/>
          </w:tcPr>
          <w:p w14:paraId="03ADE57F" w14:textId="77777777" w:rsidR="00A40EA8" w:rsidRDefault="00A40EA8" w:rsidP="00705826">
            <w:pPr>
              <w:pStyle w:val="AppendixBodyText"/>
              <w:rPr>
                <w:rFonts w:ascii="Tahoma" w:hAnsi="Tahoma" w:cs="Tahoma"/>
                <w:sz w:val="18"/>
                <w:szCs w:val="18"/>
              </w:rPr>
            </w:pPr>
            <w:r>
              <w:rPr>
                <w:rFonts w:ascii="Tahoma" w:hAnsi="Tahoma" w:cs="Tahoma"/>
                <w:sz w:val="18"/>
                <w:szCs w:val="18"/>
              </w:rPr>
              <w:t>GBP</w:t>
            </w:r>
          </w:p>
        </w:tc>
        <w:tc>
          <w:tcPr>
            <w:tcW w:w="2340" w:type="dxa"/>
            <w:vAlign w:val="bottom"/>
          </w:tcPr>
          <w:p w14:paraId="4149E9B1" w14:textId="77777777" w:rsidR="00A40EA8" w:rsidRDefault="00B1012B" w:rsidP="00705826">
            <w:pPr>
              <w:pStyle w:val="AppendixBodyText"/>
              <w:rPr>
                <w:rFonts w:ascii="Tahoma" w:hAnsi="Tahoma" w:cs="Tahoma"/>
                <w:sz w:val="18"/>
                <w:szCs w:val="18"/>
              </w:rPr>
            </w:pPr>
            <w:r>
              <w:rPr>
                <w:rFonts w:ascii="Tahoma" w:hAnsi="Tahoma" w:cs="Tahoma"/>
                <w:sz w:val="18"/>
                <w:szCs w:val="18"/>
              </w:rPr>
              <w:t>£13</w:t>
            </w:r>
            <w:r w:rsidR="00BC1346">
              <w:rPr>
                <w:rFonts w:ascii="Tahoma" w:hAnsi="Tahoma" w:cs="Tahoma"/>
                <w:sz w:val="18"/>
                <w:szCs w:val="18"/>
              </w:rPr>
              <w:t>.</w:t>
            </w:r>
            <w:r w:rsidR="00A40EA8">
              <w:rPr>
                <w:rFonts w:ascii="Tahoma" w:hAnsi="Tahoma" w:cs="Tahoma"/>
                <w:sz w:val="18"/>
                <w:szCs w:val="18"/>
              </w:rPr>
              <w:t>500</w:t>
            </w:r>
          </w:p>
        </w:tc>
        <w:tc>
          <w:tcPr>
            <w:tcW w:w="2331" w:type="dxa"/>
            <w:vAlign w:val="bottom"/>
          </w:tcPr>
          <w:p w14:paraId="4B96F9C0" w14:textId="77777777" w:rsidR="00A40EA8" w:rsidRDefault="00B1012B" w:rsidP="00705826">
            <w:pPr>
              <w:pStyle w:val="AppendixBodyText"/>
              <w:rPr>
                <w:rFonts w:ascii="Tahoma" w:hAnsi="Tahoma" w:cs="Tahoma"/>
                <w:sz w:val="18"/>
                <w:szCs w:val="18"/>
              </w:rPr>
            </w:pPr>
            <w:r>
              <w:rPr>
                <w:rFonts w:ascii="Tahoma" w:hAnsi="Tahoma" w:cs="Tahoma"/>
                <w:sz w:val="18"/>
                <w:szCs w:val="18"/>
              </w:rPr>
              <w:t>£135</w:t>
            </w:r>
            <w:r w:rsidR="00BC1346">
              <w:rPr>
                <w:rFonts w:ascii="Tahoma" w:hAnsi="Tahoma" w:cs="Tahoma"/>
                <w:sz w:val="18"/>
                <w:szCs w:val="18"/>
              </w:rPr>
              <w:t>.</w:t>
            </w:r>
            <w:r w:rsidR="00A40EA8">
              <w:rPr>
                <w:rFonts w:ascii="Tahoma" w:hAnsi="Tahoma" w:cs="Tahoma"/>
                <w:sz w:val="18"/>
                <w:szCs w:val="18"/>
              </w:rPr>
              <w:t>000</w:t>
            </w:r>
          </w:p>
        </w:tc>
      </w:tr>
      <w:tr w:rsidR="00A40EA8" w14:paraId="0C6E017D" w14:textId="77777777" w:rsidTr="00B1012B">
        <w:trPr>
          <w:trHeight w:val="236"/>
        </w:trPr>
        <w:tc>
          <w:tcPr>
            <w:tcW w:w="2700" w:type="dxa"/>
            <w:vAlign w:val="bottom"/>
          </w:tcPr>
          <w:p w14:paraId="3E404AC2" w14:textId="77777777" w:rsidR="00A40EA8" w:rsidRDefault="00A40EA8" w:rsidP="00705826">
            <w:pPr>
              <w:pStyle w:val="AppendixBodyText"/>
              <w:rPr>
                <w:rFonts w:ascii="Tahoma" w:hAnsi="Tahoma" w:cs="Tahoma"/>
                <w:sz w:val="18"/>
                <w:szCs w:val="18"/>
              </w:rPr>
            </w:pPr>
            <w:r>
              <w:rPr>
                <w:rFonts w:ascii="Tahoma" w:hAnsi="Tahoma" w:cs="Tahoma"/>
                <w:sz w:val="18"/>
                <w:szCs w:val="18"/>
              </w:rPr>
              <w:t>Japanse yen</w:t>
            </w:r>
          </w:p>
        </w:tc>
        <w:tc>
          <w:tcPr>
            <w:tcW w:w="1350" w:type="dxa"/>
            <w:vAlign w:val="bottom"/>
          </w:tcPr>
          <w:p w14:paraId="4380D68F" w14:textId="77777777" w:rsidR="00A40EA8" w:rsidRDefault="00A40EA8" w:rsidP="00705826">
            <w:pPr>
              <w:pStyle w:val="AppendixBodyText"/>
              <w:rPr>
                <w:rFonts w:ascii="Tahoma" w:hAnsi="Tahoma" w:cs="Tahoma"/>
                <w:sz w:val="18"/>
                <w:szCs w:val="18"/>
              </w:rPr>
            </w:pPr>
            <w:r>
              <w:rPr>
                <w:rFonts w:ascii="Tahoma" w:hAnsi="Tahoma" w:cs="Tahoma"/>
                <w:sz w:val="18"/>
                <w:szCs w:val="18"/>
              </w:rPr>
              <w:t>JPY</w:t>
            </w:r>
          </w:p>
        </w:tc>
        <w:tc>
          <w:tcPr>
            <w:tcW w:w="2340" w:type="dxa"/>
            <w:vAlign w:val="bottom"/>
          </w:tcPr>
          <w:p w14:paraId="40B3FCDF" w14:textId="77777777" w:rsidR="00A40EA8" w:rsidRDefault="00B1012B" w:rsidP="00705826">
            <w:pPr>
              <w:pStyle w:val="AppendixBodyText"/>
              <w:rPr>
                <w:rFonts w:ascii="Tahoma" w:hAnsi="Tahoma" w:cs="Tahoma"/>
                <w:sz w:val="18"/>
                <w:szCs w:val="18"/>
              </w:rPr>
            </w:pPr>
            <w:r>
              <w:rPr>
                <w:rFonts w:ascii="Tahoma" w:hAnsi="Tahoma" w:cs="Tahoma"/>
                <w:sz w:val="18"/>
                <w:szCs w:val="18"/>
              </w:rPr>
              <w:t>JPY 2</w:t>
            </w:r>
            <w:r w:rsidR="00BC1346">
              <w:rPr>
                <w:rFonts w:ascii="Tahoma" w:hAnsi="Tahoma" w:cs="Tahoma"/>
                <w:sz w:val="18"/>
                <w:szCs w:val="18"/>
              </w:rPr>
              <w:t>.</w:t>
            </w:r>
            <w:r>
              <w:rPr>
                <w:rFonts w:ascii="Tahoma" w:hAnsi="Tahoma" w:cs="Tahoma"/>
                <w:sz w:val="18"/>
                <w:szCs w:val="18"/>
              </w:rPr>
              <w:t>400</w:t>
            </w:r>
            <w:r w:rsidR="00BC1346">
              <w:rPr>
                <w:rFonts w:ascii="Tahoma" w:hAnsi="Tahoma" w:cs="Tahoma"/>
                <w:sz w:val="18"/>
                <w:szCs w:val="18"/>
              </w:rPr>
              <w:t>.</w:t>
            </w:r>
            <w:r w:rsidR="00A40EA8">
              <w:rPr>
                <w:rFonts w:ascii="Tahoma" w:hAnsi="Tahoma" w:cs="Tahoma"/>
                <w:sz w:val="18"/>
                <w:szCs w:val="18"/>
              </w:rPr>
              <w:t>000</w:t>
            </w:r>
          </w:p>
        </w:tc>
        <w:tc>
          <w:tcPr>
            <w:tcW w:w="2331" w:type="dxa"/>
            <w:vAlign w:val="bottom"/>
          </w:tcPr>
          <w:p w14:paraId="53F8D772" w14:textId="77777777" w:rsidR="00A40EA8" w:rsidRDefault="00B1012B" w:rsidP="00705826">
            <w:pPr>
              <w:pStyle w:val="AppendixBodyText"/>
              <w:rPr>
                <w:rFonts w:ascii="Tahoma" w:hAnsi="Tahoma" w:cs="Tahoma"/>
                <w:sz w:val="18"/>
                <w:szCs w:val="18"/>
              </w:rPr>
            </w:pPr>
            <w:r>
              <w:rPr>
                <w:rFonts w:ascii="Tahoma" w:hAnsi="Tahoma" w:cs="Tahoma"/>
                <w:sz w:val="18"/>
                <w:szCs w:val="18"/>
              </w:rPr>
              <w:t>JPY 24</w:t>
            </w:r>
            <w:r w:rsidR="00BC1346">
              <w:rPr>
                <w:rFonts w:ascii="Tahoma" w:hAnsi="Tahoma" w:cs="Tahoma"/>
                <w:sz w:val="18"/>
                <w:szCs w:val="18"/>
              </w:rPr>
              <w:t>.</w:t>
            </w:r>
            <w:r>
              <w:rPr>
                <w:rFonts w:ascii="Tahoma" w:hAnsi="Tahoma" w:cs="Tahoma"/>
                <w:sz w:val="18"/>
                <w:szCs w:val="18"/>
              </w:rPr>
              <w:t>000</w:t>
            </w:r>
            <w:r w:rsidR="00BC1346">
              <w:rPr>
                <w:rFonts w:ascii="Tahoma" w:hAnsi="Tahoma" w:cs="Tahoma"/>
                <w:sz w:val="18"/>
                <w:szCs w:val="18"/>
              </w:rPr>
              <w:t>.</w:t>
            </w:r>
            <w:r w:rsidR="00A40EA8">
              <w:rPr>
                <w:rFonts w:ascii="Tahoma" w:hAnsi="Tahoma" w:cs="Tahoma"/>
                <w:sz w:val="18"/>
                <w:szCs w:val="18"/>
              </w:rPr>
              <w:t>000</w:t>
            </w:r>
          </w:p>
        </w:tc>
      </w:tr>
      <w:tr w:rsidR="00A40EA8" w14:paraId="11349B21" w14:textId="77777777" w:rsidTr="00B1012B">
        <w:trPr>
          <w:trHeight w:val="236"/>
        </w:trPr>
        <w:tc>
          <w:tcPr>
            <w:tcW w:w="2700" w:type="dxa"/>
            <w:vAlign w:val="bottom"/>
          </w:tcPr>
          <w:p w14:paraId="733BE06A" w14:textId="77777777" w:rsidR="00A40EA8" w:rsidRDefault="00A40EA8" w:rsidP="00705826">
            <w:pPr>
              <w:pStyle w:val="AppendixBodyText"/>
              <w:rPr>
                <w:rFonts w:ascii="Tahoma" w:hAnsi="Tahoma" w:cs="Tahoma"/>
                <w:sz w:val="18"/>
                <w:szCs w:val="18"/>
              </w:rPr>
            </w:pPr>
            <w:r>
              <w:rPr>
                <w:rFonts w:ascii="Tahoma" w:hAnsi="Tahoma" w:cs="Tahoma"/>
                <w:sz w:val="18"/>
                <w:szCs w:val="18"/>
              </w:rPr>
              <w:t>Koreaanse won</w:t>
            </w:r>
          </w:p>
        </w:tc>
        <w:tc>
          <w:tcPr>
            <w:tcW w:w="1350" w:type="dxa"/>
            <w:vAlign w:val="bottom"/>
          </w:tcPr>
          <w:p w14:paraId="5B1D31B3" w14:textId="77777777" w:rsidR="00A40EA8" w:rsidRDefault="00A40EA8" w:rsidP="00705826">
            <w:pPr>
              <w:pStyle w:val="AppendixBodyText"/>
              <w:rPr>
                <w:rFonts w:ascii="Tahoma" w:hAnsi="Tahoma" w:cs="Tahoma"/>
                <w:sz w:val="18"/>
                <w:szCs w:val="18"/>
              </w:rPr>
            </w:pPr>
            <w:r>
              <w:rPr>
                <w:rFonts w:ascii="Tahoma" w:hAnsi="Tahoma" w:cs="Tahoma"/>
                <w:sz w:val="18"/>
                <w:szCs w:val="18"/>
              </w:rPr>
              <w:t>KRW</w:t>
            </w:r>
          </w:p>
        </w:tc>
        <w:tc>
          <w:tcPr>
            <w:tcW w:w="2340" w:type="dxa"/>
            <w:vAlign w:val="bottom"/>
          </w:tcPr>
          <w:p w14:paraId="0A088F26" w14:textId="77777777" w:rsidR="00A40EA8" w:rsidRDefault="00B1012B" w:rsidP="00705826">
            <w:pPr>
              <w:pStyle w:val="AppendixBodyText"/>
              <w:rPr>
                <w:rFonts w:ascii="Tahoma" w:hAnsi="Tahoma" w:cs="Tahoma"/>
                <w:sz w:val="18"/>
                <w:szCs w:val="18"/>
              </w:rPr>
            </w:pPr>
            <w:r>
              <w:rPr>
                <w:rFonts w:ascii="Tahoma" w:hAnsi="Tahoma" w:cs="Tahoma"/>
                <w:sz w:val="18"/>
                <w:szCs w:val="18"/>
              </w:rPr>
              <w:t>KRW 24</w:t>
            </w:r>
            <w:r w:rsidR="00BC1346">
              <w:rPr>
                <w:rFonts w:ascii="Tahoma" w:hAnsi="Tahoma" w:cs="Tahoma"/>
                <w:sz w:val="18"/>
                <w:szCs w:val="18"/>
              </w:rPr>
              <w:t>.</w:t>
            </w:r>
            <w:r>
              <w:rPr>
                <w:rFonts w:ascii="Tahoma" w:hAnsi="Tahoma" w:cs="Tahoma"/>
                <w:sz w:val="18"/>
                <w:szCs w:val="18"/>
              </w:rPr>
              <w:t>000</w:t>
            </w:r>
            <w:r w:rsidR="00BC1346">
              <w:rPr>
                <w:rFonts w:ascii="Tahoma" w:hAnsi="Tahoma" w:cs="Tahoma"/>
                <w:sz w:val="18"/>
                <w:szCs w:val="18"/>
              </w:rPr>
              <w:t>.</w:t>
            </w:r>
            <w:r w:rsidR="00A40EA8">
              <w:rPr>
                <w:rFonts w:ascii="Tahoma" w:hAnsi="Tahoma" w:cs="Tahoma"/>
                <w:sz w:val="18"/>
                <w:szCs w:val="18"/>
              </w:rPr>
              <w:t>000</w:t>
            </w:r>
          </w:p>
        </w:tc>
        <w:tc>
          <w:tcPr>
            <w:tcW w:w="2331" w:type="dxa"/>
            <w:vAlign w:val="bottom"/>
          </w:tcPr>
          <w:p w14:paraId="05686698" w14:textId="77777777" w:rsidR="00A40EA8" w:rsidRDefault="00B1012B" w:rsidP="00705826">
            <w:pPr>
              <w:pStyle w:val="AppendixBodyText"/>
              <w:rPr>
                <w:rFonts w:ascii="Tahoma" w:hAnsi="Tahoma" w:cs="Tahoma"/>
                <w:sz w:val="18"/>
                <w:szCs w:val="18"/>
              </w:rPr>
            </w:pPr>
            <w:r>
              <w:rPr>
                <w:rFonts w:ascii="Tahoma" w:hAnsi="Tahoma" w:cs="Tahoma"/>
                <w:sz w:val="18"/>
                <w:szCs w:val="18"/>
              </w:rPr>
              <w:t>KRW 240</w:t>
            </w:r>
            <w:r w:rsidR="00BC1346">
              <w:rPr>
                <w:rFonts w:ascii="Tahoma" w:hAnsi="Tahoma" w:cs="Tahoma"/>
                <w:sz w:val="18"/>
                <w:szCs w:val="18"/>
              </w:rPr>
              <w:t>.</w:t>
            </w:r>
            <w:r>
              <w:rPr>
                <w:rFonts w:ascii="Tahoma" w:hAnsi="Tahoma" w:cs="Tahoma"/>
                <w:sz w:val="18"/>
                <w:szCs w:val="18"/>
              </w:rPr>
              <w:t>000</w:t>
            </w:r>
            <w:r w:rsidR="00BC1346">
              <w:rPr>
                <w:rFonts w:ascii="Tahoma" w:hAnsi="Tahoma" w:cs="Tahoma"/>
                <w:sz w:val="18"/>
                <w:szCs w:val="18"/>
              </w:rPr>
              <w:t>.</w:t>
            </w:r>
            <w:r w:rsidR="00A40EA8">
              <w:rPr>
                <w:rFonts w:ascii="Tahoma" w:hAnsi="Tahoma" w:cs="Tahoma"/>
                <w:sz w:val="18"/>
                <w:szCs w:val="18"/>
              </w:rPr>
              <w:t>000</w:t>
            </w:r>
          </w:p>
        </w:tc>
      </w:tr>
      <w:tr w:rsidR="00A40EA8" w14:paraId="0CA184C8" w14:textId="77777777" w:rsidTr="00B1012B">
        <w:trPr>
          <w:trHeight w:val="236"/>
        </w:trPr>
        <w:tc>
          <w:tcPr>
            <w:tcW w:w="2700" w:type="dxa"/>
            <w:vAlign w:val="bottom"/>
          </w:tcPr>
          <w:p w14:paraId="2A300686" w14:textId="77777777" w:rsidR="00A40EA8" w:rsidRDefault="00A40EA8" w:rsidP="00705826">
            <w:pPr>
              <w:pStyle w:val="AppendixBodyText"/>
              <w:rPr>
                <w:rFonts w:ascii="Tahoma" w:hAnsi="Tahoma" w:cs="Tahoma"/>
                <w:sz w:val="18"/>
                <w:szCs w:val="18"/>
              </w:rPr>
            </w:pPr>
            <w:r>
              <w:rPr>
                <w:rFonts w:ascii="Tahoma" w:hAnsi="Tahoma" w:cs="Tahoma"/>
                <w:sz w:val="18"/>
                <w:szCs w:val="18"/>
              </w:rPr>
              <w:t>Noorse kroon</w:t>
            </w:r>
          </w:p>
        </w:tc>
        <w:tc>
          <w:tcPr>
            <w:tcW w:w="1350" w:type="dxa"/>
            <w:vAlign w:val="bottom"/>
          </w:tcPr>
          <w:p w14:paraId="0F770BBD" w14:textId="77777777" w:rsidR="00A40EA8" w:rsidRDefault="00A40EA8" w:rsidP="00705826">
            <w:pPr>
              <w:pStyle w:val="AppendixBodyText"/>
              <w:rPr>
                <w:rFonts w:ascii="Tahoma" w:hAnsi="Tahoma" w:cs="Tahoma"/>
                <w:sz w:val="18"/>
                <w:szCs w:val="18"/>
              </w:rPr>
            </w:pPr>
            <w:r>
              <w:rPr>
                <w:rFonts w:ascii="Tahoma" w:hAnsi="Tahoma" w:cs="Tahoma"/>
                <w:sz w:val="18"/>
                <w:szCs w:val="18"/>
              </w:rPr>
              <w:t>NOK</w:t>
            </w:r>
          </w:p>
        </w:tc>
        <w:tc>
          <w:tcPr>
            <w:tcW w:w="2340" w:type="dxa"/>
            <w:vAlign w:val="bottom"/>
          </w:tcPr>
          <w:p w14:paraId="650A08F5" w14:textId="77777777" w:rsidR="00A40EA8" w:rsidRDefault="00B1012B" w:rsidP="00705826">
            <w:pPr>
              <w:pStyle w:val="AppendixBodyText"/>
              <w:rPr>
                <w:rFonts w:ascii="Tahoma" w:hAnsi="Tahoma" w:cs="Tahoma"/>
                <w:sz w:val="18"/>
                <w:szCs w:val="18"/>
              </w:rPr>
            </w:pPr>
            <w:r>
              <w:rPr>
                <w:rFonts w:ascii="Tahoma" w:hAnsi="Tahoma" w:cs="Tahoma"/>
                <w:sz w:val="18"/>
                <w:szCs w:val="18"/>
              </w:rPr>
              <w:t>DKK 165</w:t>
            </w:r>
            <w:r w:rsidR="00BC1346">
              <w:rPr>
                <w:rFonts w:ascii="Tahoma" w:hAnsi="Tahoma" w:cs="Tahoma"/>
                <w:sz w:val="18"/>
                <w:szCs w:val="18"/>
              </w:rPr>
              <w:t>.</w:t>
            </w:r>
            <w:r w:rsidR="00A40EA8">
              <w:rPr>
                <w:rFonts w:ascii="Tahoma" w:hAnsi="Tahoma" w:cs="Tahoma"/>
                <w:sz w:val="18"/>
                <w:szCs w:val="18"/>
              </w:rPr>
              <w:t>000</w:t>
            </w:r>
          </w:p>
        </w:tc>
        <w:tc>
          <w:tcPr>
            <w:tcW w:w="2331" w:type="dxa"/>
            <w:vAlign w:val="bottom"/>
          </w:tcPr>
          <w:p w14:paraId="4D067ACA" w14:textId="77777777" w:rsidR="00A40EA8" w:rsidRDefault="00B1012B" w:rsidP="00705826">
            <w:pPr>
              <w:pStyle w:val="AppendixBodyText"/>
              <w:rPr>
                <w:rFonts w:ascii="Tahoma" w:hAnsi="Tahoma" w:cs="Tahoma"/>
                <w:sz w:val="18"/>
                <w:szCs w:val="18"/>
              </w:rPr>
            </w:pPr>
            <w:r>
              <w:rPr>
                <w:rFonts w:ascii="Tahoma" w:hAnsi="Tahoma" w:cs="Tahoma"/>
                <w:sz w:val="18"/>
                <w:szCs w:val="18"/>
              </w:rPr>
              <w:t>DKK 1</w:t>
            </w:r>
            <w:r w:rsidR="00BC1346">
              <w:rPr>
                <w:rFonts w:ascii="Tahoma" w:hAnsi="Tahoma" w:cs="Tahoma"/>
                <w:sz w:val="18"/>
                <w:szCs w:val="18"/>
              </w:rPr>
              <w:t>.</w:t>
            </w:r>
            <w:r>
              <w:rPr>
                <w:rFonts w:ascii="Tahoma" w:hAnsi="Tahoma" w:cs="Tahoma"/>
                <w:sz w:val="18"/>
                <w:szCs w:val="18"/>
              </w:rPr>
              <w:t>650</w:t>
            </w:r>
            <w:r w:rsidR="00BC1346">
              <w:rPr>
                <w:rFonts w:ascii="Tahoma" w:hAnsi="Tahoma" w:cs="Tahoma"/>
                <w:sz w:val="18"/>
                <w:szCs w:val="18"/>
              </w:rPr>
              <w:t>.</w:t>
            </w:r>
            <w:r w:rsidR="00A40EA8">
              <w:rPr>
                <w:rFonts w:ascii="Tahoma" w:hAnsi="Tahoma" w:cs="Tahoma"/>
                <w:sz w:val="18"/>
                <w:szCs w:val="18"/>
              </w:rPr>
              <w:t>000</w:t>
            </w:r>
          </w:p>
        </w:tc>
      </w:tr>
      <w:tr w:rsidR="00A40EA8" w14:paraId="5BFAB939" w14:textId="77777777" w:rsidTr="00B1012B">
        <w:trPr>
          <w:trHeight w:val="236"/>
        </w:trPr>
        <w:tc>
          <w:tcPr>
            <w:tcW w:w="2700" w:type="dxa"/>
            <w:vAlign w:val="bottom"/>
          </w:tcPr>
          <w:p w14:paraId="2B6FA7A0" w14:textId="77777777" w:rsidR="00A40EA8" w:rsidRDefault="00A40EA8" w:rsidP="00705826">
            <w:pPr>
              <w:pStyle w:val="AppendixBodyText"/>
              <w:rPr>
                <w:rFonts w:ascii="Tahoma" w:hAnsi="Tahoma" w:cs="Tahoma"/>
                <w:sz w:val="18"/>
                <w:szCs w:val="18"/>
              </w:rPr>
            </w:pPr>
            <w:r>
              <w:rPr>
                <w:rFonts w:ascii="Tahoma" w:hAnsi="Tahoma" w:cs="Tahoma"/>
                <w:sz w:val="18"/>
                <w:szCs w:val="18"/>
              </w:rPr>
              <w:t>Nieuw-Zeelandse dollars</w:t>
            </w:r>
          </w:p>
        </w:tc>
        <w:tc>
          <w:tcPr>
            <w:tcW w:w="1350" w:type="dxa"/>
            <w:vAlign w:val="bottom"/>
          </w:tcPr>
          <w:p w14:paraId="757E7D16" w14:textId="77777777" w:rsidR="00A40EA8" w:rsidRDefault="00A40EA8" w:rsidP="00705826">
            <w:pPr>
              <w:pStyle w:val="AppendixBodyText"/>
              <w:rPr>
                <w:rFonts w:ascii="Tahoma" w:hAnsi="Tahoma" w:cs="Tahoma"/>
                <w:sz w:val="18"/>
                <w:szCs w:val="18"/>
              </w:rPr>
            </w:pPr>
            <w:r>
              <w:rPr>
                <w:rFonts w:ascii="Tahoma" w:hAnsi="Tahoma" w:cs="Tahoma"/>
                <w:sz w:val="18"/>
                <w:szCs w:val="18"/>
              </w:rPr>
              <w:t>NZD</w:t>
            </w:r>
          </w:p>
        </w:tc>
        <w:tc>
          <w:tcPr>
            <w:tcW w:w="2340" w:type="dxa"/>
            <w:vAlign w:val="bottom"/>
          </w:tcPr>
          <w:p w14:paraId="1091BEA4" w14:textId="77777777" w:rsidR="00A40EA8" w:rsidRDefault="00B1012B" w:rsidP="00705826">
            <w:pPr>
              <w:pStyle w:val="AppendixBodyText"/>
              <w:rPr>
                <w:rFonts w:ascii="Tahoma" w:hAnsi="Tahoma" w:cs="Tahoma"/>
                <w:sz w:val="18"/>
                <w:szCs w:val="18"/>
              </w:rPr>
            </w:pPr>
            <w:r>
              <w:rPr>
                <w:rFonts w:ascii="Tahoma" w:hAnsi="Tahoma" w:cs="Tahoma"/>
                <w:sz w:val="18"/>
                <w:szCs w:val="18"/>
              </w:rPr>
              <w:t>35</w:t>
            </w:r>
            <w:r w:rsidR="005D6CB5">
              <w:rPr>
                <w:rFonts w:ascii="Tahoma" w:hAnsi="Tahoma" w:cs="Tahoma"/>
                <w:sz w:val="18"/>
                <w:szCs w:val="18"/>
              </w:rPr>
              <w:t>.</w:t>
            </w:r>
            <w:r w:rsidR="00A40EA8">
              <w:rPr>
                <w:rFonts w:ascii="Tahoma" w:hAnsi="Tahoma" w:cs="Tahoma"/>
                <w:sz w:val="18"/>
                <w:szCs w:val="18"/>
              </w:rPr>
              <w:t>000</w:t>
            </w:r>
          </w:p>
        </w:tc>
        <w:tc>
          <w:tcPr>
            <w:tcW w:w="2331" w:type="dxa"/>
            <w:vAlign w:val="bottom"/>
          </w:tcPr>
          <w:p w14:paraId="424B409E" w14:textId="77777777" w:rsidR="00A40EA8" w:rsidRDefault="00B1012B" w:rsidP="00705826">
            <w:pPr>
              <w:pStyle w:val="AppendixBodyText"/>
              <w:rPr>
                <w:rFonts w:ascii="Tahoma" w:hAnsi="Tahoma" w:cs="Tahoma"/>
                <w:sz w:val="18"/>
                <w:szCs w:val="18"/>
              </w:rPr>
            </w:pPr>
            <w:r>
              <w:rPr>
                <w:rFonts w:ascii="Tahoma" w:hAnsi="Tahoma" w:cs="Tahoma"/>
                <w:sz w:val="18"/>
                <w:szCs w:val="18"/>
              </w:rPr>
              <w:t>350</w:t>
            </w:r>
            <w:r w:rsidR="005D6CB5">
              <w:rPr>
                <w:rFonts w:ascii="Tahoma" w:hAnsi="Tahoma" w:cs="Tahoma"/>
                <w:sz w:val="18"/>
                <w:szCs w:val="18"/>
              </w:rPr>
              <w:t>.</w:t>
            </w:r>
            <w:r w:rsidR="00A40EA8">
              <w:rPr>
                <w:rFonts w:ascii="Tahoma" w:hAnsi="Tahoma" w:cs="Tahoma"/>
                <w:sz w:val="18"/>
                <w:szCs w:val="18"/>
              </w:rPr>
              <w:t>000</w:t>
            </w:r>
          </w:p>
        </w:tc>
      </w:tr>
      <w:tr w:rsidR="00A40EA8" w14:paraId="349D34D8" w14:textId="77777777" w:rsidTr="00B1012B">
        <w:trPr>
          <w:trHeight w:val="236"/>
        </w:trPr>
        <w:tc>
          <w:tcPr>
            <w:tcW w:w="2700" w:type="dxa"/>
            <w:vAlign w:val="bottom"/>
          </w:tcPr>
          <w:p w14:paraId="3CA0B904" w14:textId="77777777" w:rsidR="00A40EA8" w:rsidRDefault="00A40EA8" w:rsidP="00705826">
            <w:pPr>
              <w:pStyle w:val="AppendixBodyText"/>
              <w:rPr>
                <w:rFonts w:ascii="Tahoma" w:hAnsi="Tahoma" w:cs="Tahoma"/>
                <w:sz w:val="18"/>
                <w:szCs w:val="18"/>
              </w:rPr>
            </w:pPr>
            <w:r>
              <w:rPr>
                <w:rFonts w:ascii="Tahoma" w:hAnsi="Tahoma" w:cs="Tahoma"/>
                <w:sz w:val="18"/>
                <w:szCs w:val="18"/>
              </w:rPr>
              <w:t>Zweedse kroon</w:t>
            </w:r>
          </w:p>
        </w:tc>
        <w:tc>
          <w:tcPr>
            <w:tcW w:w="1350" w:type="dxa"/>
            <w:vAlign w:val="bottom"/>
          </w:tcPr>
          <w:p w14:paraId="7CE6AB36" w14:textId="77777777" w:rsidR="00A40EA8" w:rsidRDefault="00A40EA8" w:rsidP="00705826">
            <w:pPr>
              <w:pStyle w:val="AppendixBodyText"/>
              <w:rPr>
                <w:rFonts w:ascii="Tahoma" w:hAnsi="Tahoma" w:cs="Tahoma"/>
                <w:sz w:val="18"/>
                <w:szCs w:val="18"/>
              </w:rPr>
            </w:pPr>
            <w:r>
              <w:rPr>
                <w:rFonts w:ascii="Tahoma" w:hAnsi="Tahoma" w:cs="Tahoma"/>
                <w:sz w:val="18"/>
                <w:szCs w:val="18"/>
              </w:rPr>
              <w:t>SEK</w:t>
            </w:r>
          </w:p>
        </w:tc>
        <w:tc>
          <w:tcPr>
            <w:tcW w:w="2340" w:type="dxa"/>
            <w:vAlign w:val="bottom"/>
          </w:tcPr>
          <w:p w14:paraId="384331E0" w14:textId="77777777" w:rsidR="00A40EA8" w:rsidRDefault="00B1012B" w:rsidP="00705826">
            <w:pPr>
              <w:pStyle w:val="AppendixBodyText"/>
              <w:rPr>
                <w:rFonts w:ascii="Tahoma" w:hAnsi="Tahoma" w:cs="Tahoma"/>
                <w:sz w:val="18"/>
                <w:szCs w:val="18"/>
              </w:rPr>
            </w:pPr>
            <w:r>
              <w:rPr>
                <w:rFonts w:ascii="Tahoma" w:hAnsi="Tahoma" w:cs="Tahoma"/>
                <w:sz w:val="18"/>
                <w:szCs w:val="18"/>
              </w:rPr>
              <w:t>DKK 200</w:t>
            </w:r>
            <w:r w:rsidR="005D6CB5">
              <w:rPr>
                <w:rFonts w:ascii="Tahoma" w:hAnsi="Tahoma" w:cs="Tahoma"/>
                <w:sz w:val="18"/>
                <w:szCs w:val="18"/>
              </w:rPr>
              <w:t>.</w:t>
            </w:r>
            <w:r w:rsidR="00A40EA8">
              <w:rPr>
                <w:rFonts w:ascii="Tahoma" w:hAnsi="Tahoma" w:cs="Tahoma"/>
                <w:sz w:val="18"/>
                <w:szCs w:val="18"/>
              </w:rPr>
              <w:t>000</w:t>
            </w:r>
          </w:p>
        </w:tc>
        <w:tc>
          <w:tcPr>
            <w:tcW w:w="2331" w:type="dxa"/>
            <w:vAlign w:val="bottom"/>
          </w:tcPr>
          <w:p w14:paraId="04DD3093" w14:textId="77777777" w:rsidR="00A40EA8" w:rsidRDefault="00B1012B" w:rsidP="00705826">
            <w:pPr>
              <w:pStyle w:val="AppendixBodyText"/>
              <w:rPr>
                <w:rFonts w:ascii="Tahoma" w:hAnsi="Tahoma" w:cs="Tahoma"/>
                <w:sz w:val="18"/>
                <w:szCs w:val="18"/>
              </w:rPr>
            </w:pPr>
            <w:r>
              <w:rPr>
                <w:rFonts w:ascii="Tahoma" w:hAnsi="Tahoma" w:cs="Tahoma"/>
                <w:sz w:val="18"/>
                <w:szCs w:val="18"/>
              </w:rPr>
              <w:t>DKK 2</w:t>
            </w:r>
            <w:r w:rsidR="005D6CB5">
              <w:rPr>
                <w:rFonts w:ascii="Tahoma" w:hAnsi="Tahoma" w:cs="Tahoma"/>
                <w:sz w:val="18"/>
                <w:szCs w:val="18"/>
              </w:rPr>
              <w:t>.</w:t>
            </w:r>
            <w:r>
              <w:rPr>
                <w:rFonts w:ascii="Tahoma" w:hAnsi="Tahoma" w:cs="Tahoma"/>
                <w:sz w:val="18"/>
                <w:szCs w:val="18"/>
              </w:rPr>
              <w:t>000</w:t>
            </w:r>
            <w:r w:rsidR="005D6CB5">
              <w:rPr>
                <w:rFonts w:ascii="Tahoma" w:hAnsi="Tahoma" w:cs="Tahoma"/>
                <w:sz w:val="18"/>
                <w:szCs w:val="18"/>
              </w:rPr>
              <w:t>.</w:t>
            </w:r>
            <w:r w:rsidR="00A40EA8">
              <w:rPr>
                <w:rFonts w:ascii="Tahoma" w:hAnsi="Tahoma" w:cs="Tahoma"/>
                <w:sz w:val="18"/>
                <w:szCs w:val="18"/>
              </w:rPr>
              <w:t>000</w:t>
            </w:r>
          </w:p>
        </w:tc>
      </w:tr>
      <w:tr w:rsidR="00A40EA8" w14:paraId="6168A5DC" w14:textId="77777777" w:rsidTr="00B1012B">
        <w:trPr>
          <w:trHeight w:val="236"/>
        </w:trPr>
        <w:tc>
          <w:tcPr>
            <w:tcW w:w="2700" w:type="dxa"/>
            <w:vAlign w:val="bottom"/>
          </w:tcPr>
          <w:p w14:paraId="0E011A37" w14:textId="77777777" w:rsidR="00A40EA8" w:rsidRPr="004B4C79" w:rsidRDefault="00A40EA8" w:rsidP="00705826">
            <w:pPr>
              <w:pStyle w:val="AppendixBodyText"/>
              <w:rPr>
                <w:rFonts w:ascii="Tahoma" w:hAnsi="Tahoma" w:cs="Tahoma"/>
                <w:sz w:val="18"/>
                <w:szCs w:val="18"/>
              </w:rPr>
            </w:pPr>
            <w:r>
              <w:rPr>
                <w:rFonts w:ascii="Tahoma" w:hAnsi="Tahoma" w:cs="Tahoma"/>
                <w:sz w:val="18"/>
                <w:szCs w:val="18"/>
              </w:rPr>
              <w:t>Nieuwe Taiwanese dollar</w:t>
            </w:r>
          </w:p>
        </w:tc>
        <w:tc>
          <w:tcPr>
            <w:tcW w:w="1350" w:type="dxa"/>
            <w:vAlign w:val="bottom"/>
          </w:tcPr>
          <w:p w14:paraId="5B5757FE" w14:textId="77777777" w:rsidR="00A40EA8" w:rsidRPr="00913B84" w:rsidRDefault="00A40EA8" w:rsidP="00705826">
            <w:pPr>
              <w:pStyle w:val="AppendixBodyText"/>
              <w:rPr>
                <w:rFonts w:ascii="Tahoma" w:hAnsi="Tahoma" w:cs="Tahoma"/>
                <w:sz w:val="18"/>
                <w:szCs w:val="18"/>
              </w:rPr>
            </w:pPr>
            <w:r>
              <w:rPr>
                <w:rFonts w:ascii="Tahoma" w:hAnsi="Tahoma" w:cs="Tahoma"/>
                <w:sz w:val="18"/>
                <w:szCs w:val="18"/>
              </w:rPr>
              <w:t>TWD</w:t>
            </w:r>
          </w:p>
        </w:tc>
        <w:tc>
          <w:tcPr>
            <w:tcW w:w="2340" w:type="dxa"/>
            <w:vAlign w:val="bottom"/>
          </w:tcPr>
          <w:p w14:paraId="40D784F6" w14:textId="77777777" w:rsidR="00A40EA8" w:rsidRPr="00B27F12" w:rsidRDefault="00B1012B" w:rsidP="00705826">
            <w:pPr>
              <w:pStyle w:val="AppendixBodyText"/>
              <w:rPr>
                <w:rFonts w:ascii="Tahoma" w:hAnsi="Tahoma" w:cs="Tahoma"/>
                <w:sz w:val="18"/>
                <w:szCs w:val="18"/>
              </w:rPr>
            </w:pPr>
            <w:r>
              <w:rPr>
                <w:rFonts w:ascii="Tahoma" w:hAnsi="Tahoma" w:cs="Tahoma"/>
                <w:sz w:val="18"/>
                <w:szCs w:val="18"/>
              </w:rPr>
              <w:t>TWD 700</w:t>
            </w:r>
            <w:r w:rsidR="005D6CB5">
              <w:rPr>
                <w:rFonts w:ascii="Tahoma" w:hAnsi="Tahoma" w:cs="Tahoma"/>
                <w:sz w:val="18"/>
                <w:szCs w:val="18"/>
              </w:rPr>
              <w:t>.</w:t>
            </w:r>
            <w:r w:rsidR="00A40EA8">
              <w:rPr>
                <w:rFonts w:ascii="Tahoma" w:hAnsi="Tahoma" w:cs="Tahoma"/>
                <w:sz w:val="18"/>
                <w:szCs w:val="18"/>
              </w:rPr>
              <w:t>000</w:t>
            </w:r>
          </w:p>
        </w:tc>
        <w:tc>
          <w:tcPr>
            <w:tcW w:w="2331" w:type="dxa"/>
            <w:vAlign w:val="bottom"/>
          </w:tcPr>
          <w:p w14:paraId="2714BB78" w14:textId="77777777" w:rsidR="00A40EA8" w:rsidRPr="000773D2" w:rsidRDefault="00B1012B" w:rsidP="00705826">
            <w:pPr>
              <w:pStyle w:val="AppendixBodyText"/>
              <w:rPr>
                <w:rFonts w:ascii="Tahoma" w:hAnsi="Tahoma" w:cs="Tahoma"/>
                <w:sz w:val="18"/>
                <w:szCs w:val="18"/>
              </w:rPr>
            </w:pPr>
            <w:r>
              <w:rPr>
                <w:rFonts w:ascii="Tahoma" w:hAnsi="Tahoma" w:cs="Tahoma"/>
                <w:sz w:val="18"/>
                <w:szCs w:val="18"/>
              </w:rPr>
              <w:t>TWD 7</w:t>
            </w:r>
            <w:r w:rsidR="005D6CB5">
              <w:rPr>
                <w:rFonts w:ascii="Tahoma" w:hAnsi="Tahoma" w:cs="Tahoma"/>
                <w:sz w:val="18"/>
                <w:szCs w:val="18"/>
              </w:rPr>
              <w:t>.</w:t>
            </w:r>
            <w:r>
              <w:rPr>
                <w:rFonts w:ascii="Tahoma" w:hAnsi="Tahoma" w:cs="Tahoma"/>
                <w:sz w:val="18"/>
                <w:szCs w:val="18"/>
              </w:rPr>
              <w:t>000</w:t>
            </w:r>
            <w:r w:rsidR="005D6CB5">
              <w:rPr>
                <w:rFonts w:ascii="Tahoma" w:hAnsi="Tahoma" w:cs="Tahoma"/>
                <w:sz w:val="18"/>
                <w:szCs w:val="18"/>
              </w:rPr>
              <w:t>.</w:t>
            </w:r>
            <w:r w:rsidR="00A40EA8">
              <w:rPr>
                <w:rFonts w:ascii="Tahoma" w:hAnsi="Tahoma" w:cs="Tahoma"/>
                <w:sz w:val="18"/>
                <w:szCs w:val="18"/>
              </w:rPr>
              <w:t>000</w:t>
            </w:r>
          </w:p>
        </w:tc>
      </w:tr>
      <w:tr w:rsidR="00A40EA8" w14:paraId="4B12B203" w14:textId="77777777" w:rsidTr="00B1012B">
        <w:trPr>
          <w:trHeight w:val="236"/>
        </w:trPr>
        <w:tc>
          <w:tcPr>
            <w:tcW w:w="2700" w:type="dxa"/>
          </w:tcPr>
          <w:p w14:paraId="06AFDCC4" w14:textId="77777777" w:rsidR="00A40EA8" w:rsidRPr="004B4C79" w:rsidRDefault="00A40EA8" w:rsidP="00705826">
            <w:pPr>
              <w:pStyle w:val="AppendixBodyText"/>
              <w:rPr>
                <w:rFonts w:ascii="Tahoma" w:hAnsi="Tahoma" w:cs="Tahoma"/>
                <w:sz w:val="18"/>
                <w:szCs w:val="18"/>
              </w:rPr>
            </w:pPr>
            <w:r>
              <w:rPr>
                <w:rFonts w:ascii="Tahoma" w:hAnsi="Tahoma" w:cs="Tahoma"/>
                <w:sz w:val="18"/>
                <w:szCs w:val="18"/>
              </w:rPr>
              <w:t>Indiase roepie</w:t>
            </w:r>
          </w:p>
        </w:tc>
        <w:tc>
          <w:tcPr>
            <w:tcW w:w="1350" w:type="dxa"/>
          </w:tcPr>
          <w:p w14:paraId="23B4F7A3" w14:textId="77777777" w:rsidR="00A40EA8" w:rsidRPr="004B4C79" w:rsidRDefault="00A40EA8" w:rsidP="00705826">
            <w:pPr>
              <w:pStyle w:val="AppendixBodyText"/>
              <w:rPr>
                <w:rFonts w:ascii="Tahoma" w:hAnsi="Tahoma" w:cs="Tahoma"/>
                <w:sz w:val="18"/>
                <w:szCs w:val="18"/>
              </w:rPr>
            </w:pPr>
            <w:r>
              <w:rPr>
                <w:rFonts w:ascii="Tahoma" w:hAnsi="Tahoma" w:cs="Tahoma"/>
                <w:sz w:val="18"/>
                <w:szCs w:val="18"/>
              </w:rPr>
              <w:t>INR</w:t>
            </w:r>
          </w:p>
        </w:tc>
        <w:tc>
          <w:tcPr>
            <w:tcW w:w="2340" w:type="dxa"/>
          </w:tcPr>
          <w:p w14:paraId="708CF709" w14:textId="77777777" w:rsidR="00A40EA8" w:rsidRPr="004B4C79" w:rsidRDefault="00B1012B" w:rsidP="00705826">
            <w:pPr>
              <w:pStyle w:val="AppendixBodyText"/>
              <w:rPr>
                <w:rFonts w:ascii="Tahoma" w:hAnsi="Tahoma" w:cs="Tahoma"/>
                <w:sz w:val="18"/>
                <w:szCs w:val="18"/>
              </w:rPr>
            </w:pPr>
            <w:r>
              <w:rPr>
                <w:rFonts w:ascii="Tahoma" w:hAnsi="Tahoma" w:cs="Tahoma"/>
                <w:sz w:val="18"/>
                <w:szCs w:val="18"/>
              </w:rPr>
              <w:t>INR 1</w:t>
            </w:r>
            <w:r w:rsidR="005D6CB5">
              <w:rPr>
                <w:rFonts w:ascii="Tahoma" w:hAnsi="Tahoma" w:cs="Tahoma"/>
                <w:sz w:val="18"/>
                <w:szCs w:val="18"/>
              </w:rPr>
              <w:t>.</w:t>
            </w:r>
            <w:r>
              <w:rPr>
                <w:rFonts w:ascii="Tahoma" w:hAnsi="Tahoma" w:cs="Tahoma"/>
                <w:sz w:val="18"/>
                <w:szCs w:val="18"/>
              </w:rPr>
              <w:t>000</w:t>
            </w:r>
            <w:r w:rsidR="005D6CB5">
              <w:rPr>
                <w:rFonts w:ascii="Tahoma" w:hAnsi="Tahoma" w:cs="Tahoma"/>
                <w:sz w:val="18"/>
                <w:szCs w:val="18"/>
              </w:rPr>
              <w:t>.</w:t>
            </w:r>
            <w:r w:rsidR="00A40EA8">
              <w:rPr>
                <w:rFonts w:ascii="Tahoma" w:hAnsi="Tahoma" w:cs="Tahoma"/>
                <w:sz w:val="18"/>
                <w:szCs w:val="18"/>
              </w:rPr>
              <w:t>000</w:t>
            </w:r>
          </w:p>
        </w:tc>
        <w:tc>
          <w:tcPr>
            <w:tcW w:w="2331" w:type="dxa"/>
          </w:tcPr>
          <w:p w14:paraId="6AEE17C4" w14:textId="77777777" w:rsidR="00A40EA8" w:rsidRPr="004B4C79" w:rsidRDefault="00B1012B" w:rsidP="00705826">
            <w:pPr>
              <w:pStyle w:val="AppendixBodyText"/>
              <w:rPr>
                <w:rFonts w:ascii="Tahoma" w:hAnsi="Tahoma" w:cs="Tahoma"/>
                <w:sz w:val="18"/>
                <w:szCs w:val="18"/>
              </w:rPr>
            </w:pPr>
            <w:r>
              <w:rPr>
                <w:rFonts w:ascii="Tahoma" w:hAnsi="Tahoma" w:cs="Tahoma"/>
                <w:sz w:val="18"/>
                <w:szCs w:val="18"/>
              </w:rPr>
              <w:t>INR 10</w:t>
            </w:r>
            <w:r w:rsidR="005D6CB5">
              <w:rPr>
                <w:rFonts w:ascii="Tahoma" w:hAnsi="Tahoma" w:cs="Tahoma"/>
                <w:sz w:val="18"/>
                <w:szCs w:val="18"/>
              </w:rPr>
              <w:t>.</w:t>
            </w:r>
            <w:r>
              <w:rPr>
                <w:rFonts w:ascii="Tahoma" w:hAnsi="Tahoma" w:cs="Tahoma"/>
                <w:sz w:val="18"/>
                <w:szCs w:val="18"/>
              </w:rPr>
              <w:t>000</w:t>
            </w:r>
            <w:r w:rsidR="005D6CB5">
              <w:rPr>
                <w:rFonts w:ascii="Tahoma" w:hAnsi="Tahoma" w:cs="Tahoma"/>
                <w:sz w:val="18"/>
                <w:szCs w:val="18"/>
              </w:rPr>
              <w:t>.</w:t>
            </w:r>
            <w:r w:rsidR="00A40EA8">
              <w:rPr>
                <w:rFonts w:ascii="Tahoma" w:hAnsi="Tahoma" w:cs="Tahoma"/>
                <w:sz w:val="18"/>
                <w:szCs w:val="18"/>
              </w:rPr>
              <w:t>000</w:t>
            </w:r>
          </w:p>
        </w:tc>
      </w:tr>
      <w:tr w:rsidR="00A40EA8" w14:paraId="132D5915" w14:textId="77777777" w:rsidTr="00B1012B">
        <w:trPr>
          <w:trHeight w:val="236"/>
        </w:trPr>
        <w:tc>
          <w:tcPr>
            <w:tcW w:w="2700" w:type="dxa"/>
          </w:tcPr>
          <w:p w14:paraId="27440804" w14:textId="77777777" w:rsidR="00A40EA8" w:rsidRPr="004B4C79" w:rsidRDefault="00A40EA8" w:rsidP="00705826">
            <w:pPr>
              <w:pStyle w:val="AppendixBodyText"/>
              <w:rPr>
                <w:rFonts w:ascii="Tahoma" w:hAnsi="Tahoma" w:cs="Tahoma"/>
                <w:sz w:val="18"/>
                <w:szCs w:val="18"/>
              </w:rPr>
            </w:pPr>
            <w:r>
              <w:rPr>
                <w:rFonts w:ascii="Tahoma" w:hAnsi="Tahoma" w:cs="Tahoma"/>
                <w:sz w:val="18"/>
                <w:szCs w:val="18"/>
              </w:rPr>
              <w:t>Russische roebel</w:t>
            </w:r>
          </w:p>
        </w:tc>
        <w:tc>
          <w:tcPr>
            <w:tcW w:w="1350" w:type="dxa"/>
          </w:tcPr>
          <w:p w14:paraId="77F43CA5" w14:textId="77777777" w:rsidR="00A40EA8" w:rsidRPr="004B4C79" w:rsidRDefault="00A40EA8" w:rsidP="00705826">
            <w:pPr>
              <w:pStyle w:val="AppendixBodyText"/>
              <w:rPr>
                <w:rFonts w:ascii="Tahoma" w:hAnsi="Tahoma" w:cs="Tahoma"/>
                <w:sz w:val="18"/>
                <w:szCs w:val="18"/>
              </w:rPr>
            </w:pPr>
            <w:r>
              <w:rPr>
                <w:rFonts w:ascii="Tahoma" w:hAnsi="Tahoma" w:cs="Tahoma"/>
                <w:sz w:val="18"/>
                <w:szCs w:val="18"/>
              </w:rPr>
              <w:t>RUB</w:t>
            </w:r>
          </w:p>
        </w:tc>
        <w:tc>
          <w:tcPr>
            <w:tcW w:w="2340" w:type="dxa"/>
          </w:tcPr>
          <w:p w14:paraId="6FC772CF" w14:textId="77777777" w:rsidR="00A40EA8" w:rsidRPr="004B4C79" w:rsidRDefault="00B1012B" w:rsidP="00705826">
            <w:pPr>
              <w:pStyle w:val="AppendixBodyText"/>
              <w:rPr>
                <w:rFonts w:ascii="Tahoma" w:hAnsi="Tahoma" w:cs="Tahoma"/>
                <w:sz w:val="18"/>
                <w:szCs w:val="18"/>
              </w:rPr>
            </w:pPr>
            <w:r>
              <w:rPr>
                <w:rFonts w:ascii="Tahoma" w:hAnsi="Tahoma" w:cs="Tahoma"/>
                <w:sz w:val="18"/>
                <w:szCs w:val="18"/>
              </w:rPr>
              <w:t>RUB 660</w:t>
            </w:r>
            <w:r w:rsidR="005D6CB5">
              <w:rPr>
                <w:rFonts w:ascii="Tahoma" w:hAnsi="Tahoma" w:cs="Tahoma"/>
                <w:sz w:val="18"/>
                <w:szCs w:val="18"/>
              </w:rPr>
              <w:t>.</w:t>
            </w:r>
            <w:r w:rsidR="00A40EA8">
              <w:rPr>
                <w:rFonts w:ascii="Tahoma" w:hAnsi="Tahoma" w:cs="Tahoma"/>
                <w:sz w:val="18"/>
                <w:szCs w:val="18"/>
              </w:rPr>
              <w:t>000</w:t>
            </w:r>
          </w:p>
        </w:tc>
        <w:tc>
          <w:tcPr>
            <w:tcW w:w="2331" w:type="dxa"/>
          </w:tcPr>
          <w:p w14:paraId="518C6C8E" w14:textId="77777777" w:rsidR="00A40EA8" w:rsidRPr="004B4C79" w:rsidRDefault="00B1012B" w:rsidP="00705826">
            <w:pPr>
              <w:pStyle w:val="AppendixBodyText"/>
              <w:rPr>
                <w:rFonts w:ascii="Tahoma" w:hAnsi="Tahoma" w:cs="Tahoma"/>
                <w:sz w:val="18"/>
                <w:szCs w:val="18"/>
              </w:rPr>
            </w:pPr>
            <w:r>
              <w:rPr>
                <w:rFonts w:ascii="Tahoma" w:hAnsi="Tahoma" w:cs="Tahoma"/>
                <w:sz w:val="18"/>
                <w:szCs w:val="18"/>
              </w:rPr>
              <w:t>RUB 6</w:t>
            </w:r>
            <w:r w:rsidR="005D6CB5">
              <w:rPr>
                <w:rFonts w:ascii="Tahoma" w:hAnsi="Tahoma" w:cs="Tahoma"/>
                <w:sz w:val="18"/>
                <w:szCs w:val="18"/>
              </w:rPr>
              <w:t>.</w:t>
            </w:r>
            <w:r>
              <w:rPr>
                <w:rFonts w:ascii="Tahoma" w:hAnsi="Tahoma" w:cs="Tahoma"/>
                <w:sz w:val="18"/>
                <w:szCs w:val="18"/>
              </w:rPr>
              <w:t>600</w:t>
            </w:r>
            <w:r w:rsidR="005D6CB5">
              <w:rPr>
                <w:rFonts w:ascii="Tahoma" w:hAnsi="Tahoma" w:cs="Tahoma"/>
                <w:sz w:val="18"/>
                <w:szCs w:val="18"/>
              </w:rPr>
              <w:t>.</w:t>
            </w:r>
            <w:r w:rsidR="00A40EA8">
              <w:rPr>
                <w:rFonts w:ascii="Tahoma" w:hAnsi="Tahoma" w:cs="Tahoma"/>
                <w:sz w:val="18"/>
                <w:szCs w:val="18"/>
              </w:rPr>
              <w:t>000</w:t>
            </w:r>
          </w:p>
        </w:tc>
      </w:tr>
    </w:tbl>
    <w:p w14:paraId="4DBF37C5" w14:textId="77777777" w:rsidR="00A40EA8" w:rsidRPr="00BC37C9" w:rsidRDefault="00A40EA8" w:rsidP="00A40EA8">
      <w:pPr>
        <w:pStyle w:val="AppendixBodyText"/>
        <w:spacing w:after="0"/>
      </w:pPr>
    </w:p>
    <w:p w14:paraId="3BCB62CC" w14:textId="77777777" w:rsidR="00A40EA8" w:rsidRPr="00705826" w:rsidRDefault="00A40EA8" w:rsidP="00B1012B">
      <w:pPr>
        <w:pStyle w:val="AppendixBodyText"/>
        <w:spacing w:after="0"/>
        <w:rPr>
          <w:lang w:val="nl-NL"/>
        </w:rPr>
      </w:pPr>
      <w:r w:rsidRPr="00705826">
        <w:rPr>
          <w:rFonts w:ascii="Tahoma" w:hAnsi="Tahoma" w:cs="Tahoma"/>
          <w:sz w:val="18"/>
          <w:szCs w:val="18"/>
          <w:lang w:val="nl-NL"/>
        </w:rPr>
        <w:t>Voorvallen op basis van SA-bestedingen worden verdiend op basis van SA-bestedingen voor servers en desktops onder een kwalificerende Select of Enterprise Inschrijving, Select Plus-registratie, Open Value Overeenkomst of Open</w:t>
      </w:r>
      <w:r w:rsidR="00B1012B">
        <w:rPr>
          <w:rFonts w:ascii="Tahoma" w:hAnsi="Tahoma" w:cs="Tahoma"/>
          <w:sz w:val="18"/>
          <w:szCs w:val="18"/>
          <w:lang w:val="nl-NL"/>
        </w:rPr>
        <w:t> </w:t>
      </w:r>
      <w:r w:rsidRPr="00705826">
        <w:rPr>
          <w:rFonts w:ascii="Tahoma" w:hAnsi="Tahoma" w:cs="Tahoma"/>
          <w:sz w:val="18"/>
          <w:szCs w:val="18"/>
          <w:lang w:val="nl-NL"/>
        </w:rPr>
        <w:t>License-autorisatienummer.</w:t>
      </w:r>
      <w:r w:rsidR="00F13F7E" w:rsidRPr="00705826">
        <w:rPr>
          <w:rFonts w:ascii="Tahoma" w:hAnsi="Tahoma" w:cs="Tahoma"/>
          <w:sz w:val="18"/>
          <w:szCs w:val="18"/>
          <w:lang w:val="nl-NL"/>
        </w:rPr>
        <w:t xml:space="preserve"> </w:t>
      </w:r>
      <w:r w:rsidRPr="00705826">
        <w:rPr>
          <w:rFonts w:ascii="Tahoma" w:hAnsi="Tahoma" w:cs="Tahoma"/>
          <w:sz w:val="18"/>
          <w:szCs w:val="18"/>
          <w:lang w:val="nl-NL"/>
        </w:rPr>
        <w:t>We kennen één voorval toe voor el</w:t>
      </w:r>
      <w:r w:rsidR="00B1012B">
        <w:rPr>
          <w:rFonts w:ascii="Tahoma" w:hAnsi="Tahoma" w:cs="Tahoma"/>
          <w:sz w:val="18"/>
          <w:szCs w:val="18"/>
          <w:lang w:val="nl-NL"/>
        </w:rPr>
        <w:t>ke besteding van ten minste $20</w:t>
      </w:r>
      <w:r w:rsidR="00CD34FE">
        <w:rPr>
          <w:rFonts w:ascii="Tahoma" w:hAnsi="Tahoma" w:cs="Tahoma"/>
          <w:sz w:val="18"/>
          <w:szCs w:val="18"/>
          <w:lang w:val="nl-NL"/>
        </w:rPr>
        <w:t>.</w:t>
      </w:r>
      <w:r w:rsidRPr="00705826">
        <w:rPr>
          <w:rFonts w:ascii="Tahoma" w:hAnsi="Tahoma" w:cs="Tahoma"/>
          <w:sz w:val="18"/>
          <w:szCs w:val="18"/>
          <w:lang w:val="nl-NL"/>
        </w:rPr>
        <w:t>000 aan Server SA of CAL SA. We kennen één voorval toe voor elk</w:t>
      </w:r>
      <w:r w:rsidR="00B1012B">
        <w:rPr>
          <w:rFonts w:ascii="Tahoma" w:hAnsi="Tahoma" w:cs="Tahoma"/>
          <w:sz w:val="18"/>
          <w:szCs w:val="18"/>
          <w:lang w:val="nl-NL"/>
        </w:rPr>
        <w:t>e besteding van ten minste $200</w:t>
      </w:r>
      <w:r w:rsidR="00CD34FE">
        <w:rPr>
          <w:rFonts w:ascii="Tahoma" w:hAnsi="Tahoma" w:cs="Tahoma"/>
          <w:sz w:val="18"/>
          <w:szCs w:val="18"/>
          <w:lang w:val="nl-NL"/>
        </w:rPr>
        <w:t>.</w:t>
      </w:r>
      <w:r w:rsidRPr="00705826">
        <w:rPr>
          <w:rFonts w:ascii="Tahoma" w:hAnsi="Tahoma" w:cs="Tahoma"/>
          <w:sz w:val="18"/>
          <w:szCs w:val="18"/>
          <w:lang w:val="nl-NL"/>
        </w:rPr>
        <w:t>000 aan SA voor de Productgroep Systemen of de Productgroep Toepassingen.</w:t>
      </w:r>
      <w:r w:rsidR="00F13F7E" w:rsidRPr="00705826">
        <w:rPr>
          <w:rFonts w:ascii="Tahoma" w:hAnsi="Tahoma" w:cs="Tahoma"/>
          <w:sz w:val="18"/>
          <w:szCs w:val="18"/>
          <w:lang w:val="nl-NL"/>
        </w:rPr>
        <w:t xml:space="preserve"> </w:t>
      </w:r>
      <w:r w:rsidRPr="00705826">
        <w:rPr>
          <w:rFonts w:ascii="Tahoma" w:hAnsi="Tahoma" w:cs="Tahoma"/>
          <w:sz w:val="18"/>
          <w:szCs w:val="18"/>
          <w:lang w:val="nl-NL"/>
        </w:rPr>
        <w:t>In de bovenstaande tabel worden bij benadering de bedragen vermeld voor SA-bestedingen die voor de toekenning worden gehanteerd voor overeenkomsten die zijn opgesteld in andere valuta dan USD.</w:t>
      </w:r>
      <w:r w:rsidR="00F13F7E" w:rsidRPr="00705826">
        <w:rPr>
          <w:rFonts w:ascii="Tahoma" w:hAnsi="Tahoma" w:cs="Tahoma"/>
          <w:sz w:val="18"/>
          <w:szCs w:val="18"/>
          <w:lang w:val="nl-NL"/>
        </w:rPr>
        <w:t xml:space="preserve"> </w:t>
      </w:r>
      <w:r w:rsidRPr="00705826">
        <w:rPr>
          <w:rFonts w:ascii="Tahoma" w:hAnsi="Tahoma" w:cs="Tahoma"/>
          <w:sz w:val="18"/>
          <w:szCs w:val="18"/>
          <w:lang w:val="nl-NL"/>
        </w:rPr>
        <w:t>Deze tabel is aan wijzigingen onderhevig in verband met schommelingen in de wisselkoersen.</w:t>
      </w:r>
    </w:p>
    <w:p w14:paraId="049A0AF9" w14:textId="77777777" w:rsidR="00A40EA8" w:rsidRPr="00705826" w:rsidRDefault="00A40EA8" w:rsidP="00A40EA8">
      <w:pPr>
        <w:pStyle w:val="AppendixBodyText"/>
        <w:spacing w:after="0"/>
        <w:rPr>
          <w:lang w:val="nl-NL"/>
        </w:rPr>
      </w:pPr>
    </w:p>
    <w:p w14:paraId="24A3A449" w14:textId="77777777" w:rsidR="00A40EA8" w:rsidRPr="00705826" w:rsidRDefault="00A40EA8" w:rsidP="00B1012B">
      <w:pPr>
        <w:pStyle w:val="AppendixBodyText"/>
        <w:spacing w:after="0"/>
        <w:rPr>
          <w:lang w:val="nl-NL"/>
        </w:rPr>
      </w:pPr>
      <w:r w:rsidRPr="00705826">
        <w:rPr>
          <w:rFonts w:ascii="Tahoma" w:hAnsi="Tahoma" w:cs="Tahoma"/>
          <w:sz w:val="18"/>
          <w:szCs w:val="18"/>
          <w:lang w:val="nl-NL"/>
        </w:rPr>
        <w:t>De toekenning van voorvallen kan afhankelijk van de betaaloptie worden gespreid over de looptijd van de Software</w:t>
      </w:r>
      <w:r w:rsidR="00B1012B">
        <w:rPr>
          <w:rFonts w:ascii="Tahoma" w:hAnsi="Tahoma" w:cs="Tahoma"/>
          <w:sz w:val="18"/>
          <w:szCs w:val="18"/>
          <w:lang w:val="nl-NL"/>
        </w:rPr>
        <w:t> </w:t>
      </w:r>
      <w:r w:rsidRPr="00705826">
        <w:rPr>
          <w:rFonts w:ascii="Tahoma" w:hAnsi="Tahoma" w:cs="Tahoma"/>
          <w:sz w:val="18"/>
          <w:szCs w:val="18"/>
          <w:lang w:val="nl-NL"/>
        </w:rPr>
        <w:t>Assurance dekking.</w:t>
      </w:r>
      <w:r w:rsidR="00F13F7E" w:rsidRPr="00705826">
        <w:rPr>
          <w:rFonts w:ascii="Tahoma" w:hAnsi="Tahoma" w:cs="Tahoma"/>
          <w:sz w:val="18"/>
          <w:szCs w:val="18"/>
          <w:lang w:val="nl-NL"/>
        </w:rPr>
        <w:t xml:space="preserve"> </w:t>
      </w:r>
      <w:r w:rsidRPr="00705826">
        <w:rPr>
          <w:rFonts w:ascii="Tahoma" w:hAnsi="Tahoma" w:cs="Tahoma"/>
          <w:sz w:val="18"/>
          <w:szCs w:val="18"/>
          <w:lang w:val="nl-NL"/>
        </w:rPr>
        <w:t>Bij overeenkomsten waarbij sprake is van gespreide betalingen zullen de ondersteuningsvoorvallen gespreid over de looptijd worden toegekend; bij overeenkomsten waarbij ineens wordt</w:t>
      </w:r>
      <w:r w:rsidR="00B1012B">
        <w:rPr>
          <w:rFonts w:ascii="Tahoma" w:hAnsi="Tahoma" w:cs="Tahoma"/>
          <w:sz w:val="18"/>
          <w:szCs w:val="18"/>
          <w:lang w:val="nl-NL"/>
        </w:rPr>
        <w:t> </w:t>
      </w:r>
      <w:r w:rsidRPr="00705826">
        <w:rPr>
          <w:rFonts w:ascii="Tahoma" w:hAnsi="Tahoma" w:cs="Tahoma"/>
          <w:sz w:val="18"/>
          <w:szCs w:val="18"/>
          <w:lang w:val="nl-NL"/>
        </w:rPr>
        <w:t>betaald, worden de ondersteuningsvoorvallen vooruit toegekend.</w:t>
      </w:r>
      <w:r w:rsidR="00F13F7E" w:rsidRPr="00705826">
        <w:rPr>
          <w:rFonts w:ascii="Tahoma" w:hAnsi="Tahoma" w:cs="Tahoma"/>
          <w:sz w:val="18"/>
          <w:szCs w:val="18"/>
          <w:lang w:val="nl-NL"/>
        </w:rPr>
        <w:t xml:space="preserve"> </w:t>
      </w:r>
      <w:r w:rsidRPr="00705826">
        <w:rPr>
          <w:rFonts w:ascii="Tahoma" w:hAnsi="Tahoma" w:cs="Tahoma"/>
          <w:sz w:val="18"/>
          <w:szCs w:val="18"/>
          <w:lang w:val="nl-NL"/>
        </w:rPr>
        <w:t>Bij aankopen die worden verricht na de</w:t>
      </w:r>
      <w:r w:rsidR="00B1012B">
        <w:rPr>
          <w:rFonts w:ascii="Tahoma" w:hAnsi="Tahoma" w:cs="Tahoma"/>
          <w:sz w:val="18"/>
          <w:szCs w:val="18"/>
          <w:lang w:val="nl-NL"/>
        </w:rPr>
        <w:t> </w:t>
      </w:r>
      <w:r w:rsidRPr="00705826">
        <w:rPr>
          <w:rFonts w:ascii="Tahoma" w:hAnsi="Tahoma" w:cs="Tahoma"/>
          <w:sz w:val="18"/>
          <w:szCs w:val="18"/>
          <w:lang w:val="nl-NL"/>
        </w:rPr>
        <w:t>eerste bestelling worden de toekenning van voorvallen en de jaarlijkse toewijzing herberekend.</w:t>
      </w:r>
      <w:r w:rsidR="00F13F7E" w:rsidRPr="00705826">
        <w:rPr>
          <w:rFonts w:ascii="Tahoma" w:hAnsi="Tahoma" w:cs="Tahoma"/>
          <w:sz w:val="18"/>
          <w:szCs w:val="18"/>
          <w:lang w:val="nl-NL"/>
        </w:rPr>
        <w:t xml:space="preserve"> </w:t>
      </w:r>
      <w:r w:rsidRPr="00705826">
        <w:rPr>
          <w:rFonts w:ascii="Tahoma" w:hAnsi="Tahoma" w:cs="Tahoma"/>
          <w:sz w:val="18"/>
          <w:szCs w:val="18"/>
          <w:lang w:val="nl-NL"/>
        </w:rPr>
        <w:t>Telefonische ondersteuningsvoorvallen die niet zijn gebruikt, vervallen op het moment dat de Software Assurance dekking afloopt.</w:t>
      </w:r>
      <w:r w:rsidR="00B1012B">
        <w:rPr>
          <w:rFonts w:ascii="Tahoma" w:hAnsi="Tahoma" w:cs="Tahoma"/>
          <w:sz w:val="18"/>
          <w:szCs w:val="18"/>
          <w:lang w:val="nl-NL"/>
        </w:rPr>
        <w:t> </w:t>
      </w:r>
      <w:r w:rsidRPr="00705826">
        <w:rPr>
          <w:rFonts w:ascii="Tahoma" w:hAnsi="Tahoma" w:cs="Tahoma"/>
          <w:sz w:val="18"/>
          <w:szCs w:val="18"/>
          <w:lang w:val="nl-NL"/>
        </w:rPr>
        <w:t>Telefonische ondersteuningsvoorvallen kunnen niet van de ene Enrollment of overeenkomst naar de andere</w:t>
      </w:r>
      <w:r w:rsidR="00B1012B">
        <w:rPr>
          <w:rFonts w:ascii="Tahoma" w:hAnsi="Tahoma" w:cs="Tahoma"/>
          <w:sz w:val="18"/>
          <w:szCs w:val="18"/>
          <w:lang w:val="nl-NL"/>
        </w:rPr>
        <w:t> </w:t>
      </w:r>
      <w:r w:rsidRPr="00705826">
        <w:rPr>
          <w:rFonts w:ascii="Tahoma" w:hAnsi="Tahoma" w:cs="Tahoma"/>
          <w:sz w:val="18"/>
          <w:szCs w:val="18"/>
          <w:lang w:val="nl-NL"/>
        </w:rPr>
        <w:t>worden overgezet.</w:t>
      </w:r>
    </w:p>
    <w:p w14:paraId="34E25658" w14:textId="77777777" w:rsidR="00A40EA8" w:rsidRPr="00705826" w:rsidRDefault="00A40EA8" w:rsidP="00A40EA8">
      <w:pPr>
        <w:pStyle w:val="AppendixBodyText"/>
        <w:spacing w:after="0"/>
        <w:rPr>
          <w:lang w:val="nl-NL"/>
        </w:rPr>
      </w:pPr>
    </w:p>
    <w:p w14:paraId="6A172EEE" w14:textId="77777777" w:rsidR="00A40EA8" w:rsidRPr="00705826" w:rsidRDefault="00A40EA8" w:rsidP="00C7462A">
      <w:pPr>
        <w:pStyle w:val="AppendixBodyText"/>
        <w:spacing w:after="0"/>
        <w:rPr>
          <w:lang w:val="nl-NL"/>
        </w:rPr>
      </w:pPr>
      <w:r w:rsidRPr="00705826">
        <w:rPr>
          <w:rFonts w:ascii="Tahoma" w:hAnsi="Tahoma" w:cs="Tahoma"/>
          <w:sz w:val="18"/>
          <w:szCs w:val="18"/>
          <w:lang w:val="nl-NL"/>
        </w:rPr>
        <w:t xml:space="preserve">Toegang tot plaatselijke telefonische ondersteuning is </w:t>
      </w:r>
      <w:r w:rsidR="009712D8">
        <w:rPr>
          <w:rFonts w:ascii="Tahoma" w:hAnsi="Tahoma" w:cs="Tahoma"/>
          <w:sz w:val="18"/>
          <w:szCs w:val="18"/>
          <w:lang w:val="nl-NL"/>
        </w:rPr>
        <w:t>beschikbaar tijdens kantooruren</w:t>
      </w:r>
      <w:r w:rsidRPr="00705826">
        <w:rPr>
          <w:rFonts w:ascii="Tahoma" w:hAnsi="Tahoma" w:cs="Tahoma"/>
          <w:sz w:val="18"/>
          <w:szCs w:val="18"/>
          <w:lang w:val="nl-NL"/>
        </w:rPr>
        <w:t>*</w:t>
      </w:r>
      <w:r w:rsidRPr="00705826">
        <w:rPr>
          <w:rFonts w:ascii="Tahoma" w:hAnsi="Tahoma" w:cs="Tahoma"/>
          <w:sz w:val="18"/>
          <w:szCs w:val="18"/>
          <w:vertAlign w:val="superscript"/>
          <w:lang w:val="nl-NL"/>
        </w:rPr>
        <w:t>(1)</w:t>
      </w:r>
      <w:r w:rsidRPr="00705826">
        <w:rPr>
          <w:rFonts w:ascii="Tahoma" w:hAnsi="Tahoma" w:cs="Tahoma"/>
          <w:sz w:val="18"/>
          <w:szCs w:val="18"/>
          <w:lang w:val="nl-NL"/>
        </w:rPr>
        <w:t>.</w:t>
      </w:r>
      <w:r w:rsidR="00F13F7E" w:rsidRPr="00705826">
        <w:rPr>
          <w:rFonts w:ascii="Tahoma" w:hAnsi="Tahoma" w:cs="Tahoma"/>
          <w:sz w:val="18"/>
          <w:szCs w:val="18"/>
          <w:lang w:val="nl-NL"/>
        </w:rPr>
        <w:t xml:space="preserve"> </w:t>
      </w:r>
      <w:r w:rsidRPr="00705826">
        <w:rPr>
          <w:rFonts w:ascii="Tahoma" w:hAnsi="Tahoma" w:cs="Tahoma"/>
          <w:sz w:val="18"/>
          <w:szCs w:val="18"/>
          <w:lang w:val="nl-NL"/>
        </w:rPr>
        <w:t>Buiten kantooruren</w:t>
      </w:r>
      <w:r w:rsidR="00C7462A">
        <w:rPr>
          <w:rFonts w:ascii="Tahoma" w:hAnsi="Tahoma" w:cs="Tahoma"/>
          <w:sz w:val="18"/>
          <w:szCs w:val="18"/>
          <w:lang w:val="nl-NL"/>
        </w:rPr>
        <w:t> </w:t>
      </w:r>
      <w:r w:rsidRPr="00705826">
        <w:rPr>
          <w:rFonts w:ascii="Tahoma" w:hAnsi="Tahoma" w:cs="Tahoma"/>
          <w:sz w:val="18"/>
          <w:szCs w:val="18"/>
          <w:lang w:val="nl-NL"/>
        </w:rPr>
        <w:t>kan</w:t>
      </w:r>
      <w:r w:rsidR="00B1012B">
        <w:rPr>
          <w:rFonts w:ascii="Tahoma" w:hAnsi="Tahoma" w:cs="Tahoma"/>
          <w:sz w:val="18"/>
          <w:szCs w:val="18"/>
          <w:lang w:val="nl-NL"/>
        </w:rPr>
        <w:t> </w:t>
      </w:r>
      <w:r w:rsidRPr="00705826">
        <w:rPr>
          <w:rFonts w:ascii="Tahoma" w:hAnsi="Tahoma" w:cs="Tahoma"/>
          <w:sz w:val="18"/>
          <w:szCs w:val="18"/>
          <w:lang w:val="nl-NL"/>
        </w:rPr>
        <w:t>telefonische ondersteuning worden geboden door middel van regionale of internationale ondersteuningscentra.</w:t>
      </w:r>
      <w:r w:rsidR="00F13F7E" w:rsidRPr="00705826">
        <w:rPr>
          <w:rFonts w:ascii="Tahoma" w:hAnsi="Tahoma" w:cs="Tahoma"/>
          <w:sz w:val="18"/>
          <w:szCs w:val="18"/>
          <w:lang w:val="nl-NL"/>
        </w:rPr>
        <w:t xml:space="preserve"> </w:t>
      </w:r>
      <w:r w:rsidRPr="00705826">
        <w:rPr>
          <w:rFonts w:ascii="Tahoma" w:hAnsi="Tahoma" w:cs="Tahoma"/>
          <w:sz w:val="18"/>
          <w:szCs w:val="18"/>
          <w:lang w:val="nl-NL"/>
        </w:rPr>
        <w:t>Telefonische ondersteuning buiten kantooruren kan alleen worden gebruikt voor het nieuwe ondersteuningsaanvragen met betrekking tot bedrijfskritische problemen.</w:t>
      </w:r>
      <w:r w:rsidR="00F13F7E" w:rsidRPr="00705826">
        <w:rPr>
          <w:rFonts w:ascii="Tahoma" w:hAnsi="Tahoma" w:cs="Tahoma"/>
          <w:sz w:val="18"/>
          <w:szCs w:val="18"/>
          <w:lang w:val="nl-NL"/>
        </w:rPr>
        <w:t xml:space="preserve"> </w:t>
      </w:r>
      <w:r w:rsidRPr="00705826">
        <w:rPr>
          <w:rFonts w:ascii="Tahoma" w:hAnsi="Tahoma" w:cs="Tahoma"/>
          <w:sz w:val="18"/>
          <w:szCs w:val="18"/>
          <w:lang w:val="nl-NL"/>
        </w:rPr>
        <w:t>Kantooruren worden per regio vastgesteld. De Microsoft-vertegenwoordiger van de klant kan informatie verstrekken over welke tijden in de regio of het land van de klant worden gerekend tot de kantooruren.</w:t>
      </w:r>
      <w:r w:rsidR="00F13F7E" w:rsidRPr="00705826">
        <w:rPr>
          <w:rFonts w:ascii="Tahoma" w:hAnsi="Tahoma" w:cs="Tahoma"/>
          <w:sz w:val="18"/>
          <w:szCs w:val="18"/>
          <w:lang w:val="nl-NL"/>
        </w:rPr>
        <w:t xml:space="preserve"> </w:t>
      </w:r>
      <w:r w:rsidRPr="00705826">
        <w:rPr>
          <w:rFonts w:ascii="Tahoma" w:hAnsi="Tahoma" w:cs="Tahoma"/>
          <w:sz w:val="18"/>
          <w:szCs w:val="18"/>
          <w:lang w:val="nl-NL"/>
        </w:rPr>
        <w:t xml:space="preserve">Telefonische ondersteuning is niet verkrijgbaar in alle regio's in alle talen beschikbaar. </w:t>
      </w:r>
    </w:p>
    <w:p w14:paraId="16704CCF" w14:textId="77777777" w:rsidR="00A40EA8" w:rsidRPr="00705826" w:rsidRDefault="00A40EA8" w:rsidP="00A40EA8">
      <w:pPr>
        <w:pStyle w:val="AppendixBodyText"/>
        <w:spacing w:after="0"/>
        <w:rPr>
          <w:lang w:val="nl-NL"/>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60"/>
        <w:gridCol w:w="2550"/>
      </w:tblGrid>
      <w:tr w:rsidR="00A40EA8" w14:paraId="35605753" w14:textId="77777777" w:rsidTr="00503F90">
        <w:trPr>
          <w:cantSplit/>
          <w:trHeight w:val="20"/>
          <w:tblHeader/>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6D3F6DB3" w14:textId="77777777" w:rsidR="00A40EA8" w:rsidRDefault="00A40EA8" w:rsidP="00705826">
            <w:pPr>
              <w:pStyle w:val="AppendixBodyText"/>
              <w:rPr>
                <w:rFonts w:ascii="Tahoma" w:hAnsi="Tahoma" w:cs="Tahoma"/>
                <w:b/>
                <w:bCs/>
                <w:vertAlign w:val="superscript"/>
              </w:rPr>
            </w:pPr>
            <w:r>
              <w:rPr>
                <w:rFonts w:ascii="Tahoma" w:hAnsi="Tahoma" w:cs="Tahoma"/>
                <w:b/>
                <w:bCs/>
              </w:rPr>
              <w:t>*(1) Kantooruren per regio</w:t>
            </w:r>
          </w:p>
        </w:tc>
      </w:tr>
      <w:tr w:rsidR="00A40EA8" w14:paraId="1613082F" w14:textId="77777777" w:rsidTr="00B1012B">
        <w:trPr>
          <w:cantSplit/>
          <w:trHeight w:val="20"/>
        </w:trPr>
        <w:tc>
          <w:tcPr>
            <w:tcW w:w="2160" w:type="dxa"/>
            <w:tcBorders>
              <w:top w:val="single" w:sz="8" w:space="0" w:color="auto"/>
            </w:tcBorders>
          </w:tcPr>
          <w:p w14:paraId="4C02E930" w14:textId="77777777" w:rsidR="00A40EA8" w:rsidRDefault="00A40EA8" w:rsidP="00705826">
            <w:pPr>
              <w:pStyle w:val="AppendixBodyText"/>
              <w:rPr>
                <w:rFonts w:ascii="Tahoma" w:hAnsi="Tahoma" w:cs="Tahoma"/>
                <w:sz w:val="18"/>
                <w:szCs w:val="18"/>
              </w:rPr>
            </w:pPr>
            <w:r>
              <w:rPr>
                <w:rFonts w:ascii="Tahoma" w:hAnsi="Tahoma" w:cs="Tahoma"/>
                <w:sz w:val="18"/>
                <w:szCs w:val="18"/>
              </w:rPr>
              <w:t>Noord- en Zuid-Amerika</w:t>
            </w:r>
          </w:p>
        </w:tc>
        <w:tc>
          <w:tcPr>
            <w:tcW w:w="2550" w:type="dxa"/>
            <w:tcBorders>
              <w:top w:val="single" w:sz="8" w:space="0" w:color="auto"/>
            </w:tcBorders>
          </w:tcPr>
          <w:p w14:paraId="26B8AEB4" w14:textId="77777777" w:rsidR="00A40EA8" w:rsidRDefault="00A40EA8" w:rsidP="00705826">
            <w:pPr>
              <w:pStyle w:val="AppendixBodyText"/>
              <w:rPr>
                <w:rFonts w:ascii="Tahoma" w:hAnsi="Tahoma" w:cs="Tahoma"/>
                <w:sz w:val="18"/>
                <w:szCs w:val="18"/>
              </w:rPr>
            </w:pPr>
            <w:r>
              <w:rPr>
                <w:rFonts w:ascii="Tahoma" w:hAnsi="Tahoma" w:cs="Tahoma"/>
                <w:sz w:val="18"/>
                <w:szCs w:val="18"/>
              </w:rPr>
              <w:t>ma-vr 6.00-18.00 u. (PST)</w:t>
            </w:r>
          </w:p>
        </w:tc>
      </w:tr>
      <w:tr w:rsidR="00A40EA8" w14:paraId="55371EFD" w14:textId="77777777" w:rsidTr="00B1012B">
        <w:trPr>
          <w:cantSplit/>
          <w:trHeight w:val="20"/>
        </w:trPr>
        <w:tc>
          <w:tcPr>
            <w:tcW w:w="2160" w:type="dxa"/>
          </w:tcPr>
          <w:p w14:paraId="732DAFEA" w14:textId="77777777" w:rsidR="00A40EA8" w:rsidRDefault="00A40EA8" w:rsidP="00705826">
            <w:pPr>
              <w:pStyle w:val="AppendixBodyText"/>
              <w:rPr>
                <w:rFonts w:ascii="Tahoma" w:hAnsi="Tahoma" w:cs="Tahoma"/>
                <w:sz w:val="18"/>
                <w:szCs w:val="18"/>
              </w:rPr>
            </w:pPr>
            <w:r>
              <w:rPr>
                <w:rFonts w:ascii="Tahoma" w:hAnsi="Tahoma" w:cs="Tahoma"/>
                <w:sz w:val="18"/>
                <w:szCs w:val="18"/>
              </w:rPr>
              <w:t>EMEA</w:t>
            </w:r>
          </w:p>
        </w:tc>
        <w:tc>
          <w:tcPr>
            <w:tcW w:w="2550" w:type="dxa"/>
          </w:tcPr>
          <w:p w14:paraId="3AC290BB" w14:textId="77777777" w:rsidR="00A40EA8" w:rsidRDefault="00A40EA8" w:rsidP="00705826">
            <w:pPr>
              <w:pStyle w:val="AppendixBodyText"/>
              <w:rPr>
                <w:rFonts w:ascii="Tahoma" w:hAnsi="Tahoma" w:cs="Tahoma"/>
                <w:sz w:val="18"/>
                <w:szCs w:val="18"/>
              </w:rPr>
            </w:pPr>
            <w:r>
              <w:rPr>
                <w:rFonts w:ascii="Tahoma" w:hAnsi="Tahoma" w:cs="Tahoma"/>
                <w:sz w:val="18"/>
                <w:szCs w:val="18"/>
              </w:rPr>
              <w:t>ma-vr 6.00-18.00 u. (PST)</w:t>
            </w:r>
          </w:p>
        </w:tc>
      </w:tr>
      <w:tr w:rsidR="00A40EA8" w14:paraId="62FFAD0C" w14:textId="77777777" w:rsidTr="00B1012B">
        <w:trPr>
          <w:cantSplit/>
          <w:trHeight w:val="20"/>
        </w:trPr>
        <w:tc>
          <w:tcPr>
            <w:tcW w:w="2160" w:type="dxa"/>
          </w:tcPr>
          <w:p w14:paraId="3EACAD92" w14:textId="77777777" w:rsidR="00A40EA8" w:rsidRDefault="00A40EA8" w:rsidP="00705826">
            <w:pPr>
              <w:pStyle w:val="AppendixBodyText"/>
              <w:rPr>
                <w:rFonts w:ascii="Tahoma" w:hAnsi="Tahoma" w:cs="Tahoma"/>
                <w:sz w:val="18"/>
                <w:szCs w:val="18"/>
              </w:rPr>
            </w:pPr>
            <w:r>
              <w:rPr>
                <w:rFonts w:ascii="Tahoma" w:hAnsi="Tahoma" w:cs="Tahoma"/>
                <w:sz w:val="18"/>
                <w:szCs w:val="18"/>
              </w:rPr>
              <w:t>Australië/Nieuw-Zeeland</w:t>
            </w:r>
          </w:p>
        </w:tc>
        <w:tc>
          <w:tcPr>
            <w:tcW w:w="2550" w:type="dxa"/>
          </w:tcPr>
          <w:p w14:paraId="018B95D5" w14:textId="77777777" w:rsidR="00A40EA8" w:rsidRDefault="00A40EA8" w:rsidP="00705826">
            <w:pPr>
              <w:pStyle w:val="AppendixBodyText"/>
              <w:rPr>
                <w:rFonts w:ascii="Tahoma" w:hAnsi="Tahoma" w:cs="Tahoma"/>
                <w:sz w:val="18"/>
                <w:szCs w:val="18"/>
              </w:rPr>
            </w:pPr>
            <w:r>
              <w:rPr>
                <w:rFonts w:ascii="Tahoma" w:hAnsi="Tahoma" w:cs="Tahoma"/>
                <w:sz w:val="18"/>
                <w:szCs w:val="18"/>
              </w:rPr>
              <w:t>ma-vr 7.00-18.00 u.</w:t>
            </w:r>
          </w:p>
        </w:tc>
      </w:tr>
      <w:tr w:rsidR="00A40EA8" w14:paraId="3E753C32" w14:textId="77777777" w:rsidTr="00B1012B">
        <w:trPr>
          <w:cantSplit/>
          <w:trHeight w:val="20"/>
        </w:trPr>
        <w:tc>
          <w:tcPr>
            <w:tcW w:w="2160" w:type="dxa"/>
          </w:tcPr>
          <w:p w14:paraId="059E86B2" w14:textId="77777777" w:rsidR="00A40EA8" w:rsidRDefault="00A40EA8" w:rsidP="00705826">
            <w:pPr>
              <w:pStyle w:val="AppendixBodyText"/>
              <w:rPr>
                <w:rFonts w:ascii="Tahoma" w:hAnsi="Tahoma" w:cs="Tahoma"/>
                <w:sz w:val="18"/>
                <w:szCs w:val="18"/>
              </w:rPr>
            </w:pPr>
            <w:r>
              <w:rPr>
                <w:rFonts w:ascii="Tahoma" w:hAnsi="Tahoma" w:cs="Tahoma"/>
                <w:sz w:val="18"/>
                <w:szCs w:val="18"/>
              </w:rPr>
              <w:t>Japan</w:t>
            </w:r>
          </w:p>
        </w:tc>
        <w:tc>
          <w:tcPr>
            <w:tcW w:w="2550" w:type="dxa"/>
          </w:tcPr>
          <w:p w14:paraId="2DA217BB" w14:textId="77777777" w:rsidR="00A40EA8" w:rsidRDefault="00A40EA8" w:rsidP="00705826">
            <w:pPr>
              <w:pStyle w:val="AppendixBodyText"/>
              <w:rPr>
                <w:rFonts w:ascii="Tahoma" w:hAnsi="Tahoma" w:cs="Tahoma"/>
                <w:sz w:val="18"/>
                <w:szCs w:val="18"/>
              </w:rPr>
            </w:pPr>
            <w:r>
              <w:rPr>
                <w:rFonts w:ascii="Tahoma" w:hAnsi="Tahoma" w:cs="Tahoma"/>
                <w:sz w:val="18"/>
                <w:szCs w:val="18"/>
              </w:rPr>
              <w:t>ma-vr 9.30-19.00 u.</w:t>
            </w:r>
          </w:p>
        </w:tc>
      </w:tr>
      <w:tr w:rsidR="00A40EA8" w14:paraId="1C3E0553" w14:textId="77777777" w:rsidTr="00B1012B">
        <w:trPr>
          <w:cantSplit/>
          <w:trHeight w:val="20"/>
        </w:trPr>
        <w:tc>
          <w:tcPr>
            <w:tcW w:w="2160" w:type="dxa"/>
          </w:tcPr>
          <w:p w14:paraId="32932D25" w14:textId="77777777" w:rsidR="00A40EA8" w:rsidRDefault="00A40EA8" w:rsidP="00705826">
            <w:pPr>
              <w:pStyle w:val="AppendixBodyText"/>
              <w:rPr>
                <w:rFonts w:ascii="Tahoma" w:hAnsi="Tahoma" w:cs="Tahoma"/>
                <w:sz w:val="18"/>
                <w:szCs w:val="18"/>
              </w:rPr>
            </w:pPr>
            <w:r>
              <w:rPr>
                <w:rFonts w:ascii="Tahoma" w:hAnsi="Tahoma" w:cs="Tahoma"/>
                <w:sz w:val="18"/>
                <w:szCs w:val="18"/>
              </w:rPr>
              <w:lastRenderedPageBreak/>
              <w:t>Azië</w:t>
            </w:r>
          </w:p>
        </w:tc>
        <w:tc>
          <w:tcPr>
            <w:tcW w:w="2550" w:type="dxa"/>
          </w:tcPr>
          <w:p w14:paraId="5337BC42" w14:textId="77777777" w:rsidR="00A40EA8" w:rsidRDefault="00A40EA8" w:rsidP="00705826">
            <w:pPr>
              <w:pStyle w:val="AppendixBodyText"/>
              <w:rPr>
                <w:rFonts w:ascii="Tahoma" w:hAnsi="Tahoma" w:cs="Tahoma"/>
                <w:sz w:val="18"/>
                <w:szCs w:val="18"/>
              </w:rPr>
            </w:pPr>
            <w:r>
              <w:rPr>
                <w:rFonts w:ascii="Tahoma" w:hAnsi="Tahoma" w:cs="Tahoma"/>
                <w:sz w:val="18"/>
                <w:szCs w:val="18"/>
              </w:rPr>
              <w:t>ma-vr 9.00-18.00 u.</w:t>
            </w:r>
          </w:p>
        </w:tc>
      </w:tr>
    </w:tbl>
    <w:p w14:paraId="125EF05C" w14:textId="77777777" w:rsidR="00503F90" w:rsidRDefault="00503F90" w:rsidP="00A40EA8">
      <w:pPr>
        <w:spacing w:after="60"/>
        <w:rPr>
          <w:rFonts w:cs="Tahoma"/>
          <w:b/>
          <w:szCs w:val="20"/>
        </w:rPr>
      </w:pPr>
      <w:bookmarkStart w:id="735" w:name="_Toc240899164"/>
    </w:p>
    <w:p w14:paraId="5F37BD88" w14:textId="77777777" w:rsidR="00A40EA8" w:rsidRPr="00BC37C9" w:rsidRDefault="00A40EA8" w:rsidP="00A40EA8">
      <w:pPr>
        <w:spacing w:after="60"/>
      </w:pPr>
      <w:r>
        <w:rPr>
          <w:rFonts w:cs="Tahoma"/>
          <w:b/>
          <w:szCs w:val="20"/>
        </w:rPr>
        <w:t>Ondersteuningsvoorvallen via het web</w:t>
      </w:r>
      <w:bookmarkEnd w:id="735"/>
      <w:r>
        <w:rPr>
          <w:rFonts w:cs="Tahoma"/>
          <w:b/>
          <w:szCs w:val="20"/>
        </w:rPr>
        <w:t xml:space="preserve"> </w:t>
      </w:r>
    </w:p>
    <w:p w14:paraId="786EE883" w14:textId="77777777" w:rsidR="00A40EA8" w:rsidRPr="00705826" w:rsidRDefault="00A40EA8" w:rsidP="00A40EA8">
      <w:pPr>
        <w:pStyle w:val="AppendixBodyText"/>
        <w:spacing w:after="0"/>
        <w:rPr>
          <w:lang w:val="nl-NL"/>
        </w:rPr>
      </w:pPr>
      <w:r>
        <w:rPr>
          <w:rFonts w:ascii="Tahoma" w:hAnsi="Tahoma" w:cs="Tahoma"/>
          <w:sz w:val="18"/>
          <w:szCs w:val="18"/>
        </w:rPr>
        <w:t>Klanten (anders dan klanten met een Academic Select License, Select Plus for Academic, Academic Open License, Campus en School Overeenkomst, Open Value Subscription – Education Solutions en Open License) met Standard, Enterprise en Datacenter Editions van serversoftwareproducten met Software Assurance dekking hebben naar behoefte toegang tot elektronische ondersteuningsdiensten voor probleemoplossing via het web.</w:t>
      </w:r>
      <w:r w:rsidR="00F13F7E">
        <w:rPr>
          <w:rFonts w:ascii="Tahoma" w:hAnsi="Tahoma" w:cs="Tahoma"/>
          <w:sz w:val="18"/>
          <w:szCs w:val="18"/>
        </w:rPr>
        <w:t xml:space="preserve"> </w:t>
      </w:r>
      <w:r w:rsidRPr="00705826">
        <w:rPr>
          <w:rFonts w:ascii="Tahoma" w:hAnsi="Tahoma" w:cs="Tahoma"/>
          <w:sz w:val="18"/>
          <w:szCs w:val="18"/>
          <w:lang w:val="nl-NL"/>
        </w:rPr>
        <w:t>De website voor elektronische ondersteuning is 24 uur per dag, 7 dagen in de week toegankelijk, maar de reacties vinden plaats tijdens kantooruren.</w:t>
      </w:r>
      <w:r w:rsidR="00F13F7E" w:rsidRPr="00705826">
        <w:rPr>
          <w:rFonts w:ascii="Tahoma" w:hAnsi="Tahoma" w:cs="Tahoma"/>
          <w:sz w:val="18"/>
          <w:szCs w:val="18"/>
          <w:lang w:val="nl-NL"/>
        </w:rPr>
        <w:t xml:space="preserve"> </w:t>
      </w:r>
      <w:r w:rsidRPr="00705826">
        <w:rPr>
          <w:rFonts w:ascii="Tahoma" w:hAnsi="Tahoma" w:cs="Tahoma"/>
          <w:sz w:val="18"/>
          <w:szCs w:val="18"/>
          <w:lang w:val="nl-NL"/>
        </w:rPr>
        <w:t xml:space="preserve">Ondersteuningsvoorvallen via het web zijn daarom niet geschikt voor bedrijfskritische situaties waar snel ingrijpen vereist is. Zie de Kantooruren per regio in het bovenstaande gedeelte </w:t>
      </w:r>
      <w:r w:rsidR="00165418">
        <w:rPr>
          <w:rFonts w:ascii="Tahoma" w:hAnsi="Tahoma" w:cs="Tahoma"/>
          <w:sz w:val="18"/>
          <w:szCs w:val="18"/>
          <w:lang w:val="nl-NL"/>
        </w:rPr>
        <w:t>“</w:t>
      </w:r>
      <w:r w:rsidRPr="00705826">
        <w:rPr>
          <w:rFonts w:ascii="Tahoma" w:hAnsi="Tahoma" w:cs="Tahoma"/>
          <w:sz w:val="18"/>
          <w:szCs w:val="18"/>
          <w:lang w:val="nl-NL"/>
        </w:rPr>
        <w:t>Toekenning van elektronische ondersteuningsvoorvallen</w:t>
      </w:r>
      <w:r w:rsidR="00165418">
        <w:rPr>
          <w:rFonts w:ascii="Tahoma" w:hAnsi="Tahoma" w:cs="Tahoma"/>
          <w:sz w:val="18"/>
          <w:szCs w:val="18"/>
          <w:lang w:val="nl-NL"/>
        </w:rPr>
        <w:t>”</w:t>
      </w:r>
      <w:r w:rsidRPr="00705826">
        <w:rPr>
          <w:rFonts w:ascii="Tahoma" w:hAnsi="Tahoma" w:cs="Tahoma"/>
          <w:sz w:val="18"/>
          <w:szCs w:val="18"/>
          <w:lang w:val="nl-NL"/>
        </w:rPr>
        <w:t>.</w:t>
      </w:r>
    </w:p>
    <w:p w14:paraId="51DAEF30" w14:textId="77777777" w:rsidR="00A40EA8" w:rsidRPr="00705826" w:rsidRDefault="00A40EA8" w:rsidP="00A40EA8">
      <w:pPr>
        <w:pStyle w:val="AppendixBodyText"/>
        <w:spacing w:after="0"/>
        <w:rPr>
          <w:lang w:val="nl-NL"/>
        </w:rPr>
      </w:pPr>
    </w:p>
    <w:p w14:paraId="5716D92E" w14:textId="77777777" w:rsidR="00A40EA8" w:rsidRPr="00705826" w:rsidRDefault="00A40EA8" w:rsidP="00B1012B">
      <w:pPr>
        <w:pStyle w:val="AppendixBodyText"/>
        <w:spacing w:after="0"/>
        <w:rPr>
          <w:lang w:val="nl-NL"/>
        </w:rPr>
      </w:pPr>
      <w:r w:rsidRPr="00705826">
        <w:rPr>
          <w:rFonts w:ascii="Tahoma" w:hAnsi="Tahoma" w:cs="Tahoma"/>
          <w:sz w:val="18"/>
          <w:szCs w:val="18"/>
          <w:lang w:val="nl-NL"/>
        </w:rPr>
        <w:t>Ondersteuningsvoorvallen die telefonisch worden gestart, worden na voltooiing verrekend met het saldo voor telefonische ondersteuningsvoorvallen.</w:t>
      </w:r>
      <w:r w:rsidR="00F13F7E" w:rsidRPr="00705826">
        <w:rPr>
          <w:rFonts w:ascii="Tahoma" w:hAnsi="Tahoma" w:cs="Tahoma"/>
          <w:sz w:val="18"/>
          <w:szCs w:val="18"/>
          <w:lang w:val="nl-NL"/>
        </w:rPr>
        <w:t xml:space="preserve"> </w:t>
      </w:r>
      <w:r w:rsidRPr="00705826">
        <w:rPr>
          <w:rFonts w:ascii="Tahoma" w:hAnsi="Tahoma" w:cs="Tahoma"/>
          <w:sz w:val="18"/>
          <w:szCs w:val="18"/>
          <w:lang w:val="nl-NL"/>
        </w:rPr>
        <w:t>Ondersteuningsvoorvallen die via het web worden gestart, vinden plaats naar</w:t>
      </w:r>
      <w:r w:rsidR="00B1012B">
        <w:rPr>
          <w:rFonts w:ascii="Tahoma" w:hAnsi="Tahoma" w:cs="Tahoma"/>
          <w:sz w:val="18"/>
          <w:szCs w:val="18"/>
          <w:lang w:val="nl-NL"/>
        </w:rPr>
        <w:t> </w:t>
      </w:r>
      <w:r w:rsidRPr="00705826">
        <w:rPr>
          <w:rFonts w:ascii="Tahoma" w:hAnsi="Tahoma" w:cs="Tahoma"/>
          <w:sz w:val="18"/>
          <w:szCs w:val="18"/>
          <w:lang w:val="nl-NL"/>
        </w:rPr>
        <w:t>behoefte en worden via het web, e-mail en andere elektronische wegen afgehandeld.</w:t>
      </w:r>
      <w:r w:rsidR="00F13F7E" w:rsidRPr="00705826">
        <w:rPr>
          <w:rFonts w:ascii="Tahoma" w:hAnsi="Tahoma" w:cs="Tahoma"/>
          <w:sz w:val="18"/>
          <w:szCs w:val="18"/>
          <w:lang w:val="nl-NL"/>
        </w:rPr>
        <w:t xml:space="preserve"> </w:t>
      </w:r>
      <w:r w:rsidRPr="00705826">
        <w:rPr>
          <w:rFonts w:ascii="Tahoma" w:hAnsi="Tahoma" w:cs="Tahoma"/>
          <w:sz w:val="18"/>
          <w:szCs w:val="18"/>
          <w:lang w:val="nl-NL"/>
        </w:rPr>
        <w:t>Ondersteuningsvoorvallen die via het web worden gestart en later door de klant telefonisch worden vervolgd, worden na voltooiing verrekend met het saldo voor telefonische ondersteuningsvoorvallen.</w:t>
      </w:r>
      <w:r w:rsidR="00F13F7E" w:rsidRPr="00705826">
        <w:rPr>
          <w:rFonts w:ascii="Tahoma" w:hAnsi="Tahoma" w:cs="Tahoma"/>
          <w:sz w:val="18"/>
          <w:szCs w:val="18"/>
          <w:lang w:val="nl-NL"/>
        </w:rPr>
        <w:t xml:space="preserve"> </w:t>
      </w:r>
      <w:r w:rsidRPr="00705826">
        <w:rPr>
          <w:rFonts w:ascii="Tahoma" w:hAnsi="Tahoma" w:cs="Tahoma"/>
          <w:sz w:val="18"/>
          <w:szCs w:val="18"/>
          <w:lang w:val="nl-NL"/>
        </w:rPr>
        <w:t>Ondersteuningsvoorvallen die via het web worden gestart</w:t>
      </w:r>
      <w:r w:rsidR="00B1012B">
        <w:rPr>
          <w:rFonts w:ascii="Tahoma" w:hAnsi="Tahoma" w:cs="Tahoma"/>
          <w:sz w:val="18"/>
          <w:szCs w:val="18"/>
          <w:lang w:val="nl-NL"/>
        </w:rPr>
        <w:t> </w:t>
      </w:r>
      <w:r w:rsidRPr="00705826">
        <w:rPr>
          <w:rFonts w:ascii="Tahoma" w:hAnsi="Tahoma" w:cs="Tahoma"/>
          <w:sz w:val="18"/>
          <w:szCs w:val="18"/>
          <w:lang w:val="nl-NL"/>
        </w:rPr>
        <w:t>en later door Microsoft telefonisch worden vervolgd, worden na voltooiing niet verrekend met het saldo voor</w:t>
      </w:r>
      <w:r w:rsidR="00B1012B">
        <w:rPr>
          <w:rFonts w:ascii="Tahoma" w:hAnsi="Tahoma" w:cs="Tahoma"/>
          <w:sz w:val="18"/>
          <w:szCs w:val="18"/>
          <w:lang w:val="nl-NL"/>
        </w:rPr>
        <w:t> </w:t>
      </w:r>
      <w:r w:rsidRPr="00705826">
        <w:rPr>
          <w:rFonts w:ascii="Tahoma" w:hAnsi="Tahoma" w:cs="Tahoma"/>
          <w:sz w:val="18"/>
          <w:szCs w:val="18"/>
          <w:lang w:val="nl-NL"/>
        </w:rPr>
        <w:t>telefonische ondersteuningsvoorvallen indien de behandeling via het web, e-mail of andere elektronische wegen</w:t>
      </w:r>
      <w:r w:rsidR="00B1012B">
        <w:rPr>
          <w:rFonts w:ascii="Tahoma" w:hAnsi="Tahoma" w:cs="Tahoma"/>
          <w:sz w:val="18"/>
          <w:szCs w:val="18"/>
          <w:lang w:val="nl-NL"/>
        </w:rPr>
        <w:t> </w:t>
      </w:r>
      <w:r w:rsidRPr="00705826">
        <w:rPr>
          <w:rFonts w:ascii="Tahoma" w:hAnsi="Tahoma" w:cs="Tahoma"/>
          <w:sz w:val="18"/>
          <w:szCs w:val="18"/>
          <w:lang w:val="nl-NL"/>
        </w:rPr>
        <w:t>wordt voortgezet.</w:t>
      </w:r>
      <w:r w:rsidR="00F13F7E" w:rsidRPr="00705826">
        <w:rPr>
          <w:rFonts w:ascii="Tahoma" w:hAnsi="Tahoma" w:cs="Tahoma"/>
          <w:sz w:val="18"/>
          <w:szCs w:val="18"/>
          <w:lang w:val="nl-NL"/>
        </w:rPr>
        <w:t xml:space="preserve"> </w:t>
      </w:r>
    </w:p>
    <w:p w14:paraId="2296A443" w14:textId="77777777" w:rsidR="00A40EA8" w:rsidRPr="00705826" w:rsidRDefault="00A40EA8" w:rsidP="00A40EA8">
      <w:pPr>
        <w:pStyle w:val="AppendixBodyText"/>
        <w:spacing w:after="0"/>
        <w:rPr>
          <w:lang w:val="nl-NL"/>
        </w:rPr>
      </w:pPr>
    </w:p>
    <w:p w14:paraId="08285D0F" w14:textId="77777777" w:rsidR="00A40EA8" w:rsidRPr="00705826" w:rsidRDefault="00A40EA8" w:rsidP="00A40EA8">
      <w:pPr>
        <w:pStyle w:val="AppendixBodyText"/>
        <w:spacing w:after="0"/>
        <w:rPr>
          <w:lang w:val="nl-NL"/>
        </w:rPr>
      </w:pPr>
      <w:r w:rsidRPr="00705826">
        <w:rPr>
          <w:rFonts w:ascii="Tahoma" w:hAnsi="Tahoma" w:cs="Tahoma"/>
          <w:sz w:val="18"/>
          <w:szCs w:val="18"/>
          <w:lang w:val="nl-NL"/>
        </w:rPr>
        <w:t>Voor webondersteuningsvoorvallen is Software Assurance vereist voor zowel de serversoftware als de bijbehorende CAL's. Klanten kunnen alleen ondersteuningsaanvragen voor probleemoplossing indienen voor de gelicentieerde exemplaren van serversoftware die worden gedekt door Software Assurance.</w:t>
      </w:r>
    </w:p>
    <w:p w14:paraId="0F86BD34" w14:textId="77777777" w:rsidR="00A40EA8" w:rsidRPr="00705826" w:rsidRDefault="00A40EA8" w:rsidP="00A40EA8">
      <w:pPr>
        <w:pStyle w:val="AppendixBodyText"/>
        <w:spacing w:after="0"/>
        <w:rPr>
          <w:lang w:val="nl-NL"/>
        </w:rPr>
      </w:pPr>
    </w:p>
    <w:p w14:paraId="3F152292" w14:textId="77777777" w:rsidR="00A40EA8" w:rsidRPr="00705826" w:rsidRDefault="00A40EA8" w:rsidP="00A40EA8">
      <w:pPr>
        <w:pStyle w:val="AppendixBodyText"/>
        <w:spacing w:after="0"/>
        <w:rPr>
          <w:lang w:val="nl-NL"/>
        </w:rPr>
      </w:pPr>
      <w:r w:rsidRPr="00705826">
        <w:rPr>
          <w:rFonts w:ascii="Tahoma" w:hAnsi="Tahoma" w:cs="Tahoma"/>
          <w:sz w:val="18"/>
          <w:szCs w:val="18"/>
          <w:lang w:val="nl-NL"/>
        </w:rPr>
        <w:t>Webondersteuningsvoorvallen kunnen niet van de ene licentie naar de andere worden overgezet.</w:t>
      </w:r>
      <w:r w:rsidR="00F13F7E" w:rsidRPr="00705826">
        <w:rPr>
          <w:rFonts w:ascii="Tahoma" w:hAnsi="Tahoma" w:cs="Tahoma"/>
          <w:sz w:val="18"/>
          <w:szCs w:val="18"/>
          <w:lang w:val="nl-NL"/>
        </w:rPr>
        <w:t xml:space="preserve"> </w:t>
      </w:r>
      <w:r w:rsidRPr="00705826">
        <w:rPr>
          <w:rFonts w:ascii="Tahoma" w:hAnsi="Tahoma" w:cs="Tahoma"/>
          <w:sz w:val="18"/>
          <w:szCs w:val="18"/>
          <w:lang w:val="nl-NL"/>
        </w:rPr>
        <w:t>Raadpleeg de productgebruiksrechten voor meer informatie over het toewijzen en hertoewijzen van licenties aan fysieke servers.</w:t>
      </w:r>
    </w:p>
    <w:p w14:paraId="28DC1B19" w14:textId="77777777" w:rsidR="00A40EA8" w:rsidRPr="00705826" w:rsidRDefault="00A40EA8" w:rsidP="00A40EA8">
      <w:pPr>
        <w:rPr>
          <w:lang w:val="nl-NL"/>
        </w:rPr>
      </w:pPr>
      <w:bookmarkStart w:id="736" w:name="_Toc240899165"/>
    </w:p>
    <w:p w14:paraId="1F0862AE" w14:textId="77777777" w:rsidR="00A40EA8" w:rsidRPr="00705826" w:rsidRDefault="00A40EA8" w:rsidP="00A40EA8">
      <w:pPr>
        <w:spacing w:after="60"/>
        <w:rPr>
          <w:lang w:val="nl-NL"/>
        </w:rPr>
      </w:pPr>
      <w:r w:rsidRPr="00705826">
        <w:rPr>
          <w:rFonts w:cs="Tahoma"/>
          <w:b/>
          <w:szCs w:val="20"/>
          <w:lang w:val="nl-NL"/>
        </w:rPr>
        <w:t>Contactpersonen voor ondersteuning</w:t>
      </w:r>
      <w:bookmarkEnd w:id="736"/>
    </w:p>
    <w:p w14:paraId="1FBE6376" w14:textId="77777777" w:rsidR="00A40EA8" w:rsidRPr="00705826" w:rsidRDefault="00A40EA8" w:rsidP="00B1012B">
      <w:pPr>
        <w:pStyle w:val="AppendixBodyText"/>
        <w:spacing w:after="0"/>
        <w:rPr>
          <w:lang w:val="nl-NL"/>
        </w:rPr>
      </w:pPr>
      <w:r w:rsidRPr="00705826">
        <w:rPr>
          <w:rFonts w:ascii="Tahoma" w:hAnsi="Tahoma" w:cs="Tahoma"/>
          <w:sz w:val="18"/>
          <w:szCs w:val="18"/>
          <w:lang w:val="nl-NL"/>
        </w:rPr>
        <w:t>Het aantal contactpersonen dat voor ondersteuning is toegestaan, verschilt per Volume Licensing Program en het aantal licenties dat door de Software Assurance wordt gedekt, zoals hieronder weergegeven.</w:t>
      </w:r>
      <w:r w:rsidR="00F13F7E" w:rsidRPr="00705826">
        <w:rPr>
          <w:rFonts w:ascii="Tahoma" w:hAnsi="Tahoma" w:cs="Tahoma"/>
          <w:sz w:val="18"/>
          <w:szCs w:val="18"/>
          <w:lang w:val="nl-NL"/>
        </w:rPr>
        <w:t xml:space="preserve"> </w:t>
      </w:r>
      <w:r w:rsidRPr="00705826">
        <w:rPr>
          <w:rFonts w:ascii="Tahoma" w:hAnsi="Tahoma" w:cs="Tahoma"/>
          <w:sz w:val="18"/>
          <w:szCs w:val="18"/>
          <w:lang w:val="nl-NL"/>
        </w:rPr>
        <w:t>De contactpersonen moeten met name genoemde personen zijn, en kunnen personen zijn van buiten de organisatie van de klant.</w:t>
      </w:r>
      <w:r w:rsidR="00F13F7E" w:rsidRPr="00705826">
        <w:rPr>
          <w:rFonts w:ascii="Tahoma" w:hAnsi="Tahoma" w:cs="Tahoma"/>
          <w:sz w:val="18"/>
          <w:szCs w:val="18"/>
          <w:lang w:val="nl-NL"/>
        </w:rPr>
        <w:t xml:space="preserve"> </w:t>
      </w:r>
      <w:r w:rsidRPr="00705826">
        <w:rPr>
          <w:rFonts w:ascii="Tahoma" w:hAnsi="Tahoma" w:cs="Tahoma"/>
          <w:sz w:val="18"/>
          <w:szCs w:val="18"/>
          <w:lang w:val="nl-NL"/>
        </w:rPr>
        <w:t>Het</w:t>
      </w:r>
      <w:r w:rsidR="00B1012B">
        <w:rPr>
          <w:rFonts w:ascii="Tahoma" w:hAnsi="Tahoma" w:cs="Tahoma"/>
          <w:sz w:val="18"/>
          <w:szCs w:val="18"/>
          <w:lang w:val="nl-NL"/>
        </w:rPr>
        <w:t> </w:t>
      </w:r>
      <w:r w:rsidRPr="00705826">
        <w:rPr>
          <w:rFonts w:ascii="Tahoma" w:hAnsi="Tahoma" w:cs="Tahoma"/>
          <w:sz w:val="18"/>
          <w:szCs w:val="18"/>
          <w:lang w:val="nl-NL"/>
        </w:rPr>
        <w:t>is</w:t>
      </w:r>
      <w:r w:rsidR="00B1012B">
        <w:rPr>
          <w:rFonts w:ascii="Tahoma" w:hAnsi="Tahoma" w:cs="Tahoma"/>
          <w:sz w:val="18"/>
          <w:szCs w:val="18"/>
          <w:lang w:val="nl-NL"/>
        </w:rPr>
        <w:t> </w:t>
      </w:r>
      <w:r w:rsidRPr="00705826">
        <w:rPr>
          <w:rFonts w:ascii="Tahoma" w:hAnsi="Tahoma" w:cs="Tahoma"/>
          <w:sz w:val="18"/>
          <w:szCs w:val="18"/>
          <w:lang w:val="nl-NL"/>
        </w:rPr>
        <w:t>echter niet toegestaan de naam van een organisatie, afdeling of groep aan te wijzen als contactpersoon.</w:t>
      </w:r>
    </w:p>
    <w:p w14:paraId="65FA6CD3" w14:textId="77777777" w:rsidR="00A40EA8" w:rsidRPr="00705826" w:rsidRDefault="00A40EA8" w:rsidP="00A40EA8">
      <w:pPr>
        <w:pStyle w:val="AppendixBodyText"/>
        <w:spacing w:after="0"/>
        <w:rPr>
          <w:lang w:val="nl-NL"/>
        </w:rPr>
      </w:pPr>
    </w:p>
    <w:p w14:paraId="532DB504" w14:textId="77777777" w:rsidR="00A40EA8" w:rsidRPr="00705826" w:rsidRDefault="00A40EA8" w:rsidP="00A40EA8">
      <w:pPr>
        <w:pStyle w:val="AppendixBodyText"/>
        <w:rPr>
          <w:lang w:val="nl-NL"/>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A40EA8" w:rsidRPr="00D34105" w14:paraId="4B13B812" w14:textId="77777777" w:rsidTr="00705826">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1B86368B" w14:textId="77777777" w:rsidR="00A40EA8" w:rsidRDefault="00A40EA8" w:rsidP="00705826">
            <w:pPr>
              <w:pStyle w:val="AppendixBodyText"/>
              <w:rPr>
                <w:rFonts w:ascii="Tahoma" w:hAnsi="Tahoma" w:cs="Tahoma"/>
                <w:b/>
                <w:bCs/>
              </w:rPr>
            </w:pPr>
            <w:r>
              <w:rPr>
                <w:rFonts w:ascii="Tahoma" w:hAnsi="Tahoma" w:cs="Tahoma"/>
                <w:b/>
                <w:bCs/>
              </w:rPr>
              <w:t>Voorzieningen</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06E72F0B" w14:textId="77777777" w:rsidR="00A40EA8" w:rsidRDefault="00A40EA8" w:rsidP="00705826">
            <w:pPr>
              <w:pStyle w:val="AppendixBodyText"/>
              <w:rPr>
                <w:rFonts w:ascii="Tahoma" w:hAnsi="Tahoma" w:cs="Tahoma"/>
                <w:b/>
                <w:bCs/>
              </w:rPr>
            </w:pPr>
            <w:r>
              <w:rPr>
                <w:rFonts w:ascii="Tahoma"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6E04637A" w14:textId="77777777" w:rsidR="00A40EA8" w:rsidRDefault="00A40EA8" w:rsidP="00705826">
            <w:pPr>
              <w:pStyle w:val="AppendixBodyText"/>
              <w:spacing w:before="120" w:after="120"/>
              <w:rPr>
                <w:rFonts w:ascii="Tahoma" w:hAnsi="Tahoma" w:cs="Tahoma"/>
                <w:b/>
              </w:rPr>
            </w:pPr>
            <w:r>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9693F26" w14:textId="77777777" w:rsidR="00A40EA8" w:rsidRPr="00705826" w:rsidRDefault="00A40EA8" w:rsidP="00705826">
            <w:pPr>
              <w:pStyle w:val="AppendixBodyText"/>
              <w:rPr>
                <w:lang w:val="fr-FR"/>
              </w:rPr>
            </w:pPr>
            <w:r w:rsidRPr="00705826">
              <w:rPr>
                <w:rFonts w:ascii="Tahoma" w:hAnsi="Tahoma" w:cs="Tahoma"/>
                <w:b/>
                <w:bCs/>
                <w:lang w:val="fr-FR"/>
              </w:rPr>
              <w:t>Select License/Select Plus/EA</w:t>
            </w:r>
          </w:p>
          <w:p w14:paraId="15A86A27" w14:textId="77777777" w:rsidR="00A40EA8" w:rsidRPr="00705826" w:rsidRDefault="00A40EA8" w:rsidP="00705826">
            <w:pPr>
              <w:pStyle w:val="AppendixBodyText"/>
              <w:rPr>
                <w:rFonts w:ascii="Tahoma" w:hAnsi="Tahoma" w:cs="Tahoma"/>
                <w:b/>
                <w:bCs/>
                <w:lang w:val="fr-FR"/>
              </w:rPr>
            </w:pPr>
            <w:r w:rsidRPr="00705826">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8FD095F" w14:textId="77777777" w:rsidR="00A40EA8" w:rsidRPr="00705826" w:rsidRDefault="00A40EA8" w:rsidP="00705826">
            <w:pPr>
              <w:pStyle w:val="AppendixBodyText"/>
              <w:rPr>
                <w:lang w:val="fr-FR"/>
              </w:rPr>
            </w:pPr>
            <w:r w:rsidRPr="00705826">
              <w:rPr>
                <w:rFonts w:ascii="Tahoma" w:hAnsi="Tahoma" w:cs="Tahoma"/>
                <w:b/>
                <w:bCs/>
                <w:lang w:val="fr-FR"/>
              </w:rPr>
              <w:t>Select License/Select Plus/EA</w:t>
            </w:r>
          </w:p>
          <w:p w14:paraId="1E5D6BFD" w14:textId="77777777" w:rsidR="00A40EA8" w:rsidRPr="00705826" w:rsidRDefault="00A40EA8" w:rsidP="00705826">
            <w:pPr>
              <w:pStyle w:val="AppendixBodyText"/>
              <w:rPr>
                <w:rFonts w:ascii="Tahoma" w:hAnsi="Tahoma" w:cs="Tahoma"/>
                <w:b/>
                <w:bCs/>
                <w:lang w:val="fr-FR"/>
              </w:rPr>
            </w:pPr>
            <w:r w:rsidRPr="00705826">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10480BC" w14:textId="77777777" w:rsidR="00A40EA8" w:rsidRPr="00705826" w:rsidRDefault="00A40EA8" w:rsidP="00705826">
            <w:pPr>
              <w:pStyle w:val="AppendixBodyText"/>
              <w:rPr>
                <w:lang w:val="fr-FR"/>
              </w:rPr>
            </w:pPr>
            <w:r w:rsidRPr="00705826">
              <w:rPr>
                <w:rFonts w:ascii="Tahoma" w:hAnsi="Tahoma" w:cs="Tahoma"/>
                <w:b/>
                <w:bCs/>
                <w:lang w:val="fr-FR"/>
              </w:rPr>
              <w:t>Select License/Select Plus/EA</w:t>
            </w:r>
          </w:p>
          <w:p w14:paraId="24CB6C23" w14:textId="77777777" w:rsidR="00A40EA8" w:rsidRPr="00705826" w:rsidRDefault="00A40EA8" w:rsidP="00705826">
            <w:pPr>
              <w:pStyle w:val="AppendixBodyText"/>
              <w:rPr>
                <w:rFonts w:ascii="Tahoma" w:hAnsi="Tahoma" w:cs="Tahoma"/>
                <w:b/>
                <w:bCs/>
                <w:lang w:val="fr-FR"/>
              </w:rPr>
            </w:pPr>
            <w:r w:rsidRPr="00705826">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2B004B44" w14:textId="77777777" w:rsidR="00A40EA8" w:rsidRPr="00705826" w:rsidRDefault="00A40EA8" w:rsidP="00705826">
            <w:pPr>
              <w:pStyle w:val="AppendixBodyText"/>
              <w:rPr>
                <w:lang w:val="fr-FR"/>
              </w:rPr>
            </w:pPr>
            <w:r w:rsidRPr="00705826">
              <w:rPr>
                <w:rFonts w:ascii="Tahoma" w:hAnsi="Tahoma" w:cs="Tahoma"/>
                <w:b/>
                <w:bCs/>
                <w:lang w:val="fr-FR"/>
              </w:rPr>
              <w:t>Select License/Select Plus/EA</w:t>
            </w:r>
          </w:p>
          <w:p w14:paraId="455438CC" w14:textId="77777777" w:rsidR="00A40EA8" w:rsidRPr="00705826" w:rsidRDefault="00A40EA8" w:rsidP="00705826">
            <w:pPr>
              <w:pStyle w:val="AppendixBodyText"/>
              <w:rPr>
                <w:rFonts w:ascii="Tahoma" w:hAnsi="Tahoma" w:cs="Tahoma"/>
                <w:b/>
                <w:bCs/>
                <w:lang w:val="fr-FR"/>
              </w:rPr>
            </w:pPr>
            <w:r w:rsidRPr="00705826">
              <w:rPr>
                <w:rFonts w:ascii="Tahoma" w:hAnsi="Tahoma" w:cs="Tahoma"/>
                <w:b/>
                <w:bCs/>
                <w:lang w:val="fr-FR"/>
              </w:rPr>
              <w:t>niveau D</w:t>
            </w:r>
          </w:p>
        </w:tc>
      </w:tr>
      <w:tr w:rsidR="00A40EA8" w14:paraId="2F4F77B3" w14:textId="77777777" w:rsidTr="00705826">
        <w:trPr>
          <w:trHeight w:val="236"/>
        </w:trPr>
        <w:tc>
          <w:tcPr>
            <w:tcW w:w="2700" w:type="dxa"/>
            <w:vAlign w:val="center"/>
          </w:tcPr>
          <w:p w14:paraId="4E89777C" w14:textId="77777777" w:rsidR="00A40EA8" w:rsidRPr="00705826" w:rsidRDefault="00A40EA8" w:rsidP="00705826">
            <w:pPr>
              <w:pStyle w:val="AppendixBodyText"/>
              <w:rPr>
                <w:rFonts w:ascii="Tahoma" w:hAnsi="Tahoma" w:cs="Tahoma"/>
                <w:sz w:val="18"/>
                <w:szCs w:val="18"/>
                <w:lang w:val="nl-NL"/>
              </w:rPr>
            </w:pPr>
            <w:r w:rsidRPr="00705826">
              <w:rPr>
                <w:rFonts w:ascii="Tahoma" w:hAnsi="Tahoma" w:cs="Tahoma"/>
                <w:sz w:val="18"/>
                <w:szCs w:val="18"/>
                <w:lang w:val="nl-NL"/>
              </w:rPr>
              <w:t>Aantal contactpersonen voor telefonische probleemoplossing</w:t>
            </w:r>
          </w:p>
        </w:tc>
        <w:tc>
          <w:tcPr>
            <w:tcW w:w="1087" w:type="dxa"/>
            <w:vAlign w:val="center"/>
          </w:tcPr>
          <w:p w14:paraId="0AB9ADF0" w14:textId="77777777" w:rsidR="00A40EA8" w:rsidRDefault="00A40EA8" w:rsidP="00705826">
            <w:pPr>
              <w:pStyle w:val="AppendixBodyText"/>
              <w:rPr>
                <w:rFonts w:ascii="Tahoma" w:hAnsi="Tahoma" w:cs="Tahoma"/>
                <w:sz w:val="18"/>
                <w:szCs w:val="18"/>
              </w:rPr>
            </w:pPr>
            <w:r>
              <w:rPr>
                <w:rFonts w:ascii="Tahoma" w:hAnsi="Tahoma" w:cs="Tahoma"/>
                <w:sz w:val="18"/>
                <w:szCs w:val="18"/>
              </w:rPr>
              <w:t>Naar behoefte</w:t>
            </w:r>
          </w:p>
        </w:tc>
        <w:tc>
          <w:tcPr>
            <w:tcW w:w="1080" w:type="dxa"/>
            <w:vAlign w:val="center"/>
          </w:tcPr>
          <w:p w14:paraId="10527428" w14:textId="77777777" w:rsidR="00A40EA8" w:rsidRDefault="00A40EA8" w:rsidP="00705826">
            <w:pPr>
              <w:pStyle w:val="AppendixBodyText"/>
              <w:rPr>
                <w:rFonts w:ascii="Tahoma" w:hAnsi="Tahoma" w:cs="Tahoma"/>
                <w:sz w:val="18"/>
                <w:szCs w:val="18"/>
              </w:rPr>
            </w:pPr>
            <w:r>
              <w:rPr>
                <w:rFonts w:ascii="Tahoma" w:hAnsi="Tahoma" w:cs="Tahoma"/>
                <w:sz w:val="18"/>
                <w:szCs w:val="18"/>
              </w:rPr>
              <w:t>Naar behoefte</w:t>
            </w:r>
          </w:p>
        </w:tc>
        <w:tc>
          <w:tcPr>
            <w:tcW w:w="1170" w:type="dxa"/>
            <w:vAlign w:val="center"/>
          </w:tcPr>
          <w:p w14:paraId="463EDD33" w14:textId="77777777" w:rsidR="00A40EA8" w:rsidRDefault="00A40EA8" w:rsidP="00705826">
            <w:pPr>
              <w:pStyle w:val="AppendixBodyText"/>
              <w:rPr>
                <w:rFonts w:ascii="Tahoma" w:hAnsi="Tahoma" w:cs="Tahoma"/>
                <w:sz w:val="18"/>
                <w:szCs w:val="18"/>
              </w:rPr>
            </w:pPr>
            <w:r>
              <w:rPr>
                <w:rFonts w:ascii="Tahoma" w:hAnsi="Tahoma" w:cs="Tahoma"/>
                <w:sz w:val="18"/>
                <w:szCs w:val="18"/>
              </w:rPr>
              <w:t>Naar behoefte</w:t>
            </w:r>
          </w:p>
        </w:tc>
        <w:tc>
          <w:tcPr>
            <w:tcW w:w="1170" w:type="dxa"/>
            <w:vAlign w:val="center"/>
          </w:tcPr>
          <w:p w14:paraId="74B8CFFB" w14:textId="77777777" w:rsidR="00A40EA8" w:rsidRDefault="00A40EA8" w:rsidP="00705826">
            <w:pPr>
              <w:pStyle w:val="AppendixBodyText"/>
              <w:rPr>
                <w:rFonts w:ascii="Tahoma" w:hAnsi="Tahoma" w:cs="Tahoma"/>
                <w:sz w:val="18"/>
                <w:szCs w:val="18"/>
              </w:rPr>
            </w:pPr>
            <w:r>
              <w:rPr>
                <w:rFonts w:ascii="Tahoma" w:hAnsi="Tahoma" w:cs="Tahoma"/>
                <w:sz w:val="18"/>
                <w:szCs w:val="18"/>
              </w:rPr>
              <w:t>Naar behoefte</w:t>
            </w:r>
          </w:p>
        </w:tc>
        <w:tc>
          <w:tcPr>
            <w:tcW w:w="1170" w:type="dxa"/>
            <w:vAlign w:val="center"/>
          </w:tcPr>
          <w:p w14:paraId="710FC3F2" w14:textId="77777777" w:rsidR="00A40EA8" w:rsidRDefault="00A40EA8" w:rsidP="00705826">
            <w:pPr>
              <w:pStyle w:val="AppendixBodyText"/>
              <w:rPr>
                <w:rFonts w:ascii="Tahoma" w:hAnsi="Tahoma" w:cs="Tahoma"/>
                <w:sz w:val="18"/>
                <w:szCs w:val="18"/>
              </w:rPr>
            </w:pPr>
            <w:r>
              <w:rPr>
                <w:rFonts w:ascii="Tahoma" w:hAnsi="Tahoma" w:cs="Tahoma"/>
                <w:sz w:val="18"/>
                <w:szCs w:val="18"/>
              </w:rPr>
              <w:t>Naar behoefte</w:t>
            </w:r>
          </w:p>
        </w:tc>
        <w:tc>
          <w:tcPr>
            <w:tcW w:w="1170" w:type="dxa"/>
            <w:vAlign w:val="center"/>
          </w:tcPr>
          <w:p w14:paraId="04DD0D2F" w14:textId="77777777" w:rsidR="00A40EA8" w:rsidRDefault="00A40EA8" w:rsidP="00705826">
            <w:pPr>
              <w:pStyle w:val="AppendixBodyText"/>
              <w:rPr>
                <w:rFonts w:ascii="Tahoma" w:hAnsi="Tahoma" w:cs="Tahoma"/>
                <w:sz w:val="18"/>
                <w:szCs w:val="18"/>
              </w:rPr>
            </w:pPr>
            <w:r>
              <w:rPr>
                <w:rFonts w:ascii="Tahoma" w:hAnsi="Tahoma" w:cs="Tahoma"/>
                <w:sz w:val="18"/>
                <w:szCs w:val="18"/>
              </w:rPr>
              <w:t>Naar behoefte</w:t>
            </w:r>
          </w:p>
        </w:tc>
      </w:tr>
      <w:tr w:rsidR="00A40EA8" w14:paraId="1CE46670" w14:textId="77777777" w:rsidTr="00705826">
        <w:trPr>
          <w:trHeight w:val="236"/>
        </w:trPr>
        <w:tc>
          <w:tcPr>
            <w:tcW w:w="2700" w:type="dxa"/>
            <w:vAlign w:val="center"/>
          </w:tcPr>
          <w:p w14:paraId="16AFEDA4" w14:textId="77777777" w:rsidR="00A40EA8" w:rsidRPr="00705826" w:rsidRDefault="00A40EA8" w:rsidP="00705826">
            <w:pPr>
              <w:pStyle w:val="AppendixBodyText"/>
              <w:rPr>
                <w:rFonts w:ascii="Tahoma" w:hAnsi="Tahoma" w:cs="Tahoma"/>
                <w:sz w:val="18"/>
                <w:szCs w:val="18"/>
                <w:lang w:val="nl-NL"/>
              </w:rPr>
            </w:pPr>
            <w:r w:rsidRPr="00705826">
              <w:rPr>
                <w:rFonts w:ascii="Tahoma" w:hAnsi="Tahoma" w:cs="Tahoma"/>
                <w:sz w:val="18"/>
                <w:szCs w:val="18"/>
                <w:lang w:val="nl-NL"/>
              </w:rPr>
              <w:t>Aantal geautoriseerde contactpersonen voor webondersteuning</w:t>
            </w:r>
          </w:p>
        </w:tc>
        <w:tc>
          <w:tcPr>
            <w:tcW w:w="1087" w:type="dxa"/>
            <w:vAlign w:val="center"/>
          </w:tcPr>
          <w:p w14:paraId="763C575C" w14:textId="77777777" w:rsidR="00A40EA8" w:rsidRDefault="00A40EA8" w:rsidP="00705826">
            <w:pPr>
              <w:pStyle w:val="AppendixBodyText"/>
              <w:rPr>
                <w:rFonts w:ascii="Tahoma" w:hAnsi="Tahoma" w:cs="Tahoma"/>
                <w:sz w:val="18"/>
                <w:szCs w:val="18"/>
              </w:rPr>
            </w:pPr>
            <w:r>
              <w:rPr>
                <w:rFonts w:ascii="Tahoma" w:hAnsi="Tahoma" w:cs="Tahoma"/>
                <w:sz w:val="18"/>
                <w:szCs w:val="18"/>
              </w:rPr>
              <w:t>n.v.t.</w:t>
            </w:r>
          </w:p>
        </w:tc>
        <w:tc>
          <w:tcPr>
            <w:tcW w:w="1080" w:type="dxa"/>
            <w:vAlign w:val="center"/>
          </w:tcPr>
          <w:p w14:paraId="03F059C3" w14:textId="77777777" w:rsidR="00A40EA8" w:rsidRDefault="00A40EA8" w:rsidP="00705826">
            <w:pPr>
              <w:pStyle w:val="AppendixBodyText"/>
              <w:rPr>
                <w:rFonts w:ascii="Tahoma" w:hAnsi="Tahoma" w:cs="Tahoma"/>
                <w:sz w:val="18"/>
                <w:szCs w:val="18"/>
              </w:rPr>
            </w:pPr>
            <w:r>
              <w:rPr>
                <w:rFonts w:ascii="Tahoma" w:hAnsi="Tahoma" w:cs="Tahoma"/>
                <w:sz w:val="18"/>
                <w:szCs w:val="18"/>
              </w:rPr>
              <w:t>1</w:t>
            </w:r>
          </w:p>
        </w:tc>
        <w:tc>
          <w:tcPr>
            <w:tcW w:w="1170" w:type="dxa"/>
            <w:vAlign w:val="center"/>
          </w:tcPr>
          <w:p w14:paraId="36B052B3" w14:textId="77777777" w:rsidR="00A40EA8" w:rsidRDefault="00A40EA8" w:rsidP="00705826">
            <w:pPr>
              <w:pStyle w:val="AppendixBodyText"/>
              <w:rPr>
                <w:rFonts w:ascii="Tahoma" w:hAnsi="Tahoma" w:cs="Tahoma"/>
                <w:sz w:val="18"/>
                <w:szCs w:val="18"/>
              </w:rPr>
            </w:pPr>
            <w:r>
              <w:rPr>
                <w:rFonts w:ascii="Tahoma" w:hAnsi="Tahoma" w:cs="Tahoma"/>
                <w:sz w:val="18"/>
                <w:szCs w:val="18"/>
              </w:rPr>
              <w:t>2</w:t>
            </w:r>
          </w:p>
        </w:tc>
        <w:tc>
          <w:tcPr>
            <w:tcW w:w="1170" w:type="dxa"/>
            <w:vAlign w:val="center"/>
          </w:tcPr>
          <w:p w14:paraId="25617419" w14:textId="77777777" w:rsidR="00A40EA8" w:rsidRDefault="00A40EA8" w:rsidP="00705826">
            <w:pPr>
              <w:pStyle w:val="AppendixBodyText"/>
              <w:rPr>
                <w:rFonts w:ascii="Tahoma" w:hAnsi="Tahoma" w:cs="Tahoma"/>
                <w:sz w:val="18"/>
                <w:szCs w:val="18"/>
              </w:rPr>
            </w:pPr>
            <w:r>
              <w:rPr>
                <w:rFonts w:ascii="Tahoma" w:hAnsi="Tahoma" w:cs="Tahoma"/>
                <w:sz w:val="18"/>
                <w:szCs w:val="18"/>
              </w:rPr>
              <w:t>4</w:t>
            </w:r>
          </w:p>
        </w:tc>
        <w:tc>
          <w:tcPr>
            <w:tcW w:w="1170" w:type="dxa"/>
            <w:vAlign w:val="center"/>
          </w:tcPr>
          <w:p w14:paraId="26AF991B" w14:textId="77777777" w:rsidR="00A40EA8" w:rsidRDefault="00A40EA8" w:rsidP="00705826">
            <w:pPr>
              <w:pStyle w:val="AppendixBodyText"/>
              <w:rPr>
                <w:rFonts w:ascii="Tahoma" w:hAnsi="Tahoma" w:cs="Tahoma"/>
                <w:sz w:val="18"/>
                <w:szCs w:val="18"/>
              </w:rPr>
            </w:pPr>
            <w:r>
              <w:rPr>
                <w:rFonts w:ascii="Tahoma" w:hAnsi="Tahoma" w:cs="Tahoma"/>
                <w:sz w:val="18"/>
                <w:szCs w:val="18"/>
              </w:rPr>
              <w:t>8</w:t>
            </w:r>
          </w:p>
        </w:tc>
        <w:tc>
          <w:tcPr>
            <w:tcW w:w="1170" w:type="dxa"/>
            <w:vAlign w:val="center"/>
          </w:tcPr>
          <w:p w14:paraId="3991793A" w14:textId="77777777" w:rsidR="00A40EA8" w:rsidRDefault="00A40EA8" w:rsidP="00705826">
            <w:pPr>
              <w:pStyle w:val="AppendixBodyText"/>
              <w:rPr>
                <w:rFonts w:ascii="Tahoma" w:hAnsi="Tahoma" w:cs="Tahoma"/>
                <w:sz w:val="18"/>
                <w:szCs w:val="18"/>
              </w:rPr>
            </w:pPr>
            <w:r>
              <w:rPr>
                <w:rFonts w:ascii="Tahoma" w:hAnsi="Tahoma" w:cs="Tahoma"/>
                <w:sz w:val="18"/>
                <w:szCs w:val="18"/>
              </w:rPr>
              <w:t>16</w:t>
            </w:r>
          </w:p>
        </w:tc>
      </w:tr>
    </w:tbl>
    <w:p w14:paraId="013A8B4B" w14:textId="77777777" w:rsidR="00A40EA8" w:rsidRPr="00BC37C9" w:rsidRDefault="00A40EA8" w:rsidP="00A40EA8">
      <w:pPr>
        <w:pStyle w:val="AppendixBodyText"/>
        <w:spacing w:after="0"/>
      </w:pPr>
    </w:p>
    <w:p w14:paraId="3DFE5CFD" w14:textId="77777777" w:rsidR="00A40EA8" w:rsidRPr="00BC37C9" w:rsidRDefault="00A40EA8" w:rsidP="00A40EA8">
      <w:pPr>
        <w:spacing w:after="60"/>
      </w:pPr>
      <w:bookmarkStart w:id="737" w:name="_Toc240899166"/>
      <w:r>
        <w:rPr>
          <w:rFonts w:cs="Tahoma"/>
          <w:b/>
          <w:szCs w:val="20"/>
        </w:rPr>
        <w:t>Serviceniveau voor klanten met Software Assurance</w:t>
      </w:r>
      <w:bookmarkEnd w:id="737"/>
    </w:p>
    <w:p w14:paraId="62423E36" w14:textId="77777777" w:rsidR="00A40EA8" w:rsidRPr="00BC37C9" w:rsidRDefault="00A40EA8" w:rsidP="00A40EA8">
      <w:pPr>
        <w:pStyle w:val="AppendixBodyText"/>
        <w:spacing w:after="0"/>
      </w:pPr>
    </w:p>
    <w:p w14:paraId="22597CEE" w14:textId="77777777" w:rsidR="00A40EA8" w:rsidRPr="00705826" w:rsidRDefault="00A40EA8" w:rsidP="00A40EA8">
      <w:pPr>
        <w:pStyle w:val="AppendixBodyText"/>
        <w:spacing w:after="0"/>
        <w:rPr>
          <w:lang w:val="nl-NL"/>
        </w:rPr>
      </w:pPr>
      <w:r w:rsidRPr="00705826">
        <w:rPr>
          <w:rFonts w:ascii="Tahoma" w:hAnsi="Tahoma" w:cs="Tahoma"/>
          <w:sz w:val="18"/>
          <w:szCs w:val="18"/>
          <w:lang w:val="nl-NL"/>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14:paraId="5E1A6BBC" w14:textId="77777777" w:rsidR="00B1012B" w:rsidRDefault="00B1012B" w:rsidP="00A40EA8">
      <w:pPr>
        <w:pStyle w:val="AppendixBodyText"/>
        <w:spacing w:after="0"/>
        <w:rPr>
          <w:rFonts w:ascii="Tahoma" w:hAnsi="Tahoma" w:cs="Tahoma"/>
          <w:sz w:val="18"/>
          <w:szCs w:val="18"/>
          <w:lang w:val="nl-NL"/>
        </w:rPr>
      </w:pPr>
    </w:p>
    <w:p w14:paraId="36A3EAC2" w14:textId="77777777" w:rsidR="00B1012B" w:rsidRDefault="00B1012B" w:rsidP="00A40EA8">
      <w:pPr>
        <w:pStyle w:val="AppendixBodyText"/>
        <w:spacing w:after="0"/>
        <w:rPr>
          <w:rFonts w:ascii="Tahoma" w:hAnsi="Tahoma" w:cs="Tahoma"/>
          <w:sz w:val="18"/>
          <w:szCs w:val="18"/>
          <w:lang w:val="nl-NL"/>
        </w:rPr>
      </w:pPr>
    </w:p>
    <w:p w14:paraId="4971D7B0" w14:textId="77777777" w:rsidR="00A40EA8" w:rsidRPr="00705826" w:rsidRDefault="00A40EA8" w:rsidP="00A40EA8">
      <w:pPr>
        <w:pStyle w:val="AppendixBodyText"/>
        <w:spacing w:after="0"/>
        <w:rPr>
          <w:lang w:val="nl-NL"/>
        </w:rPr>
      </w:pPr>
      <w:r w:rsidRPr="00705826">
        <w:rPr>
          <w:rFonts w:ascii="Tahoma" w:hAnsi="Tahoma" w:cs="Tahoma"/>
          <w:sz w:val="18"/>
          <w:szCs w:val="18"/>
          <w:lang w:val="nl-NL"/>
        </w:rPr>
        <w:lastRenderedPageBreak/>
        <w:t>De klant is verantwoordelijk voor het in eerste instantie in overleg met ons bepalen van het probleemniveau en kan op elk moment verzoeken om een wijziging van het probleemniveau.</w:t>
      </w:r>
      <w:r w:rsidR="00F13F7E" w:rsidRPr="00705826">
        <w:rPr>
          <w:rFonts w:ascii="Tahoma" w:hAnsi="Tahoma" w:cs="Tahoma"/>
          <w:sz w:val="18"/>
          <w:szCs w:val="18"/>
          <w:lang w:val="nl-NL"/>
        </w:rPr>
        <w:t xml:space="preserve"> </w:t>
      </w:r>
      <w:r w:rsidRPr="00705826">
        <w:rPr>
          <w:rFonts w:ascii="Tahoma" w:hAnsi="Tahoma" w:cs="Tahoma"/>
          <w:sz w:val="18"/>
          <w:szCs w:val="18"/>
          <w:lang w:val="nl-NL"/>
        </w:rPr>
        <w:t>Het probleemniveau bepaalt het reactieniveau binnen Microsoft, en de geschatte reactietijden en verantwoordelijkheden van de klant worden in de onderstaande tabel beschreven:</w:t>
      </w:r>
    </w:p>
    <w:p w14:paraId="2F6C5228" w14:textId="77777777" w:rsidR="00A40EA8" w:rsidRPr="00705826" w:rsidRDefault="00A40EA8" w:rsidP="00A40EA8">
      <w:pPr>
        <w:pStyle w:val="AppendixBodyText"/>
        <w:spacing w:after="0"/>
        <w:rPr>
          <w:lang w:val="nl-NL"/>
        </w:rPr>
      </w:pPr>
    </w:p>
    <w:p w14:paraId="69988C7D" w14:textId="77777777" w:rsidR="00A40EA8" w:rsidRPr="00705826" w:rsidRDefault="00A40EA8" w:rsidP="00A40EA8">
      <w:pPr>
        <w:pStyle w:val="AppendixBodyText"/>
        <w:rPr>
          <w:lang w:val="nl-NL"/>
        </w:rPr>
      </w:pPr>
    </w:p>
    <w:tbl>
      <w:tblPr>
        <w:tblW w:w="9540" w:type="dxa"/>
        <w:tblInd w:w="108" w:type="dxa"/>
        <w:tblLayout w:type="fixed"/>
        <w:tblCellMar>
          <w:left w:w="0" w:type="dxa"/>
          <w:right w:w="0" w:type="dxa"/>
        </w:tblCellMar>
        <w:tblLook w:val="0000" w:firstRow="0" w:lastRow="0" w:firstColumn="0" w:lastColumn="0" w:noHBand="0" w:noVBand="0"/>
      </w:tblPr>
      <w:tblGrid>
        <w:gridCol w:w="1980"/>
        <w:gridCol w:w="2340"/>
        <w:gridCol w:w="2610"/>
        <w:gridCol w:w="2610"/>
      </w:tblGrid>
      <w:tr w:rsidR="00A40EA8" w:rsidRPr="00D34105" w14:paraId="1DD5BA47" w14:textId="77777777" w:rsidTr="009712D8">
        <w:trPr>
          <w:trHeight w:val="477"/>
          <w:tblHeader/>
        </w:trPr>
        <w:tc>
          <w:tcPr>
            <w:tcW w:w="198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1C528DF3" w14:textId="77777777" w:rsidR="00A40EA8" w:rsidRDefault="00A40EA8" w:rsidP="00705826">
            <w:pPr>
              <w:pStyle w:val="AppendixBodyText"/>
              <w:spacing w:after="0"/>
              <w:jc w:val="center"/>
              <w:rPr>
                <w:rFonts w:ascii="Tahoma" w:hAnsi="Tahoma" w:cs="Tahoma"/>
                <w:b/>
                <w:bCs/>
              </w:rPr>
            </w:pPr>
            <w:r>
              <w:rPr>
                <w:rFonts w:ascii="Tahoma" w:hAnsi="Tahoma" w:cs="Tahoma"/>
                <w:b/>
                <w:bCs/>
              </w:rPr>
              <w:t>Probleemniveau</w:t>
            </w:r>
          </w:p>
        </w:tc>
        <w:tc>
          <w:tcPr>
            <w:tcW w:w="234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61C6464" w14:textId="77777777" w:rsidR="00A40EA8" w:rsidRDefault="00A40EA8" w:rsidP="00705826">
            <w:pPr>
              <w:pStyle w:val="AppendixBodyText"/>
              <w:spacing w:after="0"/>
              <w:jc w:val="center"/>
              <w:rPr>
                <w:rFonts w:ascii="Tahoma" w:hAnsi="Tahoma" w:cs="Tahoma"/>
                <w:b/>
                <w:bCs/>
              </w:rPr>
            </w:pPr>
            <w:r>
              <w:rPr>
                <w:rFonts w:ascii="Tahoma" w:hAnsi="Tahoma" w:cs="Tahoma"/>
                <w:b/>
                <w:bCs/>
              </w:rPr>
              <w:t>Situatie</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A442440" w14:textId="77777777" w:rsidR="00A40EA8" w:rsidRDefault="00A40EA8" w:rsidP="00026EB5">
            <w:pPr>
              <w:pStyle w:val="AppendixBodyText"/>
              <w:spacing w:after="0"/>
              <w:jc w:val="center"/>
              <w:rPr>
                <w:rFonts w:ascii="Tahoma" w:hAnsi="Tahoma" w:cs="Tahoma"/>
                <w:b/>
                <w:bCs/>
              </w:rPr>
            </w:pPr>
            <w:r>
              <w:rPr>
                <w:rFonts w:ascii="Tahoma" w:hAnsi="Tahoma" w:cs="Tahoma"/>
                <w:b/>
                <w:bCs/>
              </w:rPr>
              <w:t>Verwachte reactie van</w:t>
            </w:r>
            <w:r w:rsidR="00026EB5">
              <w:rPr>
                <w:rFonts w:ascii="Tahoma" w:hAnsi="Tahoma" w:cs="Tahoma"/>
                <w:b/>
                <w:bCs/>
              </w:rPr>
              <w:t> </w:t>
            </w:r>
            <w:r>
              <w:rPr>
                <w:rFonts w:ascii="Tahoma" w:hAnsi="Tahoma" w:cs="Tahoma"/>
                <w:b/>
                <w:bCs/>
              </w:rPr>
              <w:t>ons</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132F6F83" w14:textId="77777777" w:rsidR="00A40EA8" w:rsidRPr="00705826" w:rsidRDefault="00A40EA8" w:rsidP="00705826">
            <w:pPr>
              <w:pStyle w:val="AppendixBodyText"/>
              <w:spacing w:after="0"/>
              <w:jc w:val="center"/>
              <w:rPr>
                <w:rFonts w:ascii="Tahoma" w:hAnsi="Tahoma" w:cs="Tahoma"/>
                <w:b/>
                <w:bCs/>
                <w:lang w:val="nl-NL"/>
              </w:rPr>
            </w:pPr>
            <w:r w:rsidRPr="00705826">
              <w:rPr>
                <w:rFonts w:ascii="Tahoma" w:hAnsi="Tahoma" w:cs="Tahoma"/>
                <w:b/>
                <w:bCs/>
                <w:lang w:val="nl-NL"/>
              </w:rPr>
              <w:t>Verwachte reactie van de klant</w:t>
            </w:r>
          </w:p>
        </w:tc>
      </w:tr>
      <w:tr w:rsidR="00A40EA8" w14:paraId="187740E8" w14:textId="77777777" w:rsidTr="009712D8">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B57E66C" w14:textId="77777777" w:rsidR="00A40EA8" w:rsidRDefault="00A40EA8" w:rsidP="009712D8">
            <w:pPr>
              <w:pStyle w:val="AppendixBodyText"/>
              <w:rPr>
                <w:rFonts w:ascii="Tahoma" w:hAnsi="Tahoma" w:cs="Tahoma"/>
                <w:sz w:val="18"/>
                <w:szCs w:val="18"/>
              </w:rPr>
            </w:pPr>
            <w:r>
              <w:rPr>
                <w:rFonts w:ascii="Tahoma" w:hAnsi="Tahoma" w:cs="Tahoma"/>
                <w:sz w:val="18"/>
                <w:szCs w:val="18"/>
              </w:rPr>
              <w:t>A Telefonische</w:t>
            </w:r>
            <w:r w:rsidR="009712D8">
              <w:rPr>
                <w:rFonts w:ascii="Tahoma" w:hAnsi="Tahoma" w:cs="Tahoma"/>
                <w:sz w:val="18"/>
                <w:szCs w:val="18"/>
              </w:rPr>
              <w:t> </w:t>
            </w:r>
            <w:r>
              <w:rPr>
                <w:rFonts w:ascii="Tahoma" w:hAnsi="Tahoma" w:cs="Tahoma"/>
                <w:sz w:val="18"/>
                <w:szCs w:val="18"/>
              </w:rPr>
              <w:t xml:space="preserve">melding </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14:paraId="662F92A7" w14:textId="77777777" w:rsidR="00A40EA8" w:rsidRPr="0018716C" w:rsidRDefault="00A40EA8" w:rsidP="009712D8">
            <w:pPr>
              <w:pStyle w:val="AppendixBodyText"/>
              <w:numPr>
                <w:ilvl w:val="0"/>
                <w:numId w:val="2"/>
              </w:numPr>
              <w:tabs>
                <w:tab w:val="clear" w:pos="1440"/>
                <w:tab w:val="num" w:pos="612"/>
              </w:tabs>
              <w:ind w:left="612"/>
              <w:rPr>
                <w:lang w:val="nl-NL"/>
              </w:rPr>
            </w:pPr>
            <w:r w:rsidRPr="0018716C">
              <w:rPr>
                <w:rFonts w:ascii="Tahoma" w:hAnsi="Tahoma" w:cs="Tahoma"/>
                <w:sz w:val="18"/>
                <w:szCs w:val="18"/>
                <w:lang w:val="nl-NL"/>
              </w:rPr>
              <w:t>Kritieke invloed op</w:t>
            </w:r>
            <w:r w:rsidR="009712D8" w:rsidRPr="0018716C">
              <w:rPr>
                <w:rFonts w:ascii="Tahoma" w:hAnsi="Tahoma" w:cs="Tahoma"/>
                <w:sz w:val="18"/>
                <w:szCs w:val="18"/>
                <w:lang w:val="nl-NL"/>
              </w:rPr>
              <w:t> </w:t>
            </w:r>
            <w:r w:rsidRPr="0018716C">
              <w:rPr>
                <w:rFonts w:ascii="Tahoma" w:hAnsi="Tahoma" w:cs="Tahoma"/>
                <w:sz w:val="18"/>
                <w:szCs w:val="18"/>
                <w:lang w:val="nl-NL"/>
              </w:rPr>
              <w:t xml:space="preserve">het bedrijf </w:t>
            </w:r>
          </w:p>
          <w:p w14:paraId="4A19ED34" w14:textId="77777777" w:rsidR="00A40EA8" w:rsidRPr="00705826" w:rsidRDefault="00A40EA8" w:rsidP="00705826">
            <w:pPr>
              <w:pStyle w:val="AppendixBodyText"/>
              <w:numPr>
                <w:ilvl w:val="0"/>
                <w:numId w:val="2"/>
              </w:numPr>
              <w:tabs>
                <w:tab w:val="clear" w:pos="1440"/>
                <w:tab w:val="num" w:pos="612"/>
              </w:tabs>
              <w:ind w:left="612"/>
              <w:rPr>
                <w:rFonts w:ascii="Tahoma" w:hAnsi="Tahoma" w:cs="Tahoma"/>
                <w:sz w:val="18"/>
                <w:szCs w:val="18"/>
                <w:lang w:val="nl-NL"/>
              </w:rPr>
            </w:pPr>
            <w:r w:rsidRPr="00705826">
              <w:rPr>
                <w:rFonts w:ascii="Tahoma" w:hAnsi="Tahoma" w:cs="Tahoma"/>
                <w:sz w:val="18"/>
                <w:szCs w:val="18"/>
                <w:lang w:val="nl-NL"/>
              </w:rPr>
              <w:t>Aanzienlijk verlies of belemmering van 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5FADCA3E" w14:textId="77777777" w:rsidR="00A40EA8" w:rsidRPr="00705826" w:rsidRDefault="00A40EA8" w:rsidP="00705826">
            <w:pPr>
              <w:pStyle w:val="AppendixBodyText"/>
              <w:numPr>
                <w:ilvl w:val="0"/>
                <w:numId w:val="2"/>
              </w:numPr>
              <w:tabs>
                <w:tab w:val="clear" w:pos="1440"/>
                <w:tab w:val="num" w:pos="522"/>
              </w:tabs>
              <w:ind w:left="522"/>
              <w:rPr>
                <w:lang w:val="nl-NL"/>
              </w:rPr>
            </w:pPr>
            <w:r w:rsidRPr="00705826">
              <w:rPr>
                <w:rFonts w:ascii="Tahoma" w:hAnsi="Tahoma" w:cs="Tahoma"/>
                <w:sz w:val="18"/>
                <w:szCs w:val="18"/>
                <w:lang w:val="nl-NL"/>
              </w:rPr>
              <w:t>1</w:t>
            </w:r>
            <w:r w:rsidRPr="00705826">
              <w:rPr>
                <w:rFonts w:ascii="Tahoma" w:hAnsi="Tahoma" w:cs="Tahoma"/>
                <w:sz w:val="18"/>
                <w:szCs w:val="18"/>
                <w:vertAlign w:val="superscript"/>
                <w:lang w:val="nl-NL"/>
              </w:rPr>
              <w:t>e</w:t>
            </w:r>
            <w:r w:rsidRPr="00705826">
              <w:rPr>
                <w:rFonts w:ascii="Tahoma" w:hAnsi="Tahoma" w:cs="Tahoma"/>
                <w:sz w:val="18"/>
                <w:szCs w:val="18"/>
                <w:lang w:val="nl-NL"/>
              </w:rPr>
              <w:t xml:space="preserve"> reactie op oproep binnen 2 uur, afhankelijk van ondersteuningsproduct</w:t>
            </w:r>
          </w:p>
          <w:p w14:paraId="29348B02" w14:textId="77777777" w:rsidR="00A40EA8" w:rsidRPr="00705826" w:rsidRDefault="00A40EA8" w:rsidP="00705826">
            <w:pPr>
              <w:pStyle w:val="AppendixBodyText"/>
              <w:numPr>
                <w:ilvl w:val="0"/>
                <w:numId w:val="2"/>
              </w:numPr>
              <w:tabs>
                <w:tab w:val="clear" w:pos="1440"/>
                <w:tab w:val="num" w:pos="522"/>
              </w:tabs>
              <w:ind w:left="522"/>
              <w:rPr>
                <w:lang w:val="nl-NL"/>
              </w:rPr>
            </w:pPr>
            <w:r w:rsidRPr="00705826">
              <w:rPr>
                <w:rFonts w:ascii="Tahoma" w:hAnsi="Tahoma" w:cs="Tahoma"/>
                <w:sz w:val="18"/>
                <w:szCs w:val="18"/>
                <w:lang w:val="nl-NL"/>
              </w:rPr>
              <w:t>Microsoft-personeel naar locatie van klant, waar nodig.</w:t>
            </w:r>
          </w:p>
          <w:p w14:paraId="5FC5A770" w14:textId="77777777" w:rsidR="00A40EA8" w:rsidRPr="00705826" w:rsidRDefault="00A40EA8" w:rsidP="00026EB5">
            <w:pPr>
              <w:pStyle w:val="AppendixBodyText"/>
              <w:numPr>
                <w:ilvl w:val="0"/>
                <w:numId w:val="2"/>
              </w:numPr>
              <w:tabs>
                <w:tab w:val="clear" w:pos="1440"/>
                <w:tab w:val="num" w:pos="522"/>
              </w:tabs>
              <w:ind w:left="522"/>
              <w:rPr>
                <w:lang w:val="nl-NL"/>
              </w:rPr>
            </w:pPr>
            <w:r w:rsidRPr="00705826">
              <w:rPr>
                <w:rFonts w:ascii="Tahoma" w:hAnsi="Tahoma" w:cs="Tahoma"/>
                <w:sz w:val="18"/>
                <w:szCs w:val="18"/>
                <w:lang w:val="nl-NL"/>
              </w:rPr>
              <w:t>Continue inspanning, 24</w:t>
            </w:r>
            <w:r w:rsidR="00026EB5">
              <w:rPr>
                <w:rFonts w:ascii="Tahoma" w:hAnsi="Tahoma" w:cs="Tahoma"/>
                <w:sz w:val="18"/>
                <w:szCs w:val="18"/>
                <w:lang w:val="nl-NL"/>
              </w:rPr>
              <w:t> </w:t>
            </w:r>
            <w:r w:rsidRPr="00705826">
              <w:rPr>
                <w:rFonts w:ascii="Tahoma" w:hAnsi="Tahoma" w:cs="Tahoma"/>
                <w:sz w:val="18"/>
                <w:szCs w:val="18"/>
                <w:lang w:val="nl-NL"/>
              </w:rPr>
              <w:t>uur per dag, 7 dagen per week</w:t>
            </w:r>
          </w:p>
          <w:p w14:paraId="3CB55A1D" w14:textId="77777777" w:rsidR="00A40EA8" w:rsidRPr="00705826" w:rsidRDefault="00A40EA8" w:rsidP="00705826">
            <w:pPr>
              <w:pStyle w:val="AppendixBodyText"/>
              <w:numPr>
                <w:ilvl w:val="0"/>
                <w:numId w:val="2"/>
              </w:numPr>
              <w:tabs>
                <w:tab w:val="clear" w:pos="1440"/>
                <w:tab w:val="num" w:pos="522"/>
              </w:tabs>
              <w:ind w:left="522"/>
              <w:rPr>
                <w:rFonts w:ascii="Tahoma" w:hAnsi="Tahoma" w:cs="Tahoma"/>
                <w:sz w:val="18"/>
                <w:szCs w:val="18"/>
                <w:lang w:val="nl-NL"/>
              </w:rPr>
            </w:pPr>
            <w:r w:rsidRPr="00705826">
              <w:rPr>
                <w:rFonts w:ascii="Tahoma" w:hAnsi="Tahoma" w:cs="Tahoma"/>
                <w:sz w:val="18"/>
                <w:szCs w:val="18"/>
                <w:lang w:val="nl-NL"/>
              </w:rPr>
              <w:t>Melding aan Senior Managers bij Microsoft, afhankelijk van ondersteuningsproduct</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144EEFFE" w14:textId="77777777" w:rsidR="00A40EA8" w:rsidRPr="00705826" w:rsidRDefault="00A40EA8" w:rsidP="00705826">
            <w:pPr>
              <w:pStyle w:val="AppendixBodyText"/>
              <w:numPr>
                <w:ilvl w:val="0"/>
                <w:numId w:val="2"/>
              </w:numPr>
              <w:tabs>
                <w:tab w:val="clear" w:pos="1440"/>
              </w:tabs>
              <w:ind w:left="432"/>
              <w:rPr>
                <w:lang w:val="nl-NL"/>
              </w:rPr>
            </w:pPr>
            <w:r w:rsidRPr="00705826">
              <w:rPr>
                <w:rFonts w:ascii="Tahoma" w:hAnsi="Tahoma" w:cs="Tahoma"/>
                <w:sz w:val="18"/>
                <w:szCs w:val="18"/>
                <w:lang w:val="nl-NL"/>
              </w:rPr>
              <w:t>Toewijzing van voldoende personeel voor doorlopende inspanning, 24 uur per dag, 7 dagen per week</w:t>
            </w:r>
            <w:r w:rsidRPr="00705826">
              <w:rPr>
                <w:rFonts w:ascii="Tahoma" w:hAnsi="Tahoma" w:cs="Tahoma"/>
                <w:sz w:val="18"/>
                <w:szCs w:val="18"/>
                <w:vertAlign w:val="superscript"/>
                <w:lang w:val="nl-NL"/>
              </w:rPr>
              <w:t>2</w:t>
            </w:r>
          </w:p>
          <w:p w14:paraId="33599481" w14:textId="77777777" w:rsidR="00A40EA8" w:rsidRPr="00705826" w:rsidRDefault="00A40EA8" w:rsidP="00705826">
            <w:pPr>
              <w:pStyle w:val="AppendixBodyText"/>
              <w:numPr>
                <w:ilvl w:val="0"/>
                <w:numId w:val="2"/>
              </w:numPr>
              <w:tabs>
                <w:tab w:val="clear" w:pos="1440"/>
              </w:tabs>
              <w:ind w:left="432"/>
              <w:rPr>
                <w:lang w:val="nl-NL"/>
              </w:rPr>
            </w:pPr>
            <w:r w:rsidRPr="00705826">
              <w:rPr>
                <w:rFonts w:ascii="Tahoma" w:hAnsi="Tahoma" w:cs="Tahoma"/>
                <w:sz w:val="18"/>
                <w:szCs w:val="18"/>
                <w:lang w:val="nl-NL"/>
              </w:rPr>
              <w:t>Snelle toegang en reactie van change control authority</w:t>
            </w:r>
          </w:p>
          <w:p w14:paraId="0EA2D94E" w14:textId="77777777" w:rsidR="00A40EA8" w:rsidRDefault="00A40EA8" w:rsidP="00705826">
            <w:pPr>
              <w:pStyle w:val="AppendixBodyText"/>
              <w:numPr>
                <w:ilvl w:val="0"/>
                <w:numId w:val="2"/>
              </w:numPr>
              <w:tabs>
                <w:tab w:val="clear" w:pos="1440"/>
              </w:tabs>
              <w:ind w:left="432"/>
              <w:rPr>
                <w:rFonts w:ascii="Tahoma" w:hAnsi="Tahoma" w:cs="Tahoma"/>
                <w:sz w:val="18"/>
                <w:szCs w:val="18"/>
              </w:rPr>
            </w:pPr>
            <w:r>
              <w:rPr>
                <w:rFonts w:ascii="Tahoma" w:hAnsi="Tahoma" w:cs="Tahoma"/>
                <w:sz w:val="18"/>
                <w:szCs w:val="18"/>
              </w:rPr>
              <w:t>Kennisgeving aan management</w:t>
            </w:r>
          </w:p>
        </w:tc>
      </w:tr>
      <w:tr w:rsidR="00A40EA8" w:rsidRPr="00D34105" w14:paraId="6E5BACF3" w14:textId="77777777" w:rsidTr="009712D8">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201C745" w14:textId="77777777" w:rsidR="00A40EA8" w:rsidRDefault="00A40EA8" w:rsidP="009712D8">
            <w:pPr>
              <w:pStyle w:val="AppendixBodyText"/>
              <w:rPr>
                <w:rFonts w:ascii="Tahoma" w:hAnsi="Tahoma" w:cs="Tahoma"/>
                <w:sz w:val="18"/>
                <w:szCs w:val="18"/>
              </w:rPr>
            </w:pPr>
            <w:r>
              <w:rPr>
                <w:rFonts w:ascii="Tahoma" w:hAnsi="Tahoma" w:cs="Tahoma"/>
                <w:sz w:val="18"/>
                <w:szCs w:val="18"/>
              </w:rPr>
              <w:t>B Telefonische</w:t>
            </w:r>
            <w:r w:rsidR="009712D8">
              <w:rPr>
                <w:rFonts w:ascii="Tahoma" w:hAnsi="Tahoma" w:cs="Tahoma"/>
                <w:sz w:val="18"/>
                <w:szCs w:val="18"/>
              </w:rPr>
              <w:t> </w:t>
            </w:r>
            <w:r>
              <w:rPr>
                <w:rFonts w:ascii="Tahoma" w:hAnsi="Tahoma" w:cs="Tahoma"/>
                <w:sz w:val="18"/>
                <w:szCs w:val="18"/>
              </w:rPr>
              <w:t xml:space="preserve">melding </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14:paraId="09466462" w14:textId="77777777" w:rsidR="00A40EA8" w:rsidRPr="00BC37C9" w:rsidRDefault="00A40EA8" w:rsidP="00705826">
            <w:pPr>
              <w:pStyle w:val="AppendixBodyText"/>
              <w:numPr>
                <w:ilvl w:val="0"/>
                <w:numId w:val="2"/>
              </w:numPr>
              <w:tabs>
                <w:tab w:val="clear" w:pos="1440"/>
                <w:tab w:val="num" w:pos="612"/>
              </w:tabs>
              <w:ind w:left="612"/>
            </w:pPr>
            <w:r>
              <w:rPr>
                <w:rFonts w:ascii="Tahoma" w:hAnsi="Tahoma" w:cs="Tahoma"/>
                <w:sz w:val="18"/>
                <w:szCs w:val="18"/>
              </w:rPr>
              <w:t xml:space="preserve">Gematigde invloed op bedrijf: </w:t>
            </w:r>
          </w:p>
          <w:p w14:paraId="6C85AD8F" w14:textId="77777777" w:rsidR="00A40EA8" w:rsidRPr="00705826" w:rsidRDefault="00A40EA8" w:rsidP="00026EB5">
            <w:pPr>
              <w:pStyle w:val="AppendixBodyText"/>
              <w:numPr>
                <w:ilvl w:val="0"/>
                <w:numId w:val="2"/>
              </w:numPr>
              <w:tabs>
                <w:tab w:val="clear" w:pos="1440"/>
                <w:tab w:val="num" w:pos="612"/>
              </w:tabs>
              <w:ind w:left="612"/>
              <w:rPr>
                <w:rFonts w:ascii="Tahoma" w:hAnsi="Tahoma" w:cs="Tahoma"/>
                <w:sz w:val="18"/>
                <w:szCs w:val="18"/>
                <w:lang w:val="nl-NL"/>
              </w:rPr>
            </w:pPr>
            <w:r w:rsidRPr="00705826">
              <w:rPr>
                <w:rFonts w:ascii="Tahoma" w:hAnsi="Tahoma" w:cs="Tahoma"/>
                <w:sz w:val="18"/>
                <w:szCs w:val="18"/>
                <w:lang w:val="nl-NL"/>
              </w:rPr>
              <w:t>Enig verlies of</w:t>
            </w:r>
            <w:r w:rsidR="00026EB5">
              <w:rPr>
                <w:rFonts w:ascii="Tahoma" w:hAnsi="Tahoma" w:cs="Tahoma"/>
                <w:sz w:val="18"/>
                <w:szCs w:val="18"/>
                <w:lang w:val="nl-NL"/>
              </w:rPr>
              <w:t> </w:t>
            </w:r>
            <w:r w:rsidRPr="00705826">
              <w:rPr>
                <w:rFonts w:ascii="Tahoma" w:hAnsi="Tahoma" w:cs="Tahoma"/>
                <w:sz w:val="18"/>
                <w:szCs w:val="18"/>
                <w:lang w:val="nl-NL"/>
              </w:rPr>
              <w:t>belemmering van services, maar het werk</w:t>
            </w:r>
            <w:r w:rsidR="00026EB5">
              <w:rPr>
                <w:rFonts w:ascii="Tahoma" w:hAnsi="Tahoma" w:cs="Tahoma"/>
                <w:sz w:val="18"/>
                <w:szCs w:val="18"/>
                <w:lang w:val="nl-NL"/>
              </w:rPr>
              <w:t> </w:t>
            </w:r>
            <w:r w:rsidRPr="00705826">
              <w:rPr>
                <w:rFonts w:ascii="Tahoma" w:hAnsi="Tahoma" w:cs="Tahoma"/>
                <w:sz w:val="18"/>
                <w:szCs w:val="18"/>
                <w:lang w:val="nl-NL"/>
              </w:rPr>
              <w:t>kan redelijkerwijs worden voortgezet, al</w:t>
            </w:r>
            <w:r w:rsidR="00026EB5">
              <w:rPr>
                <w:rFonts w:ascii="Tahoma" w:hAnsi="Tahoma" w:cs="Tahoma"/>
                <w:sz w:val="18"/>
                <w:szCs w:val="18"/>
                <w:lang w:val="nl-NL"/>
              </w:rPr>
              <w:t> </w:t>
            </w:r>
            <w:r w:rsidRPr="00705826">
              <w:rPr>
                <w:rFonts w:ascii="Tahoma" w:hAnsi="Tahoma" w:cs="Tahoma"/>
                <w:sz w:val="18"/>
                <w:szCs w:val="18"/>
                <w:lang w:val="nl-NL"/>
              </w:rPr>
              <w:t>is het belemmerd.</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5F603C5C" w14:textId="77777777" w:rsidR="00A40EA8" w:rsidRPr="00705826" w:rsidRDefault="00A40EA8" w:rsidP="00705826">
            <w:pPr>
              <w:pStyle w:val="AppendixBodyText"/>
              <w:numPr>
                <w:ilvl w:val="0"/>
                <w:numId w:val="2"/>
              </w:numPr>
              <w:tabs>
                <w:tab w:val="num" w:pos="522"/>
              </w:tabs>
              <w:ind w:left="522"/>
              <w:rPr>
                <w:lang w:val="nl-NL"/>
              </w:rPr>
            </w:pPr>
            <w:r w:rsidRPr="00705826">
              <w:rPr>
                <w:rFonts w:ascii="Tahoma" w:hAnsi="Tahoma" w:cs="Tahoma"/>
                <w:sz w:val="18"/>
                <w:szCs w:val="18"/>
                <w:lang w:val="nl-NL"/>
              </w:rPr>
              <w:t>1</w:t>
            </w:r>
            <w:r w:rsidRPr="00705826">
              <w:rPr>
                <w:rFonts w:ascii="Tahoma" w:hAnsi="Tahoma" w:cs="Tahoma"/>
                <w:sz w:val="18"/>
                <w:szCs w:val="18"/>
                <w:vertAlign w:val="superscript"/>
                <w:lang w:val="nl-NL"/>
              </w:rPr>
              <w:t>e</w:t>
            </w:r>
            <w:r w:rsidRPr="00705826">
              <w:rPr>
                <w:rFonts w:ascii="Tahoma" w:hAnsi="Tahoma" w:cs="Tahoma"/>
                <w:sz w:val="18"/>
                <w:szCs w:val="18"/>
                <w:lang w:val="nl-NL"/>
              </w:rPr>
              <w:t xml:space="preserve"> reactie op oproep binnen 4 uur, afhankelijk van ondersteuningsproduct</w:t>
            </w:r>
          </w:p>
          <w:p w14:paraId="09F8878B" w14:textId="77777777" w:rsidR="00A40EA8" w:rsidRPr="00BC37C9" w:rsidRDefault="00A40EA8" w:rsidP="00705826">
            <w:pPr>
              <w:pStyle w:val="AppendixBodyText"/>
              <w:numPr>
                <w:ilvl w:val="0"/>
                <w:numId w:val="2"/>
              </w:numPr>
              <w:tabs>
                <w:tab w:val="num" w:pos="522"/>
              </w:tabs>
              <w:ind w:left="522"/>
            </w:pPr>
            <w:r>
              <w:rPr>
                <w:rFonts w:ascii="Tahoma" w:hAnsi="Tahoma" w:cs="Tahoma"/>
                <w:sz w:val="18"/>
                <w:szCs w:val="18"/>
              </w:rPr>
              <w:t xml:space="preserve">Inspanning alleen tijdens </w:t>
            </w:r>
            <w:r>
              <w:rPr>
                <w:rFonts w:ascii="Tahoma" w:hAnsi="Tahoma" w:cs="Tahoma"/>
                <w:bCs/>
                <w:sz w:val="18"/>
                <w:szCs w:val="18"/>
              </w:rPr>
              <w:t>kantooruren</w:t>
            </w:r>
            <w:r>
              <w:rPr>
                <w:rFonts w:ascii="Tahoma" w:hAnsi="Tahoma" w:cs="Tahoma"/>
                <w:sz w:val="18"/>
                <w:szCs w:val="18"/>
                <w:vertAlign w:val="superscript"/>
              </w:rPr>
              <w:t>1</w:t>
            </w:r>
          </w:p>
          <w:p w14:paraId="1E74851D" w14:textId="77777777" w:rsidR="00A40EA8" w:rsidRDefault="00A40EA8" w:rsidP="00705826">
            <w:pPr>
              <w:pStyle w:val="AppendixBodyText"/>
              <w:tabs>
                <w:tab w:val="num" w:pos="522"/>
              </w:tabs>
              <w:ind w:left="522" w:hanging="360"/>
              <w:rPr>
                <w:rFonts w:ascii="Tahoma" w:hAnsi="Tahoma" w:cs="Tahoma"/>
                <w:sz w:val="18"/>
                <w:szCs w:val="18"/>
              </w:rPr>
            </w:pP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7723640D" w14:textId="77777777" w:rsidR="00A40EA8" w:rsidRPr="00705826" w:rsidRDefault="00A40EA8" w:rsidP="00026EB5">
            <w:pPr>
              <w:pStyle w:val="AppendixBodyText"/>
              <w:numPr>
                <w:ilvl w:val="0"/>
                <w:numId w:val="2"/>
              </w:numPr>
              <w:tabs>
                <w:tab w:val="clear" w:pos="1440"/>
                <w:tab w:val="num" w:pos="432"/>
              </w:tabs>
              <w:ind w:left="432" w:hanging="270"/>
              <w:rPr>
                <w:lang w:val="nl-NL"/>
              </w:rPr>
            </w:pPr>
            <w:r w:rsidRPr="00705826">
              <w:rPr>
                <w:rFonts w:ascii="Tahoma" w:hAnsi="Tahoma" w:cs="Tahoma"/>
                <w:sz w:val="18"/>
                <w:szCs w:val="18"/>
                <w:lang w:val="nl-NL"/>
              </w:rPr>
              <w:t>Toewijzing van voldoende personeel voor</w:t>
            </w:r>
            <w:r w:rsidR="00026EB5">
              <w:rPr>
                <w:rFonts w:ascii="Tahoma" w:hAnsi="Tahoma" w:cs="Tahoma"/>
                <w:sz w:val="18"/>
                <w:szCs w:val="18"/>
                <w:lang w:val="nl-NL"/>
              </w:rPr>
              <w:t> </w:t>
            </w:r>
            <w:r w:rsidRPr="00705826">
              <w:rPr>
                <w:rFonts w:ascii="Tahoma" w:hAnsi="Tahoma" w:cs="Tahoma"/>
                <w:sz w:val="18"/>
                <w:szCs w:val="18"/>
                <w:lang w:val="nl-NL"/>
              </w:rPr>
              <w:t>doorlopende inspanningen</w:t>
            </w:r>
            <w:r w:rsidRPr="00F437E8">
              <w:rPr>
                <w:rFonts w:ascii="Tahoma" w:hAnsi="Tahoma" w:cs="Tahoma"/>
                <w:sz w:val="18"/>
                <w:szCs w:val="18"/>
                <w:lang w:val="nl-NL"/>
              </w:rPr>
              <w:t xml:space="preserve"> </w:t>
            </w:r>
            <w:r w:rsidRPr="00705826">
              <w:rPr>
                <w:rFonts w:ascii="Tahoma" w:hAnsi="Tahoma" w:cs="Tahoma"/>
                <w:sz w:val="18"/>
                <w:szCs w:val="18"/>
                <w:lang w:val="nl-NL"/>
              </w:rPr>
              <w:t>tijdens kantooruren</w:t>
            </w:r>
          </w:p>
          <w:p w14:paraId="23C2419B" w14:textId="77777777" w:rsidR="00A40EA8" w:rsidRPr="00705826" w:rsidRDefault="00A40EA8" w:rsidP="00705826">
            <w:pPr>
              <w:pStyle w:val="AppendixBodyText"/>
              <w:numPr>
                <w:ilvl w:val="0"/>
                <w:numId w:val="2"/>
              </w:numPr>
              <w:tabs>
                <w:tab w:val="clear" w:pos="1440"/>
                <w:tab w:val="num" w:pos="432"/>
              </w:tabs>
              <w:ind w:left="432" w:hanging="270"/>
              <w:rPr>
                <w:rFonts w:ascii="Tahoma" w:hAnsi="Tahoma" w:cs="Tahoma"/>
                <w:sz w:val="18"/>
                <w:szCs w:val="18"/>
                <w:lang w:val="nl-NL"/>
              </w:rPr>
            </w:pPr>
            <w:r w:rsidRPr="00705826">
              <w:rPr>
                <w:rFonts w:ascii="Tahoma" w:hAnsi="Tahoma" w:cs="Tahoma"/>
                <w:sz w:val="18"/>
                <w:szCs w:val="18"/>
                <w:lang w:val="nl-NL"/>
              </w:rPr>
              <w:t>Toegang en reactie van change control authority binnen 4 kantooruren</w:t>
            </w:r>
          </w:p>
        </w:tc>
      </w:tr>
      <w:tr w:rsidR="00A40EA8" w14:paraId="400B8944" w14:textId="77777777" w:rsidTr="009712D8">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E06D7B8" w14:textId="77777777" w:rsidR="00A40EA8" w:rsidRPr="00705826" w:rsidRDefault="00A40EA8" w:rsidP="009712D8">
            <w:pPr>
              <w:pStyle w:val="AppendixBodyText"/>
              <w:rPr>
                <w:rFonts w:ascii="Tahoma" w:hAnsi="Tahoma" w:cs="Tahoma"/>
                <w:sz w:val="18"/>
                <w:szCs w:val="18"/>
                <w:lang w:val="nl-NL"/>
              </w:rPr>
            </w:pPr>
            <w:r w:rsidRPr="00705826">
              <w:rPr>
                <w:rFonts w:ascii="Tahoma" w:hAnsi="Tahoma" w:cs="Tahoma"/>
                <w:sz w:val="18"/>
                <w:szCs w:val="18"/>
                <w:lang w:val="nl-NL"/>
              </w:rPr>
              <w:t>C Melding</w:t>
            </w:r>
            <w:r w:rsidR="009712D8">
              <w:rPr>
                <w:rFonts w:ascii="Tahoma" w:hAnsi="Tahoma" w:cs="Tahoma"/>
                <w:sz w:val="18"/>
                <w:szCs w:val="18"/>
                <w:lang w:val="nl-NL"/>
              </w:rPr>
              <w:t> </w:t>
            </w:r>
            <w:r w:rsidRPr="00705826">
              <w:rPr>
                <w:rFonts w:ascii="Tahoma" w:hAnsi="Tahoma" w:cs="Tahoma"/>
                <w:sz w:val="18"/>
                <w:szCs w:val="18"/>
                <w:lang w:val="nl-NL"/>
              </w:rPr>
              <w:t>via</w:t>
            </w:r>
            <w:r w:rsidR="009712D8">
              <w:rPr>
                <w:rFonts w:ascii="Tahoma" w:hAnsi="Tahoma" w:cs="Tahoma"/>
                <w:sz w:val="18"/>
                <w:szCs w:val="18"/>
                <w:lang w:val="nl-NL"/>
              </w:rPr>
              <w:t> </w:t>
            </w:r>
            <w:r w:rsidRPr="00705826">
              <w:rPr>
                <w:rFonts w:ascii="Tahoma" w:hAnsi="Tahoma" w:cs="Tahoma"/>
                <w:sz w:val="18"/>
                <w:szCs w:val="18"/>
                <w:lang w:val="nl-NL"/>
              </w:rPr>
              <w:t>telefoon</w:t>
            </w:r>
            <w:r w:rsidR="009712D8">
              <w:rPr>
                <w:rFonts w:ascii="Tahoma" w:hAnsi="Tahoma" w:cs="Tahoma"/>
                <w:sz w:val="18"/>
                <w:szCs w:val="18"/>
                <w:lang w:val="nl-NL"/>
              </w:rPr>
              <w:t> </w:t>
            </w:r>
            <w:r w:rsidR="009712D8">
              <w:rPr>
                <w:rFonts w:ascii="Tahoma" w:hAnsi="Tahoma" w:cs="Tahoma"/>
                <w:sz w:val="18"/>
                <w:szCs w:val="18"/>
                <w:lang w:val="nl-NL"/>
              </w:rPr>
              <w:br/>
            </w:r>
            <w:r w:rsidRPr="00705826">
              <w:rPr>
                <w:rFonts w:ascii="Tahoma" w:hAnsi="Tahoma" w:cs="Tahoma"/>
                <w:sz w:val="18"/>
                <w:szCs w:val="18"/>
                <w:lang w:val="nl-NL"/>
              </w:rPr>
              <w:t>of web</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14:paraId="778E87FB" w14:textId="77777777" w:rsidR="00A40EA8" w:rsidRPr="009712D8" w:rsidRDefault="00A40EA8" w:rsidP="00705826">
            <w:pPr>
              <w:pStyle w:val="AppendixBodyText"/>
              <w:numPr>
                <w:ilvl w:val="0"/>
                <w:numId w:val="2"/>
              </w:numPr>
              <w:tabs>
                <w:tab w:val="clear" w:pos="1440"/>
                <w:tab w:val="num" w:pos="612"/>
              </w:tabs>
              <w:ind w:left="612"/>
              <w:rPr>
                <w:lang w:val="nl-NL"/>
              </w:rPr>
            </w:pPr>
            <w:r w:rsidRPr="009712D8">
              <w:rPr>
                <w:rFonts w:ascii="Tahoma" w:hAnsi="Tahoma" w:cs="Tahoma"/>
                <w:sz w:val="18"/>
                <w:szCs w:val="18"/>
                <w:lang w:val="nl-NL"/>
              </w:rPr>
              <w:t xml:space="preserve">Minimale invloed op bedrijf </w:t>
            </w:r>
          </w:p>
          <w:p w14:paraId="320395BB" w14:textId="77777777" w:rsidR="00A40EA8" w:rsidRPr="00705826" w:rsidRDefault="00A40EA8" w:rsidP="00C7462A">
            <w:pPr>
              <w:pStyle w:val="AppendixBodyText"/>
              <w:numPr>
                <w:ilvl w:val="0"/>
                <w:numId w:val="2"/>
              </w:numPr>
              <w:tabs>
                <w:tab w:val="clear" w:pos="1440"/>
                <w:tab w:val="num" w:pos="612"/>
              </w:tabs>
              <w:ind w:left="612"/>
              <w:rPr>
                <w:rFonts w:ascii="Tahoma" w:hAnsi="Tahoma" w:cs="Tahoma"/>
                <w:sz w:val="18"/>
                <w:szCs w:val="18"/>
                <w:lang w:val="nl-NL"/>
              </w:rPr>
            </w:pPr>
            <w:r w:rsidRPr="00705826">
              <w:rPr>
                <w:rFonts w:ascii="Tahoma" w:hAnsi="Tahoma" w:cs="Tahoma"/>
                <w:sz w:val="18"/>
                <w:szCs w:val="18"/>
                <w:lang w:val="nl-NL"/>
              </w:rPr>
              <w:t>Het bedrijf functioneert vrijwel normaal, met kleine of</w:t>
            </w:r>
            <w:r w:rsidR="00C7462A">
              <w:rPr>
                <w:rFonts w:ascii="Tahoma" w:hAnsi="Tahoma" w:cs="Tahoma"/>
                <w:sz w:val="18"/>
                <w:szCs w:val="18"/>
                <w:lang w:val="nl-NL"/>
              </w:rPr>
              <w:t> </w:t>
            </w:r>
            <w:r w:rsidRPr="00705826">
              <w:rPr>
                <w:rFonts w:ascii="Tahoma" w:hAnsi="Tahoma" w:cs="Tahoma"/>
                <w:sz w:val="18"/>
                <w:szCs w:val="18"/>
                <w:lang w:val="nl-NL"/>
              </w:rPr>
              <w:t>geen belemmering van</w:t>
            </w:r>
            <w:r w:rsidR="00C7462A">
              <w:rPr>
                <w:rFonts w:ascii="Tahoma" w:hAnsi="Tahoma" w:cs="Tahoma"/>
                <w:sz w:val="18"/>
                <w:szCs w:val="18"/>
                <w:lang w:val="nl-NL"/>
              </w:rPr>
              <w:t> </w:t>
            </w:r>
            <w:r w:rsidRPr="00705826">
              <w:rPr>
                <w:rFonts w:ascii="Tahoma" w:hAnsi="Tahoma" w:cs="Tahoma"/>
                <w:sz w:val="18"/>
                <w:szCs w:val="18"/>
                <w:lang w:val="nl-NL"/>
              </w:rPr>
              <w:t>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4E93EFFD" w14:textId="77777777" w:rsidR="00A40EA8" w:rsidRPr="00705826" w:rsidRDefault="00A40EA8" w:rsidP="00026EB5">
            <w:pPr>
              <w:pStyle w:val="AppendixBodyText"/>
              <w:numPr>
                <w:ilvl w:val="0"/>
                <w:numId w:val="2"/>
              </w:numPr>
              <w:tabs>
                <w:tab w:val="num" w:pos="522"/>
              </w:tabs>
              <w:ind w:left="522"/>
              <w:rPr>
                <w:lang w:val="nl-NL"/>
              </w:rPr>
            </w:pPr>
            <w:r w:rsidRPr="00705826">
              <w:rPr>
                <w:rFonts w:ascii="Tahoma" w:hAnsi="Tahoma" w:cs="Tahoma"/>
                <w:sz w:val="18"/>
                <w:szCs w:val="18"/>
                <w:lang w:val="nl-NL"/>
              </w:rPr>
              <w:t>1</w:t>
            </w:r>
            <w:r w:rsidRPr="00705826">
              <w:rPr>
                <w:rFonts w:ascii="Tahoma" w:hAnsi="Tahoma" w:cs="Tahoma"/>
                <w:sz w:val="18"/>
                <w:szCs w:val="18"/>
                <w:vertAlign w:val="superscript"/>
                <w:lang w:val="nl-NL"/>
              </w:rPr>
              <w:t>e</w:t>
            </w:r>
            <w:r w:rsidRPr="00705826">
              <w:rPr>
                <w:rFonts w:ascii="Tahoma" w:hAnsi="Tahoma" w:cs="Tahoma"/>
                <w:sz w:val="18"/>
                <w:szCs w:val="18"/>
                <w:lang w:val="nl-NL"/>
              </w:rPr>
              <w:t xml:space="preserve"> reactie binnen 1</w:t>
            </w:r>
            <w:r w:rsidR="00026EB5">
              <w:rPr>
                <w:rFonts w:ascii="Tahoma" w:hAnsi="Tahoma" w:cs="Tahoma"/>
                <w:sz w:val="18"/>
                <w:szCs w:val="18"/>
                <w:lang w:val="nl-NL"/>
              </w:rPr>
              <w:t> </w:t>
            </w:r>
            <w:r w:rsidRPr="00705826">
              <w:rPr>
                <w:rFonts w:ascii="Tahoma" w:hAnsi="Tahoma" w:cs="Tahoma"/>
                <w:sz w:val="18"/>
                <w:szCs w:val="18"/>
                <w:lang w:val="nl-NL"/>
              </w:rPr>
              <w:t>werkdag, afhankelijk</w:t>
            </w:r>
            <w:r w:rsidR="00026EB5">
              <w:rPr>
                <w:rFonts w:ascii="Tahoma" w:hAnsi="Tahoma" w:cs="Tahoma"/>
                <w:sz w:val="18"/>
                <w:szCs w:val="18"/>
                <w:lang w:val="nl-NL"/>
              </w:rPr>
              <w:t> </w:t>
            </w:r>
            <w:r w:rsidRPr="00705826">
              <w:rPr>
                <w:rFonts w:ascii="Tahoma" w:hAnsi="Tahoma" w:cs="Tahoma"/>
                <w:sz w:val="18"/>
                <w:szCs w:val="18"/>
                <w:lang w:val="nl-NL"/>
              </w:rPr>
              <w:t>van ondersteuningsproduct</w:t>
            </w:r>
          </w:p>
          <w:p w14:paraId="1C6A9A93" w14:textId="77777777" w:rsidR="00A40EA8" w:rsidRPr="00BC37C9" w:rsidRDefault="00A40EA8" w:rsidP="00705826">
            <w:pPr>
              <w:pStyle w:val="AppendixBodyText"/>
              <w:numPr>
                <w:ilvl w:val="0"/>
                <w:numId w:val="2"/>
              </w:numPr>
              <w:tabs>
                <w:tab w:val="num" w:pos="522"/>
              </w:tabs>
              <w:ind w:left="522"/>
            </w:pPr>
            <w:r>
              <w:rPr>
                <w:rFonts w:ascii="Tahoma" w:hAnsi="Tahoma" w:cs="Tahoma"/>
                <w:sz w:val="18"/>
                <w:szCs w:val="18"/>
              </w:rPr>
              <w:t xml:space="preserve">Inspanning alleen tijdens </w:t>
            </w:r>
            <w:r>
              <w:rPr>
                <w:rFonts w:ascii="Tahoma" w:hAnsi="Tahoma" w:cs="Tahoma"/>
                <w:bCs/>
                <w:sz w:val="18"/>
                <w:szCs w:val="18"/>
              </w:rPr>
              <w:t>kantooruren</w:t>
            </w:r>
          </w:p>
          <w:p w14:paraId="40B8AED4" w14:textId="77777777" w:rsidR="00A40EA8" w:rsidRDefault="00A40EA8" w:rsidP="00705826">
            <w:pPr>
              <w:pStyle w:val="AppendixBodyText"/>
              <w:tabs>
                <w:tab w:val="num" w:pos="522"/>
              </w:tabs>
              <w:ind w:left="522" w:hanging="360"/>
              <w:rPr>
                <w:rFonts w:ascii="Tahoma" w:hAnsi="Tahoma" w:cs="Tahoma"/>
                <w:sz w:val="18"/>
                <w:szCs w:val="18"/>
              </w:rPr>
            </w:pP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0817C20D" w14:textId="77777777" w:rsidR="00A40EA8" w:rsidRPr="00BC37C9" w:rsidRDefault="00A40EA8" w:rsidP="00026EB5">
            <w:pPr>
              <w:pStyle w:val="AppendixBodyText"/>
              <w:numPr>
                <w:ilvl w:val="0"/>
                <w:numId w:val="2"/>
              </w:numPr>
              <w:tabs>
                <w:tab w:val="clear" w:pos="1440"/>
                <w:tab w:val="num" w:pos="432"/>
              </w:tabs>
              <w:ind w:left="432"/>
            </w:pPr>
            <w:r>
              <w:rPr>
                <w:rFonts w:ascii="Tahoma" w:hAnsi="Tahoma" w:cs="Tahoma"/>
                <w:sz w:val="18"/>
                <w:szCs w:val="18"/>
              </w:rPr>
              <w:t>Accurate gegevens contactpersoon inzake</w:t>
            </w:r>
            <w:r w:rsidR="00026EB5">
              <w:rPr>
                <w:rFonts w:ascii="Tahoma" w:hAnsi="Tahoma" w:cs="Tahoma"/>
                <w:sz w:val="18"/>
                <w:szCs w:val="18"/>
              </w:rPr>
              <w:t> </w:t>
            </w:r>
            <w:r>
              <w:rPr>
                <w:rFonts w:ascii="Tahoma" w:hAnsi="Tahoma" w:cs="Tahoma"/>
                <w:sz w:val="18"/>
                <w:szCs w:val="18"/>
              </w:rPr>
              <w:t>case owner</w:t>
            </w:r>
          </w:p>
          <w:p w14:paraId="127C27B2" w14:textId="77777777" w:rsidR="00A40EA8" w:rsidRDefault="00A40EA8" w:rsidP="00705826">
            <w:pPr>
              <w:pStyle w:val="AppendixBodyText"/>
              <w:numPr>
                <w:ilvl w:val="0"/>
                <w:numId w:val="2"/>
              </w:numPr>
              <w:tabs>
                <w:tab w:val="clear" w:pos="1440"/>
                <w:tab w:val="num" w:pos="432"/>
              </w:tabs>
              <w:ind w:left="432"/>
              <w:rPr>
                <w:rFonts w:ascii="Tahoma" w:hAnsi="Tahoma" w:cs="Tahoma"/>
                <w:sz w:val="18"/>
                <w:szCs w:val="18"/>
              </w:rPr>
            </w:pPr>
            <w:r>
              <w:rPr>
                <w:rFonts w:ascii="Tahoma" w:hAnsi="Tahoma" w:cs="Tahoma"/>
                <w:sz w:val="18"/>
                <w:szCs w:val="18"/>
              </w:rPr>
              <w:t>Reactie binnen één werkdag.</w:t>
            </w:r>
          </w:p>
        </w:tc>
      </w:tr>
    </w:tbl>
    <w:p w14:paraId="159DD8FC" w14:textId="77777777" w:rsidR="00A40EA8" w:rsidRPr="00705826" w:rsidRDefault="00A40EA8" w:rsidP="00A40EA8">
      <w:pPr>
        <w:pStyle w:val="AppendixBodyText"/>
        <w:ind w:left="90" w:right="2160"/>
        <w:rPr>
          <w:lang w:val="nl-NL"/>
        </w:rPr>
      </w:pPr>
      <w:r w:rsidRPr="00A87550">
        <w:rPr>
          <w:rFonts w:ascii="Tahoma" w:hAnsi="Tahoma" w:cs="Tahoma"/>
          <w:i/>
          <w:sz w:val="16"/>
          <w:szCs w:val="16"/>
          <w:vertAlign w:val="superscript"/>
          <w:lang w:val="nl-NL"/>
        </w:rPr>
        <w:t>1</w:t>
      </w:r>
      <w:r w:rsidRPr="00C7462A">
        <w:rPr>
          <w:rFonts w:ascii="Tahoma" w:hAnsi="Tahoma" w:cs="Tahoma"/>
          <w:i/>
          <w:sz w:val="16"/>
          <w:szCs w:val="16"/>
          <w:lang w:val="nl-NL"/>
        </w:rPr>
        <w:t xml:space="preserve"> </w:t>
      </w:r>
      <w:r w:rsidRPr="00705826">
        <w:rPr>
          <w:rFonts w:ascii="Tahoma" w:hAnsi="Tahoma" w:cs="Tahoma"/>
          <w:i/>
          <w:sz w:val="16"/>
          <w:szCs w:val="16"/>
          <w:lang w:val="nl-NL"/>
        </w:rPr>
        <w:t>Neem contact op met een vertegenwoordiger van Microsoft voor de plaatselijke kantooruren.</w:t>
      </w:r>
    </w:p>
    <w:p w14:paraId="639A08DF" w14:textId="77777777" w:rsidR="00A40EA8" w:rsidRPr="00705826" w:rsidRDefault="00A40EA8" w:rsidP="00026EB5">
      <w:pPr>
        <w:pStyle w:val="AppendixBodyText"/>
        <w:ind w:left="90"/>
        <w:rPr>
          <w:lang w:val="nl-NL"/>
        </w:rPr>
      </w:pPr>
      <w:r w:rsidRPr="00A87550">
        <w:rPr>
          <w:rFonts w:ascii="Tahoma" w:hAnsi="Tahoma" w:cs="Tahoma"/>
          <w:i/>
          <w:sz w:val="16"/>
          <w:szCs w:val="16"/>
          <w:vertAlign w:val="superscript"/>
          <w:lang w:val="nl-NL"/>
        </w:rPr>
        <w:t>2</w:t>
      </w:r>
      <w:r w:rsidRPr="00C7462A">
        <w:rPr>
          <w:rFonts w:ascii="Tahoma" w:hAnsi="Tahoma" w:cs="Tahoma"/>
          <w:i/>
          <w:sz w:val="16"/>
          <w:szCs w:val="16"/>
          <w:lang w:val="nl-NL"/>
        </w:rPr>
        <w:t xml:space="preserve"> </w:t>
      </w:r>
      <w:r w:rsidRPr="00705826">
        <w:rPr>
          <w:rFonts w:ascii="Tahoma" w:hAnsi="Tahoma" w:cs="Tahoma"/>
          <w:i/>
          <w:sz w:val="16"/>
          <w:szCs w:val="16"/>
          <w:lang w:val="nl-NL"/>
        </w:rPr>
        <w:t>Het kan nodig zijn dat wij het probleemniveau naar beneden bijstellen, indien de klant niet in staat is adequate middelen of reactiesnelheid te leveren om ons in staat te stellen probleemoplossingsinspanningen te verlenen.</w:t>
      </w:r>
    </w:p>
    <w:p w14:paraId="27533E3C" w14:textId="77777777" w:rsidR="00A40EA8" w:rsidRPr="00705826" w:rsidRDefault="00A40EA8" w:rsidP="00A40EA8">
      <w:pPr>
        <w:pStyle w:val="AppendixBodyText"/>
        <w:spacing w:after="0"/>
        <w:ind w:right="2160"/>
        <w:rPr>
          <w:lang w:val="nl-NL"/>
        </w:rPr>
      </w:pPr>
    </w:p>
    <w:p w14:paraId="3F875ADD" w14:textId="77777777" w:rsidR="00A40EA8" w:rsidRPr="00705826" w:rsidRDefault="00A40EA8" w:rsidP="00026EB5">
      <w:pPr>
        <w:pStyle w:val="AppendixBodyText"/>
        <w:spacing w:after="0"/>
        <w:rPr>
          <w:lang w:val="nl-NL"/>
        </w:rPr>
      </w:pPr>
      <w:r w:rsidRPr="00705826">
        <w:rPr>
          <w:rFonts w:ascii="Tahoma" w:hAnsi="Tahoma" w:cs="Tahoma"/>
          <w:bCs/>
          <w:sz w:val="18"/>
          <w:szCs w:val="18"/>
          <w:lang w:val="nl-NL"/>
        </w:rPr>
        <w:t>De klant kan worden gevraagd op aanwijzing van ons activiteiten uit te voeren om het probleem vast te stellen en</w:t>
      </w:r>
      <w:r w:rsidR="00026EB5">
        <w:rPr>
          <w:rFonts w:ascii="Tahoma" w:hAnsi="Tahoma" w:cs="Tahoma"/>
          <w:bCs/>
          <w:sz w:val="18"/>
          <w:szCs w:val="18"/>
          <w:lang w:val="nl-NL"/>
        </w:rPr>
        <w:t> </w:t>
      </w:r>
      <w:r w:rsidRPr="00705826">
        <w:rPr>
          <w:rFonts w:ascii="Tahoma" w:hAnsi="Tahoma" w:cs="Tahoma"/>
          <w:bCs/>
          <w:sz w:val="18"/>
          <w:szCs w:val="18"/>
          <w:lang w:val="nl-NL"/>
        </w:rPr>
        <w:t>op</w:t>
      </w:r>
      <w:r w:rsidR="00026EB5">
        <w:rPr>
          <w:rFonts w:ascii="Tahoma" w:hAnsi="Tahoma" w:cs="Tahoma"/>
          <w:bCs/>
          <w:sz w:val="18"/>
          <w:szCs w:val="18"/>
          <w:lang w:val="nl-NL"/>
        </w:rPr>
        <w:t> </w:t>
      </w:r>
      <w:r w:rsidRPr="00705826">
        <w:rPr>
          <w:rFonts w:ascii="Tahoma" w:hAnsi="Tahoma" w:cs="Tahoma"/>
          <w:bCs/>
          <w:sz w:val="18"/>
          <w:szCs w:val="18"/>
          <w:lang w:val="nl-NL"/>
        </w:rPr>
        <w:t>te lossen. Activiteiten voor het vaststellen en oplossen van problemen omvatten mogelijk het uitvoeren van</w:t>
      </w:r>
      <w:r w:rsidR="00026EB5">
        <w:rPr>
          <w:rFonts w:ascii="Tahoma" w:hAnsi="Tahoma" w:cs="Tahoma"/>
          <w:bCs/>
          <w:sz w:val="18"/>
          <w:szCs w:val="18"/>
          <w:lang w:val="nl-NL"/>
        </w:rPr>
        <w:t> </w:t>
      </w:r>
      <w:r w:rsidRPr="00705826">
        <w:rPr>
          <w:rFonts w:ascii="Tahoma" w:hAnsi="Tahoma" w:cs="Tahoma"/>
          <w:bCs/>
          <w:sz w:val="18"/>
          <w:szCs w:val="18"/>
          <w:lang w:val="nl-NL"/>
        </w:rPr>
        <w:t>netwerktraceringen, het vastleggen van foutberichten, het verzamelen van configuratiegegevens, het wijzigen van</w:t>
      </w:r>
      <w:r w:rsidR="00026EB5">
        <w:rPr>
          <w:rFonts w:ascii="Tahoma" w:hAnsi="Tahoma" w:cs="Tahoma"/>
          <w:bCs/>
          <w:sz w:val="18"/>
          <w:szCs w:val="18"/>
          <w:lang w:val="nl-NL"/>
        </w:rPr>
        <w:t> </w:t>
      </w:r>
      <w:r w:rsidRPr="00705826">
        <w:rPr>
          <w:rFonts w:ascii="Tahoma" w:hAnsi="Tahoma" w:cs="Tahoma"/>
          <w:bCs/>
          <w:sz w:val="18"/>
          <w:szCs w:val="18"/>
          <w:lang w:val="nl-NL"/>
        </w:rPr>
        <w:t>productconfiguraties, het installeren van nieuwe softwareversies of nieuwe onderdelen of het aanpassen van</w:t>
      </w:r>
      <w:r w:rsidR="00026EB5">
        <w:rPr>
          <w:rFonts w:ascii="Tahoma" w:hAnsi="Tahoma" w:cs="Tahoma"/>
          <w:bCs/>
          <w:sz w:val="18"/>
          <w:szCs w:val="18"/>
          <w:lang w:val="nl-NL"/>
        </w:rPr>
        <w:t> </w:t>
      </w:r>
      <w:r w:rsidRPr="00705826">
        <w:rPr>
          <w:rFonts w:ascii="Tahoma" w:hAnsi="Tahoma" w:cs="Tahoma"/>
          <w:bCs/>
          <w:sz w:val="18"/>
          <w:szCs w:val="18"/>
          <w:lang w:val="nl-NL"/>
        </w:rPr>
        <w:t xml:space="preserve">processen. </w:t>
      </w:r>
    </w:p>
    <w:p w14:paraId="46B5ACAC" w14:textId="77777777" w:rsidR="00A40EA8" w:rsidRPr="00705826" w:rsidRDefault="00A40EA8" w:rsidP="00A40EA8">
      <w:pPr>
        <w:pStyle w:val="AppendixBodyText"/>
        <w:spacing w:after="0"/>
        <w:rPr>
          <w:lang w:val="nl-NL"/>
        </w:rPr>
      </w:pPr>
    </w:p>
    <w:p w14:paraId="42AE1AE6" w14:textId="77777777" w:rsidR="00A40EA8" w:rsidRPr="00705826" w:rsidRDefault="00A40EA8" w:rsidP="00026EB5">
      <w:pPr>
        <w:pStyle w:val="AppendixBodyText"/>
        <w:spacing w:after="0"/>
        <w:rPr>
          <w:lang w:val="nl-NL"/>
        </w:rPr>
      </w:pPr>
      <w:r w:rsidRPr="00705826">
        <w:rPr>
          <w:rFonts w:ascii="Tahoma" w:hAnsi="Tahoma" w:cs="Tahoma"/>
          <w:bCs/>
          <w:sz w:val="18"/>
          <w:szCs w:val="18"/>
          <w:lang w:val="nl-NL"/>
        </w:rPr>
        <w:t>De klant is verantwoordelijk voor het implementeren van de benodigde procedures om de integriteit en veiligheid van</w:t>
      </w:r>
      <w:r w:rsidR="00026EB5">
        <w:rPr>
          <w:rFonts w:ascii="Tahoma" w:hAnsi="Tahoma" w:cs="Tahoma"/>
          <w:bCs/>
          <w:sz w:val="18"/>
          <w:szCs w:val="18"/>
          <w:lang w:val="nl-NL"/>
        </w:rPr>
        <w:t> </w:t>
      </w:r>
      <w:r w:rsidRPr="00705826">
        <w:rPr>
          <w:rFonts w:ascii="Tahoma" w:hAnsi="Tahoma" w:cs="Tahoma"/>
          <w:bCs/>
          <w:sz w:val="18"/>
          <w:szCs w:val="18"/>
          <w:lang w:val="nl-NL"/>
        </w:rPr>
        <w:t>zijn software en gegevens te beschermen tegen ongeautoriseerde toegang en om bestanden die zijn gewijzigd of</w:t>
      </w:r>
      <w:r w:rsidR="00026EB5">
        <w:rPr>
          <w:rFonts w:ascii="Tahoma" w:hAnsi="Tahoma" w:cs="Tahoma"/>
          <w:bCs/>
          <w:sz w:val="18"/>
          <w:szCs w:val="18"/>
          <w:lang w:val="nl-NL"/>
        </w:rPr>
        <w:t> </w:t>
      </w:r>
      <w:r w:rsidRPr="00705826">
        <w:rPr>
          <w:rFonts w:ascii="Tahoma" w:hAnsi="Tahoma" w:cs="Tahoma"/>
          <w:bCs/>
          <w:sz w:val="18"/>
          <w:szCs w:val="18"/>
          <w:lang w:val="nl-NL"/>
        </w:rPr>
        <w:t>verloren zijn gegaan als gevolg van onherstelbare fouten, te herstellen.</w:t>
      </w:r>
    </w:p>
    <w:p w14:paraId="2C4AD048" w14:textId="77777777" w:rsidR="00A40EA8" w:rsidRPr="00026EB5" w:rsidRDefault="00A40EA8" w:rsidP="00026EB5">
      <w:pPr>
        <w:pStyle w:val="AppendixBodyText"/>
        <w:spacing w:after="0" w:line="204" w:lineRule="auto"/>
        <w:rPr>
          <w:sz w:val="18"/>
          <w:szCs w:val="18"/>
          <w:lang w:val="nl-NL"/>
        </w:rPr>
      </w:pPr>
    </w:p>
    <w:p w14:paraId="4D25351E" w14:textId="77777777" w:rsidR="00A40EA8" w:rsidRPr="00705826" w:rsidRDefault="00A40EA8" w:rsidP="00026EB5">
      <w:pPr>
        <w:pStyle w:val="AppendixBodyText"/>
        <w:spacing w:after="0"/>
        <w:rPr>
          <w:lang w:val="nl-NL"/>
        </w:rPr>
      </w:pPr>
      <w:r w:rsidRPr="00705826">
        <w:rPr>
          <w:rFonts w:ascii="Tahoma" w:hAnsi="Tahoma" w:cs="Tahoma"/>
          <w:bCs/>
          <w:sz w:val="18"/>
          <w:szCs w:val="18"/>
          <w:lang w:val="nl-NL"/>
        </w:rPr>
        <w:lastRenderedPageBreak/>
        <w:t>Deze ondersteuningsvoorziening is gekoppeld aan SA-bestedingen, niet aan versies. Klanten kunnen de nieuwste versie aanschaffen om een oudere versie met downgraderechten te gebruiken, maar hebben alleen recht op ondersteuning voor dat product als het als ondersteunde product wordt vermeld op de Product Lifecycle-website van</w:t>
      </w:r>
      <w:r w:rsidR="00026EB5">
        <w:rPr>
          <w:rFonts w:ascii="Tahoma" w:hAnsi="Tahoma" w:cs="Tahoma"/>
          <w:bCs/>
          <w:sz w:val="18"/>
          <w:szCs w:val="18"/>
          <w:lang w:val="nl-NL"/>
        </w:rPr>
        <w:t> </w:t>
      </w:r>
      <w:r w:rsidRPr="00705826">
        <w:rPr>
          <w:rFonts w:ascii="Tahoma" w:hAnsi="Tahoma" w:cs="Tahoma"/>
          <w:bCs/>
          <w:sz w:val="18"/>
          <w:szCs w:val="18"/>
          <w:lang w:val="nl-NL"/>
        </w:rPr>
        <w:t xml:space="preserve">Microsoft. De Product Lifecycle-website bevindt zich momenteel op </w:t>
      </w:r>
      <w:hyperlink r:id="rId31" w:history="1">
        <w:r w:rsidRPr="00705826">
          <w:rPr>
            <w:rStyle w:val="Hyperlink"/>
            <w:rFonts w:ascii="Tahoma" w:hAnsi="Tahoma" w:cs="Tahoma"/>
            <w:bCs/>
            <w:sz w:val="18"/>
            <w:szCs w:val="18"/>
            <w:lang w:val="nl-NL"/>
          </w:rPr>
          <w:t>http://support.microsoft.com/common/international.aspx?rdpath=dm;en-us;lifecycle</w:t>
        </w:r>
      </w:hyperlink>
      <w:r w:rsidRPr="00705826">
        <w:rPr>
          <w:rFonts w:ascii="Tahoma" w:hAnsi="Tahoma" w:cs="Tahoma"/>
          <w:bCs/>
          <w:sz w:val="18"/>
          <w:szCs w:val="18"/>
          <w:lang w:val="nl-NL"/>
        </w:rPr>
        <w:t xml:space="preserve">. </w:t>
      </w:r>
    </w:p>
    <w:p w14:paraId="2773AD5F" w14:textId="77777777" w:rsidR="00A40EA8" w:rsidRPr="00026EB5" w:rsidRDefault="00A40EA8" w:rsidP="00026EB5">
      <w:pPr>
        <w:pStyle w:val="AppendixBodyText"/>
        <w:spacing w:after="0" w:line="204" w:lineRule="auto"/>
        <w:rPr>
          <w:sz w:val="18"/>
          <w:szCs w:val="18"/>
          <w:lang w:val="nl-NL"/>
        </w:rPr>
      </w:pPr>
    </w:p>
    <w:p w14:paraId="1BCED773" w14:textId="77777777" w:rsidR="00A40EA8" w:rsidRPr="00705826" w:rsidRDefault="00A40EA8" w:rsidP="00A40EA8">
      <w:pPr>
        <w:pStyle w:val="AppendixBodyText"/>
        <w:rPr>
          <w:lang w:val="nl-NL"/>
        </w:rPr>
      </w:pPr>
      <w:r w:rsidRPr="00705826">
        <w:rPr>
          <w:rFonts w:ascii="Tahoma" w:hAnsi="Tahoma" w:cs="Tahoma"/>
          <w:b/>
          <w:bCs/>
          <w:color w:val="000000"/>
          <w:sz w:val="18"/>
          <w:szCs w:val="18"/>
          <w:lang w:val="nl-NL"/>
        </w:rPr>
        <w:t>Omzetting van 24x7 Problem Resolution Support-voorvallen uit Software Assurance naar Premier Support Services</w:t>
      </w:r>
    </w:p>
    <w:p w14:paraId="692C2A9F" w14:textId="77777777" w:rsidR="00A40EA8" w:rsidRPr="00705826" w:rsidRDefault="00A40EA8" w:rsidP="00A40EA8">
      <w:pPr>
        <w:pStyle w:val="AppendixBodyText"/>
        <w:spacing w:after="0"/>
        <w:rPr>
          <w:lang w:val="nl-NL"/>
        </w:rPr>
      </w:pPr>
      <w:r w:rsidRPr="00705826">
        <w:rPr>
          <w:rFonts w:ascii="Tahoma" w:hAnsi="Tahoma" w:cs="Tahoma"/>
          <w:color w:val="000000"/>
          <w:sz w:val="18"/>
          <w:szCs w:val="18"/>
          <w:lang w:val="nl-NL"/>
        </w:rPr>
        <w:t xml:space="preserve">Klanten kunnen ervoor kiezen 24x7 Problem Resolution Support-voorvallen van Software Assurance </w:t>
      </w:r>
      <w:r w:rsidR="00026EB5">
        <w:rPr>
          <w:rFonts w:ascii="Tahoma" w:hAnsi="Tahoma" w:cs="Tahoma"/>
          <w:color w:val="000000"/>
          <w:sz w:val="18"/>
          <w:szCs w:val="18"/>
          <w:lang w:val="nl-NL"/>
        </w:rPr>
        <w:br/>
      </w:r>
      <w:r w:rsidRPr="00705826">
        <w:rPr>
          <w:rFonts w:ascii="Tahoma" w:hAnsi="Tahoma" w:cs="Tahoma"/>
          <w:color w:val="000000"/>
          <w:sz w:val="18"/>
          <w:szCs w:val="18"/>
          <w:lang w:val="nl-NL"/>
        </w:rPr>
        <w:t xml:space="preserve">(SA PRS-voorvallen, of </w:t>
      </w:r>
      <w:r w:rsidR="00165418">
        <w:rPr>
          <w:rFonts w:ascii="Tahoma" w:hAnsi="Tahoma" w:cs="Tahoma"/>
          <w:color w:val="000000"/>
          <w:sz w:val="18"/>
          <w:szCs w:val="18"/>
          <w:lang w:val="nl-NL"/>
        </w:rPr>
        <w:t>“</w:t>
      </w:r>
      <w:r w:rsidRPr="00705826">
        <w:rPr>
          <w:rFonts w:ascii="Tahoma" w:hAnsi="Tahoma" w:cs="Tahoma"/>
          <w:color w:val="000000"/>
          <w:sz w:val="18"/>
          <w:szCs w:val="18"/>
          <w:lang w:val="nl-NL"/>
        </w:rPr>
        <w:t>SAB</w:t>
      </w:r>
      <w:r w:rsidR="00165418">
        <w:rPr>
          <w:rFonts w:ascii="Tahoma" w:hAnsi="Tahoma" w:cs="Tahoma"/>
          <w:color w:val="000000"/>
          <w:sz w:val="18"/>
          <w:szCs w:val="18"/>
          <w:lang w:val="nl-NL"/>
        </w:rPr>
        <w:t>”</w:t>
      </w:r>
      <w:r w:rsidRPr="00705826">
        <w:rPr>
          <w:rFonts w:ascii="Tahoma" w:hAnsi="Tahoma" w:cs="Tahoma"/>
          <w:color w:val="000000"/>
          <w:sz w:val="18"/>
          <w:szCs w:val="18"/>
          <w:lang w:val="nl-NL"/>
        </w:rPr>
        <w:t>) om te zetten naar:</w:t>
      </w:r>
    </w:p>
    <w:p w14:paraId="5E6BF96A" w14:textId="77777777" w:rsidR="00A40EA8" w:rsidRPr="00026EB5" w:rsidRDefault="00A40EA8" w:rsidP="00026EB5">
      <w:pPr>
        <w:pStyle w:val="AppendixBodyText"/>
        <w:spacing w:after="0" w:line="204" w:lineRule="auto"/>
        <w:rPr>
          <w:sz w:val="18"/>
          <w:szCs w:val="18"/>
          <w:lang w:val="nl-NL"/>
        </w:rPr>
      </w:pPr>
    </w:p>
    <w:p w14:paraId="6F4C47AC" w14:textId="77777777" w:rsidR="00A40EA8" w:rsidRPr="00BC37C9" w:rsidRDefault="00A40EA8" w:rsidP="00A40EA8">
      <w:pPr>
        <w:pStyle w:val="AppendixBodyText"/>
        <w:numPr>
          <w:ilvl w:val="0"/>
          <w:numId w:val="28"/>
        </w:numPr>
        <w:tabs>
          <w:tab w:val="left" w:pos="1440"/>
        </w:tabs>
        <w:ind w:left="1440"/>
      </w:pPr>
      <w:r>
        <w:rPr>
          <w:rFonts w:ascii="Tahoma" w:hAnsi="Tahoma" w:cs="Tahoma"/>
          <w:color w:val="000000"/>
          <w:sz w:val="18"/>
          <w:szCs w:val="18"/>
        </w:rPr>
        <w:t>Premier Problem Resolution Support (PRS)-uren</w:t>
      </w:r>
    </w:p>
    <w:p w14:paraId="5C668E77" w14:textId="77777777" w:rsidR="00A40EA8" w:rsidRPr="00705826" w:rsidRDefault="00A40EA8" w:rsidP="00A40EA8">
      <w:pPr>
        <w:pStyle w:val="AppendixBodyText"/>
        <w:numPr>
          <w:ilvl w:val="0"/>
          <w:numId w:val="28"/>
        </w:numPr>
        <w:tabs>
          <w:tab w:val="left" w:pos="1440"/>
        </w:tabs>
        <w:ind w:left="1440"/>
        <w:rPr>
          <w:lang w:val="nl-NL"/>
        </w:rPr>
      </w:pPr>
      <w:r w:rsidRPr="00705826">
        <w:rPr>
          <w:rFonts w:ascii="Tahoma" w:hAnsi="Tahoma" w:cs="Tahoma"/>
          <w:color w:val="000000"/>
          <w:sz w:val="18"/>
          <w:szCs w:val="18"/>
          <w:lang w:val="nl-NL"/>
        </w:rPr>
        <w:t>Dedicated Support Engineer (DSE) uren – uitsluitend van toepassing op reactieve ondersteuningsactiviteiten</w:t>
      </w:r>
    </w:p>
    <w:p w14:paraId="6574442B" w14:textId="77777777" w:rsidR="00A40EA8" w:rsidRPr="00026EB5" w:rsidRDefault="00A40EA8" w:rsidP="00026EB5">
      <w:pPr>
        <w:pStyle w:val="AppendixBodyText"/>
        <w:tabs>
          <w:tab w:val="left" w:pos="1440"/>
        </w:tabs>
        <w:spacing w:after="0" w:line="204" w:lineRule="auto"/>
        <w:rPr>
          <w:sz w:val="18"/>
          <w:szCs w:val="18"/>
          <w:lang w:val="nl-NL"/>
        </w:rPr>
      </w:pPr>
    </w:p>
    <w:p w14:paraId="386816C3" w14:textId="77777777" w:rsidR="00A40EA8" w:rsidRPr="00705826" w:rsidRDefault="00A40EA8" w:rsidP="00026EB5">
      <w:pPr>
        <w:rPr>
          <w:lang w:val="nl-NL"/>
        </w:rPr>
      </w:pPr>
      <w:r w:rsidRPr="00705826">
        <w:rPr>
          <w:rFonts w:cs="Tahoma"/>
          <w:color w:val="000000"/>
          <w:szCs w:val="18"/>
          <w:lang w:val="nl-NL"/>
        </w:rPr>
        <w:t>Deze diensten zijn voor gebruik in overeenstemming met het Premier-serviceplan waarover de klant op dat moment</w:t>
      </w:r>
      <w:r w:rsidR="00026EB5">
        <w:rPr>
          <w:rFonts w:cs="Tahoma"/>
          <w:color w:val="000000"/>
          <w:szCs w:val="18"/>
          <w:lang w:val="nl-NL"/>
        </w:rPr>
        <w:t> </w:t>
      </w:r>
      <w:r w:rsidRPr="00705826">
        <w:rPr>
          <w:rFonts w:cs="Tahoma"/>
          <w:color w:val="000000"/>
          <w:szCs w:val="18"/>
          <w:lang w:val="nl-NL"/>
        </w:rPr>
        <w:t>beschikt. De omzetting geschiedt op basis van een plaatselijke tariefberekening die wordt uitgevoerd door</w:t>
      </w:r>
      <w:r w:rsidR="00026EB5">
        <w:rPr>
          <w:rFonts w:cs="Tahoma"/>
          <w:color w:val="000000"/>
          <w:szCs w:val="18"/>
          <w:lang w:val="nl-NL"/>
        </w:rPr>
        <w:t> </w:t>
      </w:r>
      <w:r w:rsidRPr="00705826">
        <w:rPr>
          <w:rFonts w:cs="Tahoma"/>
          <w:color w:val="000000"/>
          <w:szCs w:val="18"/>
          <w:lang w:val="nl-NL"/>
        </w:rPr>
        <w:t>het Premier Account-team van de klant. De klant wordt mogelijk gevraagd aanvullende Support Account Management-uren aan te schaffen voordat de SA PRS-voorvallen kunnen worden omgezet. SA PRS-voorvallen die</w:t>
      </w:r>
      <w:r w:rsidR="00026EB5">
        <w:rPr>
          <w:rFonts w:cs="Tahoma"/>
          <w:color w:val="000000"/>
          <w:szCs w:val="18"/>
          <w:lang w:val="nl-NL"/>
        </w:rPr>
        <w:t> </w:t>
      </w:r>
      <w:r w:rsidRPr="00705826">
        <w:rPr>
          <w:rFonts w:cs="Tahoma"/>
          <w:color w:val="000000"/>
          <w:szCs w:val="18"/>
          <w:lang w:val="nl-NL"/>
        </w:rPr>
        <w:t>worden omgezet naar Premier, worden beschouwd als Premier Problem Resolution Support-uren en vallen onder</w:t>
      </w:r>
      <w:r w:rsidR="00026EB5">
        <w:rPr>
          <w:rFonts w:cs="Tahoma"/>
          <w:color w:val="000000"/>
          <w:szCs w:val="18"/>
          <w:lang w:val="nl-NL"/>
        </w:rPr>
        <w:t> </w:t>
      </w:r>
      <w:r w:rsidRPr="00705826">
        <w:rPr>
          <w:rFonts w:cs="Tahoma"/>
          <w:color w:val="000000"/>
          <w:szCs w:val="18"/>
          <w:lang w:val="nl-NL"/>
        </w:rPr>
        <w:t>de Premier Services-beschrijving. Nadat voorvallen zijn omgezet, kunnen ze niet weer worden teruggevoerd naar het SA-quotum van de klant.</w:t>
      </w:r>
    </w:p>
    <w:p w14:paraId="0C3E1B52" w14:textId="77777777" w:rsidR="00A40EA8" w:rsidRPr="00026EB5" w:rsidRDefault="00A40EA8" w:rsidP="00026EB5">
      <w:pPr>
        <w:pStyle w:val="AppendixBodyText"/>
        <w:spacing w:after="0" w:line="204" w:lineRule="auto"/>
        <w:rPr>
          <w:sz w:val="18"/>
          <w:szCs w:val="18"/>
          <w:lang w:val="nl-NL"/>
        </w:rPr>
      </w:pPr>
    </w:p>
    <w:p w14:paraId="45AAE285" w14:textId="77777777" w:rsidR="00A40EA8" w:rsidRPr="00705826" w:rsidRDefault="00A40EA8" w:rsidP="00A40EA8">
      <w:pPr>
        <w:pStyle w:val="AppendixBodyText"/>
        <w:keepNext/>
        <w:rPr>
          <w:lang w:val="nl-NL"/>
        </w:rPr>
      </w:pPr>
      <w:r w:rsidRPr="00705826">
        <w:rPr>
          <w:rFonts w:ascii="Tahoma" w:hAnsi="Tahoma" w:cs="Tahoma"/>
          <w:b/>
          <w:color w:val="000000"/>
          <w:sz w:val="18"/>
          <w:lang w:val="nl-NL"/>
        </w:rPr>
        <w:t>Aanvullende zakelijke voorzieningen</w:t>
      </w:r>
    </w:p>
    <w:p w14:paraId="47C0D7F7" w14:textId="77777777" w:rsidR="00A40EA8" w:rsidRPr="00705826" w:rsidRDefault="00A40EA8" w:rsidP="00026EB5">
      <w:pPr>
        <w:pStyle w:val="AppendixBodyText"/>
        <w:spacing w:after="0"/>
        <w:rPr>
          <w:lang w:val="nl-NL"/>
        </w:rPr>
      </w:pPr>
      <w:r w:rsidRPr="00705826">
        <w:rPr>
          <w:rFonts w:ascii="Tahoma" w:hAnsi="Tahoma" w:cs="Tahoma"/>
          <w:sz w:val="18"/>
          <w:szCs w:val="18"/>
          <w:lang w:val="nl-NL"/>
        </w:rPr>
        <w:t>SA-bestedingen kunnen niet worden gecombineerd bij Select- en Enterprise-enrollments, Select Plus-registraties of</w:t>
      </w:r>
      <w:r w:rsidR="00026EB5">
        <w:rPr>
          <w:rFonts w:ascii="Tahoma" w:hAnsi="Tahoma" w:cs="Tahoma"/>
          <w:sz w:val="18"/>
          <w:szCs w:val="18"/>
          <w:lang w:val="nl-NL"/>
        </w:rPr>
        <w:t> </w:t>
      </w:r>
      <w:r w:rsidRPr="00705826">
        <w:rPr>
          <w:rFonts w:ascii="Tahoma" w:hAnsi="Tahoma" w:cs="Tahoma"/>
          <w:sz w:val="18"/>
          <w:szCs w:val="18"/>
          <w:lang w:val="nl-NL"/>
        </w:rPr>
        <w:t>Open Value Overeenkomsten om in aanmerking te komen voor aanvullende toekenningen.</w:t>
      </w:r>
      <w:r w:rsidR="00F13F7E" w:rsidRPr="00705826">
        <w:rPr>
          <w:rFonts w:ascii="Tahoma" w:hAnsi="Tahoma" w:cs="Tahoma"/>
          <w:sz w:val="18"/>
          <w:szCs w:val="18"/>
          <w:lang w:val="nl-NL"/>
        </w:rPr>
        <w:t xml:space="preserve"> </w:t>
      </w:r>
      <w:r w:rsidRPr="00705826">
        <w:rPr>
          <w:rFonts w:ascii="Tahoma" w:hAnsi="Tahoma" w:cs="Tahoma"/>
          <w:sz w:val="18"/>
          <w:szCs w:val="18"/>
          <w:lang w:val="nl-NL"/>
        </w:rPr>
        <w:t>De bestedingen binnen</w:t>
      </w:r>
      <w:r w:rsidR="00026EB5">
        <w:rPr>
          <w:rFonts w:ascii="Tahoma" w:hAnsi="Tahoma" w:cs="Tahoma"/>
          <w:sz w:val="18"/>
          <w:szCs w:val="18"/>
          <w:lang w:val="nl-NL"/>
        </w:rPr>
        <w:t> </w:t>
      </w:r>
      <w:r w:rsidRPr="00705826">
        <w:rPr>
          <w:rFonts w:ascii="Tahoma" w:hAnsi="Tahoma" w:cs="Tahoma"/>
          <w:sz w:val="18"/>
          <w:szCs w:val="18"/>
          <w:lang w:val="nl-NL"/>
        </w:rPr>
        <w:t>elke Enrollment of overeenkomst worden gebruikt voor het bepalen van de toekenning voor de betreffende Enrollment of overeenkomst.</w:t>
      </w:r>
    </w:p>
    <w:p w14:paraId="4C29FBCA" w14:textId="77777777" w:rsidR="00A40EA8" w:rsidRPr="00026EB5" w:rsidRDefault="00A40EA8" w:rsidP="00026EB5">
      <w:pPr>
        <w:pStyle w:val="AppendixBodyText"/>
        <w:spacing w:after="0" w:line="204" w:lineRule="auto"/>
        <w:rPr>
          <w:sz w:val="18"/>
          <w:szCs w:val="18"/>
          <w:lang w:val="nl-NL"/>
        </w:rPr>
      </w:pPr>
    </w:p>
    <w:p w14:paraId="01AD6527" w14:textId="77777777" w:rsidR="00A40EA8" w:rsidRPr="00705826" w:rsidRDefault="00A40EA8" w:rsidP="00A40EA8">
      <w:pPr>
        <w:pStyle w:val="AppendixBodyText"/>
        <w:tabs>
          <w:tab w:val="left" w:pos="1440"/>
        </w:tabs>
        <w:spacing w:after="0"/>
        <w:rPr>
          <w:lang w:val="nl-NL"/>
        </w:rPr>
      </w:pPr>
      <w:r w:rsidRPr="00705826">
        <w:rPr>
          <w:rFonts w:ascii="Tahoma" w:hAnsi="Tahoma" w:cs="Tahoma"/>
          <w:sz w:val="18"/>
          <w:szCs w:val="18"/>
          <w:lang w:val="nl-NL"/>
        </w:rPr>
        <w:t>Een afname va</w:t>
      </w:r>
      <w:r w:rsidRPr="00705826">
        <w:rPr>
          <w:rFonts w:ascii="Tahoma" w:hAnsi="Tahoma" w:cs="Tahoma"/>
          <w:bCs/>
          <w:sz w:val="18"/>
          <w:szCs w:val="18"/>
          <w:lang w:val="nl-NL"/>
        </w:rPr>
        <w:t>n</w:t>
      </w:r>
      <w:r w:rsidRPr="00705826">
        <w:rPr>
          <w:rFonts w:ascii="Tahoma" w:hAnsi="Tahoma" w:cs="Tahoma"/>
          <w:sz w:val="18"/>
          <w:szCs w:val="18"/>
          <w:lang w:val="nl-NL"/>
        </w:rPr>
        <w:t xml:space="preserve"> de SA-bestedingen als gevolg van retouren of andere factuuraanpassingen</w:t>
      </w:r>
      <w:r w:rsidRPr="00705826">
        <w:rPr>
          <w:rFonts w:ascii="Tahoma" w:hAnsi="Tahoma" w:cs="Tahoma"/>
          <w:bCs/>
          <w:sz w:val="18"/>
          <w:szCs w:val="18"/>
          <w:lang w:val="nl-NL"/>
        </w:rPr>
        <w:t>,</w:t>
      </w:r>
      <w:r w:rsidRPr="00705826">
        <w:rPr>
          <w:rFonts w:ascii="Tahoma" w:hAnsi="Tahoma" w:cs="Tahoma"/>
          <w:sz w:val="18"/>
          <w:szCs w:val="18"/>
          <w:lang w:val="nl-NL"/>
        </w:rPr>
        <w:t xml:space="preserve"> waar toegestaan, </w:t>
      </w:r>
      <w:r w:rsidRPr="00705826">
        <w:rPr>
          <w:rFonts w:ascii="Tahoma" w:hAnsi="Tahoma" w:cs="Tahoma"/>
          <w:bCs/>
          <w:sz w:val="18"/>
          <w:szCs w:val="18"/>
          <w:lang w:val="nl-NL"/>
        </w:rPr>
        <w:t>kunnen</w:t>
      </w:r>
      <w:r w:rsidRPr="00705826">
        <w:rPr>
          <w:rFonts w:ascii="Tahoma" w:hAnsi="Tahoma" w:cs="Tahoma"/>
          <w:sz w:val="18"/>
          <w:szCs w:val="18"/>
          <w:lang w:val="nl-NL"/>
        </w:rPr>
        <w:t xml:space="preserve"> ertoe leiden dat de klant niet meer in aanmerking komt voor Ondersteuning of voor minder telefonische ondersteuningsvoorvallen tijdens de lopende of toekomstige toekenningsperioden. </w:t>
      </w:r>
    </w:p>
    <w:p w14:paraId="740E4ACD" w14:textId="77777777" w:rsidR="00A40EA8" w:rsidRPr="00026EB5" w:rsidRDefault="00A40EA8" w:rsidP="00026EB5">
      <w:pPr>
        <w:pStyle w:val="Heading3"/>
        <w:spacing w:line="204" w:lineRule="auto"/>
        <w:rPr>
          <w:sz w:val="18"/>
          <w:szCs w:val="18"/>
          <w:lang w:val="nl-NL"/>
        </w:rPr>
      </w:pPr>
    </w:p>
    <w:p w14:paraId="63589F2C" w14:textId="77777777" w:rsidR="00A40EA8" w:rsidRPr="00705826" w:rsidRDefault="00A40EA8" w:rsidP="00A40EA8">
      <w:pPr>
        <w:pStyle w:val="Heading3"/>
        <w:spacing w:after="60"/>
        <w:rPr>
          <w:lang w:val="nl-NL"/>
        </w:rPr>
      </w:pPr>
      <w:bookmarkStart w:id="738" w:name="_Toc336338237"/>
      <w:bookmarkStart w:id="739" w:name="_Toc379378064"/>
      <w:r w:rsidRPr="00705826">
        <w:rPr>
          <w:rFonts w:ascii="Tahoma" w:hAnsi="Tahoma" w:cs="Tahoma"/>
          <w:sz w:val="18"/>
          <w:lang w:val="nl-NL"/>
        </w:rPr>
        <w:t>Onbeperkte 24x7 Problem Resolution Support</w:t>
      </w:r>
      <w:bookmarkEnd w:id="738"/>
      <w:bookmarkEnd w:id="739"/>
    </w:p>
    <w:p w14:paraId="59DF3FC3" w14:textId="77777777" w:rsidR="00A40EA8" w:rsidRPr="00705826" w:rsidRDefault="00A40EA8" w:rsidP="00026EB5">
      <w:pPr>
        <w:jc w:val="both"/>
        <w:rPr>
          <w:lang w:val="nl-NL"/>
        </w:rPr>
      </w:pPr>
      <w:r w:rsidRPr="00705826">
        <w:rPr>
          <w:rFonts w:cs="Tahoma"/>
          <w:szCs w:val="18"/>
          <w:lang w:val="nl-NL"/>
        </w:rPr>
        <w:t>Deze benefit is uitsluitend beschikbaar via (1) de Enrollment for Application Platform (EAP) bij een Enterprise Overeenkomst en/of (2) de Server en Cloud Enrollment (SCE) bij een Enterprise Overeenkomst en/of (3) bij de</w:t>
      </w:r>
      <w:r w:rsidR="00026EB5">
        <w:rPr>
          <w:rFonts w:cs="Tahoma"/>
          <w:szCs w:val="18"/>
          <w:lang w:val="nl-NL"/>
        </w:rPr>
        <w:t> </w:t>
      </w:r>
      <w:r w:rsidRPr="00705826">
        <w:rPr>
          <w:rFonts w:cs="Tahoma"/>
          <w:szCs w:val="18"/>
          <w:lang w:val="nl-NL"/>
        </w:rPr>
        <w:t>aanschaf van licenties voor Parallel Data Warehouse (PDW) via EA, EAP, Select Plus of Select.</w:t>
      </w:r>
    </w:p>
    <w:p w14:paraId="649E0171" w14:textId="77777777" w:rsidR="00A40EA8" w:rsidRPr="00026EB5" w:rsidRDefault="00A40EA8" w:rsidP="00026EB5">
      <w:pPr>
        <w:spacing w:line="204" w:lineRule="auto"/>
        <w:jc w:val="both"/>
        <w:rPr>
          <w:szCs w:val="18"/>
          <w:lang w:val="nl-NL"/>
        </w:rPr>
      </w:pPr>
    </w:p>
    <w:p w14:paraId="1CAA3195" w14:textId="77777777" w:rsidR="00A40EA8" w:rsidRPr="00705826" w:rsidRDefault="00A40EA8" w:rsidP="00A40EA8">
      <w:pPr>
        <w:spacing w:line="276" w:lineRule="auto"/>
        <w:jc w:val="both"/>
        <w:rPr>
          <w:lang w:val="nl-NL"/>
        </w:rPr>
      </w:pPr>
      <w:r w:rsidRPr="00705826">
        <w:rPr>
          <w:lang w:val="nl-NL"/>
        </w:rPr>
        <w:t>Klanten die een SCE hebben met een minimaal jaarlijks gemiddel</w:t>
      </w:r>
      <w:r w:rsidR="00C7462A">
        <w:rPr>
          <w:lang w:val="nl-NL"/>
        </w:rPr>
        <w:t>de aan SA-bestedingen van $</w:t>
      </w:r>
      <w:r w:rsidR="00026EB5">
        <w:rPr>
          <w:lang w:val="nl-NL"/>
        </w:rPr>
        <w:t>250</w:t>
      </w:r>
      <w:r w:rsidR="00CD34FE">
        <w:rPr>
          <w:lang w:val="nl-NL"/>
        </w:rPr>
        <w:t>.</w:t>
      </w:r>
      <w:r w:rsidRPr="00705826">
        <w:rPr>
          <w:lang w:val="nl-NL"/>
        </w:rPr>
        <w:t xml:space="preserve">000 voor kwalificerende producten in de Application Platform-suite of Core Infrastructuur-suite en die over een actieve Premier Services Overeenkomst beschikken, komen in aanmerking voor Onbeperkte 24x7 Problem Resolution Support (PRS) voorvallen. De twee kwalificerende SCE-componenten komen afzonderlijk in aanmerking voor Onbeperkte 24x7 Problem Resolution Support. De hieronder vermelde producten, die zich momenteel bevinden in de ondersteuningsfase Mainstream of Extended Support, zoals beschreven in het </w:t>
      </w:r>
      <w:hyperlink r:id="rId32" w:history="1">
        <w:r w:rsidRPr="00705826">
          <w:rPr>
            <w:rStyle w:val="Hyperlink"/>
            <w:rFonts w:cs="Tahoma"/>
            <w:szCs w:val="18"/>
            <w:lang w:val="nl-NL"/>
          </w:rPr>
          <w:t>Support Lifecycle-beleid van Microsoft</w:t>
        </w:r>
      </w:hyperlink>
      <w:r w:rsidRPr="00705826">
        <w:rPr>
          <w:rStyle w:val="Hyperlink"/>
          <w:rFonts w:cs="Tahoma"/>
          <w:szCs w:val="18"/>
          <w:lang w:val="nl-NL"/>
        </w:rPr>
        <w:t xml:space="preserve"> </w:t>
      </w:r>
      <w:r w:rsidRPr="00705826">
        <w:rPr>
          <w:color w:val="000000"/>
          <w:lang w:val="nl-NL"/>
        </w:rPr>
        <w:t>in lijn met het Premier-contract van de klant, zijn inbegrepen in deze benefit.</w:t>
      </w:r>
    </w:p>
    <w:p w14:paraId="483CD953" w14:textId="77777777" w:rsidR="00A40EA8" w:rsidRPr="00026EB5" w:rsidRDefault="00A40EA8" w:rsidP="00026EB5">
      <w:pPr>
        <w:spacing w:line="204" w:lineRule="auto"/>
        <w:jc w:val="both"/>
        <w:rPr>
          <w:szCs w:val="18"/>
          <w:lang w:val="nl-NL"/>
        </w:rPr>
      </w:pPr>
    </w:p>
    <w:p w14:paraId="616A27D5" w14:textId="77777777" w:rsidR="00A40EA8" w:rsidRPr="00705826" w:rsidRDefault="00A40EA8" w:rsidP="00A40EA8">
      <w:pPr>
        <w:spacing w:line="276" w:lineRule="auto"/>
        <w:jc w:val="both"/>
        <w:rPr>
          <w:lang w:val="nl-NL"/>
        </w:rPr>
      </w:pPr>
      <w:r w:rsidRPr="00705826">
        <w:rPr>
          <w:rFonts w:eastAsia="Calibri" w:cs="Tahoma"/>
          <w:szCs w:val="18"/>
          <w:lang w:val="nl-NL"/>
        </w:rPr>
        <w:t>De kwalificerende Application Platform-producten zijn:</w:t>
      </w:r>
    </w:p>
    <w:p w14:paraId="4086F8AF" w14:textId="77777777" w:rsidR="00A40EA8" w:rsidRPr="00026EB5" w:rsidRDefault="00A40EA8" w:rsidP="00026EB5">
      <w:pPr>
        <w:spacing w:line="204" w:lineRule="auto"/>
        <w:rPr>
          <w:szCs w:val="18"/>
          <w:lang w:val="nl-NL"/>
        </w:rPr>
      </w:pPr>
    </w:p>
    <w:p w14:paraId="14FF3768" w14:textId="77777777" w:rsidR="00A40EA8" w:rsidRPr="00BC37C9" w:rsidRDefault="00A40EA8" w:rsidP="00A40EA8">
      <w:pPr>
        <w:numPr>
          <w:ilvl w:val="0"/>
          <w:numId w:val="73"/>
        </w:numPr>
        <w:spacing w:after="60"/>
      </w:pPr>
      <w:r>
        <w:rPr>
          <w:rFonts w:cs="Tahoma"/>
          <w:szCs w:val="18"/>
        </w:rPr>
        <w:t>SQL CAL</w:t>
      </w:r>
    </w:p>
    <w:p w14:paraId="1DFD3E7D" w14:textId="77777777" w:rsidR="00A40EA8" w:rsidRPr="00BC37C9" w:rsidRDefault="00A40EA8" w:rsidP="00A40EA8">
      <w:pPr>
        <w:numPr>
          <w:ilvl w:val="0"/>
          <w:numId w:val="73"/>
        </w:numPr>
        <w:spacing w:after="60"/>
      </w:pPr>
      <w:r>
        <w:rPr>
          <w:rFonts w:cs="Tahoma"/>
          <w:szCs w:val="18"/>
        </w:rPr>
        <w:t>SQL Server Standard</w:t>
      </w:r>
    </w:p>
    <w:p w14:paraId="1753139C" w14:textId="77777777" w:rsidR="00A40EA8" w:rsidRPr="00BC37C9" w:rsidRDefault="00A40EA8" w:rsidP="00A40EA8">
      <w:pPr>
        <w:numPr>
          <w:ilvl w:val="0"/>
          <w:numId w:val="73"/>
        </w:numPr>
        <w:spacing w:after="60"/>
      </w:pPr>
      <w:r>
        <w:rPr>
          <w:rFonts w:cs="Tahoma"/>
          <w:szCs w:val="18"/>
        </w:rPr>
        <w:t xml:space="preserve">SQL Server Standard per Core </w:t>
      </w:r>
    </w:p>
    <w:p w14:paraId="6924051C" w14:textId="77777777" w:rsidR="00A40EA8" w:rsidRPr="00BC37C9" w:rsidRDefault="00A40EA8" w:rsidP="00A40EA8">
      <w:pPr>
        <w:numPr>
          <w:ilvl w:val="0"/>
          <w:numId w:val="73"/>
        </w:numPr>
        <w:spacing w:after="60"/>
      </w:pPr>
      <w:r>
        <w:rPr>
          <w:rFonts w:cs="Tahoma"/>
          <w:szCs w:val="18"/>
        </w:rPr>
        <w:t xml:space="preserve">SQL Server Enterprise Per Core </w:t>
      </w:r>
    </w:p>
    <w:p w14:paraId="25E50147" w14:textId="77777777" w:rsidR="00A40EA8" w:rsidRPr="00BC37C9" w:rsidRDefault="00A40EA8" w:rsidP="00A40EA8">
      <w:pPr>
        <w:numPr>
          <w:ilvl w:val="0"/>
          <w:numId w:val="73"/>
        </w:numPr>
        <w:spacing w:after="60"/>
      </w:pPr>
      <w:r>
        <w:rPr>
          <w:rFonts w:cs="Tahoma"/>
          <w:szCs w:val="18"/>
        </w:rPr>
        <w:t>SQL Server Business Intelligence</w:t>
      </w:r>
    </w:p>
    <w:p w14:paraId="5D6ECF2B" w14:textId="77777777" w:rsidR="00A40EA8" w:rsidRPr="00BC37C9" w:rsidRDefault="00A40EA8" w:rsidP="00A40EA8">
      <w:pPr>
        <w:numPr>
          <w:ilvl w:val="0"/>
          <w:numId w:val="73"/>
        </w:numPr>
        <w:spacing w:after="60"/>
      </w:pPr>
      <w:r>
        <w:rPr>
          <w:rFonts w:cs="Tahoma"/>
          <w:szCs w:val="18"/>
        </w:rPr>
        <w:t>SQL Server Parallel Data Warehouse</w:t>
      </w:r>
    </w:p>
    <w:p w14:paraId="7F0E7E4F" w14:textId="77777777" w:rsidR="00A40EA8" w:rsidRPr="00BC37C9" w:rsidRDefault="00A40EA8" w:rsidP="00A40EA8">
      <w:pPr>
        <w:numPr>
          <w:ilvl w:val="0"/>
          <w:numId w:val="73"/>
        </w:numPr>
        <w:spacing w:after="60"/>
      </w:pPr>
      <w:r>
        <w:rPr>
          <w:rFonts w:cs="Tahoma"/>
          <w:szCs w:val="18"/>
        </w:rPr>
        <w:t>BizTalk Server Standard Per Core</w:t>
      </w:r>
    </w:p>
    <w:p w14:paraId="6A1086CC" w14:textId="77777777" w:rsidR="00A40EA8" w:rsidRPr="00BC37C9" w:rsidRDefault="00A40EA8" w:rsidP="00A40EA8">
      <w:pPr>
        <w:numPr>
          <w:ilvl w:val="0"/>
          <w:numId w:val="73"/>
        </w:numPr>
        <w:spacing w:after="60"/>
      </w:pPr>
      <w:r>
        <w:rPr>
          <w:rFonts w:cs="Tahoma"/>
          <w:szCs w:val="18"/>
        </w:rPr>
        <w:t>BizTalk Server Enterprise Per Core</w:t>
      </w:r>
    </w:p>
    <w:p w14:paraId="171021BE" w14:textId="77777777" w:rsidR="00A40EA8" w:rsidRPr="00BC37C9" w:rsidRDefault="00A40EA8" w:rsidP="00A40EA8">
      <w:pPr>
        <w:numPr>
          <w:ilvl w:val="0"/>
          <w:numId w:val="73"/>
        </w:numPr>
        <w:spacing w:after="60"/>
      </w:pPr>
      <w:r>
        <w:rPr>
          <w:rFonts w:cs="Tahoma"/>
          <w:szCs w:val="18"/>
        </w:rPr>
        <w:lastRenderedPageBreak/>
        <w:t>BizTalk Server Branch Per Core</w:t>
      </w:r>
    </w:p>
    <w:p w14:paraId="60EB437F" w14:textId="77777777" w:rsidR="00A40EA8" w:rsidRPr="00026EB5" w:rsidRDefault="00A40EA8" w:rsidP="00A40EA8">
      <w:pPr>
        <w:numPr>
          <w:ilvl w:val="0"/>
          <w:numId w:val="73"/>
        </w:numPr>
        <w:spacing w:after="60"/>
      </w:pPr>
      <w:r>
        <w:rPr>
          <w:rFonts w:cs="Tahoma"/>
          <w:szCs w:val="18"/>
        </w:rPr>
        <w:t>Office SharePoint Server</w:t>
      </w:r>
    </w:p>
    <w:p w14:paraId="3C89584C" w14:textId="77777777" w:rsidR="00026EB5" w:rsidRPr="00BC37C9" w:rsidRDefault="00026EB5" w:rsidP="009712D8">
      <w:pPr>
        <w:spacing w:after="60"/>
        <w:ind w:left="1440"/>
      </w:pPr>
    </w:p>
    <w:p w14:paraId="7C0D2A6E" w14:textId="77777777" w:rsidR="00A40EA8" w:rsidRPr="00705826" w:rsidRDefault="00A40EA8" w:rsidP="00A40EA8">
      <w:pPr>
        <w:spacing w:line="276" w:lineRule="auto"/>
        <w:jc w:val="both"/>
        <w:rPr>
          <w:lang w:val="nl-NL"/>
        </w:rPr>
      </w:pPr>
      <w:r w:rsidRPr="00705826">
        <w:rPr>
          <w:lang w:val="nl-NL"/>
        </w:rPr>
        <w:t>De kwalificerende producten van de Core Infrastructure-component zijn:</w:t>
      </w:r>
    </w:p>
    <w:p w14:paraId="2021C176" w14:textId="77777777" w:rsidR="00A40EA8" w:rsidRPr="00705826" w:rsidRDefault="00A40EA8" w:rsidP="00A40EA8">
      <w:pPr>
        <w:rPr>
          <w:lang w:val="nl-NL"/>
        </w:rPr>
      </w:pPr>
    </w:p>
    <w:p w14:paraId="4A079D50" w14:textId="77777777" w:rsidR="00A40EA8" w:rsidRPr="00BC37C9" w:rsidRDefault="00A40EA8" w:rsidP="00A40EA8">
      <w:pPr>
        <w:numPr>
          <w:ilvl w:val="0"/>
          <w:numId w:val="73"/>
        </w:numPr>
        <w:spacing w:after="60"/>
      </w:pPr>
      <w:r>
        <w:t>CIS DataCenter (Windows Server Datacenter en System Center Datacenter)</w:t>
      </w:r>
    </w:p>
    <w:p w14:paraId="212AF0EA" w14:textId="77777777" w:rsidR="00A40EA8" w:rsidRPr="00BC37C9" w:rsidRDefault="00A40EA8" w:rsidP="00A40EA8">
      <w:pPr>
        <w:numPr>
          <w:ilvl w:val="0"/>
          <w:numId w:val="73"/>
        </w:numPr>
        <w:spacing w:after="60"/>
      </w:pPr>
      <w:r>
        <w:t>CIS Standard (Windows Server Standard en System Center Standard)</w:t>
      </w:r>
    </w:p>
    <w:p w14:paraId="0768F53D" w14:textId="77777777" w:rsidR="00A40EA8" w:rsidRPr="00BC37C9" w:rsidRDefault="00A40EA8" w:rsidP="00A40EA8"/>
    <w:p w14:paraId="6094C96C" w14:textId="77777777" w:rsidR="00A40EA8" w:rsidRPr="00705826" w:rsidRDefault="00A40EA8" w:rsidP="00A40EA8">
      <w:pPr>
        <w:pStyle w:val="AppendixBodyText"/>
        <w:spacing w:after="0"/>
        <w:jc w:val="both"/>
        <w:rPr>
          <w:lang w:val="nl-NL"/>
        </w:rPr>
      </w:pPr>
      <w:r w:rsidRPr="00705826">
        <w:rPr>
          <w:rFonts w:ascii="Tahoma" w:hAnsi="Tahoma" w:cs="Tahoma"/>
          <w:sz w:val="18"/>
          <w:szCs w:val="18"/>
          <w:lang w:val="nl-NL"/>
        </w:rPr>
        <w:t>In de onderstaande tabel worden de bedragen voor minimale SA-bestedingen weergegeven voor overeenkomsten op basis van een andere valuta dan USD.</w:t>
      </w:r>
      <w:r w:rsidR="00F13F7E" w:rsidRPr="00705826">
        <w:rPr>
          <w:rFonts w:ascii="Tahoma" w:hAnsi="Tahoma" w:cs="Tahoma"/>
          <w:sz w:val="18"/>
          <w:szCs w:val="18"/>
          <w:lang w:val="nl-NL"/>
        </w:rPr>
        <w:t xml:space="preserve"> </w:t>
      </w:r>
      <w:r w:rsidRPr="00705826">
        <w:rPr>
          <w:rFonts w:ascii="Tahoma" w:hAnsi="Tahoma" w:cs="Tahoma"/>
          <w:sz w:val="18"/>
          <w:szCs w:val="18"/>
          <w:lang w:val="nl-NL"/>
        </w:rPr>
        <w:t>Vanwege schommelingen in de wisselkoersen kan deze tabel zonder kennisgeving vooraf worden gewijzigd.</w:t>
      </w:r>
    </w:p>
    <w:p w14:paraId="47003124" w14:textId="77777777" w:rsidR="00A40EA8" w:rsidRPr="00705826" w:rsidRDefault="00A40EA8" w:rsidP="00A40EA8">
      <w:pPr>
        <w:pStyle w:val="AppendixBodyText"/>
        <w:spacing w:after="0"/>
        <w:jc w:val="both"/>
        <w:rPr>
          <w:lang w:val="nl-NL"/>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931"/>
        <w:gridCol w:w="1440"/>
        <w:gridCol w:w="2650"/>
      </w:tblGrid>
      <w:tr w:rsidR="00A40EA8" w:rsidRPr="00D34105" w14:paraId="4EF609C5" w14:textId="77777777" w:rsidTr="00026EB5">
        <w:trPr>
          <w:trHeight w:val="178"/>
          <w:tblHeader/>
          <w:jc w:val="center"/>
        </w:trPr>
        <w:tc>
          <w:tcPr>
            <w:tcW w:w="1931" w:type="dxa"/>
            <w:tcBorders>
              <w:top w:val="single" w:sz="8" w:space="0" w:color="auto"/>
              <w:left w:val="single" w:sz="8" w:space="0" w:color="auto"/>
              <w:bottom w:val="single" w:sz="8" w:space="0" w:color="auto"/>
              <w:right w:val="single" w:sz="8" w:space="0" w:color="auto"/>
            </w:tcBorders>
            <w:shd w:val="clear" w:color="auto" w:fill="FFCC99"/>
            <w:vAlign w:val="center"/>
          </w:tcPr>
          <w:p w14:paraId="6D6A040C" w14:textId="77777777" w:rsidR="00A40EA8" w:rsidRDefault="00A40EA8" w:rsidP="00705826">
            <w:pPr>
              <w:pStyle w:val="AppendixBodyText"/>
              <w:jc w:val="center"/>
              <w:rPr>
                <w:rFonts w:ascii="Tahoma" w:hAnsi="Tahoma" w:cs="Tahoma"/>
                <w:b/>
                <w:bCs/>
              </w:rPr>
            </w:pPr>
            <w:r>
              <w:rPr>
                <w:rFonts w:ascii="Tahoma" w:hAnsi="Tahoma" w:cs="Tahoma"/>
                <w:b/>
                <w:bCs/>
              </w:rPr>
              <w:t>Valuta</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172A35A0" w14:textId="77777777" w:rsidR="00A40EA8" w:rsidRDefault="00A40EA8" w:rsidP="00705826">
            <w:pPr>
              <w:pStyle w:val="AppendixBodyText"/>
              <w:jc w:val="center"/>
              <w:rPr>
                <w:rFonts w:ascii="Tahoma" w:hAnsi="Tahoma" w:cs="Tahoma"/>
                <w:b/>
                <w:bCs/>
              </w:rPr>
            </w:pPr>
            <w:r>
              <w:rPr>
                <w:rFonts w:ascii="Tahoma" w:hAnsi="Tahoma" w:cs="Tahoma"/>
                <w:b/>
                <w:bCs/>
              </w:rPr>
              <w:t>Valutacode</w:t>
            </w:r>
          </w:p>
        </w:tc>
        <w:tc>
          <w:tcPr>
            <w:tcW w:w="2650" w:type="dxa"/>
            <w:tcBorders>
              <w:top w:val="single" w:sz="8" w:space="0" w:color="auto"/>
              <w:left w:val="single" w:sz="8" w:space="0" w:color="auto"/>
              <w:bottom w:val="single" w:sz="8" w:space="0" w:color="auto"/>
              <w:right w:val="single" w:sz="8" w:space="0" w:color="auto"/>
            </w:tcBorders>
            <w:shd w:val="clear" w:color="auto" w:fill="FFCC99"/>
            <w:vAlign w:val="center"/>
          </w:tcPr>
          <w:p w14:paraId="4957F8F1" w14:textId="77777777" w:rsidR="00A40EA8" w:rsidRPr="00705826" w:rsidRDefault="00A40EA8" w:rsidP="00705826">
            <w:pPr>
              <w:pStyle w:val="AppendixBodyText"/>
              <w:jc w:val="center"/>
              <w:rPr>
                <w:rFonts w:ascii="Tahoma" w:hAnsi="Tahoma" w:cs="Tahoma"/>
                <w:b/>
                <w:bCs/>
                <w:lang w:val="nl-NL"/>
              </w:rPr>
            </w:pPr>
            <w:r w:rsidRPr="00705826">
              <w:rPr>
                <w:rFonts w:ascii="Tahoma" w:hAnsi="Tahoma" w:cs="Tahoma"/>
                <w:b/>
                <w:bCs/>
                <w:lang w:val="nl-NL"/>
              </w:rPr>
              <w:t>Minimaal jaarlijks gemiddelde aan SA-bestedingen voor Onbeperkte 24x7 PRS</w:t>
            </w:r>
          </w:p>
        </w:tc>
      </w:tr>
      <w:tr w:rsidR="00A40EA8" w14:paraId="24C902AA" w14:textId="77777777" w:rsidTr="00026EB5">
        <w:trPr>
          <w:trHeight w:val="236"/>
          <w:jc w:val="center"/>
        </w:trPr>
        <w:tc>
          <w:tcPr>
            <w:tcW w:w="1931" w:type="dxa"/>
            <w:vAlign w:val="bottom"/>
          </w:tcPr>
          <w:p w14:paraId="4FE1AAB3" w14:textId="77777777" w:rsidR="00A40EA8" w:rsidRDefault="00A40EA8" w:rsidP="00705826">
            <w:pPr>
              <w:pStyle w:val="AppendixBodyText"/>
              <w:rPr>
                <w:rFonts w:ascii="Tahoma" w:hAnsi="Tahoma" w:cs="Tahoma"/>
                <w:sz w:val="18"/>
                <w:szCs w:val="18"/>
              </w:rPr>
            </w:pPr>
            <w:r>
              <w:rPr>
                <w:rFonts w:ascii="Tahoma" w:hAnsi="Tahoma" w:cs="Tahoma"/>
                <w:sz w:val="18"/>
                <w:szCs w:val="18"/>
              </w:rPr>
              <w:t>Amerikaanse dollars</w:t>
            </w:r>
          </w:p>
        </w:tc>
        <w:tc>
          <w:tcPr>
            <w:tcW w:w="1440" w:type="dxa"/>
            <w:vAlign w:val="bottom"/>
          </w:tcPr>
          <w:p w14:paraId="1F5E7098" w14:textId="77777777" w:rsidR="00A40EA8" w:rsidRDefault="00A40EA8" w:rsidP="00705826">
            <w:pPr>
              <w:pStyle w:val="AppendixBodyText"/>
              <w:jc w:val="center"/>
              <w:rPr>
                <w:rFonts w:ascii="Tahoma" w:hAnsi="Tahoma" w:cs="Tahoma"/>
                <w:sz w:val="18"/>
                <w:szCs w:val="18"/>
              </w:rPr>
            </w:pPr>
            <w:r>
              <w:rPr>
                <w:rFonts w:ascii="Tahoma" w:hAnsi="Tahoma" w:cs="Tahoma"/>
                <w:sz w:val="18"/>
                <w:szCs w:val="18"/>
              </w:rPr>
              <w:t>USD</w:t>
            </w:r>
          </w:p>
        </w:tc>
        <w:tc>
          <w:tcPr>
            <w:tcW w:w="2650" w:type="dxa"/>
            <w:vAlign w:val="bottom"/>
          </w:tcPr>
          <w:p w14:paraId="0512295A" w14:textId="77777777" w:rsidR="00A40EA8" w:rsidRDefault="000A57E5" w:rsidP="00705826">
            <w:pPr>
              <w:pStyle w:val="AppendixBodyText"/>
              <w:jc w:val="right"/>
              <w:rPr>
                <w:rFonts w:ascii="Tahoma" w:hAnsi="Tahoma" w:cs="Tahoma"/>
                <w:sz w:val="18"/>
                <w:szCs w:val="18"/>
              </w:rPr>
            </w:pPr>
            <w:r>
              <w:rPr>
                <w:rFonts w:ascii="Tahoma" w:hAnsi="Tahoma" w:cs="Tahoma"/>
                <w:color w:val="000000"/>
                <w:sz w:val="18"/>
                <w:szCs w:val="18"/>
              </w:rPr>
              <w:t>250</w:t>
            </w:r>
            <w:r w:rsidR="00CD34FE">
              <w:rPr>
                <w:rFonts w:ascii="Tahoma" w:hAnsi="Tahoma" w:cs="Tahoma"/>
                <w:color w:val="000000"/>
                <w:sz w:val="18"/>
                <w:szCs w:val="18"/>
              </w:rPr>
              <w:t>.</w:t>
            </w:r>
            <w:r w:rsidR="00A40EA8">
              <w:rPr>
                <w:rFonts w:ascii="Tahoma" w:hAnsi="Tahoma" w:cs="Tahoma"/>
                <w:color w:val="000000"/>
                <w:sz w:val="18"/>
                <w:szCs w:val="18"/>
              </w:rPr>
              <w:t xml:space="preserve">000 </w:t>
            </w:r>
          </w:p>
        </w:tc>
      </w:tr>
      <w:tr w:rsidR="00A40EA8" w14:paraId="06537F8E" w14:textId="77777777" w:rsidTr="00026EB5">
        <w:trPr>
          <w:trHeight w:val="236"/>
          <w:jc w:val="center"/>
        </w:trPr>
        <w:tc>
          <w:tcPr>
            <w:tcW w:w="1931" w:type="dxa"/>
            <w:vAlign w:val="bottom"/>
          </w:tcPr>
          <w:p w14:paraId="4E780A99" w14:textId="77777777" w:rsidR="00A40EA8" w:rsidRDefault="00A40EA8" w:rsidP="00705826">
            <w:pPr>
              <w:pStyle w:val="AppendixBodyText"/>
              <w:rPr>
                <w:rFonts w:ascii="Tahoma" w:hAnsi="Tahoma" w:cs="Tahoma"/>
                <w:sz w:val="18"/>
                <w:szCs w:val="18"/>
              </w:rPr>
            </w:pPr>
            <w:r>
              <w:rPr>
                <w:rFonts w:ascii="Tahoma" w:hAnsi="Tahoma" w:cs="Tahoma"/>
                <w:sz w:val="18"/>
                <w:szCs w:val="18"/>
              </w:rPr>
              <w:t>Australische dollars</w:t>
            </w:r>
          </w:p>
        </w:tc>
        <w:tc>
          <w:tcPr>
            <w:tcW w:w="1440" w:type="dxa"/>
            <w:vAlign w:val="bottom"/>
          </w:tcPr>
          <w:p w14:paraId="6E3B7D6D" w14:textId="77777777" w:rsidR="00A40EA8" w:rsidRDefault="00A40EA8" w:rsidP="00705826">
            <w:pPr>
              <w:pStyle w:val="AppendixBodyText"/>
              <w:jc w:val="center"/>
              <w:rPr>
                <w:rFonts w:ascii="Tahoma" w:hAnsi="Tahoma" w:cs="Tahoma"/>
                <w:sz w:val="18"/>
                <w:szCs w:val="18"/>
              </w:rPr>
            </w:pPr>
            <w:r>
              <w:rPr>
                <w:rFonts w:ascii="Tahoma" w:hAnsi="Tahoma" w:cs="Tahoma"/>
                <w:sz w:val="18"/>
                <w:szCs w:val="18"/>
              </w:rPr>
              <w:t>AUD</w:t>
            </w:r>
          </w:p>
        </w:tc>
        <w:tc>
          <w:tcPr>
            <w:tcW w:w="2650" w:type="dxa"/>
            <w:vAlign w:val="bottom"/>
          </w:tcPr>
          <w:p w14:paraId="7B47A35F" w14:textId="77777777" w:rsidR="00A40EA8" w:rsidRDefault="000A57E5" w:rsidP="00705826">
            <w:pPr>
              <w:pStyle w:val="AppendixBodyText"/>
              <w:jc w:val="right"/>
              <w:rPr>
                <w:rFonts w:ascii="Tahoma" w:hAnsi="Tahoma" w:cs="Tahoma"/>
                <w:sz w:val="18"/>
                <w:szCs w:val="18"/>
              </w:rPr>
            </w:pPr>
            <w:r>
              <w:rPr>
                <w:rFonts w:ascii="Tahoma" w:hAnsi="Tahoma" w:cs="Tahoma"/>
                <w:color w:val="000000"/>
                <w:sz w:val="18"/>
                <w:szCs w:val="18"/>
              </w:rPr>
              <w:t>375</w:t>
            </w:r>
            <w:r w:rsidR="00CD34FE">
              <w:rPr>
                <w:rFonts w:ascii="Tahoma" w:hAnsi="Tahoma" w:cs="Tahoma"/>
                <w:color w:val="000000"/>
                <w:sz w:val="18"/>
                <w:szCs w:val="18"/>
              </w:rPr>
              <w:t>.</w:t>
            </w:r>
            <w:r w:rsidR="00A40EA8">
              <w:rPr>
                <w:rFonts w:ascii="Tahoma" w:hAnsi="Tahoma" w:cs="Tahoma"/>
                <w:color w:val="000000"/>
                <w:sz w:val="18"/>
                <w:szCs w:val="18"/>
              </w:rPr>
              <w:t xml:space="preserve">000 </w:t>
            </w:r>
          </w:p>
        </w:tc>
      </w:tr>
      <w:tr w:rsidR="00A40EA8" w14:paraId="72F5A49A" w14:textId="77777777" w:rsidTr="00026EB5">
        <w:trPr>
          <w:trHeight w:val="236"/>
          <w:jc w:val="center"/>
        </w:trPr>
        <w:tc>
          <w:tcPr>
            <w:tcW w:w="1931" w:type="dxa"/>
            <w:vAlign w:val="bottom"/>
          </w:tcPr>
          <w:p w14:paraId="4C5130CB" w14:textId="77777777" w:rsidR="00A40EA8" w:rsidRDefault="00A40EA8" w:rsidP="00705826">
            <w:pPr>
              <w:pStyle w:val="AppendixBodyText"/>
              <w:rPr>
                <w:rFonts w:ascii="Tahoma" w:hAnsi="Tahoma" w:cs="Tahoma"/>
                <w:sz w:val="18"/>
                <w:szCs w:val="18"/>
              </w:rPr>
            </w:pPr>
            <w:r>
              <w:rPr>
                <w:rFonts w:ascii="Tahoma" w:hAnsi="Tahoma" w:cs="Tahoma"/>
                <w:sz w:val="18"/>
                <w:szCs w:val="18"/>
              </w:rPr>
              <w:t>Canadese dollars</w:t>
            </w:r>
          </w:p>
        </w:tc>
        <w:tc>
          <w:tcPr>
            <w:tcW w:w="1440" w:type="dxa"/>
            <w:vAlign w:val="bottom"/>
          </w:tcPr>
          <w:p w14:paraId="61C9BD27" w14:textId="77777777" w:rsidR="00A40EA8" w:rsidRDefault="00A40EA8" w:rsidP="00705826">
            <w:pPr>
              <w:pStyle w:val="AppendixBodyText"/>
              <w:jc w:val="center"/>
              <w:rPr>
                <w:rFonts w:ascii="Tahoma" w:hAnsi="Tahoma" w:cs="Tahoma"/>
                <w:sz w:val="18"/>
                <w:szCs w:val="18"/>
              </w:rPr>
            </w:pPr>
            <w:r>
              <w:rPr>
                <w:rFonts w:ascii="Tahoma" w:hAnsi="Tahoma" w:cs="Tahoma"/>
                <w:sz w:val="18"/>
                <w:szCs w:val="18"/>
              </w:rPr>
              <w:t>CAD</w:t>
            </w:r>
          </w:p>
        </w:tc>
        <w:tc>
          <w:tcPr>
            <w:tcW w:w="2650" w:type="dxa"/>
            <w:vAlign w:val="bottom"/>
          </w:tcPr>
          <w:p w14:paraId="136A601B" w14:textId="77777777" w:rsidR="00A40EA8" w:rsidRDefault="000A57E5" w:rsidP="00705826">
            <w:pPr>
              <w:pStyle w:val="AppendixBodyText"/>
              <w:jc w:val="right"/>
              <w:rPr>
                <w:rFonts w:ascii="Tahoma" w:hAnsi="Tahoma" w:cs="Tahoma"/>
                <w:sz w:val="18"/>
                <w:szCs w:val="18"/>
              </w:rPr>
            </w:pPr>
            <w:r>
              <w:rPr>
                <w:rFonts w:ascii="Tahoma" w:hAnsi="Tahoma" w:cs="Tahoma"/>
                <w:color w:val="000000"/>
                <w:sz w:val="18"/>
                <w:szCs w:val="18"/>
              </w:rPr>
              <w:t>337</w:t>
            </w:r>
            <w:r w:rsidR="00CD34FE">
              <w:rPr>
                <w:rFonts w:ascii="Tahoma" w:hAnsi="Tahoma" w:cs="Tahoma"/>
                <w:color w:val="000000"/>
                <w:sz w:val="18"/>
                <w:szCs w:val="18"/>
              </w:rPr>
              <w:t>.</w:t>
            </w:r>
            <w:r w:rsidR="00A40EA8">
              <w:rPr>
                <w:rFonts w:ascii="Tahoma" w:hAnsi="Tahoma" w:cs="Tahoma"/>
                <w:color w:val="000000"/>
                <w:sz w:val="18"/>
                <w:szCs w:val="18"/>
              </w:rPr>
              <w:t xml:space="preserve">500 </w:t>
            </w:r>
          </w:p>
        </w:tc>
      </w:tr>
      <w:tr w:rsidR="00A40EA8" w14:paraId="7873DD62" w14:textId="77777777" w:rsidTr="00026EB5">
        <w:trPr>
          <w:trHeight w:val="236"/>
          <w:jc w:val="center"/>
        </w:trPr>
        <w:tc>
          <w:tcPr>
            <w:tcW w:w="1931" w:type="dxa"/>
            <w:vAlign w:val="bottom"/>
          </w:tcPr>
          <w:p w14:paraId="54B89C02" w14:textId="77777777" w:rsidR="00A40EA8" w:rsidRDefault="00A40EA8" w:rsidP="00705826">
            <w:pPr>
              <w:pStyle w:val="AppendixBodyText"/>
              <w:rPr>
                <w:rFonts w:ascii="Tahoma" w:hAnsi="Tahoma" w:cs="Tahoma"/>
                <w:sz w:val="18"/>
                <w:szCs w:val="18"/>
              </w:rPr>
            </w:pPr>
            <w:r>
              <w:rPr>
                <w:rFonts w:ascii="Tahoma" w:hAnsi="Tahoma" w:cs="Tahoma"/>
                <w:sz w:val="18"/>
                <w:szCs w:val="18"/>
              </w:rPr>
              <w:t>Zwitserse franken</w:t>
            </w:r>
          </w:p>
        </w:tc>
        <w:tc>
          <w:tcPr>
            <w:tcW w:w="1440" w:type="dxa"/>
            <w:vAlign w:val="bottom"/>
          </w:tcPr>
          <w:p w14:paraId="4945E081" w14:textId="77777777" w:rsidR="00A40EA8" w:rsidRDefault="00A40EA8" w:rsidP="00705826">
            <w:pPr>
              <w:pStyle w:val="AppendixBodyText"/>
              <w:jc w:val="center"/>
              <w:rPr>
                <w:rFonts w:ascii="Tahoma" w:hAnsi="Tahoma" w:cs="Tahoma"/>
                <w:sz w:val="18"/>
                <w:szCs w:val="18"/>
              </w:rPr>
            </w:pPr>
            <w:r>
              <w:rPr>
                <w:rFonts w:ascii="Tahoma" w:hAnsi="Tahoma" w:cs="Tahoma"/>
                <w:sz w:val="18"/>
                <w:szCs w:val="18"/>
              </w:rPr>
              <w:t>CHF</w:t>
            </w:r>
          </w:p>
        </w:tc>
        <w:tc>
          <w:tcPr>
            <w:tcW w:w="2650" w:type="dxa"/>
            <w:vAlign w:val="bottom"/>
          </w:tcPr>
          <w:p w14:paraId="18C27E4C" w14:textId="77777777" w:rsidR="00A40EA8" w:rsidRDefault="000A57E5" w:rsidP="00705826">
            <w:pPr>
              <w:pStyle w:val="AppendixBodyText"/>
              <w:jc w:val="right"/>
              <w:rPr>
                <w:rFonts w:ascii="Tahoma" w:hAnsi="Tahoma" w:cs="Tahoma"/>
                <w:sz w:val="18"/>
                <w:szCs w:val="18"/>
              </w:rPr>
            </w:pPr>
            <w:r>
              <w:rPr>
                <w:rFonts w:ascii="Tahoma" w:hAnsi="Tahoma" w:cs="Tahoma"/>
                <w:color w:val="000000"/>
                <w:sz w:val="18"/>
                <w:szCs w:val="18"/>
              </w:rPr>
              <w:t>412</w:t>
            </w:r>
            <w:r w:rsidR="00CD34FE">
              <w:rPr>
                <w:rFonts w:ascii="Tahoma" w:hAnsi="Tahoma" w:cs="Tahoma"/>
                <w:color w:val="000000"/>
                <w:sz w:val="18"/>
                <w:szCs w:val="18"/>
              </w:rPr>
              <w:t>.</w:t>
            </w:r>
            <w:r w:rsidR="00A40EA8">
              <w:rPr>
                <w:rFonts w:ascii="Tahoma" w:hAnsi="Tahoma" w:cs="Tahoma"/>
                <w:color w:val="000000"/>
                <w:sz w:val="18"/>
                <w:szCs w:val="18"/>
              </w:rPr>
              <w:t xml:space="preserve">500 </w:t>
            </w:r>
          </w:p>
        </w:tc>
      </w:tr>
      <w:tr w:rsidR="00A40EA8" w14:paraId="49AFD8EA" w14:textId="77777777" w:rsidTr="00026EB5">
        <w:trPr>
          <w:trHeight w:val="236"/>
          <w:jc w:val="center"/>
        </w:trPr>
        <w:tc>
          <w:tcPr>
            <w:tcW w:w="1931" w:type="dxa"/>
            <w:vAlign w:val="bottom"/>
          </w:tcPr>
          <w:p w14:paraId="1000E626" w14:textId="77777777" w:rsidR="00A40EA8" w:rsidRDefault="00A40EA8" w:rsidP="00705826">
            <w:pPr>
              <w:pStyle w:val="AppendixBodyText"/>
              <w:rPr>
                <w:rFonts w:ascii="Tahoma" w:hAnsi="Tahoma" w:cs="Tahoma"/>
                <w:sz w:val="18"/>
                <w:szCs w:val="18"/>
              </w:rPr>
            </w:pPr>
            <w:r>
              <w:rPr>
                <w:rFonts w:ascii="Tahoma" w:hAnsi="Tahoma" w:cs="Tahoma"/>
                <w:sz w:val="18"/>
                <w:szCs w:val="18"/>
              </w:rPr>
              <w:t>Chinese yuan renmibi</w:t>
            </w:r>
          </w:p>
        </w:tc>
        <w:tc>
          <w:tcPr>
            <w:tcW w:w="1440" w:type="dxa"/>
            <w:vAlign w:val="bottom"/>
          </w:tcPr>
          <w:p w14:paraId="0D8A08DD" w14:textId="77777777" w:rsidR="00A40EA8" w:rsidRDefault="00A40EA8" w:rsidP="00705826">
            <w:pPr>
              <w:pStyle w:val="AppendixBodyText"/>
              <w:jc w:val="center"/>
              <w:rPr>
                <w:rFonts w:ascii="Tahoma" w:hAnsi="Tahoma" w:cs="Tahoma"/>
                <w:sz w:val="18"/>
                <w:szCs w:val="18"/>
              </w:rPr>
            </w:pPr>
            <w:r>
              <w:rPr>
                <w:rFonts w:ascii="Tahoma" w:hAnsi="Tahoma" w:cs="Tahoma"/>
                <w:sz w:val="18"/>
                <w:szCs w:val="18"/>
              </w:rPr>
              <w:t>CNY</w:t>
            </w:r>
          </w:p>
        </w:tc>
        <w:tc>
          <w:tcPr>
            <w:tcW w:w="2650" w:type="dxa"/>
            <w:vAlign w:val="bottom"/>
          </w:tcPr>
          <w:p w14:paraId="0382BD96" w14:textId="77777777" w:rsidR="00A40EA8" w:rsidRDefault="000A57E5" w:rsidP="00705826">
            <w:pPr>
              <w:pStyle w:val="AppendixBodyText"/>
              <w:jc w:val="right"/>
              <w:rPr>
                <w:rFonts w:ascii="Tahoma" w:hAnsi="Tahoma" w:cs="Tahoma"/>
                <w:sz w:val="18"/>
                <w:szCs w:val="18"/>
              </w:rPr>
            </w:pPr>
            <w:r>
              <w:rPr>
                <w:rFonts w:ascii="Tahoma" w:hAnsi="Tahoma" w:cs="Tahoma"/>
                <w:color w:val="000000"/>
                <w:sz w:val="18"/>
                <w:szCs w:val="18"/>
              </w:rPr>
              <w:t>2</w:t>
            </w:r>
            <w:r w:rsidR="00CD34FE">
              <w:rPr>
                <w:rFonts w:ascii="Tahoma" w:hAnsi="Tahoma" w:cs="Tahoma"/>
                <w:color w:val="000000"/>
                <w:sz w:val="18"/>
                <w:szCs w:val="18"/>
              </w:rPr>
              <w:t>.</w:t>
            </w:r>
            <w:r>
              <w:rPr>
                <w:rFonts w:ascii="Tahoma" w:hAnsi="Tahoma" w:cs="Tahoma"/>
                <w:color w:val="000000"/>
                <w:sz w:val="18"/>
                <w:szCs w:val="18"/>
              </w:rPr>
              <w:t>062</w:t>
            </w:r>
            <w:r w:rsidR="00CD34FE">
              <w:rPr>
                <w:rFonts w:ascii="Tahoma" w:hAnsi="Tahoma" w:cs="Tahoma"/>
                <w:color w:val="000000"/>
                <w:sz w:val="18"/>
                <w:szCs w:val="18"/>
              </w:rPr>
              <w:t>.</w:t>
            </w:r>
            <w:r w:rsidR="00A40EA8">
              <w:rPr>
                <w:rFonts w:ascii="Tahoma" w:hAnsi="Tahoma" w:cs="Tahoma"/>
                <w:color w:val="000000"/>
                <w:sz w:val="18"/>
                <w:szCs w:val="18"/>
              </w:rPr>
              <w:t xml:space="preserve">500 </w:t>
            </w:r>
          </w:p>
        </w:tc>
      </w:tr>
      <w:tr w:rsidR="00A40EA8" w14:paraId="4FB956B5" w14:textId="77777777" w:rsidTr="00026EB5">
        <w:trPr>
          <w:trHeight w:val="236"/>
          <w:jc w:val="center"/>
        </w:trPr>
        <w:tc>
          <w:tcPr>
            <w:tcW w:w="1931" w:type="dxa"/>
            <w:vAlign w:val="bottom"/>
          </w:tcPr>
          <w:p w14:paraId="7A217666" w14:textId="77777777" w:rsidR="00A40EA8" w:rsidRDefault="00A40EA8" w:rsidP="00705826">
            <w:pPr>
              <w:pStyle w:val="AppendixBodyText"/>
              <w:rPr>
                <w:rFonts w:ascii="Tahoma" w:hAnsi="Tahoma" w:cs="Tahoma"/>
                <w:sz w:val="18"/>
                <w:szCs w:val="18"/>
              </w:rPr>
            </w:pPr>
            <w:r>
              <w:rPr>
                <w:rFonts w:ascii="Tahoma" w:hAnsi="Tahoma" w:cs="Tahoma"/>
                <w:sz w:val="18"/>
                <w:szCs w:val="18"/>
              </w:rPr>
              <w:t>Deense kroon</w:t>
            </w:r>
          </w:p>
        </w:tc>
        <w:tc>
          <w:tcPr>
            <w:tcW w:w="1440" w:type="dxa"/>
            <w:vAlign w:val="bottom"/>
          </w:tcPr>
          <w:p w14:paraId="70C82EBF" w14:textId="77777777" w:rsidR="00A40EA8" w:rsidRDefault="00A40EA8" w:rsidP="00705826">
            <w:pPr>
              <w:pStyle w:val="AppendixBodyText"/>
              <w:jc w:val="center"/>
              <w:rPr>
                <w:rFonts w:ascii="Tahoma" w:hAnsi="Tahoma" w:cs="Tahoma"/>
                <w:sz w:val="18"/>
                <w:szCs w:val="18"/>
              </w:rPr>
            </w:pPr>
            <w:r>
              <w:rPr>
                <w:rFonts w:ascii="Tahoma" w:hAnsi="Tahoma" w:cs="Tahoma"/>
                <w:sz w:val="18"/>
                <w:szCs w:val="18"/>
              </w:rPr>
              <w:t>DKK</w:t>
            </w:r>
          </w:p>
        </w:tc>
        <w:tc>
          <w:tcPr>
            <w:tcW w:w="2650" w:type="dxa"/>
            <w:vAlign w:val="bottom"/>
          </w:tcPr>
          <w:p w14:paraId="4AB653CA" w14:textId="77777777" w:rsidR="00A40EA8" w:rsidRDefault="000A57E5" w:rsidP="00705826">
            <w:pPr>
              <w:pStyle w:val="AppendixBodyText"/>
              <w:jc w:val="right"/>
              <w:rPr>
                <w:rFonts w:ascii="Tahoma" w:hAnsi="Tahoma" w:cs="Tahoma"/>
                <w:sz w:val="18"/>
                <w:szCs w:val="18"/>
              </w:rPr>
            </w:pPr>
            <w:r>
              <w:rPr>
                <w:rFonts w:ascii="Tahoma" w:hAnsi="Tahoma" w:cs="Tahoma"/>
                <w:color w:val="000000"/>
                <w:sz w:val="18"/>
                <w:szCs w:val="18"/>
              </w:rPr>
              <w:t>2</w:t>
            </w:r>
            <w:r w:rsidR="00CD34FE">
              <w:rPr>
                <w:rFonts w:ascii="Tahoma" w:hAnsi="Tahoma" w:cs="Tahoma"/>
                <w:color w:val="000000"/>
                <w:sz w:val="18"/>
                <w:szCs w:val="18"/>
              </w:rPr>
              <w:t>.</w:t>
            </w:r>
            <w:r>
              <w:rPr>
                <w:rFonts w:ascii="Tahoma" w:hAnsi="Tahoma" w:cs="Tahoma"/>
                <w:color w:val="000000"/>
                <w:sz w:val="18"/>
                <w:szCs w:val="18"/>
              </w:rPr>
              <w:t>000</w:t>
            </w:r>
            <w:r w:rsidR="00CD34FE">
              <w:rPr>
                <w:rFonts w:ascii="Tahoma" w:hAnsi="Tahoma" w:cs="Tahoma"/>
                <w:color w:val="000000"/>
                <w:sz w:val="18"/>
                <w:szCs w:val="18"/>
              </w:rPr>
              <w:t>.</w:t>
            </w:r>
            <w:r w:rsidR="00A40EA8">
              <w:rPr>
                <w:rFonts w:ascii="Tahoma" w:hAnsi="Tahoma" w:cs="Tahoma"/>
                <w:color w:val="000000"/>
                <w:sz w:val="18"/>
                <w:szCs w:val="18"/>
              </w:rPr>
              <w:t xml:space="preserve">000 </w:t>
            </w:r>
          </w:p>
        </w:tc>
      </w:tr>
      <w:tr w:rsidR="00A40EA8" w14:paraId="2FB0A76A" w14:textId="77777777" w:rsidTr="00026EB5">
        <w:trPr>
          <w:trHeight w:val="236"/>
          <w:jc w:val="center"/>
        </w:trPr>
        <w:tc>
          <w:tcPr>
            <w:tcW w:w="1931" w:type="dxa"/>
            <w:vAlign w:val="bottom"/>
          </w:tcPr>
          <w:p w14:paraId="14402DEE" w14:textId="77777777" w:rsidR="00A40EA8" w:rsidRDefault="00A40EA8" w:rsidP="00705826">
            <w:pPr>
              <w:pStyle w:val="AppendixBodyText"/>
              <w:rPr>
                <w:rFonts w:ascii="Tahoma" w:hAnsi="Tahoma" w:cs="Tahoma"/>
                <w:sz w:val="18"/>
                <w:szCs w:val="18"/>
              </w:rPr>
            </w:pPr>
            <w:r>
              <w:rPr>
                <w:rFonts w:ascii="Tahoma" w:hAnsi="Tahoma" w:cs="Tahoma"/>
                <w:sz w:val="18"/>
                <w:szCs w:val="18"/>
              </w:rPr>
              <w:t>EURO</w:t>
            </w:r>
          </w:p>
        </w:tc>
        <w:tc>
          <w:tcPr>
            <w:tcW w:w="1440" w:type="dxa"/>
            <w:vAlign w:val="bottom"/>
          </w:tcPr>
          <w:p w14:paraId="7D2EC492" w14:textId="77777777" w:rsidR="00A40EA8" w:rsidRDefault="00A40EA8" w:rsidP="00705826">
            <w:pPr>
              <w:pStyle w:val="AppendixBodyText"/>
              <w:jc w:val="center"/>
              <w:rPr>
                <w:rFonts w:ascii="Tahoma" w:hAnsi="Tahoma" w:cs="Tahoma"/>
                <w:sz w:val="18"/>
                <w:szCs w:val="18"/>
              </w:rPr>
            </w:pPr>
            <w:r>
              <w:rPr>
                <w:rFonts w:ascii="Tahoma" w:hAnsi="Tahoma" w:cs="Tahoma"/>
                <w:sz w:val="18"/>
                <w:szCs w:val="18"/>
              </w:rPr>
              <w:t>EUR</w:t>
            </w:r>
          </w:p>
        </w:tc>
        <w:tc>
          <w:tcPr>
            <w:tcW w:w="2650" w:type="dxa"/>
            <w:vAlign w:val="bottom"/>
          </w:tcPr>
          <w:p w14:paraId="06380F53" w14:textId="77777777" w:rsidR="00A40EA8" w:rsidRDefault="000A57E5" w:rsidP="00705826">
            <w:pPr>
              <w:pStyle w:val="AppendixBodyText"/>
              <w:jc w:val="right"/>
              <w:rPr>
                <w:rFonts w:ascii="Tahoma" w:hAnsi="Tahoma" w:cs="Tahoma"/>
                <w:sz w:val="18"/>
                <w:szCs w:val="18"/>
              </w:rPr>
            </w:pPr>
            <w:r>
              <w:rPr>
                <w:rFonts w:ascii="Tahoma" w:hAnsi="Tahoma" w:cs="Tahoma"/>
                <w:color w:val="000000"/>
                <w:sz w:val="18"/>
                <w:szCs w:val="18"/>
              </w:rPr>
              <w:t>268</w:t>
            </w:r>
            <w:r w:rsidR="00CD34FE">
              <w:rPr>
                <w:rFonts w:ascii="Tahoma" w:hAnsi="Tahoma" w:cs="Tahoma"/>
                <w:color w:val="000000"/>
                <w:sz w:val="18"/>
                <w:szCs w:val="18"/>
              </w:rPr>
              <w:t>.</w:t>
            </w:r>
            <w:r w:rsidR="00A40EA8">
              <w:rPr>
                <w:rFonts w:ascii="Tahoma" w:hAnsi="Tahoma" w:cs="Tahoma"/>
                <w:color w:val="000000"/>
                <w:sz w:val="18"/>
                <w:szCs w:val="18"/>
              </w:rPr>
              <w:t xml:space="preserve">750 </w:t>
            </w:r>
          </w:p>
        </w:tc>
      </w:tr>
      <w:tr w:rsidR="00A40EA8" w14:paraId="257681CC" w14:textId="77777777" w:rsidTr="00026EB5">
        <w:trPr>
          <w:trHeight w:val="236"/>
          <w:jc w:val="center"/>
        </w:trPr>
        <w:tc>
          <w:tcPr>
            <w:tcW w:w="1931" w:type="dxa"/>
            <w:vAlign w:val="bottom"/>
          </w:tcPr>
          <w:p w14:paraId="27135331" w14:textId="77777777" w:rsidR="00A40EA8" w:rsidRDefault="00A40EA8" w:rsidP="00705826">
            <w:pPr>
              <w:pStyle w:val="AppendixBodyText"/>
              <w:rPr>
                <w:rFonts w:ascii="Tahoma" w:hAnsi="Tahoma" w:cs="Tahoma"/>
                <w:sz w:val="18"/>
                <w:szCs w:val="18"/>
              </w:rPr>
            </w:pPr>
            <w:r>
              <w:rPr>
                <w:rFonts w:ascii="Tahoma" w:hAnsi="Tahoma" w:cs="Tahoma"/>
                <w:sz w:val="18"/>
                <w:szCs w:val="18"/>
              </w:rPr>
              <w:t>Pound Sterling</w:t>
            </w:r>
          </w:p>
        </w:tc>
        <w:tc>
          <w:tcPr>
            <w:tcW w:w="1440" w:type="dxa"/>
            <w:vAlign w:val="bottom"/>
          </w:tcPr>
          <w:p w14:paraId="2B6B55CB" w14:textId="77777777" w:rsidR="00A40EA8" w:rsidRDefault="00A40EA8" w:rsidP="00705826">
            <w:pPr>
              <w:pStyle w:val="AppendixBodyText"/>
              <w:jc w:val="center"/>
              <w:rPr>
                <w:rFonts w:ascii="Tahoma" w:hAnsi="Tahoma" w:cs="Tahoma"/>
                <w:sz w:val="18"/>
                <w:szCs w:val="18"/>
              </w:rPr>
            </w:pPr>
            <w:r>
              <w:rPr>
                <w:rFonts w:ascii="Tahoma" w:hAnsi="Tahoma" w:cs="Tahoma"/>
                <w:sz w:val="18"/>
                <w:szCs w:val="18"/>
              </w:rPr>
              <w:t>GBP</w:t>
            </w:r>
          </w:p>
        </w:tc>
        <w:tc>
          <w:tcPr>
            <w:tcW w:w="2650" w:type="dxa"/>
            <w:vAlign w:val="bottom"/>
          </w:tcPr>
          <w:p w14:paraId="4FC7222A" w14:textId="77777777" w:rsidR="00A40EA8" w:rsidRDefault="000A57E5" w:rsidP="00705826">
            <w:pPr>
              <w:pStyle w:val="AppendixBodyText"/>
              <w:jc w:val="right"/>
              <w:rPr>
                <w:rFonts w:ascii="Tahoma" w:hAnsi="Tahoma" w:cs="Tahoma"/>
                <w:sz w:val="18"/>
                <w:szCs w:val="18"/>
              </w:rPr>
            </w:pPr>
            <w:r>
              <w:rPr>
                <w:rFonts w:ascii="Tahoma" w:hAnsi="Tahoma" w:cs="Tahoma"/>
                <w:color w:val="000000"/>
                <w:sz w:val="18"/>
                <w:szCs w:val="18"/>
              </w:rPr>
              <w:t>168</w:t>
            </w:r>
            <w:r w:rsidR="00CD34FE">
              <w:rPr>
                <w:rFonts w:ascii="Tahoma" w:hAnsi="Tahoma" w:cs="Tahoma"/>
                <w:color w:val="000000"/>
                <w:sz w:val="18"/>
                <w:szCs w:val="18"/>
              </w:rPr>
              <w:t>.</w:t>
            </w:r>
            <w:r w:rsidR="00A40EA8">
              <w:rPr>
                <w:rFonts w:ascii="Tahoma" w:hAnsi="Tahoma" w:cs="Tahoma"/>
                <w:color w:val="000000"/>
                <w:sz w:val="18"/>
                <w:szCs w:val="18"/>
              </w:rPr>
              <w:t xml:space="preserve">750 </w:t>
            </w:r>
          </w:p>
        </w:tc>
      </w:tr>
      <w:tr w:rsidR="00A40EA8" w14:paraId="19736A65" w14:textId="77777777" w:rsidTr="00026EB5">
        <w:trPr>
          <w:trHeight w:val="236"/>
          <w:jc w:val="center"/>
        </w:trPr>
        <w:tc>
          <w:tcPr>
            <w:tcW w:w="1931" w:type="dxa"/>
            <w:vAlign w:val="bottom"/>
          </w:tcPr>
          <w:p w14:paraId="4E5E2F19" w14:textId="77777777" w:rsidR="00A40EA8" w:rsidRDefault="00A40EA8" w:rsidP="00705826">
            <w:pPr>
              <w:pStyle w:val="AppendixBodyText"/>
              <w:rPr>
                <w:rFonts w:ascii="Tahoma" w:hAnsi="Tahoma" w:cs="Tahoma"/>
                <w:sz w:val="18"/>
                <w:szCs w:val="18"/>
              </w:rPr>
            </w:pPr>
            <w:r>
              <w:rPr>
                <w:rFonts w:ascii="Tahoma" w:hAnsi="Tahoma" w:cs="Tahoma"/>
                <w:sz w:val="18"/>
                <w:szCs w:val="18"/>
              </w:rPr>
              <w:t>Japanse yen</w:t>
            </w:r>
          </w:p>
        </w:tc>
        <w:tc>
          <w:tcPr>
            <w:tcW w:w="1440" w:type="dxa"/>
            <w:vAlign w:val="bottom"/>
          </w:tcPr>
          <w:p w14:paraId="0E41B092" w14:textId="77777777" w:rsidR="00A40EA8" w:rsidRDefault="00A40EA8" w:rsidP="00705826">
            <w:pPr>
              <w:pStyle w:val="AppendixBodyText"/>
              <w:jc w:val="center"/>
              <w:rPr>
                <w:rFonts w:ascii="Tahoma" w:hAnsi="Tahoma" w:cs="Tahoma"/>
                <w:sz w:val="18"/>
                <w:szCs w:val="18"/>
              </w:rPr>
            </w:pPr>
            <w:r>
              <w:rPr>
                <w:rFonts w:ascii="Tahoma" w:hAnsi="Tahoma" w:cs="Tahoma"/>
                <w:sz w:val="18"/>
                <w:szCs w:val="18"/>
              </w:rPr>
              <w:t>JPY</w:t>
            </w:r>
          </w:p>
        </w:tc>
        <w:tc>
          <w:tcPr>
            <w:tcW w:w="2650" w:type="dxa"/>
            <w:vAlign w:val="bottom"/>
          </w:tcPr>
          <w:p w14:paraId="091F8664" w14:textId="77777777" w:rsidR="00A40EA8" w:rsidRDefault="00A40EA8" w:rsidP="00705826">
            <w:pPr>
              <w:pStyle w:val="AppendixBodyText"/>
              <w:jc w:val="right"/>
              <w:rPr>
                <w:rFonts w:ascii="Tahoma" w:hAnsi="Tahoma" w:cs="Tahoma"/>
                <w:sz w:val="18"/>
                <w:szCs w:val="18"/>
              </w:rPr>
            </w:pPr>
            <w:r>
              <w:rPr>
                <w:rFonts w:ascii="Tahoma" w:hAnsi="Tahoma" w:cs="Tahoma"/>
                <w:color w:val="000000"/>
                <w:sz w:val="18"/>
                <w:szCs w:val="18"/>
              </w:rPr>
              <w:t>3</w:t>
            </w:r>
            <w:r w:rsidR="000A57E5">
              <w:rPr>
                <w:rFonts w:ascii="Tahoma" w:hAnsi="Tahoma" w:cs="Tahoma"/>
                <w:color w:val="000000"/>
                <w:sz w:val="18"/>
                <w:szCs w:val="18"/>
              </w:rPr>
              <w:t>0</w:t>
            </w:r>
            <w:r w:rsidR="00CD34FE">
              <w:rPr>
                <w:rFonts w:ascii="Tahoma" w:hAnsi="Tahoma" w:cs="Tahoma"/>
                <w:color w:val="000000"/>
                <w:sz w:val="18"/>
                <w:szCs w:val="18"/>
              </w:rPr>
              <w:t>.</w:t>
            </w:r>
            <w:r w:rsidR="000A57E5">
              <w:rPr>
                <w:rFonts w:ascii="Tahoma" w:hAnsi="Tahoma" w:cs="Tahoma"/>
                <w:color w:val="000000"/>
                <w:sz w:val="18"/>
                <w:szCs w:val="18"/>
              </w:rPr>
              <w:t>000</w:t>
            </w:r>
            <w:r w:rsidR="00CD34FE">
              <w:rPr>
                <w:rFonts w:ascii="Tahoma" w:hAnsi="Tahoma" w:cs="Tahoma"/>
                <w:color w:val="000000"/>
                <w:sz w:val="18"/>
                <w:szCs w:val="18"/>
              </w:rPr>
              <w:t>.</w:t>
            </w:r>
            <w:r>
              <w:rPr>
                <w:rFonts w:ascii="Tahoma" w:hAnsi="Tahoma" w:cs="Tahoma"/>
                <w:color w:val="000000"/>
                <w:sz w:val="18"/>
                <w:szCs w:val="18"/>
              </w:rPr>
              <w:t xml:space="preserve">000 </w:t>
            </w:r>
          </w:p>
        </w:tc>
      </w:tr>
      <w:tr w:rsidR="00A40EA8" w14:paraId="1C91FBBE" w14:textId="77777777" w:rsidTr="00026EB5">
        <w:trPr>
          <w:trHeight w:val="236"/>
          <w:jc w:val="center"/>
        </w:trPr>
        <w:tc>
          <w:tcPr>
            <w:tcW w:w="1931" w:type="dxa"/>
            <w:vAlign w:val="bottom"/>
          </w:tcPr>
          <w:p w14:paraId="7BC563C7" w14:textId="77777777" w:rsidR="00A40EA8" w:rsidRDefault="00A40EA8" w:rsidP="00705826">
            <w:pPr>
              <w:pStyle w:val="AppendixBodyText"/>
              <w:rPr>
                <w:rFonts w:ascii="Tahoma" w:hAnsi="Tahoma" w:cs="Tahoma"/>
                <w:sz w:val="18"/>
                <w:szCs w:val="18"/>
              </w:rPr>
            </w:pPr>
            <w:r>
              <w:rPr>
                <w:rFonts w:ascii="Tahoma" w:hAnsi="Tahoma" w:cs="Tahoma"/>
                <w:sz w:val="18"/>
                <w:szCs w:val="18"/>
              </w:rPr>
              <w:t>Koreaanse won</w:t>
            </w:r>
          </w:p>
        </w:tc>
        <w:tc>
          <w:tcPr>
            <w:tcW w:w="1440" w:type="dxa"/>
            <w:vAlign w:val="bottom"/>
          </w:tcPr>
          <w:p w14:paraId="5E91C73F" w14:textId="77777777" w:rsidR="00A40EA8" w:rsidRDefault="00A40EA8" w:rsidP="00705826">
            <w:pPr>
              <w:pStyle w:val="AppendixBodyText"/>
              <w:jc w:val="center"/>
              <w:rPr>
                <w:rFonts w:ascii="Tahoma" w:hAnsi="Tahoma" w:cs="Tahoma"/>
                <w:sz w:val="18"/>
                <w:szCs w:val="18"/>
              </w:rPr>
            </w:pPr>
            <w:r>
              <w:rPr>
                <w:rFonts w:ascii="Tahoma" w:hAnsi="Tahoma" w:cs="Tahoma"/>
                <w:sz w:val="18"/>
                <w:szCs w:val="18"/>
              </w:rPr>
              <w:t>KRW</w:t>
            </w:r>
          </w:p>
        </w:tc>
        <w:tc>
          <w:tcPr>
            <w:tcW w:w="2650" w:type="dxa"/>
            <w:vAlign w:val="bottom"/>
          </w:tcPr>
          <w:p w14:paraId="1995A2C4" w14:textId="77777777" w:rsidR="00A40EA8" w:rsidRDefault="000A57E5" w:rsidP="00705826">
            <w:pPr>
              <w:pStyle w:val="AppendixBodyText"/>
              <w:jc w:val="right"/>
              <w:rPr>
                <w:rFonts w:ascii="Tahoma" w:hAnsi="Tahoma" w:cs="Tahoma"/>
                <w:sz w:val="18"/>
                <w:szCs w:val="18"/>
              </w:rPr>
            </w:pPr>
            <w:r>
              <w:rPr>
                <w:rFonts w:ascii="Tahoma" w:hAnsi="Tahoma" w:cs="Tahoma"/>
                <w:color w:val="000000"/>
                <w:sz w:val="18"/>
                <w:szCs w:val="18"/>
              </w:rPr>
              <w:t>300</w:t>
            </w:r>
            <w:r w:rsidR="00CD34FE">
              <w:rPr>
                <w:rFonts w:ascii="Tahoma" w:hAnsi="Tahoma" w:cs="Tahoma"/>
                <w:color w:val="000000"/>
                <w:sz w:val="18"/>
                <w:szCs w:val="18"/>
              </w:rPr>
              <w:t>.</w:t>
            </w:r>
            <w:r>
              <w:rPr>
                <w:rFonts w:ascii="Tahoma" w:hAnsi="Tahoma" w:cs="Tahoma"/>
                <w:color w:val="000000"/>
                <w:sz w:val="18"/>
                <w:szCs w:val="18"/>
              </w:rPr>
              <w:t>000</w:t>
            </w:r>
            <w:r w:rsidR="00CD34FE">
              <w:rPr>
                <w:rFonts w:ascii="Tahoma" w:hAnsi="Tahoma" w:cs="Tahoma"/>
                <w:color w:val="000000"/>
                <w:sz w:val="18"/>
                <w:szCs w:val="18"/>
              </w:rPr>
              <w:t>.</w:t>
            </w:r>
            <w:r w:rsidR="00A40EA8">
              <w:rPr>
                <w:rFonts w:ascii="Tahoma" w:hAnsi="Tahoma" w:cs="Tahoma"/>
                <w:color w:val="000000"/>
                <w:sz w:val="18"/>
                <w:szCs w:val="18"/>
              </w:rPr>
              <w:t xml:space="preserve">000 </w:t>
            </w:r>
          </w:p>
        </w:tc>
      </w:tr>
      <w:tr w:rsidR="00A40EA8" w14:paraId="1AB9A3EC" w14:textId="77777777" w:rsidTr="00026EB5">
        <w:trPr>
          <w:trHeight w:val="236"/>
          <w:jc w:val="center"/>
        </w:trPr>
        <w:tc>
          <w:tcPr>
            <w:tcW w:w="1931" w:type="dxa"/>
            <w:vAlign w:val="bottom"/>
          </w:tcPr>
          <w:p w14:paraId="277366E4" w14:textId="77777777" w:rsidR="00A40EA8" w:rsidRDefault="00A40EA8" w:rsidP="00705826">
            <w:pPr>
              <w:pStyle w:val="AppendixBodyText"/>
              <w:rPr>
                <w:rFonts w:ascii="Tahoma" w:hAnsi="Tahoma" w:cs="Tahoma"/>
                <w:sz w:val="18"/>
                <w:szCs w:val="18"/>
              </w:rPr>
            </w:pPr>
            <w:r>
              <w:rPr>
                <w:rFonts w:ascii="Tahoma" w:hAnsi="Tahoma" w:cs="Tahoma"/>
                <w:sz w:val="18"/>
                <w:szCs w:val="18"/>
              </w:rPr>
              <w:t>Noorse kroon</w:t>
            </w:r>
          </w:p>
        </w:tc>
        <w:tc>
          <w:tcPr>
            <w:tcW w:w="1440" w:type="dxa"/>
            <w:vAlign w:val="bottom"/>
          </w:tcPr>
          <w:p w14:paraId="113EFB84" w14:textId="77777777" w:rsidR="00A40EA8" w:rsidRDefault="00A40EA8" w:rsidP="00705826">
            <w:pPr>
              <w:pStyle w:val="AppendixBodyText"/>
              <w:jc w:val="center"/>
              <w:rPr>
                <w:rFonts w:ascii="Tahoma" w:hAnsi="Tahoma" w:cs="Tahoma"/>
                <w:sz w:val="18"/>
                <w:szCs w:val="18"/>
              </w:rPr>
            </w:pPr>
            <w:r>
              <w:rPr>
                <w:rFonts w:ascii="Tahoma" w:hAnsi="Tahoma" w:cs="Tahoma"/>
                <w:sz w:val="18"/>
                <w:szCs w:val="18"/>
              </w:rPr>
              <w:t>NOK</w:t>
            </w:r>
          </w:p>
        </w:tc>
        <w:tc>
          <w:tcPr>
            <w:tcW w:w="2650" w:type="dxa"/>
            <w:vAlign w:val="bottom"/>
          </w:tcPr>
          <w:p w14:paraId="3843C3C1" w14:textId="77777777" w:rsidR="00A40EA8" w:rsidRDefault="000A57E5" w:rsidP="00705826">
            <w:pPr>
              <w:pStyle w:val="AppendixBodyText"/>
              <w:jc w:val="right"/>
              <w:rPr>
                <w:rFonts w:ascii="Tahoma" w:hAnsi="Tahoma" w:cs="Tahoma"/>
                <w:sz w:val="18"/>
                <w:szCs w:val="18"/>
              </w:rPr>
            </w:pPr>
            <w:r>
              <w:rPr>
                <w:rFonts w:ascii="Tahoma" w:hAnsi="Tahoma" w:cs="Tahoma"/>
                <w:color w:val="000000"/>
                <w:sz w:val="18"/>
                <w:szCs w:val="18"/>
              </w:rPr>
              <w:t>2</w:t>
            </w:r>
            <w:r w:rsidR="00CD34FE">
              <w:rPr>
                <w:rFonts w:ascii="Tahoma" w:hAnsi="Tahoma" w:cs="Tahoma"/>
                <w:color w:val="000000"/>
                <w:sz w:val="18"/>
                <w:szCs w:val="18"/>
              </w:rPr>
              <w:t>.</w:t>
            </w:r>
            <w:r>
              <w:rPr>
                <w:rFonts w:ascii="Tahoma" w:hAnsi="Tahoma" w:cs="Tahoma"/>
                <w:color w:val="000000"/>
                <w:sz w:val="18"/>
                <w:szCs w:val="18"/>
              </w:rPr>
              <w:t>062</w:t>
            </w:r>
            <w:r w:rsidR="00CD34FE">
              <w:rPr>
                <w:rFonts w:ascii="Tahoma" w:hAnsi="Tahoma" w:cs="Tahoma"/>
                <w:color w:val="000000"/>
                <w:sz w:val="18"/>
                <w:szCs w:val="18"/>
              </w:rPr>
              <w:t>.</w:t>
            </w:r>
            <w:r w:rsidR="00A40EA8">
              <w:rPr>
                <w:rFonts w:ascii="Tahoma" w:hAnsi="Tahoma" w:cs="Tahoma"/>
                <w:color w:val="000000"/>
                <w:sz w:val="18"/>
                <w:szCs w:val="18"/>
              </w:rPr>
              <w:t xml:space="preserve">500 </w:t>
            </w:r>
          </w:p>
        </w:tc>
      </w:tr>
      <w:tr w:rsidR="00A40EA8" w14:paraId="00F1DB39" w14:textId="77777777" w:rsidTr="00026EB5">
        <w:trPr>
          <w:trHeight w:val="236"/>
          <w:jc w:val="center"/>
        </w:trPr>
        <w:tc>
          <w:tcPr>
            <w:tcW w:w="1931" w:type="dxa"/>
            <w:vAlign w:val="bottom"/>
          </w:tcPr>
          <w:p w14:paraId="5ED26249" w14:textId="77777777" w:rsidR="00A40EA8" w:rsidRDefault="00A40EA8" w:rsidP="00705826">
            <w:pPr>
              <w:pStyle w:val="AppendixBodyText"/>
              <w:rPr>
                <w:rFonts w:ascii="Tahoma" w:hAnsi="Tahoma" w:cs="Tahoma"/>
                <w:sz w:val="18"/>
                <w:szCs w:val="18"/>
              </w:rPr>
            </w:pPr>
            <w:r>
              <w:rPr>
                <w:rFonts w:ascii="Tahoma" w:hAnsi="Tahoma" w:cs="Tahoma"/>
                <w:sz w:val="18"/>
                <w:szCs w:val="18"/>
              </w:rPr>
              <w:t>Nieuw-Zeelandse dollars</w:t>
            </w:r>
          </w:p>
        </w:tc>
        <w:tc>
          <w:tcPr>
            <w:tcW w:w="1440" w:type="dxa"/>
            <w:vAlign w:val="bottom"/>
          </w:tcPr>
          <w:p w14:paraId="48116449" w14:textId="77777777" w:rsidR="00A40EA8" w:rsidRDefault="00A40EA8" w:rsidP="00705826">
            <w:pPr>
              <w:pStyle w:val="AppendixBodyText"/>
              <w:jc w:val="center"/>
              <w:rPr>
                <w:rFonts w:ascii="Tahoma" w:hAnsi="Tahoma" w:cs="Tahoma"/>
                <w:sz w:val="18"/>
                <w:szCs w:val="18"/>
              </w:rPr>
            </w:pPr>
            <w:r>
              <w:rPr>
                <w:rFonts w:ascii="Tahoma" w:hAnsi="Tahoma" w:cs="Tahoma"/>
                <w:sz w:val="18"/>
                <w:szCs w:val="18"/>
              </w:rPr>
              <w:t>NZD</w:t>
            </w:r>
          </w:p>
        </w:tc>
        <w:tc>
          <w:tcPr>
            <w:tcW w:w="2650" w:type="dxa"/>
            <w:vAlign w:val="bottom"/>
          </w:tcPr>
          <w:p w14:paraId="5E410F39" w14:textId="77777777" w:rsidR="00A40EA8" w:rsidRDefault="000A57E5" w:rsidP="00705826">
            <w:pPr>
              <w:pStyle w:val="AppendixBodyText"/>
              <w:jc w:val="right"/>
              <w:rPr>
                <w:rFonts w:ascii="Tahoma" w:hAnsi="Tahoma" w:cs="Tahoma"/>
                <w:sz w:val="18"/>
                <w:szCs w:val="18"/>
              </w:rPr>
            </w:pPr>
            <w:r>
              <w:rPr>
                <w:rFonts w:ascii="Tahoma" w:hAnsi="Tahoma" w:cs="Tahoma"/>
                <w:color w:val="000000"/>
                <w:sz w:val="18"/>
                <w:szCs w:val="18"/>
              </w:rPr>
              <w:t>437</w:t>
            </w:r>
            <w:r w:rsidR="00CD34FE">
              <w:rPr>
                <w:rFonts w:ascii="Tahoma" w:hAnsi="Tahoma" w:cs="Tahoma"/>
                <w:color w:val="000000"/>
                <w:sz w:val="18"/>
                <w:szCs w:val="18"/>
              </w:rPr>
              <w:t>.</w:t>
            </w:r>
            <w:r w:rsidR="00A40EA8">
              <w:rPr>
                <w:rFonts w:ascii="Tahoma" w:hAnsi="Tahoma" w:cs="Tahoma"/>
                <w:color w:val="000000"/>
                <w:sz w:val="18"/>
                <w:szCs w:val="18"/>
              </w:rPr>
              <w:t xml:space="preserve">500 </w:t>
            </w:r>
          </w:p>
        </w:tc>
      </w:tr>
      <w:tr w:rsidR="00A40EA8" w14:paraId="517FA14A" w14:textId="77777777" w:rsidTr="00026EB5">
        <w:trPr>
          <w:trHeight w:val="236"/>
          <w:jc w:val="center"/>
        </w:trPr>
        <w:tc>
          <w:tcPr>
            <w:tcW w:w="1931" w:type="dxa"/>
            <w:vAlign w:val="bottom"/>
          </w:tcPr>
          <w:p w14:paraId="5973C131" w14:textId="77777777" w:rsidR="00A40EA8" w:rsidRDefault="00A40EA8" w:rsidP="00705826">
            <w:pPr>
              <w:pStyle w:val="AppendixBodyText"/>
              <w:rPr>
                <w:rFonts w:ascii="Tahoma" w:hAnsi="Tahoma" w:cs="Tahoma"/>
                <w:sz w:val="18"/>
                <w:szCs w:val="18"/>
              </w:rPr>
            </w:pPr>
            <w:r>
              <w:rPr>
                <w:rFonts w:ascii="Tahoma" w:hAnsi="Tahoma" w:cs="Tahoma"/>
                <w:sz w:val="18"/>
                <w:szCs w:val="18"/>
              </w:rPr>
              <w:t>Zweedse kroon</w:t>
            </w:r>
          </w:p>
        </w:tc>
        <w:tc>
          <w:tcPr>
            <w:tcW w:w="1440" w:type="dxa"/>
            <w:vAlign w:val="bottom"/>
          </w:tcPr>
          <w:p w14:paraId="48C76A70" w14:textId="77777777" w:rsidR="00A40EA8" w:rsidRDefault="00A40EA8" w:rsidP="00705826">
            <w:pPr>
              <w:pStyle w:val="AppendixBodyText"/>
              <w:jc w:val="center"/>
              <w:rPr>
                <w:rFonts w:ascii="Tahoma" w:hAnsi="Tahoma" w:cs="Tahoma"/>
                <w:sz w:val="18"/>
                <w:szCs w:val="18"/>
              </w:rPr>
            </w:pPr>
            <w:r>
              <w:rPr>
                <w:rFonts w:ascii="Tahoma" w:hAnsi="Tahoma" w:cs="Tahoma"/>
                <w:sz w:val="18"/>
                <w:szCs w:val="18"/>
              </w:rPr>
              <w:t>SEK</w:t>
            </w:r>
          </w:p>
        </w:tc>
        <w:tc>
          <w:tcPr>
            <w:tcW w:w="2650" w:type="dxa"/>
            <w:vAlign w:val="bottom"/>
          </w:tcPr>
          <w:p w14:paraId="254B36BC" w14:textId="77777777" w:rsidR="00A40EA8" w:rsidRDefault="00A40EA8" w:rsidP="00705826">
            <w:pPr>
              <w:pStyle w:val="AppendixBodyText"/>
              <w:jc w:val="right"/>
              <w:rPr>
                <w:rFonts w:ascii="Tahoma" w:hAnsi="Tahoma" w:cs="Tahoma"/>
                <w:sz w:val="18"/>
                <w:szCs w:val="18"/>
              </w:rPr>
            </w:pPr>
            <w:r>
              <w:rPr>
                <w:rFonts w:ascii="Tahoma" w:hAnsi="Tahoma" w:cs="Tahoma"/>
                <w:color w:val="000000"/>
                <w:sz w:val="18"/>
                <w:szCs w:val="18"/>
              </w:rPr>
              <w:t>2</w:t>
            </w:r>
            <w:r w:rsidR="00CD34FE">
              <w:rPr>
                <w:rFonts w:ascii="Tahoma" w:hAnsi="Tahoma" w:cs="Tahoma"/>
                <w:color w:val="000000"/>
                <w:sz w:val="18"/>
                <w:szCs w:val="18"/>
              </w:rPr>
              <w:t>.</w:t>
            </w:r>
            <w:r w:rsidR="000A57E5">
              <w:rPr>
                <w:rFonts w:ascii="Tahoma" w:hAnsi="Tahoma" w:cs="Tahoma"/>
                <w:color w:val="000000"/>
                <w:sz w:val="18"/>
                <w:szCs w:val="18"/>
              </w:rPr>
              <w:t>500</w:t>
            </w:r>
            <w:r w:rsidR="00CD34FE">
              <w:rPr>
                <w:rFonts w:ascii="Tahoma" w:hAnsi="Tahoma" w:cs="Tahoma"/>
                <w:color w:val="000000"/>
                <w:sz w:val="18"/>
                <w:szCs w:val="18"/>
              </w:rPr>
              <w:t>.</w:t>
            </w:r>
            <w:r>
              <w:rPr>
                <w:rFonts w:ascii="Tahoma" w:hAnsi="Tahoma" w:cs="Tahoma"/>
                <w:color w:val="000000"/>
                <w:sz w:val="18"/>
                <w:szCs w:val="18"/>
              </w:rPr>
              <w:t xml:space="preserve">000 </w:t>
            </w:r>
          </w:p>
        </w:tc>
      </w:tr>
      <w:tr w:rsidR="00A40EA8" w14:paraId="66936C40" w14:textId="77777777" w:rsidTr="00026EB5">
        <w:trPr>
          <w:trHeight w:val="236"/>
          <w:jc w:val="center"/>
        </w:trPr>
        <w:tc>
          <w:tcPr>
            <w:tcW w:w="1931" w:type="dxa"/>
            <w:vAlign w:val="bottom"/>
          </w:tcPr>
          <w:p w14:paraId="285B694E" w14:textId="77777777" w:rsidR="00A40EA8" w:rsidRDefault="00A40EA8" w:rsidP="00705826">
            <w:pPr>
              <w:pStyle w:val="AppendixBodyText"/>
              <w:rPr>
                <w:rFonts w:ascii="Tahoma" w:hAnsi="Tahoma" w:cs="Tahoma"/>
                <w:sz w:val="18"/>
                <w:szCs w:val="18"/>
              </w:rPr>
            </w:pPr>
            <w:r>
              <w:rPr>
                <w:rFonts w:ascii="Tahoma" w:hAnsi="Tahoma" w:cs="Tahoma"/>
                <w:sz w:val="18"/>
                <w:szCs w:val="18"/>
              </w:rPr>
              <w:t>Nieuwe Taiwanese dollar</w:t>
            </w:r>
          </w:p>
        </w:tc>
        <w:tc>
          <w:tcPr>
            <w:tcW w:w="1440" w:type="dxa"/>
            <w:vAlign w:val="bottom"/>
          </w:tcPr>
          <w:p w14:paraId="55E38B82" w14:textId="77777777" w:rsidR="00A40EA8" w:rsidRDefault="00A40EA8" w:rsidP="00705826">
            <w:pPr>
              <w:pStyle w:val="AppendixBodyText"/>
              <w:jc w:val="center"/>
              <w:rPr>
                <w:rFonts w:ascii="Tahoma" w:hAnsi="Tahoma" w:cs="Tahoma"/>
                <w:sz w:val="18"/>
                <w:szCs w:val="18"/>
              </w:rPr>
            </w:pPr>
            <w:r>
              <w:rPr>
                <w:rFonts w:ascii="Tahoma" w:hAnsi="Tahoma" w:cs="Tahoma"/>
                <w:sz w:val="18"/>
                <w:szCs w:val="18"/>
              </w:rPr>
              <w:t>TWD</w:t>
            </w:r>
          </w:p>
        </w:tc>
        <w:tc>
          <w:tcPr>
            <w:tcW w:w="2650" w:type="dxa"/>
            <w:vAlign w:val="bottom"/>
          </w:tcPr>
          <w:p w14:paraId="156BE095" w14:textId="77777777" w:rsidR="00A40EA8" w:rsidRDefault="000A57E5" w:rsidP="00705826">
            <w:pPr>
              <w:pStyle w:val="AppendixBodyText"/>
              <w:jc w:val="right"/>
              <w:rPr>
                <w:rFonts w:ascii="Tahoma" w:hAnsi="Tahoma" w:cs="Tahoma"/>
                <w:sz w:val="18"/>
                <w:szCs w:val="18"/>
              </w:rPr>
            </w:pPr>
            <w:r>
              <w:rPr>
                <w:rFonts w:ascii="Tahoma" w:hAnsi="Tahoma" w:cs="Tahoma"/>
                <w:color w:val="000000"/>
                <w:sz w:val="18"/>
                <w:szCs w:val="18"/>
              </w:rPr>
              <w:t>8</w:t>
            </w:r>
            <w:r w:rsidR="00CD34FE">
              <w:rPr>
                <w:rFonts w:ascii="Tahoma" w:hAnsi="Tahoma" w:cs="Tahoma"/>
                <w:color w:val="000000"/>
                <w:sz w:val="18"/>
                <w:szCs w:val="18"/>
              </w:rPr>
              <w:t>.</w:t>
            </w:r>
            <w:r>
              <w:rPr>
                <w:rFonts w:ascii="Tahoma" w:hAnsi="Tahoma" w:cs="Tahoma"/>
                <w:color w:val="000000"/>
                <w:sz w:val="18"/>
                <w:szCs w:val="18"/>
              </w:rPr>
              <w:t>750</w:t>
            </w:r>
            <w:r w:rsidR="00CD34FE">
              <w:rPr>
                <w:rFonts w:ascii="Tahoma" w:hAnsi="Tahoma" w:cs="Tahoma"/>
                <w:color w:val="000000"/>
                <w:sz w:val="18"/>
                <w:szCs w:val="18"/>
              </w:rPr>
              <w:t>.</w:t>
            </w:r>
            <w:r w:rsidR="00A40EA8">
              <w:rPr>
                <w:rFonts w:ascii="Tahoma" w:hAnsi="Tahoma" w:cs="Tahoma"/>
                <w:color w:val="000000"/>
                <w:sz w:val="18"/>
                <w:szCs w:val="18"/>
              </w:rPr>
              <w:t xml:space="preserve">000 </w:t>
            </w:r>
          </w:p>
        </w:tc>
      </w:tr>
      <w:tr w:rsidR="00A40EA8" w14:paraId="112F6A1F" w14:textId="77777777" w:rsidTr="00026EB5">
        <w:trPr>
          <w:trHeight w:val="236"/>
          <w:jc w:val="center"/>
        </w:trPr>
        <w:tc>
          <w:tcPr>
            <w:tcW w:w="1931" w:type="dxa"/>
            <w:vAlign w:val="bottom"/>
          </w:tcPr>
          <w:p w14:paraId="40ACAEF6" w14:textId="77777777" w:rsidR="00A40EA8" w:rsidRDefault="00A40EA8" w:rsidP="00705826">
            <w:pPr>
              <w:pStyle w:val="AppendixBodyText"/>
              <w:rPr>
                <w:rFonts w:ascii="Tahoma" w:hAnsi="Tahoma" w:cs="Tahoma"/>
                <w:sz w:val="18"/>
                <w:szCs w:val="18"/>
              </w:rPr>
            </w:pPr>
            <w:r>
              <w:rPr>
                <w:rFonts w:ascii="Tahoma" w:hAnsi="Tahoma" w:cs="Tahoma"/>
                <w:sz w:val="18"/>
                <w:szCs w:val="18"/>
              </w:rPr>
              <w:t>Indiase roepie</w:t>
            </w:r>
          </w:p>
        </w:tc>
        <w:tc>
          <w:tcPr>
            <w:tcW w:w="1440" w:type="dxa"/>
            <w:vAlign w:val="bottom"/>
          </w:tcPr>
          <w:p w14:paraId="3BC0F9CB" w14:textId="77777777" w:rsidR="00A40EA8" w:rsidRDefault="00A40EA8" w:rsidP="00705826">
            <w:pPr>
              <w:pStyle w:val="AppendixBodyText"/>
              <w:jc w:val="center"/>
              <w:rPr>
                <w:rFonts w:ascii="Tahoma" w:hAnsi="Tahoma" w:cs="Tahoma"/>
                <w:sz w:val="18"/>
                <w:szCs w:val="18"/>
              </w:rPr>
            </w:pPr>
            <w:r>
              <w:rPr>
                <w:rFonts w:ascii="Tahoma" w:hAnsi="Tahoma" w:cs="Tahoma"/>
                <w:sz w:val="18"/>
                <w:szCs w:val="18"/>
              </w:rPr>
              <w:t>INR</w:t>
            </w:r>
          </w:p>
        </w:tc>
        <w:tc>
          <w:tcPr>
            <w:tcW w:w="2650" w:type="dxa"/>
            <w:vAlign w:val="bottom"/>
          </w:tcPr>
          <w:p w14:paraId="753BC632" w14:textId="77777777" w:rsidR="00A40EA8" w:rsidRDefault="000A57E5" w:rsidP="00705826">
            <w:pPr>
              <w:pStyle w:val="AppendixBodyText"/>
              <w:jc w:val="right"/>
              <w:rPr>
                <w:rFonts w:ascii="Tahoma" w:hAnsi="Tahoma" w:cs="Tahoma"/>
                <w:color w:val="000000"/>
                <w:sz w:val="18"/>
                <w:szCs w:val="18"/>
              </w:rPr>
            </w:pPr>
            <w:r>
              <w:rPr>
                <w:rFonts w:ascii="Tahoma" w:hAnsi="Tahoma" w:cs="Tahoma"/>
                <w:sz w:val="18"/>
                <w:szCs w:val="18"/>
              </w:rPr>
              <w:t>12</w:t>
            </w:r>
            <w:r w:rsidR="00CD34FE">
              <w:rPr>
                <w:rFonts w:ascii="Tahoma" w:hAnsi="Tahoma" w:cs="Tahoma"/>
                <w:sz w:val="18"/>
                <w:szCs w:val="18"/>
              </w:rPr>
              <w:t>.</w:t>
            </w:r>
            <w:r>
              <w:rPr>
                <w:rFonts w:ascii="Tahoma" w:hAnsi="Tahoma" w:cs="Tahoma"/>
                <w:sz w:val="18"/>
                <w:szCs w:val="18"/>
              </w:rPr>
              <w:t>500</w:t>
            </w:r>
            <w:r w:rsidR="00CD34FE">
              <w:rPr>
                <w:rFonts w:ascii="Tahoma" w:hAnsi="Tahoma" w:cs="Tahoma"/>
                <w:sz w:val="18"/>
                <w:szCs w:val="18"/>
              </w:rPr>
              <w:t>.</w:t>
            </w:r>
            <w:r w:rsidR="00A40EA8">
              <w:rPr>
                <w:rFonts w:ascii="Tahoma" w:hAnsi="Tahoma" w:cs="Tahoma"/>
                <w:sz w:val="18"/>
                <w:szCs w:val="18"/>
              </w:rPr>
              <w:t>000</w:t>
            </w:r>
          </w:p>
        </w:tc>
      </w:tr>
      <w:tr w:rsidR="00A40EA8" w14:paraId="03D8AC94" w14:textId="77777777" w:rsidTr="00026EB5">
        <w:trPr>
          <w:trHeight w:val="236"/>
          <w:jc w:val="center"/>
        </w:trPr>
        <w:tc>
          <w:tcPr>
            <w:tcW w:w="1931" w:type="dxa"/>
            <w:vAlign w:val="bottom"/>
          </w:tcPr>
          <w:p w14:paraId="6306E7C6" w14:textId="77777777" w:rsidR="00A40EA8" w:rsidRDefault="00A40EA8" w:rsidP="00705826">
            <w:pPr>
              <w:pStyle w:val="AppendixBodyText"/>
              <w:rPr>
                <w:rFonts w:ascii="Tahoma" w:hAnsi="Tahoma" w:cs="Tahoma"/>
                <w:sz w:val="18"/>
                <w:szCs w:val="18"/>
              </w:rPr>
            </w:pPr>
            <w:r>
              <w:rPr>
                <w:rFonts w:ascii="Tahoma" w:hAnsi="Tahoma" w:cs="Tahoma"/>
                <w:sz w:val="18"/>
                <w:szCs w:val="18"/>
              </w:rPr>
              <w:t>Russische roebel</w:t>
            </w:r>
          </w:p>
        </w:tc>
        <w:tc>
          <w:tcPr>
            <w:tcW w:w="1440" w:type="dxa"/>
            <w:vAlign w:val="bottom"/>
          </w:tcPr>
          <w:p w14:paraId="1AF67FD5" w14:textId="77777777" w:rsidR="00A40EA8" w:rsidRDefault="00A40EA8" w:rsidP="00705826">
            <w:pPr>
              <w:pStyle w:val="AppendixBodyText"/>
              <w:jc w:val="center"/>
              <w:rPr>
                <w:rFonts w:ascii="Tahoma" w:hAnsi="Tahoma" w:cs="Tahoma"/>
                <w:sz w:val="18"/>
                <w:szCs w:val="18"/>
              </w:rPr>
            </w:pPr>
            <w:r>
              <w:rPr>
                <w:rFonts w:ascii="Tahoma" w:hAnsi="Tahoma" w:cs="Tahoma"/>
                <w:sz w:val="18"/>
                <w:szCs w:val="18"/>
              </w:rPr>
              <w:t>RUB</w:t>
            </w:r>
          </w:p>
        </w:tc>
        <w:tc>
          <w:tcPr>
            <w:tcW w:w="2650" w:type="dxa"/>
            <w:vAlign w:val="bottom"/>
          </w:tcPr>
          <w:p w14:paraId="7D92CD3E" w14:textId="77777777" w:rsidR="00A40EA8" w:rsidRDefault="000A57E5" w:rsidP="00705826">
            <w:pPr>
              <w:pStyle w:val="AppendixBodyText"/>
              <w:jc w:val="right"/>
              <w:rPr>
                <w:rFonts w:ascii="Tahoma" w:hAnsi="Tahoma" w:cs="Tahoma"/>
                <w:color w:val="000000"/>
                <w:sz w:val="18"/>
                <w:szCs w:val="18"/>
              </w:rPr>
            </w:pPr>
            <w:r>
              <w:rPr>
                <w:rFonts w:ascii="Tahoma" w:hAnsi="Tahoma" w:cs="Tahoma"/>
                <w:sz w:val="18"/>
                <w:szCs w:val="18"/>
              </w:rPr>
              <w:t>8</w:t>
            </w:r>
            <w:r w:rsidR="00CD34FE">
              <w:rPr>
                <w:rFonts w:ascii="Tahoma" w:hAnsi="Tahoma" w:cs="Tahoma"/>
                <w:sz w:val="18"/>
                <w:szCs w:val="18"/>
              </w:rPr>
              <w:t>.</w:t>
            </w:r>
            <w:r>
              <w:rPr>
                <w:rFonts w:ascii="Tahoma" w:hAnsi="Tahoma" w:cs="Tahoma"/>
                <w:sz w:val="18"/>
                <w:szCs w:val="18"/>
              </w:rPr>
              <w:t>250</w:t>
            </w:r>
            <w:r w:rsidR="00CD34FE">
              <w:rPr>
                <w:rFonts w:ascii="Tahoma" w:hAnsi="Tahoma" w:cs="Tahoma"/>
                <w:sz w:val="18"/>
                <w:szCs w:val="18"/>
              </w:rPr>
              <w:t>.</w:t>
            </w:r>
            <w:r w:rsidR="00A40EA8">
              <w:rPr>
                <w:rFonts w:ascii="Tahoma" w:hAnsi="Tahoma" w:cs="Tahoma"/>
                <w:sz w:val="18"/>
                <w:szCs w:val="18"/>
              </w:rPr>
              <w:t>000</w:t>
            </w:r>
          </w:p>
        </w:tc>
      </w:tr>
    </w:tbl>
    <w:p w14:paraId="2A61505B" w14:textId="77777777" w:rsidR="00A40EA8" w:rsidRPr="00BC37C9" w:rsidRDefault="00A40EA8" w:rsidP="00A40EA8">
      <w:pPr>
        <w:jc w:val="both"/>
      </w:pPr>
    </w:p>
    <w:p w14:paraId="72547B70" w14:textId="77777777" w:rsidR="00A40EA8" w:rsidRPr="00705826" w:rsidRDefault="00A40EA8" w:rsidP="00A40EA8">
      <w:pPr>
        <w:jc w:val="both"/>
        <w:rPr>
          <w:lang w:val="nl-NL"/>
        </w:rPr>
      </w:pPr>
      <w:r w:rsidRPr="00705826">
        <w:rPr>
          <w:lang w:val="nl-NL"/>
        </w:rPr>
        <w:t>Wanneer de toegewezen jaarlijkse gemiddelde SA-bestedingen voor gekwalificeerde Application Platform- en/of Core Infrastructure-producten die in aanmerking komen voor Onbeper</w:t>
      </w:r>
      <w:r w:rsidR="000A57E5">
        <w:rPr>
          <w:lang w:val="nl-NL"/>
        </w:rPr>
        <w:t>kte 24x7 PRS hoger is dan $ 250</w:t>
      </w:r>
      <w:r w:rsidR="00BF1B9E">
        <w:rPr>
          <w:lang w:val="nl-NL"/>
        </w:rPr>
        <w:t>.</w:t>
      </w:r>
      <w:r w:rsidRPr="00705826">
        <w:rPr>
          <w:lang w:val="nl-NL"/>
        </w:rPr>
        <w:t xml:space="preserve">000, kent Microsoft geen voorvallen toe op basis van daadwerkelijke SA-bestedingen voor deze producten. Als een klant halverwege de looptijd in aanmerking komt voor Onbeperkte 24x7 PRS, worden voorvallen die eerder zijn toegekend op basis van SA-bestedingen en niet verbruikt afgetrokken van het saldo van de klant. Onbeperkte 24x7 PRS-voorvallen kunnen niet worden omgezet in Premier Problem Resolution Support-uren of voorvallen. </w:t>
      </w:r>
    </w:p>
    <w:p w14:paraId="2E10635C" w14:textId="77777777" w:rsidR="00A40EA8" w:rsidRPr="00705826" w:rsidRDefault="00A40EA8" w:rsidP="00A40EA8">
      <w:pPr>
        <w:jc w:val="both"/>
        <w:rPr>
          <w:lang w:val="nl-NL"/>
        </w:rPr>
      </w:pPr>
    </w:p>
    <w:p w14:paraId="45C09B03" w14:textId="77777777" w:rsidR="00A40EA8" w:rsidRDefault="00A40EA8" w:rsidP="000A57E5">
      <w:pPr>
        <w:spacing w:line="276" w:lineRule="auto"/>
        <w:rPr>
          <w:lang w:val="nl-NL"/>
        </w:rPr>
      </w:pPr>
      <w:r w:rsidRPr="00705826">
        <w:rPr>
          <w:lang w:val="nl-NL"/>
        </w:rPr>
        <w:t>(2) Daarnaast komen klanten die licenties voor PDW hebben verkregen en beschikken over een actieve Premier Services Overeenkomst in aanmerking voor Onbeperkte 24x7 PRS-voorvallen, ongeacht of ze zijn geregistreerd in</w:t>
      </w:r>
      <w:r w:rsidR="000A57E5">
        <w:rPr>
          <w:lang w:val="nl-NL"/>
        </w:rPr>
        <w:t> </w:t>
      </w:r>
      <w:r w:rsidRPr="00705826">
        <w:rPr>
          <w:lang w:val="nl-NL"/>
        </w:rPr>
        <w:t>een SCE en ongeacht hun SCE-bestedingen. Wanneer klanten licenties aanschaffen voor PDW, zal Microsoft geen</w:t>
      </w:r>
      <w:r w:rsidR="000A57E5">
        <w:rPr>
          <w:lang w:val="nl-NL"/>
        </w:rPr>
        <w:t> </w:t>
      </w:r>
      <w:r w:rsidRPr="00705826">
        <w:rPr>
          <w:lang w:val="nl-NL"/>
        </w:rPr>
        <w:t>voorvallen toewijzen op basis van de werkelijke SA-bestedingen in verband met dit product. Onbeperkte 24x7</w:t>
      </w:r>
      <w:r w:rsidR="000A57E5">
        <w:rPr>
          <w:lang w:val="nl-NL"/>
        </w:rPr>
        <w:t> </w:t>
      </w:r>
      <w:r w:rsidRPr="00705826">
        <w:rPr>
          <w:lang w:val="nl-NL"/>
        </w:rPr>
        <w:t xml:space="preserve">PRS-voorvallen kunnen niet worden omgezet naar Premier Problem Resolution Support-uren of -voorvallen. </w:t>
      </w:r>
    </w:p>
    <w:p w14:paraId="09078CB9" w14:textId="77777777" w:rsidR="00691CE7" w:rsidRDefault="00691CE7" w:rsidP="000A57E5">
      <w:pPr>
        <w:spacing w:line="276" w:lineRule="auto"/>
        <w:rPr>
          <w:lang w:val="nl-NL"/>
        </w:rPr>
      </w:pPr>
    </w:p>
    <w:p w14:paraId="01AE4564" w14:textId="77777777" w:rsidR="00691CE7" w:rsidRDefault="00691CE7" w:rsidP="000A57E5">
      <w:pPr>
        <w:spacing w:line="276" w:lineRule="auto"/>
        <w:rPr>
          <w:lang w:val="nl-NL"/>
        </w:rPr>
      </w:pPr>
    </w:p>
    <w:p w14:paraId="15A8B8F0" w14:textId="77777777" w:rsidR="00691CE7" w:rsidRPr="00705826" w:rsidRDefault="00691CE7" w:rsidP="000A57E5">
      <w:pPr>
        <w:spacing w:line="276" w:lineRule="auto"/>
        <w:rPr>
          <w:lang w:val="nl-NL"/>
        </w:rPr>
      </w:pPr>
    </w:p>
    <w:p w14:paraId="04CB9E18" w14:textId="77777777" w:rsidR="00A40EA8" w:rsidRPr="00705826" w:rsidRDefault="00A40EA8" w:rsidP="00A40EA8">
      <w:pPr>
        <w:jc w:val="both"/>
        <w:rPr>
          <w:lang w:val="nl-NL"/>
        </w:rPr>
      </w:pPr>
      <w:r w:rsidRPr="00705826">
        <w:rPr>
          <w:color w:val="000000"/>
          <w:lang w:val="nl-NL"/>
        </w:rPr>
        <w:lastRenderedPageBreak/>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127CAD1A" w14:textId="77777777" w:rsidR="00A40EA8" w:rsidRPr="00705826" w:rsidRDefault="00A40EA8" w:rsidP="00A40EA8">
      <w:pPr>
        <w:jc w:val="both"/>
        <w:rPr>
          <w:lang w:val="nl-NL"/>
        </w:rPr>
      </w:pPr>
    </w:p>
    <w:p w14:paraId="540982A1" w14:textId="77777777" w:rsidR="00A40EA8" w:rsidRPr="00705826" w:rsidRDefault="00A40EA8" w:rsidP="00A40EA8">
      <w:pPr>
        <w:jc w:val="both"/>
        <w:rPr>
          <w:lang w:val="nl-NL"/>
        </w:rPr>
      </w:pPr>
      <w:r w:rsidRPr="00705826">
        <w:rPr>
          <w:color w:val="000000"/>
          <w:lang w:val="nl-NL"/>
        </w:rPr>
        <w:t>De volgende tabel is van toepassing op klanten met een SCE of licenties voor PDW:</w:t>
      </w:r>
    </w:p>
    <w:p w14:paraId="0BE53F92" w14:textId="77777777" w:rsidR="00A40EA8" w:rsidRPr="00705826" w:rsidRDefault="00A40EA8" w:rsidP="00A40EA8">
      <w:pPr>
        <w:rPr>
          <w:lang w:val="nl-NL"/>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A40EA8" w14:paraId="227BDFBC" w14:textId="77777777" w:rsidTr="00C7462A">
        <w:trPr>
          <w:trHeight w:val="700"/>
        </w:trPr>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74C478C9" w14:textId="77777777" w:rsidR="00A40EA8" w:rsidRDefault="00A40EA8" w:rsidP="00705826">
            <w:pPr>
              <w:jc w:val="center"/>
              <w:rPr>
                <w:color w:val="000000"/>
              </w:rPr>
            </w:pPr>
            <w:r>
              <w:rPr>
                <w:b/>
                <w:bCs/>
                <w:color w:val="000000"/>
              </w:rPr>
              <w:t>Jaarlijkse gemiddelde SA-bestedingen</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305AB26D" w14:textId="77777777" w:rsidR="00A40EA8" w:rsidRDefault="00A40EA8" w:rsidP="00705826">
            <w:pPr>
              <w:jc w:val="center"/>
              <w:rPr>
                <w:color w:val="000000"/>
              </w:rPr>
            </w:pPr>
            <w:r>
              <w:rPr>
                <w:b/>
                <w:bCs/>
                <w:color w:val="000000"/>
              </w:rPr>
              <w:t>Toegestane ondersteuningscontacten</w:t>
            </w:r>
          </w:p>
        </w:tc>
      </w:tr>
      <w:tr w:rsidR="00A40EA8" w14:paraId="50D24BD2" w14:textId="77777777" w:rsidTr="00705826">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542E480" w14:textId="77777777" w:rsidR="00A40EA8" w:rsidRDefault="000A57E5" w:rsidP="00705826">
            <w:pPr>
              <w:jc w:val="center"/>
              <w:rPr>
                <w:color w:val="000000"/>
              </w:rPr>
            </w:pPr>
            <w:r>
              <w:rPr>
                <w:color w:val="000000"/>
              </w:rPr>
              <w:t>$250</w:t>
            </w:r>
            <w:r w:rsidR="00BF1B9E">
              <w:rPr>
                <w:color w:val="000000"/>
              </w:rPr>
              <w:t>.</w:t>
            </w:r>
            <w:r>
              <w:rPr>
                <w:color w:val="000000"/>
              </w:rPr>
              <w:t>000 - $374</w:t>
            </w:r>
            <w:r w:rsidR="00BF1B9E">
              <w:rPr>
                <w:color w:val="000000"/>
              </w:rPr>
              <w:t>.</w:t>
            </w:r>
            <w:r w:rsidR="00A40EA8">
              <w:rPr>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244B4A0" w14:textId="77777777" w:rsidR="00A40EA8" w:rsidRDefault="00A40EA8" w:rsidP="00705826">
            <w:pPr>
              <w:jc w:val="center"/>
              <w:rPr>
                <w:color w:val="000000"/>
              </w:rPr>
            </w:pPr>
            <w:r>
              <w:rPr>
                <w:color w:val="000000"/>
              </w:rPr>
              <w:t>4</w:t>
            </w:r>
          </w:p>
        </w:tc>
      </w:tr>
      <w:tr w:rsidR="00A40EA8" w14:paraId="44955128" w14:textId="77777777" w:rsidTr="00705826">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EB38E22" w14:textId="77777777" w:rsidR="00A40EA8" w:rsidRDefault="000A57E5" w:rsidP="00705826">
            <w:pPr>
              <w:jc w:val="center"/>
            </w:pPr>
            <w:r>
              <w:t>$375</w:t>
            </w:r>
            <w:r w:rsidR="00BF1B9E">
              <w:t>.</w:t>
            </w:r>
            <w:r>
              <w:t>000 - $499</w:t>
            </w:r>
            <w:r w:rsidR="00BF1B9E">
              <w:t>.</w:t>
            </w:r>
            <w:r w:rsidR="00A40EA8">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96075D5" w14:textId="77777777" w:rsidR="00A40EA8" w:rsidRDefault="00A40EA8" w:rsidP="00705826">
            <w:pPr>
              <w:jc w:val="center"/>
            </w:pPr>
            <w:r>
              <w:t>5</w:t>
            </w:r>
          </w:p>
        </w:tc>
      </w:tr>
      <w:tr w:rsidR="00A40EA8" w14:paraId="2DA1184D" w14:textId="77777777" w:rsidTr="00705826">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F575123" w14:textId="77777777" w:rsidR="00A40EA8" w:rsidRDefault="000A57E5" w:rsidP="00705826">
            <w:pPr>
              <w:jc w:val="center"/>
            </w:pPr>
            <w:r>
              <w:t>$500</w:t>
            </w:r>
            <w:r w:rsidR="00BF1B9E">
              <w:t>.</w:t>
            </w:r>
            <w:r w:rsidR="00A40EA8">
              <w:t xml:space="preserve">000 - </w:t>
            </w:r>
            <w:r>
              <w:t>$624</w:t>
            </w:r>
            <w:r w:rsidR="00BF1B9E">
              <w:t>.</w:t>
            </w:r>
            <w:r w:rsidR="00A40EA8">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43D06AE1" w14:textId="77777777" w:rsidR="00A40EA8" w:rsidRDefault="00A40EA8" w:rsidP="00705826">
            <w:pPr>
              <w:jc w:val="center"/>
            </w:pPr>
            <w:r>
              <w:t>6</w:t>
            </w:r>
          </w:p>
        </w:tc>
      </w:tr>
      <w:tr w:rsidR="00A40EA8" w14:paraId="7461FA43" w14:textId="77777777" w:rsidTr="00705826">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82DFE4B" w14:textId="77777777" w:rsidR="00A40EA8" w:rsidRDefault="000A57E5" w:rsidP="00705826">
            <w:pPr>
              <w:jc w:val="center"/>
            </w:pPr>
            <w:r>
              <w:t>$625</w:t>
            </w:r>
            <w:r w:rsidR="00BF1B9E">
              <w:t>.</w:t>
            </w:r>
            <w:r>
              <w:t>000 - $749</w:t>
            </w:r>
            <w:r w:rsidR="00BF1B9E">
              <w:t>.</w:t>
            </w:r>
            <w:r w:rsidR="00A40EA8">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7813F31" w14:textId="77777777" w:rsidR="00A40EA8" w:rsidRDefault="00A40EA8" w:rsidP="00705826">
            <w:pPr>
              <w:jc w:val="center"/>
            </w:pPr>
            <w:r>
              <w:t>7</w:t>
            </w:r>
          </w:p>
        </w:tc>
      </w:tr>
      <w:tr w:rsidR="00A40EA8" w14:paraId="667B3B3E" w14:textId="77777777" w:rsidTr="00705826">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DCAD6C5" w14:textId="77777777" w:rsidR="00A40EA8" w:rsidRDefault="000A57E5" w:rsidP="00705826">
            <w:pPr>
              <w:jc w:val="center"/>
            </w:pPr>
            <w:r>
              <w:t>$750</w:t>
            </w:r>
            <w:r w:rsidR="00BF1B9E">
              <w:t>.</w:t>
            </w:r>
            <w:r>
              <w:t>000 - $874</w:t>
            </w:r>
            <w:r w:rsidR="00BF1B9E">
              <w:t>.</w:t>
            </w:r>
            <w:r w:rsidR="00A40EA8">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199E3C47" w14:textId="77777777" w:rsidR="00A40EA8" w:rsidRDefault="00A40EA8" w:rsidP="00705826">
            <w:pPr>
              <w:jc w:val="center"/>
            </w:pPr>
            <w:r>
              <w:t>8</w:t>
            </w:r>
          </w:p>
        </w:tc>
      </w:tr>
    </w:tbl>
    <w:p w14:paraId="209CB65B" w14:textId="77777777" w:rsidR="00A40EA8" w:rsidRPr="00BC37C9" w:rsidRDefault="00A40EA8" w:rsidP="00A40EA8">
      <w:pPr>
        <w:jc w:val="both"/>
      </w:pPr>
    </w:p>
    <w:p w14:paraId="370C8C10" w14:textId="77777777" w:rsidR="00A40EA8" w:rsidRPr="00705826" w:rsidRDefault="00A40EA8" w:rsidP="00A40EA8">
      <w:pPr>
        <w:jc w:val="both"/>
        <w:rPr>
          <w:lang w:val="nl-NL"/>
        </w:rPr>
      </w:pPr>
      <w:r w:rsidRPr="00705826">
        <w:rPr>
          <w:lang w:val="nl-NL"/>
        </w:rPr>
        <w:t xml:space="preserve">Ondersteuningsaanvragen moeten telefonisch of via het web worden ingediend door de aangewezen contact van de klant en volgens de procedure zoals beschreven in de Premier Services Agreement van de klant. Het Onbeperkte 24x7 PRS-voordeel bevat alleen Problem Resolution Services. Alle tijd die door de Technical Account Manager (TAM) of de Designated Support Engineer (DSE) aan het oplossen van het voorval wordt besteed, wordt verantwoord in de Premier Services Agreement van de klant. </w:t>
      </w:r>
    </w:p>
    <w:p w14:paraId="776614D4" w14:textId="77777777" w:rsidR="00A40EA8" w:rsidRPr="00705826" w:rsidRDefault="00A40EA8" w:rsidP="00A40EA8">
      <w:pPr>
        <w:pStyle w:val="Heading3"/>
        <w:rPr>
          <w:lang w:val="nl-NL"/>
        </w:rPr>
      </w:pPr>
    </w:p>
    <w:p w14:paraId="223A131C" w14:textId="77777777" w:rsidR="00A40EA8" w:rsidRPr="00705826" w:rsidRDefault="00A40EA8" w:rsidP="00A40EA8">
      <w:pPr>
        <w:keepNext/>
        <w:keepLines/>
        <w:spacing w:before="40" w:line="259" w:lineRule="auto"/>
        <w:outlineLvl w:val="2"/>
        <w:rPr>
          <w:lang w:val="nl-NL"/>
        </w:rPr>
      </w:pPr>
      <w:bookmarkStart w:id="740" w:name="_Toc336338239"/>
      <w:r w:rsidRPr="00705826">
        <w:rPr>
          <w:rFonts w:eastAsiaTheme="majorEastAsia" w:cs="Tahoma"/>
          <w:b/>
          <w:color w:val="000000"/>
          <w:sz w:val="24"/>
          <w:szCs w:val="18"/>
          <w:lang w:val="nl-NL"/>
        </w:rPr>
        <w:t>System Center Global Service Monitor</w:t>
      </w:r>
    </w:p>
    <w:p w14:paraId="28FBEA05" w14:textId="77777777" w:rsidR="00611FBA" w:rsidRDefault="00611FBA" w:rsidP="00A40EA8">
      <w:pPr>
        <w:rPr>
          <w:rFonts w:cs="Tahoma"/>
          <w:szCs w:val="18"/>
          <w:lang w:val="nl-NL"/>
        </w:rPr>
      </w:pPr>
    </w:p>
    <w:p w14:paraId="634D9B47" w14:textId="77777777" w:rsidR="00A40EA8" w:rsidRPr="00705826" w:rsidRDefault="00A40EA8" w:rsidP="00A40EA8">
      <w:pPr>
        <w:rPr>
          <w:lang w:val="nl-NL"/>
        </w:rPr>
      </w:pPr>
      <w:r w:rsidRPr="00705826">
        <w:rPr>
          <w:rFonts w:cs="Tahoma"/>
          <w:szCs w:val="18"/>
          <w:lang w:val="nl-NL"/>
        </w:rPr>
        <w:t>Klanten met actieve Software Assurance-dekking voor de Beheerlicenties die in onderstaande tabel zijn vermeld, komen in aanmerking voor het gebruik van System Center Global Service Monitor zoals wordt uiteengezet in de Product Use Rights.</w:t>
      </w:r>
    </w:p>
    <w:p w14:paraId="334AEE5A" w14:textId="77777777" w:rsidR="00A40EA8" w:rsidRPr="00705826" w:rsidRDefault="00A40EA8" w:rsidP="00A40EA8">
      <w:pPr>
        <w:rPr>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A40EA8" w:rsidRPr="000E6E21" w14:paraId="0346F4DF" w14:textId="77777777" w:rsidTr="00705826">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CA6BA53" w14:textId="77777777" w:rsidR="00A40EA8" w:rsidRPr="007E466C" w:rsidRDefault="00A40EA8" w:rsidP="00705826">
            <w:pPr>
              <w:spacing w:before="120" w:after="120"/>
              <w:jc w:val="center"/>
              <w:rPr>
                <w:rFonts w:cs="Tahoma"/>
                <w:b/>
                <w:szCs w:val="18"/>
              </w:rPr>
            </w:pPr>
            <w:r>
              <w:rPr>
                <w:rFonts w:cs="Tahoma"/>
                <w:b/>
                <w:szCs w:val="18"/>
              </w:rPr>
              <w:t>Kwalificerende Beheerlicenties</w:t>
            </w:r>
          </w:p>
        </w:tc>
      </w:tr>
      <w:tr w:rsidR="00A40EA8" w:rsidRPr="00D34105" w14:paraId="54B52101" w14:textId="77777777" w:rsidTr="00705826">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42CC602" w14:textId="77777777" w:rsidR="00A40EA8" w:rsidRPr="00705826" w:rsidRDefault="00A40EA8" w:rsidP="00705826">
            <w:pPr>
              <w:spacing w:before="120" w:after="120"/>
              <w:jc w:val="center"/>
              <w:rPr>
                <w:rFonts w:cs="Tahoma"/>
                <w:szCs w:val="18"/>
                <w:lang w:val="nl-NL"/>
              </w:rPr>
            </w:pPr>
            <w:r w:rsidRPr="00705826">
              <w:rPr>
                <w:rFonts w:cs="Tahoma"/>
                <w:szCs w:val="18"/>
                <w:lang w:val="nl-NL"/>
              </w:rPr>
              <w:t>Serverbeheerlicentie voor System Center Datacenter</w:t>
            </w:r>
          </w:p>
        </w:tc>
      </w:tr>
      <w:tr w:rsidR="00A40EA8" w:rsidRPr="00D34105" w14:paraId="3A7AE1DF" w14:textId="77777777" w:rsidTr="00705826">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43C011E2" w14:textId="77777777" w:rsidR="00A40EA8" w:rsidRPr="00705826" w:rsidRDefault="00A40EA8" w:rsidP="00705826">
            <w:pPr>
              <w:spacing w:before="120" w:after="120"/>
              <w:jc w:val="center"/>
              <w:rPr>
                <w:rFonts w:cs="Tahoma"/>
                <w:szCs w:val="18"/>
                <w:lang w:val="nl-NL"/>
              </w:rPr>
            </w:pPr>
            <w:r w:rsidRPr="00705826">
              <w:rPr>
                <w:rFonts w:cs="Tahoma"/>
                <w:szCs w:val="18"/>
                <w:lang w:val="nl-NL"/>
              </w:rPr>
              <w:t>Serverbeheerlicentie voor System Center Standard</w:t>
            </w:r>
          </w:p>
        </w:tc>
      </w:tr>
    </w:tbl>
    <w:p w14:paraId="1737E887" w14:textId="77777777" w:rsidR="00A40EA8" w:rsidRPr="00705826" w:rsidRDefault="00A40EA8" w:rsidP="00A40EA8">
      <w:pPr>
        <w:rPr>
          <w:lang w:val="nl-NL"/>
        </w:rPr>
      </w:pPr>
    </w:p>
    <w:p w14:paraId="56E04594" w14:textId="77777777" w:rsidR="00A40EA8" w:rsidRPr="00705826" w:rsidRDefault="00A40EA8" w:rsidP="00A40EA8">
      <w:pPr>
        <w:pStyle w:val="Heading3"/>
        <w:rPr>
          <w:lang w:val="nl-NL"/>
        </w:rPr>
      </w:pPr>
      <w:bookmarkStart w:id="741" w:name="_Toc379378065"/>
      <w:r w:rsidRPr="00705826">
        <w:rPr>
          <w:rFonts w:ascii="Tahoma" w:hAnsi="Tahoma" w:cs="Tahoma"/>
          <w:sz w:val="24"/>
          <w:lang w:val="nl-NL"/>
        </w:rPr>
        <w:t>Back-up voor herstel na noodgeval</w:t>
      </w:r>
      <w:bookmarkEnd w:id="740"/>
      <w:bookmarkEnd w:id="741"/>
      <w:r w:rsidRPr="00705826">
        <w:rPr>
          <w:rFonts w:ascii="Tahoma" w:hAnsi="Tahoma" w:cs="Tahoma"/>
          <w:sz w:val="24"/>
          <w:lang w:val="nl-NL"/>
        </w:rPr>
        <w:t xml:space="preserve"> </w:t>
      </w:r>
    </w:p>
    <w:p w14:paraId="74DA23FE" w14:textId="77777777" w:rsidR="00A40EA8" w:rsidRPr="00705826" w:rsidRDefault="00A40EA8" w:rsidP="00A40EA8">
      <w:pPr>
        <w:rPr>
          <w:lang w:val="nl-NL"/>
        </w:rPr>
      </w:pPr>
    </w:p>
    <w:p w14:paraId="6FA3B052" w14:textId="77777777" w:rsidR="00A40EA8" w:rsidRPr="00705826" w:rsidRDefault="00A40EA8" w:rsidP="00A40EA8">
      <w:pPr>
        <w:rPr>
          <w:lang w:val="nl-NL"/>
        </w:rPr>
      </w:pPr>
      <w:r w:rsidRPr="00705826">
        <w:rPr>
          <w:rFonts w:eastAsia="Calibri" w:cs="Tahoma"/>
          <w:szCs w:val="18"/>
          <w:lang w:val="nl-NL"/>
        </w:rPr>
        <w:t>Klanten met Software Assurance voor kwalificerende Server-producten en bijbehorende CAL's komen in aanmerking voor kosteloze Server-licenties voor deze producten ten behoeve van calamiteitenherstel.</w:t>
      </w:r>
    </w:p>
    <w:p w14:paraId="75B02D1A" w14:textId="77777777" w:rsidR="00A40EA8" w:rsidRPr="00705826" w:rsidRDefault="00A40EA8" w:rsidP="00A40EA8">
      <w:pPr>
        <w:rPr>
          <w:lang w:val="nl-NL"/>
        </w:rPr>
      </w:pPr>
    </w:p>
    <w:p w14:paraId="02BF2D45" w14:textId="77777777" w:rsidR="00A40EA8" w:rsidRPr="00705826" w:rsidRDefault="00A40EA8" w:rsidP="00A40EA8">
      <w:pPr>
        <w:pStyle w:val="Heading3"/>
        <w:rPr>
          <w:lang w:val="nl-NL"/>
        </w:rPr>
      </w:pPr>
      <w:bookmarkStart w:id="742" w:name="_Toc336338240"/>
      <w:bookmarkStart w:id="743" w:name="_Toc379378066"/>
      <w:r w:rsidRPr="00705826">
        <w:rPr>
          <w:rFonts w:ascii="Tahoma" w:hAnsi="Tahoma" w:cs="Tahoma"/>
          <w:sz w:val="24"/>
          <w:lang w:val="nl-NL"/>
        </w:rPr>
        <w:t>TechNet SA Subscription Services</w:t>
      </w:r>
      <w:bookmarkEnd w:id="742"/>
      <w:bookmarkEnd w:id="743"/>
    </w:p>
    <w:p w14:paraId="7B38560D" w14:textId="77777777" w:rsidR="00A40EA8" w:rsidRPr="00705826" w:rsidRDefault="00A40EA8" w:rsidP="00A40EA8">
      <w:pPr>
        <w:rPr>
          <w:lang w:val="nl-NL"/>
        </w:rPr>
      </w:pPr>
    </w:p>
    <w:p w14:paraId="3B4A3473" w14:textId="77777777" w:rsidR="00A40EA8" w:rsidRPr="00705826" w:rsidRDefault="00A40EA8" w:rsidP="00A40EA8">
      <w:pPr>
        <w:pStyle w:val="AppendixBodyText"/>
        <w:spacing w:after="0"/>
        <w:rPr>
          <w:lang w:val="nl-NL"/>
        </w:rPr>
      </w:pPr>
      <w:r w:rsidRPr="00705826">
        <w:rPr>
          <w:rFonts w:ascii="Tahoma" w:eastAsia="Calibri" w:hAnsi="Tahoma" w:cs="Tahoma"/>
          <w:sz w:val="18"/>
          <w:szCs w:val="18"/>
          <w:lang w:val="nl-NL"/>
        </w:rPr>
        <w:t xml:space="preserve">Klanten met Software Assurance voor kwalificerende producten uit een serverproductgroep komen gedurende de looptijd van het Software Assurance dekking in aanmerking voor TechNet SA Subscription Services-ondersteuning. </w:t>
      </w:r>
      <w:r w:rsidRPr="00705826">
        <w:rPr>
          <w:rFonts w:ascii="Tahoma" w:hAnsi="Tahoma" w:cs="Tahoma"/>
          <w:sz w:val="18"/>
          <w:szCs w:val="18"/>
          <w:lang w:val="nl-NL"/>
        </w:rPr>
        <w:t>Deze ondersteuning voorziet IT-professionals van antwoorden op technische vragen, afkomstig van collega's uit de branche.</w:t>
      </w:r>
      <w:r w:rsidR="00F13F7E" w:rsidRPr="00705826">
        <w:rPr>
          <w:rFonts w:ascii="Tahoma" w:hAnsi="Tahoma" w:cs="Tahoma"/>
          <w:sz w:val="18"/>
          <w:szCs w:val="18"/>
          <w:lang w:val="nl-NL"/>
        </w:rPr>
        <w:t xml:space="preserve"> </w:t>
      </w:r>
      <w:r w:rsidRPr="00705826">
        <w:rPr>
          <w:rFonts w:ascii="Tahoma" w:hAnsi="Tahoma" w:cs="Tahoma"/>
          <w:sz w:val="18"/>
          <w:szCs w:val="18"/>
          <w:lang w:val="nl-NL"/>
        </w:rPr>
        <w:t>Ondersteuningsprofessionals houden toezicht op de nieuwsgroepen om toe te zien op de juistheid van de informatie.</w:t>
      </w:r>
      <w:r w:rsidR="00F13F7E" w:rsidRPr="00705826">
        <w:rPr>
          <w:rFonts w:ascii="Tahoma" w:hAnsi="Tahoma" w:cs="Tahoma"/>
          <w:sz w:val="18"/>
          <w:szCs w:val="18"/>
          <w:lang w:val="nl-NL"/>
        </w:rPr>
        <w:t xml:space="preserve"> </w:t>
      </w:r>
      <w:r w:rsidRPr="00705826">
        <w:rPr>
          <w:rFonts w:ascii="Tahoma" w:hAnsi="Tahoma" w:cs="Tahoma"/>
          <w:sz w:val="18"/>
          <w:szCs w:val="18"/>
          <w:lang w:val="nl-NL"/>
        </w:rPr>
        <w:t>Klanten die hiervoor in aanmerking komen, krijgen een gebruikers-ID die toegang biedt tot de online diensten.</w:t>
      </w:r>
      <w:r w:rsidR="00F13F7E" w:rsidRPr="00705826">
        <w:rPr>
          <w:rFonts w:ascii="Tahoma" w:hAnsi="Tahoma" w:cs="Tahoma"/>
          <w:sz w:val="18"/>
          <w:szCs w:val="18"/>
          <w:lang w:val="nl-NL"/>
        </w:rPr>
        <w:t xml:space="preserve"> </w:t>
      </w:r>
    </w:p>
    <w:p w14:paraId="28CAF6C5" w14:textId="77777777" w:rsidR="00A40EA8" w:rsidRPr="00705826" w:rsidRDefault="00A40EA8" w:rsidP="00A40EA8">
      <w:pPr>
        <w:pStyle w:val="AppendixBodyText"/>
        <w:spacing w:after="0"/>
        <w:rPr>
          <w:lang w:val="nl-NL"/>
        </w:rPr>
      </w:pPr>
    </w:p>
    <w:p w14:paraId="0D69B8FD" w14:textId="77777777" w:rsidR="00611FBA" w:rsidRDefault="00611FBA" w:rsidP="00A40EA8">
      <w:pPr>
        <w:pStyle w:val="AppendixBodyText"/>
        <w:spacing w:after="0"/>
        <w:rPr>
          <w:rFonts w:ascii="Tahoma" w:hAnsi="Tahoma" w:cs="Tahoma"/>
          <w:sz w:val="18"/>
          <w:szCs w:val="18"/>
          <w:lang w:val="nl-NL"/>
        </w:rPr>
      </w:pPr>
    </w:p>
    <w:p w14:paraId="2BEA7816" w14:textId="77777777" w:rsidR="00611FBA" w:rsidRDefault="00611FBA" w:rsidP="00A40EA8">
      <w:pPr>
        <w:pStyle w:val="AppendixBodyText"/>
        <w:spacing w:after="0"/>
        <w:rPr>
          <w:rFonts w:ascii="Tahoma" w:hAnsi="Tahoma" w:cs="Tahoma"/>
          <w:sz w:val="18"/>
          <w:szCs w:val="18"/>
          <w:lang w:val="nl-NL"/>
        </w:rPr>
      </w:pPr>
    </w:p>
    <w:p w14:paraId="5D0DA3FB" w14:textId="77777777" w:rsidR="00A40EA8" w:rsidRPr="00705826" w:rsidRDefault="00A40EA8" w:rsidP="00A40EA8">
      <w:pPr>
        <w:pStyle w:val="AppendixBodyText"/>
        <w:spacing w:after="0"/>
        <w:rPr>
          <w:lang w:val="nl-NL"/>
        </w:rPr>
      </w:pPr>
      <w:r w:rsidRPr="00705826">
        <w:rPr>
          <w:rFonts w:ascii="Tahoma" w:hAnsi="Tahoma" w:cs="Tahoma"/>
          <w:sz w:val="18"/>
          <w:szCs w:val="18"/>
          <w:lang w:val="nl-NL"/>
        </w:rPr>
        <w:lastRenderedPageBreak/>
        <w:t>Klanten ontvangen één gebruikers-ID voor elk in aanmerking komend product met Software Assurance dekking, zoals hieronder weergegeven:</w:t>
      </w:r>
    </w:p>
    <w:p w14:paraId="6F58B2AA" w14:textId="77777777" w:rsidR="00A40EA8" w:rsidRPr="00705826" w:rsidRDefault="00A40EA8" w:rsidP="00A40EA8">
      <w:pPr>
        <w:pStyle w:val="AppendixBodyText"/>
        <w:spacing w:after="0"/>
        <w:rPr>
          <w:lang w:val="nl-NL"/>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A40EA8" w14:paraId="2472F47A" w14:textId="77777777" w:rsidTr="0070582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38CB25D6" w14:textId="77777777" w:rsidR="00A40EA8" w:rsidRDefault="00A40EA8" w:rsidP="00705826">
            <w:pPr>
              <w:pStyle w:val="AppendixTableHeadings"/>
              <w:keepNext/>
              <w:rPr>
                <w:rFonts w:ascii="Tahoma" w:hAnsi="Tahoma" w:cs="Tahoma"/>
                <w:sz w:val="20"/>
                <w:szCs w:val="20"/>
              </w:rPr>
            </w:pPr>
            <w:r>
              <w:rPr>
                <w:rFonts w:ascii="Tahoma" w:hAnsi="Tahoma" w:cs="Tahoma"/>
                <w:sz w:val="20"/>
                <w:szCs w:val="20"/>
              </w:rPr>
              <w:t>Productgroep</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647742CE" w14:textId="77777777" w:rsidR="00A40EA8" w:rsidRDefault="00A40EA8" w:rsidP="00705826">
            <w:pPr>
              <w:pStyle w:val="AppendixTableHeadings"/>
              <w:rPr>
                <w:rFonts w:ascii="Tahoma" w:hAnsi="Tahoma" w:cs="Tahoma"/>
                <w:sz w:val="20"/>
                <w:szCs w:val="20"/>
              </w:rPr>
            </w:pPr>
            <w:r>
              <w:rPr>
                <w:rFonts w:ascii="Tahoma" w:hAnsi="Tahoma" w:cs="Tahoma"/>
                <w:sz w:val="20"/>
                <w:szCs w:val="20"/>
              </w:rPr>
              <w:t>Open License, Open Value Subscription – Education Solutions, Open Value en Academic met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4E4ABE4A" w14:textId="77777777" w:rsidR="00A40EA8" w:rsidRDefault="00A40EA8" w:rsidP="00705826">
            <w:pPr>
              <w:pStyle w:val="AppendixTableHeadings"/>
              <w:rPr>
                <w:rFonts w:ascii="Tahoma" w:hAnsi="Tahoma" w:cs="Tahoma"/>
                <w:sz w:val="20"/>
                <w:szCs w:val="20"/>
              </w:rPr>
            </w:pPr>
            <w:r>
              <w:rPr>
                <w:rFonts w:ascii="Tahoma" w:hAnsi="Tahoma" w:cs="Tahoma"/>
                <w:sz w:val="20"/>
                <w:szCs w:val="20"/>
              </w:rPr>
              <w:t>Select/Select Plus/EA</w:t>
            </w:r>
          </w:p>
        </w:tc>
      </w:tr>
      <w:tr w:rsidR="00A40EA8" w14:paraId="04E30A1B" w14:textId="77777777" w:rsidTr="0070582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6919ACC2" w14:textId="77777777" w:rsidR="00A40EA8" w:rsidRPr="007E466C" w:rsidRDefault="00A40EA8" w:rsidP="00705826">
            <w:pPr>
              <w:pStyle w:val="AppendixTableText"/>
              <w:keepNext/>
              <w:rPr>
                <w:rFonts w:ascii="Tahoma" w:hAnsi="Tahoma" w:cs="Tahoma"/>
                <w:b/>
              </w:rPr>
            </w:pPr>
            <w:r>
              <w:rPr>
                <w:rFonts w:ascii="Tahoma" w:hAnsi="Tahoma" w:cs="Tahoma"/>
                <w:b/>
                <w:sz w:val="20"/>
              </w:rPr>
              <w:t>Productgroep Servers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19057069" w14:textId="77777777" w:rsidR="00A40EA8" w:rsidRPr="00705826" w:rsidRDefault="00A40EA8" w:rsidP="00705826">
            <w:pPr>
              <w:pStyle w:val="AppendixTableText"/>
              <w:rPr>
                <w:lang w:val="nl-NL"/>
              </w:rPr>
            </w:pPr>
            <w:r w:rsidRPr="00705826">
              <w:rPr>
                <w:rFonts w:ascii="Tahoma" w:hAnsi="Tahoma" w:cs="Tahoma"/>
                <w:lang w:val="nl-NL"/>
              </w:rPr>
              <w:t>1 gebruikers-ID per</w:t>
            </w:r>
          </w:p>
          <w:p w14:paraId="00B62F22" w14:textId="77777777" w:rsidR="00A40EA8" w:rsidRPr="00705826" w:rsidRDefault="00A40EA8" w:rsidP="00705826">
            <w:pPr>
              <w:pStyle w:val="AppendixTableText"/>
              <w:rPr>
                <w:lang w:val="nl-NL"/>
              </w:rPr>
            </w:pPr>
            <w:r w:rsidRPr="00705826">
              <w:rPr>
                <w:rFonts w:ascii="Tahoma" w:hAnsi="Tahoma" w:cs="Tahoma"/>
                <w:lang w:val="nl-NL"/>
              </w:rPr>
              <w:t>serverlicentie</w:t>
            </w:r>
          </w:p>
          <w:p w14:paraId="683AEDA9" w14:textId="77777777" w:rsidR="00A40EA8" w:rsidRPr="00705826" w:rsidRDefault="00A40EA8" w:rsidP="00705826">
            <w:pPr>
              <w:pStyle w:val="AppendixTableText"/>
              <w:rPr>
                <w:rFonts w:ascii="Tahoma" w:hAnsi="Tahoma" w:cs="Tahoma"/>
                <w:lang w:val="nl-NL"/>
              </w:rPr>
            </w:pPr>
            <w:r w:rsidRPr="00705826">
              <w:rPr>
                <w:rFonts w:ascii="Tahoma" w:hAnsi="Tahoma" w:cs="Tahoma"/>
                <w:lang w:val="nl-NL"/>
              </w:rPr>
              <w:t>(mits wordt voldaan een vereiste van SA voor 5 servers)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37BC6315" w14:textId="77777777" w:rsidR="00A40EA8" w:rsidRPr="00BC37C9" w:rsidRDefault="00A40EA8" w:rsidP="00705826">
            <w:pPr>
              <w:pStyle w:val="AppendixTableText"/>
            </w:pPr>
            <w:r>
              <w:rPr>
                <w:rFonts w:ascii="Tahoma" w:hAnsi="Tahoma" w:cs="Tahoma"/>
              </w:rPr>
              <w:t>1 gebruikers-ID per</w:t>
            </w:r>
          </w:p>
          <w:p w14:paraId="5131F724" w14:textId="77777777" w:rsidR="00A40EA8" w:rsidRDefault="00A40EA8" w:rsidP="00705826">
            <w:pPr>
              <w:pStyle w:val="AppendixTableText"/>
              <w:rPr>
                <w:rFonts w:ascii="Tahoma" w:hAnsi="Tahoma" w:cs="Tahoma"/>
              </w:rPr>
            </w:pPr>
            <w:r>
              <w:rPr>
                <w:rFonts w:ascii="Tahoma" w:hAnsi="Tahoma" w:cs="Tahoma"/>
              </w:rPr>
              <w:t>serverlicentie</w:t>
            </w:r>
          </w:p>
        </w:tc>
      </w:tr>
    </w:tbl>
    <w:p w14:paraId="1507621D" w14:textId="77777777" w:rsidR="00A40EA8" w:rsidRPr="00BC37C9" w:rsidRDefault="00A40EA8" w:rsidP="00A40EA8">
      <w:pPr>
        <w:pStyle w:val="AppendixBodyText"/>
      </w:pPr>
    </w:p>
    <w:p w14:paraId="574B9DC5" w14:textId="77777777" w:rsidR="00A40EA8" w:rsidRPr="00BC37C9" w:rsidRDefault="00A40EA8" w:rsidP="00A40EA8">
      <w:pPr>
        <w:pStyle w:val="AppendixBodyText"/>
        <w:spacing w:after="0"/>
      </w:pPr>
    </w:p>
    <w:tbl>
      <w:tblPr>
        <w:tblpPr w:leftFromText="180" w:rightFromText="180" w:vertAnchor="text" w:horzAnchor="margin" w:tblpX="77" w:tblpY="-94"/>
        <w:tblW w:w="980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02"/>
        <w:gridCol w:w="1710"/>
        <w:gridCol w:w="1134"/>
        <w:gridCol w:w="1215"/>
        <w:gridCol w:w="1161"/>
        <w:gridCol w:w="1242"/>
        <w:gridCol w:w="1737"/>
      </w:tblGrid>
      <w:tr w:rsidR="00A40EA8" w:rsidRPr="006E30EA" w14:paraId="0413EFFA" w14:textId="77777777" w:rsidTr="00481141">
        <w:trPr>
          <w:trHeight w:val="178"/>
        </w:trPr>
        <w:tc>
          <w:tcPr>
            <w:tcW w:w="1602" w:type="dxa"/>
            <w:shd w:val="clear" w:color="auto" w:fill="FFCC99"/>
            <w:vAlign w:val="center"/>
          </w:tcPr>
          <w:p w14:paraId="0AF060FE" w14:textId="77777777" w:rsidR="00A40EA8" w:rsidRDefault="00A40EA8" w:rsidP="00705826">
            <w:pPr>
              <w:pStyle w:val="AppendixTableHeadings"/>
              <w:keepNext/>
              <w:spacing w:line="240" w:lineRule="auto"/>
              <w:rPr>
                <w:rFonts w:ascii="Tahoma" w:hAnsi="Tahoma" w:cs="Tahoma"/>
                <w:sz w:val="20"/>
                <w:szCs w:val="20"/>
              </w:rPr>
            </w:pPr>
            <w:r>
              <w:rPr>
                <w:rFonts w:ascii="Tahoma" w:hAnsi="Tahoma" w:cs="Tahoma"/>
                <w:sz w:val="20"/>
                <w:szCs w:val="20"/>
              </w:rPr>
              <w:t>Productgroep</w:t>
            </w:r>
          </w:p>
        </w:tc>
        <w:tc>
          <w:tcPr>
            <w:tcW w:w="1710" w:type="dxa"/>
            <w:shd w:val="clear" w:color="auto" w:fill="FFCC99"/>
            <w:vAlign w:val="center"/>
          </w:tcPr>
          <w:p w14:paraId="42C59C42" w14:textId="77777777" w:rsidR="00A40EA8" w:rsidRPr="00705826" w:rsidRDefault="00A40EA8" w:rsidP="00705826">
            <w:pPr>
              <w:pStyle w:val="AppendixTableHeadings"/>
              <w:keepNext/>
              <w:spacing w:line="240" w:lineRule="auto"/>
              <w:rPr>
                <w:rFonts w:ascii="Tahoma" w:hAnsi="Tahoma" w:cs="Tahoma"/>
                <w:sz w:val="20"/>
                <w:szCs w:val="20"/>
                <w:lang w:val="nl-NL"/>
              </w:rPr>
            </w:pPr>
            <w:r w:rsidRPr="00705826">
              <w:rPr>
                <w:rFonts w:ascii="Tahoma" w:hAnsi="Tahoma" w:cs="Tahoma"/>
                <w:sz w:val="20"/>
                <w:szCs w:val="20"/>
                <w:lang w:val="nl-NL"/>
              </w:rPr>
              <w:t>Open Value Overeenkomst met SAM</w:t>
            </w:r>
          </w:p>
        </w:tc>
        <w:tc>
          <w:tcPr>
            <w:tcW w:w="1134" w:type="dxa"/>
            <w:shd w:val="clear" w:color="auto" w:fill="FFCC99"/>
            <w:vAlign w:val="center"/>
          </w:tcPr>
          <w:p w14:paraId="32085B5B" w14:textId="77777777" w:rsidR="00A40EA8" w:rsidRPr="00BC37C9" w:rsidRDefault="00A40EA8" w:rsidP="00705826">
            <w:pPr>
              <w:pStyle w:val="AppendixTableHeadings"/>
              <w:keepNext/>
              <w:spacing w:line="240" w:lineRule="auto"/>
            </w:pPr>
            <w:r>
              <w:rPr>
                <w:rFonts w:ascii="Tahoma" w:hAnsi="Tahoma" w:cs="Tahoma"/>
                <w:sz w:val="20"/>
                <w:szCs w:val="20"/>
              </w:rPr>
              <w:t>SAM</w:t>
            </w:r>
          </w:p>
          <w:p w14:paraId="05A58190" w14:textId="77777777" w:rsidR="00A40EA8" w:rsidRDefault="0019679A" w:rsidP="00705826">
            <w:pPr>
              <w:pStyle w:val="AppendixTableHeadings"/>
              <w:keepNext/>
              <w:spacing w:line="240" w:lineRule="auto"/>
              <w:rPr>
                <w:rFonts w:ascii="Tahoma" w:hAnsi="Tahoma" w:cs="Tahoma"/>
                <w:sz w:val="20"/>
                <w:szCs w:val="20"/>
              </w:rPr>
            </w:pPr>
            <w:r>
              <w:rPr>
                <w:rFonts w:ascii="Tahoma" w:hAnsi="Tahoma" w:cs="Tahoma"/>
                <w:sz w:val="20"/>
                <w:szCs w:val="20"/>
              </w:rPr>
              <w:t>250-2</w:t>
            </w:r>
            <w:r w:rsidR="001E5287">
              <w:rPr>
                <w:rFonts w:ascii="Tahoma" w:hAnsi="Tahoma" w:cs="Tahoma"/>
                <w:sz w:val="20"/>
                <w:szCs w:val="20"/>
              </w:rPr>
              <w:t>.</w:t>
            </w:r>
            <w:r w:rsidR="00A40EA8">
              <w:rPr>
                <w:rFonts w:ascii="Tahoma" w:hAnsi="Tahoma" w:cs="Tahoma"/>
                <w:sz w:val="20"/>
                <w:szCs w:val="20"/>
              </w:rPr>
              <w:t xml:space="preserve">399 </w:t>
            </w:r>
          </w:p>
        </w:tc>
        <w:tc>
          <w:tcPr>
            <w:tcW w:w="1215" w:type="dxa"/>
            <w:shd w:val="clear" w:color="auto" w:fill="FFCC99"/>
            <w:vAlign w:val="center"/>
          </w:tcPr>
          <w:p w14:paraId="39681A13" w14:textId="77777777" w:rsidR="00A40EA8" w:rsidRPr="00BC37C9" w:rsidRDefault="00A40EA8" w:rsidP="00705826">
            <w:pPr>
              <w:pStyle w:val="AppendixTableHeadings"/>
              <w:keepNext/>
              <w:spacing w:line="240" w:lineRule="auto"/>
            </w:pPr>
            <w:r>
              <w:rPr>
                <w:rFonts w:ascii="Tahoma" w:hAnsi="Tahoma" w:cs="Tahoma"/>
                <w:sz w:val="20"/>
                <w:szCs w:val="20"/>
              </w:rPr>
              <w:t>SAM</w:t>
            </w:r>
          </w:p>
          <w:p w14:paraId="69BD1D8C" w14:textId="77777777" w:rsidR="00A40EA8" w:rsidRDefault="0019679A" w:rsidP="00705826">
            <w:pPr>
              <w:pStyle w:val="AppendixTableHeadings"/>
              <w:keepNext/>
              <w:spacing w:line="240" w:lineRule="auto"/>
              <w:rPr>
                <w:rFonts w:ascii="Tahoma" w:hAnsi="Tahoma" w:cs="Tahoma"/>
                <w:sz w:val="20"/>
                <w:szCs w:val="20"/>
              </w:rPr>
            </w:pPr>
            <w:r>
              <w:rPr>
                <w:rFonts w:ascii="Tahoma" w:hAnsi="Tahoma" w:cs="Tahoma"/>
                <w:sz w:val="20"/>
                <w:szCs w:val="20"/>
              </w:rPr>
              <w:t>2</w:t>
            </w:r>
            <w:r w:rsidR="001E5287">
              <w:rPr>
                <w:rFonts w:ascii="Tahoma" w:hAnsi="Tahoma" w:cs="Tahoma"/>
                <w:sz w:val="20"/>
                <w:szCs w:val="20"/>
              </w:rPr>
              <w:t>.</w:t>
            </w:r>
            <w:r>
              <w:rPr>
                <w:rFonts w:ascii="Tahoma" w:hAnsi="Tahoma" w:cs="Tahoma"/>
                <w:sz w:val="20"/>
                <w:szCs w:val="20"/>
              </w:rPr>
              <w:t>400-5</w:t>
            </w:r>
            <w:r w:rsidR="001E5287">
              <w:rPr>
                <w:rFonts w:ascii="Tahoma" w:hAnsi="Tahoma" w:cs="Tahoma"/>
                <w:sz w:val="20"/>
                <w:szCs w:val="20"/>
              </w:rPr>
              <w:t>.</w:t>
            </w:r>
            <w:r w:rsidR="00A40EA8">
              <w:rPr>
                <w:rFonts w:ascii="Tahoma" w:hAnsi="Tahoma" w:cs="Tahoma"/>
                <w:sz w:val="20"/>
                <w:szCs w:val="20"/>
              </w:rPr>
              <w:t>999</w:t>
            </w:r>
          </w:p>
        </w:tc>
        <w:tc>
          <w:tcPr>
            <w:tcW w:w="1161" w:type="dxa"/>
            <w:shd w:val="clear" w:color="auto" w:fill="FFCC99"/>
            <w:vAlign w:val="center"/>
          </w:tcPr>
          <w:p w14:paraId="17236B1D" w14:textId="77777777" w:rsidR="00A40EA8" w:rsidRPr="00BC37C9" w:rsidRDefault="00A40EA8" w:rsidP="00705826">
            <w:pPr>
              <w:pStyle w:val="AppendixTableHeadings"/>
              <w:keepNext/>
              <w:spacing w:line="240" w:lineRule="auto"/>
            </w:pPr>
            <w:r>
              <w:rPr>
                <w:rFonts w:ascii="Tahoma" w:hAnsi="Tahoma" w:cs="Tahoma"/>
                <w:sz w:val="20"/>
                <w:szCs w:val="20"/>
              </w:rPr>
              <w:t>SAM</w:t>
            </w:r>
          </w:p>
          <w:p w14:paraId="44D0F68D" w14:textId="77777777" w:rsidR="00A40EA8" w:rsidRDefault="0019679A" w:rsidP="00705826">
            <w:pPr>
              <w:pStyle w:val="AppendixTableHeadings"/>
              <w:keepNext/>
              <w:spacing w:line="240" w:lineRule="auto"/>
              <w:rPr>
                <w:rFonts w:ascii="Tahoma" w:hAnsi="Tahoma" w:cs="Tahoma"/>
                <w:sz w:val="20"/>
                <w:szCs w:val="20"/>
              </w:rPr>
            </w:pPr>
            <w:r>
              <w:rPr>
                <w:rFonts w:ascii="Tahoma" w:hAnsi="Tahoma" w:cs="Tahoma"/>
                <w:sz w:val="20"/>
                <w:szCs w:val="20"/>
              </w:rPr>
              <w:t>6</w:t>
            </w:r>
            <w:r w:rsidR="001E5287">
              <w:rPr>
                <w:rFonts w:ascii="Tahoma" w:hAnsi="Tahoma" w:cs="Tahoma"/>
                <w:sz w:val="20"/>
                <w:szCs w:val="20"/>
              </w:rPr>
              <w:t>.</w:t>
            </w:r>
            <w:r>
              <w:rPr>
                <w:rFonts w:ascii="Tahoma" w:hAnsi="Tahoma" w:cs="Tahoma"/>
                <w:sz w:val="20"/>
                <w:szCs w:val="20"/>
              </w:rPr>
              <w:t>000-14</w:t>
            </w:r>
            <w:r w:rsidR="001E5287">
              <w:rPr>
                <w:rFonts w:ascii="Tahoma" w:hAnsi="Tahoma" w:cs="Tahoma"/>
                <w:sz w:val="20"/>
                <w:szCs w:val="20"/>
              </w:rPr>
              <w:t>.</w:t>
            </w:r>
            <w:r w:rsidR="00A40EA8">
              <w:rPr>
                <w:rFonts w:ascii="Tahoma" w:hAnsi="Tahoma" w:cs="Tahoma"/>
                <w:sz w:val="20"/>
                <w:szCs w:val="20"/>
              </w:rPr>
              <w:t>999</w:t>
            </w:r>
          </w:p>
        </w:tc>
        <w:tc>
          <w:tcPr>
            <w:tcW w:w="1242" w:type="dxa"/>
            <w:shd w:val="clear" w:color="auto" w:fill="FFCC99"/>
            <w:vAlign w:val="center"/>
          </w:tcPr>
          <w:p w14:paraId="1F8F4FD9" w14:textId="77777777" w:rsidR="00A40EA8" w:rsidRPr="00BC37C9" w:rsidRDefault="00A40EA8" w:rsidP="00705826">
            <w:pPr>
              <w:pStyle w:val="AppendixTableHeadings"/>
              <w:keepNext/>
              <w:spacing w:line="240" w:lineRule="auto"/>
            </w:pPr>
            <w:r>
              <w:rPr>
                <w:rFonts w:ascii="Tahoma" w:hAnsi="Tahoma" w:cs="Tahoma"/>
                <w:sz w:val="20"/>
                <w:szCs w:val="20"/>
              </w:rPr>
              <w:t>SAM</w:t>
            </w:r>
          </w:p>
          <w:p w14:paraId="57F6FC64" w14:textId="77777777" w:rsidR="00A40EA8" w:rsidRDefault="0019679A" w:rsidP="00705826">
            <w:pPr>
              <w:pStyle w:val="AppendixTableHeadings"/>
              <w:keepNext/>
              <w:spacing w:line="240" w:lineRule="auto"/>
              <w:rPr>
                <w:rFonts w:ascii="Tahoma" w:hAnsi="Tahoma" w:cs="Tahoma"/>
                <w:sz w:val="20"/>
                <w:szCs w:val="20"/>
              </w:rPr>
            </w:pPr>
            <w:r>
              <w:rPr>
                <w:rFonts w:ascii="Tahoma" w:hAnsi="Tahoma" w:cs="Tahoma"/>
                <w:sz w:val="20"/>
                <w:szCs w:val="20"/>
              </w:rPr>
              <w:t>15</w:t>
            </w:r>
            <w:r w:rsidR="001E5287">
              <w:rPr>
                <w:rFonts w:ascii="Tahoma" w:hAnsi="Tahoma" w:cs="Tahoma"/>
                <w:sz w:val="20"/>
                <w:szCs w:val="20"/>
              </w:rPr>
              <w:t>.</w:t>
            </w:r>
            <w:r w:rsidR="00A40EA8">
              <w:rPr>
                <w:rFonts w:ascii="Tahoma" w:hAnsi="Tahoma" w:cs="Tahoma"/>
                <w:sz w:val="20"/>
                <w:szCs w:val="20"/>
              </w:rPr>
              <w:t>000+</w:t>
            </w:r>
          </w:p>
        </w:tc>
        <w:tc>
          <w:tcPr>
            <w:tcW w:w="1737" w:type="dxa"/>
            <w:shd w:val="clear" w:color="auto" w:fill="FFCC99"/>
            <w:vAlign w:val="center"/>
          </w:tcPr>
          <w:p w14:paraId="393D69E3" w14:textId="77777777" w:rsidR="00A40EA8" w:rsidRPr="009712D8" w:rsidRDefault="00A40EA8" w:rsidP="00705826">
            <w:pPr>
              <w:pStyle w:val="AppendixTableHeadings"/>
              <w:keepNext/>
              <w:spacing w:line="240" w:lineRule="auto"/>
              <w:rPr>
                <w:rFonts w:ascii="Tahoma" w:hAnsi="Tahoma" w:cs="Tahoma"/>
                <w:sz w:val="20"/>
                <w:szCs w:val="20"/>
              </w:rPr>
            </w:pPr>
            <w:r w:rsidRPr="009712D8">
              <w:rPr>
                <w:rFonts w:ascii="Tahoma" w:hAnsi="Tahoma" w:cs="Tahoma"/>
                <w:sz w:val="20"/>
                <w:szCs w:val="20"/>
              </w:rPr>
              <w:t>Academic Select/</w:t>
            </w:r>
            <w:r w:rsidR="006E30EA" w:rsidRPr="009712D8">
              <w:rPr>
                <w:rFonts w:ascii="Tahoma" w:hAnsi="Tahoma" w:cs="Tahoma"/>
                <w:sz w:val="20"/>
                <w:szCs w:val="20"/>
              </w:rPr>
              <w:br/>
            </w:r>
            <w:r w:rsidRPr="009712D8">
              <w:rPr>
                <w:rFonts w:ascii="Tahoma" w:hAnsi="Tahoma" w:cs="Tahoma"/>
                <w:sz w:val="20"/>
                <w:szCs w:val="20"/>
              </w:rPr>
              <w:t>Select Plus for Academic/</w:t>
            </w:r>
            <w:r w:rsidR="006E30EA" w:rsidRPr="009712D8">
              <w:rPr>
                <w:rFonts w:ascii="Tahoma" w:hAnsi="Tahoma" w:cs="Tahoma"/>
                <w:sz w:val="20"/>
                <w:szCs w:val="20"/>
              </w:rPr>
              <w:br/>
            </w:r>
            <w:r w:rsidRPr="009712D8">
              <w:rPr>
                <w:rFonts w:ascii="Tahoma" w:hAnsi="Tahoma" w:cs="Tahoma"/>
                <w:sz w:val="20"/>
                <w:szCs w:val="20"/>
              </w:rPr>
              <w:t>Open met SAM</w:t>
            </w:r>
          </w:p>
        </w:tc>
      </w:tr>
      <w:tr w:rsidR="00A40EA8" w:rsidRPr="00D34105" w14:paraId="07249849" w14:textId="77777777" w:rsidTr="00481141">
        <w:trPr>
          <w:trHeight w:val="236"/>
        </w:trPr>
        <w:tc>
          <w:tcPr>
            <w:tcW w:w="1602" w:type="dxa"/>
            <w:vAlign w:val="center"/>
          </w:tcPr>
          <w:p w14:paraId="0BE9FA61" w14:textId="77777777" w:rsidR="00A40EA8" w:rsidRPr="006E30EA" w:rsidRDefault="00A40EA8" w:rsidP="00705826">
            <w:pPr>
              <w:pStyle w:val="AppendixTableText"/>
              <w:keepNext/>
              <w:spacing w:line="240" w:lineRule="auto"/>
              <w:rPr>
                <w:rFonts w:ascii="Tahoma" w:hAnsi="Tahoma" w:cs="Tahoma"/>
                <w:lang w:val="nl-NL"/>
              </w:rPr>
            </w:pPr>
            <w:r w:rsidRPr="006E30EA">
              <w:rPr>
                <w:rFonts w:ascii="Tahoma" w:hAnsi="Tahoma" w:cs="Tahoma"/>
                <w:b/>
                <w:lang w:val="nl-NL"/>
              </w:rPr>
              <w:t>Productgroep</w:t>
            </w:r>
            <w:r w:rsidRPr="006E30EA">
              <w:rPr>
                <w:rFonts w:ascii="Tahoma" w:hAnsi="Tahoma" w:cs="Tahoma"/>
                <w:lang w:val="nl-NL"/>
              </w:rPr>
              <w:t xml:space="preserve"> </w:t>
            </w:r>
            <w:r w:rsidRPr="006E30EA">
              <w:rPr>
                <w:rFonts w:ascii="Tahoma" w:hAnsi="Tahoma" w:cs="Tahoma"/>
                <w:b/>
                <w:lang w:val="nl-NL"/>
              </w:rPr>
              <w:t>Toepassingen</w:t>
            </w:r>
          </w:p>
        </w:tc>
        <w:tc>
          <w:tcPr>
            <w:tcW w:w="1710" w:type="dxa"/>
            <w:vAlign w:val="center"/>
          </w:tcPr>
          <w:p w14:paraId="2A370354" w14:textId="77777777" w:rsidR="00A40EA8" w:rsidRPr="006E30EA" w:rsidRDefault="00A40EA8" w:rsidP="00705826">
            <w:pPr>
              <w:pStyle w:val="AppendixTableText"/>
              <w:keepNext/>
              <w:spacing w:line="240" w:lineRule="auto"/>
              <w:rPr>
                <w:rFonts w:ascii="Tahoma" w:hAnsi="Tahoma" w:cs="Tahoma"/>
                <w:lang w:val="nl-NL"/>
              </w:rPr>
            </w:pPr>
            <w:r w:rsidRPr="006E30EA">
              <w:rPr>
                <w:rFonts w:ascii="Tahoma" w:hAnsi="Tahoma" w:cs="Tahoma"/>
                <w:lang w:val="nl-NL"/>
              </w:rPr>
              <w:t>1 gebruikers-ID per overeenkomst</w:t>
            </w:r>
          </w:p>
        </w:tc>
        <w:tc>
          <w:tcPr>
            <w:tcW w:w="1134" w:type="dxa"/>
            <w:vAlign w:val="center"/>
          </w:tcPr>
          <w:p w14:paraId="1B8767D0" w14:textId="77777777" w:rsidR="00A40EA8" w:rsidRPr="00705826" w:rsidRDefault="00A40EA8" w:rsidP="00705826">
            <w:pPr>
              <w:pStyle w:val="AppendixTableText"/>
              <w:keepNext/>
              <w:spacing w:line="240" w:lineRule="auto"/>
              <w:rPr>
                <w:lang w:val="nl-NL"/>
              </w:rPr>
            </w:pPr>
            <w:r w:rsidRPr="00705826">
              <w:rPr>
                <w:rFonts w:ascii="Tahoma" w:hAnsi="Tahoma" w:cs="Tahoma"/>
                <w:lang w:val="nl-NL"/>
              </w:rPr>
              <w:t>2 gebruikers-ID's per</w:t>
            </w:r>
          </w:p>
          <w:p w14:paraId="34A6562D" w14:textId="77777777" w:rsidR="00A40EA8" w:rsidRPr="00705826" w:rsidRDefault="00A40EA8" w:rsidP="00705826">
            <w:pPr>
              <w:pStyle w:val="AppendixTableText"/>
              <w:keepNext/>
              <w:spacing w:line="240" w:lineRule="auto"/>
              <w:rPr>
                <w:lang w:val="nl-NL"/>
              </w:rPr>
            </w:pPr>
            <w:r w:rsidRPr="00705826">
              <w:rPr>
                <w:rFonts w:ascii="Tahoma" w:hAnsi="Tahoma" w:cs="Tahoma"/>
                <w:lang w:val="nl-NL"/>
              </w:rPr>
              <w:t>In aanmerking komende</w:t>
            </w:r>
          </w:p>
          <w:p w14:paraId="6C44DE5A" w14:textId="77777777" w:rsidR="00A40EA8" w:rsidRPr="006E30EA" w:rsidRDefault="00A40EA8" w:rsidP="00705826">
            <w:pPr>
              <w:pStyle w:val="AppendixTableText"/>
              <w:keepNext/>
              <w:spacing w:line="240" w:lineRule="auto"/>
              <w:rPr>
                <w:rFonts w:ascii="Tahoma" w:hAnsi="Tahoma" w:cs="Tahoma"/>
                <w:lang w:val="nl-NL"/>
              </w:rPr>
            </w:pPr>
            <w:r w:rsidRPr="006E30EA">
              <w:rPr>
                <w:rFonts w:ascii="Tahoma" w:hAnsi="Tahoma" w:cs="Tahoma"/>
                <w:lang w:val="nl-NL"/>
              </w:rPr>
              <w:t>Enrollment</w:t>
            </w:r>
          </w:p>
        </w:tc>
        <w:tc>
          <w:tcPr>
            <w:tcW w:w="1215" w:type="dxa"/>
            <w:vAlign w:val="center"/>
          </w:tcPr>
          <w:p w14:paraId="29131304" w14:textId="77777777" w:rsidR="00A40EA8" w:rsidRPr="00705826" w:rsidRDefault="00A40EA8" w:rsidP="00705826">
            <w:pPr>
              <w:pStyle w:val="AppendixTableText"/>
              <w:keepNext/>
              <w:spacing w:line="240" w:lineRule="auto"/>
              <w:rPr>
                <w:lang w:val="nl-NL"/>
              </w:rPr>
            </w:pPr>
            <w:r w:rsidRPr="00705826">
              <w:rPr>
                <w:rFonts w:ascii="Tahoma" w:hAnsi="Tahoma" w:cs="Tahoma"/>
                <w:lang w:val="nl-NL"/>
              </w:rPr>
              <w:t>5 gebruikers-ID's per</w:t>
            </w:r>
          </w:p>
          <w:p w14:paraId="5BCD3EB8" w14:textId="77777777" w:rsidR="00A40EA8" w:rsidRPr="00705826" w:rsidRDefault="00A40EA8" w:rsidP="00705826">
            <w:pPr>
              <w:pStyle w:val="AppendixTableText"/>
              <w:keepNext/>
              <w:spacing w:line="240" w:lineRule="auto"/>
              <w:rPr>
                <w:lang w:val="nl-NL"/>
              </w:rPr>
            </w:pPr>
            <w:r w:rsidRPr="00705826">
              <w:rPr>
                <w:rFonts w:ascii="Tahoma" w:hAnsi="Tahoma" w:cs="Tahoma"/>
                <w:lang w:val="nl-NL"/>
              </w:rPr>
              <w:t>In aanmerking komende</w:t>
            </w:r>
          </w:p>
          <w:p w14:paraId="6BEBF082" w14:textId="77777777" w:rsidR="00A40EA8" w:rsidRDefault="00A40EA8" w:rsidP="00705826">
            <w:pPr>
              <w:pStyle w:val="AppendixTableText"/>
              <w:keepNext/>
              <w:spacing w:line="240" w:lineRule="auto"/>
              <w:rPr>
                <w:rFonts w:ascii="Tahoma" w:hAnsi="Tahoma" w:cs="Tahoma"/>
              </w:rPr>
            </w:pPr>
            <w:r>
              <w:rPr>
                <w:rFonts w:ascii="Tahoma" w:hAnsi="Tahoma" w:cs="Tahoma"/>
              </w:rPr>
              <w:t>Enrollment</w:t>
            </w:r>
          </w:p>
        </w:tc>
        <w:tc>
          <w:tcPr>
            <w:tcW w:w="1161" w:type="dxa"/>
            <w:vAlign w:val="center"/>
          </w:tcPr>
          <w:p w14:paraId="557698FF" w14:textId="77777777" w:rsidR="00A40EA8" w:rsidRPr="00705826" w:rsidRDefault="00A40EA8" w:rsidP="00705826">
            <w:pPr>
              <w:pStyle w:val="AppendixTableText"/>
              <w:keepNext/>
              <w:spacing w:line="240" w:lineRule="auto"/>
              <w:rPr>
                <w:lang w:val="nl-NL"/>
              </w:rPr>
            </w:pPr>
            <w:r w:rsidRPr="00705826">
              <w:rPr>
                <w:rFonts w:ascii="Tahoma" w:hAnsi="Tahoma" w:cs="Tahoma"/>
                <w:lang w:val="nl-NL"/>
              </w:rPr>
              <w:t>10 gebruikers-ID's per</w:t>
            </w:r>
          </w:p>
          <w:p w14:paraId="41D84C86" w14:textId="77777777" w:rsidR="00A40EA8" w:rsidRPr="00705826" w:rsidRDefault="00A40EA8" w:rsidP="00705826">
            <w:pPr>
              <w:pStyle w:val="AppendixTableText"/>
              <w:keepNext/>
              <w:spacing w:line="240" w:lineRule="auto"/>
              <w:rPr>
                <w:lang w:val="nl-NL"/>
              </w:rPr>
            </w:pPr>
            <w:r w:rsidRPr="00705826">
              <w:rPr>
                <w:rFonts w:ascii="Tahoma" w:hAnsi="Tahoma" w:cs="Tahoma"/>
                <w:lang w:val="nl-NL"/>
              </w:rPr>
              <w:t>In aanmerking komende</w:t>
            </w:r>
          </w:p>
          <w:p w14:paraId="21FC7B03" w14:textId="77777777" w:rsidR="00A40EA8" w:rsidRDefault="00A40EA8" w:rsidP="00705826">
            <w:pPr>
              <w:pStyle w:val="AppendixTableText"/>
              <w:keepNext/>
              <w:spacing w:line="240" w:lineRule="auto"/>
              <w:rPr>
                <w:rFonts w:ascii="Tahoma" w:hAnsi="Tahoma" w:cs="Tahoma"/>
              </w:rPr>
            </w:pPr>
            <w:r>
              <w:rPr>
                <w:rFonts w:ascii="Tahoma" w:hAnsi="Tahoma" w:cs="Tahoma"/>
              </w:rPr>
              <w:t>Enrollment</w:t>
            </w:r>
          </w:p>
        </w:tc>
        <w:tc>
          <w:tcPr>
            <w:tcW w:w="1242" w:type="dxa"/>
            <w:vAlign w:val="center"/>
          </w:tcPr>
          <w:p w14:paraId="6E07DCC2" w14:textId="77777777" w:rsidR="00A40EA8" w:rsidRPr="00705826" w:rsidRDefault="00A40EA8" w:rsidP="00705826">
            <w:pPr>
              <w:pStyle w:val="AppendixTableText"/>
              <w:keepNext/>
              <w:spacing w:line="240" w:lineRule="auto"/>
              <w:rPr>
                <w:lang w:val="nl-NL"/>
              </w:rPr>
            </w:pPr>
            <w:r w:rsidRPr="00705826">
              <w:rPr>
                <w:rFonts w:ascii="Tahoma" w:hAnsi="Tahoma" w:cs="Tahoma"/>
                <w:lang w:val="nl-NL"/>
              </w:rPr>
              <w:t>20 gebruikers-ID's per</w:t>
            </w:r>
          </w:p>
          <w:p w14:paraId="3EACE0EF" w14:textId="77777777" w:rsidR="00A40EA8" w:rsidRPr="00705826" w:rsidRDefault="00A40EA8" w:rsidP="00705826">
            <w:pPr>
              <w:pStyle w:val="AppendixTableText"/>
              <w:keepNext/>
              <w:spacing w:line="240" w:lineRule="auto"/>
              <w:rPr>
                <w:lang w:val="nl-NL"/>
              </w:rPr>
            </w:pPr>
            <w:r w:rsidRPr="00705826">
              <w:rPr>
                <w:rFonts w:ascii="Tahoma" w:hAnsi="Tahoma" w:cs="Tahoma"/>
                <w:lang w:val="nl-NL"/>
              </w:rPr>
              <w:t>In aanmerking komende</w:t>
            </w:r>
          </w:p>
          <w:p w14:paraId="093DFE61" w14:textId="77777777" w:rsidR="00A40EA8" w:rsidRDefault="00A40EA8" w:rsidP="00705826">
            <w:pPr>
              <w:pStyle w:val="AppendixTableText"/>
              <w:keepNext/>
              <w:spacing w:line="240" w:lineRule="auto"/>
              <w:rPr>
                <w:rFonts w:ascii="Tahoma" w:hAnsi="Tahoma" w:cs="Tahoma"/>
              </w:rPr>
            </w:pPr>
            <w:r>
              <w:rPr>
                <w:rFonts w:ascii="Tahoma" w:hAnsi="Tahoma" w:cs="Tahoma"/>
              </w:rPr>
              <w:t>Enrollment</w:t>
            </w:r>
          </w:p>
        </w:tc>
        <w:tc>
          <w:tcPr>
            <w:tcW w:w="1737" w:type="dxa"/>
            <w:vAlign w:val="center"/>
          </w:tcPr>
          <w:p w14:paraId="2A5482A4" w14:textId="77777777" w:rsidR="00A40EA8" w:rsidRPr="00705826" w:rsidRDefault="00A40EA8" w:rsidP="00705826">
            <w:pPr>
              <w:pStyle w:val="AppendixTableText"/>
              <w:keepNext/>
              <w:spacing w:line="240" w:lineRule="auto"/>
              <w:rPr>
                <w:rFonts w:ascii="Tahoma" w:hAnsi="Tahoma" w:cs="Tahoma"/>
                <w:lang w:val="nl-NL"/>
              </w:rPr>
            </w:pPr>
            <w:r w:rsidRPr="00705826">
              <w:rPr>
                <w:rFonts w:ascii="Tahoma" w:hAnsi="Tahoma" w:cs="Tahoma"/>
                <w:lang w:val="nl-NL"/>
              </w:rPr>
              <w:t>1 gebruikers-ID per Enrollment/</w:t>
            </w:r>
            <w:r w:rsidR="0019679A">
              <w:rPr>
                <w:rFonts w:ascii="Tahoma" w:hAnsi="Tahoma" w:cs="Tahoma"/>
                <w:lang w:val="nl-NL"/>
              </w:rPr>
              <w:br/>
            </w:r>
            <w:r w:rsidRPr="00705826">
              <w:rPr>
                <w:rFonts w:ascii="Tahoma" w:hAnsi="Tahoma" w:cs="Tahoma"/>
                <w:lang w:val="nl-NL"/>
              </w:rPr>
              <w:t>overeenkomst</w:t>
            </w:r>
          </w:p>
        </w:tc>
      </w:tr>
      <w:tr w:rsidR="00A40EA8" w:rsidRPr="00D34105" w14:paraId="7759AA9D" w14:textId="77777777" w:rsidTr="00481141">
        <w:trPr>
          <w:trHeight w:val="236"/>
        </w:trPr>
        <w:tc>
          <w:tcPr>
            <w:tcW w:w="1602" w:type="dxa"/>
            <w:vAlign w:val="center"/>
          </w:tcPr>
          <w:p w14:paraId="21F2DFAB" w14:textId="77777777" w:rsidR="00A40EA8" w:rsidRPr="0019679A" w:rsidRDefault="00A40EA8" w:rsidP="00705826">
            <w:pPr>
              <w:pStyle w:val="AppendixTableText"/>
              <w:keepNext/>
              <w:spacing w:line="240" w:lineRule="auto"/>
              <w:rPr>
                <w:rFonts w:ascii="Tahoma" w:hAnsi="Tahoma" w:cs="Tahoma"/>
                <w:lang w:val="nl-NL"/>
              </w:rPr>
            </w:pPr>
            <w:r w:rsidRPr="0019679A">
              <w:rPr>
                <w:rFonts w:ascii="Tahoma" w:hAnsi="Tahoma" w:cs="Tahoma"/>
                <w:b/>
                <w:lang w:val="nl-NL"/>
              </w:rPr>
              <w:t>Productgroep</w:t>
            </w:r>
            <w:r w:rsidRPr="0019679A">
              <w:rPr>
                <w:rFonts w:ascii="Tahoma" w:hAnsi="Tahoma" w:cs="Tahoma"/>
                <w:lang w:val="nl-NL"/>
              </w:rPr>
              <w:t xml:space="preserve"> </w:t>
            </w:r>
            <w:r w:rsidRPr="0019679A">
              <w:rPr>
                <w:rFonts w:ascii="Tahoma" w:hAnsi="Tahoma" w:cs="Tahoma"/>
                <w:b/>
                <w:lang w:val="nl-NL"/>
              </w:rPr>
              <w:t>Systemen</w:t>
            </w:r>
          </w:p>
        </w:tc>
        <w:tc>
          <w:tcPr>
            <w:tcW w:w="1710" w:type="dxa"/>
            <w:vAlign w:val="center"/>
          </w:tcPr>
          <w:p w14:paraId="7D7B70F8" w14:textId="77777777" w:rsidR="00A40EA8" w:rsidRPr="0019679A" w:rsidRDefault="00A40EA8" w:rsidP="00705826">
            <w:pPr>
              <w:pStyle w:val="AppendixTableText"/>
              <w:keepNext/>
              <w:spacing w:line="240" w:lineRule="auto"/>
              <w:rPr>
                <w:rFonts w:ascii="Tahoma" w:hAnsi="Tahoma" w:cs="Tahoma"/>
                <w:lang w:val="nl-NL"/>
              </w:rPr>
            </w:pPr>
            <w:r w:rsidRPr="0019679A">
              <w:rPr>
                <w:rFonts w:ascii="Tahoma" w:hAnsi="Tahoma" w:cs="Tahoma"/>
                <w:lang w:val="nl-NL"/>
              </w:rPr>
              <w:t>1 gebruikers-ID per overeenkomst</w:t>
            </w:r>
          </w:p>
        </w:tc>
        <w:tc>
          <w:tcPr>
            <w:tcW w:w="1134" w:type="dxa"/>
            <w:vAlign w:val="center"/>
          </w:tcPr>
          <w:p w14:paraId="03A9CFBC" w14:textId="77777777" w:rsidR="00A40EA8" w:rsidRPr="00705826" w:rsidRDefault="00A40EA8" w:rsidP="00705826">
            <w:pPr>
              <w:pStyle w:val="AppendixTableText"/>
              <w:keepNext/>
              <w:spacing w:line="240" w:lineRule="auto"/>
              <w:rPr>
                <w:lang w:val="nl-NL"/>
              </w:rPr>
            </w:pPr>
            <w:r w:rsidRPr="00705826">
              <w:rPr>
                <w:rFonts w:ascii="Tahoma" w:hAnsi="Tahoma" w:cs="Tahoma"/>
                <w:lang w:val="nl-NL"/>
              </w:rPr>
              <w:t>2 gebruikers-ID's per</w:t>
            </w:r>
          </w:p>
          <w:p w14:paraId="249319AB" w14:textId="77777777" w:rsidR="00A40EA8" w:rsidRPr="00705826" w:rsidRDefault="00A40EA8" w:rsidP="00705826">
            <w:pPr>
              <w:pStyle w:val="AppendixTableText"/>
              <w:keepNext/>
              <w:spacing w:line="240" w:lineRule="auto"/>
              <w:rPr>
                <w:lang w:val="nl-NL"/>
              </w:rPr>
            </w:pPr>
            <w:r w:rsidRPr="00705826">
              <w:rPr>
                <w:rFonts w:ascii="Tahoma" w:hAnsi="Tahoma" w:cs="Tahoma"/>
                <w:lang w:val="nl-NL"/>
              </w:rPr>
              <w:t>In aanmerking komende</w:t>
            </w:r>
          </w:p>
          <w:p w14:paraId="3A4C7BB4" w14:textId="77777777" w:rsidR="00A40EA8" w:rsidRPr="0019679A" w:rsidRDefault="00A40EA8" w:rsidP="00705826">
            <w:pPr>
              <w:pStyle w:val="AppendixTableText"/>
              <w:keepNext/>
              <w:spacing w:line="240" w:lineRule="auto"/>
              <w:rPr>
                <w:rFonts w:ascii="Tahoma" w:hAnsi="Tahoma" w:cs="Tahoma"/>
                <w:lang w:val="nl-NL"/>
              </w:rPr>
            </w:pPr>
            <w:r w:rsidRPr="0019679A">
              <w:rPr>
                <w:rFonts w:ascii="Tahoma" w:hAnsi="Tahoma" w:cs="Tahoma"/>
                <w:lang w:val="nl-NL"/>
              </w:rPr>
              <w:t>Enrollment</w:t>
            </w:r>
          </w:p>
        </w:tc>
        <w:tc>
          <w:tcPr>
            <w:tcW w:w="1215" w:type="dxa"/>
            <w:vAlign w:val="center"/>
          </w:tcPr>
          <w:p w14:paraId="23328647" w14:textId="77777777" w:rsidR="00A40EA8" w:rsidRPr="00705826" w:rsidRDefault="00A40EA8" w:rsidP="00705826">
            <w:pPr>
              <w:pStyle w:val="AppendixTableText"/>
              <w:keepNext/>
              <w:spacing w:line="240" w:lineRule="auto"/>
              <w:rPr>
                <w:lang w:val="nl-NL"/>
              </w:rPr>
            </w:pPr>
            <w:r w:rsidRPr="00705826">
              <w:rPr>
                <w:rFonts w:ascii="Tahoma" w:hAnsi="Tahoma" w:cs="Tahoma"/>
                <w:lang w:val="nl-NL"/>
              </w:rPr>
              <w:t>3 gebruikers-ID's per</w:t>
            </w:r>
          </w:p>
          <w:p w14:paraId="64561C1F" w14:textId="77777777" w:rsidR="00A40EA8" w:rsidRPr="00705826" w:rsidRDefault="00A40EA8" w:rsidP="00705826">
            <w:pPr>
              <w:pStyle w:val="AppendixTableText"/>
              <w:keepNext/>
              <w:spacing w:line="240" w:lineRule="auto"/>
              <w:rPr>
                <w:lang w:val="nl-NL"/>
              </w:rPr>
            </w:pPr>
            <w:r w:rsidRPr="00705826">
              <w:rPr>
                <w:rFonts w:ascii="Tahoma" w:hAnsi="Tahoma" w:cs="Tahoma"/>
                <w:lang w:val="nl-NL"/>
              </w:rPr>
              <w:t>In aanmerking komende</w:t>
            </w:r>
          </w:p>
          <w:p w14:paraId="5681B24B" w14:textId="77777777" w:rsidR="00A40EA8" w:rsidRDefault="00A40EA8" w:rsidP="00705826">
            <w:pPr>
              <w:pStyle w:val="AppendixTableText"/>
              <w:keepNext/>
              <w:spacing w:line="240" w:lineRule="auto"/>
              <w:rPr>
                <w:rFonts w:ascii="Tahoma" w:hAnsi="Tahoma" w:cs="Tahoma"/>
              </w:rPr>
            </w:pPr>
            <w:r>
              <w:rPr>
                <w:rFonts w:ascii="Tahoma" w:hAnsi="Tahoma" w:cs="Tahoma"/>
              </w:rPr>
              <w:t>Enrollment</w:t>
            </w:r>
          </w:p>
        </w:tc>
        <w:tc>
          <w:tcPr>
            <w:tcW w:w="1161" w:type="dxa"/>
            <w:vAlign w:val="center"/>
          </w:tcPr>
          <w:p w14:paraId="48A1C9B4" w14:textId="77777777" w:rsidR="00A40EA8" w:rsidRPr="00705826" w:rsidRDefault="00A40EA8" w:rsidP="00705826">
            <w:pPr>
              <w:pStyle w:val="AppendixTableText"/>
              <w:keepNext/>
              <w:spacing w:line="240" w:lineRule="auto"/>
              <w:rPr>
                <w:lang w:val="nl-NL"/>
              </w:rPr>
            </w:pPr>
            <w:r w:rsidRPr="00705826">
              <w:rPr>
                <w:rFonts w:ascii="Tahoma" w:hAnsi="Tahoma" w:cs="Tahoma"/>
                <w:lang w:val="nl-NL"/>
              </w:rPr>
              <w:t>5 gebruikers-ID's per</w:t>
            </w:r>
          </w:p>
          <w:p w14:paraId="01C3CBCC" w14:textId="77777777" w:rsidR="00A40EA8" w:rsidRPr="00705826" w:rsidRDefault="00A40EA8" w:rsidP="00705826">
            <w:pPr>
              <w:pStyle w:val="AppendixTableText"/>
              <w:keepNext/>
              <w:spacing w:line="240" w:lineRule="auto"/>
              <w:rPr>
                <w:lang w:val="nl-NL"/>
              </w:rPr>
            </w:pPr>
            <w:r w:rsidRPr="00705826">
              <w:rPr>
                <w:rFonts w:ascii="Tahoma" w:hAnsi="Tahoma" w:cs="Tahoma"/>
                <w:lang w:val="nl-NL"/>
              </w:rPr>
              <w:t>In aanmerking komende</w:t>
            </w:r>
          </w:p>
          <w:p w14:paraId="4F6DF693" w14:textId="77777777" w:rsidR="00A40EA8" w:rsidRDefault="00A40EA8" w:rsidP="00705826">
            <w:pPr>
              <w:pStyle w:val="AppendixTableText"/>
              <w:keepNext/>
              <w:spacing w:line="240" w:lineRule="auto"/>
              <w:rPr>
                <w:rFonts w:ascii="Tahoma" w:hAnsi="Tahoma" w:cs="Tahoma"/>
              </w:rPr>
            </w:pPr>
            <w:r>
              <w:rPr>
                <w:rFonts w:ascii="Tahoma" w:hAnsi="Tahoma" w:cs="Tahoma"/>
              </w:rPr>
              <w:t>Enrollment</w:t>
            </w:r>
          </w:p>
        </w:tc>
        <w:tc>
          <w:tcPr>
            <w:tcW w:w="1242" w:type="dxa"/>
            <w:vAlign w:val="center"/>
          </w:tcPr>
          <w:p w14:paraId="4899385A" w14:textId="77777777" w:rsidR="00A40EA8" w:rsidRPr="00705826" w:rsidRDefault="00A40EA8" w:rsidP="00705826">
            <w:pPr>
              <w:pStyle w:val="AppendixTableText"/>
              <w:keepNext/>
              <w:spacing w:line="240" w:lineRule="auto"/>
              <w:rPr>
                <w:lang w:val="nl-NL"/>
              </w:rPr>
            </w:pPr>
            <w:r w:rsidRPr="00705826">
              <w:rPr>
                <w:rFonts w:ascii="Tahoma" w:hAnsi="Tahoma" w:cs="Tahoma"/>
                <w:lang w:val="nl-NL"/>
              </w:rPr>
              <w:t>10 gebruikers-ID's per</w:t>
            </w:r>
          </w:p>
          <w:p w14:paraId="3913A219" w14:textId="77777777" w:rsidR="00A40EA8" w:rsidRPr="00705826" w:rsidRDefault="00A40EA8" w:rsidP="00705826">
            <w:pPr>
              <w:pStyle w:val="AppendixTableText"/>
              <w:keepNext/>
              <w:spacing w:line="240" w:lineRule="auto"/>
              <w:rPr>
                <w:lang w:val="nl-NL"/>
              </w:rPr>
            </w:pPr>
            <w:r w:rsidRPr="00705826">
              <w:rPr>
                <w:rFonts w:ascii="Tahoma" w:hAnsi="Tahoma" w:cs="Tahoma"/>
                <w:lang w:val="nl-NL"/>
              </w:rPr>
              <w:t>In aanmerking komende</w:t>
            </w:r>
          </w:p>
          <w:p w14:paraId="413E64E9" w14:textId="77777777" w:rsidR="00A40EA8" w:rsidRDefault="00A40EA8" w:rsidP="00705826">
            <w:pPr>
              <w:pStyle w:val="AppendixTableText"/>
              <w:keepNext/>
              <w:spacing w:line="240" w:lineRule="auto"/>
              <w:rPr>
                <w:rFonts w:ascii="Tahoma" w:hAnsi="Tahoma" w:cs="Tahoma"/>
              </w:rPr>
            </w:pPr>
            <w:r>
              <w:rPr>
                <w:rFonts w:ascii="Tahoma" w:hAnsi="Tahoma" w:cs="Tahoma"/>
              </w:rPr>
              <w:t>Enrollment</w:t>
            </w:r>
          </w:p>
        </w:tc>
        <w:tc>
          <w:tcPr>
            <w:tcW w:w="1737" w:type="dxa"/>
            <w:vAlign w:val="center"/>
          </w:tcPr>
          <w:p w14:paraId="11B21198" w14:textId="77777777" w:rsidR="00A40EA8" w:rsidRPr="00705826" w:rsidRDefault="00A40EA8" w:rsidP="00705826">
            <w:pPr>
              <w:pStyle w:val="AppendixTableText"/>
              <w:keepNext/>
              <w:spacing w:line="240" w:lineRule="auto"/>
              <w:rPr>
                <w:rFonts w:ascii="Tahoma" w:hAnsi="Tahoma" w:cs="Tahoma"/>
                <w:lang w:val="nl-NL"/>
              </w:rPr>
            </w:pPr>
            <w:r w:rsidRPr="00705826">
              <w:rPr>
                <w:rFonts w:ascii="Tahoma" w:hAnsi="Tahoma" w:cs="Tahoma"/>
                <w:lang w:val="nl-NL"/>
              </w:rPr>
              <w:t>1 gebruikers-ID per Enrollment/</w:t>
            </w:r>
            <w:r w:rsidR="0019679A">
              <w:rPr>
                <w:rFonts w:ascii="Tahoma" w:hAnsi="Tahoma" w:cs="Tahoma"/>
                <w:lang w:val="nl-NL"/>
              </w:rPr>
              <w:br/>
            </w:r>
            <w:r w:rsidRPr="00705826">
              <w:rPr>
                <w:rFonts w:ascii="Tahoma" w:hAnsi="Tahoma" w:cs="Tahoma"/>
                <w:lang w:val="nl-NL"/>
              </w:rPr>
              <w:t>overeenkomst</w:t>
            </w:r>
          </w:p>
        </w:tc>
      </w:tr>
    </w:tbl>
    <w:p w14:paraId="45F3444B" w14:textId="77777777" w:rsidR="00A40EA8" w:rsidRPr="00705826" w:rsidRDefault="00A40EA8" w:rsidP="00A40EA8">
      <w:pPr>
        <w:pStyle w:val="AppendixFlushBulletedList"/>
        <w:tabs>
          <w:tab w:val="clear" w:pos="360"/>
          <w:tab w:val="num" w:pos="0"/>
        </w:tabs>
        <w:ind w:left="0" w:firstLine="0"/>
        <w:rPr>
          <w:lang w:val="nl-NL"/>
        </w:rPr>
      </w:pPr>
      <w:r w:rsidRPr="00705826">
        <w:rPr>
          <w:rFonts w:ascii="Tahoma" w:hAnsi="Tahoma" w:cs="Tahoma"/>
          <w:sz w:val="18"/>
          <w:szCs w:val="18"/>
          <w:lang w:val="nl-NL"/>
        </w:rPr>
        <w:t>Elke gebruikers-ID geeft een persoon het recht zich aan te melden bij en toegang te verkrijgen tot de website met diensten voor abonnees, met inbegrip van maar niet beperkt tot: Online Concierge Chat, Managed Newsgroups, en premium materiaal.</w:t>
      </w:r>
    </w:p>
    <w:p w14:paraId="208FC372" w14:textId="77777777" w:rsidR="00A40EA8" w:rsidRPr="00705826" w:rsidRDefault="00A40EA8" w:rsidP="00A40EA8">
      <w:pPr>
        <w:pStyle w:val="AppendixFlushBulletedList"/>
        <w:tabs>
          <w:tab w:val="clear" w:pos="360"/>
          <w:tab w:val="num" w:pos="0"/>
        </w:tabs>
        <w:ind w:left="0" w:firstLine="0"/>
        <w:rPr>
          <w:lang w:val="nl-NL"/>
        </w:rPr>
      </w:pPr>
    </w:p>
    <w:p w14:paraId="4649A9DB" w14:textId="77777777" w:rsidR="00A40EA8" w:rsidRPr="00705826" w:rsidRDefault="00A40EA8" w:rsidP="0019679A">
      <w:pPr>
        <w:pStyle w:val="AppendixFlushBulletedList"/>
        <w:tabs>
          <w:tab w:val="clear" w:pos="360"/>
          <w:tab w:val="num" w:pos="0"/>
        </w:tabs>
        <w:ind w:left="0" w:firstLine="0"/>
        <w:rPr>
          <w:lang w:val="nl-NL"/>
        </w:rPr>
      </w:pPr>
      <w:r w:rsidRPr="00705826">
        <w:rPr>
          <w:rFonts w:ascii="Tahoma" w:hAnsi="Tahoma" w:cs="Tahoma"/>
          <w:sz w:val="18"/>
          <w:szCs w:val="18"/>
          <w:lang w:val="nl-NL"/>
        </w:rPr>
        <w:t>Klanten met Open License, Open Value, Open Value Subscription – Education Solutions, Academic Select Licentie en</w:t>
      </w:r>
      <w:r w:rsidR="0019679A">
        <w:rPr>
          <w:rFonts w:ascii="Tahoma" w:hAnsi="Tahoma" w:cs="Tahoma"/>
          <w:sz w:val="18"/>
          <w:szCs w:val="18"/>
          <w:lang w:val="nl-NL"/>
        </w:rPr>
        <w:t> </w:t>
      </w:r>
      <w:r w:rsidRPr="00705826">
        <w:rPr>
          <w:rFonts w:ascii="Tahoma" w:hAnsi="Tahoma" w:cs="Tahoma"/>
          <w:sz w:val="18"/>
          <w:szCs w:val="18"/>
          <w:lang w:val="nl-NL"/>
        </w:rPr>
        <w:t>Select Plus for Academic dienen Software Assurance te verkrijgen voor ten minste vijf serverlicenties voor kwalificerende producten om in aanmerking te komen voor deze voorziening.</w:t>
      </w:r>
    </w:p>
    <w:p w14:paraId="13060E4D" w14:textId="77777777" w:rsidR="00A40EA8" w:rsidRPr="00705826" w:rsidRDefault="00A40EA8" w:rsidP="00A40EA8">
      <w:pPr>
        <w:pStyle w:val="AppendixFlushBulletedList"/>
        <w:tabs>
          <w:tab w:val="clear" w:pos="360"/>
          <w:tab w:val="num" w:pos="0"/>
        </w:tabs>
        <w:ind w:left="0" w:firstLine="0"/>
        <w:rPr>
          <w:lang w:val="nl-NL"/>
        </w:rPr>
      </w:pPr>
    </w:p>
    <w:p w14:paraId="6A5F6E58" w14:textId="77777777" w:rsidR="00A40EA8" w:rsidRPr="00705826" w:rsidRDefault="00A40EA8" w:rsidP="00A40EA8">
      <w:pPr>
        <w:pStyle w:val="AppendixBodyText"/>
        <w:spacing w:after="0"/>
        <w:rPr>
          <w:lang w:val="nl-NL"/>
        </w:rPr>
      </w:pPr>
      <w:r w:rsidRPr="00705826">
        <w:rPr>
          <w:rFonts w:ascii="Tahoma" w:hAnsi="Tahoma" w:cs="Tahoma"/>
          <w:sz w:val="18"/>
          <w:szCs w:val="18"/>
          <w:lang w:val="nl-NL"/>
        </w:rPr>
        <w:t>Op het gebruik van de TechNet SA Subscription Services-software door klanten zijn de voorwaarden van hun licentieovereenkomst van toepassing.</w:t>
      </w:r>
    </w:p>
    <w:p w14:paraId="6A192605" w14:textId="77777777" w:rsidR="00A40EA8" w:rsidRPr="00705826" w:rsidRDefault="00A40EA8" w:rsidP="00A40EA8">
      <w:pPr>
        <w:pStyle w:val="Heading3"/>
        <w:rPr>
          <w:lang w:val="nl-NL"/>
        </w:rPr>
      </w:pPr>
    </w:p>
    <w:p w14:paraId="61D477EA" w14:textId="77777777" w:rsidR="00A40EA8" w:rsidRPr="00705826" w:rsidRDefault="00A40EA8" w:rsidP="00A40EA8">
      <w:pPr>
        <w:pStyle w:val="Heading3"/>
        <w:rPr>
          <w:lang w:val="nl-NL"/>
        </w:rPr>
      </w:pPr>
      <w:bookmarkStart w:id="744" w:name="_Toc336338241"/>
      <w:bookmarkStart w:id="745" w:name="_Toc379378067"/>
      <w:r w:rsidRPr="00705826">
        <w:rPr>
          <w:rFonts w:ascii="Tahoma" w:hAnsi="Tahoma"/>
          <w:sz w:val="24"/>
          <w:lang w:val="nl-NL"/>
        </w:rPr>
        <w:t>TechNet Plus Direct</w:t>
      </w:r>
      <w:bookmarkEnd w:id="744"/>
      <w:bookmarkEnd w:id="745"/>
    </w:p>
    <w:p w14:paraId="2F092DA4" w14:textId="77777777" w:rsidR="00A40EA8" w:rsidRPr="00705826" w:rsidRDefault="00A40EA8" w:rsidP="00A40EA8">
      <w:pPr>
        <w:rPr>
          <w:lang w:val="nl-NL"/>
        </w:rPr>
      </w:pPr>
    </w:p>
    <w:p w14:paraId="0E28BA0F" w14:textId="77777777" w:rsidR="00A40EA8" w:rsidRPr="00BC37C9" w:rsidRDefault="00A40EA8" w:rsidP="00A40EA8">
      <w:pPr>
        <w:pStyle w:val="AppendixBodyText"/>
        <w:spacing w:after="0"/>
      </w:pPr>
      <w:r w:rsidRPr="00705826">
        <w:rPr>
          <w:rFonts w:ascii="Tahoma" w:hAnsi="Tahoma" w:cs="Tahoma"/>
          <w:sz w:val="18"/>
          <w:szCs w:val="18"/>
          <w:lang w:val="nl-NL"/>
        </w:rPr>
        <w:t>Klanten met Software Assurance voor kwalificerende producten uit de productgroep Servers komen gedurende de looptijd van het Software Assurance dekking in aanmerking voor een TechNet Plus Direct-abonnement.</w:t>
      </w:r>
      <w:r w:rsidR="00F13F7E" w:rsidRPr="00705826">
        <w:rPr>
          <w:rFonts w:ascii="Tahoma" w:hAnsi="Tahoma" w:cs="Tahoma"/>
          <w:sz w:val="18"/>
          <w:szCs w:val="18"/>
          <w:lang w:val="nl-NL"/>
        </w:rPr>
        <w:t xml:space="preserve"> </w:t>
      </w:r>
      <w:r w:rsidRPr="00705826">
        <w:rPr>
          <w:rFonts w:ascii="Tahoma" w:hAnsi="Tahoma" w:cs="Tahoma"/>
          <w:sz w:val="18"/>
          <w:szCs w:val="18"/>
          <w:lang w:val="nl-NL"/>
        </w:rPr>
        <w:t>Deze dienst biedt IT-professionals toegang tot TechNet Plus Direct-materiaal, met inbegrip van de Microsoft Knowledge Base, technische training, downloads, beveiligingspatches, servicepacks, en instructiemateriaal. </w:t>
      </w:r>
      <w:r>
        <w:rPr>
          <w:rFonts w:ascii="Tahoma" w:hAnsi="Tahoma" w:cs="Tahoma"/>
          <w:sz w:val="18"/>
          <w:szCs w:val="18"/>
        </w:rPr>
        <w:t>Daarnaast ontvangt de klant de volgende voordelen:</w:t>
      </w:r>
    </w:p>
    <w:p w14:paraId="4B767DE2" w14:textId="77777777" w:rsidR="00A40EA8" w:rsidRPr="00BC37C9" w:rsidRDefault="00A40EA8" w:rsidP="00A40EA8">
      <w:pPr>
        <w:pStyle w:val="AppendixBodyText"/>
        <w:spacing w:after="0"/>
      </w:pPr>
      <w:r>
        <w:rPr>
          <w:rFonts w:ascii="Tahoma" w:hAnsi="Tahoma" w:cs="Tahoma"/>
          <w:sz w:val="18"/>
          <w:szCs w:val="18"/>
        </w:rPr>
        <w:t xml:space="preserve"> </w:t>
      </w:r>
    </w:p>
    <w:p w14:paraId="1BC815EE" w14:textId="77777777" w:rsidR="00A40EA8" w:rsidRPr="00705826" w:rsidRDefault="00A40EA8" w:rsidP="00A40EA8">
      <w:pPr>
        <w:pStyle w:val="AppendixFlushBulletedList"/>
        <w:numPr>
          <w:ilvl w:val="0"/>
          <w:numId w:val="111"/>
        </w:numPr>
        <w:spacing w:after="60"/>
        <w:ind w:left="1440"/>
        <w:rPr>
          <w:lang w:val="nl-NL"/>
        </w:rPr>
      </w:pPr>
      <w:r w:rsidRPr="00705826">
        <w:rPr>
          <w:rFonts w:ascii="Tahoma" w:hAnsi="Tahoma" w:cs="Tahoma"/>
          <w:sz w:val="18"/>
          <w:szCs w:val="18"/>
          <w:lang w:val="nl-NL"/>
        </w:rPr>
        <w:t xml:space="preserve">Toegang tot het downloaden van volledige versies van software voor evaluatiedoeleinden, zoals Microsoft operating systems, servers en Office System-software. </w:t>
      </w:r>
    </w:p>
    <w:p w14:paraId="65FE023B" w14:textId="77777777" w:rsidR="00A40EA8" w:rsidRPr="00705826" w:rsidRDefault="00A40EA8" w:rsidP="00A40EA8">
      <w:pPr>
        <w:pStyle w:val="AppendixFlushBulletedList"/>
        <w:numPr>
          <w:ilvl w:val="0"/>
          <w:numId w:val="111"/>
        </w:numPr>
        <w:spacing w:after="60"/>
        <w:ind w:left="1440"/>
        <w:rPr>
          <w:lang w:val="nl-NL"/>
        </w:rPr>
      </w:pPr>
      <w:r w:rsidRPr="00705826">
        <w:rPr>
          <w:rFonts w:ascii="Tahoma" w:hAnsi="Tahoma" w:cs="Tahoma"/>
          <w:sz w:val="18"/>
          <w:szCs w:val="18"/>
          <w:lang w:val="nl-NL"/>
        </w:rPr>
        <w:t xml:space="preserve">Toegang tot Bètasoftware - pre-release versies van Microsoft software. </w:t>
      </w:r>
    </w:p>
    <w:p w14:paraId="5CA8892B" w14:textId="77777777" w:rsidR="00A40EA8" w:rsidRPr="00705826" w:rsidRDefault="00A40EA8" w:rsidP="00A40EA8">
      <w:pPr>
        <w:pStyle w:val="AppendixFlushBulletedList"/>
        <w:numPr>
          <w:ilvl w:val="0"/>
          <w:numId w:val="111"/>
        </w:numPr>
        <w:spacing w:after="60"/>
        <w:ind w:left="1440"/>
        <w:rPr>
          <w:lang w:val="nl-NL"/>
        </w:rPr>
      </w:pPr>
      <w:r w:rsidRPr="00705826">
        <w:rPr>
          <w:rFonts w:ascii="Tahoma" w:hAnsi="Tahoma" w:cs="Tahoma"/>
          <w:sz w:val="18"/>
          <w:szCs w:val="18"/>
          <w:lang w:val="nl-NL"/>
        </w:rPr>
        <w:lastRenderedPageBreak/>
        <w:t xml:space="preserve">Twee (2) gratis technische ondersteuningsvoorvallen per jaar en 20% korting op aanvullende telefonische ondersteuningsvoorvallen die een klant aanschaft. </w:t>
      </w:r>
    </w:p>
    <w:p w14:paraId="48A31A80" w14:textId="77777777" w:rsidR="00A40EA8" w:rsidRPr="00705826" w:rsidRDefault="00A40EA8" w:rsidP="00A40EA8">
      <w:pPr>
        <w:pStyle w:val="AppendixFlushBulletedList"/>
        <w:numPr>
          <w:ilvl w:val="0"/>
          <w:numId w:val="111"/>
        </w:numPr>
        <w:spacing w:after="60"/>
        <w:ind w:left="1440"/>
        <w:rPr>
          <w:lang w:val="nl-NL"/>
        </w:rPr>
      </w:pPr>
      <w:r w:rsidRPr="00705826">
        <w:rPr>
          <w:rFonts w:ascii="Tahoma" w:hAnsi="Tahoma" w:cs="Tahoma"/>
          <w:sz w:val="18"/>
          <w:szCs w:val="18"/>
          <w:lang w:val="nl-NL"/>
        </w:rPr>
        <w:t xml:space="preserve">Onbeperkte ondersteuning via beheerde nieuwsgroepen en de dienst Online Concierge. </w:t>
      </w:r>
    </w:p>
    <w:p w14:paraId="343C7F36" w14:textId="77777777" w:rsidR="00A40EA8" w:rsidRPr="00705826" w:rsidRDefault="00A40EA8" w:rsidP="00A40EA8">
      <w:pPr>
        <w:pStyle w:val="AppendixBodyText"/>
        <w:spacing w:after="0"/>
        <w:rPr>
          <w:lang w:val="nl-NL"/>
        </w:rPr>
      </w:pPr>
    </w:p>
    <w:p w14:paraId="0FE904E0" w14:textId="77777777" w:rsidR="00A40EA8" w:rsidRPr="00705826" w:rsidRDefault="00A40EA8" w:rsidP="00A40EA8">
      <w:pPr>
        <w:pStyle w:val="AppendixBodyText"/>
        <w:spacing w:after="0"/>
        <w:rPr>
          <w:lang w:val="nl-NL"/>
        </w:rPr>
      </w:pPr>
      <w:r w:rsidRPr="00705826">
        <w:rPr>
          <w:rFonts w:ascii="Tahoma" w:hAnsi="Tahoma" w:cs="Tahoma"/>
          <w:sz w:val="18"/>
          <w:szCs w:val="18"/>
          <w:lang w:val="nl-NL"/>
        </w:rPr>
        <w:t>Klanten die hiervoor in aanmerking komen, ontvangen één abonnement per kwalificerende Enrollment, zoals hieronder weergegeven:</w:t>
      </w:r>
    </w:p>
    <w:p w14:paraId="796CB913" w14:textId="77777777" w:rsidR="00A40EA8" w:rsidRPr="00705826" w:rsidRDefault="00A40EA8" w:rsidP="00A40EA8">
      <w:pPr>
        <w:pStyle w:val="AppendixBodyText"/>
        <w:tabs>
          <w:tab w:val="left" w:pos="1425"/>
        </w:tabs>
        <w:spacing w:after="0"/>
        <w:rPr>
          <w:lang w:val="nl-NL"/>
        </w:rPr>
      </w:pPr>
    </w:p>
    <w:tbl>
      <w:tblPr>
        <w:tblW w:w="9459" w:type="dxa"/>
        <w:tblInd w:w="99" w:type="dxa"/>
        <w:tblCellMar>
          <w:left w:w="0" w:type="dxa"/>
          <w:right w:w="0" w:type="dxa"/>
        </w:tblCellMar>
        <w:tblLook w:val="0000" w:firstRow="0" w:lastRow="0" w:firstColumn="0" w:lastColumn="0" w:noHBand="0" w:noVBand="0"/>
      </w:tblPr>
      <w:tblGrid>
        <w:gridCol w:w="1541"/>
        <w:gridCol w:w="1803"/>
        <w:gridCol w:w="1989"/>
        <w:gridCol w:w="1957"/>
        <w:gridCol w:w="2169"/>
      </w:tblGrid>
      <w:tr w:rsidR="00A40EA8" w:rsidRPr="00270612" w14:paraId="16C34D85" w14:textId="77777777" w:rsidTr="0019679A">
        <w:trPr>
          <w:trHeight w:val="460"/>
        </w:trPr>
        <w:tc>
          <w:tcPr>
            <w:tcW w:w="1541"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B04F47A" w14:textId="77777777" w:rsidR="00A40EA8" w:rsidRPr="00270612" w:rsidRDefault="00A40EA8" w:rsidP="00705826">
            <w:pPr>
              <w:keepNext/>
              <w:jc w:val="center"/>
              <w:rPr>
                <w:rFonts w:cs="Tahoma"/>
                <w:b/>
                <w:bCs/>
                <w:color w:val="000000"/>
                <w:sz w:val="20"/>
                <w:szCs w:val="20"/>
                <w:highlight w:val="yellow"/>
              </w:rPr>
            </w:pPr>
            <w:r>
              <w:rPr>
                <w:rFonts w:cs="Tahoma"/>
                <w:b/>
                <w:bCs/>
                <w:color w:val="000000"/>
                <w:sz w:val="20"/>
                <w:szCs w:val="20"/>
              </w:rPr>
              <w:t>Product</w:t>
            </w:r>
          </w:p>
        </w:tc>
        <w:tc>
          <w:tcPr>
            <w:tcW w:w="1803"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6823DFC8" w14:textId="77777777" w:rsidR="00A40EA8" w:rsidRPr="00270612" w:rsidRDefault="00A40EA8" w:rsidP="00705826">
            <w:pPr>
              <w:jc w:val="center"/>
              <w:rPr>
                <w:rFonts w:cs="Tahoma"/>
                <w:b/>
                <w:bCs/>
                <w:color w:val="000000"/>
                <w:sz w:val="20"/>
                <w:szCs w:val="20"/>
                <w:highlight w:val="yellow"/>
              </w:rPr>
            </w:pPr>
            <w:r>
              <w:rPr>
                <w:rFonts w:cs="Tahoma"/>
                <w:b/>
                <w:bCs/>
                <w:color w:val="000000"/>
                <w:sz w:val="20"/>
                <w:szCs w:val="20"/>
              </w:rPr>
              <w:t>Open License</w:t>
            </w:r>
          </w:p>
        </w:tc>
        <w:tc>
          <w:tcPr>
            <w:tcW w:w="1989"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34CF856" w14:textId="77777777" w:rsidR="00A40EA8" w:rsidRPr="00270612" w:rsidRDefault="00A40EA8" w:rsidP="00705826">
            <w:pPr>
              <w:jc w:val="center"/>
              <w:rPr>
                <w:rFonts w:cs="Tahoma"/>
                <w:b/>
                <w:bCs/>
                <w:color w:val="000000"/>
                <w:sz w:val="20"/>
                <w:szCs w:val="20"/>
                <w:highlight w:val="yellow"/>
              </w:rPr>
            </w:pPr>
            <w:r>
              <w:rPr>
                <w:rFonts w:cs="Tahoma"/>
                <w:b/>
                <w:bCs/>
                <w:color w:val="000000"/>
                <w:sz w:val="20"/>
                <w:szCs w:val="20"/>
              </w:rPr>
              <w:t>Open Value</w:t>
            </w:r>
          </w:p>
        </w:tc>
        <w:tc>
          <w:tcPr>
            <w:tcW w:w="1957" w:type="dxa"/>
            <w:tcBorders>
              <w:top w:val="single" w:sz="8" w:space="0" w:color="auto"/>
              <w:left w:val="nil"/>
              <w:bottom w:val="single" w:sz="8" w:space="0" w:color="auto"/>
              <w:right w:val="single" w:sz="8" w:space="0" w:color="auto"/>
            </w:tcBorders>
            <w:shd w:val="clear" w:color="auto" w:fill="FFCC99"/>
            <w:vAlign w:val="center"/>
          </w:tcPr>
          <w:p w14:paraId="7ADFDEAB" w14:textId="77777777" w:rsidR="00A40EA8" w:rsidRPr="00270612" w:rsidRDefault="00A40EA8" w:rsidP="00705826">
            <w:pPr>
              <w:jc w:val="center"/>
              <w:rPr>
                <w:rFonts w:cs="Tahoma"/>
                <w:b/>
                <w:bCs/>
                <w:color w:val="000000"/>
                <w:sz w:val="20"/>
                <w:szCs w:val="20"/>
              </w:rPr>
            </w:pPr>
            <w:r>
              <w:rPr>
                <w:rFonts w:cs="Tahoma"/>
                <w:b/>
                <w:bCs/>
                <w:color w:val="000000"/>
                <w:sz w:val="20"/>
                <w:szCs w:val="20"/>
              </w:rPr>
              <w:t>Academic</w:t>
            </w:r>
          </w:p>
        </w:tc>
        <w:tc>
          <w:tcPr>
            <w:tcW w:w="216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796E47BE" w14:textId="77777777" w:rsidR="00A40EA8" w:rsidRPr="00270612" w:rsidRDefault="00A40EA8" w:rsidP="00705826">
            <w:pPr>
              <w:jc w:val="center"/>
              <w:rPr>
                <w:rFonts w:cs="Tahoma"/>
                <w:b/>
                <w:bCs/>
                <w:color w:val="000000"/>
                <w:sz w:val="20"/>
                <w:szCs w:val="20"/>
                <w:highlight w:val="yellow"/>
              </w:rPr>
            </w:pPr>
            <w:r>
              <w:rPr>
                <w:rFonts w:cs="Tahoma"/>
                <w:b/>
                <w:bCs/>
                <w:color w:val="000000"/>
                <w:sz w:val="20"/>
                <w:szCs w:val="20"/>
              </w:rPr>
              <w:t>Select (anders dan Academic) /Select Plus (anders dan Academic)/EA</w:t>
            </w:r>
          </w:p>
        </w:tc>
      </w:tr>
      <w:tr w:rsidR="00A40EA8" w:rsidRPr="00270612" w14:paraId="1CE927F9" w14:textId="77777777" w:rsidTr="0019679A">
        <w:trPr>
          <w:trHeight w:val="50"/>
        </w:trPr>
        <w:tc>
          <w:tcPr>
            <w:tcW w:w="1541"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D81A6C7" w14:textId="77777777" w:rsidR="00A40EA8" w:rsidRPr="00270612" w:rsidRDefault="00A40EA8" w:rsidP="00705826">
            <w:pPr>
              <w:rPr>
                <w:rFonts w:cs="Tahoma"/>
                <w:color w:val="000000"/>
                <w:szCs w:val="18"/>
                <w:highlight w:val="yellow"/>
              </w:rPr>
            </w:pPr>
            <w:r>
              <w:rPr>
                <w:rFonts w:cs="Tahoma"/>
                <w:b/>
                <w:bCs/>
                <w:iCs/>
                <w:color w:val="000000"/>
                <w:szCs w:val="18"/>
              </w:rPr>
              <w:t>Server</w:t>
            </w:r>
            <w:r>
              <w:rPr>
                <w:rFonts w:cs="Tahoma"/>
                <w:b/>
                <w:color w:val="000000"/>
                <w:szCs w:val="18"/>
              </w:rPr>
              <w:t>licenties</w:t>
            </w:r>
          </w:p>
        </w:tc>
        <w:tc>
          <w:tcPr>
            <w:tcW w:w="1803" w:type="dxa"/>
            <w:tcBorders>
              <w:top w:val="nil"/>
              <w:left w:val="nil"/>
              <w:bottom w:val="single" w:sz="8" w:space="0" w:color="auto"/>
              <w:right w:val="single" w:sz="8" w:space="0" w:color="auto"/>
            </w:tcBorders>
            <w:tcMar>
              <w:top w:w="0" w:type="dxa"/>
              <w:left w:w="99" w:type="dxa"/>
              <w:bottom w:w="0" w:type="dxa"/>
              <w:right w:w="99" w:type="dxa"/>
            </w:tcMar>
            <w:vAlign w:val="center"/>
          </w:tcPr>
          <w:p w14:paraId="51E81ABA" w14:textId="77777777" w:rsidR="00A40EA8" w:rsidRPr="00270612" w:rsidRDefault="00A40EA8" w:rsidP="00705826">
            <w:pPr>
              <w:jc w:val="center"/>
              <w:rPr>
                <w:rFonts w:cs="Tahoma"/>
                <w:color w:val="000000"/>
                <w:szCs w:val="18"/>
                <w:highlight w:val="yellow"/>
              </w:rPr>
            </w:pPr>
            <w:r>
              <w:rPr>
                <w:rFonts w:cs="Tahoma"/>
                <w:color w:val="000000"/>
                <w:szCs w:val="18"/>
              </w:rPr>
              <w:t>n.v.t.</w:t>
            </w:r>
          </w:p>
        </w:tc>
        <w:tc>
          <w:tcPr>
            <w:tcW w:w="1989" w:type="dxa"/>
            <w:tcBorders>
              <w:top w:val="nil"/>
              <w:left w:val="nil"/>
              <w:bottom w:val="single" w:sz="8" w:space="0" w:color="auto"/>
              <w:right w:val="single" w:sz="8" w:space="0" w:color="auto"/>
            </w:tcBorders>
            <w:tcMar>
              <w:top w:w="0" w:type="dxa"/>
              <w:left w:w="99" w:type="dxa"/>
              <w:bottom w:w="0" w:type="dxa"/>
              <w:right w:w="99" w:type="dxa"/>
            </w:tcMar>
            <w:vAlign w:val="center"/>
          </w:tcPr>
          <w:p w14:paraId="505623C4" w14:textId="77777777" w:rsidR="00A40EA8" w:rsidRPr="00270612" w:rsidRDefault="00A40EA8" w:rsidP="00705826">
            <w:pPr>
              <w:jc w:val="center"/>
              <w:rPr>
                <w:rFonts w:cs="Tahoma"/>
                <w:color w:val="000000"/>
                <w:szCs w:val="18"/>
                <w:highlight w:val="yellow"/>
              </w:rPr>
            </w:pPr>
            <w:r>
              <w:rPr>
                <w:rFonts w:cs="Tahoma"/>
                <w:color w:val="000000"/>
                <w:szCs w:val="18"/>
              </w:rPr>
              <w:t>1 abonnement per Enrollment</w:t>
            </w:r>
          </w:p>
        </w:tc>
        <w:tc>
          <w:tcPr>
            <w:tcW w:w="1957" w:type="dxa"/>
            <w:tcBorders>
              <w:top w:val="single" w:sz="8" w:space="0" w:color="auto"/>
              <w:left w:val="nil"/>
              <w:bottom w:val="single" w:sz="8" w:space="0" w:color="auto"/>
              <w:right w:val="single" w:sz="8" w:space="0" w:color="auto"/>
            </w:tcBorders>
          </w:tcPr>
          <w:p w14:paraId="13A6FA03" w14:textId="77777777" w:rsidR="00A40EA8" w:rsidRPr="00270612" w:rsidRDefault="00A40EA8" w:rsidP="00705826">
            <w:pPr>
              <w:ind w:left="360"/>
              <w:rPr>
                <w:rFonts w:cs="Tahoma"/>
                <w:color w:val="000000"/>
                <w:szCs w:val="18"/>
              </w:rPr>
            </w:pPr>
            <w:r>
              <w:rPr>
                <w:rFonts w:cs="Tahoma"/>
                <w:color w:val="000000"/>
                <w:szCs w:val="18"/>
              </w:rPr>
              <w:t>1 abonnement per Enrollment</w:t>
            </w:r>
          </w:p>
        </w:tc>
        <w:tc>
          <w:tcPr>
            <w:tcW w:w="216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07D1F679" w14:textId="77777777" w:rsidR="00A40EA8" w:rsidRPr="00270612" w:rsidRDefault="00A40EA8" w:rsidP="00705826">
            <w:pPr>
              <w:rPr>
                <w:rFonts w:cs="Tahoma"/>
                <w:color w:val="000000"/>
                <w:szCs w:val="18"/>
              </w:rPr>
            </w:pPr>
            <w:r>
              <w:rPr>
                <w:rFonts w:cs="Tahoma"/>
                <w:color w:val="000000"/>
                <w:szCs w:val="18"/>
              </w:rPr>
              <w:t>1 abonnement per Enrollment</w:t>
            </w:r>
          </w:p>
        </w:tc>
      </w:tr>
    </w:tbl>
    <w:p w14:paraId="37AF2EC9" w14:textId="77777777" w:rsidR="00A40EA8" w:rsidRPr="00705826" w:rsidRDefault="00A40EA8" w:rsidP="00A40EA8">
      <w:pPr>
        <w:tabs>
          <w:tab w:val="num" w:pos="0"/>
        </w:tabs>
        <w:rPr>
          <w:lang w:val="nl-NL"/>
        </w:rPr>
      </w:pPr>
      <w:r w:rsidRPr="00705826">
        <w:rPr>
          <w:rFonts w:cs="Tahoma"/>
          <w:i/>
          <w:color w:val="000000"/>
          <w:sz w:val="16"/>
          <w:szCs w:val="16"/>
          <w:lang w:val="nl-NL"/>
        </w:rPr>
        <w:t>* Als klant beschikt over actieve SA dekking voor vijf serversoftwarelicenties</w:t>
      </w:r>
    </w:p>
    <w:p w14:paraId="56A298C1" w14:textId="77777777" w:rsidR="00A40EA8" w:rsidRPr="00705826" w:rsidRDefault="00A40EA8" w:rsidP="00A40EA8">
      <w:pPr>
        <w:pStyle w:val="AppendixFlushBulletedList"/>
        <w:tabs>
          <w:tab w:val="clear" w:pos="360"/>
          <w:tab w:val="num" w:pos="0"/>
        </w:tabs>
        <w:ind w:left="0" w:firstLine="0"/>
        <w:rPr>
          <w:lang w:val="nl-NL"/>
        </w:rPr>
      </w:pPr>
    </w:p>
    <w:p w14:paraId="36CB05BF" w14:textId="77777777" w:rsidR="00A40EA8" w:rsidRPr="00705826" w:rsidRDefault="00A40EA8" w:rsidP="00A40EA8">
      <w:pPr>
        <w:pStyle w:val="AppendixFlushBulletedList"/>
        <w:tabs>
          <w:tab w:val="clear" w:pos="360"/>
          <w:tab w:val="num" w:pos="0"/>
        </w:tabs>
        <w:ind w:left="0" w:firstLine="0"/>
        <w:rPr>
          <w:lang w:val="nl-NL"/>
        </w:rPr>
      </w:pPr>
      <w:r w:rsidRPr="00705826">
        <w:rPr>
          <w:rFonts w:ascii="Tahoma" w:hAnsi="Tahoma" w:cs="Tahoma"/>
          <w:color w:val="000000"/>
          <w:sz w:val="18"/>
          <w:szCs w:val="18"/>
          <w:lang w:val="nl-NL"/>
        </w:rPr>
        <w:t xml:space="preserve">Op het gebruik van de TechNet Plus Direct-software, bètasoftware en evaluatiesoftware door klanten zijn de voorwaarden van hun licentieovereenkomst van toepassing. </w:t>
      </w:r>
    </w:p>
    <w:p w14:paraId="25A83DDD" w14:textId="77777777" w:rsidR="00A40EA8" w:rsidRPr="00705826" w:rsidRDefault="00A40EA8" w:rsidP="00A40EA8">
      <w:pPr>
        <w:pStyle w:val="AppendixFlushBulletedList"/>
        <w:tabs>
          <w:tab w:val="clear" w:pos="360"/>
          <w:tab w:val="num" w:pos="0"/>
        </w:tabs>
        <w:ind w:left="0" w:firstLine="0"/>
        <w:rPr>
          <w:lang w:val="nl-NL"/>
        </w:rPr>
      </w:pPr>
      <w:r w:rsidRPr="00705826">
        <w:rPr>
          <w:rFonts w:ascii="Tahoma" w:hAnsi="Tahoma" w:cs="Tahoma"/>
          <w:color w:val="000000"/>
          <w:sz w:val="18"/>
          <w:szCs w:val="18"/>
          <w:lang w:val="nl-NL"/>
        </w:rPr>
        <w:t xml:space="preserve">De volledige versies van de software zijn niet voorzien van een </w:t>
      </w:r>
      <w:r w:rsidR="00165418">
        <w:rPr>
          <w:rFonts w:ascii="Tahoma" w:hAnsi="Tahoma" w:cs="Tahoma"/>
          <w:color w:val="000000"/>
          <w:sz w:val="18"/>
          <w:szCs w:val="18"/>
          <w:lang w:val="nl-NL"/>
        </w:rPr>
        <w:t>“</w:t>
      </w:r>
      <w:r w:rsidRPr="00705826">
        <w:rPr>
          <w:rFonts w:ascii="Tahoma" w:hAnsi="Tahoma" w:cs="Tahoma"/>
          <w:color w:val="000000"/>
          <w:sz w:val="18"/>
          <w:szCs w:val="18"/>
          <w:lang w:val="nl-NL"/>
        </w:rPr>
        <w:t>tijdbom</w:t>
      </w:r>
      <w:r w:rsidR="00165418">
        <w:rPr>
          <w:rFonts w:ascii="Tahoma" w:hAnsi="Tahoma" w:cs="Tahoma"/>
          <w:color w:val="000000"/>
          <w:sz w:val="18"/>
          <w:szCs w:val="18"/>
          <w:lang w:val="nl-NL"/>
        </w:rPr>
        <w:t>”</w:t>
      </w:r>
      <w:r w:rsidRPr="00705826">
        <w:rPr>
          <w:rFonts w:ascii="Tahoma" w:hAnsi="Tahoma" w:cs="Tahoma"/>
          <w:color w:val="000000"/>
          <w:sz w:val="18"/>
          <w:szCs w:val="18"/>
          <w:lang w:val="nl-NL"/>
        </w:rPr>
        <w:t xml:space="preserve"> en zijn alleen bestemd voor evaluatiedoeleinden, niet voor productieomgevingen. </w:t>
      </w:r>
    </w:p>
    <w:p w14:paraId="425A1A15" w14:textId="77777777" w:rsidR="00A40EA8" w:rsidRPr="00705826" w:rsidRDefault="00A40EA8" w:rsidP="00A40EA8">
      <w:pPr>
        <w:pStyle w:val="AppendixFlushBulletedList"/>
        <w:tabs>
          <w:tab w:val="clear" w:pos="360"/>
          <w:tab w:val="num" w:pos="0"/>
        </w:tabs>
        <w:ind w:left="0" w:firstLine="0"/>
        <w:rPr>
          <w:lang w:val="nl-NL"/>
        </w:rPr>
      </w:pPr>
    </w:p>
    <w:p w14:paraId="15A76675" w14:textId="77777777" w:rsidR="00A40EA8" w:rsidRPr="00705826" w:rsidRDefault="00A40EA8" w:rsidP="00A40EA8">
      <w:pPr>
        <w:pStyle w:val="AppendixFlushBulletedList"/>
        <w:tabs>
          <w:tab w:val="clear" w:pos="360"/>
          <w:tab w:val="num" w:pos="0"/>
        </w:tabs>
        <w:ind w:left="0" w:firstLine="0"/>
        <w:rPr>
          <w:lang w:val="nl-NL"/>
        </w:rPr>
      </w:pPr>
      <w:r w:rsidRPr="00705826">
        <w:rPr>
          <w:rFonts w:ascii="Tahoma" w:hAnsi="Tahoma" w:cs="Tahoma"/>
          <w:color w:val="000000"/>
          <w:sz w:val="18"/>
          <w:szCs w:val="18"/>
          <w:lang w:val="nl-NL"/>
        </w:rPr>
        <w:t xml:space="preserve">SA-klanten hebben het recht het technische materiaal, zoals de Knowledge Base, technische training, downloads, servicepacks en beveiligingspatches binnen hun organisatie te delen. De volgende voorzieningen zijn echter specifiek voor de primaire abonnee en mogen niet worden gedeeld: volledige versies van software voor evaluatiedoeleinden, bètasoftware, technische ondersteuningsvoorvallen en kortingen, beheerde nieuwsgroepen, Online Concierge en andere Premium-diensten die toegankelijk zijn via de TechNet Plus Direct-website met diensten voor abonnees. </w:t>
      </w:r>
    </w:p>
    <w:p w14:paraId="52124D47" w14:textId="77777777" w:rsidR="00A40EA8" w:rsidRPr="00705826" w:rsidRDefault="00A40EA8" w:rsidP="00A40EA8">
      <w:pPr>
        <w:pStyle w:val="AppendixFlushBulletedList"/>
        <w:tabs>
          <w:tab w:val="clear" w:pos="360"/>
          <w:tab w:val="num" w:pos="0"/>
        </w:tabs>
        <w:ind w:left="0" w:firstLine="0"/>
        <w:rPr>
          <w:lang w:val="nl-NL"/>
        </w:rPr>
      </w:pPr>
    </w:p>
    <w:p w14:paraId="232B6E2B" w14:textId="77777777" w:rsidR="00A40EA8" w:rsidRPr="00705826" w:rsidRDefault="00A40EA8" w:rsidP="00A40EA8">
      <w:pPr>
        <w:pStyle w:val="AppendixFlushBulletedList"/>
        <w:tabs>
          <w:tab w:val="clear" w:pos="360"/>
          <w:tab w:val="num" w:pos="0"/>
        </w:tabs>
        <w:ind w:left="0" w:firstLine="0"/>
        <w:rPr>
          <w:lang w:val="nl-NL"/>
        </w:rPr>
      </w:pPr>
      <w:r w:rsidRPr="00705826">
        <w:rPr>
          <w:rFonts w:ascii="Tahoma" w:hAnsi="Tahoma" w:cs="Tahoma"/>
          <w:color w:val="000000"/>
          <w:sz w:val="18"/>
          <w:szCs w:val="18"/>
          <w:lang w:val="nl-NL"/>
        </w:rPr>
        <w:t xml:space="preserve">Niet alle TechNet Plus Direct-diensten en voorzieningen zijn beschikbaar in alle landen/regio's. </w:t>
      </w:r>
    </w:p>
    <w:p w14:paraId="542E2523" w14:textId="77777777" w:rsidR="00A40EA8" w:rsidRPr="00705826" w:rsidRDefault="00A40EA8" w:rsidP="00A40EA8">
      <w:pPr>
        <w:pStyle w:val="AppendixFlushBulletedList"/>
        <w:tabs>
          <w:tab w:val="clear" w:pos="360"/>
          <w:tab w:val="num" w:pos="0"/>
        </w:tabs>
        <w:ind w:left="0" w:firstLine="0"/>
        <w:rPr>
          <w:lang w:val="nl-NL"/>
        </w:rPr>
      </w:pPr>
    </w:p>
    <w:p w14:paraId="09538E6E" w14:textId="77777777" w:rsidR="00A40EA8" w:rsidRPr="00705826" w:rsidRDefault="00A40EA8" w:rsidP="00A40EA8">
      <w:pPr>
        <w:pStyle w:val="AppendixFlushBulletedList"/>
        <w:tabs>
          <w:tab w:val="clear" w:pos="360"/>
          <w:tab w:val="num" w:pos="0"/>
        </w:tabs>
        <w:ind w:left="0" w:firstLine="0"/>
        <w:rPr>
          <w:lang w:val="nl-NL"/>
        </w:rPr>
      </w:pPr>
      <w:r w:rsidRPr="00705826">
        <w:rPr>
          <w:rFonts w:ascii="Tahoma" w:hAnsi="Tahoma" w:cs="Tahoma"/>
          <w:color w:val="000000"/>
          <w:sz w:val="18"/>
          <w:szCs w:val="18"/>
          <w:lang w:val="nl-NL"/>
        </w:rPr>
        <w:t xml:space="preserve">Zie </w:t>
      </w:r>
      <w:hyperlink r:id="rId33" w:history="1">
        <w:r w:rsidRPr="00705826">
          <w:rPr>
            <w:rStyle w:val="Hyperlink"/>
            <w:rFonts w:ascii="Tahoma" w:hAnsi="Tahoma" w:cs="Tahoma"/>
            <w:color w:val="000000"/>
            <w:sz w:val="18"/>
            <w:szCs w:val="18"/>
            <w:lang w:val="nl-NL"/>
          </w:rPr>
          <w:t>www.microsoft.com/technet/subscription</w:t>
        </w:r>
      </w:hyperlink>
      <w:r w:rsidRPr="00705826">
        <w:rPr>
          <w:rFonts w:ascii="Tahoma" w:hAnsi="Tahoma" w:cs="Tahoma"/>
          <w:color w:val="000000"/>
          <w:sz w:val="18"/>
          <w:szCs w:val="18"/>
          <w:lang w:val="nl-NL"/>
        </w:rPr>
        <w:t xml:space="preserve"> voor meer informatie over de beschikbaarheid per land/regio. </w:t>
      </w:r>
    </w:p>
    <w:p w14:paraId="658BB5DA" w14:textId="77777777" w:rsidR="00A40EA8" w:rsidRPr="00705826" w:rsidRDefault="00A40EA8" w:rsidP="0019679A">
      <w:pPr>
        <w:pStyle w:val="AppendixFlushBulletedList"/>
        <w:tabs>
          <w:tab w:val="clear" w:pos="360"/>
          <w:tab w:val="num" w:pos="0"/>
        </w:tabs>
        <w:ind w:left="0" w:firstLine="0"/>
        <w:rPr>
          <w:lang w:val="nl-NL"/>
        </w:rPr>
      </w:pPr>
      <w:r w:rsidRPr="00705826">
        <w:rPr>
          <w:rFonts w:ascii="Tahoma" w:hAnsi="Tahoma" w:cs="Tahoma"/>
          <w:color w:val="000000"/>
          <w:sz w:val="18"/>
          <w:szCs w:val="18"/>
          <w:lang w:val="nl-NL"/>
        </w:rPr>
        <w:t>Het gebruiksrecht van de klant voor de TechNet Plus Direct-software, bètasoftware en evaluatiesoftware vervalt op</w:t>
      </w:r>
      <w:r w:rsidR="0019679A">
        <w:rPr>
          <w:rFonts w:ascii="Tahoma" w:hAnsi="Tahoma" w:cs="Tahoma"/>
          <w:color w:val="000000"/>
          <w:sz w:val="18"/>
          <w:szCs w:val="18"/>
          <w:lang w:val="nl-NL"/>
        </w:rPr>
        <w:t> </w:t>
      </w:r>
      <w:r w:rsidRPr="00705826">
        <w:rPr>
          <w:rFonts w:ascii="Tahoma" w:hAnsi="Tahoma" w:cs="Tahoma"/>
          <w:color w:val="000000"/>
          <w:sz w:val="18"/>
          <w:szCs w:val="18"/>
          <w:lang w:val="nl-NL"/>
        </w:rPr>
        <w:t>het moment dat hun Software Assurance dekking vervalt.</w:t>
      </w:r>
    </w:p>
    <w:p w14:paraId="3BCC4642" w14:textId="77777777" w:rsidR="00A40EA8" w:rsidRPr="00705826" w:rsidRDefault="00A40EA8" w:rsidP="00A40EA8">
      <w:pPr>
        <w:pStyle w:val="Heading3"/>
        <w:tabs>
          <w:tab w:val="num" w:pos="0"/>
        </w:tabs>
        <w:rPr>
          <w:lang w:val="nl-NL"/>
        </w:rPr>
      </w:pPr>
    </w:p>
    <w:p w14:paraId="26B0388E" w14:textId="77777777" w:rsidR="00A40EA8" w:rsidRPr="00705826" w:rsidRDefault="00A40EA8" w:rsidP="00A40EA8">
      <w:pPr>
        <w:pStyle w:val="Heading3"/>
        <w:tabs>
          <w:tab w:val="num" w:pos="0"/>
        </w:tabs>
        <w:rPr>
          <w:lang w:val="nl-NL"/>
        </w:rPr>
      </w:pPr>
      <w:bookmarkStart w:id="746" w:name="_Toc336338242"/>
      <w:bookmarkStart w:id="747" w:name="_Toc379378068"/>
      <w:r w:rsidRPr="00705826">
        <w:rPr>
          <w:rFonts w:ascii="Tahoma" w:hAnsi="Tahoma" w:cs="Tahoma"/>
          <w:sz w:val="24"/>
          <w:lang w:val="nl-NL"/>
        </w:rPr>
        <w:t>License Mobility via Software Assurance</w:t>
      </w:r>
      <w:bookmarkEnd w:id="746"/>
      <w:bookmarkEnd w:id="747"/>
    </w:p>
    <w:p w14:paraId="51766C9D" w14:textId="77777777" w:rsidR="00A40EA8" w:rsidRPr="00705826" w:rsidRDefault="00A40EA8" w:rsidP="00A40EA8">
      <w:pPr>
        <w:pStyle w:val="Heading3"/>
        <w:tabs>
          <w:tab w:val="num" w:pos="0"/>
        </w:tabs>
        <w:rPr>
          <w:lang w:val="nl-NL"/>
        </w:rPr>
      </w:pPr>
    </w:p>
    <w:p w14:paraId="47319262" w14:textId="77777777" w:rsidR="00A40EA8" w:rsidRPr="00705826" w:rsidRDefault="00A40EA8" w:rsidP="00A40EA8">
      <w:pPr>
        <w:rPr>
          <w:lang w:val="nl-NL"/>
        </w:rPr>
      </w:pPr>
      <w:bookmarkStart w:id="748" w:name="_Toc294048012"/>
      <w:bookmarkStart w:id="749" w:name="_Toc294048569"/>
      <w:bookmarkStart w:id="750" w:name="_Toc294092640"/>
      <w:bookmarkStart w:id="751" w:name="_Toc295819320"/>
      <w:bookmarkStart w:id="752" w:name="_Toc298795971"/>
      <w:bookmarkStart w:id="753" w:name="_Toc299369847"/>
      <w:bookmarkStart w:id="754" w:name="_Toc300391558"/>
      <w:bookmarkStart w:id="755" w:name="_Toc301939835"/>
      <w:bookmarkStart w:id="756" w:name="_Toc304801232"/>
      <w:bookmarkStart w:id="757" w:name="_Toc312399280"/>
      <w:bookmarkStart w:id="758" w:name="_Toc315289087"/>
      <w:bookmarkStart w:id="759" w:name="_Toc317591243"/>
      <w:bookmarkStart w:id="760" w:name="_Toc325313196"/>
      <w:bookmarkStart w:id="761" w:name="_Toc325609219"/>
      <w:r w:rsidRPr="00705826">
        <w:rPr>
          <w:lang w:val="nl-NL"/>
        </w:rPr>
        <w:t>License Mobility via Software Assurance stelt u in staat bepaalde locatiegebonden licenties met Software Assurance dekking te verplaatsen naar gedeelde servers van derden.</w:t>
      </w:r>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p>
    <w:p w14:paraId="53C9A127" w14:textId="77777777" w:rsidR="00A40EA8" w:rsidRPr="00705826" w:rsidRDefault="00A40EA8" w:rsidP="00A40EA8">
      <w:pPr>
        <w:rPr>
          <w:lang w:val="nl-NL"/>
        </w:rPr>
      </w:pPr>
    </w:p>
    <w:p w14:paraId="7938300E" w14:textId="77777777" w:rsidR="00A40EA8" w:rsidRPr="00705826" w:rsidRDefault="00A40EA8" w:rsidP="00A40EA8">
      <w:pPr>
        <w:rPr>
          <w:lang w:val="nl-NL"/>
        </w:rPr>
      </w:pPr>
      <w:bookmarkStart w:id="762" w:name="_Toc294048013"/>
      <w:bookmarkStart w:id="763" w:name="_Toc294048570"/>
      <w:bookmarkStart w:id="764" w:name="_Toc294092641"/>
      <w:bookmarkStart w:id="765" w:name="_Toc295819321"/>
      <w:bookmarkStart w:id="766" w:name="_Toc298795972"/>
      <w:bookmarkStart w:id="767" w:name="_Toc299369848"/>
      <w:bookmarkStart w:id="768" w:name="_Toc300391559"/>
      <w:bookmarkStart w:id="769" w:name="_Toc301939836"/>
      <w:bookmarkStart w:id="770" w:name="_Toc304801233"/>
      <w:bookmarkStart w:id="771" w:name="_Toc307350402"/>
      <w:bookmarkStart w:id="772" w:name="_Toc308429813"/>
      <w:bookmarkStart w:id="773" w:name="_Toc312399281"/>
      <w:bookmarkStart w:id="774" w:name="_Toc315289088"/>
      <w:bookmarkStart w:id="775" w:name="_Toc317591244"/>
      <w:bookmarkStart w:id="776" w:name="_Toc323034197"/>
      <w:bookmarkStart w:id="777" w:name="_Toc325313197"/>
      <w:bookmarkStart w:id="778" w:name="_Toc325609220"/>
      <w:r w:rsidRPr="00705826">
        <w:rPr>
          <w:lang w:val="nl-NL"/>
        </w:rPr>
        <w:t xml:space="preserve">Alle Producten die op dit moment in aanmerking komen voor </w:t>
      </w:r>
      <w:r w:rsidR="00165418">
        <w:rPr>
          <w:lang w:val="nl-NL"/>
        </w:rPr>
        <w:t>“</w:t>
      </w:r>
      <w:r w:rsidRPr="00705826">
        <w:rPr>
          <w:lang w:val="nl-NL"/>
        </w:rPr>
        <w:t>License Mobility binnen Serverfarms</w:t>
      </w:r>
      <w:r w:rsidR="00165418">
        <w:rPr>
          <w:lang w:val="nl-NL"/>
        </w:rPr>
        <w:t>”</w:t>
      </w:r>
      <w:r w:rsidRPr="00705826">
        <w:rPr>
          <w:lang w:val="nl-NL"/>
        </w:rPr>
        <w:t>, zoals gedefinieerd in de Product Use Rights (PUR) en die zijn gedekt door Software Assurance komen in aanmerking voor License Mobility via Software Assurance. Daarnaast komen de volgende Producten in aanmerking voor License Mobility via Software Assurance:</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p>
    <w:p w14:paraId="7B986F96" w14:textId="77777777" w:rsidR="00A40EA8" w:rsidRPr="00705826" w:rsidRDefault="00A40EA8" w:rsidP="00A40EA8">
      <w:pPr>
        <w:rPr>
          <w:lang w:val="nl-NL"/>
        </w:rPr>
      </w:pPr>
    </w:p>
    <w:p w14:paraId="21FDB9EA" w14:textId="77777777" w:rsidR="00A40EA8" w:rsidRPr="00705826" w:rsidRDefault="00A40EA8" w:rsidP="00A40EA8">
      <w:pPr>
        <w:numPr>
          <w:ilvl w:val="0"/>
          <w:numId w:val="74"/>
        </w:numPr>
        <w:spacing w:after="60"/>
        <w:ind w:left="1440"/>
        <w:rPr>
          <w:lang w:val="nl-NL"/>
        </w:rPr>
      </w:pPr>
      <w:bookmarkStart w:id="779" w:name="_Toc294048014"/>
      <w:bookmarkStart w:id="780" w:name="_Toc294048571"/>
      <w:bookmarkStart w:id="781" w:name="_Toc294092642"/>
      <w:bookmarkStart w:id="782" w:name="_Toc295819322"/>
      <w:bookmarkStart w:id="783" w:name="_Toc298795973"/>
      <w:bookmarkStart w:id="784" w:name="_Toc299369849"/>
      <w:bookmarkStart w:id="785" w:name="_Toc300391560"/>
      <w:bookmarkStart w:id="786" w:name="_Toc301939837"/>
      <w:bookmarkStart w:id="787" w:name="_Toc304801234"/>
      <w:bookmarkStart w:id="788" w:name="_Toc307350403"/>
      <w:bookmarkStart w:id="789" w:name="_Toc308429814"/>
      <w:bookmarkStart w:id="790" w:name="_Toc312399282"/>
      <w:bookmarkStart w:id="791" w:name="_Toc315289089"/>
      <w:bookmarkStart w:id="792" w:name="_Toc317591245"/>
      <w:bookmarkStart w:id="793" w:name="_Toc323034198"/>
      <w:bookmarkStart w:id="794" w:name="_Toc325313198"/>
      <w:bookmarkStart w:id="795" w:name="_Toc325609221"/>
      <w:r w:rsidRPr="00705826">
        <w:rPr>
          <w:lang w:val="nl-NL"/>
        </w:rPr>
        <w:t>SQL Server Standard -- Per Processor en Server/CAL (alleen processor- en serverlicenties) met Software Assurance</w:t>
      </w:r>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p>
    <w:p w14:paraId="1DD2198E" w14:textId="77777777" w:rsidR="00A40EA8" w:rsidRPr="00705826" w:rsidRDefault="00A40EA8" w:rsidP="00A40EA8">
      <w:pPr>
        <w:numPr>
          <w:ilvl w:val="0"/>
          <w:numId w:val="74"/>
        </w:numPr>
        <w:spacing w:after="60"/>
        <w:ind w:left="1440"/>
        <w:rPr>
          <w:lang w:val="nl-NL"/>
        </w:rPr>
      </w:pPr>
      <w:bookmarkStart w:id="796" w:name="_Toc294048015"/>
      <w:bookmarkStart w:id="797" w:name="_Toc294048572"/>
      <w:bookmarkStart w:id="798" w:name="_Toc294092643"/>
      <w:bookmarkStart w:id="799" w:name="_Toc295819323"/>
      <w:bookmarkStart w:id="800" w:name="_Toc298795974"/>
      <w:bookmarkStart w:id="801" w:name="_Toc299369850"/>
      <w:bookmarkStart w:id="802" w:name="_Toc300391561"/>
      <w:bookmarkStart w:id="803" w:name="_Toc301939838"/>
      <w:bookmarkStart w:id="804" w:name="_Toc304801235"/>
      <w:bookmarkStart w:id="805" w:name="_Toc307350404"/>
      <w:bookmarkStart w:id="806" w:name="_Toc308429815"/>
      <w:bookmarkStart w:id="807" w:name="_Toc312399283"/>
      <w:bookmarkStart w:id="808" w:name="_Toc315289090"/>
      <w:bookmarkStart w:id="809" w:name="_Toc317591246"/>
      <w:bookmarkStart w:id="810" w:name="_Toc323034199"/>
      <w:bookmarkStart w:id="811" w:name="_Toc325313199"/>
      <w:bookmarkStart w:id="812" w:name="_Toc325609222"/>
      <w:r w:rsidRPr="00705826">
        <w:rPr>
          <w:lang w:val="nl-NL"/>
        </w:rPr>
        <w:t>System Center – alle Serverbeheerlicenties (Server-ML's), inclusief SMSE en SMSD met Software Assurance</w:t>
      </w:r>
      <w:bookmarkEnd w:id="796"/>
      <w:bookmarkEnd w:id="797"/>
      <w:bookmarkEnd w:id="798"/>
      <w:bookmarkEnd w:id="799"/>
      <w:bookmarkEnd w:id="800"/>
      <w:bookmarkEnd w:id="801"/>
      <w:bookmarkEnd w:id="802"/>
      <w:bookmarkEnd w:id="803"/>
      <w:bookmarkEnd w:id="804"/>
      <w:bookmarkEnd w:id="805"/>
      <w:bookmarkEnd w:id="806"/>
      <w:bookmarkEnd w:id="807"/>
      <w:bookmarkEnd w:id="808"/>
      <w:r w:rsidRPr="00705826">
        <w:rPr>
          <w:lang w:val="nl-NL"/>
        </w:rPr>
        <w:t>, en System Center 2012 Standard en Datacenter met Software Assurance</w:t>
      </w:r>
      <w:bookmarkEnd w:id="809"/>
      <w:bookmarkEnd w:id="810"/>
      <w:bookmarkEnd w:id="811"/>
      <w:bookmarkEnd w:id="812"/>
    </w:p>
    <w:p w14:paraId="202B245F" w14:textId="77777777" w:rsidR="0019679A" w:rsidRDefault="0019679A" w:rsidP="00A40EA8">
      <w:pPr>
        <w:rPr>
          <w:lang w:val="nl-NL"/>
        </w:rPr>
      </w:pPr>
      <w:bookmarkStart w:id="813" w:name="_Toc294048016"/>
      <w:bookmarkStart w:id="814" w:name="_Toc294048573"/>
      <w:bookmarkStart w:id="815" w:name="_Toc294092644"/>
      <w:bookmarkStart w:id="816" w:name="_Toc295819324"/>
      <w:bookmarkStart w:id="817" w:name="_Toc298795975"/>
      <w:bookmarkStart w:id="818" w:name="_Toc299369851"/>
      <w:bookmarkStart w:id="819" w:name="_Toc300391562"/>
      <w:bookmarkStart w:id="820" w:name="_Toc301939839"/>
      <w:bookmarkStart w:id="821" w:name="_Toc304801236"/>
      <w:bookmarkStart w:id="822" w:name="_Toc307350405"/>
      <w:bookmarkStart w:id="823" w:name="_Toc308429816"/>
      <w:bookmarkStart w:id="824" w:name="_Toc312399284"/>
      <w:bookmarkStart w:id="825" w:name="_Toc315289091"/>
      <w:bookmarkStart w:id="826" w:name="_Toc317591247"/>
      <w:bookmarkStart w:id="827" w:name="_Toc323034200"/>
      <w:bookmarkStart w:id="828" w:name="_Toc325313200"/>
      <w:bookmarkStart w:id="829" w:name="_Toc325609223"/>
    </w:p>
    <w:p w14:paraId="321F0470" w14:textId="77777777" w:rsidR="00A40EA8" w:rsidRPr="00705826" w:rsidRDefault="00A40EA8" w:rsidP="00A40EA8">
      <w:pPr>
        <w:rPr>
          <w:lang w:val="nl-NL"/>
        </w:rPr>
      </w:pPr>
      <w:r w:rsidRPr="00705826">
        <w:rPr>
          <w:lang w:val="nl-NL"/>
        </w:rPr>
        <w:t>Voor gebruik van License Mobility via Software Assurance moet de klant:</w:t>
      </w:r>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p>
    <w:p w14:paraId="6AFA11CE" w14:textId="77777777" w:rsidR="00A40EA8" w:rsidRPr="00705826" w:rsidRDefault="00A40EA8" w:rsidP="00A40EA8">
      <w:pPr>
        <w:rPr>
          <w:lang w:val="nl-NL"/>
        </w:rPr>
      </w:pPr>
    </w:p>
    <w:p w14:paraId="1689F2DD" w14:textId="77777777" w:rsidR="00A40EA8" w:rsidRPr="00705826" w:rsidRDefault="00A40EA8" w:rsidP="00A40EA8">
      <w:pPr>
        <w:numPr>
          <w:ilvl w:val="0"/>
          <w:numId w:val="63"/>
        </w:numPr>
        <w:spacing w:after="60"/>
        <w:ind w:left="1440"/>
        <w:rPr>
          <w:lang w:val="nl-NL"/>
        </w:rPr>
      </w:pPr>
      <w:bookmarkStart w:id="830" w:name="_Toc294048017"/>
      <w:bookmarkStart w:id="831" w:name="_Toc294048574"/>
      <w:bookmarkStart w:id="832" w:name="_Toc294092645"/>
      <w:bookmarkStart w:id="833" w:name="_Toc295819325"/>
      <w:bookmarkStart w:id="834" w:name="_Toc298795976"/>
      <w:bookmarkStart w:id="835" w:name="_Toc299369852"/>
      <w:bookmarkStart w:id="836" w:name="_Toc300391563"/>
      <w:bookmarkStart w:id="837" w:name="_Toc301939840"/>
      <w:bookmarkStart w:id="838" w:name="_Toc304801237"/>
      <w:bookmarkStart w:id="839" w:name="_Toc307350406"/>
      <w:bookmarkStart w:id="840" w:name="_Toc308429817"/>
      <w:bookmarkStart w:id="841" w:name="_Toc312399285"/>
      <w:bookmarkStart w:id="842" w:name="_Toc315289092"/>
      <w:bookmarkStart w:id="843" w:name="_Toc317591248"/>
      <w:bookmarkStart w:id="844" w:name="_Toc323034201"/>
      <w:bookmarkStart w:id="845" w:name="_Toc325313201"/>
      <w:bookmarkStart w:id="846" w:name="_Toc325609224"/>
      <w:r w:rsidRPr="00705826">
        <w:rPr>
          <w:lang w:val="nl-NL"/>
        </w:rPr>
        <w:t>Software Assurance dekking aanhouden voor de licenties op grond waarvan ze de software uitvoeren of besturingssysteemomgevingen beheren op gedeelde servers van derden, evenals alle corresponderende CAL’s, External Connector-licenties en beheerlicenties;</w:t>
      </w:r>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p>
    <w:p w14:paraId="4536D8D5" w14:textId="77777777" w:rsidR="00A40EA8" w:rsidRPr="00705826" w:rsidRDefault="00A40EA8" w:rsidP="00A40EA8">
      <w:pPr>
        <w:numPr>
          <w:ilvl w:val="0"/>
          <w:numId w:val="63"/>
        </w:numPr>
        <w:spacing w:after="60"/>
        <w:ind w:left="1440"/>
        <w:rPr>
          <w:lang w:val="nl-NL"/>
        </w:rPr>
      </w:pPr>
      <w:bookmarkStart w:id="847" w:name="_Toc294048018"/>
      <w:bookmarkStart w:id="848" w:name="_Toc294048575"/>
      <w:bookmarkStart w:id="849" w:name="_Toc294092646"/>
      <w:bookmarkStart w:id="850" w:name="_Toc295819326"/>
      <w:bookmarkStart w:id="851" w:name="_Toc298795977"/>
      <w:bookmarkStart w:id="852" w:name="_Toc299369853"/>
      <w:bookmarkStart w:id="853" w:name="_Toc300391564"/>
      <w:bookmarkStart w:id="854" w:name="_Toc301939841"/>
      <w:bookmarkStart w:id="855" w:name="_Toc304801238"/>
      <w:bookmarkStart w:id="856" w:name="_Toc307350407"/>
      <w:bookmarkStart w:id="857" w:name="_Toc308429818"/>
      <w:bookmarkStart w:id="858" w:name="_Toc312399286"/>
      <w:bookmarkStart w:id="859" w:name="_Toc315289093"/>
      <w:bookmarkStart w:id="860" w:name="_Toc317591249"/>
      <w:bookmarkStart w:id="861" w:name="_Toc323034202"/>
      <w:bookmarkStart w:id="862" w:name="_Toc325313202"/>
      <w:bookmarkStart w:id="863" w:name="_Toc325609225"/>
      <w:r w:rsidRPr="00705826">
        <w:rPr>
          <w:lang w:val="nl-NL"/>
        </w:rPr>
        <w:t>De licenties uitsluitend gebruiken bij gekwalificeerde License Mobility via Software Assurance-partners. Een lijst van gekwalificeerde License Mobility via Software Assurance-partners is te vinden op http://www.microsoft.com/licensing/software-assurance/license-mobility; en</w:t>
      </w:r>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p>
    <w:p w14:paraId="64294755" w14:textId="77777777" w:rsidR="00A40EA8" w:rsidRPr="00705826" w:rsidRDefault="00A40EA8" w:rsidP="00A40EA8">
      <w:pPr>
        <w:numPr>
          <w:ilvl w:val="0"/>
          <w:numId w:val="63"/>
        </w:numPr>
        <w:spacing w:after="60"/>
        <w:ind w:left="1440"/>
        <w:rPr>
          <w:lang w:val="nl-NL"/>
        </w:rPr>
      </w:pPr>
      <w:bookmarkStart w:id="864" w:name="_Toc294048019"/>
      <w:bookmarkStart w:id="865" w:name="_Toc294048576"/>
      <w:bookmarkStart w:id="866" w:name="_Toc294092647"/>
      <w:bookmarkStart w:id="867" w:name="_Toc295819327"/>
      <w:bookmarkStart w:id="868" w:name="_Toc298795978"/>
      <w:bookmarkStart w:id="869" w:name="_Toc299369854"/>
      <w:bookmarkStart w:id="870" w:name="_Toc300391565"/>
      <w:bookmarkStart w:id="871" w:name="_Toc301939842"/>
      <w:bookmarkStart w:id="872" w:name="_Toc304801239"/>
      <w:bookmarkStart w:id="873" w:name="_Toc307350408"/>
      <w:bookmarkStart w:id="874" w:name="_Toc308429819"/>
      <w:bookmarkStart w:id="875" w:name="_Toc312399287"/>
      <w:bookmarkStart w:id="876" w:name="_Toc315289094"/>
      <w:bookmarkStart w:id="877" w:name="_Toc317591250"/>
      <w:bookmarkStart w:id="878" w:name="_Toc323034203"/>
      <w:bookmarkStart w:id="879" w:name="_Toc325313203"/>
      <w:bookmarkStart w:id="880" w:name="_Toc325609226"/>
      <w:r w:rsidRPr="00705826">
        <w:rPr>
          <w:lang w:val="nl-NL"/>
        </w:rPr>
        <w:lastRenderedPageBreak/>
        <w:t>Het validatieformulier voor License Mobility invullen en inzenden voor elke License Mobility via Software Assurance-partner die de gelicentieerde software van de klant gaat uitvoeren op de gedeelde servers van de partner.</w:t>
      </w:r>
      <w:r w:rsidR="00F13F7E" w:rsidRPr="00705826">
        <w:rPr>
          <w:lang w:val="nl-NL"/>
        </w:rPr>
        <w:t xml:space="preserve"> </w:t>
      </w:r>
      <w:r w:rsidRPr="00705826">
        <w:rPr>
          <w:lang w:val="nl-NL"/>
        </w:rPr>
        <w:t>Het validatieformulier voor License Mobility wordt aan de klant verstrekt door de gekwalificeerde License Mobility via Software Assurance-partner.</w:t>
      </w:r>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p>
    <w:p w14:paraId="1EA26D8F" w14:textId="77777777" w:rsidR="00A40EA8" w:rsidRPr="00705826" w:rsidRDefault="00A40EA8" w:rsidP="00A40EA8">
      <w:pPr>
        <w:rPr>
          <w:lang w:val="nl-NL"/>
        </w:rPr>
      </w:pPr>
    </w:p>
    <w:p w14:paraId="5851CD15" w14:textId="77777777" w:rsidR="00A40EA8" w:rsidRPr="00705826" w:rsidRDefault="00A40EA8" w:rsidP="00A40EA8">
      <w:pPr>
        <w:rPr>
          <w:lang w:val="nl-NL"/>
        </w:rPr>
      </w:pPr>
      <w:bookmarkStart w:id="881" w:name="_Toc294048020"/>
      <w:bookmarkStart w:id="882" w:name="_Toc294048577"/>
      <w:bookmarkStart w:id="883" w:name="_Toc294092648"/>
      <w:bookmarkStart w:id="884" w:name="_Toc295819328"/>
      <w:bookmarkStart w:id="885" w:name="_Toc298795979"/>
      <w:bookmarkStart w:id="886" w:name="_Toc299369855"/>
      <w:bookmarkStart w:id="887" w:name="_Toc300391566"/>
      <w:bookmarkStart w:id="888" w:name="_Toc301939843"/>
      <w:bookmarkStart w:id="889" w:name="_Toc304801240"/>
      <w:bookmarkStart w:id="890" w:name="_Toc307350409"/>
      <w:bookmarkStart w:id="891" w:name="_Toc308429820"/>
      <w:bookmarkStart w:id="892" w:name="_Toc312399288"/>
      <w:bookmarkStart w:id="893" w:name="_Toc317591251"/>
      <w:bookmarkStart w:id="894" w:name="_Toc323034204"/>
      <w:bookmarkStart w:id="895" w:name="_Toc325313204"/>
      <w:bookmarkStart w:id="896" w:name="_Toc325609227"/>
      <w:r w:rsidRPr="00705826">
        <w:rPr>
          <w:lang w:val="nl-NL"/>
        </w:rPr>
        <w:t xml:space="preserve">Het recht van de klant tot het uitvoeren van de gelicentieerde software en het beheren van OSE’s op gedeelde servers van derden loopt af op het moment dat de Software Assurance dekking voor deze licenties of de corresponderende toegangs- of beheerlicenties afloopt. </w:t>
      </w:r>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p>
    <w:p w14:paraId="55357911" w14:textId="77777777" w:rsidR="00A40EA8" w:rsidRPr="00705826" w:rsidRDefault="00A40EA8" w:rsidP="00A40EA8">
      <w:pPr>
        <w:rPr>
          <w:lang w:val="nl-NL"/>
        </w:rPr>
      </w:pPr>
    </w:p>
    <w:p w14:paraId="7F72643A" w14:textId="77777777" w:rsidR="00A40EA8" w:rsidRPr="00705826" w:rsidRDefault="00A40EA8" w:rsidP="00A40EA8">
      <w:pPr>
        <w:pStyle w:val="Heading3"/>
        <w:keepNext/>
        <w:tabs>
          <w:tab w:val="num" w:pos="0"/>
        </w:tabs>
        <w:rPr>
          <w:lang w:val="nl-NL"/>
        </w:rPr>
      </w:pPr>
      <w:bookmarkStart w:id="897" w:name="_Toc336338243"/>
      <w:bookmarkStart w:id="898" w:name="_Toc379378069"/>
      <w:r w:rsidRPr="00705826">
        <w:rPr>
          <w:rFonts w:ascii="Tahoma" w:hAnsi="Tahoma" w:cs="Tahoma"/>
          <w:sz w:val="24"/>
          <w:lang w:val="nl-NL"/>
        </w:rPr>
        <w:t>Windows Thin PC</w:t>
      </w:r>
      <w:bookmarkEnd w:id="897"/>
      <w:bookmarkEnd w:id="898"/>
    </w:p>
    <w:p w14:paraId="627C0A37" w14:textId="77777777" w:rsidR="00A40EA8" w:rsidRPr="00705826" w:rsidRDefault="00A40EA8" w:rsidP="00A40EA8">
      <w:pPr>
        <w:pStyle w:val="Heading3"/>
        <w:rPr>
          <w:lang w:val="nl-NL"/>
        </w:rPr>
      </w:pPr>
    </w:p>
    <w:p w14:paraId="4BA0D7A4" w14:textId="77777777" w:rsidR="00A40EA8" w:rsidRPr="00705826" w:rsidRDefault="00A40EA8" w:rsidP="00A40EA8">
      <w:pPr>
        <w:rPr>
          <w:lang w:val="nl-NL"/>
        </w:rPr>
      </w:pPr>
      <w:r w:rsidRPr="00705826">
        <w:rPr>
          <w:rFonts w:eastAsia="Calibri" w:cs="Tahoma"/>
          <w:szCs w:val="20"/>
          <w:lang w:val="nl-NL"/>
        </w:rPr>
        <w:t xml:space="preserve">Volume Licensing-klanten met actieve Software Assurance dekking voor het Windows desktop operating system, of actieve licenties voor VDA of Windows Intune </w:t>
      </w:r>
      <w:r w:rsidRPr="00705826">
        <w:rPr>
          <w:rFonts w:cs="Tahoma"/>
          <w:szCs w:val="18"/>
          <w:lang w:val="nl-NL"/>
        </w:rPr>
        <w:t xml:space="preserve">(per Apparaat) </w:t>
      </w:r>
      <w:r w:rsidRPr="00705826">
        <w:rPr>
          <w:rFonts w:eastAsia="Calibri" w:cs="Tahoma"/>
          <w:szCs w:val="20"/>
          <w:lang w:val="nl-NL"/>
        </w:rPr>
        <w:t xml:space="preserve">komen in aanmerking voor deze regeling. Klanten die gebruikmaken van deze regeling </w:t>
      </w:r>
      <w:r w:rsidRPr="00705826">
        <w:rPr>
          <w:rFonts w:eastAsia="Calibri" w:cs="Tahoma"/>
          <w:color w:val="000000"/>
          <w:szCs w:val="20"/>
          <w:lang w:val="nl-NL"/>
        </w:rPr>
        <w:t xml:space="preserve">onder </w:t>
      </w:r>
      <w:r w:rsidRPr="00705826">
        <w:rPr>
          <w:rFonts w:eastAsia="Calibri" w:cs="Tahoma"/>
          <w:szCs w:val="20"/>
          <w:lang w:val="nl-NL"/>
        </w:rPr>
        <w:t>VDA moeten beschikken over een kwalificerend operating system</w:t>
      </w:r>
      <w:r w:rsidRPr="00705826">
        <w:rPr>
          <w:rFonts w:eastAsia="Calibri" w:cs="Tahoma"/>
          <w:color w:val="1F497D"/>
          <w:szCs w:val="20"/>
          <w:lang w:val="nl-NL"/>
        </w:rPr>
        <w:t xml:space="preserve"> </w:t>
      </w:r>
      <w:r w:rsidRPr="00705826">
        <w:rPr>
          <w:rFonts w:eastAsia="Calibri" w:cs="Tahoma"/>
          <w:color w:val="000000"/>
          <w:szCs w:val="20"/>
          <w:lang w:val="nl-NL"/>
        </w:rPr>
        <w:t xml:space="preserve">op hun gelicentieerde apparaat </w:t>
      </w:r>
      <w:r w:rsidRPr="00705826">
        <w:rPr>
          <w:rFonts w:eastAsia="Calibri" w:cs="Tahoma"/>
          <w:szCs w:val="20"/>
          <w:lang w:val="nl-NL"/>
        </w:rPr>
        <w:t xml:space="preserve">in overeenstemming met de tabel Kwalificerende Operating Systems in de sectie </w:t>
      </w:r>
      <w:r w:rsidRPr="00705826">
        <w:rPr>
          <w:rFonts w:eastAsia="Calibri" w:cs="Tahoma"/>
          <w:color w:val="000000"/>
          <w:szCs w:val="20"/>
          <w:lang w:val="nl-NL"/>
        </w:rPr>
        <w:t xml:space="preserve">Productaantekeningen, </w:t>
      </w:r>
      <w:r w:rsidRPr="00705826">
        <w:rPr>
          <w:rFonts w:eastAsia="Calibri" w:cs="Tahoma"/>
          <w:szCs w:val="20"/>
          <w:lang w:val="nl-NL"/>
        </w:rPr>
        <w:t>Productgroep Systemen in dit document.</w:t>
      </w:r>
      <w:r w:rsidRPr="00705826">
        <w:rPr>
          <w:rFonts w:eastAsia="Calibri" w:cs="Tahoma"/>
          <w:color w:val="FF0000"/>
          <w:szCs w:val="20"/>
          <w:lang w:val="nl-NL"/>
        </w:rPr>
        <w:t xml:space="preserve"> </w:t>
      </w:r>
    </w:p>
    <w:p w14:paraId="747D8B7D" w14:textId="77777777" w:rsidR="00A40EA8" w:rsidRPr="00705826" w:rsidRDefault="00A40EA8" w:rsidP="00A40EA8">
      <w:pPr>
        <w:rPr>
          <w:lang w:val="nl-NL"/>
        </w:rPr>
      </w:pPr>
    </w:p>
    <w:p w14:paraId="0F5D1D3E" w14:textId="77777777" w:rsidR="00A40EA8" w:rsidRPr="00705826" w:rsidRDefault="00A40EA8" w:rsidP="0019679A">
      <w:pPr>
        <w:rPr>
          <w:lang w:val="nl-NL"/>
        </w:rPr>
      </w:pPr>
      <w:r w:rsidRPr="00705826">
        <w:rPr>
          <w:rFonts w:eastAsia="Calibri" w:cs="Tahoma"/>
          <w:szCs w:val="20"/>
          <w:lang w:val="nl-NL"/>
        </w:rPr>
        <w:t>Windows Thin PC is een op Windows gebaseerde besturingssysteemoplossing met een kleinere voetafdruk die is</w:t>
      </w:r>
      <w:r w:rsidR="0019679A">
        <w:rPr>
          <w:rFonts w:eastAsia="Calibri" w:cs="Tahoma"/>
          <w:szCs w:val="20"/>
          <w:lang w:val="nl-NL"/>
        </w:rPr>
        <w:t> </w:t>
      </w:r>
      <w:r w:rsidRPr="00705826">
        <w:rPr>
          <w:rFonts w:eastAsia="Calibri" w:cs="Tahoma"/>
          <w:szCs w:val="20"/>
          <w:lang w:val="nl-NL"/>
        </w:rPr>
        <w:t>ontworpen voor klanten die hun voor Windows 8.1 geschikte</w:t>
      </w:r>
      <w:r w:rsidRPr="00705826">
        <w:rPr>
          <w:rFonts w:eastAsia="Calibri" w:cs="Tahoma"/>
          <w:color w:val="1F497D"/>
          <w:szCs w:val="20"/>
          <w:lang w:val="nl-NL"/>
        </w:rPr>
        <w:t xml:space="preserve"> </w:t>
      </w:r>
      <w:r w:rsidRPr="00705826">
        <w:rPr>
          <w:rFonts w:eastAsia="Calibri" w:cs="Tahoma"/>
          <w:szCs w:val="20"/>
          <w:lang w:val="nl-NL"/>
        </w:rPr>
        <w:t xml:space="preserve">pc's willen gaan gebruiken om een verbinding te maken met een gecentraliseerde desktop, zonder nieuwe thin-client hardware te hoeven aanschaffen. Klanten die hiervoor in aanmerking komen mogen Windows Thin PC gebruiken in plaats van instances van het Windows desktop operating system dat ze mogen gebruiken op grond van hun Windows Software Assurance dekking, licenties voor Windows Intune </w:t>
      </w:r>
      <w:r w:rsidRPr="00705826">
        <w:rPr>
          <w:rFonts w:cs="Tahoma"/>
          <w:szCs w:val="18"/>
          <w:lang w:val="nl-NL"/>
        </w:rPr>
        <w:t>(per Apparaat)</w:t>
      </w:r>
      <w:r w:rsidRPr="00705826">
        <w:rPr>
          <w:rFonts w:eastAsia="Calibri" w:cs="Tahoma"/>
          <w:color w:val="000000"/>
          <w:szCs w:val="20"/>
          <w:lang w:val="nl-NL"/>
        </w:rPr>
        <w:t xml:space="preserve"> of Windows </w:t>
      </w:r>
      <w:r w:rsidRPr="00705826">
        <w:rPr>
          <w:rFonts w:eastAsia="Calibri" w:cs="Tahoma"/>
          <w:szCs w:val="20"/>
          <w:lang w:val="nl-NL"/>
        </w:rPr>
        <w:t>VDA. Het gebruik van Windows Thin PC door de klant is onderworpen aan de voorwaarden van diens licentieovereenkomst.</w:t>
      </w:r>
    </w:p>
    <w:p w14:paraId="02379D7B" w14:textId="77777777" w:rsidR="00A40EA8" w:rsidRPr="00705826" w:rsidRDefault="00A40EA8" w:rsidP="00A40EA8">
      <w:pPr>
        <w:rPr>
          <w:lang w:val="nl-NL"/>
        </w:rPr>
      </w:pPr>
    </w:p>
    <w:p w14:paraId="2AA135E0" w14:textId="77777777" w:rsidR="00A40EA8" w:rsidRPr="00705826" w:rsidRDefault="00A40EA8" w:rsidP="00A40EA8">
      <w:pPr>
        <w:outlineLvl w:val="2"/>
        <w:rPr>
          <w:lang w:val="nl-NL"/>
        </w:rPr>
      </w:pPr>
      <w:bookmarkStart w:id="899" w:name="_Toc291204568"/>
      <w:r w:rsidRPr="00705826">
        <w:rPr>
          <w:rFonts w:cs="Tahoma"/>
          <w:b/>
          <w:sz w:val="24"/>
          <w:szCs w:val="20"/>
          <w:lang w:val="nl-NL"/>
        </w:rPr>
        <w:t>Extended Hotfix Support</w:t>
      </w:r>
      <w:bookmarkEnd w:id="899"/>
    </w:p>
    <w:p w14:paraId="059CA314" w14:textId="77777777" w:rsidR="00A40EA8" w:rsidRPr="00705826" w:rsidRDefault="00A40EA8" w:rsidP="00A40EA8">
      <w:pPr>
        <w:outlineLvl w:val="2"/>
        <w:rPr>
          <w:lang w:val="nl-NL"/>
        </w:rPr>
      </w:pPr>
    </w:p>
    <w:p w14:paraId="6528F26E" w14:textId="77777777" w:rsidR="00A40EA8" w:rsidRPr="00705826" w:rsidRDefault="00A40EA8" w:rsidP="00A40EA8">
      <w:pPr>
        <w:rPr>
          <w:lang w:val="nl-NL"/>
        </w:rPr>
      </w:pPr>
      <w:r w:rsidRPr="00705826">
        <w:rPr>
          <w:rFonts w:cs="Tahoma"/>
          <w:lang w:val="nl-NL"/>
        </w:rPr>
        <w:t>Extended Hotfix Support is beschikbaar voor de volgende klanten:</w:t>
      </w:r>
    </w:p>
    <w:p w14:paraId="6EE960B1" w14:textId="77777777" w:rsidR="00A40EA8" w:rsidRPr="00705826" w:rsidRDefault="00A40EA8" w:rsidP="00A40EA8">
      <w:pPr>
        <w:rPr>
          <w:lang w:val="nl-NL"/>
        </w:rPr>
      </w:pPr>
    </w:p>
    <w:p w14:paraId="0A2F5460" w14:textId="77777777" w:rsidR="00A40EA8" w:rsidRPr="0019679A" w:rsidRDefault="00A40EA8" w:rsidP="00A40EA8">
      <w:pPr>
        <w:numPr>
          <w:ilvl w:val="0"/>
          <w:numId w:val="48"/>
        </w:numPr>
        <w:spacing w:after="60"/>
        <w:ind w:left="1440"/>
        <w:jc w:val="both"/>
        <w:rPr>
          <w:rFonts w:cs="Tahoma"/>
          <w:szCs w:val="18"/>
          <w:lang w:val="nl-NL"/>
        </w:rPr>
      </w:pPr>
      <w:r w:rsidRPr="0019679A">
        <w:rPr>
          <w:rFonts w:cs="Tahoma"/>
          <w:szCs w:val="18"/>
          <w:lang w:val="nl-NL"/>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14:paraId="54C493E8" w14:textId="77777777" w:rsidR="00A40EA8" w:rsidRPr="00705826" w:rsidRDefault="00A40EA8" w:rsidP="00A40EA8">
      <w:pPr>
        <w:numPr>
          <w:ilvl w:val="0"/>
          <w:numId w:val="48"/>
        </w:numPr>
        <w:spacing w:after="60"/>
        <w:ind w:left="1440"/>
        <w:jc w:val="both"/>
        <w:rPr>
          <w:lang w:val="nl-NL"/>
        </w:rPr>
      </w:pPr>
      <w:r w:rsidRPr="00705826">
        <w:rPr>
          <w:rFonts w:cs="Tahoma"/>
          <w:szCs w:val="18"/>
          <w:lang w:val="nl-NL"/>
        </w:rPr>
        <w:t>Klanten (anders dan klanten met Academic Select, Select Plus for Academic, Campus en School Overeenkomst en Open Value Subscription – Education Solutions) met dekking van een Software Assurance Lidmaatschap voor de productgroep Systemen, komen in aanmerking voor Extended Hotfix Support voor Windows desktop operating system en/of Windows Embedded besturingssysteem (met dekking van een Software Assurance Lidmaatschap voor een Windows Embedded-product).</w:t>
      </w:r>
    </w:p>
    <w:p w14:paraId="146B0B7E" w14:textId="77777777" w:rsidR="00A40EA8" w:rsidRPr="00705826" w:rsidRDefault="00A40EA8" w:rsidP="00A40EA8">
      <w:pPr>
        <w:numPr>
          <w:ilvl w:val="0"/>
          <w:numId w:val="48"/>
        </w:numPr>
        <w:spacing w:after="60"/>
        <w:ind w:left="1440"/>
        <w:jc w:val="both"/>
        <w:rPr>
          <w:lang w:val="nl-NL"/>
        </w:rPr>
      </w:pPr>
      <w:r w:rsidRPr="00705826">
        <w:rPr>
          <w:rFonts w:cs="Tahoma"/>
          <w:szCs w:val="18"/>
          <w:lang w:val="nl-NL"/>
        </w:rPr>
        <w:t>Klanten met actieve abonnementen voor Windows Intune (per Apparaat) komen in aanmerking voor Extended Hotfix Support voor Windows desktop operating system</w:t>
      </w:r>
    </w:p>
    <w:p w14:paraId="69A49CF0" w14:textId="77777777" w:rsidR="00A40EA8" w:rsidRPr="00BC37C9" w:rsidRDefault="00A40EA8" w:rsidP="00A40EA8">
      <w:pPr>
        <w:numPr>
          <w:ilvl w:val="0"/>
          <w:numId w:val="48"/>
        </w:numPr>
        <w:spacing w:after="60"/>
        <w:ind w:left="1440"/>
        <w:contextualSpacing/>
      </w:pPr>
      <w:r w:rsidRPr="00705826">
        <w:rPr>
          <w:rFonts w:eastAsia="Calibri" w:cs="Tahoma"/>
          <w:szCs w:val="18"/>
          <w:lang w:val="nl-NL"/>
        </w:rPr>
        <w:t>Klanten (anders dan klanten met Academic) met Software Assurance voor ten minste één serverproduct kwalificeren voor de voorziening Extended Hotfix Support voor serverproducten.</w:t>
      </w:r>
      <w:r w:rsidR="00F13F7E" w:rsidRPr="00705826">
        <w:rPr>
          <w:rFonts w:eastAsia="Calibri" w:cs="Tahoma"/>
          <w:szCs w:val="18"/>
          <w:lang w:val="nl-NL"/>
        </w:rPr>
        <w:t xml:space="preserve"> </w:t>
      </w:r>
      <w:r>
        <w:rPr>
          <w:rFonts w:cs="Tahoma"/>
          <w:szCs w:val="18"/>
        </w:rPr>
        <w:t>Dekking geldt voor de volgende producten:</w:t>
      </w:r>
    </w:p>
    <w:p w14:paraId="6B259DEB" w14:textId="77777777" w:rsidR="00A40EA8" w:rsidRPr="00BC37C9" w:rsidRDefault="00A40EA8" w:rsidP="00A40EA8">
      <w:pPr>
        <w:numPr>
          <w:ilvl w:val="2"/>
          <w:numId w:val="48"/>
        </w:numPr>
        <w:spacing w:after="60"/>
        <w:ind w:left="1980"/>
        <w:contextualSpacing/>
      </w:pPr>
      <w:r>
        <w:rPr>
          <w:rFonts w:cs="Tahoma"/>
          <w:iCs/>
          <w:color w:val="000000"/>
          <w:szCs w:val="18"/>
        </w:rPr>
        <w:t>Microsoft Exchange Server, Microsoft SQL Server, System Center 2012 en Windows Server.</w:t>
      </w:r>
    </w:p>
    <w:p w14:paraId="1D282E71" w14:textId="77777777" w:rsidR="0019679A" w:rsidRDefault="0019679A" w:rsidP="0019679A">
      <w:pPr>
        <w:rPr>
          <w:rFonts w:cs="Tahoma"/>
          <w:szCs w:val="18"/>
          <w:lang w:val="nl-NL"/>
        </w:rPr>
      </w:pPr>
    </w:p>
    <w:p w14:paraId="298A7873" w14:textId="77777777" w:rsidR="00A40EA8" w:rsidRPr="00705826" w:rsidRDefault="00A40EA8" w:rsidP="0019679A">
      <w:pPr>
        <w:rPr>
          <w:lang w:val="nl-NL"/>
        </w:rPr>
      </w:pPr>
      <w:r w:rsidRPr="00705826">
        <w:rPr>
          <w:rFonts w:cs="Tahoma"/>
          <w:szCs w:val="18"/>
          <w:lang w:val="nl-NL"/>
        </w:rPr>
        <w:t>Extended Hotfix Support is een voorziening voor oudere softwareversies die zijn overgezet van Mainstream naar</w:t>
      </w:r>
      <w:r w:rsidR="0019679A">
        <w:rPr>
          <w:rFonts w:cs="Tahoma"/>
          <w:szCs w:val="18"/>
          <w:lang w:val="nl-NL"/>
        </w:rPr>
        <w:t> </w:t>
      </w:r>
      <w:r w:rsidRPr="00705826">
        <w:rPr>
          <w:rFonts w:cs="Tahoma"/>
          <w:szCs w:val="18"/>
          <w:lang w:val="nl-NL"/>
        </w:rPr>
        <w:t>Extended Support.</w:t>
      </w:r>
      <w:r w:rsidR="00F13F7E" w:rsidRPr="00705826">
        <w:rPr>
          <w:rFonts w:cs="Tahoma"/>
          <w:szCs w:val="18"/>
          <w:lang w:val="nl-NL"/>
        </w:rPr>
        <w:t xml:space="preserve"> </w:t>
      </w:r>
      <w:r w:rsidRPr="00705826">
        <w:rPr>
          <w:rFonts w:cs="Tahoma"/>
          <w:szCs w:val="18"/>
          <w:lang w:val="nl-NL"/>
        </w:rPr>
        <w:t>Bij klanten die in aanmerking komen voor deze Software Assurance Benefit, wordt het</w:t>
      </w:r>
      <w:r w:rsidR="0019679A">
        <w:rPr>
          <w:rFonts w:cs="Tahoma"/>
          <w:szCs w:val="18"/>
          <w:lang w:val="nl-NL"/>
        </w:rPr>
        <w:t> </w:t>
      </w:r>
      <w:r w:rsidRPr="00705826">
        <w:rPr>
          <w:rFonts w:cs="Tahoma"/>
          <w:szCs w:val="18"/>
          <w:lang w:val="nl-NL"/>
        </w:rPr>
        <w:t>jaartarief dat normaal verschuldigd is voor een Extended Support-contract, gedurende de looptijd van de Software Assurance dekking niet in rekening gebracht. Klanten die in aanmerking komen voor deze voorziening, hoeven zich niet binnen een periode van 90 dagen na de overgang van een product naar Extended Support aan te</w:t>
      </w:r>
      <w:r w:rsidR="0019679A">
        <w:rPr>
          <w:rFonts w:cs="Tahoma"/>
          <w:szCs w:val="18"/>
          <w:lang w:val="nl-NL"/>
        </w:rPr>
        <w:t> </w:t>
      </w:r>
      <w:r w:rsidRPr="00705826">
        <w:rPr>
          <w:rFonts w:cs="Tahoma"/>
          <w:szCs w:val="18"/>
          <w:lang w:val="nl-NL"/>
        </w:rPr>
        <w:t>melden.</w:t>
      </w:r>
      <w:r w:rsidR="00F13F7E" w:rsidRPr="00705826">
        <w:rPr>
          <w:rFonts w:cs="Tahoma"/>
          <w:szCs w:val="18"/>
          <w:lang w:val="nl-NL"/>
        </w:rPr>
        <w:t xml:space="preserve"> </w:t>
      </w:r>
    </w:p>
    <w:p w14:paraId="403B8D9F" w14:textId="77777777" w:rsidR="00A40EA8" w:rsidRPr="00705826" w:rsidRDefault="00A40EA8" w:rsidP="00A40EA8">
      <w:pPr>
        <w:rPr>
          <w:lang w:val="nl-NL"/>
        </w:rPr>
      </w:pPr>
    </w:p>
    <w:p w14:paraId="47B4EF4B" w14:textId="77777777" w:rsidR="00A40EA8" w:rsidRPr="00705826" w:rsidRDefault="00A40EA8" w:rsidP="00A40EA8">
      <w:pPr>
        <w:rPr>
          <w:lang w:val="nl-NL"/>
        </w:rPr>
      </w:pPr>
      <w:r w:rsidRPr="00705826">
        <w:rPr>
          <w:rStyle w:val="PageNumber"/>
          <w:rFonts w:cs="Tahoma"/>
          <w:szCs w:val="18"/>
          <w:lang w:val="nl-NL"/>
        </w:rPr>
        <w:t>K</w:t>
      </w:r>
      <w:r w:rsidRPr="00705826">
        <w:rPr>
          <w:rFonts w:cs="Tahoma"/>
          <w:szCs w:val="18"/>
          <w:lang w:val="nl-NL"/>
        </w:rPr>
        <w:t>lanten zijn nog wel verantwoordelijk voor de kosten van afzonderlijke Hotfixes.</w:t>
      </w:r>
      <w:r w:rsidR="00F13F7E" w:rsidRPr="00705826">
        <w:rPr>
          <w:rFonts w:cs="Tahoma"/>
          <w:szCs w:val="18"/>
          <w:lang w:val="nl-NL"/>
        </w:rPr>
        <w:t xml:space="preserve"> </w:t>
      </w:r>
      <w:r w:rsidRPr="00705826">
        <w:rPr>
          <w:rFonts w:cs="Tahoma"/>
          <w:szCs w:val="18"/>
          <w:lang w:val="nl-NL"/>
        </w:rPr>
        <w:t>Om in aanmerking te komen voor deze regeling is een Premier of Essential Support-overeenkomst vereist.</w:t>
      </w:r>
    </w:p>
    <w:p w14:paraId="034CE49F" w14:textId="77777777" w:rsidR="00AE48AB" w:rsidRDefault="00AE48AB" w:rsidP="00AE48AB">
      <w:pPr>
        <w:rPr>
          <w:lang w:val="nl-NL"/>
        </w:rPr>
      </w:pPr>
    </w:p>
    <w:p w14:paraId="37EB491B" w14:textId="77777777" w:rsidR="00AE48AB" w:rsidRPr="00AE48AB" w:rsidRDefault="00AE48AB" w:rsidP="00AE48AB">
      <w:pPr>
        <w:rPr>
          <w:lang w:val="nl-NL"/>
        </w:rPr>
      </w:pPr>
    </w:p>
    <w:p w14:paraId="58606421" w14:textId="77777777" w:rsidR="00A40EA8" w:rsidRPr="00705826" w:rsidRDefault="00A40EA8" w:rsidP="00A40EA8">
      <w:pPr>
        <w:pStyle w:val="Heading3"/>
        <w:rPr>
          <w:lang w:val="nl-NL"/>
        </w:rPr>
      </w:pPr>
      <w:bookmarkStart w:id="900" w:name="_Toc336338244"/>
      <w:bookmarkStart w:id="901" w:name="_Toc379378070"/>
      <w:r w:rsidRPr="00705826">
        <w:rPr>
          <w:rFonts w:ascii="Tahoma" w:hAnsi="Tahoma" w:cs="Tahoma"/>
          <w:sz w:val="24"/>
          <w:lang w:val="nl-NL"/>
        </w:rPr>
        <w:lastRenderedPageBreak/>
        <w:t>Microsoft Desktop Optimization Pack voor Software Assurance</w:t>
      </w:r>
      <w:bookmarkEnd w:id="900"/>
      <w:bookmarkEnd w:id="901"/>
    </w:p>
    <w:p w14:paraId="04EE363C" w14:textId="77777777" w:rsidR="00A40EA8" w:rsidRPr="00705826" w:rsidRDefault="00A40EA8" w:rsidP="00A40EA8">
      <w:pPr>
        <w:rPr>
          <w:lang w:val="nl-NL"/>
        </w:rPr>
      </w:pPr>
    </w:p>
    <w:p w14:paraId="41A35305" w14:textId="77777777" w:rsidR="00A40EA8" w:rsidRPr="00705826" w:rsidRDefault="00A40EA8" w:rsidP="00A40EA8">
      <w:pPr>
        <w:rPr>
          <w:lang w:val="nl-NL"/>
        </w:rPr>
      </w:pPr>
      <w:r w:rsidRPr="00705826">
        <w:rPr>
          <w:rFonts w:eastAsia="MS PGothic" w:cs="Tahoma"/>
          <w:szCs w:val="18"/>
          <w:lang w:val="nl-NL"/>
        </w:rPr>
        <w:t>Het Microsoft Desktop Optimization Pack voor Software Assurance (MDOP) is een optionele aankoop, alleen beschikbaar voor klanten die beschikken over het volgende:</w:t>
      </w:r>
    </w:p>
    <w:p w14:paraId="31B4BBA3" w14:textId="77777777" w:rsidR="00A40EA8" w:rsidRPr="00705826" w:rsidRDefault="00A40EA8" w:rsidP="00A40EA8">
      <w:pPr>
        <w:rPr>
          <w:lang w:val="nl-NL"/>
        </w:rPr>
      </w:pPr>
    </w:p>
    <w:p w14:paraId="7D8F275D" w14:textId="77777777" w:rsidR="00A40EA8" w:rsidRPr="00BC37C9" w:rsidRDefault="00A40EA8" w:rsidP="00A40EA8">
      <w:pPr>
        <w:numPr>
          <w:ilvl w:val="0"/>
          <w:numId w:val="47"/>
        </w:numPr>
        <w:spacing w:after="60" w:line="276" w:lineRule="auto"/>
        <w:ind w:left="1440" w:hanging="274"/>
      </w:pPr>
      <w:r>
        <w:rPr>
          <w:rFonts w:eastAsia="MS PGothic" w:cs="Tahoma"/>
          <w:szCs w:val="18"/>
        </w:rPr>
        <w:t>Actieve Software Assurance voor hun Windows desktop operating system-licenties</w:t>
      </w:r>
    </w:p>
    <w:p w14:paraId="77E6221A" w14:textId="77777777" w:rsidR="00A40EA8" w:rsidRPr="00BC37C9" w:rsidRDefault="00A40EA8" w:rsidP="00A40EA8">
      <w:pPr>
        <w:numPr>
          <w:ilvl w:val="0"/>
          <w:numId w:val="47"/>
        </w:numPr>
        <w:spacing w:after="60" w:line="276" w:lineRule="auto"/>
        <w:ind w:left="1440" w:hanging="274"/>
      </w:pPr>
      <w:r>
        <w:rPr>
          <w:rFonts w:eastAsia="MS PGothic" w:cs="Tahoma"/>
          <w:szCs w:val="18"/>
        </w:rPr>
        <w:t>Actieve abonnementen voor Windows Virtual Desktop Access, of</w:t>
      </w:r>
    </w:p>
    <w:p w14:paraId="52B74172" w14:textId="77777777" w:rsidR="00A40EA8" w:rsidRPr="00705826" w:rsidRDefault="00A40EA8" w:rsidP="00A40EA8">
      <w:pPr>
        <w:numPr>
          <w:ilvl w:val="0"/>
          <w:numId w:val="47"/>
        </w:numPr>
        <w:spacing w:after="60" w:line="276" w:lineRule="auto"/>
        <w:ind w:left="1440" w:hanging="274"/>
        <w:rPr>
          <w:lang w:val="nl-NL"/>
        </w:rPr>
      </w:pPr>
      <w:r w:rsidRPr="00705826">
        <w:rPr>
          <w:rFonts w:eastAsia="MS PGothic" w:cs="Tahoma"/>
          <w:szCs w:val="18"/>
          <w:lang w:val="nl-NL"/>
        </w:rPr>
        <w:t xml:space="preserve">Actieve abonnementen voor Windows Intune </w:t>
      </w:r>
      <w:r w:rsidRPr="00705826">
        <w:rPr>
          <w:rFonts w:cs="Tahoma"/>
          <w:szCs w:val="18"/>
          <w:lang w:val="nl-NL"/>
        </w:rPr>
        <w:t>(per Apparaat), of</w:t>
      </w:r>
    </w:p>
    <w:p w14:paraId="5B5691F2" w14:textId="77777777" w:rsidR="00A40EA8" w:rsidRPr="00BC37C9" w:rsidRDefault="00A40EA8" w:rsidP="00A40EA8">
      <w:pPr>
        <w:numPr>
          <w:ilvl w:val="0"/>
          <w:numId w:val="47"/>
        </w:numPr>
        <w:spacing w:after="200" w:line="276" w:lineRule="auto"/>
        <w:ind w:left="1440" w:hanging="270"/>
      </w:pPr>
      <w:r>
        <w:rPr>
          <w:rFonts w:eastAsia="MS PGothic" w:cs="Tahoma"/>
          <w:color w:val="000000"/>
          <w:szCs w:val="18"/>
        </w:rPr>
        <w:t xml:space="preserve">Actieve abonnementen voor </w:t>
      </w:r>
      <w:r>
        <w:rPr>
          <w:rFonts w:eastAsia="MS PGothic" w:cs="Tahoma"/>
          <w:szCs w:val="18"/>
        </w:rPr>
        <w:t>Windows Companion Abonnementslicentie</w:t>
      </w:r>
    </w:p>
    <w:p w14:paraId="2329E175" w14:textId="77777777" w:rsidR="00A40EA8" w:rsidRPr="00BC37C9" w:rsidRDefault="00A40EA8" w:rsidP="00A40EA8">
      <w:r>
        <w:rPr>
          <w:rFonts w:eastAsia="MS PGothic" w:cs="Tahoma"/>
          <w:szCs w:val="18"/>
        </w:rPr>
        <w:t xml:space="preserve"> </w:t>
      </w:r>
    </w:p>
    <w:p w14:paraId="18BB189A" w14:textId="77777777" w:rsidR="00A40EA8" w:rsidRPr="00705826" w:rsidRDefault="00A40EA8" w:rsidP="00A40EA8">
      <w:pPr>
        <w:rPr>
          <w:lang w:val="nl-NL"/>
        </w:rPr>
      </w:pPr>
      <w:r w:rsidRPr="00705826">
        <w:rPr>
          <w:rFonts w:eastAsia="MS PGothic" w:cs="Tahoma"/>
          <w:color w:val="000000"/>
          <w:szCs w:val="18"/>
          <w:lang w:val="nl-NL"/>
        </w:rPr>
        <w:t>Zie de productaantekeningen in het gedeelte over de productgroep Systemen in dit document voor meer informatie over dit product. MDOP is niet beschikbaar voor Windows Embedded OS-licenties.</w:t>
      </w:r>
    </w:p>
    <w:p w14:paraId="5CAB9047" w14:textId="77777777" w:rsidR="00A40EA8" w:rsidRPr="00705826" w:rsidRDefault="00A40EA8" w:rsidP="00A40EA8">
      <w:pPr>
        <w:rPr>
          <w:lang w:val="nl-NL"/>
        </w:rPr>
      </w:pPr>
    </w:p>
    <w:p w14:paraId="3CCAE6CF" w14:textId="77777777" w:rsidR="00A40EA8" w:rsidRPr="00705826" w:rsidRDefault="00A40EA8" w:rsidP="00A40EA8">
      <w:pPr>
        <w:keepNext/>
        <w:rPr>
          <w:lang w:val="nl-NL"/>
        </w:rPr>
      </w:pPr>
      <w:r w:rsidRPr="00705826">
        <w:rPr>
          <w:rFonts w:cs="Tahoma"/>
          <w:b/>
          <w:color w:val="000000"/>
          <w:sz w:val="24"/>
          <w:szCs w:val="18"/>
          <w:lang w:val="nl-NL"/>
        </w:rPr>
        <w:t>Virtualisatierechten voor desktopcomputers met Windows-licentie</w:t>
      </w:r>
    </w:p>
    <w:p w14:paraId="4F056612" w14:textId="77777777" w:rsidR="00A40EA8" w:rsidRPr="00705826" w:rsidRDefault="00A40EA8" w:rsidP="00A40EA8">
      <w:pPr>
        <w:rPr>
          <w:lang w:val="nl-NL"/>
        </w:rPr>
      </w:pPr>
    </w:p>
    <w:p w14:paraId="1D299656" w14:textId="77777777" w:rsidR="00A40EA8" w:rsidRPr="00705826" w:rsidRDefault="00A40EA8" w:rsidP="00A40EA8">
      <w:pPr>
        <w:rPr>
          <w:lang w:val="nl-NL"/>
        </w:rPr>
      </w:pPr>
      <w:r w:rsidRPr="00705826">
        <w:rPr>
          <w:rFonts w:cs="Tahoma"/>
          <w:color w:val="000000"/>
          <w:szCs w:val="18"/>
          <w:lang w:val="nl-NL"/>
        </w:rPr>
        <w:t xml:space="preserve">Klanten met Volume Licensing beschikken over enige flexibiliteit met betrekking tot de manier waarop ze Windows 8.1 in hun organisatie kunnen toepassen. </w:t>
      </w:r>
    </w:p>
    <w:p w14:paraId="5F7913E4" w14:textId="77777777" w:rsidR="00A40EA8" w:rsidRPr="00705826" w:rsidRDefault="00A40EA8" w:rsidP="00A40EA8">
      <w:pPr>
        <w:jc w:val="both"/>
        <w:rPr>
          <w:lang w:val="nl-NL"/>
        </w:rPr>
      </w:pPr>
      <w:r w:rsidRPr="00705826">
        <w:rPr>
          <w:rFonts w:cs="Tahoma"/>
          <w:szCs w:val="18"/>
          <w:lang w:val="nl-NL"/>
        </w:rPr>
        <w:t>Klanten die het volgende hebben, kunnen profiteren van gebruiksrechten voor virtualisatie:</w:t>
      </w:r>
    </w:p>
    <w:p w14:paraId="42FD09F0" w14:textId="77777777" w:rsidR="00A40EA8" w:rsidRPr="00705826" w:rsidRDefault="00A40EA8" w:rsidP="00A40EA8">
      <w:pPr>
        <w:jc w:val="both"/>
        <w:rPr>
          <w:lang w:val="nl-NL"/>
        </w:rPr>
      </w:pPr>
    </w:p>
    <w:p w14:paraId="00731C8D" w14:textId="77777777" w:rsidR="00A40EA8" w:rsidRPr="00BC37C9" w:rsidRDefault="00A40EA8" w:rsidP="00A40EA8">
      <w:pPr>
        <w:numPr>
          <w:ilvl w:val="0"/>
          <w:numId w:val="39"/>
        </w:numPr>
        <w:spacing w:after="60" w:line="276" w:lineRule="auto"/>
        <w:ind w:left="1440"/>
      </w:pPr>
      <w:r>
        <w:rPr>
          <w:rFonts w:eastAsia="MS PGothic" w:cs="Tahoma"/>
          <w:szCs w:val="18"/>
        </w:rPr>
        <w:t>Actieve Software Assurance voor hun Windows desktop operating system-licenties</w:t>
      </w:r>
    </w:p>
    <w:p w14:paraId="5B1AF0F6" w14:textId="77777777" w:rsidR="00A40EA8" w:rsidRPr="00BC37C9" w:rsidRDefault="00A40EA8" w:rsidP="00A40EA8"/>
    <w:p w14:paraId="339AFFDC" w14:textId="77777777" w:rsidR="00A40EA8" w:rsidRPr="00705826" w:rsidRDefault="00A40EA8" w:rsidP="0019679A">
      <w:pPr>
        <w:rPr>
          <w:lang w:val="nl-NL"/>
        </w:rPr>
      </w:pPr>
      <w:r w:rsidRPr="00705826">
        <w:rPr>
          <w:rFonts w:cs="Tahoma"/>
          <w:color w:val="000000"/>
          <w:szCs w:val="18"/>
          <w:lang w:val="nl-NL"/>
        </w:rPr>
        <w:t>Met dit gebruiksrecht kunnen klanten de software uitvoeren op maximaal vier lokale virtuele apparaten.</w:t>
      </w:r>
      <w:r w:rsidR="00F13F7E" w:rsidRPr="00705826">
        <w:rPr>
          <w:rFonts w:cs="Tahoma"/>
          <w:color w:val="000000"/>
          <w:szCs w:val="18"/>
          <w:lang w:val="nl-NL"/>
        </w:rPr>
        <w:t xml:space="preserve"> </w:t>
      </w:r>
      <w:r w:rsidRPr="00705826">
        <w:rPr>
          <w:rFonts w:cs="Tahoma"/>
          <w:color w:val="000000"/>
          <w:szCs w:val="18"/>
          <w:lang w:val="nl-NL"/>
        </w:rPr>
        <w:t>Het</w:t>
      </w:r>
      <w:r w:rsidR="0019679A">
        <w:rPr>
          <w:rFonts w:cs="Tahoma"/>
          <w:color w:val="000000"/>
          <w:szCs w:val="18"/>
          <w:lang w:val="nl-NL"/>
        </w:rPr>
        <w:t> </w:t>
      </w:r>
      <w:r w:rsidRPr="00705826">
        <w:rPr>
          <w:rFonts w:cs="Tahoma"/>
          <w:color w:val="000000"/>
          <w:szCs w:val="18"/>
          <w:lang w:val="nl-NL"/>
        </w:rPr>
        <w:t>gebruiksrecht van de klant voor Windows 8.1 Enterprise is eeuwigdurend, maar het Virtualization-gebruiksrecht niet. Raadpleeg het document Product Use Rights voor meer informatie.</w:t>
      </w:r>
    </w:p>
    <w:p w14:paraId="5C566ED7" w14:textId="77777777" w:rsidR="00A40EA8" w:rsidRPr="00705826" w:rsidRDefault="00A40EA8" w:rsidP="00A40EA8">
      <w:pPr>
        <w:pStyle w:val="Heading3"/>
        <w:rPr>
          <w:lang w:val="nl-NL"/>
        </w:rPr>
      </w:pPr>
      <w:bookmarkStart w:id="902" w:name="_Toc257907651"/>
      <w:bookmarkStart w:id="903" w:name="_Toc233026785"/>
    </w:p>
    <w:p w14:paraId="7AE718BA" w14:textId="77777777" w:rsidR="00A40EA8" w:rsidRPr="00705826" w:rsidRDefault="00A40EA8" w:rsidP="00A40EA8">
      <w:pPr>
        <w:pStyle w:val="Heading3"/>
        <w:rPr>
          <w:lang w:val="nl-NL"/>
        </w:rPr>
      </w:pPr>
      <w:bookmarkStart w:id="904" w:name="_Toc336338245"/>
      <w:bookmarkStart w:id="905" w:name="_Toc379378071"/>
      <w:r w:rsidRPr="00705826">
        <w:rPr>
          <w:rFonts w:ascii="Tahoma" w:hAnsi="Tahoma"/>
          <w:color w:val="000000"/>
          <w:sz w:val="24"/>
          <w:lang w:val="nl-NL"/>
        </w:rPr>
        <w:t>VDA-rechten voor Windows</w:t>
      </w:r>
      <w:bookmarkEnd w:id="902"/>
      <w:r w:rsidRPr="00705826">
        <w:rPr>
          <w:rFonts w:ascii="Tahoma" w:hAnsi="Tahoma"/>
          <w:color w:val="000000"/>
          <w:sz w:val="24"/>
          <w:lang w:val="nl-NL"/>
        </w:rPr>
        <w:t xml:space="preserve"> (Virtual Desktop Access)</w:t>
      </w:r>
      <w:bookmarkEnd w:id="904"/>
      <w:bookmarkEnd w:id="905"/>
    </w:p>
    <w:p w14:paraId="0EAC839F" w14:textId="77777777" w:rsidR="00A40EA8" w:rsidRPr="00705826" w:rsidRDefault="00A40EA8" w:rsidP="00A40EA8">
      <w:pPr>
        <w:rPr>
          <w:lang w:val="nl-NL"/>
        </w:rPr>
      </w:pPr>
    </w:p>
    <w:p w14:paraId="0B421B8B" w14:textId="77777777" w:rsidR="00A40EA8" w:rsidRPr="00705826" w:rsidRDefault="00A40EA8" w:rsidP="00A40EA8">
      <w:pPr>
        <w:rPr>
          <w:lang w:val="nl-NL"/>
        </w:rPr>
      </w:pPr>
      <w:r w:rsidRPr="00705826">
        <w:rPr>
          <w:rFonts w:eastAsia="Calibri" w:cs="Tahoma"/>
          <w:color w:val="000000"/>
          <w:szCs w:val="18"/>
          <w:lang w:val="nl-NL"/>
        </w:rPr>
        <w:t>Windows VDA-rechten zijn beschikbaar voor klanten met with Software Assurance voor Windows desktop operating system.</w:t>
      </w:r>
      <w:r w:rsidR="00F13F7E" w:rsidRPr="00705826">
        <w:rPr>
          <w:rFonts w:eastAsia="Calibri" w:cs="Tahoma"/>
          <w:color w:val="000000"/>
          <w:szCs w:val="18"/>
          <w:lang w:val="nl-NL"/>
        </w:rPr>
        <w:t xml:space="preserve"> </w:t>
      </w:r>
      <w:r w:rsidRPr="00705826">
        <w:rPr>
          <w:rFonts w:eastAsia="Calibri" w:cs="Tahoma"/>
          <w:color w:val="000000"/>
          <w:szCs w:val="18"/>
          <w:lang w:val="nl-NL"/>
        </w:rPr>
        <w:t>Deze zijn ook beschikbaar als afzonderlijke abonnementslicentie voor apparaten die niet worden gedekt door Software Assurance voor Windows. De VDA-abonnementslicentie geeft klanten het recht de nieuwste versie van het Windows desktop operating system te gebruiken dat beschikbaar is gesteld gedurende de looptijd van hun abonnement.</w:t>
      </w:r>
    </w:p>
    <w:p w14:paraId="0227607E" w14:textId="77777777" w:rsidR="00A40EA8" w:rsidRPr="00705826" w:rsidRDefault="00A40EA8" w:rsidP="00A40EA8">
      <w:pPr>
        <w:rPr>
          <w:lang w:val="nl-NL"/>
        </w:rPr>
      </w:pPr>
    </w:p>
    <w:p w14:paraId="3BAD6FB4" w14:textId="77777777" w:rsidR="00A40EA8" w:rsidRPr="00705826" w:rsidRDefault="00A40EA8" w:rsidP="00A40EA8">
      <w:pPr>
        <w:rPr>
          <w:lang w:val="nl-NL"/>
        </w:rPr>
      </w:pPr>
      <w:r w:rsidRPr="00705826">
        <w:rPr>
          <w:rFonts w:eastAsia="Calibri" w:cs="Tahoma"/>
          <w:color w:val="000000"/>
          <w:szCs w:val="18"/>
          <w:lang w:val="nl-NL"/>
        </w:rPr>
        <w:t>Raadpleeg het document Product Use Rights voor meer informatie over VDA.</w:t>
      </w:r>
    </w:p>
    <w:bookmarkEnd w:id="903"/>
    <w:p w14:paraId="07A33380" w14:textId="77777777" w:rsidR="00A40EA8" w:rsidRPr="00705826" w:rsidRDefault="00A40EA8" w:rsidP="00A40EA8">
      <w:pPr>
        <w:rPr>
          <w:lang w:val="nl-NL"/>
        </w:rPr>
      </w:pPr>
    </w:p>
    <w:p w14:paraId="1AFB5738" w14:textId="77777777" w:rsidR="00A40EA8" w:rsidRPr="00705826" w:rsidRDefault="00A40EA8" w:rsidP="00A40EA8">
      <w:pPr>
        <w:rPr>
          <w:lang w:val="nl-NL"/>
        </w:rPr>
      </w:pPr>
      <w:bookmarkStart w:id="906" w:name="_Toc336338246"/>
      <w:bookmarkStart w:id="907" w:name="_Toc379378072"/>
      <w:r w:rsidRPr="00705826">
        <w:rPr>
          <w:rStyle w:val="Heading3Char"/>
          <w:rFonts w:ascii="Tahoma" w:hAnsi="Tahoma"/>
          <w:sz w:val="24"/>
          <w:lang w:val="nl-NL"/>
        </w:rPr>
        <w:t>Verkrijgbaarheid van Opwaarderingslicenties</w:t>
      </w:r>
      <w:bookmarkEnd w:id="906"/>
      <w:bookmarkEnd w:id="907"/>
      <w:r w:rsidRPr="00705826">
        <w:rPr>
          <w:rFonts w:cs="Tahoma"/>
          <w:b/>
          <w:sz w:val="24"/>
          <w:szCs w:val="20"/>
          <w:lang w:val="nl-NL"/>
        </w:rPr>
        <w:t>*</w:t>
      </w:r>
    </w:p>
    <w:p w14:paraId="374DCF25" w14:textId="77777777" w:rsidR="00A40EA8" w:rsidRPr="00705826" w:rsidRDefault="00A40EA8" w:rsidP="00A40EA8">
      <w:pPr>
        <w:rPr>
          <w:lang w:val="nl-NL"/>
        </w:rPr>
      </w:pPr>
    </w:p>
    <w:p w14:paraId="3F108313" w14:textId="77777777" w:rsidR="00A40EA8" w:rsidRPr="00705826" w:rsidRDefault="00A40EA8" w:rsidP="00261E96">
      <w:pPr>
        <w:rPr>
          <w:lang w:val="nl-NL"/>
        </w:rPr>
      </w:pPr>
      <w:r w:rsidRPr="00705826">
        <w:rPr>
          <w:rFonts w:cs="Tahoma"/>
          <w:szCs w:val="18"/>
          <w:lang w:val="nl-NL"/>
        </w:rPr>
        <w:t>Klanten kunnen overstappen van een lagere editie naar een hogere editie van bepaalde producten door middel van</w:t>
      </w:r>
      <w:r w:rsidR="0019679A">
        <w:rPr>
          <w:rFonts w:cs="Tahoma"/>
          <w:szCs w:val="18"/>
          <w:lang w:val="nl-NL"/>
        </w:rPr>
        <w:t> </w:t>
      </w:r>
      <w:r w:rsidRPr="00705826">
        <w:rPr>
          <w:rFonts w:cs="Tahoma"/>
          <w:szCs w:val="18"/>
          <w:lang w:val="nl-NL"/>
        </w:rPr>
        <w:t xml:space="preserve">een Opwaarderingslicentie. De klant dient te beschikken over een licentie met actieve Software Assurance voor het kwalificerende product </w:t>
      </w:r>
      <w:r w:rsidRPr="00705826">
        <w:rPr>
          <w:rFonts w:cs="Tahoma"/>
          <w:color w:val="000000"/>
          <w:szCs w:val="18"/>
          <w:lang w:val="nl-NL"/>
        </w:rPr>
        <w:t>om een Opwaarderingslicentie te kunnen verkrijgen. De Opwaarderingslicentie dient te worden verkregen, en is alleen geldig, in het kader van dezelfde Volume Licensing-overeenkomst en enrollment (indien van toepassing) op grond waarvan oorspronkelijk Software Assurance dekking voor het kwalificerende</w:t>
      </w:r>
      <w:r w:rsidRPr="00705826">
        <w:rPr>
          <w:rFonts w:cs="Tahoma"/>
          <w:szCs w:val="18"/>
          <w:lang w:val="nl-NL"/>
        </w:rPr>
        <w:t xml:space="preserve"> product is verkregen.</w:t>
      </w:r>
      <w:r w:rsidR="00F13F7E" w:rsidRPr="00705826">
        <w:rPr>
          <w:rFonts w:cs="Tahoma"/>
          <w:szCs w:val="18"/>
          <w:lang w:val="nl-NL"/>
        </w:rPr>
        <w:t xml:space="preserve"> </w:t>
      </w:r>
      <w:r w:rsidRPr="00705826">
        <w:rPr>
          <w:rFonts w:cs="Tahoma"/>
          <w:szCs w:val="18"/>
          <w:lang w:val="nl-NL"/>
        </w:rPr>
        <w:t>Het recht van de klant op het gebruik van de software onder een Opwaarderingslicentie is op</w:t>
      </w:r>
      <w:r w:rsidR="0019679A">
        <w:rPr>
          <w:rFonts w:cs="Tahoma"/>
          <w:szCs w:val="18"/>
          <w:lang w:val="nl-NL"/>
        </w:rPr>
        <w:t> </w:t>
      </w:r>
      <w:r w:rsidRPr="00705826">
        <w:rPr>
          <w:rFonts w:cs="Tahoma"/>
          <w:szCs w:val="18"/>
          <w:lang w:val="nl-NL"/>
        </w:rPr>
        <w:t>voorwaarde dat de klant beschikt en blijft beschikken over een Licentie voor het in aanmerking komende product. De klant kan de Licentie voor het in aanmerking komende product niet afzonderlijk van de Opwaarderingslicentie overdragen.</w:t>
      </w:r>
      <w:r w:rsidR="00F13F7E" w:rsidRPr="00705826">
        <w:rPr>
          <w:rFonts w:cs="Tahoma"/>
          <w:szCs w:val="18"/>
          <w:lang w:val="nl-NL"/>
        </w:rPr>
        <w:t xml:space="preserve"> </w:t>
      </w:r>
      <w:r w:rsidRPr="00705826">
        <w:rPr>
          <w:rFonts w:cs="Tahoma"/>
          <w:szCs w:val="18"/>
          <w:lang w:val="nl-NL"/>
        </w:rPr>
        <w:t>De eeuwigdurende rechten van de klant in het kader van de Opwaarderingslicentie hebben voorrang op</w:t>
      </w:r>
      <w:r w:rsidR="0019679A">
        <w:rPr>
          <w:rFonts w:cs="Tahoma"/>
          <w:szCs w:val="18"/>
          <w:lang w:val="nl-NL"/>
        </w:rPr>
        <w:t> </w:t>
      </w:r>
      <w:r w:rsidRPr="00705826">
        <w:rPr>
          <w:rFonts w:cs="Tahoma"/>
          <w:szCs w:val="18"/>
          <w:lang w:val="nl-NL"/>
        </w:rPr>
        <w:t xml:space="preserve">en vervangen de ten grondslag liggende licentie voor het in aanmerking komende product. Raadpleeg voor meer informatie en details over de beschikbaarheid van deze licenties de Enterprise Edition Step-up License Volume Licensing Brief: </w:t>
      </w:r>
      <w:r w:rsidR="00261E96" w:rsidRPr="00261E96">
        <w:rPr>
          <w:rFonts w:cs="Tahoma"/>
          <w:szCs w:val="18"/>
          <w:lang w:val="nl-NL"/>
        </w:rPr>
        <w:t>http://</w:t>
      </w:r>
      <w:hyperlink r:id="rId34" w:history="1">
        <w:r w:rsidR="00261E96" w:rsidRPr="00261E96">
          <w:rPr>
            <w:rStyle w:val="Hyperlink"/>
            <w:rFonts w:cs="Tahoma"/>
            <w:szCs w:val="18"/>
            <w:lang w:val="nl-NL"/>
          </w:rPr>
          <w:t>www.microsoft.com/licensing</w:t>
        </w:r>
      </w:hyperlink>
    </w:p>
    <w:p w14:paraId="7781586D" w14:textId="77777777" w:rsidR="00A40EA8" w:rsidRPr="00705826" w:rsidRDefault="00A40EA8" w:rsidP="00A40EA8">
      <w:pPr>
        <w:rPr>
          <w:lang w:val="nl-NL"/>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A40EA8" w:rsidRPr="002202CA" w14:paraId="635D43CB" w14:textId="77777777" w:rsidTr="00705826">
        <w:trPr>
          <w:tblHeader/>
        </w:trPr>
        <w:tc>
          <w:tcPr>
            <w:tcW w:w="4230" w:type="dxa"/>
            <w:shd w:val="clear" w:color="auto" w:fill="FABF8F"/>
            <w:tcMar>
              <w:top w:w="0" w:type="dxa"/>
              <w:left w:w="108" w:type="dxa"/>
              <w:bottom w:w="0" w:type="dxa"/>
              <w:right w:w="108" w:type="dxa"/>
            </w:tcMar>
            <w:hideMark/>
          </w:tcPr>
          <w:p w14:paraId="382A3659" w14:textId="77777777" w:rsidR="00A40EA8" w:rsidRPr="002202CA" w:rsidRDefault="00A40EA8" w:rsidP="00705826">
            <w:pPr>
              <w:jc w:val="center"/>
              <w:rPr>
                <w:rFonts w:eastAsia="Calibri" w:cs="Tahoma"/>
                <w:b/>
                <w:sz w:val="20"/>
                <w:szCs w:val="20"/>
              </w:rPr>
            </w:pPr>
            <w:r>
              <w:rPr>
                <w:rFonts w:cs="Tahoma"/>
                <w:b/>
                <w:sz w:val="20"/>
                <w:szCs w:val="20"/>
              </w:rPr>
              <w:t>Opwaarderen van</w:t>
            </w:r>
          </w:p>
        </w:tc>
        <w:tc>
          <w:tcPr>
            <w:tcW w:w="4230" w:type="dxa"/>
            <w:shd w:val="clear" w:color="auto" w:fill="FABF8F"/>
            <w:tcMar>
              <w:top w:w="0" w:type="dxa"/>
              <w:left w:w="108" w:type="dxa"/>
              <w:bottom w:w="0" w:type="dxa"/>
              <w:right w:w="108" w:type="dxa"/>
            </w:tcMar>
            <w:hideMark/>
          </w:tcPr>
          <w:p w14:paraId="4673CBC6" w14:textId="77777777" w:rsidR="00A40EA8" w:rsidRPr="002202CA" w:rsidRDefault="00A40EA8" w:rsidP="00705826">
            <w:pPr>
              <w:jc w:val="center"/>
              <w:rPr>
                <w:rFonts w:eastAsia="Calibri" w:cs="Tahoma"/>
                <w:b/>
                <w:sz w:val="20"/>
                <w:szCs w:val="20"/>
              </w:rPr>
            </w:pPr>
            <w:r>
              <w:rPr>
                <w:rFonts w:cs="Tahoma"/>
                <w:b/>
                <w:sz w:val="20"/>
                <w:szCs w:val="20"/>
              </w:rPr>
              <w:t>Opwaarderen naar</w:t>
            </w:r>
          </w:p>
        </w:tc>
      </w:tr>
      <w:tr w:rsidR="00A40EA8" w:rsidRPr="002202CA" w14:paraId="643868CF" w14:textId="77777777" w:rsidTr="00705826">
        <w:tc>
          <w:tcPr>
            <w:tcW w:w="4230" w:type="dxa"/>
            <w:tcMar>
              <w:top w:w="0" w:type="dxa"/>
              <w:left w:w="108" w:type="dxa"/>
              <w:bottom w:w="0" w:type="dxa"/>
              <w:right w:w="108" w:type="dxa"/>
            </w:tcMar>
            <w:hideMark/>
          </w:tcPr>
          <w:p w14:paraId="0BFEACEC" w14:textId="77777777" w:rsidR="00A40EA8" w:rsidRPr="002202CA" w:rsidRDefault="00A40EA8" w:rsidP="00705826">
            <w:pPr>
              <w:rPr>
                <w:rFonts w:eastAsia="Calibri" w:cs="Tahoma"/>
                <w:szCs w:val="18"/>
              </w:rPr>
            </w:pPr>
            <w:r>
              <w:rPr>
                <w:rFonts w:cs="Tahoma"/>
                <w:szCs w:val="18"/>
              </w:rPr>
              <w:t>BizTalk</w:t>
            </w:r>
            <w:r w:rsidR="00F13F7E" w:rsidRPr="00F13F7E">
              <w:rPr>
                <w:rFonts w:cs="Tahoma"/>
                <w:szCs w:val="18"/>
                <w:vertAlign w:val="superscript"/>
              </w:rPr>
              <w:t>®</w:t>
            </w:r>
            <w:r w:rsidR="009832CC" w:rsidRPr="00F437E8">
              <w:rPr>
                <w:rFonts w:cs="Tahoma"/>
                <w:szCs w:val="18"/>
              </w:rPr>
              <w:t xml:space="preserve"> </w:t>
            </w:r>
            <w:r>
              <w:rPr>
                <w:rFonts w:cs="Tahoma"/>
                <w:szCs w:val="18"/>
              </w:rPr>
              <w:t>Server Branch</w:t>
            </w:r>
          </w:p>
        </w:tc>
        <w:tc>
          <w:tcPr>
            <w:tcW w:w="4230" w:type="dxa"/>
            <w:tcMar>
              <w:top w:w="0" w:type="dxa"/>
              <w:left w:w="108" w:type="dxa"/>
              <w:bottom w:w="0" w:type="dxa"/>
              <w:right w:w="108" w:type="dxa"/>
            </w:tcMar>
            <w:hideMark/>
          </w:tcPr>
          <w:p w14:paraId="443C9BF9" w14:textId="77777777" w:rsidR="00A40EA8" w:rsidRPr="002202CA" w:rsidRDefault="00A40EA8" w:rsidP="00705826">
            <w:pPr>
              <w:rPr>
                <w:rFonts w:eastAsia="Calibri" w:cs="Tahoma"/>
                <w:szCs w:val="18"/>
              </w:rPr>
            </w:pPr>
            <w:r>
              <w:rPr>
                <w:rFonts w:cs="Tahoma"/>
                <w:szCs w:val="18"/>
              </w:rPr>
              <w:t>BizTalk</w:t>
            </w:r>
            <w:r w:rsidR="00F13F7E" w:rsidRPr="00F13F7E">
              <w:rPr>
                <w:rFonts w:cs="Tahoma"/>
                <w:szCs w:val="18"/>
                <w:vertAlign w:val="superscript"/>
              </w:rPr>
              <w:t>®</w:t>
            </w:r>
            <w:r w:rsidR="009832CC" w:rsidRPr="00F437E8">
              <w:rPr>
                <w:rFonts w:cs="Tahoma"/>
                <w:szCs w:val="18"/>
              </w:rPr>
              <w:t xml:space="preserve"> </w:t>
            </w:r>
            <w:r>
              <w:rPr>
                <w:rFonts w:cs="Tahoma"/>
                <w:szCs w:val="18"/>
              </w:rPr>
              <w:t>Server Standard</w:t>
            </w:r>
          </w:p>
        </w:tc>
      </w:tr>
      <w:tr w:rsidR="00A40EA8" w:rsidRPr="002202CA" w14:paraId="1E1A0D7A" w14:textId="77777777" w:rsidTr="00705826">
        <w:tc>
          <w:tcPr>
            <w:tcW w:w="4230" w:type="dxa"/>
            <w:tcMar>
              <w:top w:w="0" w:type="dxa"/>
              <w:left w:w="108" w:type="dxa"/>
              <w:bottom w:w="0" w:type="dxa"/>
              <w:right w:w="108" w:type="dxa"/>
            </w:tcMar>
            <w:hideMark/>
          </w:tcPr>
          <w:p w14:paraId="6319C6BB" w14:textId="77777777" w:rsidR="00A40EA8" w:rsidRPr="002202CA" w:rsidRDefault="00A40EA8" w:rsidP="00705826">
            <w:pPr>
              <w:rPr>
                <w:rFonts w:eastAsia="Calibri" w:cs="Tahoma"/>
                <w:szCs w:val="18"/>
              </w:rPr>
            </w:pPr>
            <w:r>
              <w:rPr>
                <w:rFonts w:cs="Tahoma"/>
                <w:szCs w:val="18"/>
              </w:rPr>
              <w:t>BizTalk</w:t>
            </w:r>
            <w:r w:rsidR="00F13F7E" w:rsidRPr="00F13F7E">
              <w:rPr>
                <w:rFonts w:cs="Tahoma"/>
                <w:szCs w:val="18"/>
                <w:vertAlign w:val="superscript"/>
              </w:rPr>
              <w:t>®</w:t>
            </w:r>
            <w:r w:rsidR="009832CC" w:rsidRPr="00F437E8">
              <w:rPr>
                <w:rFonts w:cs="Tahoma"/>
                <w:szCs w:val="18"/>
              </w:rPr>
              <w:t xml:space="preserve"> </w:t>
            </w:r>
            <w:r>
              <w:rPr>
                <w:rFonts w:cs="Tahoma"/>
                <w:szCs w:val="18"/>
              </w:rPr>
              <w:t>Server Branch</w:t>
            </w:r>
          </w:p>
        </w:tc>
        <w:tc>
          <w:tcPr>
            <w:tcW w:w="4230" w:type="dxa"/>
            <w:tcMar>
              <w:top w:w="0" w:type="dxa"/>
              <w:left w:w="108" w:type="dxa"/>
              <w:bottom w:w="0" w:type="dxa"/>
              <w:right w:w="108" w:type="dxa"/>
            </w:tcMar>
            <w:hideMark/>
          </w:tcPr>
          <w:p w14:paraId="6EE9E599" w14:textId="77777777" w:rsidR="00A40EA8" w:rsidRPr="002202CA" w:rsidRDefault="00A40EA8" w:rsidP="00705826">
            <w:pPr>
              <w:rPr>
                <w:rFonts w:eastAsia="Calibri" w:cs="Tahoma"/>
                <w:szCs w:val="18"/>
              </w:rPr>
            </w:pPr>
            <w:r>
              <w:rPr>
                <w:rFonts w:cs="Tahoma"/>
                <w:szCs w:val="18"/>
              </w:rPr>
              <w:t>BizTalk</w:t>
            </w:r>
            <w:r w:rsidR="00F13F7E" w:rsidRPr="00F13F7E">
              <w:rPr>
                <w:rFonts w:cs="Tahoma"/>
                <w:szCs w:val="18"/>
                <w:vertAlign w:val="superscript"/>
              </w:rPr>
              <w:t>®</w:t>
            </w:r>
            <w:r w:rsidR="009832CC" w:rsidRPr="00F437E8">
              <w:rPr>
                <w:rFonts w:cs="Tahoma"/>
                <w:szCs w:val="18"/>
              </w:rPr>
              <w:t xml:space="preserve"> </w:t>
            </w:r>
            <w:r>
              <w:rPr>
                <w:rFonts w:cs="Tahoma"/>
                <w:szCs w:val="18"/>
              </w:rPr>
              <w:t>Server Enterprise</w:t>
            </w:r>
          </w:p>
        </w:tc>
      </w:tr>
      <w:tr w:rsidR="00A40EA8" w:rsidRPr="002202CA" w14:paraId="268B7EB0" w14:textId="77777777" w:rsidTr="00705826">
        <w:tc>
          <w:tcPr>
            <w:tcW w:w="4230" w:type="dxa"/>
            <w:tcMar>
              <w:top w:w="0" w:type="dxa"/>
              <w:left w:w="108" w:type="dxa"/>
              <w:bottom w:w="0" w:type="dxa"/>
              <w:right w:w="108" w:type="dxa"/>
            </w:tcMar>
            <w:hideMark/>
          </w:tcPr>
          <w:p w14:paraId="6883D490" w14:textId="77777777" w:rsidR="00A40EA8" w:rsidRPr="002202CA" w:rsidRDefault="00A40EA8" w:rsidP="00705826">
            <w:pPr>
              <w:rPr>
                <w:rFonts w:eastAsia="Calibri" w:cs="Tahoma"/>
                <w:szCs w:val="18"/>
              </w:rPr>
            </w:pPr>
            <w:r>
              <w:rPr>
                <w:rFonts w:cs="Tahoma"/>
                <w:szCs w:val="18"/>
              </w:rPr>
              <w:t>BizTalk</w:t>
            </w:r>
            <w:r w:rsidR="00F13F7E" w:rsidRPr="00F13F7E">
              <w:rPr>
                <w:rFonts w:cs="Tahoma"/>
                <w:szCs w:val="18"/>
                <w:vertAlign w:val="superscript"/>
              </w:rPr>
              <w:t>®</w:t>
            </w:r>
            <w:r w:rsidR="009832CC" w:rsidRPr="00F437E8">
              <w:rPr>
                <w:rFonts w:cs="Tahoma"/>
                <w:szCs w:val="18"/>
              </w:rPr>
              <w:t xml:space="preserve"> </w:t>
            </w:r>
            <w:r>
              <w:rPr>
                <w:rFonts w:cs="Tahoma"/>
                <w:szCs w:val="18"/>
              </w:rPr>
              <w:t>Server Standard</w:t>
            </w:r>
          </w:p>
        </w:tc>
        <w:tc>
          <w:tcPr>
            <w:tcW w:w="4230" w:type="dxa"/>
            <w:tcMar>
              <w:top w:w="0" w:type="dxa"/>
              <w:left w:w="108" w:type="dxa"/>
              <w:bottom w:w="0" w:type="dxa"/>
              <w:right w:w="108" w:type="dxa"/>
            </w:tcMar>
            <w:hideMark/>
          </w:tcPr>
          <w:p w14:paraId="247E90F3" w14:textId="77777777" w:rsidR="00A40EA8" w:rsidRPr="002202CA" w:rsidRDefault="00A40EA8" w:rsidP="00705826">
            <w:pPr>
              <w:rPr>
                <w:rFonts w:eastAsia="Calibri" w:cs="Tahoma"/>
                <w:szCs w:val="18"/>
              </w:rPr>
            </w:pPr>
            <w:r>
              <w:rPr>
                <w:rFonts w:cs="Tahoma"/>
                <w:szCs w:val="18"/>
              </w:rPr>
              <w:t>BizTalk</w:t>
            </w:r>
            <w:r w:rsidR="00F13F7E" w:rsidRPr="00F13F7E">
              <w:rPr>
                <w:rFonts w:cs="Tahoma"/>
                <w:szCs w:val="18"/>
                <w:vertAlign w:val="superscript"/>
              </w:rPr>
              <w:t>®</w:t>
            </w:r>
            <w:r w:rsidR="009832CC" w:rsidRPr="00F437E8">
              <w:rPr>
                <w:rFonts w:cs="Tahoma"/>
                <w:szCs w:val="18"/>
              </w:rPr>
              <w:t xml:space="preserve"> </w:t>
            </w:r>
            <w:r>
              <w:rPr>
                <w:rFonts w:cs="Tahoma"/>
                <w:szCs w:val="18"/>
              </w:rPr>
              <w:t>Server Enterprise</w:t>
            </w:r>
          </w:p>
        </w:tc>
      </w:tr>
      <w:tr w:rsidR="00A40EA8" w:rsidRPr="002202CA" w14:paraId="7016F631" w14:textId="77777777" w:rsidTr="00705826">
        <w:tc>
          <w:tcPr>
            <w:tcW w:w="4230" w:type="dxa"/>
            <w:tcMar>
              <w:top w:w="0" w:type="dxa"/>
              <w:left w:w="108" w:type="dxa"/>
              <w:bottom w:w="0" w:type="dxa"/>
              <w:right w:w="108" w:type="dxa"/>
            </w:tcMar>
            <w:hideMark/>
          </w:tcPr>
          <w:p w14:paraId="5087F98F" w14:textId="77777777" w:rsidR="00A40EA8" w:rsidRPr="002202CA" w:rsidRDefault="00A40EA8" w:rsidP="00705826">
            <w:pPr>
              <w:rPr>
                <w:rFonts w:eastAsia="Calibri" w:cs="Tahoma"/>
                <w:szCs w:val="18"/>
              </w:rPr>
            </w:pPr>
            <w:r>
              <w:rPr>
                <w:rFonts w:cs="Tahoma"/>
                <w:szCs w:val="18"/>
              </w:rPr>
              <w:lastRenderedPageBreak/>
              <w:t>Commerce Server Standard</w:t>
            </w:r>
          </w:p>
        </w:tc>
        <w:tc>
          <w:tcPr>
            <w:tcW w:w="4230" w:type="dxa"/>
            <w:tcMar>
              <w:top w:w="0" w:type="dxa"/>
              <w:left w:w="108" w:type="dxa"/>
              <w:bottom w:w="0" w:type="dxa"/>
              <w:right w:w="108" w:type="dxa"/>
            </w:tcMar>
            <w:hideMark/>
          </w:tcPr>
          <w:p w14:paraId="0B7DB1B4" w14:textId="77777777" w:rsidR="00A40EA8" w:rsidRPr="002202CA" w:rsidRDefault="00A40EA8" w:rsidP="00705826">
            <w:pPr>
              <w:rPr>
                <w:rFonts w:eastAsia="Calibri" w:cs="Tahoma"/>
                <w:szCs w:val="18"/>
              </w:rPr>
            </w:pPr>
            <w:r>
              <w:rPr>
                <w:rFonts w:cs="Tahoma"/>
                <w:szCs w:val="18"/>
              </w:rPr>
              <w:t>Commerce Server Enterprise</w:t>
            </w:r>
          </w:p>
        </w:tc>
      </w:tr>
      <w:tr w:rsidR="00A40EA8" w:rsidRPr="002202CA" w14:paraId="323712DF" w14:textId="77777777" w:rsidTr="00705826">
        <w:trPr>
          <w:trHeight w:val="238"/>
        </w:trPr>
        <w:tc>
          <w:tcPr>
            <w:tcW w:w="4230" w:type="dxa"/>
            <w:tcMar>
              <w:top w:w="0" w:type="dxa"/>
              <w:left w:w="108" w:type="dxa"/>
              <w:bottom w:w="0" w:type="dxa"/>
              <w:right w:w="108" w:type="dxa"/>
            </w:tcMar>
            <w:hideMark/>
          </w:tcPr>
          <w:p w14:paraId="3BEFB1A8" w14:textId="77777777" w:rsidR="00A40EA8" w:rsidRPr="002202CA" w:rsidRDefault="00A40EA8" w:rsidP="00705826">
            <w:pPr>
              <w:rPr>
                <w:rFonts w:eastAsia="Calibri" w:cs="Tahoma"/>
                <w:szCs w:val="18"/>
              </w:rPr>
            </w:pPr>
            <w:r>
              <w:rPr>
                <w:rFonts w:cs="Tahoma"/>
                <w:szCs w:val="18"/>
              </w:rPr>
              <w:t>Core CAL Suite</w:t>
            </w:r>
          </w:p>
        </w:tc>
        <w:tc>
          <w:tcPr>
            <w:tcW w:w="4230" w:type="dxa"/>
            <w:tcMar>
              <w:top w:w="0" w:type="dxa"/>
              <w:left w:w="108" w:type="dxa"/>
              <w:bottom w:w="0" w:type="dxa"/>
              <w:right w:w="108" w:type="dxa"/>
            </w:tcMar>
            <w:hideMark/>
          </w:tcPr>
          <w:p w14:paraId="757F5D9C" w14:textId="77777777" w:rsidR="00A40EA8" w:rsidRPr="002202CA" w:rsidRDefault="00A40EA8" w:rsidP="00705826">
            <w:pPr>
              <w:rPr>
                <w:rFonts w:eastAsia="Calibri" w:cs="Tahoma"/>
                <w:szCs w:val="18"/>
              </w:rPr>
            </w:pPr>
            <w:r>
              <w:rPr>
                <w:rFonts w:cs="Tahoma"/>
                <w:szCs w:val="18"/>
              </w:rPr>
              <w:t>Enterprise CAL Suite</w:t>
            </w:r>
          </w:p>
        </w:tc>
      </w:tr>
      <w:tr w:rsidR="00A40EA8" w:rsidRPr="004B50C5" w14:paraId="7913DEB9" w14:textId="77777777" w:rsidTr="00705826">
        <w:trPr>
          <w:trHeight w:val="247"/>
        </w:trPr>
        <w:tc>
          <w:tcPr>
            <w:tcW w:w="4230" w:type="dxa"/>
            <w:tcMar>
              <w:top w:w="0" w:type="dxa"/>
              <w:left w:w="108" w:type="dxa"/>
              <w:bottom w:w="0" w:type="dxa"/>
              <w:right w:w="108" w:type="dxa"/>
            </w:tcMar>
          </w:tcPr>
          <w:p w14:paraId="05DBCFC1" w14:textId="77777777" w:rsidR="00A40EA8" w:rsidRPr="00C3058D" w:rsidRDefault="00A40EA8" w:rsidP="00705826">
            <w:pPr>
              <w:rPr>
                <w:rFonts w:cs="Tahoma"/>
                <w:color w:val="000000"/>
                <w:szCs w:val="18"/>
              </w:rPr>
            </w:pPr>
            <w:r>
              <w:rPr>
                <w:rFonts w:cs="Tahoma"/>
                <w:color w:val="000000"/>
                <w:szCs w:val="18"/>
              </w:rPr>
              <w:t>Core CAL Suite Bridge voor Office 365</w:t>
            </w:r>
          </w:p>
        </w:tc>
        <w:tc>
          <w:tcPr>
            <w:tcW w:w="4230" w:type="dxa"/>
            <w:tcMar>
              <w:top w:w="0" w:type="dxa"/>
              <w:left w:w="108" w:type="dxa"/>
              <w:bottom w:w="0" w:type="dxa"/>
              <w:right w:w="108" w:type="dxa"/>
            </w:tcMar>
          </w:tcPr>
          <w:p w14:paraId="5CBDD150" w14:textId="77777777" w:rsidR="00A40EA8" w:rsidRPr="008D2C42" w:rsidRDefault="00A40EA8" w:rsidP="00705826">
            <w:pPr>
              <w:rPr>
                <w:rFonts w:cs="Tahoma"/>
                <w:color w:val="000000"/>
                <w:szCs w:val="18"/>
              </w:rPr>
            </w:pPr>
            <w:r>
              <w:rPr>
                <w:rFonts w:cs="Tahoma"/>
                <w:color w:val="000000"/>
                <w:szCs w:val="18"/>
              </w:rPr>
              <w:t>Enterprise CAL Suite Bridge voor Office 365</w:t>
            </w:r>
          </w:p>
        </w:tc>
      </w:tr>
      <w:tr w:rsidR="00A40EA8" w:rsidRPr="004B50C5" w14:paraId="0CB9AFB5" w14:textId="77777777" w:rsidTr="00705826">
        <w:trPr>
          <w:trHeight w:val="247"/>
        </w:trPr>
        <w:tc>
          <w:tcPr>
            <w:tcW w:w="4230" w:type="dxa"/>
            <w:tcMar>
              <w:top w:w="0" w:type="dxa"/>
              <w:left w:w="108" w:type="dxa"/>
              <w:bottom w:w="0" w:type="dxa"/>
              <w:right w:w="108" w:type="dxa"/>
            </w:tcMar>
          </w:tcPr>
          <w:p w14:paraId="0A54584B" w14:textId="77777777" w:rsidR="00A40EA8" w:rsidRPr="00856696" w:rsidRDefault="00A40EA8" w:rsidP="00705826">
            <w:pPr>
              <w:rPr>
                <w:rFonts w:cs="Tahoma"/>
                <w:color w:val="000000"/>
                <w:szCs w:val="18"/>
              </w:rPr>
            </w:pPr>
            <w:r>
              <w:rPr>
                <w:rFonts w:cs="Tahoma"/>
                <w:color w:val="000000"/>
                <w:szCs w:val="18"/>
              </w:rPr>
              <w:t>Core CAL Suite Bridge voor Windows</w:t>
            </w:r>
            <w:r w:rsidR="00F13F7E" w:rsidRPr="00F13F7E">
              <w:rPr>
                <w:rFonts w:cs="Tahoma"/>
                <w:color w:val="000000"/>
                <w:szCs w:val="18"/>
                <w:vertAlign w:val="superscript"/>
              </w:rPr>
              <w:t>®</w:t>
            </w:r>
            <w:r w:rsidR="009832CC" w:rsidRPr="00F437E8">
              <w:rPr>
                <w:rFonts w:cs="Tahoma"/>
                <w:color w:val="000000"/>
                <w:szCs w:val="18"/>
              </w:rPr>
              <w:t xml:space="preserve"> </w:t>
            </w:r>
            <w:r>
              <w:rPr>
                <w:rFonts w:cs="Tahoma"/>
                <w:color w:val="000000"/>
                <w:szCs w:val="18"/>
              </w:rPr>
              <w:t>Intune</w:t>
            </w:r>
          </w:p>
        </w:tc>
        <w:tc>
          <w:tcPr>
            <w:tcW w:w="4230" w:type="dxa"/>
            <w:tcMar>
              <w:top w:w="0" w:type="dxa"/>
              <w:left w:w="108" w:type="dxa"/>
              <w:bottom w:w="0" w:type="dxa"/>
              <w:right w:w="108" w:type="dxa"/>
            </w:tcMar>
          </w:tcPr>
          <w:p w14:paraId="60CBFD1A" w14:textId="77777777" w:rsidR="00A40EA8" w:rsidRPr="00B2182D" w:rsidRDefault="00A40EA8" w:rsidP="00705826">
            <w:pPr>
              <w:rPr>
                <w:rFonts w:cs="Tahoma"/>
                <w:color w:val="000000"/>
                <w:szCs w:val="18"/>
              </w:rPr>
            </w:pPr>
            <w:r>
              <w:rPr>
                <w:rFonts w:cs="Tahoma"/>
                <w:color w:val="000000"/>
                <w:szCs w:val="18"/>
              </w:rPr>
              <w:t>Enterprise CAL Suite Bridge voor Windows</w:t>
            </w:r>
            <w:r w:rsidR="00F13F7E" w:rsidRPr="00F13F7E">
              <w:rPr>
                <w:rFonts w:cs="Tahoma"/>
                <w:color w:val="000000"/>
                <w:szCs w:val="18"/>
                <w:vertAlign w:val="superscript"/>
              </w:rPr>
              <w:t>®</w:t>
            </w:r>
            <w:r w:rsidR="009832CC" w:rsidRPr="00F437E8">
              <w:rPr>
                <w:rFonts w:cs="Tahoma"/>
                <w:color w:val="000000"/>
                <w:szCs w:val="18"/>
              </w:rPr>
              <w:t xml:space="preserve"> </w:t>
            </w:r>
            <w:r>
              <w:rPr>
                <w:rFonts w:cs="Tahoma"/>
                <w:color w:val="000000"/>
                <w:szCs w:val="18"/>
              </w:rPr>
              <w:t>Intune</w:t>
            </w:r>
          </w:p>
        </w:tc>
      </w:tr>
      <w:tr w:rsidR="00A40EA8" w:rsidRPr="002202CA" w14:paraId="07F4911B" w14:textId="77777777" w:rsidTr="00705826">
        <w:trPr>
          <w:trHeight w:val="247"/>
        </w:trPr>
        <w:tc>
          <w:tcPr>
            <w:tcW w:w="4230" w:type="dxa"/>
            <w:tcMar>
              <w:top w:w="0" w:type="dxa"/>
              <w:left w:w="108" w:type="dxa"/>
              <w:bottom w:w="0" w:type="dxa"/>
              <w:right w:w="108" w:type="dxa"/>
            </w:tcMar>
          </w:tcPr>
          <w:p w14:paraId="4A965D63" w14:textId="77777777" w:rsidR="00A40EA8" w:rsidRPr="00C3058D" w:rsidRDefault="00A40EA8" w:rsidP="00705826">
            <w:pPr>
              <w:rPr>
                <w:rFonts w:cs="Tahoma"/>
                <w:color w:val="000000"/>
                <w:szCs w:val="18"/>
              </w:rPr>
            </w:pPr>
            <w:r>
              <w:rPr>
                <w:rFonts w:cs="Tahoma"/>
                <w:color w:val="000000"/>
                <w:szCs w:val="18"/>
              </w:rPr>
              <w:t>Core CAL Suite Bridge voor Office 365 en Windows</w:t>
            </w:r>
            <w:r w:rsidR="00F13F7E" w:rsidRPr="00F13F7E">
              <w:rPr>
                <w:rFonts w:cs="Tahoma"/>
                <w:color w:val="000000"/>
                <w:szCs w:val="18"/>
                <w:vertAlign w:val="superscript"/>
              </w:rPr>
              <w:t>®</w:t>
            </w:r>
            <w:r w:rsidR="009832CC" w:rsidRPr="00F437E8">
              <w:rPr>
                <w:rFonts w:cs="Tahoma"/>
                <w:color w:val="000000"/>
                <w:szCs w:val="18"/>
              </w:rPr>
              <w:t xml:space="preserve"> </w:t>
            </w:r>
            <w:r>
              <w:rPr>
                <w:rFonts w:cs="Tahoma"/>
                <w:color w:val="000000"/>
                <w:szCs w:val="18"/>
              </w:rPr>
              <w:t>Intune</w:t>
            </w:r>
          </w:p>
        </w:tc>
        <w:tc>
          <w:tcPr>
            <w:tcW w:w="4230" w:type="dxa"/>
            <w:tcMar>
              <w:top w:w="0" w:type="dxa"/>
              <w:left w:w="108" w:type="dxa"/>
              <w:bottom w:w="0" w:type="dxa"/>
              <w:right w:w="108" w:type="dxa"/>
            </w:tcMar>
          </w:tcPr>
          <w:p w14:paraId="0589865F" w14:textId="77777777" w:rsidR="00A40EA8" w:rsidRPr="00C3058D" w:rsidRDefault="00A40EA8" w:rsidP="00705826">
            <w:pPr>
              <w:rPr>
                <w:rFonts w:cs="Tahoma"/>
                <w:color w:val="000000"/>
                <w:szCs w:val="18"/>
              </w:rPr>
            </w:pPr>
            <w:r>
              <w:rPr>
                <w:rFonts w:eastAsia="Calibri" w:cs="Tahoma"/>
                <w:szCs w:val="18"/>
              </w:rPr>
              <w:t>Enterprise CAL Suite Bridge voor Office 365 en Windows</w:t>
            </w:r>
            <w:r w:rsidR="00F13F7E" w:rsidRPr="00F13F7E">
              <w:rPr>
                <w:rFonts w:cs="Tahoma"/>
                <w:color w:val="000000"/>
                <w:szCs w:val="18"/>
                <w:vertAlign w:val="superscript"/>
              </w:rPr>
              <w:t>®</w:t>
            </w:r>
            <w:r w:rsidR="009832CC" w:rsidRPr="00F437E8">
              <w:rPr>
                <w:rFonts w:cs="Tahoma"/>
                <w:color w:val="000000"/>
                <w:szCs w:val="18"/>
              </w:rPr>
              <w:t xml:space="preserve"> </w:t>
            </w:r>
            <w:r>
              <w:rPr>
                <w:rFonts w:eastAsia="Calibri" w:cs="Tahoma"/>
                <w:szCs w:val="18"/>
              </w:rPr>
              <w:t>Intune</w:t>
            </w:r>
          </w:p>
        </w:tc>
      </w:tr>
      <w:tr w:rsidR="00A40EA8" w:rsidRPr="00D34105" w14:paraId="75A316AA" w14:textId="77777777" w:rsidTr="00705826">
        <w:trPr>
          <w:trHeight w:val="247"/>
        </w:trPr>
        <w:tc>
          <w:tcPr>
            <w:tcW w:w="4230" w:type="dxa"/>
            <w:tcMar>
              <w:top w:w="0" w:type="dxa"/>
              <w:left w:w="108" w:type="dxa"/>
              <w:bottom w:w="0" w:type="dxa"/>
              <w:right w:w="108" w:type="dxa"/>
            </w:tcMar>
            <w:hideMark/>
          </w:tcPr>
          <w:p w14:paraId="4C6F5AD3" w14:textId="77777777" w:rsidR="00A40EA8" w:rsidRPr="00705826" w:rsidRDefault="00A40EA8" w:rsidP="00705826">
            <w:pPr>
              <w:rPr>
                <w:rFonts w:cs="Tahoma"/>
                <w:szCs w:val="18"/>
                <w:lang w:val="fr-FR"/>
              </w:rPr>
            </w:pPr>
            <w:r w:rsidRPr="00705826">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66FC3C52" w14:textId="77777777" w:rsidR="00A40EA8" w:rsidRPr="00705826" w:rsidRDefault="00A40EA8" w:rsidP="00705826">
            <w:pPr>
              <w:rPr>
                <w:rFonts w:cs="Tahoma"/>
                <w:szCs w:val="18"/>
                <w:lang w:val="fr-FR"/>
              </w:rPr>
            </w:pPr>
            <w:r w:rsidRPr="00705826">
              <w:rPr>
                <w:rFonts w:cs="Tahoma"/>
                <w:color w:val="000000"/>
                <w:szCs w:val="18"/>
                <w:lang w:val="fr-FR"/>
              </w:rPr>
              <w:t>Core Infrastructure Server Suite Datacenter</w:t>
            </w:r>
          </w:p>
        </w:tc>
      </w:tr>
      <w:tr w:rsidR="00A40EA8" w:rsidRPr="00D34105" w14:paraId="3196CB42" w14:textId="77777777" w:rsidTr="00705826">
        <w:tc>
          <w:tcPr>
            <w:tcW w:w="4230" w:type="dxa"/>
            <w:tcMar>
              <w:top w:w="0" w:type="dxa"/>
              <w:left w:w="108" w:type="dxa"/>
              <w:bottom w:w="0" w:type="dxa"/>
              <w:right w:w="108" w:type="dxa"/>
            </w:tcMar>
            <w:hideMark/>
          </w:tcPr>
          <w:p w14:paraId="0CA961C9" w14:textId="77777777" w:rsidR="00A40EA8" w:rsidRPr="002202CA" w:rsidRDefault="00A40EA8" w:rsidP="00705826">
            <w:pPr>
              <w:rPr>
                <w:rFonts w:eastAsia="Calibri" w:cs="Tahoma"/>
                <w:szCs w:val="18"/>
              </w:rPr>
            </w:pPr>
            <w:r>
              <w:rPr>
                <w:rFonts w:cs="Tahoma"/>
                <w:szCs w:val="18"/>
              </w:rPr>
              <w:t>Desktop Education met Core CAL</w:t>
            </w:r>
          </w:p>
        </w:tc>
        <w:tc>
          <w:tcPr>
            <w:tcW w:w="4230" w:type="dxa"/>
            <w:tcMar>
              <w:top w:w="0" w:type="dxa"/>
              <w:left w:w="108" w:type="dxa"/>
              <w:bottom w:w="0" w:type="dxa"/>
              <w:right w:w="108" w:type="dxa"/>
            </w:tcMar>
            <w:hideMark/>
          </w:tcPr>
          <w:p w14:paraId="59191065" w14:textId="77777777" w:rsidR="00A40EA8" w:rsidRPr="00705826" w:rsidRDefault="00A40EA8" w:rsidP="00705826">
            <w:pPr>
              <w:rPr>
                <w:rFonts w:eastAsia="Calibri" w:cs="Tahoma"/>
                <w:szCs w:val="18"/>
                <w:lang w:val="fr-FR"/>
              </w:rPr>
            </w:pPr>
            <w:r w:rsidRPr="00705826">
              <w:rPr>
                <w:rFonts w:cs="Tahoma"/>
                <w:szCs w:val="18"/>
                <w:lang w:val="fr-FR"/>
              </w:rPr>
              <w:t>Desktop Education met Enterprise CAL Suite</w:t>
            </w:r>
          </w:p>
        </w:tc>
      </w:tr>
      <w:tr w:rsidR="00A40EA8" w:rsidRPr="002202CA" w14:paraId="59F026CF" w14:textId="77777777" w:rsidTr="00705826">
        <w:tc>
          <w:tcPr>
            <w:tcW w:w="4230" w:type="dxa"/>
            <w:tcMar>
              <w:top w:w="0" w:type="dxa"/>
              <w:left w:w="108" w:type="dxa"/>
              <w:bottom w:w="0" w:type="dxa"/>
              <w:right w:w="108" w:type="dxa"/>
            </w:tcMar>
            <w:hideMark/>
          </w:tcPr>
          <w:p w14:paraId="01007148" w14:textId="77777777" w:rsidR="00A40EA8" w:rsidRPr="002202CA" w:rsidRDefault="00A40EA8" w:rsidP="00705826">
            <w:pPr>
              <w:rPr>
                <w:rFonts w:eastAsia="Calibri" w:cs="Tahoma"/>
                <w:szCs w:val="18"/>
              </w:rPr>
            </w:pPr>
            <w:r>
              <w:rPr>
                <w:rFonts w:cs="Tahoma"/>
                <w:szCs w:val="18"/>
              </w:rPr>
              <w:t>Desktop School met Core CAL</w:t>
            </w:r>
          </w:p>
        </w:tc>
        <w:tc>
          <w:tcPr>
            <w:tcW w:w="4230" w:type="dxa"/>
            <w:tcMar>
              <w:top w:w="0" w:type="dxa"/>
              <w:left w:w="108" w:type="dxa"/>
              <w:bottom w:w="0" w:type="dxa"/>
              <w:right w:w="108" w:type="dxa"/>
            </w:tcMar>
            <w:hideMark/>
          </w:tcPr>
          <w:p w14:paraId="09068384" w14:textId="77777777" w:rsidR="00A40EA8" w:rsidRPr="002202CA" w:rsidRDefault="00A40EA8" w:rsidP="00705826">
            <w:pPr>
              <w:rPr>
                <w:rFonts w:eastAsia="Calibri" w:cs="Tahoma"/>
                <w:szCs w:val="18"/>
              </w:rPr>
            </w:pPr>
            <w:r>
              <w:rPr>
                <w:rFonts w:cs="Tahoma"/>
                <w:szCs w:val="18"/>
              </w:rPr>
              <w:t>Desktop School met Enterprise CAL Suite</w:t>
            </w:r>
          </w:p>
        </w:tc>
      </w:tr>
      <w:tr w:rsidR="00A40EA8" w:rsidRPr="002202CA" w14:paraId="1F39CD2F" w14:textId="77777777" w:rsidTr="00705826">
        <w:tc>
          <w:tcPr>
            <w:tcW w:w="4230" w:type="dxa"/>
            <w:tcMar>
              <w:top w:w="0" w:type="dxa"/>
              <w:left w:w="108" w:type="dxa"/>
              <w:bottom w:w="0" w:type="dxa"/>
              <w:right w:w="108" w:type="dxa"/>
            </w:tcMar>
            <w:hideMark/>
          </w:tcPr>
          <w:p w14:paraId="6D0DBFF5" w14:textId="77777777" w:rsidR="00A40EA8" w:rsidRPr="002202CA" w:rsidRDefault="00A40EA8" w:rsidP="00705826">
            <w:pPr>
              <w:rPr>
                <w:rFonts w:eastAsia="Calibri" w:cs="Tahoma"/>
                <w:szCs w:val="18"/>
                <w:lang w:val="fr-FR"/>
              </w:rPr>
            </w:pPr>
            <w:r>
              <w:rPr>
                <w:rFonts w:cs="Tahoma"/>
                <w:szCs w:val="18"/>
              </w:rPr>
              <w:t>Exchange Server Standard</w:t>
            </w:r>
          </w:p>
        </w:tc>
        <w:tc>
          <w:tcPr>
            <w:tcW w:w="4230" w:type="dxa"/>
            <w:tcMar>
              <w:top w:w="0" w:type="dxa"/>
              <w:left w:w="108" w:type="dxa"/>
              <w:bottom w:w="0" w:type="dxa"/>
              <w:right w:w="108" w:type="dxa"/>
            </w:tcMar>
            <w:hideMark/>
          </w:tcPr>
          <w:p w14:paraId="4389F99D" w14:textId="77777777" w:rsidR="00A40EA8" w:rsidRPr="002202CA" w:rsidRDefault="00A40EA8" w:rsidP="00705826">
            <w:pPr>
              <w:rPr>
                <w:rFonts w:eastAsia="Calibri" w:cs="Tahoma"/>
                <w:szCs w:val="18"/>
              </w:rPr>
            </w:pPr>
            <w:r>
              <w:rPr>
                <w:rFonts w:cs="Tahoma"/>
                <w:szCs w:val="18"/>
              </w:rPr>
              <w:t>Exchange Server Enterprise</w:t>
            </w:r>
          </w:p>
        </w:tc>
      </w:tr>
      <w:tr w:rsidR="00A40EA8" w:rsidRPr="002202CA" w14:paraId="6A711174" w14:textId="77777777" w:rsidTr="00705826">
        <w:tc>
          <w:tcPr>
            <w:tcW w:w="4230" w:type="dxa"/>
            <w:tcMar>
              <w:top w:w="0" w:type="dxa"/>
              <w:left w:w="108" w:type="dxa"/>
              <w:bottom w:w="0" w:type="dxa"/>
              <w:right w:w="108" w:type="dxa"/>
            </w:tcMar>
          </w:tcPr>
          <w:p w14:paraId="0781530D" w14:textId="77777777" w:rsidR="00A40EA8" w:rsidRPr="002202CA" w:rsidRDefault="00A40EA8" w:rsidP="00705826">
            <w:pPr>
              <w:rPr>
                <w:rFonts w:cs="Tahoma"/>
                <w:szCs w:val="18"/>
              </w:rPr>
            </w:pPr>
            <w:r>
              <w:rPr>
                <w:rFonts w:cs="Tahoma"/>
                <w:szCs w:val="18"/>
              </w:rPr>
              <w:t>Forefront TMG Standard</w:t>
            </w:r>
          </w:p>
        </w:tc>
        <w:tc>
          <w:tcPr>
            <w:tcW w:w="4230" w:type="dxa"/>
            <w:tcMar>
              <w:top w:w="0" w:type="dxa"/>
              <w:left w:w="108" w:type="dxa"/>
              <w:bottom w:w="0" w:type="dxa"/>
              <w:right w:w="108" w:type="dxa"/>
            </w:tcMar>
          </w:tcPr>
          <w:p w14:paraId="075BDE70" w14:textId="77777777" w:rsidR="00A40EA8" w:rsidRPr="002202CA" w:rsidRDefault="00A40EA8" w:rsidP="00705826">
            <w:pPr>
              <w:rPr>
                <w:rFonts w:cs="Tahoma"/>
                <w:szCs w:val="18"/>
              </w:rPr>
            </w:pPr>
            <w:r>
              <w:rPr>
                <w:rFonts w:cs="Tahoma"/>
                <w:szCs w:val="18"/>
              </w:rPr>
              <w:t>Forefront TMG Enterprise</w:t>
            </w:r>
          </w:p>
        </w:tc>
      </w:tr>
      <w:tr w:rsidR="00A40EA8" w:rsidRPr="002202CA" w14:paraId="0E37D935" w14:textId="77777777" w:rsidTr="00705826">
        <w:tc>
          <w:tcPr>
            <w:tcW w:w="4230" w:type="dxa"/>
            <w:tcMar>
              <w:top w:w="0" w:type="dxa"/>
              <w:left w:w="108" w:type="dxa"/>
              <w:bottom w:w="0" w:type="dxa"/>
              <w:right w:w="108" w:type="dxa"/>
            </w:tcMar>
            <w:hideMark/>
          </w:tcPr>
          <w:p w14:paraId="0EB773C6" w14:textId="77777777" w:rsidR="00A40EA8" w:rsidRPr="002202CA" w:rsidRDefault="00A40EA8" w:rsidP="00705826">
            <w:pPr>
              <w:rPr>
                <w:rFonts w:eastAsia="Calibri" w:cs="Tahoma"/>
                <w:szCs w:val="18"/>
              </w:rPr>
            </w:pPr>
            <w:r>
              <w:rPr>
                <w:rFonts w:cs="Tahoma"/>
                <w:szCs w:val="18"/>
              </w:rPr>
              <w:t>Internet Security and Acceleration (ISA) Standard Server</w:t>
            </w:r>
          </w:p>
        </w:tc>
        <w:tc>
          <w:tcPr>
            <w:tcW w:w="4230" w:type="dxa"/>
            <w:tcMar>
              <w:top w:w="0" w:type="dxa"/>
              <w:left w:w="108" w:type="dxa"/>
              <w:bottom w:w="0" w:type="dxa"/>
              <w:right w:w="108" w:type="dxa"/>
            </w:tcMar>
            <w:hideMark/>
          </w:tcPr>
          <w:p w14:paraId="2EE1243C" w14:textId="77777777" w:rsidR="00A40EA8" w:rsidRPr="002202CA" w:rsidRDefault="00A40EA8" w:rsidP="00705826">
            <w:pPr>
              <w:rPr>
                <w:rFonts w:eastAsia="Calibri" w:cs="Tahoma"/>
                <w:szCs w:val="18"/>
              </w:rPr>
            </w:pPr>
            <w:r>
              <w:rPr>
                <w:rFonts w:cs="Tahoma"/>
                <w:szCs w:val="18"/>
              </w:rPr>
              <w:t>Internet Security and Acceleration (ISA) Enterprise Server</w:t>
            </w:r>
          </w:p>
        </w:tc>
      </w:tr>
      <w:tr w:rsidR="00A40EA8" w:rsidRPr="002202CA" w14:paraId="7D601BE6" w14:textId="77777777" w:rsidTr="00705826">
        <w:tc>
          <w:tcPr>
            <w:tcW w:w="4230" w:type="dxa"/>
            <w:tcMar>
              <w:top w:w="0" w:type="dxa"/>
              <w:left w:w="108" w:type="dxa"/>
              <w:bottom w:w="0" w:type="dxa"/>
              <w:right w:w="108" w:type="dxa"/>
            </w:tcMar>
          </w:tcPr>
          <w:p w14:paraId="0F947DB4" w14:textId="77777777" w:rsidR="00A40EA8" w:rsidRPr="002202CA" w:rsidRDefault="00A40EA8" w:rsidP="00705826">
            <w:pPr>
              <w:rPr>
                <w:rFonts w:cs="Tahoma"/>
                <w:szCs w:val="18"/>
              </w:rPr>
            </w:pPr>
            <w:r>
              <w:rPr>
                <w:rFonts w:cs="Tahoma"/>
                <w:szCs w:val="18"/>
              </w:rPr>
              <w:t>Microsoft Dynamics CRM Workgroup Server 2011</w:t>
            </w:r>
          </w:p>
        </w:tc>
        <w:tc>
          <w:tcPr>
            <w:tcW w:w="4230" w:type="dxa"/>
            <w:tcMar>
              <w:top w:w="0" w:type="dxa"/>
              <w:left w:w="108" w:type="dxa"/>
              <w:bottom w:w="0" w:type="dxa"/>
              <w:right w:w="108" w:type="dxa"/>
            </w:tcMar>
          </w:tcPr>
          <w:p w14:paraId="4EA725C0" w14:textId="77777777" w:rsidR="00A40EA8" w:rsidRPr="002202CA" w:rsidRDefault="00A40EA8" w:rsidP="00705826">
            <w:pPr>
              <w:rPr>
                <w:rFonts w:cs="Tahoma"/>
                <w:szCs w:val="18"/>
              </w:rPr>
            </w:pPr>
            <w:r>
              <w:rPr>
                <w:rFonts w:cs="Tahoma"/>
                <w:szCs w:val="18"/>
              </w:rPr>
              <w:t>Microsoft Dynamics CRM Server 2011</w:t>
            </w:r>
          </w:p>
        </w:tc>
      </w:tr>
      <w:tr w:rsidR="00A40EA8" w:rsidRPr="002202CA" w14:paraId="087EB51E" w14:textId="77777777" w:rsidTr="00705826">
        <w:tc>
          <w:tcPr>
            <w:tcW w:w="4230" w:type="dxa"/>
            <w:tcMar>
              <w:top w:w="0" w:type="dxa"/>
              <w:left w:w="108" w:type="dxa"/>
              <w:bottom w:w="0" w:type="dxa"/>
              <w:right w:w="108" w:type="dxa"/>
            </w:tcMar>
            <w:hideMark/>
          </w:tcPr>
          <w:p w14:paraId="6B1B4EFF" w14:textId="77777777" w:rsidR="00A40EA8" w:rsidRPr="002202CA" w:rsidRDefault="00A40EA8" w:rsidP="00705826">
            <w:pPr>
              <w:rPr>
                <w:rFonts w:eastAsia="Calibri" w:cs="Tahoma"/>
                <w:szCs w:val="18"/>
              </w:rPr>
            </w:pPr>
            <w:r>
              <w:rPr>
                <w:rFonts w:cs="Tahoma"/>
                <w:szCs w:val="18"/>
              </w:rPr>
              <w:t xml:space="preserve">Office Standard </w:t>
            </w:r>
          </w:p>
        </w:tc>
        <w:tc>
          <w:tcPr>
            <w:tcW w:w="4230" w:type="dxa"/>
            <w:tcMar>
              <w:top w:w="0" w:type="dxa"/>
              <w:left w:w="108" w:type="dxa"/>
              <w:bottom w:w="0" w:type="dxa"/>
              <w:right w:w="108" w:type="dxa"/>
            </w:tcMar>
            <w:hideMark/>
          </w:tcPr>
          <w:p w14:paraId="11B28400" w14:textId="77777777" w:rsidR="00A40EA8" w:rsidRPr="002202CA" w:rsidRDefault="00A40EA8" w:rsidP="00705826">
            <w:pPr>
              <w:rPr>
                <w:rFonts w:eastAsia="Calibri" w:cs="Tahoma"/>
                <w:szCs w:val="18"/>
                <w:lang w:val="fr-FR"/>
              </w:rPr>
            </w:pPr>
            <w:r>
              <w:rPr>
                <w:rFonts w:cs="Tahoma"/>
                <w:szCs w:val="18"/>
              </w:rPr>
              <w:t xml:space="preserve">Office Professional Plus </w:t>
            </w:r>
          </w:p>
        </w:tc>
      </w:tr>
      <w:tr w:rsidR="00A40EA8" w:rsidRPr="002202CA" w14:paraId="0D4CD5F7" w14:textId="77777777" w:rsidTr="00705826">
        <w:tc>
          <w:tcPr>
            <w:tcW w:w="4230" w:type="dxa"/>
            <w:tcMar>
              <w:top w:w="0" w:type="dxa"/>
              <w:left w:w="108" w:type="dxa"/>
              <w:bottom w:w="0" w:type="dxa"/>
              <w:right w:w="108" w:type="dxa"/>
            </w:tcMar>
            <w:hideMark/>
          </w:tcPr>
          <w:p w14:paraId="7FF6ED74" w14:textId="77777777" w:rsidR="00A40EA8" w:rsidRPr="002202CA" w:rsidRDefault="00A40EA8" w:rsidP="00705826">
            <w:pPr>
              <w:rPr>
                <w:rFonts w:eastAsia="Calibri" w:cs="Tahoma"/>
                <w:szCs w:val="18"/>
              </w:rPr>
            </w:pPr>
            <w:r>
              <w:rPr>
                <w:rFonts w:cs="Tahoma"/>
                <w:szCs w:val="18"/>
              </w:rPr>
              <w:t>Professional Desktop</w:t>
            </w:r>
          </w:p>
        </w:tc>
        <w:tc>
          <w:tcPr>
            <w:tcW w:w="4230" w:type="dxa"/>
            <w:tcMar>
              <w:top w:w="0" w:type="dxa"/>
              <w:left w:w="108" w:type="dxa"/>
              <w:bottom w:w="0" w:type="dxa"/>
              <w:right w:w="108" w:type="dxa"/>
            </w:tcMar>
            <w:hideMark/>
          </w:tcPr>
          <w:p w14:paraId="3F0065C4" w14:textId="77777777" w:rsidR="00A40EA8" w:rsidRPr="002202CA" w:rsidRDefault="00A40EA8" w:rsidP="00705826">
            <w:pPr>
              <w:rPr>
                <w:rFonts w:eastAsia="Calibri" w:cs="Tahoma"/>
                <w:szCs w:val="18"/>
              </w:rPr>
            </w:pPr>
            <w:r>
              <w:rPr>
                <w:rFonts w:cs="Tahoma"/>
                <w:szCs w:val="18"/>
              </w:rPr>
              <w:t>Enterprise Desktop</w:t>
            </w:r>
          </w:p>
        </w:tc>
      </w:tr>
      <w:tr w:rsidR="00A40EA8" w:rsidRPr="002202CA" w14:paraId="26B36F7A" w14:textId="77777777" w:rsidTr="00705826">
        <w:tc>
          <w:tcPr>
            <w:tcW w:w="4230" w:type="dxa"/>
            <w:tcMar>
              <w:top w:w="0" w:type="dxa"/>
              <w:left w:w="108" w:type="dxa"/>
              <w:bottom w:w="0" w:type="dxa"/>
              <w:right w:w="108" w:type="dxa"/>
            </w:tcMar>
            <w:hideMark/>
          </w:tcPr>
          <w:p w14:paraId="57B91C53" w14:textId="77777777" w:rsidR="00A40EA8" w:rsidRPr="009C3A55" w:rsidRDefault="00A40EA8" w:rsidP="00705826">
            <w:pPr>
              <w:rPr>
                <w:rFonts w:cs="Tahoma"/>
                <w:color w:val="000000"/>
                <w:szCs w:val="18"/>
              </w:rPr>
            </w:pPr>
            <w:r>
              <w:rPr>
                <w:rFonts w:cs="Tahoma"/>
                <w:color w:val="000000"/>
                <w:szCs w:val="18"/>
              </w:rPr>
              <w:t>Professional Desktop met Microsoft</w:t>
            </w:r>
            <w:bookmarkStart w:id="908" w:name="_Toc236810936"/>
            <w:r>
              <w:rPr>
                <w:rFonts w:cs="Tahoma"/>
                <w:color w:val="000000"/>
                <w:szCs w:val="18"/>
              </w:rPr>
              <w:t xml:space="preserve"> Desktop Optimization Pack </w:t>
            </w:r>
            <w:bookmarkEnd w:id="908"/>
          </w:p>
        </w:tc>
        <w:tc>
          <w:tcPr>
            <w:tcW w:w="4230" w:type="dxa"/>
            <w:tcMar>
              <w:top w:w="0" w:type="dxa"/>
              <w:left w:w="108" w:type="dxa"/>
              <w:bottom w:w="0" w:type="dxa"/>
              <w:right w:w="108" w:type="dxa"/>
            </w:tcMar>
            <w:hideMark/>
          </w:tcPr>
          <w:p w14:paraId="738093CF" w14:textId="77777777" w:rsidR="00A40EA8" w:rsidRPr="009C3A55" w:rsidRDefault="00A40EA8" w:rsidP="00705826">
            <w:pPr>
              <w:rPr>
                <w:rFonts w:cs="Tahoma"/>
                <w:color w:val="000000"/>
                <w:szCs w:val="18"/>
              </w:rPr>
            </w:pPr>
            <w:r>
              <w:rPr>
                <w:rFonts w:cs="Tahoma"/>
                <w:color w:val="000000"/>
                <w:szCs w:val="18"/>
              </w:rPr>
              <w:t>Enterprise Desktop met Microsoft Desktop Optimization Pack</w:t>
            </w:r>
          </w:p>
        </w:tc>
      </w:tr>
      <w:tr w:rsidR="00A40EA8" w:rsidRPr="002202CA" w14:paraId="787CA9EC" w14:textId="77777777" w:rsidTr="00705826">
        <w:tc>
          <w:tcPr>
            <w:tcW w:w="4230" w:type="dxa"/>
            <w:tcMar>
              <w:top w:w="0" w:type="dxa"/>
              <w:left w:w="108" w:type="dxa"/>
              <w:bottom w:w="0" w:type="dxa"/>
              <w:right w:w="108" w:type="dxa"/>
            </w:tcMar>
            <w:hideMark/>
          </w:tcPr>
          <w:p w14:paraId="4CC857C9" w14:textId="77777777" w:rsidR="00A40EA8" w:rsidRPr="009C3A55" w:rsidRDefault="00A40EA8" w:rsidP="00705826">
            <w:pPr>
              <w:rPr>
                <w:rFonts w:eastAsia="Calibri" w:cs="Tahoma"/>
                <w:color w:val="000000"/>
                <w:szCs w:val="18"/>
              </w:rPr>
            </w:pPr>
            <w:r>
              <w:rPr>
                <w:rFonts w:cs="Tahoma"/>
                <w:color w:val="000000"/>
                <w:szCs w:val="18"/>
              </w:rPr>
              <w:t xml:space="preserve">Project Standard </w:t>
            </w:r>
          </w:p>
        </w:tc>
        <w:tc>
          <w:tcPr>
            <w:tcW w:w="4230" w:type="dxa"/>
            <w:tcMar>
              <w:top w:w="0" w:type="dxa"/>
              <w:left w:w="108" w:type="dxa"/>
              <w:bottom w:w="0" w:type="dxa"/>
              <w:right w:w="108" w:type="dxa"/>
            </w:tcMar>
            <w:hideMark/>
          </w:tcPr>
          <w:p w14:paraId="3CDCAA43" w14:textId="77777777" w:rsidR="00A40EA8" w:rsidRPr="009C3A55" w:rsidRDefault="00A40EA8" w:rsidP="00705826">
            <w:pPr>
              <w:rPr>
                <w:rFonts w:eastAsia="Calibri" w:cs="Tahoma"/>
                <w:color w:val="000000"/>
                <w:szCs w:val="18"/>
              </w:rPr>
            </w:pPr>
            <w:r>
              <w:rPr>
                <w:rFonts w:cs="Tahoma"/>
                <w:color w:val="000000"/>
                <w:szCs w:val="18"/>
              </w:rPr>
              <w:t xml:space="preserve">Project Professional </w:t>
            </w:r>
          </w:p>
        </w:tc>
      </w:tr>
      <w:tr w:rsidR="00A40EA8" w:rsidRPr="002202CA" w14:paraId="574214A3" w14:textId="77777777" w:rsidTr="00705826">
        <w:tc>
          <w:tcPr>
            <w:tcW w:w="4230" w:type="dxa"/>
            <w:tcMar>
              <w:top w:w="0" w:type="dxa"/>
              <w:left w:w="108" w:type="dxa"/>
              <w:bottom w:w="0" w:type="dxa"/>
              <w:right w:w="108" w:type="dxa"/>
            </w:tcMar>
            <w:hideMark/>
          </w:tcPr>
          <w:p w14:paraId="618FBDEA" w14:textId="77777777" w:rsidR="00A40EA8" w:rsidRPr="009C3A55" w:rsidRDefault="009712D8" w:rsidP="00705826">
            <w:pPr>
              <w:rPr>
                <w:rFonts w:eastAsia="Calibri" w:cs="Tahoma"/>
                <w:color w:val="000000"/>
                <w:szCs w:val="18"/>
              </w:rPr>
            </w:pPr>
            <w:r>
              <w:rPr>
                <w:rFonts w:cs="Tahoma"/>
                <w:color w:val="000000"/>
                <w:szCs w:val="18"/>
              </w:rPr>
              <w:t>SQL Server</w:t>
            </w:r>
            <w:r w:rsidR="00A40EA8">
              <w:rPr>
                <w:rFonts w:cs="Tahoma"/>
                <w:color w:val="000000"/>
                <w:szCs w:val="18"/>
              </w:rPr>
              <w:t>™ Standard Core</w:t>
            </w:r>
          </w:p>
        </w:tc>
        <w:tc>
          <w:tcPr>
            <w:tcW w:w="4230" w:type="dxa"/>
            <w:tcMar>
              <w:top w:w="0" w:type="dxa"/>
              <w:left w:w="108" w:type="dxa"/>
              <w:bottom w:w="0" w:type="dxa"/>
              <w:right w:w="108" w:type="dxa"/>
            </w:tcMar>
            <w:hideMark/>
          </w:tcPr>
          <w:p w14:paraId="6275AB86" w14:textId="77777777" w:rsidR="00A40EA8" w:rsidRPr="009C3A55" w:rsidRDefault="009712D8" w:rsidP="00705826">
            <w:pPr>
              <w:rPr>
                <w:rFonts w:eastAsia="Calibri" w:cs="Tahoma"/>
                <w:color w:val="000000"/>
                <w:szCs w:val="18"/>
              </w:rPr>
            </w:pPr>
            <w:r>
              <w:rPr>
                <w:rFonts w:cs="Tahoma"/>
                <w:color w:val="000000"/>
                <w:szCs w:val="18"/>
              </w:rPr>
              <w:t>SQL Server</w:t>
            </w:r>
            <w:r w:rsidR="00A40EA8">
              <w:rPr>
                <w:rFonts w:cs="Tahoma"/>
                <w:color w:val="000000"/>
                <w:szCs w:val="18"/>
              </w:rPr>
              <w:t>™ Enterprise Core</w:t>
            </w:r>
          </w:p>
        </w:tc>
      </w:tr>
      <w:tr w:rsidR="00A40EA8" w:rsidRPr="002202CA" w14:paraId="3EF82A76" w14:textId="77777777" w:rsidTr="00705826">
        <w:tc>
          <w:tcPr>
            <w:tcW w:w="4230" w:type="dxa"/>
            <w:tcMar>
              <w:top w:w="0" w:type="dxa"/>
              <w:left w:w="108" w:type="dxa"/>
              <w:bottom w:w="0" w:type="dxa"/>
              <w:right w:w="108" w:type="dxa"/>
            </w:tcMar>
            <w:hideMark/>
          </w:tcPr>
          <w:p w14:paraId="1D1E8CB4" w14:textId="77777777" w:rsidR="00A40EA8" w:rsidRPr="002202CA" w:rsidRDefault="009712D8" w:rsidP="00705826">
            <w:pPr>
              <w:rPr>
                <w:rFonts w:eastAsia="Calibri" w:cs="Tahoma"/>
                <w:szCs w:val="18"/>
              </w:rPr>
            </w:pPr>
            <w:r>
              <w:rPr>
                <w:rFonts w:cs="Tahoma"/>
                <w:szCs w:val="18"/>
              </w:rPr>
              <w:t>SQL Server</w:t>
            </w:r>
            <w:r w:rsidR="00A40EA8">
              <w:rPr>
                <w:rFonts w:cs="Tahoma"/>
                <w:szCs w:val="18"/>
              </w:rPr>
              <w:t xml:space="preserve">™ </w:t>
            </w:r>
            <w:r w:rsidR="00A40EA8">
              <w:rPr>
                <w:rFonts w:cs="Tahoma"/>
                <w:color w:val="000000"/>
                <w:szCs w:val="18"/>
              </w:rPr>
              <w:t>Standard</w:t>
            </w:r>
          </w:p>
        </w:tc>
        <w:tc>
          <w:tcPr>
            <w:tcW w:w="4230" w:type="dxa"/>
            <w:tcMar>
              <w:top w:w="0" w:type="dxa"/>
              <w:left w:w="108" w:type="dxa"/>
              <w:bottom w:w="0" w:type="dxa"/>
              <w:right w:w="108" w:type="dxa"/>
            </w:tcMar>
            <w:hideMark/>
          </w:tcPr>
          <w:p w14:paraId="3808A6EA" w14:textId="77777777" w:rsidR="00A40EA8" w:rsidRPr="002202CA" w:rsidRDefault="00A40EA8" w:rsidP="00705826">
            <w:pPr>
              <w:rPr>
                <w:rFonts w:eastAsia="Calibri" w:cs="Tahoma"/>
                <w:szCs w:val="18"/>
              </w:rPr>
            </w:pPr>
            <w:r>
              <w:rPr>
                <w:rFonts w:cs="Tahoma"/>
                <w:szCs w:val="18"/>
              </w:rPr>
              <w:t xml:space="preserve">SQL </w:t>
            </w:r>
            <w:r w:rsidR="009712D8">
              <w:rPr>
                <w:rFonts w:cs="Tahoma"/>
                <w:szCs w:val="18"/>
              </w:rPr>
              <w:t>Server</w:t>
            </w:r>
            <w:r>
              <w:rPr>
                <w:rFonts w:cs="Tahoma"/>
                <w:szCs w:val="18"/>
              </w:rPr>
              <w:t>™ Business Intelligence</w:t>
            </w:r>
          </w:p>
        </w:tc>
      </w:tr>
      <w:tr w:rsidR="00A40EA8" w:rsidRPr="002202CA" w14:paraId="0B0EB8E9" w14:textId="77777777" w:rsidTr="00705826">
        <w:tc>
          <w:tcPr>
            <w:tcW w:w="4230" w:type="dxa"/>
            <w:tcMar>
              <w:top w:w="0" w:type="dxa"/>
              <w:left w:w="108" w:type="dxa"/>
              <w:bottom w:w="0" w:type="dxa"/>
              <w:right w:w="108" w:type="dxa"/>
            </w:tcMar>
            <w:hideMark/>
          </w:tcPr>
          <w:p w14:paraId="5181C755" w14:textId="77777777" w:rsidR="00A40EA8" w:rsidRPr="002202CA" w:rsidRDefault="00A40EA8" w:rsidP="00705826">
            <w:pPr>
              <w:rPr>
                <w:rFonts w:eastAsia="Calibri" w:cs="Tahoma"/>
                <w:szCs w:val="18"/>
              </w:rPr>
            </w:pPr>
            <w:r>
              <w:rPr>
                <w:rFonts w:cs="Tahoma"/>
                <w:szCs w:val="18"/>
              </w:rPr>
              <w:t>System Center 2012 Standard</w:t>
            </w:r>
          </w:p>
        </w:tc>
        <w:tc>
          <w:tcPr>
            <w:tcW w:w="4230" w:type="dxa"/>
            <w:tcMar>
              <w:top w:w="0" w:type="dxa"/>
              <w:left w:w="108" w:type="dxa"/>
              <w:bottom w:w="0" w:type="dxa"/>
              <w:right w:w="108" w:type="dxa"/>
            </w:tcMar>
            <w:hideMark/>
          </w:tcPr>
          <w:p w14:paraId="7AC8F93E" w14:textId="77777777" w:rsidR="00A40EA8" w:rsidRPr="002202CA" w:rsidRDefault="00A40EA8" w:rsidP="00705826">
            <w:pPr>
              <w:rPr>
                <w:rFonts w:eastAsia="Calibri" w:cs="Tahoma"/>
                <w:szCs w:val="18"/>
              </w:rPr>
            </w:pPr>
            <w:r>
              <w:rPr>
                <w:rFonts w:cs="Tahoma"/>
                <w:szCs w:val="18"/>
              </w:rPr>
              <w:t>System Center 2012 Datacenter</w:t>
            </w:r>
          </w:p>
        </w:tc>
      </w:tr>
      <w:tr w:rsidR="00A40EA8" w:rsidRPr="002202CA" w14:paraId="256DC7C8" w14:textId="77777777" w:rsidTr="00705826">
        <w:tc>
          <w:tcPr>
            <w:tcW w:w="4230" w:type="dxa"/>
            <w:tcMar>
              <w:top w:w="0" w:type="dxa"/>
              <w:left w:w="108" w:type="dxa"/>
              <w:bottom w:w="0" w:type="dxa"/>
              <w:right w:w="108" w:type="dxa"/>
            </w:tcMar>
            <w:hideMark/>
          </w:tcPr>
          <w:p w14:paraId="4ED88003" w14:textId="77777777" w:rsidR="00A40EA8" w:rsidRPr="0086142A" w:rsidRDefault="00A40EA8" w:rsidP="00705826">
            <w:pPr>
              <w:rPr>
                <w:rFonts w:eastAsia="Calibri" w:cs="Tahoma"/>
                <w:color w:val="000000"/>
                <w:szCs w:val="18"/>
              </w:rPr>
            </w:pPr>
            <w:r>
              <w:rPr>
                <w:rFonts w:cs="Tahoma"/>
                <w:color w:val="000000"/>
                <w:szCs w:val="18"/>
              </w:rPr>
              <w:t>Visio</w:t>
            </w:r>
            <w:r w:rsidR="00F13F7E" w:rsidRPr="00F13F7E">
              <w:rPr>
                <w:rFonts w:cs="Tahoma"/>
                <w:color w:val="000000"/>
                <w:szCs w:val="18"/>
                <w:vertAlign w:val="superscript"/>
              </w:rPr>
              <w:t>®</w:t>
            </w:r>
            <w:r w:rsidR="009832CC" w:rsidRPr="00F437E8">
              <w:rPr>
                <w:rFonts w:cs="Tahoma"/>
                <w:color w:val="000000"/>
                <w:szCs w:val="18"/>
              </w:rPr>
              <w:t xml:space="preserve"> </w:t>
            </w:r>
            <w:r>
              <w:rPr>
                <w:rFonts w:cs="Tahoma"/>
                <w:color w:val="000000"/>
                <w:szCs w:val="18"/>
              </w:rPr>
              <w:t>Standard</w:t>
            </w:r>
          </w:p>
        </w:tc>
        <w:tc>
          <w:tcPr>
            <w:tcW w:w="4230" w:type="dxa"/>
            <w:tcMar>
              <w:top w:w="0" w:type="dxa"/>
              <w:left w:w="108" w:type="dxa"/>
              <w:bottom w:w="0" w:type="dxa"/>
              <w:right w:w="108" w:type="dxa"/>
            </w:tcMar>
            <w:hideMark/>
          </w:tcPr>
          <w:p w14:paraId="62B3C3DC" w14:textId="77777777" w:rsidR="00A40EA8" w:rsidRPr="0086142A" w:rsidRDefault="00A40EA8" w:rsidP="00705826">
            <w:pPr>
              <w:rPr>
                <w:rFonts w:eastAsia="Calibri" w:cs="Tahoma"/>
                <w:color w:val="000000"/>
                <w:szCs w:val="18"/>
              </w:rPr>
            </w:pPr>
            <w:r>
              <w:rPr>
                <w:rFonts w:cs="Tahoma"/>
                <w:color w:val="000000"/>
                <w:szCs w:val="18"/>
              </w:rPr>
              <w:t>Visio</w:t>
            </w:r>
            <w:r w:rsidR="00F13F7E" w:rsidRPr="00F13F7E">
              <w:rPr>
                <w:rFonts w:cs="Tahoma"/>
                <w:color w:val="000000"/>
                <w:szCs w:val="18"/>
                <w:vertAlign w:val="superscript"/>
              </w:rPr>
              <w:t>®</w:t>
            </w:r>
            <w:r w:rsidR="009832CC" w:rsidRPr="00F437E8">
              <w:rPr>
                <w:rFonts w:cs="Tahoma"/>
                <w:color w:val="000000"/>
                <w:szCs w:val="18"/>
              </w:rPr>
              <w:t xml:space="preserve"> </w:t>
            </w:r>
            <w:r>
              <w:rPr>
                <w:rFonts w:cs="Tahoma"/>
                <w:color w:val="000000"/>
                <w:szCs w:val="18"/>
              </w:rPr>
              <w:t>Professional</w:t>
            </w:r>
          </w:p>
        </w:tc>
      </w:tr>
      <w:tr w:rsidR="00A40EA8" w:rsidRPr="002202CA" w14:paraId="4F4C936E" w14:textId="77777777" w:rsidTr="00705826">
        <w:tc>
          <w:tcPr>
            <w:tcW w:w="4230" w:type="dxa"/>
            <w:tcMar>
              <w:top w:w="0" w:type="dxa"/>
              <w:left w:w="108" w:type="dxa"/>
              <w:bottom w:w="0" w:type="dxa"/>
              <w:right w:w="108" w:type="dxa"/>
            </w:tcMar>
            <w:hideMark/>
          </w:tcPr>
          <w:p w14:paraId="7F961CF8" w14:textId="77777777" w:rsidR="00A40EA8" w:rsidRPr="0086142A" w:rsidRDefault="00A40EA8" w:rsidP="00705826">
            <w:pPr>
              <w:rPr>
                <w:rFonts w:eastAsia="Calibri" w:cs="Tahoma"/>
                <w:color w:val="000000"/>
                <w:szCs w:val="18"/>
              </w:rPr>
            </w:pPr>
            <w:r>
              <w:rPr>
                <w:rFonts w:cs="Tahoma"/>
                <w:color w:val="000000"/>
                <w:szCs w:val="18"/>
              </w:rPr>
              <w:t>Visual Studio Professional met MSDN</w:t>
            </w:r>
          </w:p>
        </w:tc>
        <w:tc>
          <w:tcPr>
            <w:tcW w:w="4230" w:type="dxa"/>
            <w:tcMar>
              <w:top w:w="0" w:type="dxa"/>
              <w:left w:w="108" w:type="dxa"/>
              <w:bottom w:w="0" w:type="dxa"/>
              <w:right w:w="108" w:type="dxa"/>
            </w:tcMar>
            <w:hideMark/>
          </w:tcPr>
          <w:p w14:paraId="3CE243B7" w14:textId="77777777" w:rsidR="00A40EA8" w:rsidRPr="0086142A" w:rsidRDefault="00A40EA8" w:rsidP="00705826">
            <w:pPr>
              <w:rPr>
                <w:rFonts w:eastAsia="Calibri" w:cs="Tahoma"/>
                <w:color w:val="000000"/>
                <w:szCs w:val="18"/>
              </w:rPr>
            </w:pPr>
            <w:r>
              <w:rPr>
                <w:rFonts w:cs="Tahoma"/>
                <w:color w:val="000000"/>
                <w:szCs w:val="18"/>
              </w:rPr>
              <w:t>Visual Studio Premium met MSDN</w:t>
            </w:r>
          </w:p>
        </w:tc>
      </w:tr>
      <w:tr w:rsidR="00A40EA8" w:rsidRPr="002202CA" w14:paraId="0CD10371" w14:textId="77777777" w:rsidTr="00705826">
        <w:tc>
          <w:tcPr>
            <w:tcW w:w="4230" w:type="dxa"/>
            <w:tcMar>
              <w:top w:w="0" w:type="dxa"/>
              <w:left w:w="108" w:type="dxa"/>
              <w:bottom w:w="0" w:type="dxa"/>
              <w:right w:w="108" w:type="dxa"/>
            </w:tcMar>
            <w:hideMark/>
          </w:tcPr>
          <w:p w14:paraId="47C0B588" w14:textId="77777777" w:rsidR="00A40EA8" w:rsidRPr="002202CA" w:rsidRDefault="00A40EA8" w:rsidP="00705826">
            <w:pPr>
              <w:rPr>
                <w:rFonts w:eastAsia="Calibri" w:cs="Tahoma"/>
                <w:szCs w:val="18"/>
              </w:rPr>
            </w:pPr>
            <w:r>
              <w:rPr>
                <w:rFonts w:cs="Tahoma"/>
                <w:szCs w:val="18"/>
              </w:rPr>
              <w:t>Visual Studio Premium met MSDN</w:t>
            </w:r>
          </w:p>
        </w:tc>
        <w:tc>
          <w:tcPr>
            <w:tcW w:w="4230" w:type="dxa"/>
            <w:tcMar>
              <w:top w:w="0" w:type="dxa"/>
              <w:left w:w="108" w:type="dxa"/>
              <w:bottom w:w="0" w:type="dxa"/>
              <w:right w:w="108" w:type="dxa"/>
            </w:tcMar>
            <w:hideMark/>
          </w:tcPr>
          <w:p w14:paraId="470102B0" w14:textId="77777777" w:rsidR="00A40EA8" w:rsidRPr="002202CA" w:rsidRDefault="00A40EA8" w:rsidP="00705826">
            <w:pPr>
              <w:rPr>
                <w:rFonts w:eastAsia="Calibri" w:cs="Tahoma"/>
                <w:szCs w:val="18"/>
              </w:rPr>
            </w:pPr>
            <w:r>
              <w:rPr>
                <w:rFonts w:cs="Tahoma"/>
                <w:szCs w:val="18"/>
              </w:rPr>
              <w:t>Visual Studio Ultimate met MSDN</w:t>
            </w:r>
          </w:p>
        </w:tc>
      </w:tr>
      <w:tr w:rsidR="00A40EA8" w:rsidRPr="002202CA" w14:paraId="4707F0DD" w14:textId="77777777" w:rsidTr="00705826">
        <w:tc>
          <w:tcPr>
            <w:tcW w:w="4230" w:type="dxa"/>
            <w:tcMar>
              <w:top w:w="0" w:type="dxa"/>
              <w:left w:w="108" w:type="dxa"/>
              <w:bottom w:w="0" w:type="dxa"/>
              <w:right w:w="108" w:type="dxa"/>
            </w:tcMar>
            <w:hideMark/>
          </w:tcPr>
          <w:p w14:paraId="497DAFEF" w14:textId="77777777" w:rsidR="00A40EA8" w:rsidRPr="002202CA" w:rsidRDefault="00A40EA8" w:rsidP="00705826">
            <w:pPr>
              <w:rPr>
                <w:rFonts w:eastAsia="Calibri" w:cs="Tahoma"/>
                <w:szCs w:val="18"/>
              </w:rPr>
            </w:pPr>
            <w:r>
              <w:rPr>
                <w:rFonts w:cs="Tahoma"/>
                <w:szCs w:val="18"/>
              </w:rPr>
              <w:t>Visual Studio Test Professional met MSDN</w:t>
            </w:r>
          </w:p>
        </w:tc>
        <w:tc>
          <w:tcPr>
            <w:tcW w:w="4230" w:type="dxa"/>
            <w:tcMar>
              <w:top w:w="0" w:type="dxa"/>
              <w:left w:w="108" w:type="dxa"/>
              <w:bottom w:w="0" w:type="dxa"/>
              <w:right w:w="108" w:type="dxa"/>
            </w:tcMar>
            <w:hideMark/>
          </w:tcPr>
          <w:p w14:paraId="75D35244" w14:textId="77777777" w:rsidR="00A40EA8" w:rsidRPr="002202CA" w:rsidRDefault="00A40EA8" w:rsidP="00705826">
            <w:pPr>
              <w:rPr>
                <w:rFonts w:eastAsia="Calibri" w:cs="Tahoma"/>
                <w:szCs w:val="18"/>
              </w:rPr>
            </w:pPr>
            <w:r>
              <w:rPr>
                <w:rFonts w:cs="Tahoma"/>
                <w:szCs w:val="18"/>
              </w:rPr>
              <w:t>Visual Studio Premium met MSDN</w:t>
            </w:r>
          </w:p>
        </w:tc>
      </w:tr>
      <w:tr w:rsidR="00A40EA8" w:rsidRPr="002202CA" w14:paraId="56E6D0DA" w14:textId="77777777" w:rsidTr="00705826">
        <w:tc>
          <w:tcPr>
            <w:tcW w:w="4230" w:type="dxa"/>
            <w:tcMar>
              <w:top w:w="0" w:type="dxa"/>
              <w:left w:w="108" w:type="dxa"/>
              <w:bottom w:w="0" w:type="dxa"/>
              <w:right w:w="108" w:type="dxa"/>
            </w:tcMar>
            <w:hideMark/>
          </w:tcPr>
          <w:p w14:paraId="16B0395C" w14:textId="77777777" w:rsidR="00A40EA8" w:rsidRPr="002202CA" w:rsidRDefault="00A40EA8" w:rsidP="00705826">
            <w:pPr>
              <w:rPr>
                <w:rFonts w:eastAsia="Calibri" w:cs="Tahoma"/>
                <w:szCs w:val="18"/>
              </w:rPr>
            </w:pPr>
            <w:r>
              <w:rPr>
                <w:rFonts w:cs="Tahoma"/>
                <w:szCs w:val="18"/>
              </w:rPr>
              <w:t>Windows</w:t>
            </w:r>
            <w:r w:rsidR="00F13F7E" w:rsidRPr="00F13F7E">
              <w:rPr>
                <w:rFonts w:cs="Tahoma"/>
                <w:szCs w:val="18"/>
                <w:vertAlign w:val="superscript"/>
              </w:rPr>
              <w:t>®</w:t>
            </w:r>
            <w:r w:rsidR="009832CC" w:rsidRPr="00F437E8">
              <w:rPr>
                <w:rFonts w:cs="Tahoma"/>
                <w:szCs w:val="18"/>
              </w:rPr>
              <w:t xml:space="preserve"> </w:t>
            </w:r>
            <w:r>
              <w:rPr>
                <w:rFonts w:cs="Tahoma"/>
                <w:szCs w:val="18"/>
              </w:rPr>
              <w:t>Server™ Standard</w:t>
            </w:r>
          </w:p>
        </w:tc>
        <w:tc>
          <w:tcPr>
            <w:tcW w:w="4230" w:type="dxa"/>
            <w:tcMar>
              <w:top w:w="0" w:type="dxa"/>
              <w:left w:w="108" w:type="dxa"/>
              <w:bottom w:w="0" w:type="dxa"/>
              <w:right w:w="108" w:type="dxa"/>
            </w:tcMar>
            <w:hideMark/>
          </w:tcPr>
          <w:p w14:paraId="0195478E" w14:textId="77777777" w:rsidR="00A40EA8" w:rsidRPr="002202CA" w:rsidRDefault="00A40EA8" w:rsidP="00705826">
            <w:pPr>
              <w:rPr>
                <w:rFonts w:eastAsia="Calibri" w:cs="Tahoma"/>
                <w:szCs w:val="18"/>
              </w:rPr>
            </w:pPr>
            <w:r>
              <w:rPr>
                <w:rFonts w:cs="Tahoma"/>
                <w:szCs w:val="18"/>
              </w:rPr>
              <w:t>Windows</w:t>
            </w:r>
            <w:r w:rsidR="00F13F7E" w:rsidRPr="00F13F7E">
              <w:rPr>
                <w:rFonts w:cs="Tahoma"/>
                <w:szCs w:val="18"/>
                <w:vertAlign w:val="superscript"/>
              </w:rPr>
              <w:t>®</w:t>
            </w:r>
            <w:r w:rsidR="009832CC" w:rsidRPr="00F437E8">
              <w:rPr>
                <w:rFonts w:cs="Tahoma"/>
                <w:szCs w:val="18"/>
              </w:rPr>
              <w:t xml:space="preserve"> </w:t>
            </w:r>
            <w:r>
              <w:rPr>
                <w:rFonts w:cs="Tahoma"/>
                <w:szCs w:val="18"/>
              </w:rPr>
              <w:t>Server™ Datacenter</w:t>
            </w:r>
          </w:p>
        </w:tc>
      </w:tr>
    </w:tbl>
    <w:p w14:paraId="6FE712DC" w14:textId="77777777" w:rsidR="00A40EA8" w:rsidRPr="00705826" w:rsidRDefault="00A40EA8" w:rsidP="0019679A">
      <w:pPr>
        <w:pStyle w:val="AppendixBodyText"/>
        <w:ind w:firstLine="360"/>
        <w:rPr>
          <w:lang w:val="nl-NL"/>
        </w:rPr>
      </w:pPr>
      <w:r w:rsidRPr="00705826">
        <w:rPr>
          <w:rFonts w:ascii="Tahoma" w:hAnsi="Tahoma" w:cs="Tahoma"/>
          <w:b/>
          <w:i/>
          <w:sz w:val="16"/>
          <w:szCs w:val="16"/>
          <w:lang w:val="nl-NL"/>
        </w:rPr>
        <w:t>*Opmerking:</w:t>
      </w:r>
      <w:r w:rsidRPr="00705826">
        <w:rPr>
          <w:rFonts w:ascii="Tahoma" w:hAnsi="Tahoma" w:cs="Tahoma"/>
          <w:i/>
          <w:sz w:val="16"/>
          <w:szCs w:val="16"/>
          <w:lang w:val="nl-NL"/>
        </w:rPr>
        <w:t xml:space="preserve"> de lijst met producten waarvoor Opwaarderingslicenties beschikbaar zijn, is aan wijzigingen onderhevig.</w:t>
      </w:r>
    </w:p>
    <w:p w14:paraId="0ECB7B29" w14:textId="77777777" w:rsidR="00A40EA8" w:rsidRPr="00705826" w:rsidRDefault="00A40EA8" w:rsidP="00A40EA8">
      <w:pPr>
        <w:rPr>
          <w:lang w:val="nl-NL"/>
        </w:rPr>
      </w:pPr>
    </w:p>
    <w:p w14:paraId="2F40837A" w14:textId="77777777" w:rsidR="00A40EA8" w:rsidRPr="00705826" w:rsidRDefault="00A40EA8" w:rsidP="00A40EA8">
      <w:pPr>
        <w:pStyle w:val="AppendixBodyText"/>
        <w:ind w:left="1710" w:hanging="1260"/>
        <w:rPr>
          <w:lang w:val="nl-NL"/>
        </w:rPr>
      </w:pPr>
      <w:r w:rsidRPr="00705826">
        <w:rPr>
          <w:rFonts w:ascii="Tahoma" w:hAnsi="Tahoma" w:cs="Tahoma"/>
          <w:b/>
          <w:i/>
          <w:lang w:val="nl-NL"/>
        </w:rPr>
        <w:t xml:space="preserve"> </w:t>
      </w:r>
    </w:p>
    <w:p w14:paraId="59009FE8" w14:textId="77777777" w:rsidR="00A40EA8" w:rsidRPr="00705826" w:rsidRDefault="00A40EA8" w:rsidP="0019679A">
      <w:pPr>
        <w:pStyle w:val="Heading1"/>
        <w:rPr>
          <w:lang w:val="nl-NL"/>
        </w:rPr>
      </w:pPr>
      <w:r w:rsidRPr="00705826">
        <w:rPr>
          <w:lang w:val="nl-NL"/>
        </w:rPr>
        <w:br w:type="page"/>
      </w:r>
      <w:bookmarkStart w:id="909" w:name="_Toc317591256"/>
      <w:bookmarkStart w:id="910" w:name="_Toc336338247"/>
      <w:bookmarkStart w:id="911" w:name="_Toc379378073"/>
      <w:r w:rsidRPr="00705826">
        <w:rPr>
          <w:lang w:val="nl-NL"/>
        </w:rPr>
        <w:lastRenderedPageBreak/>
        <w:t xml:space="preserve">SECTIE 8 </w:t>
      </w:r>
      <w:r w:rsidR="0019679A" w:rsidRPr="00111FCF">
        <w:rPr>
          <w:rStyle w:val="Heading1Char"/>
          <w:rFonts w:cs="Tahoma"/>
          <w:b/>
          <w:bCs/>
          <w:lang w:val="nl-NL"/>
        </w:rPr>
        <w:t>–</w:t>
      </w:r>
      <w:r w:rsidRPr="00705826">
        <w:rPr>
          <w:lang w:val="nl-NL"/>
        </w:rPr>
        <w:t xml:space="preserve"> services</w:t>
      </w:r>
      <w:bookmarkEnd w:id="909"/>
      <w:bookmarkEnd w:id="910"/>
      <w:bookmarkEnd w:id="911"/>
    </w:p>
    <w:p w14:paraId="08037727" w14:textId="77777777" w:rsidR="00A40EA8" w:rsidRPr="00705826" w:rsidRDefault="00A40EA8" w:rsidP="00A40EA8">
      <w:pPr>
        <w:rPr>
          <w:lang w:val="nl-NL"/>
        </w:rPr>
      </w:pPr>
    </w:p>
    <w:p w14:paraId="07FECDEA" w14:textId="77777777" w:rsidR="00A40EA8" w:rsidRPr="00705826" w:rsidRDefault="00A40EA8" w:rsidP="00A40EA8">
      <w:pPr>
        <w:jc w:val="both"/>
        <w:rPr>
          <w:lang w:val="nl-NL"/>
        </w:rPr>
      </w:pPr>
      <w:r w:rsidRPr="00705826">
        <w:rPr>
          <w:rFonts w:eastAsia="Times New Roman" w:cs="Tahoma"/>
          <w:szCs w:val="20"/>
          <w:lang w:val="nl-NL"/>
        </w:rPr>
        <w:t>Voor het gebruiksrecht van de klant voor Diensten die zijn aangeschaft vanaf deze Product List gelden (1) de Volume Licensing-overeenkomst van de klant en (2) alle overeenkomsten voor Microsoft-diensten op masterniveau die van toepassing zijn voor de klant op het moment van aankoop. In het geval van een conflict geldt de meest recente Services-overeenkomst.</w:t>
      </w:r>
      <w:r w:rsidR="00F13F7E" w:rsidRPr="00705826">
        <w:rPr>
          <w:rFonts w:eastAsia="Times New Roman" w:cs="Tahoma"/>
          <w:szCs w:val="20"/>
          <w:lang w:val="nl-NL"/>
        </w:rPr>
        <w:t xml:space="preserve"> </w:t>
      </w:r>
      <w:r w:rsidRPr="00705826">
        <w:rPr>
          <w:rFonts w:cs="Tahoma"/>
          <w:color w:val="000000"/>
          <w:szCs w:val="18"/>
          <w:lang w:val="nl-NL"/>
        </w:rPr>
        <w:t>Indien de volume license overeenkomst van de klant of de Dienstvoorwaarden op masterniveau geen bepalingen bevatten betreffende het Eigendom van de Diensten en de Licentie, zijn de Gebruiks-, eigendoms- en licentierechten zoals hieronder beschreven in de Aanvullende Dienstvoorwaarden van toepassing.</w:t>
      </w:r>
      <w:r w:rsidR="00F13F7E" w:rsidRPr="00705826">
        <w:rPr>
          <w:rFonts w:cs="Tahoma"/>
          <w:color w:val="000000"/>
          <w:szCs w:val="18"/>
          <w:lang w:val="nl-NL"/>
        </w:rPr>
        <w:t xml:space="preserve"> </w:t>
      </w:r>
      <w:r w:rsidRPr="00705826">
        <w:rPr>
          <w:rFonts w:eastAsia="Times New Roman" w:cs="Tahoma"/>
          <w:szCs w:val="20"/>
          <w:lang w:val="nl-NL"/>
        </w:rPr>
        <w:t>Indien de klant niet beschikt over een geldige Dienstovereenkomst op masterniveau met Microsoft, zijn alle onderstaande Aanvullende Dienstvoorwaarden van toepassing.</w:t>
      </w:r>
    </w:p>
    <w:p w14:paraId="552E4D11" w14:textId="77777777" w:rsidR="00A40EA8" w:rsidRPr="00705826" w:rsidRDefault="00A40EA8" w:rsidP="00A40EA8">
      <w:pPr>
        <w:jc w:val="both"/>
        <w:rPr>
          <w:lang w:val="nl-NL"/>
        </w:rPr>
      </w:pPr>
    </w:p>
    <w:p w14:paraId="6C4F74D1" w14:textId="77777777" w:rsidR="00A40EA8" w:rsidRPr="00705826" w:rsidRDefault="00A40EA8" w:rsidP="00A40EA8">
      <w:pPr>
        <w:spacing w:after="75"/>
        <w:rPr>
          <w:lang w:val="nl-NL"/>
        </w:rPr>
      </w:pPr>
      <w:r w:rsidRPr="00705826">
        <w:rPr>
          <w:rFonts w:eastAsia="Times New Roman" w:cs="Tahoma"/>
          <w:szCs w:val="20"/>
          <w:lang w:val="nl-NL"/>
        </w:rPr>
        <w:t xml:space="preserve">In de onderstaande secties wordt een gedetailleerde beschrijving gegeven van de Diensten waarvoor klanten de rechten kunnen aanschaffen. </w:t>
      </w:r>
    </w:p>
    <w:p w14:paraId="3F41687E" w14:textId="77777777" w:rsidR="00A40EA8" w:rsidRPr="00705826" w:rsidRDefault="00A40EA8" w:rsidP="00A40EA8">
      <w:pPr>
        <w:spacing w:after="75"/>
        <w:rPr>
          <w:lang w:val="nl-NL"/>
        </w:rPr>
      </w:pPr>
      <w:r w:rsidRPr="00705826">
        <w:rPr>
          <w:rFonts w:eastAsia="Times New Roman" w:cs="Tahoma"/>
          <w:szCs w:val="20"/>
          <w:lang w:val="nl-NL"/>
        </w:rP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14:paraId="4B527946" w14:textId="77777777" w:rsidR="00A40EA8" w:rsidRPr="00705826" w:rsidRDefault="00A40EA8" w:rsidP="00A40EA8">
      <w:pPr>
        <w:rPr>
          <w:lang w:val="nl-NL"/>
        </w:rPr>
      </w:pPr>
    </w:p>
    <w:p w14:paraId="3603418E" w14:textId="77777777" w:rsidR="00A40EA8" w:rsidRPr="00BC37C9" w:rsidRDefault="00A40EA8" w:rsidP="00A40EA8">
      <w:r>
        <w:rPr>
          <w:b/>
          <w:sz w:val="24"/>
          <w:szCs w:val="24"/>
        </w:rPr>
        <w:t>Microsoft Premier Support-producten</w:t>
      </w:r>
    </w:p>
    <w:p w14:paraId="35F6B73C" w14:textId="77777777" w:rsidR="00A40EA8" w:rsidRPr="00BC37C9" w:rsidRDefault="00A40EA8" w:rsidP="00A40EA8"/>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A40EA8" w:rsidRPr="004F3ACA" w14:paraId="0E8001F0" w14:textId="77777777" w:rsidTr="00705826">
        <w:tc>
          <w:tcPr>
            <w:tcW w:w="3168" w:type="dxa"/>
            <w:shd w:val="clear" w:color="auto" w:fill="FABF8F"/>
            <w:vAlign w:val="center"/>
          </w:tcPr>
          <w:p w14:paraId="54E039AF" w14:textId="77777777" w:rsidR="00A40EA8" w:rsidRPr="004F3ACA" w:rsidRDefault="00A40EA8" w:rsidP="00705826">
            <w:pPr>
              <w:jc w:val="center"/>
              <w:rPr>
                <w:rFonts w:cs="Tahoma"/>
                <w:color w:val="000000"/>
                <w:szCs w:val="18"/>
              </w:rPr>
            </w:pPr>
            <w:r>
              <w:rPr>
                <w:rFonts w:cs="Tahoma"/>
                <w:b/>
                <w:bCs/>
                <w:color w:val="000000"/>
                <w:sz w:val="20"/>
                <w:szCs w:val="18"/>
              </w:rPr>
              <w:t xml:space="preserve">Gebied </w:t>
            </w:r>
            <w:r>
              <w:rPr>
                <w:rFonts w:cs="Tahoma"/>
                <w:b/>
                <w:bCs/>
                <w:color w:val="000000"/>
                <w:sz w:val="20"/>
                <w:szCs w:val="18"/>
                <w:vertAlign w:val="superscript"/>
              </w:rPr>
              <w:t>1</w:t>
            </w:r>
          </w:p>
        </w:tc>
        <w:tc>
          <w:tcPr>
            <w:tcW w:w="1580" w:type="dxa"/>
            <w:shd w:val="clear" w:color="auto" w:fill="FABF8F"/>
            <w:vAlign w:val="center"/>
          </w:tcPr>
          <w:p w14:paraId="3911D3F4" w14:textId="77777777" w:rsidR="00A40EA8" w:rsidRPr="00AB7AC2" w:rsidRDefault="00A40EA8" w:rsidP="00705826">
            <w:pPr>
              <w:jc w:val="center"/>
              <w:rPr>
                <w:rFonts w:cs="Tahoma"/>
                <w:color w:val="000000"/>
                <w:sz w:val="20"/>
                <w:szCs w:val="20"/>
              </w:rPr>
            </w:pPr>
            <w:r>
              <w:rPr>
                <w:rFonts w:cs="Tahoma"/>
                <w:b/>
                <w:bCs/>
                <w:color w:val="000000"/>
                <w:sz w:val="20"/>
                <w:szCs w:val="20"/>
              </w:rPr>
              <w:t>Premier Core</w:t>
            </w:r>
          </w:p>
        </w:tc>
        <w:tc>
          <w:tcPr>
            <w:tcW w:w="1444" w:type="dxa"/>
            <w:shd w:val="clear" w:color="auto" w:fill="FABF8F"/>
          </w:tcPr>
          <w:p w14:paraId="7BFD0843" w14:textId="77777777" w:rsidR="00A40EA8" w:rsidRPr="00AB7AC2" w:rsidRDefault="00A40EA8" w:rsidP="00705826">
            <w:pPr>
              <w:jc w:val="center"/>
              <w:rPr>
                <w:rFonts w:cs="Tahoma"/>
                <w:b/>
                <w:bCs/>
                <w:color w:val="000000"/>
                <w:sz w:val="20"/>
                <w:szCs w:val="18"/>
              </w:rPr>
            </w:pPr>
            <w:r>
              <w:rPr>
                <w:rFonts w:cs="Tahoma"/>
                <w:b/>
                <w:bCs/>
                <w:color w:val="000000"/>
                <w:sz w:val="20"/>
                <w:szCs w:val="18"/>
              </w:rPr>
              <w:t>Premier Foundation</w:t>
            </w:r>
          </w:p>
        </w:tc>
        <w:tc>
          <w:tcPr>
            <w:tcW w:w="1687" w:type="dxa"/>
            <w:shd w:val="clear" w:color="auto" w:fill="FABF8F"/>
            <w:vAlign w:val="center"/>
          </w:tcPr>
          <w:p w14:paraId="3532DD43" w14:textId="77777777" w:rsidR="00A40EA8" w:rsidRPr="004F3ACA" w:rsidRDefault="00A40EA8" w:rsidP="00705826">
            <w:pPr>
              <w:jc w:val="center"/>
              <w:rPr>
                <w:rFonts w:cs="Tahoma"/>
                <w:color w:val="000000"/>
                <w:szCs w:val="18"/>
              </w:rPr>
            </w:pPr>
            <w:r>
              <w:rPr>
                <w:rFonts w:cs="Tahoma"/>
                <w:b/>
                <w:bCs/>
                <w:color w:val="000000"/>
                <w:sz w:val="20"/>
                <w:szCs w:val="18"/>
              </w:rPr>
              <w:t>Premier Standard</w:t>
            </w:r>
          </w:p>
        </w:tc>
        <w:tc>
          <w:tcPr>
            <w:tcW w:w="1589" w:type="dxa"/>
            <w:shd w:val="clear" w:color="auto" w:fill="FABF8F"/>
            <w:vAlign w:val="center"/>
          </w:tcPr>
          <w:p w14:paraId="7B5F34F8" w14:textId="77777777" w:rsidR="00A40EA8" w:rsidRPr="004F3ACA" w:rsidRDefault="00A40EA8" w:rsidP="00705826">
            <w:pPr>
              <w:jc w:val="center"/>
              <w:rPr>
                <w:rFonts w:cs="Tahoma"/>
                <w:color w:val="000000"/>
                <w:szCs w:val="18"/>
              </w:rPr>
            </w:pPr>
            <w:r>
              <w:rPr>
                <w:rFonts w:cs="Tahoma"/>
                <w:b/>
                <w:bCs/>
                <w:color w:val="000000"/>
                <w:sz w:val="20"/>
                <w:szCs w:val="18"/>
              </w:rPr>
              <w:t>Premier Plus</w:t>
            </w:r>
          </w:p>
        </w:tc>
      </w:tr>
      <w:tr w:rsidR="00A40EA8" w:rsidRPr="004F3ACA" w14:paraId="5BDAD9FE" w14:textId="77777777" w:rsidTr="00705826">
        <w:tc>
          <w:tcPr>
            <w:tcW w:w="3168" w:type="dxa"/>
            <w:vAlign w:val="center"/>
          </w:tcPr>
          <w:p w14:paraId="5FD700C5" w14:textId="77777777" w:rsidR="00A40EA8" w:rsidRPr="004F3ACA" w:rsidRDefault="00A40EA8" w:rsidP="00705826">
            <w:pPr>
              <w:rPr>
                <w:rFonts w:cs="Tahoma"/>
                <w:color w:val="000000"/>
                <w:szCs w:val="18"/>
              </w:rPr>
            </w:pPr>
            <w:r>
              <w:rPr>
                <w:rFonts w:cs="Tahoma"/>
                <w:color w:val="000000"/>
                <w:szCs w:val="18"/>
              </w:rPr>
              <w:t xml:space="preserve">Support Account Management </w:t>
            </w:r>
          </w:p>
        </w:tc>
        <w:tc>
          <w:tcPr>
            <w:tcW w:w="1580" w:type="dxa"/>
            <w:vAlign w:val="center"/>
          </w:tcPr>
          <w:p w14:paraId="56456254" w14:textId="77777777" w:rsidR="00A40EA8" w:rsidRPr="00AB7AC2" w:rsidRDefault="00A40EA8" w:rsidP="00705826">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3EDA0569" w14:textId="77777777" w:rsidR="00A40EA8" w:rsidRPr="00AB7AC2" w:rsidRDefault="00A40EA8" w:rsidP="00705826">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4D0E5F44" w14:textId="77777777" w:rsidR="00A40EA8" w:rsidRPr="00C96BAE" w:rsidRDefault="00A40EA8" w:rsidP="00705826">
            <w:pPr>
              <w:jc w:val="center"/>
              <w:rPr>
                <w:rFonts w:cs="Tahoma"/>
                <w:color w:val="000000"/>
                <w:szCs w:val="18"/>
              </w:rPr>
            </w:pPr>
            <w:r>
              <w:rPr>
                <w:rFonts w:cs="Tahoma"/>
                <w:color w:val="000000"/>
                <w:szCs w:val="18"/>
              </w:rPr>
              <w:t>√</w:t>
            </w:r>
          </w:p>
        </w:tc>
        <w:tc>
          <w:tcPr>
            <w:tcW w:w="1589" w:type="dxa"/>
            <w:vAlign w:val="center"/>
          </w:tcPr>
          <w:p w14:paraId="3B69908A" w14:textId="77777777" w:rsidR="00A40EA8" w:rsidRPr="00C96BAE" w:rsidRDefault="00A40EA8" w:rsidP="00705826">
            <w:pPr>
              <w:jc w:val="center"/>
              <w:rPr>
                <w:rFonts w:cs="Tahoma"/>
                <w:color w:val="000000"/>
                <w:szCs w:val="18"/>
              </w:rPr>
            </w:pPr>
            <w:r>
              <w:rPr>
                <w:rFonts w:cs="Tahoma"/>
                <w:color w:val="000000"/>
                <w:szCs w:val="18"/>
              </w:rPr>
              <w:t>√</w:t>
            </w:r>
          </w:p>
        </w:tc>
      </w:tr>
      <w:tr w:rsidR="00A40EA8" w:rsidRPr="004F3ACA" w14:paraId="0F39B3BC" w14:textId="77777777" w:rsidTr="00705826">
        <w:tc>
          <w:tcPr>
            <w:tcW w:w="3168" w:type="dxa"/>
            <w:vAlign w:val="center"/>
          </w:tcPr>
          <w:p w14:paraId="75E9D9A2" w14:textId="77777777" w:rsidR="00A40EA8" w:rsidRPr="004F3ACA" w:rsidRDefault="00A40EA8" w:rsidP="00705826">
            <w:pPr>
              <w:rPr>
                <w:rFonts w:cs="Tahoma"/>
                <w:color w:val="000000"/>
                <w:szCs w:val="18"/>
              </w:rPr>
            </w:pPr>
            <w:r>
              <w:rPr>
                <w:rFonts w:cs="Tahoma"/>
                <w:color w:val="000000"/>
                <w:szCs w:val="18"/>
              </w:rPr>
              <w:t>Account Profiling &amp; Reporting</w:t>
            </w:r>
          </w:p>
        </w:tc>
        <w:tc>
          <w:tcPr>
            <w:tcW w:w="1580" w:type="dxa"/>
            <w:vAlign w:val="center"/>
          </w:tcPr>
          <w:p w14:paraId="274F1F6D" w14:textId="77777777" w:rsidR="00A40EA8" w:rsidRPr="00AB7AC2" w:rsidRDefault="00A40EA8" w:rsidP="00705826">
            <w:pPr>
              <w:jc w:val="center"/>
              <w:rPr>
                <w:rFonts w:cs="Tahoma"/>
                <w:color w:val="000000"/>
                <w:szCs w:val="18"/>
              </w:rPr>
            </w:pPr>
            <w:r>
              <w:rPr>
                <w:rFonts w:cs="Tahoma"/>
                <w:color w:val="000000"/>
                <w:szCs w:val="18"/>
              </w:rPr>
              <w:t>Maandelijks</w:t>
            </w:r>
          </w:p>
        </w:tc>
        <w:tc>
          <w:tcPr>
            <w:tcW w:w="1444" w:type="dxa"/>
            <w:vAlign w:val="center"/>
          </w:tcPr>
          <w:p w14:paraId="217570F1" w14:textId="77777777" w:rsidR="00A40EA8" w:rsidRPr="00AB7AC2" w:rsidRDefault="00A40EA8" w:rsidP="00705826">
            <w:pPr>
              <w:jc w:val="center"/>
              <w:rPr>
                <w:rFonts w:cs="Tahoma"/>
                <w:color w:val="000000"/>
                <w:szCs w:val="18"/>
              </w:rPr>
            </w:pPr>
            <w:r>
              <w:rPr>
                <w:rFonts w:cs="Tahoma"/>
                <w:color w:val="000000"/>
                <w:szCs w:val="18"/>
              </w:rPr>
              <w:t>Maandelijks</w:t>
            </w:r>
          </w:p>
        </w:tc>
        <w:tc>
          <w:tcPr>
            <w:tcW w:w="1687" w:type="dxa"/>
            <w:vAlign w:val="center"/>
          </w:tcPr>
          <w:p w14:paraId="317A86F2" w14:textId="77777777" w:rsidR="00A40EA8" w:rsidRPr="00C96BAE" w:rsidRDefault="00A40EA8" w:rsidP="00705826">
            <w:pPr>
              <w:jc w:val="center"/>
              <w:rPr>
                <w:rFonts w:cs="Tahoma"/>
                <w:color w:val="000000"/>
                <w:szCs w:val="18"/>
              </w:rPr>
            </w:pPr>
            <w:r>
              <w:rPr>
                <w:rFonts w:cs="Tahoma"/>
                <w:color w:val="000000"/>
                <w:szCs w:val="18"/>
              </w:rPr>
              <w:t>Maandelijks</w:t>
            </w:r>
          </w:p>
        </w:tc>
        <w:tc>
          <w:tcPr>
            <w:tcW w:w="1589" w:type="dxa"/>
            <w:vAlign w:val="center"/>
          </w:tcPr>
          <w:p w14:paraId="4497D100" w14:textId="77777777" w:rsidR="00A40EA8" w:rsidRPr="00C96BAE" w:rsidRDefault="00A40EA8" w:rsidP="00705826">
            <w:pPr>
              <w:jc w:val="center"/>
              <w:rPr>
                <w:rFonts w:cs="Tahoma"/>
                <w:color w:val="000000"/>
                <w:szCs w:val="18"/>
              </w:rPr>
            </w:pPr>
            <w:r>
              <w:rPr>
                <w:rFonts w:cs="Tahoma"/>
                <w:color w:val="000000"/>
                <w:szCs w:val="18"/>
              </w:rPr>
              <w:t>Maandelijks</w:t>
            </w:r>
          </w:p>
        </w:tc>
      </w:tr>
      <w:tr w:rsidR="00A40EA8" w:rsidRPr="004F3ACA" w14:paraId="220DBBDB" w14:textId="77777777" w:rsidTr="00705826">
        <w:tc>
          <w:tcPr>
            <w:tcW w:w="3168" w:type="dxa"/>
            <w:vAlign w:val="center"/>
          </w:tcPr>
          <w:p w14:paraId="33B0F8C2" w14:textId="77777777" w:rsidR="00A40EA8" w:rsidRPr="00705826" w:rsidRDefault="00A40EA8" w:rsidP="00705826">
            <w:pPr>
              <w:rPr>
                <w:rFonts w:cs="Tahoma"/>
                <w:color w:val="000000"/>
                <w:szCs w:val="18"/>
                <w:lang w:val="nl-NL"/>
              </w:rPr>
            </w:pPr>
            <w:r w:rsidRPr="00705826">
              <w:rPr>
                <w:rFonts w:cs="Tahoma"/>
                <w:color w:val="000000"/>
                <w:szCs w:val="18"/>
                <w:lang w:val="nl-NL"/>
              </w:rPr>
              <w:t>Support Assistance (Jaarlijks toegewezen uren)</w:t>
            </w:r>
          </w:p>
        </w:tc>
        <w:tc>
          <w:tcPr>
            <w:tcW w:w="1580" w:type="dxa"/>
            <w:vAlign w:val="center"/>
          </w:tcPr>
          <w:p w14:paraId="2743EC91" w14:textId="77777777" w:rsidR="00A40EA8" w:rsidRPr="00AB7AC2" w:rsidRDefault="00A40EA8" w:rsidP="00705826">
            <w:pPr>
              <w:jc w:val="center"/>
              <w:rPr>
                <w:rFonts w:cs="Tahoma"/>
                <w:color w:val="000000"/>
                <w:szCs w:val="18"/>
              </w:rPr>
            </w:pPr>
            <w:r>
              <w:rPr>
                <w:rFonts w:cs="Tahoma"/>
                <w:color w:val="000000"/>
                <w:szCs w:val="18"/>
              </w:rPr>
              <w:t>Tot 10 uur</w:t>
            </w:r>
          </w:p>
        </w:tc>
        <w:tc>
          <w:tcPr>
            <w:tcW w:w="1444" w:type="dxa"/>
          </w:tcPr>
          <w:p w14:paraId="73D73217" w14:textId="77777777" w:rsidR="00A40EA8" w:rsidRPr="00AB7AC2" w:rsidRDefault="00A40EA8" w:rsidP="00705826">
            <w:pPr>
              <w:jc w:val="center"/>
              <w:rPr>
                <w:rFonts w:cs="Tahoma"/>
                <w:color w:val="000000"/>
                <w:szCs w:val="18"/>
              </w:rPr>
            </w:pPr>
            <w:r>
              <w:rPr>
                <w:rFonts w:cs="Tahoma"/>
                <w:color w:val="000000"/>
                <w:szCs w:val="18"/>
              </w:rPr>
              <w:t>Tot 10 uur</w:t>
            </w:r>
            <w:r>
              <w:rPr>
                <w:rFonts w:cs="Tahoma"/>
                <w:color w:val="000000"/>
                <w:szCs w:val="18"/>
              </w:rPr>
              <w:br/>
              <w:t>+ 1 Statuscontrole</w:t>
            </w:r>
            <w:r>
              <w:rPr>
                <w:rFonts w:cs="Tahoma"/>
                <w:color w:val="000000"/>
                <w:szCs w:val="18"/>
              </w:rPr>
              <w:br/>
              <w:t>+ 1 Workshop</w:t>
            </w:r>
          </w:p>
        </w:tc>
        <w:tc>
          <w:tcPr>
            <w:tcW w:w="1687" w:type="dxa"/>
            <w:vAlign w:val="center"/>
          </w:tcPr>
          <w:p w14:paraId="21A99E22" w14:textId="77777777" w:rsidR="00A40EA8" w:rsidRPr="00C96BAE" w:rsidRDefault="00A40EA8" w:rsidP="00705826">
            <w:pPr>
              <w:jc w:val="center"/>
              <w:rPr>
                <w:rFonts w:cs="Tahoma"/>
                <w:color w:val="000000"/>
                <w:szCs w:val="18"/>
              </w:rPr>
            </w:pPr>
            <w:r>
              <w:rPr>
                <w:rFonts w:cs="Tahoma"/>
                <w:color w:val="000000"/>
                <w:szCs w:val="18"/>
              </w:rPr>
              <w:t>Tot 120 uur</w:t>
            </w:r>
          </w:p>
        </w:tc>
        <w:tc>
          <w:tcPr>
            <w:tcW w:w="1589" w:type="dxa"/>
            <w:vAlign w:val="center"/>
          </w:tcPr>
          <w:p w14:paraId="032448E9" w14:textId="77777777" w:rsidR="00A40EA8" w:rsidRPr="00C96BAE" w:rsidRDefault="00A40EA8" w:rsidP="00705826">
            <w:pPr>
              <w:jc w:val="center"/>
              <w:rPr>
                <w:rFonts w:cs="Tahoma"/>
                <w:color w:val="000000"/>
                <w:szCs w:val="18"/>
              </w:rPr>
            </w:pPr>
            <w:r>
              <w:rPr>
                <w:rFonts w:cs="Tahoma"/>
                <w:color w:val="000000"/>
                <w:szCs w:val="18"/>
              </w:rPr>
              <w:t>Tot 160 uur</w:t>
            </w:r>
          </w:p>
        </w:tc>
      </w:tr>
      <w:tr w:rsidR="00A40EA8" w:rsidRPr="004F3ACA" w14:paraId="67070264" w14:textId="77777777" w:rsidTr="00705826">
        <w:tc>
          <w:tcPr>
            <w:tcW w:w="3168" w:type="dxa"/>
            <w:vAlign w:val="center"/>
          </w:tcPr>
          <w:p w14:paraId="03EC96A8" w14:textId="77777777" w:rsidR="00A40EA8" w:rsidRPr="00705826" w:rsidRDefault="00A40EA8" w:rsidP="00705826">
            <w:pPr>
              <w:rPr>
                <w:rFonts w:cs="Tahoma"/>
                <w:color w:val="000000"/>
                <w:szCs w:val="18"/>
                <w:lang w:val="nl-NL"/>
              </w:rPr>
            </w:pPr>
            <w:r w:rsidRPr="00705826">
              <w:rPr>
                <w:rFonts w:cs="Tahoma"/>
                <w:color w:val="000000"/>
                <w:szCs w:val="18"/>
                <w:lang w:val="nl-NL"/>
              </w:rPr>
              <w:t>Problem Resolution Support (PRS) (jaarlijks toegewezen)</w:t>
            </w:r>
          </w:p>
        </w:tc>
        <w:tc>
          <w:tcPr>
            <w:tcW w:w="1580" w:type="dxa"/>
            <w:vAlign w:val="center"/>
          </w:tcPr>
          <w:p w14:paraId="265C6A33" w14:textId="77777777" w:rsidR="00A40EA8" w:rsidRPr="00AB7AC2" w:rsidRDefault="00A40EA8" w:rsidP="00705826">
            <w:pPr>
              <w:jc w:val="center"/>
              <w:rPr>
                <w:rFonts w:cs="Tahoma"/>
                <w:color w:val="000000"/>
                <w:szCs w:val="18"/>
              </w:rPr>
            </w:pPr>
            <w:r>
              <w:rPr>
                <w:rFonts w:cs="Tahoma"/>
                <w:color w:val="000000"/>
                <w:szCs w:val="18"/>
              </w:rPr>
              <w:t>Tot 40 uur</w:t>
            </w:r>
          </w:p>
        </w:tc>
        <w:tc>
          <w:tcPr>
            <w:tcW w:w="1444" w:type="dxa"/>
          </w:tcPr>
          <w:p w14:paraId="4262DEB9" w14:textId="77777777" w:rsidR="00A40EA8" w:rsidRPr="00AB7AC2" w:rsidRDefault="00A40EA8" w:rsidP="00705826">
            <w:pPr>
              <w:spacing w:before="120"/>
              <w:jc w:val="center"/>
              <w:rPr>
                <w:rFonts w:cs="Tahoma"/>
                <w:color w:val="000000"/>
                <w:szCs w:val="18"/>
              </w:rPr>
            </w:pPr>
            <w:r>
              <w:rPr>
                <w:rFonts w:cs="Tahoma"/>
                <w:color w:val="000000"/>
                <w:szCs w:val="18"/>
              </w:rPr>
              <w:t>Tot 30 uur</w:t>
            </w:r>
          </w:p>
        </w:tc>
        <w:tc>
          <w:tcPr>
            <w:tcW w:w="1687" w:type="dxa"/>
            <w:vAlign w:val="center"/>
          </w:tcPr>
          <w:p w14:paraId="660741E3" w14:textId="77777777" w:rsidR="00A40EA8" w:rsidRPr="00C96BAE" w:rsidRDefault="00A40EA8" w:rsidP="00705826">
            <w:pPr>
              <w:jc w:val="center"/>
              <w:rPr>
                <w:rFonts w:cs="Tahoma"/>
                <w:color w:val="000000"/>
                <w:szCs w:val="18"/>
              </w:rPr>
            </w:pPr>
            <w:r>
              <w:rPr>
                <w:rFonts w:cs="Tahoma"/>
                <w:color w:val="000000"/>
                <w:szCs w:val="18"/>
              </w:rPr>
              <w:t>Tot 80 uur</w:t>
            </w:r>
          </w:p>
        </w:tc>
        <w:tc>
          <w:tcPr>
            <w:tcW w:w="1589" w:type="dxa"/>
            <w:vAlign w:val="center"/>
          </w:tcPr>
          <w:p w14:paraId="3F7783C5" w14:textId="77777777" w:rsidR="00A40EA8" w:rsidRPr="00C96BAE" w:rsidRDefault="00A40EA8" w:rsidP="00705826">
            <w:pPr>
              <w:jc w:val="center"/>
              <w:rPr>
                <w:rFonts w:cs="Tahoma"/>
                <w:color w:val="000000"/>
                <w:szCs w:val="18"/>
              </w:rPr>
            </w:pPr>
            <w:r>
              <w:rPr>
                <w:rFonts w:cs="Tahoma"/>
                <w:color w:val="000000"/>
                <w:szCs w:val="18"/>
              </w:rPr>
              <w:t>Tot 140 uur</w:t>
            </w:r>
          </w:p>
        </w:tc>
      </w:tr>
      <w:tr w:rsidR="00A40EA8" w:rsidRPr="004F3ACA" w14:paraId="34B5B144" w14:textId="77777777" w:rsidTr="00705826">
        <w:tc>
          <w:tcPr>
            <w:tcW w:w="3168" w:type="dxa"/>
            <w:vAlign w:val="center"/>
          </w:tcPr>
          <w:p w14:paraId="12F3B0C4" w14:textId="77777777" w:rsidR="00A40EA8" w:rsidRPr="00705826" w:rsidRDefault="00A40EA8" w:rsidP="00705826">
            <w:pPr>
              <w:rPr>
                <w:rFonts w:cs="Tahoma"/>
                <w:color w:val="000000"/>
                <w:szCs w:val="18"/>
                <w:lang w:val="fr-FR"/>
              </w:rPr>
            </w:pPr>
            <w:r w:rsidRPr="00705826">
              <w:rPr>
                <w:rFonts w:cs="Tahoma"/>
                <w:color w:val="000000"/>
                <w:szCs w:val="18"/>
                <w:lang w:val="fr-FR"/>
              </w:rPr>
              <w:t>24x7 Critical Situation Escalation Management (Probleemniveau 1)</w:t>
            </w:r>
          </w:p>
        </w:tc>
        <w:tc>
          <w:tcPr>
            <w:tcW w:w="1580" w:type="dxa"/>
            <w:vAlign w:val="center"/>
          </w:tcPr>
          <w:p w14:paraId="29D0FB0A" w14:textId="77777777" w:rsidR="00A40EA8" w:rsidRPr="00AB7AC2" w:rsidRDefault="00A40EA8" w:rsidP="00705826">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513B6C13" w14:textId="77777777" w:rsidR="00A40EA8" w:rsidRPr="00AB7AC2" w:rsidRDefault="00A40EA8" w:rsidP="00705826">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6FADECA4" w14:textId="77777777" w:rsidR="00A40EA8" w:rsidRPr="00C96BAE" w:rsidRDefault="00A40EA8" w:rsidP="00705826">
            <w:pPr>
              <w:jc w:val="center"/>
              <w:rPr>
                <w:rFonts w:cs="Tahoma"/>
                <w:color w:val="000000"/>
                <w:szCs w:val="18"/>
              </w:rPr>
            </w:pPr>
            <w:r>
              <w:rPr>
                <w:rFonts w:cs="Tahoma"/>
                <w:color w:val="000000"/>
                <w:szCs w:val="18"/>
              </w:rPr>
              <w:t>√</w:t>
            </w:r>
          </w:p>
        </w:tc>
        <w:tc>
          <w:tcPr>
            <w:tcW w:w="1589" w:type="dxa"/>
            <w:vAlign w:val="center"/>
          </w:tcPr>
          <w:p w14:paraId="7E5C4450" w14:textId="77777777" w:rsidR="00A40EA8" w:rsidRPr="00BB7D5F" w:rsidRDefault="00A40EA8" w:rsidP="00705826">
            <w:pPr>
              <w:jc w:val="center"/>
              <w:rPr>
                <w:rFonts w:cs="Tahoma"/>
                <w:color w:val="000000"/>
                <w:szCs w:val="18"/>
              </w:rPr>
            </w:pPr>
            <w:r>
              <w:rPr>
                <w:rFonts w:cs="Tahoma"/>
                <w:color w:val="000000"/>
                <w:szCs w:val="18"/>
              </w:rPr>
              <w:t>√</w:t>
            </w:r>
          </w:p>
        </w:tc>
      </w:tr>
      <w:tr w:rsidR="00A40EA8" w:rsidRPr="004F3ACA" w14:paraId="709944AE" w14:textId="77777777" w:rsidTr="00705826">
        <w:tc>
          <w:tcPr>
            <w:tcW w:w="3168" w:type="dxa"/>
            <w:vAlign w:val="center"/>
          </w:tcPr>
          <w:p w14:paraId="395E4F73" w14:textId="77777777" w:rsidR="00A40EA8" w:rsidRPr="004F3ACA" w:rsidRDefault="00A40EA8" w:rsidP="00705826">
            <w:pPr>
              <w:rPr>
                <w:rFonts w:cs="Tahoma"/>
                <w:color w:val="000000"/>
                <w:szCs w:val="18"/>
              </w:rPr>
            </w:pPr>
            <w:r>
              <w:rPr>
                <w:rFonts w:cs="Tahoma"/>
                <w:color w:val="000000"/>
                <w:szCs w:val="18"/>
              </w:rPr>
              <w:t>Rapid Onsite Support</w:t>
            </w:r>
          </w:p>
        </w:tc>
        <w:tc>
          <w:tcPr>
            <w:tcW w:w="1580" w:type="dxa"/>
            <w:vAlign w:val="center"/>
          </w:tcPr>
          <w:p w14:paraId="721ACF22" w14:textId="77777777" w:rsidR="00A40EA8" w:rsidRPr="00AB7AC2" w:rsidRDefault="00A40EA8" w:rsidP="00705826">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09893BD3" w14:textId="77777777" w:rsidR="00A40EA8" w:rsidRPr="00AB7AC2" w:rsidRDefault="00A40EA8" w:rsidP="00705826">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70C8B37D" w14:textId="77777777" w:rsidR="00A40EA8" w:rsidRPr="00C96BAE" w:rsidRDefault="00A40EA8" w:rsidP="00705826">
            <w:pPr>
              <w:jc w:val="center"/>
              <w:rPr>
                <w:rFonts w:cs="Tahoma"/>
                <w:color w:val="000000"/>
                <w:szCs w:val="18"/>
              </w:rPr>
            </w:pPr>
            <w:r>
              <w:rPr>
                <w:rFonts w:cs="Tahoma"/>
                <w:color w:val="000000"/>
                <w:szCs w:val="18"/>
              </w:rPr>
              <w:t>√</w:t>
            </w:r>
          </w:p>
        </w:tc>
        <w:tc>
          <w:tcPr>
            <w:tcW w:w="1589" w:type="dxa"/>
            <w:vAlign w:val="center"/>
          </w:tcPr>
          <w:p w14:paraId="5E9AB832" w14:textId="77777777" w:rsidR="00A40EA8" w:rsidRPr="00BB7D5F" w:rsidRDefault="00A40EA8" w:rsidP="00705826">
            <w:pPr>
              <w:jc w:val="center"/>
              <w:rPr>
                <w:rFonts w:cs="Tahoma"/>
                <w:color w:val="000000"/>
                <w:szCs w:val="18"/>
              </w:rPr>
            </w:pPr>
            <w:r>
              <w:rPr>
                <w:rFonts w:cs="Tahoma"/>
                <w:color w:val="000000"/>
                <w:szCs w:val="18"/>
              </w:rPr>
              <w:t>√</w:t>
            </w:r>
          </w:p>
        </w:tc>
      </w:tr>
      <w:tr w:rsidR="00A40EA8" w:rsidRPr="004F3ACA" w14:paraId="1DEF61B7" w14:textId="77777777" w:rsidTr="00705826">
        <w:tc>
          <w:tcPr>
            <w:tcW w:w="3168" w:type="dxa"/>
            <w:vAlign w:val="center"/>
          </w:tcPr>
          <w:p w14:paraId="42ECC457" w14:textId="77777777" w:rsidR="00A40EA8" w:rsidRPr="004F3ACA" w:rsidRDefault="00A40EA8" w:rsidP="00705826">
            <w:pPr>
              <w:rPr>
                <w:rFonts w:cs="Tahoma"/>
                <w:color w:val="000000"/>
                <w:szCs w:val="18"/>
              </w:rPr>
            </w:pPr>
            <w:r>
              <w:rPr>
                <w:rFonts w:cs="Tahoma"/>
                <w:color w:val="000000"/>
                <w:szCs w:val="18"/>
              </w:rPr>
              <w:t>Proactive Information Services</w:t>
            </w:r>
          </w:p>
        </w:tc>
        <w:tc>
          <w:tcPr>
            <w:tcW w:w="1580" w:type="dxa"/>
            <w:vAlign w:val="center"/>
          </w:tcPr>
          <w:p w14:paraId="103524A3" w14:textId="77777777" w:rsidR="00A40EA8" w:rsidRPr="00AB7AC2" w:rsidRDefault="00A40EA8" w:rsidP="00705826">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61CB2B53" w14:textId="77777777" w:rsidR="00A40EA8" w:rsidRPr="00AB7AC2" w:rsidRDefault="00A40EA8" w:rsidP="00705826">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4A49EC23" w14:textId="77777777" w:rsidR="00A40EA8" w:rsidRPr="00C96BAE" w:rsidRDefault="00A40EA8" w:rsidP="00705826">
            <w:pPr>
              <w:jc w:val="center"/>
              <w:rPr>
                <w:rFonts w:cs="Tahoma"/>
                <w:color w:val="000000"/>
                <w:szCs w:val="18"/>
              </w:rPr>
            </w:pPr>
            <w:r>
              <w:rPr>
                <w:rFonts w:cs="Tahoma"/>
                <w:color w:val="000000"/>
                <w:szCs w:val="18"/>
              </w:rPr>
              <w:t>√</w:t>
            </w:r>
          </w:p>
        </w:tc>
        <w:tc>
          <w:tcPr>
            <w:tcW w:w="1589" w:type="dxa"/>
            <w:vAlign w:val="center"/>
          </w:tcPr>
          <w:p w14:paraId="10F4E484" w14:textId="77777777" w:rsidR="00A40EA8" w:rsidRPr="00BB7D5F" w:rsidRDefault="00A40EA8" w:rsidP="00705826">
            <w:pPr>
              <w:jc w:val="center"/>
              <w:rPr>
                <w:rFonts w:cs="Tahoma"/>
                <w:color w:val="000000"/>
                <w:szCs w:val="18"/>
              </w:rPr>
            </w:pPr>
            <w:r>
              <w:rPr>
                <w:rFonts w:cs="Tahoma"/>
                <w:color w:val="000000"/>
                <w:szCs w:val="18"/>
              </w:rPr>
              <w:t>√</w:t>
            </w:r>
          </w:p>
        </w:tc>
      </w:tr>
      <w:tr w:rsidR="00A40EA8" w:rsidRPr="004F3ACA" w14:paraId="44A84FAD" w14:textId="77777777" w:rsidTr="00705826">
        <w:tc>
          <w:tcPr>
            <w:tcW w:w="3168" w:type="dxa"/>
            <w:vAlign w:val="center"/>
          </w:tcPr>
          <w:p w14:paraId="03846115" w14:textId="77777777" w:rsidR="00A40EA8" w:rsidRPr="004F3ACA" w:rsidRDefault="00A40EA8" w:rsidP="00705826">
            <w:pPr>
              <w:rPr>
                <w:rFonts w:cs="Tahoma"/>
                <w:color w:val="000000"/>
                <w:szCs w:val="18"/>
              </w:rPr>
            </w:pPr>
            <w:r>
              <w:rPr>
                <w:rFonts w:cs="Tahoma"/>
                <w:color w:val="000000"/>
                <w:szCs w:val="18"/>
              </w:rPr>
              <w:t>Microsoft Premier Online</w:t>
            </w:r>
          </w:p>
        </w:tc>
        <w:tc>
          <w:tcPr>
            <w:tcW w:w="1580" w:type="dxa"/>
            <w:vAlign w:val="center"/>
          </w:tcPr>
          <w:p w14:paraId="088D0D91" w14:textId="77777777" w:rsidR="00A40EA8" w:rsidRPr="00AB7AC2" w:rsidRDefault="00A40EA8" w:rsidP="00705826">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264E2A3A" w14:textId="77777777" w:rsidR="00A40EA8" w:rsidRPr="00AB7AC2" w:rsidRDefault="00A40EA8" w:rsidP="00705826">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1FB6AF8A" w14:textId="77777777" w:rsidR="00A40EA8" w:rsidRPr="00C96BAE" w:rsidRDefault="00A40EA8" w:rsidP="00705826">
            <w:pPr>
              <w:jc w:val="center"/>
              <w:rPr>
                <w:rFonts w:cs="Tahoma"/>
                <w:color w:val="000000"/>
                <w:szCs w:val="18"/>
              </w:rPr>
            </w:pPr>
            <w:r>
              <w:rPr>
                <w:rFonts w:cs="Tahoma"/>
                <w:color w:val="000000"/>
                <w:szCs w:val="18"/>
              </w:rPr>
              <w:t>√</w:t>
            </w:r>
          </w:p>
        </w:tc>
        <w:tc>
          <w:tcPr>
            <w:tcW w:w="1589" w:type="dxa"/>
            <w:vAlign w:val="center"/>
          </w:tcPr>
          <w:p w14:paraId="3E790B03" w14:textId="77777777" w:rsidR="00A40EA8" w:rsidRPr="00BB7D5F" w:rsidRDefault="00A40EA8" w:rsidP="00705826">
            <w:pPr>
              <w:jc w:val="center"/>
              <w:rPr>
                <w:rFonts w:cs="Tahoma"/>
                <w:color w:val="000000"/>
                <w:szCs w:val="18"/>
              </w:rPr>
            </w:pPr>
            <w:r>
              <w:rPr>
                <w:rFonts w:cs="Tahoma"/>
                <w:color w:val="000000"/>
                <w:szCs w:val="18"/>
              </w:rPr>
              <w:t>√</w:t>
            </w:r>
          </w:p>
        </w:tc>
      </w:tr>
      <w:tr w:rsidR="00A40EA8" w:rsidRPr="004F3ACA" w14:paraId="42A75A36" w14:textId="77777777" w:rsidTr="00705826">
        <w:tc>
          <w:tcPr>
            <w:tcW w:w="3168" w:type="dxa"/>
            <w:vAlign w:val="center"/>
          </w:tcPr>
          <w:p w14:paraId="080574AC" w14:textId="77777777" w:rsidR="00A40EA8" w:rsidRPr="004F3ACA" w:rsidRDefault="00A40EA8" w:rsidP="00705826">
            <w:pPr>
              <w:rPr>
                <w:rFonts w:cs="Tahoma"/>
                <w:color w:val="000000"/>
                <w:szCs w:val="18"/>
              </w:rPr>
            </w:pPr>
            <w:r>
              <w:rPr>
                <w:rFonts w:cs="Tahoma"/>
                <w:color w:val="000000"/>
                <w:szCs w:val="18"/>
              </w:rPr>
              <w:t xml:space="preserve">Extra uren </w:t>
            </w:r>
          </w:p>
        </w:tc>
        <w:tc>
          <w:tcPr>
            <w:tcW w:w="1580" w:type="dxa"/>
            <w:vAlign w:val="center"/>
          </w:tcPr>
          <w:p w14:paraId="54598F46" w14:textId="77777777" w:rsidR="00A40EA8" w:rsidRPr="00AB7AC2" w:rsidRDefault="00A40EA8" w:rsidP="00705826">
            <w:pPr>
              <w:jc w:val="center"/>
              <w:rPr>
                <w:rFonts w:cs="Tahoma"/>
                <w:color w:val="000000"/>
                <w:szCs w:val="18"/>
              </w:rPr>
            </w:pPr>
            <w:r>
              <w:rPr>
                <w:rFonts w:cs="Tahoma"/>
                <w:color w:val="000000"/>
                <w:szCs w:val="18"/>
              </w:rPr>
              <w:t>Pakket van 20</w:t>
            </w:r>
          </w:p>
        </w:tc>
        <w:tc>
          <w:tcPr>
            <w:tcW w:w="1444" w:type="dxa"/>
            <w:vAlign w:val="center"/>
          </w:tcPr>
          <w:p w14:paraId="0ADA5164" w14:textId="77777777" w:rsidR="00A40EA8" w:rsidRPr="00AB7AC2" w:rsidRDefault="00A40EA8" w:rsidP="00705826">
            <w:pPr>
              <w:jc w:val="center"/>
              <w:rPr>
                <w:rFonts w:cs="Tahoma"/>
                <w:color w:val="000000"/>
                <w:szCs w:val="18"/>
              </w:rPr>
            </w:pPr>
            <w:r>
              <w:rPr>
                <w:rFonts w:cs="Tahoma"/>
                <w:color w:val="000000"/>
                <w:szCs w:val="18"/>
              </w:rPr>
              <w:t>Pakket van 20</w:t>
            </w:r>
          </w:p>
        </w:tc>
        <w:tc>
          <w:tcPr>
            <w:tcW w:w="1687" w:type="dxa"/>
            <w:vAlign w:val="center"/>
          </w:tcPr>
          <w:p w14:paraId="74711E73" w14:textId="77777777" w:rsidR="00A40EA8" w:rsidRPr="00C96BAE" w:rsidRDefault="00A40EA8" w:rsidP="00705826">
            <w:pPr>
              <w:jc w:val="center"/>
              <w:rPr>
                <w:rFonts w:cs="Tahoma"/>
                <w:color w:val="000000"/>
                <w:szCs w:val="18"/>
              </w:rPr>
            </w:pPr>
            <w:r>
              <w:rPr>
                <w:rFonts w:cs="Tahoma"/>
                <w:color w:val="000000"/>
                <w:szCs w:val="18"/>
              </w:rPr>
              <w:t>Pakket van 20</w:t>
            </w:r>
          </w:p>
        </w:tc>
        <w:tc>
          <w:tcPr>
            <w:tcW w:w="1589" w:type="dxa"/>
            <w:vAlign w:val="center"/>
          </w:tcPr>
          <w:p w14:paraId="32AA19AA" w14:textId="77777777" w:rsidR="00A40EA8" w:rsidRPr="00BB7D5F" w:rsidRDefault="00A40EA8" w:rsidP="00705826">
            <w:pPr>
              <w:jc w:val="center"/>
              <w:rPr>
                <w:rFonts w:cs="Tahoma"/>
                <w:color w:val="000000"/>
                <w:szCs w:val="18"/>
              </w:rPr>
            </w:pPr>
            <w:r>
              <w:rPr>
                <w:rFonts w:cs="Tahoma"/>
                <w:color w:val="000000"/>
                <w:szCs w:val="18"/>
              </w:rPr>
              <w:t>Pakket van 20</w:t>
            </w:r>
          </w:p>
        </w:tc>
      </w:tr>
    </w:tbl>
    <w:p w14:paraId="293CA016" w14:textId="77777777" w:rsidR="00A40EA8" w:rsidRPr="00BC37C9" w:rsidRDefault="00A40EA8" w:rsidP="00A40EA8">
      <w:pPr>
        <w:pStyle w:val="tableclose"/>
        <w:tabs>
          <w:tab w:val="left" w:pos="810"/>
        </w:tabs>
        <w:ind w:left="810" w:hanging="720"/>
      </w:pPr>
      <w:r>
        <w:rPr>
          <w:rFonts w:ascii="Tahoma" w:hAnsi="Tahoma" w:cs="Tahoma"/>
          <w:i/>
          <w:color w:val="000000"/>
          <w:sz w:val="16"/>
          <w:szCs w:val="16"/>
          <w:vertAlign w:val="superscript"/>
        </w:rPr>
        <w:t>1</w:t>
      </w:r>
      <w:r>
        <w:rPr>
          <w:rFonts w:ascii="Tahoma" w:hAnsi="Tahoma" w:cs="Tahoma"/>
          <w:i/>
          <w:color w:val="000000"/>
          <w:sz w:val="16"/>
          <w:szCs w:val="16"/>
        </w:rPr>
        <w:t xml:space="preserve"> Kantooruren worden plaatselijk bepaald.</w:t>
      </w:r>
    </w:p>
    <w:p w14:paraId="15D63700" w14:textId="77777777" w:rsidR="00A40EA8" w:rsidRPr="00BC37C9" w:rsidRDefault="00A40EA8" w:rsidP="00A40EA8">
      <w:pPr>
        <w:pStyle w:val="BodyText2"/>
        <w:spacing w:after="0" w:line="240" w:lineRule="auto"/>
      </w:pPr>
    </w:p>
    <w:p w14:paraId="5608A7A8" w14:textId="77777777" w:rsidR="00A40EA8" w:rsidRPr="00705826" w:rsidRDefault="00A40EA8" w:rsidP="0019679A">
      <w:pPr>
        <w:pStyle w:val="BodyText2"/>
        <w:spacing w:after="0" w:line="240" w:lineRule="auto"/>
        <w:rPr>
          <w:lang w:val="nl-NL"/>
        </w:rPr>
      </w:pPr>
      <w:r w:rsidRPr="00705826">
        <w:rPr>
          <w:rFonts w:ascii="Tahoma" w:hAnsi="Tahoma" w:cs="Tahoma"/>
          <w:b/>
          <w:bCs/>
          <w:color w:val="000000"/>
          <w:sz w:val="18"/>
          <w:szCs w:val="18"/>
          <w:lang w:val="nl-NL"/>
        </w:rPr>
        <w:t>Support Account Management</w:t>
      </w:r>
      <w:r w:rsidRPr="00705826">
        <w:rPr>
          <w:rFonts w:ascii="Tahoma" w:hAnsi="Tahoma" w:cs="Tahoma"/>
          <w:color w:val="000000"/>
          <w:sz w:val="18"/>
          <w:szCs w:val="18"/>
          <w:lang w:val="nl-NL"/>
        </w:rPr>
        <w:t xml:space="preserve"> is bedoeld om een relatie op te bouwen en te onderhouden met het beheer- en dienstuitvoerend personeel van de klant en de klant te helpen de verschillende elementen van het serviceplan van de</w:t>
      </w:r>
      <w:r w:rsidR="0019679A">
        <w:rPr>
          <w:rFonts w:ascii="Tahoma" w:hAnsi="Tahoma" w:cs="Tahoma"/>
          <w:color w:val="000000"/>
          <w:sz w:val="18"/>
          <w:szCs w:val="18"/>
          <w:lang w:val="nl-NL"/>
        </w:rPr>
        <w:t> </w:t>
      </w:r>
      <w:r w:rsidRPr="00705826">
        <w:rPr>
          <w:rFonts w:ascii="Tahoma" w:hAnsi="Tahoma" w:cs="Tahoma"/>
          <w:color w:val="000000"/>
          <w:sz w:val="18"/>
          <w:szCs w:val="18"/>
          <w:lang w:val="nl-NL"/>
        </w:rPr>
        <w:t xml:space="preserve">klant af te stemmen op de zakelijke behoeften. </w:t>
      </w:r>
    </w:p>
    <w:p w14:paraId="2514BBC3" w14:textId="77777777" w:rsidR="00A40EA8" w:rsidRPr="00705826" w:rsidRDefault="00A40EA8" w:rsidP="00A40EA8">
      <w:pPr>
        <w:pStyle w:val="BodyText2"/>
        <w:spacing w:after="0" w:line="240" w:lineRule="auto"/>
        <w:rPr>
          <w:lang w:val="nl-NL"/>
        </w:rPr>
      </w:pPr>
    </w:p>
    <w:p w14:paraId="2773F89D" w14:textId="77777777" w:rsidR="00A40EA8" w:rsidRPr="00705826" w:rsidRDefault="00A40EA8" w:rsidP="00A40EA8">
      <w:pPr>
        <w:jc w:val="both"/>
        <w:rPr>
          <w:lang w:val="nl-NL"/>
        </w:rPr>
      </w:pPr>
      <w:r w:rsidRPr="00705826">
        <w:rPr>
          <w:rFonts w:cs="Tahoma"/>
          <w:b/>
          <w:bCs/>
          <w:color w:val="000000"/>
          <w:szCs w:val="18"/>
          <w:lang w:val="nl-NL"/>
        </w:rPr>
        <w:t xml:space="preserve">Support Assistance </w:t>
      </w:r>
      <w:r w:rsidRPr="00705826">
        <w:rPr>
          <w:rFonts w:cs="Tahoma"/>
          <w:color w:val="000000"/>
          <w:szCs w:val="18"/>
          <w:lang w:val="nl-NL"/>
        </w:rPr>
        <w:t>biedt kortetermijnadvies en begeleiding (afhankelijk van beschikbaarheid bij Microsoft) voor problemen die niet onder Probleem Resolution Support vallen, met inbegrip van adviesverlening op het gebied van ontwerp, ontwikkeling en implementatie.</w:t>
      </w:r>
    </w:p>
    <w:p w14:paraId="27157188" w14:textId="77777777" w:rsidR="00A40EA8" w:rsidRPr="00705826" w:rsidRDefault="00A40EA8" w:rsidP="00A40EA8">
      <w:pPr>
        <w:jc w:val="both"/>
        <w:rPr>
          <w:lang w:val="nl-NL"/>
        </w:rPr>
      </w:pPr>
    </w:p>
    <w:p w14:paraId="7CB147B8" w14:textId="77777777" w:rsidR="00A40EA8" w:rsidRPr="00705826" w:rsidRDefault="00A40EA8" w:rsidP="00A40EA8">
      <w:pPr>
        <w:rPr>
          <w:lang w:val="nl-NL"/>
        </w:rPr>
      </w:pPr>
      <w:r w:rsidRPr="00705826">
        <w:rPr>
          <w:rFonts w:cs="Tahoma"/>
          <w:b/>
          <w:bCs/>
          <w:color w:val="000000"/>
          <w:szCs w:val="18"/>
          <w:lang w:val="nl-NL"/>
        </w:rPr>
        <w:t xml:space="preserve">Problem Resolution Support </w:t>
      </w:r>
      <w:r w:rsidRPr="00705826">
        <w:rPr>
          <w:rFonts w:cs="Tahoma"/>
          <w:color w:val="000000"/>
          <w:szCs w:val="18"/>
          <w:lang w:val="nl-NL"/>
        </w:rPr>
        <w:t>biedt assistentie bij problemen met specifieke symptomen die zijn opgetreden bij het gebruik van Microsoft-producten, waarbij een redelijke verwachting bestaat dat het probleem wordt veroorzaakt door Microsoft-producten.</w:t>
      </w:r>
    </w:p>
    <w:p w14:paraId="38194B77" w14:textId="77777777" w:rsidR="00A40EA8" w:rsidRDefault="00A40EA8" w:rsidP="00A40EA8">
      <w:pPr>
        <w:rPr>
          <w:lang w:val="nl-NL"/>
        </w:rPr>
      </w:pPr>
    </w:p>
    <w:p w14:paraId="3D70E42E" w14:textId="77777777" w:rsidR="0019679A" w:rsidRDefault="0019679A" w:rsidP="00A40EA8">
      <w:pPr>
        <w:rPr>
          <w:lang w:val="nl-NL"/>
        </w:rPr>
      </w:pPr>
    </w:p>
    <w:p w14:paraId="2EEE8B49" w14:textId="77777777" w:rsidR="0019679A" w:rsidRPr="00705826" w:rsidRDefault="0019679A" w:rsidP="00A40EA8">
      <w:pPr>
        <w:rPr>
          <w:lang w:val="nl-NL"/>
        </w:rPr>
      </w:pPr>
    </w:p>
    <w:p w14:paraId="10622971" w14:textId="77777777" w:rsidR="00A40EA8" w:rsidRPr="00705826" w:rsidRDefault="00A40EA8" w:rsidP="00A40EA8">
      <w:pPr>
        <w:rPr>
          <w:lang w:val="nl-NL"/>
        </w:rPr>
      </w:pPr>
    </w:p>
    <w:tbl>
      <w:tblPr>
        <w:tblW w:w="9360" w:type="dxa"/>
        <w:tblInd w:w="108" w:type="dxa"/>
        <w:tblCellMar>
          <w:left w:w="0" w:type="dxa"/>
          <w:right w:w="0" w:type="dxa"/>
        </w:tblCellMar>
        <w:tblLook w:val="04A0" w:firstRow="1" w:lastRow="0" w:firstColumn="1" w:lastColumn="0" w:noHBand="0" w:noVBand="1"/>
      </w:tblPr>
      <w:tblGrid>
        <w:gridCol w:w="1980"/>
        <w:gridCol w:w="2520"/>
        <w:gridCol w:w="2610"/>
        <w:gridCol w:w="2250"/>
      </w:tblGrid>
      <w:tr w:rsidR="00A40EA8" w:rsidRPr="00D34105" w14:paraId="74961908" w14:textId="77777777" w:rsidTr="0019679A">
        <w:trPr>
          <w:tblHeader/>
        </w:trPr>
        <w:tc>
          <w:tcPr>
            <w:tcW w:w="198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20DC9730" w14:textId="77777777" w:rsidR="00A40EA8" w:rsidRDefault="00A40EA8" w:rsidP="00705826">
            <w:pPr>
              <w:pStyle w:val="tableclose"/>
              <w:spacing w:line="276" w:lineRule="auto"/>
              <w:rPr>
                <w:rFonts w:ascii="Tahoma" w:hAnsi="Tahoma" w:cs="Tahoma"/>
                <w:b/>
                <w:color w:val="000000"/>
              </w:rPr>
            </w:pPr>
            <w:r w:rsidRPr="00705826">
              <w:rPr>
                <w:rFonts w:cs="Tahoma"/>
                <w:color w:val="000000"/>
                <w:sz w:val="6"/>
                <w:lang w:val="nl-NL"/>
              </w:rPr>
              <w:lastRenderedPageBreak/>
              <w:br w:type="page"/>
            </w:r>
            <w:r>
              <w:rPr>
                <w:rFonts w:ascii="Tahoma" w:hAnsi="Tahoma" w:cs="Tahoma"/>
                <w:b/>
                <w:color w:val="000000"/>
              </w:rPr>
              <w:t>Probleemniveau</w:t>
            </w:r>
          </w:p>
        </w:tc>
        <w:tc>
          <w:tcPr>
            <w:tcW w:w="252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9A0DCAF" w14:textId="77777777" w:rsidR="00A40EA8" w:rsidRDefault="00A40EA8" w:rsidP="00705826">
            <w:pPr>
              <w:pStyle w:val="tableclose"/>
              <w:spacing w:line="276" w:lineRule="auto"/>
              <w:rPr>
                <w:rFonts w:ascii="Tahoma" w:hAnsi="Tahoma" w:cs="Tahoma"/>
                <w:b/>
                <w:color w:val="000000"/>
              </w:rPr>
            </w:pPr>
            <w:r>
              <w:rPr>
                <w:rFonts w:ascii="Tahoma" w:hAnsi="Tahoma" w:cs="Tahoma"/>
                <w:b/>
                <w:color w:val="000000"/>
              </w:rPr>
              <w:t>Situatie</w:t>
            </w:r>
          </w:p>
        </w:tc>
        <w:tc>
          <w:tcPr>
            <w:tcW w:w="261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B3F1405" w14:textId="77777777" w:rsidR="00A40EA8" w:rsidRDefault="00A40EA8" w:rsidP="00705826">
            <w:pPr>
              <w:pStyle w:val="tableclose"/>
              <w:spacing w:line="276" w:lineRule="auto"/>
              <w:rPr>
                <w:rFonts w:ascii="Tahoma" w:hAnsi="Tahoma" w:cs="Tahoma"/>
                <w:b/>
                <w:color w:val="000000"/>
              </w:rPr>
            </w:pPr>
            <w:r>
              <w:rPr>
                <w:rFonts w:ascii="Tahoma" w:hAnsi="Tahoma" w:cs="Tahoma"/>
                <w:b/>
                <w:color w:val="000000"/>
              </w:rPr>
              <w:t>Verwachte reactie van ons</w:t>
            </w:r>
          </w:p>
        </w:tc>
        <w:tc>
          <w:tcPr>
            <w:tcW w:w="225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DEFD39D" w14:textId="77777777" w:rsidR="00A40EA8" w:rsidRPr="00705826" w:rsidRDefault="00A40EA8" w:rsidP="00705826">
            <w:pPr>
              <w:pStyle w:val="tableclose"/>
              <w:spacing w:line="276" w:lineRule="auto"/>
              <w:rPr>
                <w:rFonts w:ascii="Tahoma" w:hAnsi="Tahoma" w:cs="Tahoma"/>
                <w:b/>
                <w:color w:val="000000"/>
                <w:lang w:val="nl-NL"/>
              </w:rPr>
            </w:pPr>
            <w:r w:rsidRPr="00705826">
              <w:rPr>
                <w:rFonts w:ascii="Tahoma" w:hAnsi="Tahoma" w:cs="Tahoma"/>
                <w:b/>
                <w:color w:val="000000"/>
                <w:lang w:val="nl-NL"/>
              </w:rPr>
              <w:t>Verwachte reactie van de klant</w:t>
            </w:r>
          </w:p>
        </w:tc>
      </w:tr>
      <w:tr w:rsidR="00A40EA8" w:rsidRPr="00D34105" w14:paraId="3490179B" w14:textId="77777777" w:rsidTr="0019679A">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D4B306F" w14:textId="77777777" w:rsidR="00A40EA8" w:rsidRDefault="00A40EA8" w:rsidP="00705826">
            <w:pPr>
              <w:pStyle w:val="tableclose"/>
              <w:spacing w:line="276" w:lineRule="auto"/>
              <w:rPr>
                <w:rFonts w:ascii="Tahoma" w:hAnsi="Tahoma" w:cs="Tahoma"/>
                <w:color w:val="000000"/>
                <w:sz w:val="18"/>
                <w:szCs w:val="18"/>
              </w:rPr>
            </w:pPr>
            <w:r>
              <w:rPr>
                <w:rFonts w:ascii="Tahoma" w:hAnsi="Tahoma" w:cs="Tahoma"/>
                <w:color w:val="000000"/>
                <w:sz w:val="18"/>
                <w:szCs w:val="18"/>
              </w:rPr>
              <w:t>1. Melding uitsluitend telefonisch</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088DD4CA" w14:textId="77777777" w:rsidR="00A40EA8" w:rsidRPr="00BC37C9" w:rsidRDefault="00A40EA8" w:rsidP="0019679A">
            <w:pPr>
              <w:pStyle w:val="ListBullet3"/>
              <w:numPr>
                <w:ilvl w:val="0"/>
                <w:numId w:val="60"/>
              </w:numPr>
              <w:spacing w:line="276" w:lineRule="auto"/>
            </w:pPr>
            <w:r>
              <w:rPr>
                <w:rFonts w:ascii="Tahoma" w:hAnsi="Tahoma" w:cs="Tahoma"/>
                <w:color w:val="000000"/>
                <w:sz w:val="18"/>
                <w:szCs w:val="18"/>
              </w:rPr>
              <w:t>Catastrofale invloed op</w:t>
            </w:r>
            <w:r w:rsidR="0019679A">
              <w:rPr>
                <w:rFonts w:ascii="Tahoma" w:hAnsi="Tahoma" w:cs="Tahoma"/>
                <w:color w:val="000000"/>
                <w:sz w:val="18"/>
                <w:szCs w:val="18"/>
              </w:rPr>
              <w:t> </w:t>
            </w:r>
            <w:r>
              <w:rPr>
                <w:rFonts w:ascii="Tahoma" w:hAnsi="Tahoma" w:cs="Tahoma"/>
                <w:color w:val="000000"/>
                <w:sz w:val="18"/>
                <w:szCs w:val="18"/>
              </w:rPr>
              <w:t xml:space="preserve">bedrijf </w:t>
            </w:r>
          </w:p>
          <w:p w14:paraId="44290148" w14:textId="77777777" w:rsidR="00A40EA8" w:rsidRPr="00705826" w:rsidRDefault="00A40EA8" w:rsidP="0019679A">
            <w:pPr>
              <w:pStyle w:val="ListBullet3"/>
              <w:numPr>
                <w:ilvl w:val="0"/>
                <w:numId w:val="60"/>
              </w:numPr>
              <w:spacing w:line="276" w:lineRule="auto"/>
              <w:rPr>
                <w:lang w:val="nl-NL"/>
              </w:rPr>
            </w:pPr>
            <w:r w:rsidRPr="00705826">
              <w:rPr>
                <w:rFonts w:ascii="Tahoma" w:hAnsi="Tahoma" w:cs="Tahoma"/>
                <w:color w:val="000000"/>
                <w:sz w:val="18"/>
                <w:szCs w:val="18"/>
                <w:lang w:val="nl-NL"/>
              </w:rPr>
              <w:t>Volledig verlies van een</w:t>
            </w:r>
            <w:r w:rsidR="0019679A">
              <w:rPr>
                <w:rFonts w:ascii="Tahoma" w:hAnsi="Tahoma" w:cs="Tahoma"/>
                <w:color w:val="000000"/>
                <w:sz w:val="18"/>
                <w:szCs w:val="18"/>
                <w:lang w:val="nl-NL"/>
              </w:rPr>
              <w:t> </w:t>
            </w:r>
            <w:r w:rsidRPr="00705826">
              <w:rPr>
                <w:rFonts w:ascii="Tahoma" w:hAnsi="Tahoma" w:cs="Tahoma"/>
                <w:color w:val="000000"/>
                <w:sz w:val="18"/>
                <w:szCs w:val="18"/>
                <w:lang w:val="nl-NL"/>
              </w:rPr>
              <w:t>kernbedrijfsproces (mission critical) en het werk kan redelijkerwijs niet worden voortgezet</w:t>
            </w:r>
          </w:p>
          <w:p w14:paraId="7422EDF6" w14:textId="77777777" w:rsidR="00A40EA8" w:rsidRDefault="00A40EA8" w:rsidP="00705826">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Vereist onmiddellijke aandacht</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7B0FE927" w14:textId="77777777" w:rsidR="00A40EA8" w:rsidRPr="00705826" w:rsidRDefault="00A40EA8" w:rsidP="00705826">
            <w:pPr>
              <w:pStyle w:val="ListBullet3"/>
              <w:numPr>
                <w:ilvl w:val="0"/>
                <w:numId w:val="61"/>
              </w:numPr>
              <w:spacing w:line="276" w:lineRule="auto"/>
              <w:rPr>
                <w:lang w:val="nl-NL"/>
              </w:rPr>
            </w:pPr>
            <w:r w:rsidRPr="00705826">
              <w:rPr>
                <w:rFonts w:ascii="Tahoma" w:hAnsi="Tahoma" w:cs="Tahoma"/>
                <w:color w:val="000000"/>
                <w:sz w:val="18"/>
                <w:szCs w:val="18"/>
                <w:lang w:val="nl-NL"/>
              </w:rPr>
              <w:t>1</w:t>
            </w:r>
            <w:r w:rsidRPr="00705826">
              <w:rPr>
                <w:rFonts w:ascii="Tahoma" w:hAnsi="Tahoma" w:cs="Tahoma"/>
                <w:color w:val="000000"/>
                <w:sz w:val="18"/>
                <w:szCs w:val="18"/>
                <w:vertAlign w:val="superscript"/>
                <w:lang w:val="nl-NL"/>
              </w:rPr>
              <w:t>e</w:t>
            </w:r>
            <w:r w:rsidRPr="00705826">
              <w:rPr>
                <w:rFonts w:ascii="Tahoma" w:hAnsi="Tahoma" w:cs="Tahoma"/>
                <w:color w:val="000000"/>
                <w:sz w:val="18"/>
                <w:szCs w:val="18"/>
                <w:lang w:val="nl-NL"/>
              </w:rPr>
              <w:t xml:space="preserve"> reactie op oproep binnen 1 uur</w:t>
            </w:r>
          </w:p>
          <w:p w14:paraId="2C7087DD" w14:textId="77777777" w:rsidR="00A40EA8" w:rsidRPr="00705826" w:rsidRDefault="00A40EA8" w:rsidP="00705826">
            <w:pPr>
              <w:pStyle w:val="ListBullet3"/>
              <w:numPr>
                <w:ilvl w:val="0"/>
                <w:numId w:val="61"/>
              </w:numPr>
              <w:spacing w:line="276" w:lineRule="auto"/>
              <w:rPr>
                <w:lang w:val="nl-NL"/>
              </w:rPr>
            </w:pPr>
            <w:r w:rsidRPr="00705826">
              <w:rPr>
                <w:rFonts w:ascii="Tahoma" w:hAnsi="Tahoma" w:cs="Tahoma"/>
                <w:color w:val="000000"/>
                <w:sz w:val="18"/>
                <w:szCs w:val="18"/>
                <w:lang w:val="nl-NL"/>
              </w:rPr>
              <w:t>Onze mensen zo spoedig mogelijk bij klant op uw locatie</w:t>
            </w:r>
          </w:p>
          <w:p w14:paraId="7418E526" w14:textId="77777777" w:rsidR="00A40EA8" w:rsidRPr="00705826" w:rsidRDefault="00A40EA8" w:rsidP="0019679A">
            <w:pPr>
              <w:pStyle w:val="ListBullet3"/>
              <w:numPr>
                <w:ilvl w:val="0"/>
                <w:numId w:val="61"/>
              </w:numPr>
              <w:spacing w:line="276" w:lineRule="auto"/>
              <w:rPr>
                <w:lang w:val="nl-NL"/>
              </w:rPr>
            </w:pPr>
            <w:r w:rsidRPr="00705826">
              <w:rPr>
                <w:rFonts w:ascii="Tahoma" w:hAnsi="Tahoma" w:cs="Tahoma"/>
                <w:color w:val="000000"/>
                <w:sz w:val="18"/>
                <w:szCs w:val="18"/>
                <w:lang w:val="nl-NL"/>
              </w:rPr>
              <w:t>Continue inspanning, 24</w:t>
            </w:r>
            <w:r w:rsidR="0019679A">
              <w:rPr>
                <w:rFonts w:ascii="Tahoma" w:hAnsi="Tahoma" w:cs="Tahoma"/>
                <w:color w:val="000000"/>
                <w:sz w:val="18"/>
                <w:szCs w:val="18"/>
                <w:lang w:val="nl-NL"/>
              </w:rPr>
              <w:t> </w:t>
            </w:r>
            <w:r w:rsidRPr="00705826">
              <w:rPr>
                <w:rFonts w:ascii="Tahoma" w:hAnsi="Tahoma" w:cs="Tahoma"/>
                <w:color w:val="000000"/>
                <w:sz w:val="18"/>
                <w:szCs w:val="18"/>
                <w:lang w:val="nl-NL"/>
              </w:rPr>
              <w:t>uur per dag, 7 dagen per week</w:t>
            </w:r>
          </w:p>
          <w:p w14:paraId="7A1BE806" w14:textId="77777777" w:rsidR="00A40EA8" w:rsidRPr="00705826" w:rsidRDefault="00A40EA8" w:rsidP="00705826">
            <w:pPr>
              <w:pStyle w:val="ListBullet3"/>
              <w:numPr>
                <w:ilvl w:val="0"/>
                <w:numId w:val="61"/>
              </w:numPr>
              <w:spacing w:line="276" w:lineRule="auto"/>
              <w:rPr>
                <w:lang w:val="nl-NL"/>
              </w:rPr>
            </w:pPr>
            <w:r w:rsidRPr="00705826">
              <w:rPr>
                <w:rFonts w:ascii="Tahoma" w:hAnsi="Tahoma" w:cs="Tahoma"/>
                <w:color w:val="000000"/>
                <w:sz w:val="18"/>
                <w:szCs w:val="18"/>
                <w:lang w:val="nl-NL"/>
              </w:rPr>
              <w:t>Snelle doorverwijzing binnen Microsoft naar Productteams</w:t>
            </w:r>
          </w:p>
          <w:p w14:paraId="1BA12CE3" w14:textId="77777777" w:rsidR="00A40EA8" w:rsidRPr="00705826" w:rsidRDefault="00A40EA8" w:rsidP="00705826">
            <w:pPr>
              <w:pStyle w:val="ListBullet3"/>
              <w:numPr>
                <w:ilvl w:val="0"/>
                <w:numId w:val="61"/>
              </w:numPr>
              <w:spacing w:line="276" w:lineRule="auto"/>
              <w:rPr>
                <w:rFonts w:ascii="Tahoma" w:hAnsi="Tahoma" w:cs="Tahoma"/>
                <w:color w:val="000000"/>
                <w:sz w:val="18"/>
                <w:szCs w:val="18"/>
                <w:lang w:val="nl-NL"/>
              </w:rPr>
            </w:pPr>
            <w:r w:rsidRPr="00705826">
              <w:rPr>
                <w:rFonts w:ascii="Tahoma" w:hAnsi="Tahoma" w:cs="Tahoma"/>
                <w:color w:val="000000"/>
                <w:sz w:val="18"/>
                <w:szCs w:val="18"/>
                <w:lang w:val="nl-NL"/>
              </w:rPr>
              <w:t xml:space="preserve">Kennisgeving aan Senior Executives van Microsoft </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14:paraId="1143B9F0" w14:textId="77777777" w:rsidR="00A40EA8" w:rsidRPr="00705826" w:rsidRDefault="00A40EA8" w:rsidP="00705826">
            <w:pPr>
              <w:pStyle w:val="ListBullet3"/>
              <w:numPr>
                <w:ilvl w:val="0"/>
                <w:numId w:val="62"/>
              </w:numPr>
              <w:spacing w:line="276" w:lineRule="auto"/>
              <w:rPr>
                <w:lang w:val="nl-NL"/>
              </w:rPr>
            </w:pPr>
            <w:r w:rsidRPr="00705826">
              <w:rPr>
                <w:rFonts w:ascii="Tahoma" w:hAnsi="Tahoma" w:cs="Tahoma"/>
                <w:color w:val="000000"/>
                <w:sz w:val="18"/>
                <w:szCs w:val="18"/>
                <w:lang w:val="nl-NL"/>
              </w:rPr>
              <w:t xml:space="preserve">Kennisgeving aan Senior Executives van klant </w:t>
            </w:r>
          </w:p>
          <w:p w14:paraId="6E40EBE0" w14:textId="77777777" w:rsidR="00A40EA8" w:rsidRPr="00705826" w:rsidRDefault="00A40EA8" w:rsidP="00705826">
            <w:pPr>
              <w:pStyle w:val="ListBullet3"/>
              <w:numPr>
                <w:ilvl w:val="0"/>
                <w:numId w:val="62"/>
              </w:numPr>
              <w:spacing w:line="276" w:lineRule="auto"/>
              <w:rPr>
                <w:lang w:val="nl-NL"/>
              </w:rPr>
            </w:pPr>
            <w:r w:rsidRPr="00705826">
              <w:rPr>
                <w:rFonts w:ascii="Tahoma" w:hAnsi="Tahoma" w:cs="Tahoma"/>
                <w:color w:val="000000"/>
                <w:sz w:val="18"/>
                <w:szCs w:val="18"/>
                <w:lang w:val="nl-NL"/>
              </w:rPr>
              <w:t>Toewijzing van voldoende personeel voor doorlopende inspanning, 24 uur per dag, 7 dagen per week</w:t>
            </w:r>
            <w:r w:rsidRPr="00705826">
              <w:rPr>
                <w:rFonts w:ascii="Tahoma" w:hAnsi="Tahoma" w:cs="Tahoma"/>
                <w:color w:val="000000"/>
                <w:sz w:val="18"/>
                <w:szCs w:val="18"/>
                <w:vertAlign w:val="superscript"/>
                <w:lang w:val="nl-NL"/>
              </w:rPr>
              <w:t>2</w:t>
            </w:r>
          </w:p>
          <w:p w14:paraId="4BA5D959" w14:textId="77777777" w:rsidR="00A40EA8" w:rsidRPr="00705826" w:rsidRDefault="00A40EA8" w:rsidP="00705826">
            <w:pPr>
              <w:pStyle w:val="ListBullet3"/>
              <w:numPr>
                <w:ilvl w:val="0"/>
                <w:numId w:val="62"/>
              </w:numPr>
              <w:spacing w:line="276" w:lineRule="auto"/>
              <w:rPr>
                <w:rFonts w:ascii="Tahoma" w:hAnsi="Tahoma" w:cs="Tahoma"/>
                <w:color w:val="000000"/>
                <w:sz w:val="18"/>
                <w:szCs w:val="18"/>
                <w:lang w:val="nl-NL"/>
              </w:rPr>
            </w:pPr>
            <w:r w:rsidRPr="00705826">
              <w:rPr>
                <w:rFonts w:ascii="Tahoma" w:hAnsi="Tahoma" w:cs="Tahoma"/>
                <w:color w:val="000000"/>
                <w:sz w:val="18"/>
                <w:szCs w:val="18"/>
                <w:lang w:val="nl-NL"/>
              </w:rPr>
              <w:t>Snelle toegang en reactie van change control authority</w:t>
            </w:r>
          </w:p>
        </w:tc>
      </w:tr>
      <w:tr w:rsidR="00A40EA8" w14:paraId="1FF580DE" w14:textId="77777777" w:rsidTr="0019679A">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6E65AD8" w14:textId="77777777" w:rsidR="00A40EA8" w:rsidRDefault="00A40EA8" w:rsidP="00705826">
            <w:pPr>
              <w:pStyle w:val="tableclose"/>
              <w:spacing w:line="276" w:lineRule="auto"/>
              <w:rPr>
                <w:rFonts w:ascii="Tahoma" w:hAnsi="Tahoma" w:cs="Tahoma"/>
                <w:color w:val="000000"/>
                <w:sz w:val="18"/>
                <w:szCs w:val="18"/>
              </w:rPr>
            </w:pPr>
            <w:r>
              <w:rPr>
                <w:rFonts w:ascii="Tahoma" w:hAnsi="Tahoma" w:cs="Tahoma"/>
                <w:color w:val="000000"/>
                <w:sz w:val="18"/>
                <w:szCs w:val="18"/>
              </w:rPr>
              <w:t>A Melding uitsluitend telefonisch</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1E37D987" w14:textId="77777777" w:rsidR="00A40EA8" w:rsidRPr="00BC37C9" w:rsidRDefault="00A40EA8" w:rsidP="0019679A">
            <w:pPr>
              <w:pStyle w:val="ListBullet3"/>
              <w:numPr>
                <w:ilvl w:val="0"/>
                <w:numId w:val="60"/>
              </w:numPr>
              <w:spacing w:line="276" w:lineRule="auto"/>
            </w:pPr>
            <w:r>
              <w:rPr>
                <w:rFonts w:ascii="Tahoma" w:hAnsi="Tahoma" w:cs="Tahoma"/>
                <w:color w:val="000000"/>
                <w:sz w:val="18"/>
                <w:szCs w:val="18"/>
              </w:rPr>
              <w:t>Kritieke invloed op het</w:t>
            </w:r>
            <w:r w:rsidR="0019679A">
              <w:rPr>
                <w:rFonts w:ascii="Tahoma" w:hAnsi="Tahoma" w:cs="Tahoma"/>
                <w:color w:val="000000"/>
                <w:sz w:val="18"/>
                <w:szCs w:val="18"/>
              </w:rPr>
              <w:t> </w:t>
            </w:r>
            <w:r>
              <w:rPr>
                <w:rFonts w:ascii="Tahoma" w:hAnsi="Tahoma" w:cs="Tahoma"/>
                <w:color w:val="000000"/>
                <w:sz w:val="18"/>
                <w:szCs w:val="18"/>
              </w:rPr>
              <w:t xml:space="preserve">bedrijf </w:t>
            </w:r>
          </w:p>
          <w:p w14:paraId="5FA0C757" w14:textId="77777777" w:rsidR="00A40EA8" w:rsidRPr="00705826" w:rsidRDefault="00A40EA8" w:rsidP="0019679A">
            <w:pPr>
              <w:pStyle w:val="ListBullet3"/>
              <w:numPr>
                <w:ilvl w:val="0"/>
                <w:numId w:val="60"/>
              </w:numPr>
              <w:spacing w:line="276" w:lineRule="auto"/>
              <w:rPr>
                <w:lang w:val="nl-NL"/>
              </w:rPr>
            </w:pPr>
            <w:r w:rsidRPr="00705826">
              <w:rPr>
                <w:rFonts w:ascii="Tahoma" w:hAnsi="Tahoma" w:cs="Tahoma"/>
                <w:color w:val="000000"/>
                <w:sz w:val="18"/>
                <w:szCs w:val="18"/>
                <w:lang w:val="nl-NL"/>
              </w:rPr>
              <w:t>Aanzienlijk verlies of</w:t>
            </w:r>
            <w:r w:rsidR="0019679A">
              <w:rPr>
                <w:rFonts w:ascii="Tahoma" w:hAnsi="Tahoma" w:cs="Tahoma"/>
                <w:color w:val="000000"/>
                <w:sz w:val="18"/>
                <w:szCs w:val="18"/>
                <w:lang w:val="nl-NL"/>
              </w:rPr>
              <w:t> </w:t>
            </w:r>
            <w:r w:rsidRPr="00705826">
              <w:rPr>
                <w:rFonts w:ascii="Tahoma" w:hAnsi="Tahoma" w:cs="Tahoma"/>
                <w:color w:val="000000"/>
                <w:sz w:val="18"/>
                <w:szCs w:val="18"/>
                <w:lang w:val="nl-NL"/>
              </w:rPr>
              <w:t>belemmering van diensten</w:t>
            </w:r>
          </w:p>
          <w:p w14:paraId="360C3065" w14:textId="77777777" w:rsidR="00A40EA8" w:rsidRDefault="00A40EA8" w:rsidP="0019679A">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Vereist aandacht binnen</w:t>
            </w:r>
            <w:r w:rsidR="0019679A">
              <w:rPr>
                <w:rFonts w:ascii="Tahoma" w:hAnsi="Tahoma" w:cs="Tahoma"/>
                <w:color w:val="000000"/>
                <w:sz w:val="18"/>
                <w:szCs w:val="18"/>
              </w:rPr>
              <w:t> </w:t>
            </w:r>
            <w:r>
              <w:rPr>
                <w:rFonts w:ascii="Tahoma" w:hAnsi="Tahoma" w:cs="Tahoma"/>
                <w:color w:val="000000"/>
                <w:sz w:val="18"/>
                <w:szCs w:val="18"/>
              </w:rPr>
              <w:t>1 uur</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0CA959BA" w14:textId="77777777" w:rsidR="00A40EA8" w:rsidRPr="00705826" w:rsidRDefault="00A40EA8" w:rsidP="00705826">
            <w:pPr>
              <w:pStyle w:val="ListBullet3"/>
              <w:numPr>
                <w:ilvl w:val="0"/>
                <w:numId w:val="61"/>
              </w:numPr>
              <w:spacing w:line="276" w:lineRule="auto"/>
              <w:rPr>
                <w:lang w:val="nl-NL"/>
              </w:rPr>
            </w:pPr>
            <w:r w:rsidRPr="00705826">
              <w:rPr>
                <w:rFonts w:ascii="Tahoma" w:hAnsi="Tahoma" w:cs="Tahoma"/>
                <w:color w:val="000000"/>
                <w:sz w:val="18"/>
                <w:szCs w:val="18"/>
                <w:lang w:val="nl-NL"/>
              </w:rPr>
              <w:t>1</w:t>
            </w:r>
            <w:r w:rsidRPr="00705826">
              <w:rPr>
                <w:rFonts w:ascii="Tahoma" w:hAnsi="Tahoma" w:cs="Tahoma"/>
                <w:color w:val="000000"/>
                <w:sz w:val="18"/>
                <w:szCs w:val="18"/>
                <w:vertAlign w:val="superscript"/>
                <w:lang w:val="nl-NL"/>
              </w:rPr>
              <w:t>e</w:t>
            </w:r>
            <w:r w:rsidRPr="00705826">
              <w:rPr>
                <w:rFonts w:ascii="Tahoma" w:hAnsi="Tahoma" w:cs="Tahoma"/>
                <w:color w:val="000000"/>
                <w:sz w:val="18"/>
                <w:szCs w:val="18"/>
                <w:lang w:val="nl-NL"/>
              </w:rPr>
              <w:t xml:space="preserve"> reactie op oproep binnen 1 uur</w:t>
            </w:r>
          </w:p>
          <w:p w14:paraId="57E3EF8A" w14:textId="77777777" w:rsidR="00A40EA8" w:rsidRPr="00705826" w:rsidRDefault="00A40EA8" w:rsidP="00705826">
            <w:pPr>
              <w:pStyle w:val="ListBullet3"/>
              <w:numPr>
                <w:ilvl w:val="0"/>
                <w:numId w:val="61"/>
              </w:numPr>
              <w:spacing w:line="276" w:lineRule="auto"/>
              <w:rPr>
                <w:lang w:val="nl-NL"/>
              </w:rPr>
            </w:pPr>
            <w:r w:rsidRPr="00705826">
              <w:rPr>
                <w:rFonts w:ascii="Tahoma" w:hAnsi="Tahoma" w:cs="Tahoma"/>
                <w:color w:val="000000"/>
                <w:sz w:val="18"/>
                <w:szCs w:val="18"/>
                <w:lang w:val="nl-NL"/>
              </w:rPr>
              <w:t>Onze mensen naar locatie van klant, waar nodig.</w:t>
            </w:r>
          </w:p>
          <w:p w14:paraId="5E695919" w14:textId="77777777" w:rsidR="00A40EA8" w:rsidRPr="00705826" w:rsidRDefault="00A40EA8" w:rsidP="0019679A">
            <w:pPr>
              <w:pStyle w:val="ListBullet3"/>
              <w:numPr>
                <w:ilvl w:val="0"/>
                <w:numId w:val="61"/>
              </w:numPr>
              <w:spacing w:line="276" w:lineRule="auto"/>
              <w:rPr>
                <w:lang w:val="nl-NL"/>
              </w:rPr>
            </w:pPr>
            <w:r w:rsidRPr="00705826">
              <w:rPr>
                <w:rFonts w:ascii="Tahoma" w:hAnsi="Tahoma" w:cs="Tahoma"/>
                <w:color w:val="000000"/>
                <w:sz w:val="18"/>
                <w:szCs w:val="18"/>
                <w:lang w:val="nl-NL"/>
              </w:rPr>
              <w:t>Continue inspanning, 24</w:t>
            </w:r>
            <w:r w:rsidR="0019679A">
              <w:rPr>
                <w:rFonts w:ascii="Tahoma" w:hAnsi="Tahoma" w:cs="Tahoma"/>
                <w:color w:val="000000"/>
                <w:sz w:val="18"/>
                <w:szCs w:val="18"/>
                <w:lang w:val="nl-NL"/>
              </w:rPr>
              <w:t> </w:t>
            </w:r>
            <w:r w:rsidRPr="00705826">
              <w:rPr>
                <w:rFonts w:ascii="Tahoma" w:hAnsi="Tahoma" w:cs="Tahoma"/>
                <w:color w:val="000000"/>
                <w:sz w:val="18"/>
                <w:szCs w:val="18"/>
                <w:lang w:val="nl-NL"/>
              </w:rPr>
              <w:t>uur per dag, 7 dagen per week</w:t>
            </w:r>
          </w:p>
          <w:p w14:paraId="0A8BF75E" w14:textId="77777777" w:rsidR="00A40EA8" w:rsidRPr="00705826" w:rsidRDefault="00A40EA8" w:rsidP="00705826">
            <w:pPr>
              <w:pStyle w:val="ListBullet3"/>
              <w:numPr>
                <w:ilvl w:val="0"/>
                <w:numId w:val="61"/>
              </w:numPr>
              <w:spacing w:line="276" w:lineRule="auto"/>
              <w:rPr>
                <w:rFonts w:ascii="Tahoma" w:hAnsi="Tahoma" w:cs="Tahoma"/>
                <w:color w:val="000000"/>
                <w:sz w:val="18"/>
                <w:szCs w:val="18"/>
                <w:lang w:val="nl-NL"/>
              </w:rPr>
            </w:pPr>
            <w:r w:rsidRPr="00705826">
              <w:rPr>
                <w:rFonts w:ascii="Tahoma" w:hAnsi="Tahoma" w:cs="Tahoma"/>
                <w:color w:val="000000"/>
                <w:sz w:val="18"/>
                <w:szCs w:val="18"/>
                <w:lang w:val="nl-NL"/>
              </w:rPr>
              <w:t>Kennisgeving aan Senior Managers van Microsoft</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14:paraId="369D781D" w14:textId="77777777" w:rsidR="00A40EA8" w:rsidRPr="00705826" w:rsidRDefault="00A40EA8" w:rsidP="00705826">
            <w:pPr>
              <w:pStyle w:val="ListBullet3"/>
              <w:numPr>
                <w:ilvl w:val="0"/>
                <w:numId w:val="62"/>
              </w:numPr>
              <w:spacing w:line="276" w:lineRule="auto"/>
              <w:rPr>
                <w:lang w:val="nl-NL"/>
              </w:rPr>
            </w:pPr>
            <w:r w:rsidRPr="00705826">
              <w:rPr>
                <w:rFonts w:ascii="Tahoma" w:hAnsi="Tahoma" w:cs="Tahoma"/>
                <w:color w:val="000000"/>
                <w:sz w:val="18"/>
                <w:szCs w:val="18"/>
                <w:lang w:val="nl-NL"/>
              </w:rPr>
              <w:t>Toewijzing van voldoende personeel voor doorlopende inspanning, 24 uur per dag, 7 dagen per week</w:t>
            </w:r>
            <w:r w:rsidRPr="00705826">
              <w:rPr>
                <w:rFonts w:ascii="Tahoma" w:hAnsi="Tahoma" w:cs="Tahoma"/>
                <w:color w:val="000000"/>
                <w:sz w:val="18"/>
                <w:szCs w:val="18"/>
                <w:vertAlign w:val="superscript"/>
                <w:lang w:val="nl-NL"/>
              </w:rPr>
              <w:t>2</w:t>
            </w:r>
          </w:p>
          <w:p w14:paraId="5215B565" w14:textId="77777777" w:rsidR="00A40EA8" w:rsidRPr="00705826" w:rsidRDefault="00A40EA8" w:rsidP="00705826">
            <w:pPr>
              <w:pStyle w:val="ListBullet3"/>
              <w:numPr>
                <w:ilvl w:val="0"/>
                <w:numId w:val="62"/>
              </w:numPr>
              <w:spacing w:line="276" w:lineRule="auto"/>
              <w:rPr>
                <w:lang w:val="nl-NL"/>
              </w:rPr>
            </w:pPr>
            <w:r w:rsidRPr="00705826">
              <w:rPr>
                <w:rFonts w:ascii="Tahoma" w:hAnsi="Tahoma" w:cs="Tahoma"/>
                <w:color w:val="000000"/>
                <w:sz w:val="18"/>
                <w:szCs w:val="18"/>
                <w:lang w:val="nl-NL"/>
              </w:rPr>
              <w:t>Snelle toegang en reactie van change control authority</w:t>
            </w:r>
          </w:p>
          <w:p w14:paraId="25DCBAC3" w14:textId="77777777" w:rsidR="00A40EA8" w:rsidRDefault="00A40EA8" w:rsidP="00705826">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Kennisgeving aan management</w:t>
            </w:r>
          </w:p>
        </w:tc>
      </w:tr>
      <w:tr w:rsidR="00A40EA8" w:rsidRPr="00D34105" w14:paraId="1B24CF45" w14:textId="77777777" w:rsidTr="0019679A">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85D76B4" w14:textId="77777777" w:rsidR="00A40EA8" w:rsidRPr="00705826" w:rsidRDefault="00A40EA8" w:rsidP="00705826">
            <w:pPr>
              <w:pStyle w:val="tableclose"/>
              <w:spacing w:line="276" w:lineRule="auto"/>
              <w:rPr>
                <w:rFonts w:ascii="Tahoma" w:hAnsi="Tahoma" w:cs="Tahoma"/>
                <w:color w:val="000000"/>
                <w:sz w:val="18"/>
                <w:szCs w:val="18"/>
                <w:lang w:val="nl-NL"/>
              </w:rPr>
            </w:pPr>
            <w:r w:rsidRPr="00705826">
              <w:rPr>
                <w:rFonts w:ascii="Tahoma" w:hAnsi="Tahoma" w:cs="Tahoma"/>
                <w:color w:val="000000"/>
                <w:sz w:val="18"/>
                <w:szCs w:val="18"/>
                <w:lang w:val="nl-NL"/>
              </w:rPr>
              <w:t>B Melding telefonisch of via de website</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249F97C2" w14:textId="77777777" w:rsidR="00A40EA8" w:rsidRPr="00BC37C9" w:rsidRDefault="00A40EA8" w:rsidP="00705826">
            <w:pPr>
              <w:pStyle w:val="ListBullet3"/>
              <w:numPr>
                <w:ilvl w:val="0"/>
                <w:numId w:val="60"/>
              </w:numPr>
              <w:spacing w:line="276" w:lineRule="auto"/>
            </w:pPr>
            <w:r>
              <w:rPr>
                <w:rFonts w:ascii="Tahoma" w:hAnsi="Tahoma" w:cs="Tahoma"/>
                <w:color w:val="000000"/>
                <w:sz w:val="18"/>
                <w:szCs w:val="18"/>
              </w:rPr>
              <w:t xml:space="preserve">Gematigde invloed op bedrijf: </w:t>
            </w:r>
          </w:p>
          <w:p w14:paraId="198DA214" w14:textId="77777777" w:rsidR="00A40EA8" w:rsidRPr="00705826" w:rsidRDefault="00A40EA8" w:rsidP="0019679A">
            <w:pPr>
              <w:pStyle w:val="ListBullet3"/>
              <w:numPr>
                <w:ilvl w:val="0"/>
                <w:numId w:val="60"/>
              </w:numPr>
              <w:spacing w:line="276" w:lineRule="auto"/>
              <w:rPr>
                <w:lang w:val="nl-NL"/>
              </w:rPr>
            </w:pPr>
            <w:r w:rsidRPr="00705826">
              <w:rPr>
                <w:rFonts w:ascii="Tahoma" w:hAnsi="Tahoma" w:cs="Tahoma"/>
                <w:color w:val="000000"/>
                <w:sz w:val="18"/>
                <w:szCs w:val="18"/>
                <w:lang w:val="nl-NL"/>
              </w:rPr>
              <w:t>Enig verlies of belemmering van services, maar het werk</w:t>
            </w:r>
            <w:r w:rsidR="0019679A">
              <w:rPr>
                <w:rFonts w:ascii="Tahoma" w:hAnsi="Tahoma" w:cs="Tahoma"/>
                <w:color w:val="000000"/>
                <w:sz w:val="18"/>
                <w:szCs w:val="18"/>
                <w:lang w:val="nl-NL"/>
              </w:rPr>
              <w:t> </w:t>
            </w:r>
            <w:r w:rsidRPr="00705826">
              <w:rPr>
                <w:rFonts w:ascii="Tahoma" w:hAnsi="Tahoma" w:cs="Tahoma"/>
                <w:color w:val="000000"/>
                <w:sz w:val="18"/>
                <w:szCs w:val="18"/>
                <w:lang w:val="nl-NL"/>
              </w:rPr>
              <w:t>kan redelijkerwijs worden voortgezet, al is</w:t>
            </w:r>
            <w:r w:rsidR="0019679A">
              <w:rPr>
                <w:rFonts w:ascii="Tahoma" w:hAnsi="Tahoma" w:cs="Tahoma"/>
                <w:color w:val="000000"/>
                <w:sz w:val="18"/>
                <w:szCs w:val="18"/>
                <w:lang w:val="nl-NL"/>
              </w:rPr>
              <w:t> </w:t>
            </w:r>
            <w:r w:rsidRPr="00705826">
              <w:rPr>
                <w:rFonts w:ascii="Tahoma" w:hAnsi="Tahoma" w:cs="Tahoma"/>
                <w:color w:val="000000"/>
                <w:sz w:val="18"/>
                <w:szCs w:val="18"/>
                <w:lang w:val="nl-NL"/>
              </w:rPr>
              <w:t>het belemmerd.</w:t>
            </w:r>
          </w:p>
          <w:p w14:paraId="698FA05F" w14:textId="77777777" w:rsidR="00A40EA8" w:rsidRDefault="00A40EA8" w:rsidP="00705826">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Vereist aandacht binnen 2 kantooruren</w:t>
            </w:r>
            <w:r>
              <w:rPr>
                <w:rFonts w:ascii="Tahoma" w:hAnsi="Tahoma" w:cs="Tahoma"/>
                <w:color w:val="000000"/>
                <w:sz w:val="18"/>
                <w:szCs w:val="18"/>
                <w:vertAlign w:val="superscript"/>
              </w:rPr>
              <w:t>1</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460844D0" w14:textId="77777777" w:rsidR="00A40EA8" w:rsidRPr="00705826" w:rsidRDefault="00A40EA8" w:rsidP="00705826">
            <w:pPr>
              <w:pStyle w:val="ListBullet3"/>
              <w:numPr>
                <w:ilvl w:val="0"/>
                <w:numId w:val="61"/>
              </w:numPr>
              <w:spacing w:line="276" w:lineRule="auto"/>
              <w:rPr>
                <w:lang w:val="nl-NL"/>
              </w:rPr>
            </w:pPr>
            <w:r w:rsidRPr="00705826">
              <w:rPr>
                <w:rFonts w:ascii="Tahoma" w:hAnsi="Tahoma" w:cs="Tahoma"/>
                <w:color w:val="000000"/>
                <w:sz w:val="18"/>
                <w:szCs w:val="18"/>
                <w:lang w:val="nl-NL"/>
              </w:rPr>
              <w:t>1</w:t>
            </w:r>
            <w:r w:rsidRPr="00705826">
              <w:rPr>
                <w:rFonts w:ascii="Tahoma" w:hAnsi="Tahoma" w:cs="Tahoma"/>
                <w:color w:val="000000"/>
                <w:sz w:val="18"/>
                <w:szCs w:val="18"/>
                <w:vertAlign w:val="superscript"/>
                <w:lang w:val="nl-NL"/>
              </w:rPr>
              <w:t>e</w:t>
            </w:r>
            <w:r w:rsidRPr="00705826">
              <w:rPr>
                <w:rFonts w:ascii="Tahoma" w:hAnsi="Tahoma" w:cs="Tahoma"/>
                <w:color w:val="000000"/>
                <w:sz w:val="18"/>
                <w:szCs w:val="18"/>
                <w:lang w:val="nl-NL"/>
              </w:rPr>
              <w:t xml:space="preserve"> reactie op oproep binnen 2 uur</w:t>
            </w:r>
          </w:p>
          <w:p w14:paraId="4644B368" w14:textId="77777777" w:rsidR="00A40EA8" w:rsidRPr="00BC37C9" w:rsidRDefault="00A40EA8" w:rsidP="00705826">
            <w:pPr>
              <w:pStyle w:val="ListBullet3"/>
              <w:numPr>
                <w:ilvl w:val="0"/>
                <w:numId w:val="61"/>
              </w:numPr>
              <w:spacing w:line="276" w:lineRule="auto"/>
            </w:pPr>
            <w:r>
              <w:rPr>
                <w:rFonts w:ascii="Tahoma" w:hAnsi="Tahoma" w:cs="Tahoma"/>
                <w:color w:val="000000"/>
                <w:sz w:val="18"/>
                <w:szCs w:val="18"/>
              </w:rPr>
              <w:t>Inspanning alleen tijdens kantooruren</w:t>
            </w:r>
            <w:r>
              <w:rPr>
                <w:rFonts w:ascii="Tahoma" w:hAnsi="Tahoma" w:cs="Tahoma"/>
                <w:color w:val="000000"/>
                <w:sz w:val="18"/>
                <w:szCs w:val="18"/>
                <w:vertAlign w:val="superscript"/>
              </w:rPr>
              <w:t>1</w:t>
            </w:r>
          </w:p>
          <w:p w14:paraId="54A3806F" w14:textId="77777777" w:rsidR="00A40EA8" w:rsidRDefault="00A40EA8" w:rsidP="00705826">
            <w:pPr>
              <w:pStyle w:val="ListBullet3"/>
              <w:tabs>
                <w:tab w:val="clear" w:pos="1080"/>
                <w:tab w:val="left" w:pos="720"/>
              </w:tabs>
              <w:spacing w:line="276" w:lineRule="auto"/>
              <w:ind w:left="529" w:hanging="450"/>
              <w:rPr>
                <w:rFonts w:ascii="Tahoma" w:hAnsi="Tahoma" w:cs="Tahoma"/>
                <w:color w:val="000000"/>
                <w:sz w:val="18"/>
                <w:szCs w:val="18"/>
              </w:rPr>
            </w:pP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14:paraId="1F83127F" w14:textId="77777777" w:rsidR="00A40EA8" w:rsidRPr="00705826" w:rsidRDefault="00A40EA8" w:rsidP="00705826">
            <w:pPr>
              <w:pStyle w:val="ListBullet3"/>
              <w:numPr>
                <w:ilvl w:val="0"/>
                <w:numId w:val="62"/>
              </w:numPr>
              <w:spacing w:line="276" w:lineRule="auto"/>
              <w:rPr>
                <w:lang w:val="nl-NL"/>
              </w:rPr>
            </w:pPr>
            <w:r w:rsidRPr="00705826">
              <w:rPr>
                <w:rFonts w:ascii="Tahoma" w:hAnsi="Tahoma" w:cs="Tahoma"/>
                <w:color w:val="000000"/>
                <w:sz w:val="18"/>
                <w:szCs w:val="18"/>
                <w:lang w:val="nl-NL"/>
              </w:rPr>
              <w:t>Toewijzing van voldoende personeel voor doorlopende inspanningen tijdens kantooruren</w:t>
            </w:r>
            <w:r w:rsidRPr="00705826">
              <w:rPr>
                <w:rFonts w:ascii="Tahoma" w:hAnsi="Tahoma" w:cs="Tahoma"/>
                <w:color w:val="000000"/>
                <w:sz w:val="18"/>
                <w:szCs w:val="18"/>
                <w:vertAlign w:val="superscript"/>
                <w:lang w:val="nl-NL"/>
              </w:rPr>
              <w:t>1</w:t>
            </w:r>
          </w:p>
          <w:p w14:paraId="02694265" w14:textId="77777777" w:rsidR="00A40EA8" w:rsidRPr="00705826" w:rsidRDefault="00A40EA8" w:rsidP="0019679A">
            <w:pPr>
              <w:pStyle w:val="ListBullet3"/>
              <w:numPr>
                <w:ilvl w:val="0"/>
                <w:numId w:val="62"/>
              </w:numPr>
              <w:spacing w:line="276" w:lineRule="auto"/>
              <w:rPr>
                <w:rFonts w:ascii="Tahoma" w:hAnsi="Tahoma" w:cs="Tahoma"/>
                <w:color w:val="000000"/>
                <w:sz w:val="18"/>
                <w:szCs w:val="18"/>
                <w:lang w:val="nl-NL"/>
              </w:rPr>
            </w:pPr>
            <w:r w:rsidRPr="00705826">
              <w:rPr>
                <w:rFonts w:ascii="Tahoma" w:hAnsi="Tahoma" w:cs="Tahoma"/>
                <w:color w:val="000000"/>
                <w:sz w:val="18"/>
                <w:szCs w:val="18"/>
                <w:lang w:val="nl-NL"/>
              </w:rPr>
              <w:t>Toegang en reactie van change control authority binnen 4</w:t>
            </w:r>
            <w:r w:rsidR="0019679A">
              <w:rPr>
                <w:rFonts w:ascii="Tahoma" w:hAnsi="Tahoma" w:cs="Tahoma"/>
                <w:color w:val="000000"/>
                <w:sz w:val="18"/>
                <w:szCs w:val="18"/>
                <w:lang w:val="nl-NL"/>
              </w:rPr>
              <w:t> </w:t>
            </w:r>
            <w:r w:rsidRPr="00705826">
              <w:rPr>
                <w:rFonts w:ascii="Tahoma" w:hAnsi="Tahoma" w:cs="Tahoma"/>
                <w:color w:val="000000"/>
                <w:sz w:val="18"/>
                <w:szCs w:val="18"/>
                <w:lang w:val="nl-NL"/>
              </w:rPr>
              <w:t>kantooruren</w:t>
            </w:r>
            <w:r w:rsidRPr="00705826">
              <w:rPr>
                <w:rFonts w:ascii="Tahoma" w:hAnsi="Tahoma" w:cs="Tahoma"/>
                <w:color w:val="000000"/>
                <w:sz w:val="18"/>
                <w:szCs w:val="18"/>
                <w:vertAlign w:val="superscript"/>
                <w:lang w:val="nl-NL"/>
              </w:rPr>
              <w:t>1</w:t>
            </w:r>
          </w:p>
        </w:tc>
      </w:tr>
      <w:tr w:rsidR="00A40EA8" w14:paraId="27DCE556" w14:textId="77777777" w:rsidTr="0019679A">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E3054D8" w14:textId="77777777" w:rsidR="00A40EA8" w:rsidRPr="00705826" w:rsidRDefault="00A40EA8" w:rsidP="00705826">
            <w:pPr>
              <w:pStyle w:val="tableclose"/>
              <w:spacing w:line="276" w:lineRule="auto"/>
              <w:rPr>
                <w:rFonts w:ascii="Tahoma" w:hAnsi="Tahoma" w:cs="Tahoma"/>
                <w:color w:val="000000"/>
                <w:sz w:val="18"/>
                <w:szCs w:val="18"/>
                <w:lang w:val="nl-NL"/>
              </w:rPr>
            </w:pPr>
            <w:r w:rsidRPr="00705826">
              <w:rPr>
                <w:rFonts w:ascii="Tahoma" w:hAnsi="Tahoma" w:cs="Tahoma"/>
                <w:color w:val="000000"/>
                <w:sz w:val="18"/>
                <w:szCs w:val="18"/>
                <w:lang w:val="nl-NL"/>
              </w:rPr>
              <w:t>C Melding via telefoon of web</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4F33DDF3" w14:textId="77777777" w:rsidR="00A40EA8" w:rsidRPr="00BC37C9" w:rsidRDefault="00A40EA8" w:rsidP="00705826">
            <w:pPr>
              <w:pStyle w:val="ListBullet3"/>
              <w:numPr>
                <w:ilvl w:val="0"/>
                <w:numId w:val="60"/>
              </w:numPr>
              <w:spacing w:line="276" w:lineRule="auto"/>
            </w:pPr>
            <w:r>
              <w:rPr>
                <w:rFonts w:ascii="Tahoma" w:hAnsi="Tahoma" w:cs="Tahoma"/>
                <w:color w:val="000000"/>
                <w:sz w:val="18"/>
                <w:szCs w:val="18"/>
              </w:rPr>
              <w:t xml:space="preserve">Minimale invloed op bedrijf </w:t>
            </w:r>
          </w:p>
          <w:p w14:paraId="13D69A4F" w14:textId="77777777" w:rsidR="00A40EA8" w:rsidRPr="00705826" w:rsidRDefault="00A40EA8" w:rsidP="00705826">
            <w:pPr>
              <w:pStyle w:val="ListBullet3"/>
              <w:numPr>
                <w:ilvl w:val="0"/>
                <w:numId w:val="60"/>
              </w:numPr>
              <w:spacing w:line="276" w:lineRule="auto"/>
              <w:rPr>
                <w:lang w:val="nl-NL"/>
              </w:rPr>
            </w:pPr>
            <w:r w:rsidRPr="00705826">
              <w:rPr>
                <w:rFonts w:ascii="Tahoma" w:hAnsi="Tahoma" w:cs="Tahoma"/>
                <w:color w:val="000000"/>
                <w:sz w:val="18"/>
                <w:szCs w:val="18"/>
                <w:lang w:val="nl-NL"/>
              </w:rPr>
              <w:t>Het bedrijf functioneert vrijwel normaal, met kleine of geen belemmering van diensten.</w:t>
            </w:r>
          </w:p>
          <w:p w14:paraId="2AEA72CF" w14:textId="77777777" w:rsidR="00A40EA8" w:rsidRDefault="00A40EA8" w:rsidP="00705826">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Vereist aandacht binnen 4 kantooruren</w:t>
            </w:r>
            <w:r>
              <w:rPr>
                <w:rFonts w:ascii="Tahoma" w:hAnsi="Tahoma" w:cs="Tahoma"/>
                <w:color w:val="000000"/>
                <w:sz w:val="18"/>
                <w:szCs w:val="18"/>
                <w:vertAlign w:val="superscript"/>
              </w:rPr>
              <w:t>1</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7F434C2F" w14:textId="77777777" w:rsidR="00A40EA8" w:rsidRPr="00705826" w:rsidRDefault="00A40EA8" w:rsidP="00705826">
            <w:pPr>
              <w:pStyle w:val="ListBullet3"/>
              <w:numPr>
                <w:ilvl w:val="0"/>
                <w:numId w:val="61"/>
              </w:numPr>
              <w:spacing w:line="276" w:lineRule="auto"/>
              <w:rPr>
                <w:lang w:val="nl-NL"/>
              </w:rPr>
            </w:pPr>
            <w:r w:rsidRPr="00705826">
              <w:rPr>
                <w:rFonts w:ascii="Tahoma" w:hAnsi="Tahoma" w:cs="Tahoma"/>
                <w:color w:val="000000"/>
                <w:sz w:val="18"/>
                <w:szCs w:val="18"/>
                <w:lang w:val="nl-NL"/>
              </w:rPr>
              <w:t>1</w:t>
            </w:r>
            <w:r w:rsidRPr="00705826">
              <w:rPr>
                <w:rFonts w:ascii="Tahoma" w:hAnsi="Tahoma" w:cs="Tahoma"/>
                <w:color w:val="000000"/>
                <w:sz w:val="18"/>
                <w:szCs w:val="18"/>
                <w:vertAlign w:val="superscript"/>
                <w:lang w:val="nl-NL"/>
              </w:rPr>
              <w:t>e</w:t>
            </w:r>
            <w:r w:rsidRPr="00705826">
              <w:rPr>
                <w:rFonts w:ascii="Tahoma" w:hAnsi="Tahoma" w:cs="Tahoma"/>
                <w:color w:val="000000"/>
                <w:sz w:val="18"/>
                <w:szCs w:val="18"/>
                <w:lang w:val="nl-NL"/>
              </w:rPr>
              <w:t xml:space="preserve"> reactie op oproep binnen 4 uur</w:t>
            </w:r>
          </w:p>
          <w:p w14:paraId="53CE90DF" w14:textId="77777777" w:rsidR="00A40EA8" w:rsidRPr="00BC37C9" w:rsidRDefault="00A40EA8" w:rsidP="00705826">
            <w:pPr>
              <w:pStyle w:val="ListBullet3"/>
              <w:numPr>
                <w:ilvl w:val="0"/>
                <w:numId w:val="61"/>
              </w:numPr>
              <w:spacing w:line="276" w:lineRule="auto"/>
            </w:pPr>
            <w:r>
              <w:rPr>
                <w:rFonts w:ascii="Tahoma" w:hAnsi="Tahoma" w:cs="Tahoma"/>
                <w:color w:val="000000"/>
                <w:sz w:val="18"/>
                <w:szCs w:val="18"/>
              </w:rPr>
              <w:t>Inspanning alleen tijdens kantooruren</w:t>
            </w:r>
            <w:r>
              <w:rPr>
                <w:rFonts w:ascii="Tahoma" w:hAnsi="Tahoma" w:cs="Tahoma"/>
                <w:color w:val="000000"/>
                <w:sz w:val="18"/>
                <w:szCs w:val="18"/>
                <w:vertAlign w:val="superscript"/>
              </w:rPr>
              <w:t>1</w:t>
            </w:r>
          </w:p>
          <w:p w14:paraId="3698A722" w14:textId="77777777" w:rsidR="00A40EA8" w:rsidRDefault="00A40EA8" w:rsidP="00705826">
            <w:pPr>
              <w:pStyle w:val="tableclose"/>
              <w:spacing w:line="276" w:lineRule="auto"/>
              <w:ind w:left="529" w:hanging="450"/>
              <w:rPr>
                <w:rFonts w:ascii="Tahoma" w:hAnsi="Tahoma" w:cs="Tahoma"/>
                <w:color w:val="000000"/>
                <w:sz w:val="18"/>
                <w:szCs w:val="18"/>
              </w:rPr>
            </w:pP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14:paraId="1950A150" w14:textId="77777777" w:rsidR="00A40EA8" w:rsidRPr="00BC37C9" w:rsidRDefault="00A40EA8" w:rsidP="00705826">
            <w:pPr>
              <w:pStyle w:val="ListBullet3"/>
              <w:numPr>
                <w:ilvl w:val="0"/>
                <w:numId w:val="62"/>
              </w:numPr>
              <w:spacing w:line="276" w:lineRule="auto"/>
            </w:pPr>
            <w:r>
              <w:rPr>
                <w:rFonts w:ascii="Tahoma" w:hAnsi="Tahoma" w:cs="Tahoma"/>
                <w:color w:val="000000"/>
                <w:sz w:val="18"/>
                <w:szCs w:val="18"/>
              </w:rPr>
              <w:t>Accurate gegevens contactpersoon inzake case owner</w:t>
            </w:r>
          </w:p>
          <w:p w14:paraId="45494B5C" w14:textId="77777777" w:rsidR="00A40EA8" w:rsidRDefault="00A40EA8" w:rsidP="0019679A">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Reactie binnen 24</w:t>
            </w:r>
            <w:r w:rsidR="0019679A">
              <w:rPr>
                <w:rFonts w:ascii="Tahoma" w:hAnsi="Tahoma" w:cs="Tahoma"/>
                <w:color w:val="000000"/>
                <w:sz w:val="18"/>
                <w:szCs w:val="18"/>
              </w:rPr>
              <w:t> </w:t>
            </w:r>
            <w:r>
              <w:rPr>
                <w:rFonts w:ascii="Tahoma" w:hAnsi="Tahoma" w:cs="Tahoma"/>
                <w:color w:val="000000"/>
                <w:sz w:val="18"/>
                <w:szCs w:val="18"/>
              </w:rPr>
              <w:t>uur</w:t>
            </w:r>
          </w:p>
        </w:tc>
      </w:tr>
    </w:tbl>
    <w:p w14:paraId="6056D0B5" w14:textId="77777777" w:rsidR="00A40EA8" w:rsidRPr="00BC37C9" w:rsidRDefault="00A40EA8" w:rsidP="00A40EA8">
      <w:pPr>
        <w:pStyle w:val="tableclose"/>
      </w:pPr>
      <w:r>
        <w:rPr>
          <w:rFonts w:ascii="Tahoma" w:hAnsi="Tahoma" w:cs="Tahoma"/>
          <w:i/>
          <w:color w:val="000000"/>
          <w:sz w:val="16"/>
          <w:szCs w:val="16"/>
          <w:vertAlign w:val="superscript"/>
        </w:rPr>
        <w:t>1</w:t>
      </w:r>
      <w:r>
        <w:rPr>
          <w:rFonts w:ascii="Tahoma" w:hAnsi="Tahoma" w:cs="Tahoma"/>
          <w:i/>
          <w:color w:val="000000"/>
          <w:sz w:val="16"/>
          <w:szCs w:val="16"/>
        </w:rPr>
        <w:t xml:space="preserve"> Kantooruren worden plaatselijk bepaald.</w:t>
      </w:r>
    </w:p>
    <w:p w14:paraId="7D919FFE" w14:textId="77777777" w:rsidR="00A40EA8" w:rsidRPr="00705826" w:rsidRDefault="00A40EA8" w:rsidP="00A40EA8">
      <w:pPr>
        <w:pStyle w:val="tableclose"/>
        <w:rPr>
          <w:lang w:val="nl-NL"/>
        </w:rPr>
      </w:pPr>
      <w:r w:rsidRPr="00705826">
        <w:rPr>
          <w:rFonts w:ascii="Tahoma" w:hAnsi="Tahoma" w:cs="Tahoma"/>
          <w:i/>
          <w:color w:val="000000"/>
          <w:sz w:val="16"/>
          <w:szCs w:val="16"/>
          <w:vertAlign w:val="superscript"/>
          <w:lang w:val="nl-NL"/>
        </w:rPr>
        <w:t>2</w:t>
      </w:r>
      <w:r w:rsidRPr="00705826">
        <w:rPr>
          <w:rFonts w:ascii="Tahoma" w:hAnsi="Tahoma" w:cs="Tahoma"/>
          <w:i/>
          <w:color w:val="000000"/>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14:paraId="56B3D739" w14:textId="77777777" w:rsidR="00A40EA8" w:rsidRPr="00705826" w:rsidRDefault="00A40EA8" w:rsidP="00A40EA8">
      <w:pPr>
        <w:rPr>
          <w:lang w:val="nl-NL"/>
        </w:rPr>
      </w:pPr>
    </w:p>
    <w:p w14:paraId="4C547A9A" w14:textId="77777777" w:rsidR="00A40EA8" w:rsidRPr="00705826" w:rsidRDefault="00A40EA8" w:rsidP="00A40EA8">
      <w:pPr>
        <w:spacing w:after="120"/>
        <w:rPr>
          <w:lang w:val="nl-NL"/>
        </w:rPr>
      </w:pPr>
      <w:r w:rsidRPr="00705826">
        <w:rPr>
          <w:rFonts w:cs="Tahoma"/>
          <w:b/>
          <w:bCs/>
          <w:color w:val="000000"/>
          <w:szCs w:val="18"/>
          <w:lang w:val="nl-NL"/>
        </w:rPr>
        <w:lastRenderedPageBreak/>
        <w:t>Information Services</w:t>
      </w:r>
      <w:r w:rsidRPr="00705826">
        <w:rPr>
          <w:rFonts w:cs="Tahoma"/>
          <w:color w:val="000000"/>
          <w:szCs w:val="18"/>
          <w:lang w:val="nl-NL"/>
        </w:rPr>
        <w:t xml:space="preserve"> omvat toegang tot de Premier online website en een programma van support webcasts, geleid door program managers van Microsoft, ontwikkelaars en professionals waarin belangrijke informatie wordt verstrekt met betrekking tot Microsoft-technologie.</w:t>
      </w:r>
    </w:p>
    <w:p w14:paraId="5FF03811" w14:textId="77777777" w:rsidR="00A40EA8" w:rsidRPr="00705826" w:rsidRDefault="00A40EA8" w:rsidP="00A40EA8">
      <w:pPr>
        <w:rPr>
          <w:lang w:val="nl-NL"/>
        </w:rPr>
      </w:pPr>
      <w:r w:rsidRPr="00705826">
        <w:rPr>
          <w:rFonts w:cs="Tahoma"/>
          <w:b/>
          <w:bCs/>
          <w:color w:val="000000"/>
          <w:szCs w:val="18"/>
          <w:lang w:val="nl-NL"/>
        </w:rPr>
        <w:t xml:space="preserve">Extra uren </w:t>
      </w:r>
      <w:r w:rsidRPr="00705826">
        <w:rPr>
          <w:rFonts w:cs="Tahoma"/>
          <w:color w:val="000000"/>
          <w:szCs w:val="18"/>
          <w:lang w:val="nl-NL"/>
        </w:rPr>
        <w:t xml:space="preserve">kunnen worden gebruikt voor Support Assistance of Problem Resolution Support. </w:t>
      </w:r>
    </w:p>
    <w:p w14:paraId="1DA3C104" w14:textId="77777777" w:rsidR="00A40EA8" w:rsidRPr="00705826" w:rsidRDefault="00A40EA8" w:rsidP="00A40EA8">
      <w:pPr>
        <w:jc w:val="both"/>
        <w:rPr>
          <w:lang w:val="nl-NL"/>
        </w:rPr>
      </w:pPr>
    </w:p>
    <w:p w14:paraId="2E306BF4" w14:textId="77777777" w:rsidR="00A40EA8" w:rsidRPr="00705826" w:rsidRDefault="00A40EA8" w:rsidP="00A40EA8">
      <w:pPr>
        <w:spacing w:after="60"/>
        <w:rPr>
          <w:lang w:val="nl-NL"/>
        </w:rPr>
      </w:pPr>
      <w:r w:rsidRPr="00705826">
        <w:rPr>
          <w:rFonts w:cs="Tahoma"/>
          <w:b/>
          <w:bCs/>
          <w:color w:val="000000"/>
          <w:szCs w:val="18"/>
          <w:lang w:val="nl-NL"/>
        </w:rPr>
        <w:t>Toepasselijke uitvoeringsvoorwaarden</w:t>
      </w:r>
    </w:p>
    <w:p w14:paraId="12AA3DA5" w14:textId="77777777" w:rsidR="00A40EA8" w:rsidRPr="00705826" w:rsidRDefault="00A40EA8" w:rsidP="00A40EA8">
      <w:pPr>
        <w:rPr>
          <w:lang w:val="nl-NL"/>
        </w:rPr>
      </w:pPr>
      <w:r w:rsidRPr="00705826">
        <w:rPr>
          <w:rFonts w:cs="Tahoma"/>
          <w:color w:val="000000"/>
          <w:szCs w:val="18"/>
          <w:lang w:val="nl-NL"/>
        </w:rPr>
        <w:t>Alle Diensten bieden ondersteuning voor commercieel op de markt gebrachte, algemeen verkrijgbare Microsoft-producten (tenzij specifiek uitgesloten op de Microsoft Premier Online-website of de Microsoft Support Lifecycle-website). De kosten voor de Diensten worden over het algemeen op uurbasis in rekening gebracht, op afstand verzorgd en in het Engels geleverd (tenzij een andere taal beschikbaar is). De Diensten worden geleverd in het land waarin de VL-overeenkomst is ondertekend. Bezoeken op locatie zijn niet vooruit betaald en vinden plaats onder voorbehoud van beschikbaarheid van personeel. Alle diensten die gedurende het jaar niet worden gebruikt, komen te vervallen. Op verzoek van de klant kunnen we het systeem van de klant op afstand onderzoeken door in te bellen om problemen te analyseren. Om gebruik te kunnen maken van op internet gebaseerde services dient de klant toegang te hebben tot internet.</w:t>
      </w:r>
    </w:p>
    <w:p w14:paraId="280B99CA" w14:textId="77777777" w:rsidR="00A40EA8" w:rsidRPr="00705826" w:rsidRDefault="00A40EA8" w:rsidP="00A40EA8">
      <w:pPr>
        <w:jc w:val="both"/>
        <w:rPr>
          <w:lang w:val="nl-NL"/>
        </w:rPr>
      </w:pPr>
    </w:p>
    <w:p w14:paraId="6017B2B9" w14:textId="77777777" w:rsidR="00A40EA8" w:rsidRPr="00705826" w:rsidRDefault="00A40EA8" w:rsidP="00A40EA8">
      <w:pPr>
        <w:rPr>
          <w:lang w:val="nl-NL"/>
        </w:rPr>
      </w:pPr>
      <w:r w:rsidRPr="00705826">
        <w:rPr>
          <w:b/>
          <w:sz w:val="24"/>
          <w:szCs w:val="24"/>
          <w:lang w:val="nl-NL"/>
        </w:rPr>
        <w:t>Microsoft Windows Azure-ondersteuningsproducten</w:t>
      </w:r>
    </w:p>
    <w:p w14:paraId="083042F8" w14:textId="77777777" w:rsidR="00A40EA8" w:rsidRPr="00705826" w:rsidRDefault="00A40EA8" w:rsidP="00A40EA8">
      <w:pPr>
        <w:rPr>
          <w:lang w:val="nl-NL"/>
        </w:rPr>
      </w:pPr>
    </w:p>
    <w:p w14:paraId="3E85DCD1" w14:textId="77777777" w:rsidR="00A40EA8" w:rsidRPr="00705826" w:rsidRDefault="00A40EA8" w:rsidP="00A40EA8">
      <w:pPr>
        <w:jc w:val="both"/>
        <w:rPr>
          <w:lang w:val="nl-NL"/>
        </w:rPr>
      </w:pPr>
      <w:r w:rsidRPr="00705826">
        <w:rPr>
          <w:rFonts w:cs="Arial"/>
          <w:color w:val="000000"/>
          <w:szCs w:val="18"/>
          <w:lang w:val="nl-NL"/>
        </w:rPr>
        <w:t xml:space="preserve">Tenzij hieronder anders wordt vermeld, zijn ondersteunende Diensten voor Windows Azure beschikbaar voor Windows Azure. </w:t>
      </w:r>
    </w:p>
    <w:p w14:paraId="307504A9" w14:textId="77777777" w:rsidR="00A40EA8" w:rsidRPr="00705826" w:rsidRDefault="00A40EA8" w:rsidP="00A40EA8">
      <w:pPr>
        <w:tabs>
          <w:tab w:val="left" w:pos="360"/>
        </w:tabs>
        <w:jc w:val="both"/>
        <w:rPr>
          <w:lang w:val="nl-NL"/>
        </w:rPr>
      </w:pPr>
    </w:p>
    <w:p w14:paraId="14408CDB" w14:textId="77777777" w:rsidR="00A40EA8" w:rsidRPr="00705826" w:rsidRDefault="00A40EA8" w:rsidP="00A40EA8">
      <w:pPr>
        <w:tabs>
          <w:tab w:val="left" w:pos="360"/>
        </w:tabs>
        <w:jc w:val="both"/>
        <w:rPr>
          <w:lang w:val="nl-NL"/>
        </w:rPr>
      </w:pPr>
      <w:r w:rsidRPr="00705826">
        <w:rPr>
          <w:rFonts w:cs="Arial"/>
          <w:szCs w:val="18"/>
          <w:lang w:val="nl-NL"/>
        </w:rPr>
        <w:t>De Diensten worden geleverd door het Windows Azure-ondersteuningsteam, dat bestaat uit Windows Azure-specialisten die reageren op de ondersteuningsverzoeken van de klant voor Windows Azure</w:t>
      </w:r>
      <w:r w:rsidRPr="00705826">
        <w:rPr>
          <w:rFonts w:cs="Arial"/>
          <w:snapToGrid w:val="0"/>
          <w:szCs w:val="18"/>
          <w:lang w:val="nl-NL"/>
        </w:rPr>
        <w:t xml:space="preserve">. Klanten ontvangen een uitgebreide ondersteuningservaring met </w:t>
      </w:r>
      <w:r w:rsidRPr="00705826">
        <w:rPr>
          <w:rFonts w:cs="Arial"/>
          <w:szCs w:val="18"/>
          <w:lang w:val="nl-NL"/>
        </w:rPr>
        <w:t>ondersteuning 24 uur/dag, 7 dagen/week voor alle ernstniveau in het Engels en 24 uur/dag, 7 dagen/week voor Ernstniveau in het Japans.</w:t>
      </w:r>
      <w:r w:rsidR="00F13F7E" w:rsidRPr="00705826">
        <w:rPr>
          <w:rFonts w:cs="Arial"/>
          <w:szCs w:val="18"/>
          <w:lang w:val="nl-NL"/>
        </w:rPr>
        <w:t xml:space="preserve"> </w:t>
      </w:r>
      <w:r w:rsidRPr="00705826">
        <w:rPr>
          <w:rFonts w:cs="Arial"/>
          <w:szCs w:val="18"/>
          <w:lang w:val="nl-NL"/>
        </w:rPr>
        <w:t>Ondersteuning in overige talen (</w:t>
      </w:r>
      <w:hyperlink r:id="rId35" w:history="1">
        <w:r w:rsidRPr="00705826">
          <w:rPr>
            <w:rStyle w:val="Hyperlink"/>
            <w:szCs w:val="18"/>
            <w:lang w:val="nl-NL"/>
          </w:rPr>
          <w:t>www.windowsazure.com/en-us/support/plans/</w:t>
        </w:r>
      </w:hyperlink>
      <w:r w:rsidRPr="00705826">
        <w:rPr>
          <w:rFonts w:cs="Arial"/>
          <w:szCs w:val="18"/>
          <w:lang w:val="nl-NL"/>
        </w:rPr>
        <w:t>) is uitsluitend tijdens kantooruren beschikbaar.</w:t>
      </w:r>
    </w:p>
    <w:p w14:paraId="0B686FA6" w14:textId="77777777" w:rsidR="00A40EA8" w:rsidRPr="00705826" w:rsidRDefault="00A40EA8" w:rsidP="00A40EA8">
      <w:pPr>
        <w:tabs>
          <w:tab w:val="left" w:pos="360"/>
        </w:tabs>
        <w:jc w:val="both"/>
        <w:rPr>
          <w:lang w:val="nl-NL"/>
        </w:rPr>
      </w:pPr>
    </w:p>
    <w:p w14:paraId="408FEEB9" w14:textId="77777777" w:rsidR="00A40EA8" w:rsidRPr="00705826" w:rsidRDefault="00165418" w:rsidP="00A40EA8">
      <w:pPr>
        <w:tabs>
          <w:tab w:val="left" w:pos="360"/>
        </w:tabs>
        <w:jc w:val="both"/>
        <w:rPr>
          <w:lang w:val="nl-NL"/>
        </w:rPr>
      </w:pPr>
      <w:r>
        <w:rPr>
          <w:rFonts w:cs="Arial"/>
          <w:szCs w:val="18"/>
          <w:lang w:val="nl-NL"/>
        </w:rPr>
        <w:t>“</w:t>
      </w:r>
      <w:r w:rsidR="00A40EA8" w:rsidRPr="00705826">
        <w:rPr>
          <w:rFonts w:cs="Arial"/>
          <w:szCs w:val="18"/>
          <w:lang w:val="nl-NL"/>
        </w:rPr>
        <w:t>Voorval</w:t>
      </w:r>
      <w:r>
        <w:rPr>
          <w:rFonts w:cs="Arial"/>
          <w:szCs w:val="18"/>
          <w:lang w:val="nl-NL"/>
        </w:rPr>
        <w:t>”</w:t>
      </w:r>
      <w:r w:rsidR="00A40EA8" w:rsidRPr="00705826">
        <w:rPr>
          <w:rFonts w:cs="Arial"/>
          <w:szCs w:val="18"/>
          <w:lang w:val="nl-NL"/>
        </w:rPr>
        <w:t xml:space="preserve"> betekent een geassisteerd break-fix ondersteuningsverzoek voor één Ondersteuningsvraagstuk.</w:t>
      </w:r>
      <w:r w:rsidR="00F13F7E" w:rsidRPr="00705826">
        <w:rPr>
          <w:rFonts w:cs="Arial"/>
          <w:szCs w:val="18"/>
          <w:lang w:val="nl-NL"/>
        </w:rPr>
        <w:t xml:space="preserve"> </w:t>
      </w:r>
      <w:r>
        <w:rPr>
          <w:rFonts w:cs="Arial"/>
          <w:szCs w:val="18"/>
          <w:lang w:val="nl-NL"/>
        </w:rPr>
        <w:t>“</w:t>
      </w:r>
      <w:r w:rsidR="00A40EA8" w:rsidRPr="00705826">
        <w:rPr>
          <w:rFonts w:cs="Arial"/>
          <w:szCs w:val="18"/>
          <w:lang w:val="nl-NL"/>
        </w:rPr>
        <w:t>Ondersteuningsvraagstuk</w:t>
      </w:r>
      <w:r>
        <w:rPr>
          <w:rFonts w:cs="Arial"/>
          <w:szCs w:val="18"/>
          <w:lang w:val="nl-NL"/>
        </w:rPr>
        <w:t>”</w:t>
      </w:r>
      <w:r w:rsidR="00A40EA8" w:rsidRPr="00705826">
        <w:rPr>
          <w:rFonts w:cs="Arial"/>
          <w:szCs w:val="18"/>
          <w:lang w:val="nl-NL"/>
        </w:rPr>
        <w:t xml:space="preserve"> betekent een probleem dat niet in deelproblemen kan worden onderverdeeld.</w:t>
      </w:r>
      <w:r w:rsidR="00F13F7E" w:rsidRPr="00705826">
        <w:rPr>
          <w:rFonts w:cs="Arial"/>
          <w:szCs w:val="18"/>
          <w:lang w:val="nl-NL"/>
        </w:rPr>
        <w:t xml:space="preserve"> </w:t>
      </w:r>
      <w:r w:rsidR="00A40EA8" w:rsidRPr="00705826">
        <w:rPr>
          <w:rFonts w:cs="Arial"/>
          <w:szCs w:val="18"/>
          <w:lang w:val="nl-NL"/>
        </w:rPr>
        <w:t>Indien een probleem bestaat uit deelproblemen, wordt elk hiervan beschouwd als een afzonderlijk Voorval.</w:t>
      </w:r>
      <w:r w:rsidR="00F13F7E" w:rsidRPr="00705826">
        <w:rPr>
          <w:rFonts w:cs="Arial"/>
          <w:szCs w:val="18"/>
          <w:lang w:val="nl-NL"/>
        </w:rPr>
        <w:t xml:space="preserve"> </w:t>
      </w:r>
      <w:r w:rsidR="00A40EA8" w:rsidRPr="00705826">
        <w:rPr>
          <w:rFonts w:cs="Arial"/>
          <w:szCs w:val="18"/>
          <w:lang w:val="nl-NL"/>
        </w:rPr>
        <w:t>Voorvallen omvatten de commercieel redelijke hoeveelheid diensten die nodig zijn om het ondersteuningsvraagstuk te onderzoeken en op te lossen.</w:t>
      </w:r>
      <w:r w:rsidR="00F13F7E" w:rsidRPr="00705826">
        <w:rPr>
          <w:rFonts w:cs="Arial"/>
          <w:szCs w:val="18"/>
          <w:lang w:val="nl-NL"/>
        </w:rPr>
        <w:t xml:space="preserve"> </w:t>
      </w:r>
      <w:r w:rsidR="00A40EA8" w:rsidRPr="00705826">
        <w:rPr>
          <w:rFonts w:cs="Arial"/>
          <w:szCs w:val="18"/>
          <w:lang w:val="nl-NL"/>
        </w:rPr>
        <w:t xml:space="preserve">Voorvallen kunnen online worden ingediend op de online geassisteerde ondersteuningswebsite op </w:t>
      </w:r>
      <w:hyperlink r:id="rId36" w:history="1">
        <w:r w:rsidR="00A40EA8" w:rsidRPr="00705826">
          <w:rPr>
            <w:rStyle w:val="Hyperlink"/>
            <w:rFonts w:cs="Arial"/>
            <w:szCs w:val="18"/>
            <w:lang w:val="nl-NL"/>
          </w:rPr>
          <w:t>www.windowsazure.com</w:t>
        </w:r>
      </w:hyperlink>
      <w:r w:rsidR="00A40EA8" w:rsidRPr="00705826">
        <w:rPr>
          <w:rFonts w:cs="Arial"/>
          <w:szCs w:val="18"/>
          <w:lang w:val="nl-NL"/>
        </w:rPr>
        <w:t>.</w:t>
      </w:r>
      <w:r w:rsidR="00F13F7E" w:rsidRPr="00705826">
        <w:rPr>
          <w:rFonts w:cs="Arial"/>
          <w:szCs w:val="18"/>
          <w:lang w:val="nl-NL"/>
        </w:rPr>
        <w:t xml:space="preserve"> </w:t>
      </w:r>
    </w:p>
    <w:p w14:paraId="6CC60A9E" w14:textId="77777777" w:rsidR="00A40EA8" w:rsidRPr="00705826" w:rsidRDefault="00A40EA8" w:rsidP="00A40EA8">
      <w:pPr>
        <w:tabs>
          <w:tab w:val="left" w:pos="360"/>
        </w:tabs>
        <w:jc w:val="both"/>
        <w:rPr>
          <w:lang w:val="nl-NL"/>
        </w:rPr>
      </w:pPr>
    </w:p>
    <w:p w14:paraId="04924052" w14:textId="77777777" w:rsidR="00A40EA8" w:rsidRPr="00705826" w:rsidRDefault="00A40EA8" w:rsidP="00A40EA8">
      <w:pPr>
        <w:tabs>
          <w:tab w:val="left" w:pos="360"/>
        </w:tabs>
        <w:jc w:val="both"/>
        <w:rPr>
          <w:lang w:val="nl-NL"/>
        </w:rPr>
      </w:pPr>
      <w:r w:rsidRPr="00705826">
        <w:rPr>
          <w:rFonts w:cs="Arial"/>
          <w:szCs w:val="18"/>
          <w:lang w:val="nl-NL"/>
        </w:rPr>
        <w:t>De Diensten worden in het Engels geleverd, tenzij schriftelijk anders is overeengekomen door een klant en Microsoft. Aanvullende diensten, inclusief technische ondersteuningsdiensten, zijn mogelijk beschikbaar voor Windows Azure in het kader van een afzonderlijke overeenkomst die tussen de partijen is aangegaan.</w:t>
      </w:r>
      <w:r w:rsidR="00F13F7E" w:rsidRPr="00705826">
        <w:rPr>
          <w:rFonts w:cs="Arial"/>
          <w:szCs w:val="18"/>
          <w:lang w:val="nl-NL"/>
        </w:rPr>
        <w:t xml:space="preserve"> </w:t>
      </w:r>
      <w:r w:rsidRPr="00705826">
        <w:rPr>
          <w:rFonts w:cs="Arial"/>
          <w:szCs w:val="18"/>
          <w:lang w:val="nl-NL"/>
        </w:rPr>
        <w:t>Op deze aanvullende diensten zijn de voorwaarden van die afzonderlijke overeenkomst van toepassing.</w:t>
      </w:r>
    </w:p>
    <w:p w14:paraId="79BA3312" w14:textId="77777777" w:rsidR="00A40EA8" w:rsidRPr="00705826" w:rsidRDefault="00A40EA8" w:rsidP="00A40EA8">
      <w:pPr>
        <w:pStyle w:val="normal1"/>
        <w:jc w:val="both"/>
        <w:rPr>
          <w:lang w:val="nl-NL"/>
        </w:rPr>
      </w:pPr>
    </w:p>
    <w:p w14:paraId="77463CF6" w14:textId="77777777" w:rsidR="00A40EA8" w:rsidRPr="00705826" w:rsidRDefault="00A40EA8" w:rsidP="00A40EA8">
      <w:pPr>
        <w:widowControl w:val="0"/>
        <w:tabs>
          <w:tab w:val="left" w:pos="720"/>
          <w:tab w:val="left" w:pos="1170"/>
        </w:tabs>
        <w:rPr>
          <w:lang w:val="nl-NL"/>
        </w:rPr>
      </w:pPr>
      <w:r w:rsidRPr="00705826">
        <w:rPr>
          <w:rFonts w:cs="Arial"/>
          <w:b/>
          <w:bCs/>
          <w:sz w:val="24"/>
          <w:szCs w:val="18"/>
          <w:lang w:val="nl-NL"/>
        </w:rPr>
        <w:t>Professionele Directe Ondersteuning voor Windows Azure</w:t>
      </w:r>
    </w:p>
    <w:p w14:paraId="5C9D9A48" w14:textId="77777777" w:rsidR="00A40EA8" w:rsidRPr="00705826" w:rsidRDefault="00A40EA8" w:rsidP="00A40EA8">
      <w:pPr>
        <w:tabs>
          <w:tab w:val="left" w:pos="360"/>
        </w:tabs>
        <w:jc w:val="both"/>
        <w:rPr>
          <w:lang w:val="nl-NL"/>
        </w:rPr>
      </w:pPr>
    </w:p>
    <w:p w14:paraId="2534B22C" w14:textId="77777777" w:rsidR="00A40EA8" w:rsidRPr="00705826" w:rsidRDefault="00A40EA8" w:rsidP="00A40EA8">
      <w:pPr>
        <w:tabs>
          <w:tab w:val="left" w:pos="360"/>
        </w:tabs>
        <w:jc w:val="both"/>
        <w:rPr>
          <w:lang w:val="nl-NL"/>
        </w:rPr>
      </w:pPr>
      <w:r w:rsidRPr="00705826">
        <w:rPr>
          <w:rFonts w:cs="Arial"/>
          <w:color w:val="000000"/>
          <w:szCs w:val="18"/>
          <w:lang w:val="nl-NL"/>
        </w:rPr>
        <w:t>De klant is ervoor verantwoordelijk het aanvankelijke beveiligingsniveau te bepalen met behulp van het webindieningsproces, overeenkomstig de onderstaande richtlijnen. Microsoft kan het probleemniveau naar beneden bijstellen, bijvoorbeeld wanneer de klant geen adequate middelen of reactiesnelheid levert om Microsoft in staat te stellen probleemoplossingsinspanningen te blijven verlenen.</w:t>
      </w:r>
      <w:r w:rsidR="00F13F7E" w:rsidRPr="00705826">
        <w:rPr>
          <w:rFonts w:cs="Arial"/>
          <w:color w:val="000000"/>
          <w:szCs w:val="18"/>
          <w:lang w:val="nl-NL"/>
        </w:rPr>
        <w:t xml:space="preserve"> </w:t>
      </w:r>
      <w:r w:rsidRPr="00705826">
        <w:rPr>
          <w:rFonts w:cs="Arial"/>
          <w:color w:val="000000"/>
          <w:szCs w:val="18"/>
          <w:lang w:val="nl-NL"/>
        </w:rPr>
        <w:t>Het probleemniveau bepaalt het reactieniveau binnen Microsoft en de geschatte reactietijden worden in de onderstaande tabel beschreven.</w:t>
      </w:r>
      <w:r w:rsidR="00F13F7E" w:rsidRPr="00705826">
        <w:rPr>
          <w:rFonts w:cs="Arial"/>
          <w:color w:val="000000"/>
          <w:szCs w:val="18"/>
          <w:lang w:val="nl-NL"/>
        </w:rPr>
        <w:t xml:space="preserve"> </w:t>
      </w:r>
      <w:r w:rsidRPr="00705826">
        <w:rPr>
          <w:rFonts w:cs="Arial"/>
          <w:color w:val="000000"/>
          <w:szCs w:val="18"/>
          <w:lang w:val="nl-NL"/>
        </w:rPr>
        <w:t>Onze mogelijkheid de diensten te leveren is afhankelijk van de volledige en tijdige medewerking van de klant, alsmede de nauwkeurigheid en volledigheid van de informatie die de klant verschaft.</w:t>
      </w:r>
    </w:p>
    <w:p w14:paraId="71A3F8AE" w14:textId="77777777" w:rsidR="00A40EA8" w:rsidRPr="00705826" w:rsidRDefault="00A40EA8" w:rsidP="00A40EA8">
      <w:pPr>
        <w:rPr>
          <w:lang w:val="nl-NL"/>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14"/>
        <w:gridCol w:w="2884"/>
        <w:gridCol w:w="3098"/>
      </w:tblGrid>
      <w:tr w:rsidR="00A40EA8" w:rsidRPr="006544E9" w14:paraId="7316686C" w14:textId="77777777" w:rsidTr="0019679A">
        <w:trPr>
          <w:tblHeader/>
        </w:trPr>
        <w:tc>
          <w:tcPr>
            <w:tcW w:w="1347" w:type="dxa"/>
            <w:shd w:val="clear" w:color="auto" w:fill="FABF8F"/>
          </w:tcPr>
          <w:p w14:paraId="3A881BFB" w14:textId="77777777" w:rsidR="00A40EA8" w:rsidRPr="006544E9" w:rsidRDefault="00A40EA8" w:rsidP="00705826">
            <w:pPr>
              <w:jc w:val="center"/>
              <w:rPr>
                <w:rFonts w:cs="Tahoma"/>
                <w:b/>
                <w:bCs/>
                <w:color w:val="000000"/>
                <w:sz w:val="20"/>
                <w:szCs w:val="18"/>
              </w:rPr>
            </w:pPr>
            <w:r w:rsidRPr="006544E9">
              <w:rPr>
                <w:rFonts w:cs="Tahoma"/>
                <w:b/>
                <w:bCs/>
                <w:color w:val="000000"/>
                <w:sz w:val="20"/>
                <w:szCs w:val="18"/>
              </w:rPr>
              <w:t>Probleemniveau</w:t>
            </w:r>
          </w:p>
        </w:tc>
        <w:tc>
          <w:tcPr>
            <w:tcW w:w="1800" w:type="dxa"/>
            <w:shd w:val="clear" w:color="auto" w:fill="FABF8F"/>
          </w:tcPr>
          <w:p w14:paraId="12A62DE6" w14:textId="77777777" w:rsidR="00A40EA8" w:rsidRPr="006544E9" w:rsidRDefault="00A40EA8" w:rsidP="00705826">
            <w:pPr>
              <w:jc w:val="center"/>
              <w:rPr>
                <w:rFonts w:cs="Tahoma"/>
                <w:b/>
                <w:bCs/>
                <w:color w:val="000000"/>
                <w:sz w:val="20"/>
                <w:szCs w:val="18"/>
              </w:rPr>
            </w:pPr>
            <w:r w:rsidRPr="006544E9">
              <w:rPr>
                <w:rFonts w:cs="Tahoma"/>
                <w:b/>
                <w:bCs/>
                <w:color w:val="000000"/>
                <w:sz w:val="20"/>
                <w:szCs w:val="18"/>
              </w:rPr>
              <w:t>Contact</w:t>
            </w:r>
          </w:p>
        </w:tc>
        <w:tc>
          <w:tcPr>
            <w:tcW w:w="3079" w:type="dxa"/>
            <w:shd w:val="clear" w:color="auto" w:fill="FABF8F"/>
          </w:tcPr>
          <w:p w14:paraId="0C3B8F7F" w14:textId="77777777" w:rsidR="00A40EA8" w:rsidRPr="006544E9" w:rsidRDefault="00A40EA8" w:rsidP="00705826">
            <w:pPr>
              <w:jc w:val="center"/>
              <w:rPr>
                <w:rFonts w:cs="Tahoma"/>
                <w:b/>
                <w:bCs/>
                <w:color w:val="000000"/>
                <w:sz w:val="20"/>
                <w:szCs w:val="18"/>
              </w:rPr>
            </w:pPr>
            <w:r w:rsidRPr="006544E9">
              <w:rPr>
                <w:rFonts w:cs="Tahoma"/>
                <w:b/>
                <w:bCs/>
                <w:color w:val="000000"/>
                <w:sz w:val="20"/>
                <w:szCs w:val="18"/>
              </w:rPr>
              <w:t>Situatie van de klant</w:t>
            </w:r>
          </w:p>
        </w:tc>
        <w:tc>
          <w:tcPr>
            <w:tcW w:w="3314" w:type="dxa"/>
            <w:shd w:val="clear" w:color="auto" w:fill="FABF8F"/>
          </w:tcPr>
          <w:p w14:paraId="63FCC4CA" w14:textId="77777777" w:rsidR="00A40EA8" w:rsidRPr="006544E9" w:rsidRDefault="00A40EA8" w:rsidP="00705826">
            <w:pPr>
              <w:jc w:val="center"/>
              <w:rPr>
                <w:rFonts w:cs="Tahoma"/>
                <w:b/>
                <w:bCs/>
                <w:color w:val="000000"/>
                <w:sz w:val="20"/>
                <w:szCs w:val="18"/>
              </w:rPr>
            </w:pPr>
            <w:r w:rsidRPr="006544E9">
              <w:rPr>
                <w:rFonts w:cs="Tahoma"/>
                <w:b/>
                <w:bCs/>
                <w:color w:val="000000"/>
                <w:sz w:val="20"/>
                <w:szCs w:val="18"/>
              </w:rPr>
              <w:t>Verwachte reactie van Microsoft</w:t>
            </w:r>
          </w:p>
        </w:tc>
      </w:tr>
      <w:tr w:rsidR="00A40EA8" w:rsidRPr="006544E9" w14:paraId="68314C6A" w14:textId="77777777" w:rsidTr="00705826">
        <w:tc>
          <w:tcPr>
            <w:tcW w:w="1347" w:type="dxa"/>
          </w:tcPr>
          <w:p w14:paraId="3DB0FEC8" w14:textId="77777777" w:rsidR="00A40EA8" w:rsidRPr="006544E9" w:rsidRDefault="00A40EA8" w:rsidP="00705826">
            <w:pPr>
              <w:spacing w:after="60" w:line="240" w:lineRule="atLeast"/>
              <w:jc w:val="center"/>
              <w:rPr>
                <w:rFonts w:cs="Tahoma"/>
                <w:szCs w:val="18"/>
              </w:rPr>
            </w:pPr>
            <w:r w:rsidRPr="006544E9">
              <w:rPr>
                <w:rFonts w:cs="Tahoma"/>
                <w:szCs w:val="18"/>
              </w:rPr>
              <w:t>A</w:t>
            </w:r>
          </w:p>
        </w:tc>
        <w:tc>
          <w:tcPr>
            <w:tcW w:w="1800" w:type="dxa"/>
          </w:tcPr>
          <w:p w14:paraId="4A2B08C3" w14:textId="77777777" w:rsidR="00A40EA8" w:rsidRPr="006544E9" w:rsidRDefault="00A40EA8" w:rsidP="00705826">
            <w:pPr>
              <w:spacing w:after="60" w:line="240" w:lineRule="atLeast"/>
              <w:jc w:val="center"/>
              <w:rPr>
                <w:rFonts w:cs="Tahoma"/>
                <w:szCs w:val="18"/>
              </w:rPr>
            </w:pPr>
            <w:r w:rsidRPr="006544E9">
              <w:rPr>
                <w:rFonts w:cs="Tahoma"/>
                <w:szCs w:val="18"/>
              </w:rPr>
              <w:t>Melding via web</w:t>
            </w:r>
          </w:p>
        </w:tc>
        <w:tc>
          <w:tcPr>
            <w:tcW w:w="3079" w:type="dxa"/>
          </w:tcPr>
          <w:p w14:paraId="6FFBECF7" w14:textId="77777777" w:rsidR="00A40EA8" w:rsidRPr="006544E9" w:rsidRDefault="00A40EA8" w:rsidP="00705826">
            <w:pPr>
              <w:spacing w:after="60" w:line="240" w:lineRule="atLeast"/>
              <w:rPr>
                <w:rFonts w:cs="Tahoma"/>
                <w:lang w:val="nl-NL"/>
              </w:rPr>
            </w:pPr>
            <w:r w:rsidRPr="006544E9">
              <w:rPr>
                <w:rFonts w:cs="Tahoma"/>
                <w:szCs w:val="18"/>
                <w:lang w:val="nl-NL"/>
              </w:rPr>
              <w:t>Kritieke invloed op het bedrijf</w:t>
            </w:r>
          </w:p>
          <w:p w14:paraId="2EBEAE8D" w14:textId="77777777" w:rsidR="00A40EA8" w:rsidRPr="006544E9" w:rsidRDefault="00A40EA8" w:rsidP="00705826">
            <w:pPr>
              <w:spacing w:after="60" w:line="240" w:lineRule="atLeast"/>
              <w:rPr>
                <w:rFonts w:cs="Tahoma"/>
                <w:lang w:val="nl-NL"/>
              </w:rPr>
            </w:pPr>
            <w:r w:rsidRPr="006544E9">
              <w:rPr>
                <w:rFonts w:cs="Tahoma"/>
                <w:szCs w:val="18"/>
                <w:lang w:val="nl-NL"/>
              </w:rPr>
              <w:t>Aanzienlijk verlies of belemmering van diensten (toepassing buiten werking)</w:t>
            </w:r>
          </w:p>
          <w:p w14:paraId="643B2393" w14:textId="77777777" w:rsidR="00A40EA8" w:rsidRPr="006544E9" w:rsidRDefault="00A40EA8" w:rsidP="00705826">
            <w:pPr>
              <w:spacing w:after="60" w:line="240" w:lineRule="atLeast"/>
              <w:rPr>
                <w:rFonts w:cs="Tahoma"/>
                <w:szCs w:val="18"/>
              </w:rPr>
            </w:pPr>
            <w:r w:rsidRPr="006544E9">
              <w:rPr>
                <w:rFonts w:cs="Tahoma"/>
                <w:szCs w:val="18"/>
              </w:rPr>
              <w:t>Vereist aandacht binnen 1 uur</w:t>
            </w:r>
          </w:p>
        </w:tc>
        <w:tc>
          <w:tcPr>
            <w:tcW w:w="3314" w:type="dxa"/>
          </w:tcPr>
          <w:p w14:paraId="4BD09BC3" w14:textId="77777777" w:rsidR="00A40EA8" w:rsidRPr="006544E9" w:rsidRDefault="00A40EA8" w:rsidP="00705826">
            <w:pPr>
              <w:spacing w:after="60" w:line="240" w:lineRule="atLeast"/>
              <w:rPr>
                <w:rFonts w:cs="Tahoma"/>
              </w:rPr>
            </w:pPr>
            <w:r w:rsidRPr="006544E9">
              <w:rPr>
                <w:rFonts w:cs="Tahoma"/>
                <w:szCs w:val="18"/>
              </w:rPr>
              <w:t>1</w:t>
            </w:r>
            <w:r w:rsidRPr="006544E9">
              <w:rPr>
                <w:rFonts w:cs="Tahoma"/>
                <w:szCs w:val="18"/>
                <w:vertAlign w:val="superscript"/>
              </w:rPr>
              <w:t>e</w:t>
            </w:r>
            <w:r w:rsidRPr="006544E9">
              <w:rPr>
                <w:rFonts w:cs="Tahoma"/>
                <w:szCs w:val="18"/>
              </w:rPr>
              <w:t xml:space="preserve"> reactie binnen 1 uur</w:t>
            </w:r>
          </w:p>
          <w:p w14:paraId="1CF46E1F" w14:textId="77777777" w:rsidR="00A40EA8" w:rsidRPr="006544E9" w:rsidRDefault="00A40EA8" w:rsidP="00705826">
            <w:pPr>
              <w:spacing w:after="60" w:line="240" w:lineRule="atLeast"/>
              <w:rPr>
                <w:rFonts w:cs="Tahoma"/>
                <w:szCs w:val="18"/>
              </w:rPr>
            </w:pPr>
          </w:p>
        </w:tc>
      </w:tr>
      <w:tr w:rsidR="00A40EA8" w:rsidRPr="006544E9" w14:paraId="5EF1ED8E" w14:textId="77777777" w:rsidTr="00705826">
        <w:tc>
          <w:tcPr>
            <w:tcW w:w="1347" w:type="dxa"/>
          </w:tcPr>
          <w:p w14:paraId="464D5E57" w14:textId="77777777" w:rsidR="00A40EA8" w:rsidRPr="006544E9" w:rsidRDefault="00A40EA8" w:rsidP="00705826">
            <w:pPr>
              <w:spacing w:after="60" w:line="240" w:lineRule="atLeast"/>
              <w:jc w:val="center"/>
              <w:rPr>
                <w:rFonts w:cs="Tahoma"/>
                <w:szCs w:val="18"/>
              </w:rPr>
            </w:pPr>
            <w:r w:rsidRPr="006544E9">
              <w:rPr>
                <w:rFonts w:cs="Tahoma"/>
                <w:szCs w:val="18"/>
              </w:rPr>
              <w:lastRenderedPageBreak/>
              <w:t>B</w:t>
            </w:r>
          </w:p>
        </w:tc>
        <w:tc>
          <w:tcPr>
            <w:tcW w:w="1800" w:type="dxa"/>
          </w:tcPr>
          <w:p w14:paraId="212915A9" w14:textId="77777777" w:rsidR="00A40EA8" w:rsidRPr="006544E9" w:rsidRDefault="00A40EA8" w:rsidP="00705826">
            <w:pPr>
              <w:spacing w:after="60" w:line="240" w:lineRule="atLeast"/>
              <w:jc w:val="center"/>
              <w:rPr>
                <w:rFonts w:cs="Tahoma"/>
                <w:szCs w:val="18"/>
              </w:rPr>
            </w:pPr>
            <w:r w:rsidRPr="006544E9">
              <w:rPr>
                <w:rFonts w:cs="Tahoma"/>
                <w:szCs w:val="18"/>
              </w:rPr>
              <w:t>Melding via web</w:t>
            </w:r>
          </w:p>
        </w:tc>
        <w:tc>
          <w:tcPr>
            <w:tcW w:w="3079" w:type="dxa"/>
          </w:tcPr>
          <w:p w14:paraId="4030B702" w14:textId="77777777" w:rsidR="00A40EA8" w:rsidRPr="006544E9" w:rsidRDefault="00A40EA8" w:rsidP="00705826">
            <w:pPr>
              <w:spacing w:after="60" w:line="240" w:lineRule="atLeast"/>
              <w:rPr>
                <w:rFonts w:cs="Tahoma"/>
                <w:lang w:val="nl-NL"/>
              </w:rPr>
            </w:pPr>
            <w:r w:rsidRPr="006544E9">
              <w:rPr>
                <w:rFonts w:cs="Tahoma"/>
                <w:szCs w:val="18"/>
                <w:lang w:val="nl-NL"/>
              </w:rPr>
              <w:t xml:space="preserve">Gematigde invloed op bedrijf: </w:t>
            </w:r>
          </w:p>
          <w:p w14:paraId="27E98D90" w14:textId="77777777" w:rsidR="00A40EA8" w:rsidRPr="006544E9" w:rsidRDefault="00A40EA8" w:rsidP="00705826">
            <w:pPr>
              <w:spacing w:line="240" w:lineRule="atLeast"/>
              <w:rPr>
                <w:rFonts w:cs="Tahoma"/>
                <w:lang w:val="nl-NL"/>
              </w:rPr>
            </w:pPr>
            <w:r w:rsidRPr="006544E9">
              <w:rPr>
                <w:rFonts w:cs="Tahoma"/>
                <w:szCs w:val="18"/>
                <w:lang w:val="nl-NL"/>
              </w:rPr>
              <w:t>Enig verlies of belemmering van services, maar het werk kan redelijkerwijs worden voortgezet, al is het belemmerd.</w:t>
            </w:r>
          </w:p>
          <w:p w14:paraId="45E88BE1" w14:textId="77777777" w:rsidR="00A40EA8" w:rsidRPr="006544E9" w:rsidRDefault="00A40EA8" w:rsidP="00705826">
            <w:pPr>
              <w:spacing w:after="60" w:line="240" w:lineRule="atLeast"/>
              <w:rPr>
                <w:rFonts w:cs="Tahoma"/>
                <w:szCs w:val="18"/>
              </w:rPr>
            </w:pPr>
            <w:r w:rsidRPr="006544E9">
              <w:rPr>
                <w:rFonts w:cs="Tahoma"/>
                <w:szCs w:val="18"/>
              </w:rPr>
              <w:t>Vereist aandacht binnen 2 uur</w:t>
            </w:r>
          </w:p>
        </w:tc>
        <w:tc>
          <w:tcPr>
            <w:tcW w:w="3314" w:type="dxa"/>
          </w:tcPr>
          <w:p w14:paraId="054B03EB" w14:textId="77777777" w:rsidR="00A40EA8" w:rsidRPr="006544E9" w:rsidRDefault="00A40EA8" w:rsidP="00705826">
            <w:pPr>
              <w:spacing w:line="240" w:lineRule="atLeast"/>
              <w:rPr>
                <w:rFonts w:cs="Tahoma"/>
              </w:rPr>
            </w:pPr>
            <w:r w:rsidRPr="006544E9">
              <w:rPr>
                <w:rFonts w:cs="Tahoma"/>
                <w:szCs w:val="18"/>
              </w:rPr>
              <w:t>1</w:t>
            </w:r>
            <w:r w:rsidRPr="006544E9">
              <w:rPr>
                <w:rFonts w:cs="Tahoma"/>
                <w:szCs w:val="18"/>
                <w:vertAlign w:val="superscript"/>
              </w:rPr>
              <w:t>e</w:t>
            </w:r>
            <w:r w:rsidRPr="006544E9">
              <w:rPr>
                <w:rFonts w:cs="Tahoma"/>
                <w:szCs w:val="18"/>
              </w:rPr>
              <w:t xml:space="preserve"> reactie binnen 2 uur</w:t>
            </w:r>
          </w:p>
          <w:p w14:paraId="29E2054C" w14:textId="77777777" w:rsidR="00A40EA8" w:rsidRPr="006544E9" w:rsidRDefault="00A40EA8" w:rsidP="00705826">
            <w:pPr>
              <w:spacing w:after="60" w:line="240" w:lineRule="atLeast"/>
              <w:rPr>
                <w:rFonts w:cs="Tahoma"/>
                <w:szCs w:val="18"/>
              </w:rPr>
            </w:pPr>
          </w:p>
        </w:tc>
      </w:tr>
      <w:tr w:rsidR="00A40EA8" w:rsidRPr="006544E9" w14:paraId="07907562" w14:textId="77777777" w:rsidTr="00705826">
        <w:tc>
          <w:tcPr>
            <w:tcW w:w="1347" w:type="dxa"/>
          </w:tcPr>
          <w:p w14:paraId="02333C3A" w14:textId="77777777" w:rsidR="00A40EA8" w:rsidRPr="006544E9" w:rsidRDefault="00A40EA8" w:rsidP="00705826">
            <w:pPr>
              <w:spacing w:after="60" w:line="240" w:lineRule="atLeast"/>
              <w:jc w:val="center"/>
              <w:rPr>
                <w:rFonts w:cs="Tahoma"/>
                <w:szCs w:val="18"/>
              </w:rPr>
            </w:pPr>
            <w:r w:rsidRPr="006544E9">
              <w:rPr>
                <w:rFonts w:cs="Tahoma"/>
                <w:szCs w:val="18"/>
              </w:rPr>
              <w:t>C</w:t>
            </w:r>
          </w:p>
        </w:tc>
        <w:tc>
          <w:tcPr>
            <w:tcW w:w="1800" w:type="dxa"/>
          </w:tcPr>
          <w:p w14:paraId="029A362B" w14:textId="77777777" w:rsidR="00A40EA8" w:rsidRPr="006544E9" w:rsidRDefault="00A40EA8" w:rsidP="00705826">
            <w:pPr>
              <w:spacing w:after="60" w:line="240" w:lineRule="atLeast"/>
              <w:jc w:val="center"/>
              <w:rPr>
                <w:rFonts w:cs="Tahoma"/>
                <w:szCs w:val="18"/>
              </w:rPr>
            </w:pPr>
            <w:r w:rsidRPr="006544E9">
              <w:rPr>
                <w:rFonts w:cs="Tahoma"/>
                <w:szCs w:val="18"/>
              </w:rPr>
              <w:t>Melding via web</w:t>
            </w:r>
          </w:p>
        </w:tc>
        <w:tc>
          <w:tcPr>
            <w:tcW w:w="3079" w:type="dxa"/>
          </w:tcPr>
          <w:p w14:paraId="711CD2D5" w14:textId="77777777" w:rsidR="00A40EA8" w:rsidRPr="006544E9" w:rsidRDefault="00A40EA8" w:rsidP="00705826">
            <w:pPr>
              <w:rPr>
                <w:rFonts w:cs="Tahoma"/>
                <w:lang w:val="nl-NL"/>
              </w:rPr>
            </w:pPr>
            <w:r w:rsidRPr="006544E9">
              <w:rPr>
                <w:rFonts w:cs="Tahoma"/>
                <w:szCs w:val="18"/>
                <w:lang w:val="nl-NL"/>
              </w:rPr>
              <w:t>Minimale invloed op bedrijf</w:t>
            </w:r>
          </w:p>
          <w:p w14:paraId="79D12397" w14:textId="77777777" w:rsidR="00A40EA8" w:rsidRPr="006544E9" w:rsidRDefault="00A40EA8" w:rsidP="00705826">
            <w:pPr>
              <w:rPr>
                <w:rFonts w:cs="Tahoma"/>
                <w:lang w:val="nl-NL"/>
              </w:rPr>
            </w:pPr>
            <w:r w:rsidRPr="006544E9">
              <w:rPr>
                <w:rFonts w:cs="Tahoma"/>
                <w:szCs w:val="18"/>
                <w:lang w:val="nl-NL"/>
              </w:rPr>
              <w:t>Het bedrijf functioneert vrijwel normaal, met kleine of geen belemmering van diensten.</w:t>
            </w:r>
          </w:p>
          <w:p w14:paraId="674F57E8" w14:textId="77777777" w:rsidR="00A40EA8" w:rsidRPr="006544E9" w:rsidRDefault="00A40EA8" w:rsidP="00705826">
            <w:pPr>
              <w:spacing w:after="60" w:line="240" w:lineRule="atLeast"/>
              <w:rPr>
                <w:rFonts w:cs="Tahoma"/>
                <w:szCs w:val="18"/>
              </w:rPr>
            </w:pPr>
            <w:r w:rsidRPr="006544E9">
              <w:rPr>
                <w:rFonts w:cs="Tahoma"/>
                <w:szCs w:val="18"/>
              </w:rPr>
              <w:t>Vereist aandacht binnen 4 uur</w:t>
            </w:r>
          </w:p>
        </w:tc>
        <w:tc>
          <w:tcPr>
            <w:tcW w:w="3314" w:type="dxa"/>
          </w:tcPr>
          <w:p w14:paraId="69EC4974" w14:textId="77777777" w:rsidR="00A40EA8" w:rsidRPr="006544E9" w:rsidRDefault="00A40EA8" w:rsidP="00705826">
            <w:pPr>
              <w:rPr>
                <w:rFonts w:cs="Tahoma"/>
              </w:rPr>
            </w:pPr>
            <w:r w:rsidRPr="006544E9">
              <w:rPr>
                <w:rFonts w:cs="Tahoma"/>
                <w:szCs w:val="18"/>
              </w:rPr>
              <w:t>1</w:t>
            </w:r>
            <w:r w:rsidRPr="006544E9">
              <w:rPr>
                <w:rFonts w:cs="Tahoma"/>
                <w:szCs w:val="18"/>
                <w:vertAlign w:val="superscript"/>
              </w:rPr>
              <w:t>e</w:t>
            </w:r>
            <w:r w:rsidRPr="006544E9">
              <w:rPr>
                <w:rFonts w:cs="Tahoma"/>
                <w:szCs w:val="18"/>
              </w:rPr>
              <w:t xml:space="preserve"> reactie binnen 4 uur</w:t>
            </w:r>
          </w:p>
          <w:p w14:paraId="28CACFBE" w14:textId="77777777" w:rsidR="00A40EA8" w:rsidRPr="006544E9" w:rsidRDefault="00A40EA8" w:rsidP="00705826">
            <w:pPr>
              <w:spacing w:line="240" w:lineRule="atLeast"/>
              <w:rPr>
                <w:rFonts w:cs="Tahoma"/>
                <w:szCs w:val="18"/>
              </w:rPr>
            </w:pPr>
          </w:p>
        </w:tc>
      </w:tr>
    </w:tbl>
    <w:p w14:paraId="4BF3DD69" w14:textId="77777777" w:rsidR="00A40EA8" w:rsidRPr="00BC37C9" w:rsidRDefault="00A40EA8" w:rsidP="00A40EA8"/>
    <w:p w14:paraId="6581D072" w14:textId="77777777" w:rsidR="00A40EA8" w:rsidRPr="00705826" w:rsidRDefault="00A40EA8" w:rsidP="0019679A">
      <w:pPr>
        <w:rPr>
          <w:lang w:val="nl-NL"/>
        </w:rPr>
      </w:pPr>
      <w:r w:rsidRPr="00705826">
        <w:rPr>
          <w:rFonts w:cs="Arial"/>
          <w:snapToGrid w:val="0"/>
          <w:color w:val="000000"/>
          <w:szCs w:val="18"/>
          <w:lang w:val="nl-NL"/>
        </w:rPr>
        <w:t>Klanten kunnen ervoor kiezen om door Microsoft te worden teruggebeld.</w:t>
      </w:r>
      <w:r w:rsidR="00F13F7E" w:rsidRPr="00705826">
        <w:rPr>
          <w:rFonts w:cs="Arial"/>
          <w:snapToGrid w:val="0"/>
          <w:color w:val="000000"/>
          <w:szCs w:val="18"/>
          <w:lang w:val="nl-NL"/>
        </w:rPr>
        <w:t xml:space="preserve"> </w:t>
      </w:r>
      <w:r w:rsidRPr="00705826">
        <w:rPr>
          <w:rFonts w:cs="Arial"/>
          <w:snapToGrid w:val="0"/>
          <w:color w:val="000000"/>
          <w:szCs w:val="18"/>
          <w:lang w:val="nl-NL"/>
        </w:rPr>
        <w:t>Anders wordt het voorval door het Windows</w:t>
      </w:r>
      <w:r w:rsidR="0019679A">
        <w:rPr>
          <w:rFonts w:cs="Arial"/>
          <w:snapToGrid w:val="0"/>
          <w:color w:val="000000"/>
          <w:szCs w:val="18"/>
          <w:lang w:val="nl-NL"/>
        </w:rPr>
        <w:t> </w:t>
      </w:r>
      <w:r w:rsidRPr="00705826">
        <w:rPr>
          <w:rFonts w:cs="Arial"/>
          <w:snapToGrid w:val="0"/>
          <w:color w:val="000000"/>
          <w:szCs w:val="18"/>
          <w:lang w:val="nl-NL"/>
        </w:rPr>
        <w:t>Azure-ondersteuningsteam onderzocht en opgelost via online kanalen (bijvoorbeeld e-mail of de Windows</w:t>
      </w:r>
      <w:r w:rsidR="0019679A">
        <w:rPr>
          <w:rFonts w:cs="Arial"/>
          <w:snapToGrid w:val="0"/>
          <w:color w:val="000000"/>
          <w:szCs w:val="18"/>
          <w:lang w:val="nl-NL"/>
        </w:rPr>
        <w:t> </w:t>
      </w:r>
      <w:r w:rsidRPr="00705826">
        <w:rPr>
          <w:rFonts w:cs="Arial"/>
          <w:snapToGrid w:val="0"/>
          <w:color w:val="000000"/>
          <w:szCs w:val="18"/>
          <w:lang w:val="nl-NL"/>
        </w:rPr>
        <w:t>Azure-portal).</w:t>
      </w:r>
    </w:p>
    <w:p w14:paraId="4026944F" w14:textId="77777777" w:rsidR="00A40EA8" w:rsidRPr="00705826" w:rsidRDefault="00A40EA8" w:rsidP="00A40EA8">
      <w:pPr>
        <w:rPr>
          <w:lang w:val="nl-NL"/>
        </w:rPr>
      </w:pPr>
    </w:p>
    <w:p w14:paraId="23146DF2" w14:textId="77777777" w:rsidR="00A40EA8" w:rsidRPr="00705826" w:rsidRDefault="00A40EA8" w:rsidP="00A40EA8">
      <w:pPr>
        <w:keepNext/>
        <w:tabs>
          <w:tab w:val="left" w:pos="360"/>
        </w:tabs>
        <w:spacing w:after="60"/>
        <w:jc w:val="both"/>
        <w:rPr>
          <w:lang w:val="nl-NL"/>
        </w:rPr>
      </w:pPr>
      <w:r w:rsidRPr="00705826">
        <w:rPr>
          <w:rFonts w:cs="Arial"/>
          <w:b/>
          <w:color w:val="000000"/>
          <w:szCs w:val="18"/>
          <w:lang w:val="nl-NL"/>
        </w:rPr>
        <w:t>Service Delivery Management</w:t>
      </w:r>
    </w:p>
    <w:p w14:paraId="61CAAF2F" w14:textId="77777777" w:rsidR="00A40EA8" w:rsidRPr="00705826" w:rsidRDefault="00A40EA8" w:rsidP="0019679A">
      <w:pPr>
        <w:tabs>
          <w:tab w:val="left" w:pos="360"/>
        </w:tabs>
        <w:jc w:val="both"/>
        <w:rPr>
          <w:lang w:val="nl-NL"/>
        </w:rPr>
      </w:pPr>
      <w:r w:rsidRPr="00705826">
        <w:rPr>
          <w:rFonts w:cs="Arial"/>
          <w:color w:val="000000"/>
          <w:szCs w:val="18"/>
          <w:lang w:val="nl-NL"/>
        </w:rPr>
        <w:t>Naast</w:t>
      </w:r>
      <w:r w:rsidRPr="00705826">
        <w:rPr>
          <w:rFonts w:cs="Arial"/>
          <w:snapToGrid w:val="0"/>
          <w:szCs w:val="18"/>
          <w:lang w:val="nl-NL"/>
        </w:rPr>
        <w:t xml:space="preserve"> de Diensten die hierboven worden beschreven, krijgen klanten met Professionele Directe Ondersteuning voor Windows Azure </w:t>
      </w:r>
      <w:r w:rsidRPr="00705826">
        <w:rPr>
          <w:rFonts w:cs="Arial"/>
          <w:snapToGrid w:val="0"/>
          <w:color w:val="000000"/>
          <w:szCs w:val="18"/>
          <w:lang w:val="nl-NL"/>
        </w:rPr>
        <w:t>hulp bij het coördineren van de ondersteunings- en dienstrelatie voor Windows Azure.</w:t>
      </w:r>
      <w:r w:rsidR="00F13F7E" w:rsidRPr="00705826">
        <w:rPr>
          <w:rFonts w:cs="Arial"/>
          <w:snapToGrid w:val="0"/>
          <w:color w:val="000000"/>
          <w:szCs w:val="18"/>
          <w:lang w:val="nl-NL"/>
        </w:rPr>
        <w:t xml:space="preserve"> </w:t>
      </w:r>
      <w:r w:rsidRPr="00705826">
        <w:rPr>
          <w:rFonts w:cs="Arial"/>
          <w:snapToGrid w:val="0"/>
          <w:color w:val="000000"/>
          <w:szCs w:val="18"/>
          <w:lang w:val="nl-NL"/>
        </w:rPr>
        <w:t>Deze diensten worden geleverd door een groep ondersteuningsmedewerkers (</w:t>
      </w:r>
      <w:r w:rsidR="00165418">
        <w:rPr>
          <w:rFonts w:cs="Arial"/>
          <w:snapToGrid w:val="0"/>
          <w:color w:val="000000"/>
          <w:szCs w:val="18"/>
          <w:lang w:val="nl-NL"/>
        </w:rPr>
        <w:t>“</w:t>
      </w:r>
      <w:r w:rsidRPr="00705826">
        <w:rPr>
          <w:rFonts w:cs="Arial"/>
          <w:snapToGrid w:val="0"/>
          <w:color w:val="000000"/>
          <w:szCs w:val="18"/>
          <w:lang w:val="nl-NL"/>
        </w:rPr>
        <w:t>Professionele Beheerders voor Directe Levering</w:t>
      </w:r>
      <w:r w:rsidR="00165418">
        <w:rPr>
          <w:rFonts w:cs="Arial"/>
          <w:snapToGrid w:val="0"/>
          <w:color w:val="000000"/>
          <w:szCs w:val="18"/>
          <w:lang w:val="nl-NL"/>
        </w:rPr>
        <w:t>”</w:t>
      </w:r>
      <w:r w:rsidRPr="00705826">
        <w:rPr>
          <w:rFonts w:cs="Arial"/>
          <w:snapToGrid w:val="0"/>
          <w:color w:val="000000"/>
          <w:szCs w:val="18"/>
          <w:lang w:val="nl-NL"/>
        </w:rPr>
        <w:t>).</w:t>
      </w:r>
      <w:r w:rsidR="00F13F7E" w:rsidRPr="00705826">
        <w:rPr>
          <w:rFonts w:cs="Arial"/>
          <w:snapToGrid w:val="0"/>
          <w:color w:val="000000"/>
          <w:szCs w:val="18"/>
          <w:lang w:val="nl-NL"/>
        </w:rPr>
        <w:t xml:space="preserve"> </w:t>
      </w:r>
      <w:r w:rsidRPr="00705826">
        <w:rPr>
          <w:rFonts w:cs="Arial"/>
          <w:snapToGrid w:val="0"/>
          <w:color w:val="000000"/>
          <w:szCs w:val="18"/>
          <w:lang w:val="nl-NL"/>
        </w:rPr>
        <w:t>De</w:t>
      </w:r>
      <w:r w:rsidR="0019679A">
        <w:rPr>
          <w:rFonts w:cs="Arial"/>
          <w:snapToGrid w:val="0"/>
          <w:color w:val="000000"/>
          <w:szCs w:val="18"/>
          <w:lang w:val="nl-NL"/>
        </w:rPr>
        <w:t> </w:t>
      </w:r>
      <w:r w:rsidRPr="00705826">
        <w:rPr>
          <w:rFonts w:cs="Arial"/>
          <w:snapToGrid w:val="0"/>
          <w:color w:val="000000"/>
          <w:szCs w:val="18"/>
          <w:lang w:val="nl-NL"/>
        </w:rPr>
        <w:t xml:space="preserve">Professionele Beheerders voor Directe Levering zijn het aanspreekpunt van </w:t>
      </w:r>
      <w:r w:rsidRPr="00705826">
        <w:rPr>
          <w:rFonts w:cs="Arial"/>
          <w:szCs w:val="18"/>
          <w:lang w:val="nl-NL"/>
        </w:rPr>
        <w:t xml:space="preserve">de klant </w:t>
      </w:r>
      <w:r w:rsidRPr="00705826">
        <w:rPr>
          <w:rFonts w:cs="Arial"/>
          <w:snapToGrid w:val="0"/>
          <w:color w:val="000000"/>
          <w:szCs w:val="18"/>
          <w:lang w:val="nl-NL"/>
        </w:rPr>
        <w:t>binnen Microsoft en helpen bij de coördinatie met teams die de technische ondersteuning kunnen bieden die beschikbaar is voor de Online Diensten.</w:t>
      </w:r>
      <w:r w:rsidR="00F13F7E" w:rsidRPr="00705826">
        <w:rPr>
          <w:rFonts w:cs="Arial"/>
          <w:snapToGrid w:val="0"/>
          <w:color w:val="000000"/>
          <w:szCs w:val="18"/>
          <w:lang w:val="nl-NL"/>
        </w:rPr>
        <w:t xml:space="preserve"> </w:t>
      </w:r>
      <w:r w:rsidRPr="00705826">
        <w:rPr>
          <w:rFonts w:cs="Arial"/>
          <w:snapToGrid w:val="0"/>
          <w:color w:val="000000"/>
          <w:szCs w:val="18"/>
          <w:lang w:val="nl-NL"/>
        </w:rPr>
        <w:t xml:space="preserve">De Professionele Beheerders voor Directe Levering fungeren tevens als punt van informatievoorziening en geven feedback van </w:t>
      </w:r>
      <w:r w:rsidRPr="00705826">
        <w:rPr>
          <w:rFonts w:cs="Arial"/>
          <w:szCs w:val="18"/>
          <w:lang w:val="nl-NL"/>
        </w:rPr>
        <w:t xml:space="preserve">klanten </w:t>
      </w:r>
      <w:r w:rsidRPr="00705826">
        <w:rPr>
          <w:rFonts w:cs="Arial"/>
          <w:snapToGrid w:val="0"/>
          <w:color w:val="000000"/>
          <w:szCs w:val="18"/>
          <w:lang w:val="nl-NL"/>
        </w:rPr>
        <w:t>met betrekking tot de Diensten aan andere Microsoft-groepen.</w:t>
      </w:r>
      <w:r w:rsidR="00F13F7E" w:rsidRPr="00705826">
        <w:rPr>
          <w:rFonts w:cs="Arial"/>
          <w:snapToGrid w:val="0"/>
          <w:color w:val="000000"/>
          <w:szCs w:val="18"/>
          <w:lang w:val="nl-NL"/>
        </w:rPr>
        <w:t xml:space="preserve"> </w:t>
      </w:r>
      <w:r w:rsidRPr="00705826">
        <w:rPr>
          <w:rFonts w:cs="Arial"/>
          <w:snapToGrid w:val="0"/>
          <w:color w:val="000000"/>
          <w:szCs w:val="18"/>
          <w:lang w:val="nl-NL"/>
        </w:rPr>
        <w:t>De Professionele Beheerders voor Directe Levering bieden mogelijk ook de volgende aanvullende Diensten:</w:t>
      </w:r>
    </w:p>
    <w:p w14:paraId="37AF88D9" w14:textId="77777777" w:rsidR="00A40EA8" w:rsidRPr="00705826" w:rsidRDefault="00A40EA8" w:rsidP="00A40EA8">
      <w:pPr>
        <w:tabs>
          <w:tab w:val="left" w:pos="360"/>
        </w:tabs>
        <w:jc w:val="both"/>
        <w:rPr>
          <w:lang w:val="nl-NL"/>
        </w:rPr>
      </w:pPr>
    </w:p>
    <w:p w14:paraId="6421C073" w14:textId="77777777" w:rsidR="00A40EA8" w:rsidRPr="00705826" w:rsidRDefault="00A40EA8" w:rsidP="00A40EA8">
      <w:pPr>
        <w:numPr>
          <w:ilvl w:val="0"/>
          <w:numId w:val="112"/>
        </w:numPr>
        <w:tabs>
          <w:tab w:val="clear" w:pos="720"/>
        </w:tabs>
        <w:spacing w:after="60"/>
        <w:ind w:left="1440"/>
        <w:jc w:val="both"/>
        <w:rPr>
          <w:lang w:val="nl-NL"/>
        </w:rPr>
      </w:pPr>
      <w:r w:rsidRPr="00705826">
        <w:rPr>
          <w:rFonts w:cs="Tahoma"/>
          <w:b/>
          <w:color w:val="000000"/>
          <w:szCs w:val="18"/>
          <w:lang w:val="nl-NL"/>
        </w:rPr>
        <w:t>Faciliteren van planning en middelen.</w:t>
      </w:r>
      <w:r w:rsidRPr="00705826">
        <w:rPr>
          <w:rFonts w:cs="Arial"/>
          <w:szCs w:val="18"/>
          <w:lang w:val="nl-NL"/>
        </w:rPr>
        <w:t xml:space="preserve"> Bij aanvang van deze Overeenkomst biedt Microsoft een oriëntatiesessie aan voor klantenbeheer en personeel via teleconferencing.</w:t>
      </w:r>
      <w:r w:rsidR="00F13F7E" w:rsidRPr="00705826">
        <w:rPr>
          <w:rFonts w:cs="Arial"/>
          <w:szCs w:val="18"/>
          <w:lang w:val="nl-NL"/>
        </w:rPr>
        <w:t xml:space="preserve"> </w:t>
      </w:r>
      <w:r w:rsidRPr="00705826">
        <w:rPr>
          <w:rFonts w:cs="Arial"/>
          <w:szCs w:val="18"/>
          <w:lang w:val="nl-NL"/>
        </w:rPr>
        <w:t>Het doel van deze sessie is het bespreken van de beschikbare ondersteunende Diensten en het beantwoorden van vragen zodat de klant zijn of haar gebruik van de Diensten kan plannen.</w:t>
      </w:r>
    </w:p>
    <w:p w14:paraId="7DE0F0E3" w14:textId="77777777" w:rsidR="00A40EA8" w:rsidRPr="00705826" w:rsidRDefault="00A40EA8" w:rsidP="00A40EA8">
      <w:pPr>
        <w:numPr>
          <w:ilvl w:val="0"/>
          <w:numId w:val="112"/>
        </w:numPr>
        <w:tabs>
          <w:tab w:val="clear" w:pos="720"/>
        </w:tabs>
        <w:spacing w:after="60"/>
        <w:ind w:left="1440"/>
        <w:jc w:val="both"/>
        <w:rPr>
          <w:lang w:val="nl-NL"/>
        </w:rPr>
      </w:pPr>
      <w:r w:rsidRPr="00705826">
        <w:rPr>
          <w:rFonts w:cs="Tahoma"/>
          <w:b/>
          <w:color w:val="000000"/>
          <w:szCs w:val="18"/>
          <w:lang w:val="nl-NL"/>
        </w:rPr>
        <w:t>Escalatiemanagement.</w:t>
      </w:r>
      <w:r w:rsidRPr="00705826">
        <w:rPr>
          <w:rFonts w:cs="Arial"/>
          <w:szCs w:val="18"/>
          <w:lang w:val="nl-NL"/>
        </w:rPr>
        <w:t xml:space="preserve"> Een Professionele Beheerder voor Directe Levering </w:t>
      </w:r>
      <w:r w:rsidRPr="00705826">
        <w:rPr>
          <w:rFonts w:cs="Arial"/>
          <w:snapToGrid w:val="0"/>
          <w:szCs w:val="18"/>
          <w:lang w:val="nl-NL"/>
        </w:rPr>
        <w:t>biedt de klant escalatiebeheerdiensten voor technische ondersteuning voor Windows Azure.</w:t>
      </w:r>
    </w:p>
    <w:p w14:paraId="398630FF" w14:textId="77777777" w:rsidR="00A40EA8" w:rsidRPr="00705826" w:rsidRDefault="00A40EA8" w:rsidP="00A40EA8">
      <w:pPr>
        <w:tabs>
          <w:tab w:val="left" w:pos="360"/>
        </w:tabs>
        <w:jc w:val="both"/>
        <w:rPr>
          <w:lang w:val="nl-NL"/>
        </w:rPr>
      </w:pPr>
    </w:p>
    <w:p w14:paraId="6C127C47" w14:textId="77777777" w:rsidR="00A40EA8" w:rsidRPr="00705826" w:rsidRDefault="00A40EA8" w:rsidP="00A40EA8">
      <w:pPr>
        <w:pStyle w:val="normal1"/>
        <w:jc w:val="both"/>
        <w:rPr>
          <w:lang w:val="nl-NL"/>
        </w:rPr>
      </w:pPr>
      <w:r w:rsidRPr="00705826">
        <w:rPr>
          <w:color w:val="000000"/>
          <w:sz w:val="18"/>
          <w:szCs w:val="18"/>
          <w:lang w:val="nl-NL"/>
        </w:rPr>
        <w:t>Service Delivery Management-diensten worden uitsluitend aangeboden in het Engels en Japans tussen 9.00 uur en 17.00 uur plaatselijke tijd,</w:t>
      </w:r>
      <w:r w:rsidRPr="00705826">
        <w:rPr>
          <w:color w:val="FF3399"/>
          <w:sz w:val="18"/>
          <w:szCs w:val="18"/>
          <w:lang w:val="nl-NL"/>
        </w:rPr>
        <w:t xml:space="preserve"> </w:t>
      </w:r>
      <w:r w:rsidRPr="00705826">
        <w:rPr>
          <w:sz w:val="18"/>
          <w:szCs w:val="18"/>
          <w:lang w:val="nl-NL"/>
        </w:rPr>
        <w:t>van maandag tot en met vrijdag, met uitzondering van weekenden en feestdagen.</w:t>
      </w:r>
      <w:r w:rsidRPr="00705826">
        <w:rPr>
          <w:color w:val="000000"/>
          <w:sz w:val="18"/>
          <w:szCs w:val="18"/>
          <w:u w:val="single"/>
          <w:lang w:val="nl-NL"/>
        </w:rPr>
        <w:t xml:space="preserve"> </w:t>
      </w:r>
    </w:p>
    <w:p w14:paraId="1C36A13D" w14:textId="77777777" w:rsidR="00A40EA8" w:rsidRPr="00705826" w:rsidRDefault="00A40EA8" w:rsidP="00A40EA8">
      <w:pPr>
        <w:pStyle w:val="normal1"/>
        <w:jc w:val="both"/>
        <w:rPr>
          <w:lang w:val="nl-NL"/>
        </w:rPr>
      </w:pPr>
    </w:p>
    <w:p w14:paraId="76D454EF" w14:textId="77777777" w:rsidR="00A40EA8" w:rsidRPr="00705826" w:rsidRDefault="00A40EA8" w:rsidP="00A40EA8">
      <w:pPr>
        <w:tabs>
          <w:tab w:val="left" w:pos="360"/>
        </w:tabs>
        <w:spacing w:after="60"/>
        <w:jc w:val="both"/>
        <w:rPr>
          <w:lang w:val="nl-NL"/>
        </w:rPr>
      </w:pPr>
      <w:r w:rsidRPr="00705826">
        <w:rPr>
          <w:rFonts w:cs="Arial"/>
          <w:b/>
          <w:szCs w:val="18"/>
          <w:lang w:val="nl-NL"/>
        </w:rPr>
        <w:t>Andere Information Services en Voorzieningen</w:t>
      </w:r>
    </w:p>
    <w:p w14:paraId="4ACB425E" w14:textId="77777777" w:rsidR="00A40EA8" w:rsidRPr="00705826" w:rsidRDefault="00A40EA8" w:rsidP="00A40EA8">
      <w:pPr>
        <w:tabs>
          <w:tab w:val="left" w:pos="360"/>
        </w:tabs>
        <w:jc w:val="both"/>
        <w:rPr>
          <w:lang w:val="nl-NL"/>
        </w:rPr>
      </w:pPr>
      <w:r w:rsidRPr="00705826">
        <w:rPr>
          <w:rFonts w:cs="Arial"/>
          <w:szCs w:val="18"/>
          <w:lang w:val="nl-NL"/>
        </w:rPr>
        <w:t>Information Services geven technische informatie over Windows Azure en ondersteuningstools waarmee klanten Windows Azure op een efficiëntere en effectievere wijze kunnen implementeren en bedienen.</w:t>
      </w:r>
      <w:r w:rsidR="00F13F7E" w:rsidRPr="00705826">
        <w:rPr>
          <w:rFonts w:cs="Arial"/>
          <w:szCs w:val="18"/>
          <w:lang w:val="nl-NL"/>
        </w:rPr>
        <w:t xml:space="preserve"> </w:t>
      </w:r>
      <w:r w:rsidRPr="00705826">
        <w:rPr>
          <w:rFonts w:cs="Arial"/>
          <w:szCs w:val="18"/>
          <w:lang w:val="nl-NL"/>
        </w:rPr>
        <w:t>Information Services worden uitsluitend aangeboden in het Engels en bestaan uit het volgende:</w:t>
      </w:r>
    </w:p>
    <w:p w14:paraId="72BDFF90" w14:textId="77777777" w:rsidR="00A40EA8" w:rsidRPr="00705826" w:rsidRDefault="00A40EA8" w:rsidP="00A40EA8">
      <w:pPr>
        <w:tabs>
          <w:tab w:val="left" w:pos="360"/>
        </w:tabs>
        <w:jc w:val="both"/>
        <w:rPr>
          <w:lang w:val="nl-NL"/>
        </w:rPr>
      </w:pPr>
    </w:p>
    <w:p w14:paraId="7E023B55" w14:textId="77777777" w:rsidR="00A40EA8" w:rsidRPr="00705826" w:rsidRDefault="00A40EA8" w:rsidP="00A40EA8">
      <w:pPr>
        <w:pStyle w:val="ListParagraph"/>
        <w:numPr>
          <w:ilvl w:val="0"/>
          <w:numId w:val="113"/>
        </w:numPr>
        <w:tabs>
          <w:tab w:val="left" w:pos="360"/>
        </w:tabs>
        <w:spacing w:after="60"/>
        <w:ind w:left="1440"/>
        <w:contextualSpacing w:val="0"/>
        <w:jc w:val="both"/>
        <w:rPr>
          <w:lang w:val="nl-NL"/>
        </w:rPr>
      </w:pPr>
      <w:r w:rsidRPr="00705826">
        <w:rPr>
          <w:rFonts w:ascii="Tahoma" w:hAnsi="Tahoma" w:cs="Tahoma"/>
          <w:b/>
          <w:color w:val="000000"/>
          <w:sz w:val="18"/>
          <w:szCs w:val="18"/>
          <w:lang w:val="nl-NL"/>
        </w:rPr>
        <w:t xml:space="preserve">Professionele Directe Ondersteuning voor exclusieve inhoud van Windows Azure. </w:t>
      </w:r>
      <w:r w:rsidRPr="00705826">
        <w:rPr>
          <w:rFonts w:ascii="Tahoma" w:hAnsi="Tahoma" w:cs="Arial"/>
          <w:snapToGrid w:val="0"/>
          <w:sz w:val="18"/>
          <w:szCs w:val="18"/>
          <w:lang w:val="nl-NL"/>
        </w:rPr>
        <w:t>Klanten krijgen toegang tot exclusieve inhoud van Windows Azure inclusief, maar niet beperkt tot, online publicaties met betrekking tot aanbevolen instellingen voor architectuur en implementatie, gearchiveerde trainingsinhoud, kennisgevingen van aankomende Webinars en andere algemene informatie over Windows Azure.</w:t>
      </w:r>
    </w:p>
    <w:p w14:paraId="36AB2E2E" w14:textId="77777777" w:rsidR="00A40EA8" w:rsidRPr="0019679A" w:rsidRDefault="00A40EA8" w:rsidP="00A40EA8">
      <w:pPr>
        <w:numPr>
          <w:ilvl w:val="0"/>
          <w:numId w:val="113"/>
        </w:numPr>
        <w:tabs>
          <w:tab w:val="left" w:pos="360"/>
        </w:tabs>
        <w:spacing w:after="60"/>
        <w:ind w:left="1440"/>
        <w:jc w:val="both"/>
        <w:rPr>
          <w:lang w:val="nl-NL"/>
        </w:rPr>
      </w:pPr>
      <w:r w:rsidRPr="00705826">
        <w:rPr>
          <w:rFonts w:cs="Tahoma"/>
          <w:b/>
          <w:color w:val="000000"/>
          <w:szCs w:val="18"/>
          <w:lang w:val="nl-NL"/>
        </w:rPr>
        <w:t>Webinars.</w:t>
      </w:r>
      <w:r w:rsidRPr="00705826">
        <w:rPr>
          <w:rFonts w:cs="Arial"/>
          <w:szCs w:val="18"/>
          <w:lang w:val="nl-NL"/>
        </w:rPr>
        <w:t xml:space="preserve"> Webinars zijn regelmatig georganiseerde discussies, geleid door Microsoft-professionals, waarin de belangrijkste aspecten van Microsoft Online Diensten worden besproken. Enkele voorbeelden van webinars zijn </w:t>
      </w:r>
      <w:r w:rsidR="00165418">
        <w:rPr>
          <w:rFonts w:cs="Arial"/>
          <w:szCs w:val="18"/>
          <w:lang w:val="nl-NL"/>
        </w:rPr>
        <w:t>“</w:t>
      </w:r>
      <w:r w:rsidRPr="00705826">
        <w:rPr>
          <w:rFonts w:cs="Arial"/>
          <w:szCs w:val="18"/>
          <w:lang w:val="nl-NL"/>
        </w:rPr>
        <w:t>Aan de slag</w:t>
      </w:r>
      <w:r w:rsidR="00165418">
        <w:rPr>
          <w:rFonts w:cs="Arial"/>
          <w:szCs w:val="18"/>
          <w:lang w:val="nl-NL"/>
        </w:rPr>
        <w:t>”</w:t>
      </w:r>
      <w:r w:rsidRPr="00705826">
        <w:rPr>
          <w:rFonts w:cs="Arial"/>
          <w:szCs w:val="18"/>
          <w:lang w:val="nl-NL"/>
        </w:rPr>
        <w:t xml:space="preserve"> met Windows Azure, Briefings over Nieuwe Functies en een vragenronde </w:t>
      </w:r>
      <w:r w:rsidR="00165418">
        <w:rPr>
          <w:rFonts w:cs="Arial"/>
          <w:szCs w:val="18"/>
          <w:lang w:val="nl-NL"/>
        </w:rPr>
        <w:t>“</w:t>
      </w:r>
      <w:r w:rsidRPr="00705826">
        <w:rPr>
          <w:rFonts w:cs="Arial"/>
          <w:szCs w:val="18"/>
          <w:lang w:val="nl-NL"/>
        </w:rPr>
        <w:t>Vraag het de Experts</w:t>
      </w:r>
      <w:r w:rsidR="00165418">
        <w:rPr>
          <w:rFonts w:cs="Arial"/>
          <w:szCs w:val="18"/>
          <w:lang w:val="nl-NL"/>
        </w:rPr>
        <w:t>”</w:t>
      </w:r>
      <w:r w:rsidRPr="00705826">
        <w:rPr>
          <w:rFonts w:cs="Arial"/>
          <w:szCs w:val="18"/>
          <w:lang w:val="nl-NL"/>
        </w:rPr>
        <w:t xml:space="preserve">. </w:t>
      </w:r>
    </w:p>
    <w:p w14:paraId="60176FC1" w14:textId="77777777" w:rsidR="0019679A" w:rsidRDefault="0019679A" w:rsidP="0019679A">
      <w:pPr>
        <w:tabs>
          <w:tab w:val="left" w:pos="360"/>
        </w:tabs>
        <w:spacing w:after="60"/>
        <w:jc w:val="both"/>
        <w:rPr>
          <w:lang w:val="nl-NL"/>
        </w:rPr>
      </w:pPr>
    </w:p>
    <w:p w14:paraId="7E271F2B" w14:textId="77777777" w:rsidR="0019679A" w:rsidRPr="00705826" w:rsidRDefault="0019679A" w:rsidP="0019679A">
      <w:pPr>
        <w:tabs>
          <w:tab w:val="left" w:pos="360"/>
        </w:tabs>
        <w:spacing w:after="60"/>
        <w:jc w:val="both"/>
        <w:rPr>
          <w:lang w:val="nl-NL"/>
        </w:rPr>
      </w:pPr>
    </w:p>
    <w:p w14:paraId="3DE3AF94" w14:textId="77777777" w:rsidR="00A40EA8" w:rsidRPr="00705826" w:rsidRDefault="00A40EA8" w:rsidP="00A40EA8">
      <w:pPr>
        <w:numPr>
          <w:ilvl w:val="0"/>
          <w:numId w:val="113"/>
        </w:numPr>
        <w:tabs>
          <w:tab w:val="left" w:pos="360"/>
        </w:tabs>
        <w:spacing w:after="60"/>
        <w:ind w:left="1440"/>
        <w:jc w:val="both"/>
        <w:rPr>
          <w:lang w:val="nl-NL"/>
        </w:rPr>
      </w:pPr>
      <w:r w:rsidRPr="00705826">
        <w:rPr>
          <w:rFonts w:cs="Tahoma"/>
          <w:b/>
          <w:color w:val="000000"/>
          <w:szCs w:val="18"/>
          <w:lang w:val="nl-NL"/>
        </w:rPr>
        <w:lastRenderedPageBreak/>
        <w:t>Aanvullende Adviesdiensten aangeboden door Professionele Beheerders voor Directe Levering.</w:t>
      </w:r>
    </w:p>
    <w:p w14:paraId="62D39D73" w14:textId="77777777" w:rsidR="00A40EA8" w:rsidRPr="00705826" w:rsidRDefault="00A40EA8" w:rsidP="00A40EA8">
      <w:pPr>
        <w:numPr>
          <w:ilvl w:val="1"/>
          <w:numId w:val="99"/>
        </w:numPr>
        <w:tabs>
          <w:tab w:val="left" w:pos="360"/>
        </w:tabs>
        <w:spacing w:after="60"/>
        <w:ind w:left="1980"/>
        <w:jc w:val="both"/>
        <w:rPr>
          <w:lang w:val="nl-NL"/>
        </w:rPr>
      </w:pPr>
      <w:r w:rsidRPr="00705826">
        <w:rPr>
          <w:rFonts w:cs="Arial"/>
          <w:snapToGrid w:val="0"/>
          <w:szCs w:val="18"/>
          <w:lang w:val="nl-NL"/>
        </w:rPr>
        <w:t>Verwijzingen naar belangrijkste online middelen.</w:t>
      </w:r>
      <w:r w:rsidR="00F13F7E" w:rsidRPr="00705826">
        <w:rPr>
          <w:rFonts w:cs="Arial"/>
          <w:snapToGrid w:val="0"/>
          <w:szCs w:val="18"/>
          <w:lang w:val="nl-NL"/>
        </w:rPr>
        <w:t xml:space="preserve"> </w:t>
      </w:r>
      <w:r w:rsidRPr="00705826">
        <w:rPr>
          <w:rFonts w:cs="Arial"/>
          <w:snapToGrid w:val="0"/>
          <w:szCs w:val="18"/>
          <w:lang w:val="nl-NL"/>
        </w:rPr>
        <w:t>Een Professionele Beheerder voor Directe Levering biedt klanten aanbevelingen, inclusief aanwijzingen over toegang tot selfservice middelen die momenteel beschikbaar zijn voor het beantwoorden van ‘hoe kan ik‘-vragen over veelgebruikte Windows Azure-diensten en -functies.</w:t>
      </w:r>
    </w:p>
    <w:p w14:paraId="6B4C3910" w14:textId="77777777" w:rsidR="00A40EA8" w:rsidRPr="00705826" w:rsidRDefault="00A40EA8" w:rsidP="00A40EA8">
      <w:pPr>
        <w:numPr>
          <w:ilvl w:val="1"/>
          <w:numId w:val="99"/>
        </w:numPr>
        <w:spacing w:after="60"/>
        <w:ind w:left="1980"/>
        <w:jc w:val="both"/>
        <w:rPr>
          <w:lang w:val="nl-NL"/>
        </w:rPr>
      </w:pPr>
      <w:r w:rsidRPr="00705826">
        <w:rPr>
          <w:rFonts w:cs="Arial"/>
          <w:snapToGrid w:val="0"/>
          <w:szCs w:val="18"/>
          <w:lang w:val="nl-NL"/>
        </w:rPr>
        <w:t>Algemene voorvaltrends.</w:t>
      </w:r>
      <w:r w:rsidR="00F13F7E" w:rsidRPr="00705826">
        <w:rPr>
          <w:rFonts w:cs="Arial"/>
          <w:snapToGrid w:val="0"/>
          <w:szCs w:val="18"/>
          <w:lang w:val="nl-NL"/>
        </w:rPr>
        <w:t xml:space="preserve"> </w:t>
      </w:r>
      <w:r w:rsidRPr="00705826">
        <w:rPr>
          <w:rFonts w:cs="Arial"/>
          <w:snapToGrid w:val="0"/>
          <w:szCs w:val="18"/>
          <w:lang w:val="nl-NL"/>
        </w:rPr>
        <w:t>Een Professionele Beheerder voor Directe Levering helpt bij het vaststellen en beoordelen van de hoofdoorzaak van algemene ondersteuningsverzoeken die door klanten worden ingediend en biedt suggesties voor het beperken van dergelijke ondersteuningsproblemen in de toekomst.</w:t>
      </w:r>
    </w:p>
    <w:p w14:paraId="6636176B" w14:textId="77777777" w:rsidR="00A40EA8" w:rsidRPr="00705826" w:rsidRDefault="00A40EA8" w:rsidP="00A40EA8">
      <w:pPr>
        <w:numPr>
          <w:ilvl w:val="0"/>
          <w:numId w:val="113"/>
        </w:numPr>
        <w:tabs>
          <w:tab w:val="left" w:pos="360"/>
        </w:tabs>
        <w:spacing w:after="60"/>
        <w:ind w:left="1440"/>
        <w:jc w:val="both"/>
        <w:rPr>
          <w:lang w:val="nl-NL"/>
        </w:rPr>
      </w:pPr>
      <w:r w:rsidRPr="00705826">
        <w:rPr>
          <w:rFonts w:cs="Tahoma"/>
          <w:b/>
          <w:color w:val="000000"/>
          <w:szCs w:val="18"/>
          <w:lang w:val="nl-NL"/>
        </w:rPr>
        <w:t xml:space="preserve">Windows Azure-optimalisatierapporten. </w:t>
      </w:r>
      <w:r w:rsidRPr="00705826">
        <w:rPr>
          <w:rFonts w:cs="Arial"/>
          <w:szCs w:val="18"/>
          <w:lang w:val="nl-NL"/>
        </w:rPr>
        <w:t>Een Professionele Beheerder voor Directe Levering verstrekt regelmatig rapporten voor het identificeren van potentiële kostenbesparingen, het maximaliseren van uptime en het verbeteren van de ervaringen van gebruikers.</w:t>
      </w:r>
      <w:r w:rsidR="00F13F7E" w:rsidRPr="00705826">
        <w:rPr>
          <w:lang w:val="nl-NL"/>
        </w:rPr>
        <w:t xml:space="preserve"> </w:t>
      </w:r>
    </w:p>
    <w:p w14:paraId="442D4068" w14:textId="77777777" w:rsidR="00A40EA8" w:rsidRPr="00705826" w:rsidRDefault="00A40EA8" w:rsidP="00A40EA8">
      <w:pPr>
        <w:pStyle w:val="normal1"/>
        <w:jc w:val="both"/>
        <w:rPr>
          <w:lang w:val="nl-NL"/>
        </w:rPr>
      </w:pPr>
    </w:p>
    <w:p w14:paraId="170CBC23" w14:textId="77777777" w:rsidR="00A40EA8" w:rsidRPr="00705826" w:rsidRDefault="00A40EA8" w:rsidP="00A40EA8">
      <w:pPr>
        <w:tabs>
          <w:tab w:val="left" w:pos="360"/>
        </w:tabs>
        <w:jc w:val="both"/>
        <w:rPr>
          <w:lang w:val="nl-NL"/>
        </w:rPr>
      </w:pPr>
      <w:r w:rsidRPr="00705826">
        <w:rPr>
          <w:rFonts w:cs="Arial"/>
          <w:b/>
          <w:sz w:val="24"/>
          <w:szCs w:val="18"/>
          <w:lang w:val="nl-NL"/>
        </w:rPr>
        <w:t>Standaardondersteuning voor Windows Azure</w:t>
      </w:r>
    </w:p>
    <w:p w14:paraId="5E9A42D6" w14:textId="77777777" w:rsidR="00A40EA8" w:rsidRPr="00705826" w:rsidRDefault="00A40EA8" w:rsidP="00A40EA8">
      <w:pPr>
        <w:tabs>
          <w:tab w:val="left" w:pos="360"/>
        </w:tabs>
        <w:jc w:val="both"/>
        <w:rPr>
          <w:lang w:val="nl-NL"/>
        </w:rPr>
      </w:pPr>
    </w:p>
    <w:p w14:paraId="5F02E774" w14:textId="77777777" w:rsidR="00A40EA8" w:rsidRPr="00705826" w:rsidRDefault="00A40EA8" w:rsidP="00A40EA8">
      <w:pPr>
        <w:rPr>
          <w:lang w:val="nl-NL"/>
        </w:rPr>
      </w:pPr>
      <w:r w:rsidRPr="00705826">
        <w:rPr>
          <w:rFonts w:cs="Arial"/>
          <w:color w:val="000000"/>
          <w:szCs w:val="18"/>
          <w:lang w:val="nl-NL"/>
        </w:rPr>
        <w:t>De klant is ervoor verantwoordelijk het aanvankelijke beveiligingsniveau te bepalen tijdens het webindieningsproces, overeenkomstig de geleverde richtlijnen.</w:t>
      </w:r>
      <w:r w:rsidR="00F13F7E" w:rsidRPr="00705826">
        <w:rPr>
          <w:rFonts w:cs="Arial"/>
          <w:color w:val="000000"/>
          <w:szCs w:val="18"/>
          <w:lang w:val="nl-NL"/>
        </w:rPr>
        <w:t xml:space="preserve"> </w:t>
      </w:r>
      <w:r w:rsidRPr="00705826">
        <w:rPr>
          <w:rFonts w:cs="Arial"/>
          <w:color w:val="000000"/>
          <w:szCs w:val="18"/>
          <w:lang w:val="nl-NL"/>
        </w:rPr>
        <w:t xml:space="preserve">Microsoft kan het probleemniveau naar beneden bijstellen indien de klant niet in staat is adequate middelen of reactiesnelheid te leveren om Microsoft in staat te stellen probleemoplossingsinspanningen te verlenen. </w:t>
      </w:r>
      <w:r w:rsidRPr="00705826">
        <w:rPr>
          <w:rFonts w:cs="Arial"/>
          <w:szCs w:val="18"/>
          <w:lang w:val="nl-NL"/>
        </w:rPr>
        <w:t>Het probleemniveau bepaalt het reactieniveau binnen Microsoft en de geschatte reactietijden, zoals beschreven in de onderstaande tabel. Onze mogelijkheid de diensten te leveren is afhankelijk van de volledige en tijdige medewerking van de klant, alsmede de nauwkeurigheid en volledigheid van de informatie die de klant verschaft.</w:t>
      </w:r>
    </w:p>
    <w:p w14:paraId="0D763392" w14:textId="77777777" w:rsidR="00A40EA8" w:rsidRPr="00705826" w:rsidRDefault="00A40EA8" w:rsidP="00A40EA8">
      <w:pPr>
        <w:rPr>
          <w:lang w:val="nl-NL"/>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82"/>
        <w:gridCol w:w="2809"/>
        <w:gridCol w:w="2915"/>
      </w:tblGrid>
      <w:tr w:rsidR="00A40EA8" w:rsidRPr="006544E9" w14:paraId="551447BB" w14:textId="77777777" w:rsidTr="00705826">
        <w:tc>
          <w:tcPr>
            <w:tcW w:w="779" w:type="pct"/>
            <w:shd w:val="clear" w:color="auto" w:fill="FABF8F"/>
          </w:tcPr>
          <w:p w14:paraId="0AA52722" w14:textId="77777777" w:rsidR="00A40EA8" w:rsidRPr="006544E9" w:rsidRDefault="00A40EA8" w:rsidP="00705826">
            <w:pPr>
              <w:jc w:val="center"/>
              <w:rPr>
                <w:rFonts w:cs="Tahoma"/>
                <w:b/>
                <w:bCs/>
                <w:color w:val="000000"/>
                <w:sz w:val="20"/>
                <w:szCs w:val="18"/>
              </w:rPr>
            </w:pPr>
            <w:r w:rsidRPr="006544E9">
              <w:rPr>
                <w:rFonts w:cs="Tahoma"/>
                <w:b/>
                <w:bCs/>
                <w:color w:val="000000"/>
                <w:sz w:val="20"/>
                <w:szCs w:val="18"/>
              </w:rPr>
              <w:t>Probleemniveau</w:t>
            </w:r>
          </w:p>
        </w:tc>
        <w:tc>
          <w:tcPr>
            <w:tcW w:w="1022" w:type="pct"/>
            <w:shd w:val="clear" w:color="auto" w:fill="FABF8F"/>
          </w:tcPr>
          <w:p w14:paraId="7CDAF493" w14:textId="77777777" w:rsidR="00A40EA8" w:rsidRPr="006544E9" w:rsidRDefault="00A40EA8" w:rsidP="00705826">
            <w:pPr>
              <w:jc w:val="center"/>
              <w:rPr>
                <w:rFonts w:cs="Tahoma"/>
                <w:b/>
                <w:bCs/>
                <w:color w:val="000000"/>
                <w:sz w:val="20"/>
                <w:szCs w:val="18"/>
              </w:rPr>
            </w:pPr>
            <w:r w:rsidRPr="006544E9">
              <w:rPr>
                <w:rFonts w:cs="Tahoma"/>
                <w:b/>
                <w:bCs/>
                <w:color w:val="000000"/>
                <w:sz w:val="20"/>
                <w:szCs w:val="18"/>
              </w:rPr>
              <w:t>Contact</w:t>
            </w:r>
          </w:p>
        </w:tc>
        <w:tc>
          <w:tcPr>
            <w:tcW w:w="1571" w:type="pct"/>
            <w:shd w:val="clear" w:color="auto" w:fill="FABF8F"/>
          </w:tcPr>
          <w:p w14:paraId="76E5B890" w14:textId="77777777" w:rsidR="00A40EA8" w:rsidRPr="006544E9" w:rsidRDefault="00A40EA8" w:rsidP="00705826">
            <w:pPr>
              <w:jc w:val="center"/>
              <w:rPr>
                <w:rFonts w:cs="Tahoma"/>
                <w:b/>
                <w:bCs/>
                <w:color w:val="000000"/>
                <w:sz w:val="20"/>
                <w:szCs w:val="18"/>
              </w:rPr>
            </w:pPr>
            <w:r w:rsidRPr="006544E9">
              <w:rPr>
                <w:rFonts w:cs="Tahoma"/>
                <w:b/>
                <w:bCs/>
                <w:color w:val="000000"/>
                <w:sz w:val="20"/>
                <w:szCs w:val="18"/>
              </w:rPr>
              <w:t>Situatie van de klant</w:t>
            </w:r>
          </w:p>
        </w:tc>
        <w:tc>
          <w:tcPr>
            <w:tcW w:w="1628" w:type="pct"/>
            <w:shd w:val="clear" w:color="auto" w:fill="FABF8F"/>
          </w:tcPr>
          <w:p w14:paraId="65E6749B" w14:textId="77777777" w:rsidR="00A40EA8" w:rsidRPr="006544E9" w:rsidRDefault="00A40EA8" w:rsidP="00705826">
            <w:pPr>
              <w:jc w:val="center"/>
              <w:rPr>
                <w:rFonts w:cs="Tahoma"/>
                <w:b/>
                <w:bCs/>
                <w:color w:val="000000"/>
                <w:sz w:val="20"/>
                <w:szCs w:val="18"/>
              </w:rPr>
            </w:pPr>
            <w:r w:rsidRPr="006544E9">
              <w:rPr>
                <w:rFonts w:cs="Tahoma"/>
                <w:b/>
                <w:bCs/>
                <w:color w:val="000000"/>
                <w:sz w:val="20"/>
                <w:szCs w:val="18"/>
              </w:rPr>
              <w:t>Verwachte reactie van Microsoft</w:t>
            </w:r>
          </w:p>
        </w:tc>
      </w:tr>
      <w:tr w:rsidR="00A40EA8" w:rsidRPr="006544E9" w14:paraId="69D2DA45" w14:textId="77777777" w:rsidTr="00705826">
        <w:tc>
          <w:tcPr>
            <w:tcW w:w="779" w:type="pct"/>
          </w:tcPr>
          <w:p w14:paraId="0610C095" w14:textId="77777777" w:rsidR="00A40EA8" w:rsidRPr="006544E9" w:rsidRDefault="00A40EA8" w:rsidP="00705826">
            <w:pPr>
              <w:spacing w:after="60" w:line="240" w:lineRule="atLeast"/>
              <w:jc w:val="center"/>
              <w:rPr>
                <w:rFonts w:cs="Tahoma"/>
                <w:szCs w:val="18"/>
              </w:rPr>
            </w:pPr>
            <w:r w:rsidRPr="006544E9">
              <w:rPr>
                <w:rFonts w:cs="Tahoma"/>
                <w:szCs w:val="18"/>
              </w:rPr>
              <w:t>A</w:t>
            </w:r>
          </w:p>
        </w:tc>
        <w:tc>
          <w:tcPr>
            <w:tcW w:w="1022" w:type="pct"/>
          </w:tcPr>
          <w:p w14:paraId="4BB8B9F8" w14:textId="77777777" w:rsidR="00A40EA8" w:rsidRPr="006544E9" w:rsidRDefault="00A40EA8" w:rsidP="00705826">
            <w:pPr>
              <w:spacing w:after="60" w:line="240" w:lineRule="atLeast"/>
              <w:jc w:val="center"/>
              <w:rPr>
                <w:rFonts w:cs="Tahoma"/>
                <w:szCs w:val="18"/>
              </w:rPr>
            </w:pPr>
            <w:r w:rsidRPr="006544E9">
              <w:rPr>
                <w:rFonts w:cs="Tahoma"/>
                <w:szCs w:val="18"/>
              </w:rPr>
              <w:t>Melding via web</w:t>
            </w:r>
          </w:p>
        </w:tc>
        <w:tc>
          <w:tcPr>
            <w:tcW w:w="1571" w:type="pct"/>
          </w:tcPr>
          <w:p w14:paraId="08C32E85" w14:textId="77777777" w:rsidR="00A40EA8" w:rsidRPr="006544E9" w:rsidRDefault="00A40EA8" w:rsidP="00705826">
            <w:pPr>
              <w:spacing w:after="60" w:line="240" w:lineRule="atLeast"/>
              <w:rPr>
                <w:rFonts w:cs="Tahoma"/>
                <w:lang w:val="nl-NL"/>
              </w:rPr>
            </w:pPr>
            <w:r w:rsidRPr="006544E9">
              <w:rPr>
                <w:rFonts w:cs="Tahoma"/>
                <w:szCs w:val="18"/>
                <w:lang w:val="nl-NL"/>
              </w:rPr>
              <w:t>Kritieke invloed op het bedrijf</w:t>
            </w:r>
          </w:p>
          <w:p w14:paraId="42DC6C79" w14:textId="77777777" w:rsidR="00A40EA8" w:rsidRPr="006544E9" w:rsidRDefault="00A40EA8" w:rsidP="00705826">
            <w:pPr>
              <w:spacing w:after="60" w:line="240" w:lineRule="atLeast"/>
              <w:rPr>
                <w:rFonts w:cs="Tahoma"/>
                <w:lang w:val="nl-NL"/>
              </w:rPr>
            </w:pPr>
            <w:r w:rsidRPr="006544E9">
              <w:rPr>
                <w:rFonts w:cs="Tahoma"/>
                <w:szCs w:val="18"/>
                <w:lang w:val="nl-NL"/>
              </w:rPr>
              <w:t>Aanzienlijk verlies of belemmering van diensten (toepassing buiten werking)</w:t>
            </w:r>
          </w:p>
          <w:p w14:paraId="1D3A34BA" w14:textId="77777777" w:rsidR="00A40EA8" w:rsidRPr="006544E9" w:rsidRDefault="00A40EA8" w:rsidP="00705826">
            <w:pPr>
              <w:spacing w:after="60" w:line="240" w:lineRule="atLeast"/>
              <w:rPr>
                <w:rFonts w:cs="Tahoma"/>
                <w:szCs w:val="18"/>
              </w:rPr>
            </w:pPr>
            <w:r w:rsidRPr="006544E9">
              <w:rPr>
                <w:rFonts w:cs="Tahoma"/>
                <w:szCs w:val="18"/>
              </w:rPr>
              <w:t>Vereist aandacht binnen 2 uur</w:t>
            </w:r>
          </w:p>
        </w:tc>
        <w:tc>
          <w:tcPr>
            <w:tcW w:w="1628" w:type="pct"/>
          </w:tcPr>
          <w:p w14:paraId="5D058415" w14:textId="77777777" w:rsidR="00A40EA8" w:rsidRPr="006544E9" w:rsidRDefault="00A40EA8" w:rsidP="00705826">
            <w:pPr>
              <w:spacing w:after="60" w:line="240" w:lineRule="atLeast"/>
              <w:rPr>
                <w:rFonts w:cs="Tahoma"/>
              </w:rPr>
            </w:pPr>
            <w:r w:rsidRPr="006544E9">
              <w:rPr>
                <w:rFonts w:cs="Tahoma"/>
                <w:szCs w:val="18"/>
              </w:rPr>
              <w:t>1</w:t>
            </w:r>
            <w:r w:rsidRPr="006544E9">
              <w:rPr>
                <w:rFonts w:cs="Tahoma"/>
                <w:szCs w:val="18"/>
                <w:vertAlign w:val="superscript"/>
              </w:rPr>
              <w:t>e</w:t>
            </w:r>
            <w:r w:rsidRPr="006544E9">
              <w:rPr>
                <w:rFonts w:cs="Tahoma"/>
                <w:szCs w:val="18"/>
              </w:rPr>
              <w:t xml:space="preserve"> reactie binnen 2 uur</w:t>
            </w:r>
          </w:p>
          <w:p w14:paraId="37A90288" w14:textId="77777777" w:rsidR="00A40EA8" w:rsidRPr="006544E9" w:rsidRDefault="00A40EA8" w:rsidP="00705826">
            <w:pPr>
              <w:spacing w:after="60" w:line="240" w:lineRule="atLeast"/>
              <w:rPr>
                <w:rFonts w:cs="Tahoma"/>
                <w:szCs w:val="18"/>
              </w:rPr>
            </w:pPr>
          </w:p>
        </w:tc>
      </w:tr>
      <w:tr w:rsidR="00A40EA8" w:rsidRPr="006544E9" w14:paraId="1BE801D4" w14:textId="77777777" w:rsidTr="00705826">
        <w:tc>
          <w:tcPr>
            <w:tcW w:w="779" w:type="pct"/>
          </w:tcPr>
          <w:p w14:paraId="590C721D" w14:textId="77777777" w:rsidR="00A40EA8" w:rsidRPr="006544E9" w:rsidRDefault="00A40EA8" w:rsidP="00705826">
            <w:pPr>
              <w:keepNext/>
              <w:spacing w:after="60" w:line="240" w:lineRule="atLeast"/>
              <w:jc w:val="center"/>
              <w:rPr>
                <w:rFonts w:cs="Tahoma"/>
                <w:szCs w:val="18"/>
              </w:rPr>
            </w:pPr>
            <w:r w:rsidRPr="006544E9">
              <w:rPr>
                <w:rFonts w:cs="Tahoma"/>
                <w:szCs w:val="18"/>
              </w:rPr>
              <w:t>B</w:t>
            </w:r>
          </w:p>
        </w:tc>
        <w:tc>
          <w:tcPr>
            <w:tcW w:w="1022" w:type="pct"/>
          </w:tcPr>
          <w:p w14:paraId="4D82B5B3" w14:textId="77777777" w:rsidR="00A40EA8" w:rsidRPr="006544E9" w:rsidRDefault="00A40EA8" w:rsidP="00705826">
            <w:pPr>
              <w:spacing w:after="60" w:line="240" w:lineRule="atLeast"/>
              <w:jc w:val="center"/>
              <w:rPr>
                <w:rFonts w:cs="Tahoma"/>
                <w:szCs w:val="18"/>
              </w:rPr>
            </w:pPr>
            <w:r w:rsidRPr="006544E9">
              <w:rPr>
                <w:rFonts w:cs="Tahoma"/>
                <w:szCs w:val="18"/>
              </w:rPr>
              <w:t>Melding via web</w:t>
            </w:r>
          </w:p>
        </w:tc>
        <w:tc>
          <w:tcPr>
            <w:tcW w:w="1571" w:type="pct"/>
          </w:tcPr>
          <w:p w14:paraId="2A8174D6" w14:textId="77777777" w:rsidR="00A40EA8" w:rsidRPr="006544E9" w:rsidRDefault="00A40EA8" w:rsidP="00705826">
            <w:pPr>
              <w:spacing w:after="60" w:line="240" w:lineRule="atLeast"/>
              <w:rPr>
                <w:rFonts w:cs="Tahoma"/>
                <w:lang w:val="nl-NL"/>
              </w:rPr>
            </w:pPr>
            <w:r w:rsidRPr="006544E9">
              <w:rPr>
                <w:rFonts w:cs="Tahoma"/>
                <w:szCs w:val="18"/>
                <w:lang w:val="nl-NL"/>
              </w:rPr>
              <w:t xml:space="preserve">Gematigde invloed op bedrijf: </w:t>
            </w:r>
          </w:p>
          <w:p w14:paraId="436C034B" w14:textId="77777777" w:rsidR="00A40EA8" w:rsidRPr="006544E9" w:rsidRDefault="00A40EA8" w:rsidP="00705826">
            <w:pPr>
              <w:spacing w:line="240" w:lineRule="atLeast"/>
              <w:rPr>
                <w:rFonts w:cs="Tahoma"/>
                <w:lang w:val="nl-NL"/>
              </w:rPr>
            </w:pPr>
            <w:r w:rsidRPr="006544E9">
              <w:rPr>
                <w:rFonts w:cs="Tahoma"/>
                <w:szCs w:val="18"/>
                <w:lang w:val="nl-NL"/>
              </w:rPr>
              <w:t>Enig verlies of belemmering van services, maar het werk kan redelijkerwijs worden voortgezet, al is het belemmerd.</w:t>
            </w:r>
          </w:p>
          <w:p w14:paraId="21C72E03" w14:textId="77777777" w:rsidR="00A40EA8" w:rsidRPr="006544E9" w:rsidRDefault="00A40EA8" w:rsidP="00705826">
            <w:pPr>
              <w:spacing w:after="60" w:line="240" w:lineRule="atLeast"/>
              <w:rPr>
                <w:rFonts w:cs="Tahoma"/>
                <w:szCs w:val="18"/>
              </w:rPr>
            </w:pPr>
            <w:r w:rsidRPr="006544E9">
              <w:rPr>
                <w:rFonts w:cs="Tahoma"/>
                <w:szCs w:val="18"/>
              </w:rPr>
              <w:t>Vereist aandacht binnen 4 uur</w:t>
            </w:r>
          </w:p>
        </w:tc>
        <w:tc>
          <w:tcPr>
            <w:tcW w:w="1628" w:type="pct"/>
          </w:tcPr>
          <w:p w14:paraId="713CF3CA" w14:textId="77777777" w:rsidR="00A40EA8" w:rsidRPr="006544E9" w:rsidRDefault="00A40EA8" w:rsidP="00705826">
            <w:pPr>
              <w:spacing w:line="240" w:lineRule="atLeast"/>
              <w:rPr>
                <w:rFonts w:cs="Tahoma"/>
              </w:rPr>
            </w:pPr>
            <w:r w:rsidRPr="006544E9">
              <w:rPr>
                <w:rFonts w:cs="Tahoma"/>
                <w:szCs w:val="18"/>
              </w:rPr>
              <w:t>1</w:t>
            </w:r>
            <w:r w:rsidRPr="006544E9">
              <w:rPr>
                <w:rFonts w:cs="Tahoma"/>
                <w:szCs w:val="18"/>
                <w:vertAlign w:val="superscript"/>
              </w:rPr>
              <w:t>e</w:t>
            </w:r>
            <w:r w:rsidRPr="006544E9">
              <w:rPr>
                <w:rFonts w:cs="Tahoma"/>
                <w:szCs w:val="18"/>
              </w:rPr>
              <w:t xml:space="preserve"> reactie binnen 4 uur</w:t>
            </w:r>
          </w:p>
          <w:p w14:paraId="4A619042" w14:textId="77777777" w:rsidR="00A40EA8" w:rsidRPr="006544E9" w:rsidRDefault="00A40EA8" w:rsidP="00705826">
            <w:pPr>
              <w:spacing w:after="60" w:line="240" w:lineRule="atLeast"/>
              <w:rPr>
                <w:rFonts w:cs="Tahoma"/>
                <w:szCs w:val="18"/>
              </w:rPr>
            </w:pPr>
          </w:p>
        </w:tc>
      </w:tr>
      <w:tr w:rsidR="00A40EA8" w:rsidRPr="006544E9" w14:paraId="293D2D37" w14:textId="77777777" w:rsidTr="00705826">
        <w:tc>
          <w:tcPr>
            <w:tcW w:w="779" w:type="pct"/>
          </w:tcPr>
          <w:p w14:paraId="2E9AF14B" w14:textId="77777777" w:rsidR="00A40EA8" w:rsidRPr="006544E9" w:rsidRDefault="00A40EA8" w:rsidP="00705826">
            <w:pPr>
              <w:spacing w:after="60" w:line="240" w:lineRule="atLeast"/>
              <w:jc w:val="center"/>
              <w:rPr>
                <w:rFonts w:cs="Tahoma"/>
                <w:szCs w:val="18"/>
              </w:rPr>
            </w:pPr>
            <w:r w:rsidRPr="006544E9">
              <w:rPr>
                <w:rFonts w:cs="Tahoma"/>
                <w:szCs w:val="18"/>
              </w:rPr>
              <w:t>C</w:t>
            </w:r>
          </w:p>
        </w:tc>
        <w:tc>
          <w:tcPr>
            <w:tcW w:w="1022" w:type="pct"/>
          </w:tcPr>
          <w:p w14:paraId="09278478" w14:textId="77777777" w:rsidR="00A40EA8" w:rsidRPr="006544E9" w:rsidRDefault="00A40EA8" w:rsidP="00705826">
            <w:pPr>
              <w:spacing w:after="60" w:line="240" w:lineRule="atLeast"/>
              <w:jc w:val="center"/>
              <w:rPr>
                <w:rFonts w:cs="Tahoma"/>
                <w:szCs w:val="18"/>
              </w:rPr>
            </w:pPr>
            <w:r w:rsidRPr="006544E9">
              <w:rPr>
                <w:rFonts w:cs="Tahoma"/>
                <w:szCs w:val="18"/>
              </w:rPr>
              <w:t>Melding via web</w:t>
            </w:r>
          </w:p>
        </w:tc>
        <w:tc>
          <w:tcPr>
            <w:tcW w:w="1571" w:type="pct"/>
          </w:tcPr>
          <w:p w14:paraId="4C11A83D" w14:textId="77777777" w:rsidR="00A40EA8" w:rsidRPr="006544E9" w:rsidRDefault="00A40EA8" w:rsidP="00705826">
            <w:pPr>
              <w:rPr>
                <w:rFonts w:cs="Tahoma"/>
                <w:lang w:val="nl-NL"/>
              </w:rPr>
            </w:pPr>
            <w:r w:rsidRPr="006544E9">
              <w:rPr>
                <w:rFonts w:cs="Tahoma"/>
                <w:szCs w:val="18"/>
                <w:lang w:val="nl-NL"/>
              </w:rPr>
              <w:t>Minimale invloed op bedrijf</w:t>
            </w:r>
          </w:p>
          <w:p w14:paraId="5C701249" w14:textId="77777777" w:rsidR="00A40EA8" w:rsidRPr="006544E9" w:rsidRDefault="00A40EA8" w:rsidP="00705826">
            <w:pPr>
              <w:rPr>
                <w:rFonts w:cs="Tahoma"/>
                <w:lang w:val="nl-NL"/>
              </w:rPr>
            </w:pPr>
            <w:r w:rsidRPr="006544E9">
              <w:rPr>
                <w:rFonts w:cs="Tahoma"/>
                <w:szCs w:val="18"/>
                <w:lang w:val="nl-NL"/>
              </w:rPr>
              <w:t>Het bedrijf functioneert vrijwel normaal, met kleine of geen belemmering van diensten.</w:t>
            </w:r>
          </w:p>
          <w:p w14:paraId="527A6A76" w14:textId="77777777" w:rsidR="00A40EA8" w:rsidRPr="006544E9" w:rsidRDefault="00A40EA8" w:rsidP="00705826">
            <w:pPr>
              <w:spacing w:after="60" w:line="240" w:lineRule="atLeast"/>
              <w:rPr>
                <w:rFonts w:cs="Tahoma"/>
                <w:szCs w:val="18"/>
              </w:rPr>
            </w:pPr>
            <w:r w:rsidRPr="006544E9">
              <w:rPr>
                <w:rFonts w:cs="Tahoma"/>
                <w:szCs w:val="18"/>
              </w:rPr>
              <w:t>Vereist aandacht binnen 8 uur</w:t>
            </w:r>
          </w:p>
        </w:tc>
        <w:tc>
          <w:tcPr>
            <w:tcW w:w="1628" w:type="pct"/>
          </w:tcPr>
          <w:p w14:paraId="3D5318F1" w14:textId="77777777" w:rsidR="00A40EA8" w:rsidRPr="006544E9" w:rsidRDefault="00A40EA8" w:rsidP="00705826">
            <w:pPr>
              <w:rPr>
                <w:rFonts w:cs="Tahoma"/>
              </w:rPr>
            </w:pPr>
            <w:r w:rsidRPr="006544E9">
              <w:rPr>
                <w:rFonts w:cs="Tahoma"/>
                <w:szCs w:val="18"/>
              </w:rPr>
              <w:t>1</w:t>
            </w:r>
            <w:r w:rsidRPr="006544E9">
              <w:rPr>
                <w:rFonts w:cs="Tahoma"/>
                <w:szCs w:val="18"/>
                <w:vertAlign w:val="superscript"/>
              </w:rPr>
              <w:t>e</w:t>
            </w:r>
            <w:r w:rsidRPr="006544E9">
              <w:rPr>
                <w:rFonts w:cs="Tahoma"/>
                <w:szCs w:val="18"/>
              </w:rPr>
              <w:t xml:space="preserve"> reactie binnen 8 uur</w:t>
            </w:r>
          </w:p>
          <w:p w14:paraId="37F0BADB" w14:textId="77777777" w:rsidR="00A40EA8" w:rsidRPr="006544E9" w:rsidRDefault="00A40EA8" w:rsidP="00705826">
            <w:pPr>
              <w:spacing w:line="240" w:lineRule="atLeast"/>
              <w:rPr>
                <w:rFonts w:cs="Tahoma"/>
                <w:szCs w:val="18"/>
              </w:rPr>
            </w:pPr>
          </w:p>
        </w:tc>
      </w:tr>
    </w:tbl>
    <w:p w14:paraId="2AFC5FAA" w14:textId="77777777" w:rsidR="00A40EA8" w:rsidRPr="00BC37C9" w:rsidRDefault="00A40EA8" w:rsidP="00A40EA8"/>
    <w:p w14:paraId="2EEEB794" w14:textId="77777777" w:rsidR="00A40EA8" w:rsidRPr="00705826" w:rsidRDefault="00A40EA8" w:rsidP="00A40EA8">
      <w:pPr>
        <w:tabs>
          <w:tab w:val="left" w:pos="360"/>
        </w:tabs>
        <w:jc w:val="both"/>
        <w:rPr>
          <w:lang w:val="nl-NL"/>
        </w:rPr>
      </w:pPr>
      <w:r w:rsidRPr="00705826">
        <w:rPr>
          <w:rFonts w:cs="Arial"/>
          <w:snapToGrid w:val="0"/>
          <w:color w:val="000000"/>
          <w:szCs w:val="18"/>
          <w:lang w:val="nl-NL"/>
        </w:rPr>
        <w:t>Klanten kunnen ervoor kiezen om door Microsoft te worden teruggebeld over maximaal 3 voorvallen per maand.</w:t>
      </w:r>
      <w:r w:rsidR="00F13F7E" w:rsidRPr="00705826">
        <w:rPr>
          <w:rFonts w:cs="Arial"/>
          <w:snapToGrid w:val="0"/>
          <w:color w:val="000000"/>
          <w:szCs w:val="18"/>
          <w:lang w:val="nl-NL"/>
        </w:rPr>
        <w:t xml:space="preserve"> </w:t>
      </w:r>
      <w:r w:rsidRPr="00705826">
        <w:rPr>
          <w:rFonts w:cs="Arial"/>
          <w:snapToGrid w:val="0"/>
          <w:color w:val="000000"/>
          <w:szCs w:val="18"/>
          <w:lang w:val="nl-NL"/>
        </w:rPr>
        <w:t>Anders wordt het voorval door het Windows Azure-ondersteuningsteam onderzocht en opgelost via online kanalen (bijvoorbeeld e-mail of de Windows Azure-portal).</w:t>
      </w:r>
      <w:r w:rsidR="00F13F7E" w:rsidRPr="00705826">
        <w:rPr>
          <w:rFonts w:cs="Arial"/>
          <w:snapToGrid w:val="0"/>
          <w:color w:val="000000"/>
          <w:szCs w:val="18"/>
          <w:lang w:val="nl-NL"/>
        </w:rPr>
        <w:t xml:space="preserve"> </w:t>
      </w:r>
    </w:p>
    <w:p w14:paraId="170572CC" w14:textId="77777777" w:rsidR="00A40EA8" w:rsidRPr="00705826" w:rsidRDefault="00A40EA8" w:rsidP="00A40EA8">
      <w:pPr>
        <w:rPr>
          <w:lang w:val="nl-NL"/>
        </w:rPr>
      </w:pPr>
    </w:p>
    <w:p w14:paraId="4711C145" w14:textId="77777777" w:rsidR="0019679A" w:rsidRDefault="0019679A" w:rsidP="00A40EA8">
      <w:pPr>
        <w:rPr>
          <w:b/>
          <w:sz w:val="24"/>
          <w:szCs w:val="24"/>
          <w:lang w:val="nl-NL"/>
        </w:rPr>
      </w:pPr>
    </w:p>
    <w:p w14:paraId="0F3040A5" w14:textId="77777777" w:rsidR="0019679A" w:rsidRDefault="0019679A" w:rsidP="00A40EA8">
      <w:pPr>
        <w:rPr>
          <w:b/>
          <w:sz w:val="24"/>
          <w:szCs w:val="24"/>
          <w:lang w:val="nl-NL"/>
        </w:rPr>
      </w:pPr>
    </w:p>
    <w:p w14:paraId="492CC5D8" w14:textId="77777777" w:rsidR="0019679A" w:rsidRDefault="0019679A" w:rsidP="00A40EA8">
      <w:pPr>
        <w:rPr>
          <w:b/>
          <w:sz w:val="24"/>
          <w:szCs w:val="24"/>
          <w:lang w:val="nl-NL"/>
        </w:rPr>
      </w:pPr>
    </w:p>
    <w:p w14:paraId="55AEC962" w14:textId="77777777" w:rsidR="0019679A" w:rsidRDefault="0019679A" w:rsidP="00A40EA8">
      <w:pPr>
        <w:rPr>
          <w:b/>
          <w:sz w:val="24"/>
          <w:szCs w:val="24"/>
          <w:lang w:val="nl-NL"/>
        </w:rPr>
      </w:pPr>
    </w:p>
    <w:p w14:paraId="2D708D3E" w14:textId="77777777" w:rsidR="0019679A" w:rsidRDefault="0019679A" w:rsidP="00A40EA8">
      <w:pPr>
        <w:rPr>
          <w:b/>
          <w:sz w:val="24"/>
          <w:szCs w:val="24"/>
          <w:lang w:val="nl-NL"/>
        </w:rPr>
      </w:pPr>
    </w:p>
    <w:p w14:paraId="51E758CB" w14:textId="77777777" w:rsidR="00A40EA8" w:rsidRPr="00705826" w:rsidRDefault="00A40EA8" w:rsidP="00A40EA8">
      <w:pPr>
        <w:rPr>
          <w:lang w:val="nl-NL"/>
        </w:rPr>
      </w:pPr>
      <w:r w:rsidRPr="00705826">
        <w:rPr>
          <w:b/>
          <w:sz w:val="24"/>
          <w:szCs w:val="24"/>
          <w:lang w:val="nl-NL"/>
        </w:rPr>
        <w:lastRenderedPageBreak/>
        <w:t>Microsoft Enterprise Strategy Program-producten</w:t>
      </w:r>
    </w:p>
    <w:p w14:paraId="33463259" w14:textId="77777777" w:rsidR="00A40EA8" w:rsidRPr="00705826" w:rsidRDefault="00A40EA8" w:rsidP="00A40EA8">
      <w:pPr>
        <w:rPr>
          <w:lang w:val="nl-NL"/>
        </w:rPr>
      </w:pPr>
    </w:p>
    <w:p w14:paraId="27064891" w14:textId="77777777" w:rsidR="00A40EA8" w:rsidRPr="00705826" w:rsidRDefault="00A40EA8" w:rsidP="00A40EA8">
      <w:pPr>
        <w:widowControl w:val="0"/>
        <w:tabs>
          <w:tab w:val="left" w:pos="720"/>
          <w:tab w:val="left" w:pos="1170"/>
        </w:tabs>
        <w:spacing w:after="60"/>
        <w:rPr>
          <w:lang w:val="nl-NL"/>
        </w:rPr>
      </w:pPr>
      <w:r w:rsidRPr="00705826">
        <w:rPr>
          <w:rFonts w:cs="Arial"/>
          <w:b/>
          <w:bCs/>
          <w:szCs w:val="18"/>
          <w:lang w:val="nl-NL"/>
        </w:rPr>
        <w:t>Overzicht van Enterprise Strategy Program</w:t>
      </w:r>
    </w:p>
    <w:p w14:paraId="371A9A0C" w14:textId="77777777" w:rsidR="00A40EA8" w:rsidRPr="00705826" w:rsidRDefault="00A40EA8" w:rsidP="00A40EA8">
      <w:pPr>
        <w:widowControl w:val="0"/>
        <w:tabs>
          <w:tab w:val="left" w:pos="720"/>
          <w:tab w:val="left" w:pos="1170"/>
        </w:tabs>
        <w:spacing w:after="60"/>
        <w:rPr>
          <w:lang w:val="nl-NL"/>
        </w:rPr>
      </w:pPr>
    </w:p>
    <w:p w14:paraId="1294A11E" w14:textId="77777777" w:rsidR="00A40EA8" w:rsidRPr="00705826" w:rsidRDefault="00A40EA8" w:rsidP="0019679A">
      <w:pPr>
        <w:rPr>
          <w:lang w:val="nl-NL"/>
        </w:rPr>
      </w:pPr>
      <w:r w:rsidRPr="00705826">
        <w:rPr>
          <w:rFonts w:cs="Tahoma"/>
          <w:szCs w:val="18"/>
          <w:lang w:val="nl-NL"/>
        </w:rPr>
        <w:t>Het Enterprise Strategy Program voor de Microsoft Enterprise Overeenkomst voorziet klanten van advies</w:t>
      </w:r>
      <w:r w:rsidR="0019679A">
        <w:rPr>
          <w:rFonts w:cs="Tahoma"/>
          <w:szCs w:val="18"/>
          <w:lang w:val="nl-NL"/>
        </w:rPr>
        <w:t> </w:t>
      </w:r>
      <w:r w:rsidRPr="00705826">
        <w:rPr>
          <w:rFonts w:cs="Tahoma"/>
          <w:szCs w:val="18"/>
          <w:lang w:val="nl-NL"/>
        </w:rPr>
        <w:t>van</w:t>
      </w:r>
      <w:r w:rsidR="0019679A">
        <w:rPr>
          <w:rFonts w:cs="Tahoma"/>
          <w:szCs w:val="18"/>
          <w:lang w:val="nl-NL"/>
        </w:rPr>
        <w:t> </w:t>
      </w:r>
      <w:r w:rsidRPr="00705826">
        <w:rPr>
          <w:rFonts w:cs="Tahoma"/>
          <w:szCs w:val="18"/>
          <w:lang w:val="nl-NL"/>
        </w:rPr>
        <w:t>Microsoft Enterprise Architects en het Enterprise Service Delivery Team over het versnellen van</w:t>
      </w:r>
      <w:r w:rsidR="0019679A">
        <w:rPr>
          <w:rFonts w:cs="Tahoma"/>
          <w:szCs w:val="18"/>
          <w:lang w:val="nl-NL"/>
        </w:rPr>
        <w:t> </w:t>
      </w:r>
      <w:r w:rsidRPr="00705826">
        <w:rPr>
          <w:rFonts w:cs="Tahoma"/>
          <w:szCs w:val="18"/>
          <w:lang w:val="nl-NL"/>
        </w:rPr>
        <w:t>de</w:t>
      </w:r>
      <w:r w:rsidR="0019679A">
        <w:rPr>
          <w:rFonts w:cs="Tahoma"/>
          <w:szCs w:val="18"/>
          <w:lang w:val="nl-NL"/>
        </w:rPr>
        <w:t> </w:t>
      </w:r>
      <w:r w:rsidRPr="00705826">
        <w:rPr>
          <w:rFonts w:cs="Tahoma"/>
          <w:szCs w:val="18"/>
          <w:lang w:val="nl-NL"/>
        </w:rPr>
        <w:t>technologie-implementatie en het voorbereiden op belangrijke veranderingen om meer te profiteren van</w:t>
      </w:r>
      <w:r w:rsidR="0019679A">
        <w:rPr>
          <w:rFonts w:cs="Tahoma"/>
          <w:szCs w:val="18"/>
          <w:lang w:val="nl-NL"/>
        </w:rPr>
        <w:t> </w:t>
      </w:r>
      <w:r w:rsidRPr="00705826">
        <w:rPr>
          <w:rFonts w:cs="Tahoma"/>
          <w:szCs w:val="18"/>
          <w:lang w:val="nl-NL"/>
        </w:rPr>
        <w:t>de</w:t>
      </w:r>
      <w:r w:rsidR="0019679A">
        <w:rPr>
          <w:rFonts w:cs="Tahoma"/>
          <w:szCs w:val="18"/>
          <w:lang w:val="nl-NL"/>
        </w:rPr>
        <w:t> </w:t>
      </w:r>
      <w:r w:rsidRPr="00705826">
        <w:rPr>
          <w:rFonts w:cs="Tahoma"/>
          <w:szCs w:val="18"/>
          <w:lang w:val="nl-NL"/>
        </w:rPr>
        <w:t xml:space="preserve">investering in technologieën en producten van Microsoft. </w:t>
      </w:r>
    </w:p>
    <w:p w14:paraId="6AF5BECF" w14:textId="77777777" w:rsidR="00A40EA8" w:rsidRPr="00705826" w:rsidRDefault="00A40EA8" w:rsidP="00A40EA8">
      <w:pPr>
        <w:spacing w:after="60"/>
        <w:rPr>
          <w:lang w:val="nl-NL"/>
        </w:rPr>
      </w:pPr>
    </w:p>
    <w:p w14:paraId="70A5ECE7" w14:textId="77777777" w:rsidR="00A40EA8" w:rsidRPr="00705826" w:rsidRDefault="00A40EA8" w:rsidP="00A40EA8">
      <w:pPr>
        <w:spacing w:after="60"/>
        <w:rPr>
          <w:lang w:val="nl-NL"/>
        </w:rPr>
      </w:pPr>
      <w:r w:rsidRPr="00705826">
        <w:rPr>
          <w:rFonts w:cs="Tahoma"/>
          <w:szCs w:val="18"/>
          <w:lang w:val="nl-NL"/>
        </w:rPr>
        <w:t>De Enterprise Strategy Program-producten bestaan uit de volgende componenten die voor elk jaar van Enterprise Overeenkomst van de Klant worden geleverd:</w:t>
      </w:r>
    </w:p>
    <w:p w14:paraId="287E54BA" w14:textId="77777777" w:rsidR="00A40EA8" w:rsidRPr="00705826" w:rsidRDefault="00A40EA8" w:rsidP="00A40EA8">
      <w:pPr>
        <w:spacing w:after="60"/>
        <w:rPr>
          <w:lang w:val="nl-NL"/>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90"/>
        <w:gridCol w:w="2160"/>
        <w:gridCol w:w="2250"/>
        <w:gridCol w:w="2160"/>
      </w:tblGrid>
      <w:tr w:rsidR="00A40EA8" w:rsidRPr="00E914AA" w14:paraId="6E742DCE" w14:textId="77777777" w:rsidTr="006E30EA">
        <w:trPr>
          <w:trHeight w:val="557"/>
        </w:trPr>
        <w:tc>
          <w:tcPr>
            <w:tcW w:w="2790" w:type="dxa"/>
            <w:shd w:val="clear" w:color="auto" w:fill="FABF8F"/>
            <w:vAlign w:val="center"/>
          </w:tcPr>
          <w:p w14:paraId="11853253" w14:textId="77777777" w:rsidR="00A40EA8" w:rsidRPr="00E914AA" w:rsidRDefault="00A40EA8" w:rsidP="00705826">
            <w:pPr>
              <w:jc w:val="center"/>
              <w:rPr>
                <w:rFonts w:cs="Tahoma"/>
                <w:color w:val="000000"/>
                <w:szCs w:val="18"/>
              </w:rPr>
            </w:pPr>
            <w:r>
              <w:rPr>
                <w:rFonts w:cs="Tahoma"/>
                <w:b/>
                <w:bCs/>
                <w:color w:val="000000"/>
                <w:sz w:val="20"/>
                <w:szCs w:val="18"/>
              </w:rPr>
              <w:t>Gebied</w:t>
            </w:r>
          </w:p>
        </w:tc>
        <w:tc>
          <w:tcPr>
            <w:tcW w:w="2160" w:type="dxa"/>
            <w:shd w:val="clear" w:color="auto" w:fill="FABF8F"/>
            <w:vAlign w:val="center"/>
          </w:tcPr>
          <w:p w14:paraId="3DE849F5" w14:textId="77777777" w:rsidR="00A40EA8" w:rsidRPr="00E914AA" w:rsidRDefault="00A40EA8" w:rsidP="00705826">
            <w:pPr>
              <w:jc w:val="center"/>
              <w:rPr>
                <w:rFonts w:cs="Tahoma"/>
                <w:b/>
                <w:bCs/>
                <w:color w:val="000000"/>
                <w:sz w:val="20"/>
                <w:szCs w:val="20"/>
              </w:rPr>
            </w:pPr>
            <w:r>
              <w:rPr>
                <w:rFonts w:cs="Tahoma"/>
                <w:b/>
                <w:bCs/>
                <w:color w:val="000000"/>
                <w:sz w:val="20"/>
                <w:szCs w:val="20"/>
              </w:rPr>
              <w:t>Enterprise Strategy Connect</w:t>
            </w:r>
          </w:p>
        </w:tc>
        <w:tc>
          <w:tcPr>
            <w:tcW w:w="2250" w:type="dxa"/>
            <w:shd w:val="clear" w:color="auto" w:fill="FABF8F"/>
            <w:vAlign w:val="center"/>
          </w:tcPr>
          <w:p w14:paraId="136A1180" w14:textId="77777777" w:rsidR="00A40EA8" w:rsidRPr="00E914AA" w:rsidRDefault="00A40EA8" w:rsidP="00705826">
            <w:pPr>
              <w:jc w:val="center"/>
              <w:rPr>
                <w:rFonts w:cs="Tahoma"/>
                <w:color w:val="000000"/>
                <w:sz w:val="20"/>
                <w:szCs w:val="20"/>
              </w:rPr>
            </w:pPr>
            <w:r>
              <w:rPr>
                <w:rFonts w:cs="Tahoma"/>
                <w:b/>
                <w:bCs/>
                <w:color w:val="000000"/>
                <w:sz w:val="20"/>
                <w:szCs w:val="20"/>
              </w:rPr>
              <w:t>Enterprise Strategy Foundation</w:t>
            </w:r>
          </w:p>
        </w:tc>
        <w:tc>
          <w:tcPr>
            <w:tcW w:w="2160" w:type="dxa"/>
            <w:shd w:val="clear" w:color="auto" w:fill="FABF8F"/>
            <w:vAlign w:val="center"/>
          </w:tcPr>
          <w:p w14:paraId="672E18A4" w14:textId="77777777" w:rsidR="00A40EA8" w:rsidRPr="00E914AA" w:rsidRDefault="00A40EA8" w:rsidP="00705826">
            <w:pPr>
              <w:jc w:val="center"/>
              <w:rPr>
                <w:rFonts w:cs="Tahoma"/>
                <w:b/>
                <w:bCs/>
                <w:color w:val="000000"/>
                <w:sz w:val="20"/>
                <w:szCs w:val="18"/>
              </w:rPr>
            </w:pPr>
            <w:r>
              <w:rPr>
                <w:rFonts w:cs="Tahoma"/>
                <w:b/>
                <w:bCs/>
                <w:color w:val="000000"/>
                <w:sz w:val="20"/>
                <w:szCs w:val="18"/>
              </w:rPr>
              <w:t>Enterprise Strategy Portfolio</w:t>
            </w:r>
          </w:p>
        </w:tc>
      </w:tr>
      <w:tr w:rsidR="00A40EA8" w:rsidRPr="00D34105" w14:paraId="25B37CE2" w14:textId="77777777" w:rsidTr="0019679A">
        <w:trPr>
          <w:trHeight w:val="1088"/>
        </w:trPr>
        <w:tc>
          <w:tcPr>
            <w:tcW w:w="2790" w:type="dxa"/>
            <w:vAlign w:val="center"/>
          </w:tcPr>
          <w:p w14:paraId="7A0E3D0E" w14:textId="77777777" w:rsidR="00A40EA8" w:rsidRPr="00E914AA" w:rsidRDefault="00A40EA8" w:rsidP="00705826">
            <w:pPr>
              <w:rPr>
                <w:rFonts w:cs="Tahoma"/>
                <w:color w:val="000000"/>
                <w:szCs w:val="18"/>
              </w:rPr>
            </w:pPr>
            <w:r>
              <w:rPr>
                <w:rFonts w:cs="Tahoma"/>
                <w:color w:val="000000"/>
                <w:szCs w:val="18"/>
              </w:rPr>
              <w:t>Enterprise Architect en Enterprise Service Delivery Team</w:t>
            </w:r>
          </w:p>
        </w:tc>
        <w:tc>
          <w:tcPr>
            <w:tcW w:w="2160" w:type="dxa"/>
            <w:vAlign w:val="center"/>
          </w:tcPr>
          <w:p w14:paraId="0F4940CB" w14:textId="77777777" w:rsidR="00A40EA8" w:rsidRPr="00705826" w:rsidRDefault="00A40EA8" w:rsidP="00705826">
            <w:pPr>
              <w:jc w:val="center"/>
              <w:rPr>
                <w:rFonts w:eastAsia="MS UI Gothic" w:cs="Tahoma"/>
                <w:color w:val="000000"/>
                <w:szCs w:val="18"/>
                <w:lang w:val="nl-NL"/>
              </w:rPr>
            </w:pPr>
            <w:r w:rsidRPr="00705826">
              <w:rPr>
                <w:rFonts w:cs="Tahoma"/>
                <w:szCs w:val="18"/>
                <w:lang w:val="nl-NL"/>
              </w:rPr>
              <w:t xml:space="preserve">Tot in totaal 400 uur van een Microsoft Enterprise Architect en het </w:t>
            </w:r>
            <w:r w:rsidRPr="00705826">
              <w:rPr>
                <w:rFonts w:cs="Tahoma"/>
                <w:color w:val="000000"/>
                <w:szCs w:val="18"/>
                <w:lang w:val="nl-NL"/>
              </w:rPr>
              <w:t xml:space="preserve">Enterprise </w:t>
            </w:r>
            <w:r w:rsidRPr="00705826">
              <w:rPr>
                <w:rFonts w:cs="Tahoma"/>
                <w:szCs w:val="18"/>
                <w:lang w:val="nl-NL"/>
              </w:rPr>
              <w:t>Service Delivery Team</w:t>
            </w:r>
            <w:r w:rsidRPr="00705826">
              <w:rPr>
                <w:rFonts w:eastAsia="MS UI Gothic" w:cs="Tahoma"/>
                <w:color w:val="000000"/>
                <w:szCs w:val="18"/>
                <w:lang w:val="nl-NL"/>
              </w:rPr>
              <w:t xml:space="preserve"> </w:t>
            </w:r>
          </w:p>
        </w:tc>
        <w:tc>
          <w:tcPr>
            <w:tcW w:w="2250" w:type="dxa"/>
            <w:vAlign w:val="center"/>
          </w:tcPr>
          <w:p w14:paraId="08476538" w14:textId="77777777" w:rsidR="00A40EA8" w:rsidRPr="00705826" w:rsidRDefault="00A40EA8" w:rsidP="00705826">
            <w:pPr>
              <w:jc w:val="center"/>
              <w:rPr>
                <w:rFonts w:cs="Tahoma"/>
                <w:color w:val="000000"/>
                <w:szCs w:val="18"/>
                <w:lang w:val="nl-NL"/>
              </w:rPr>
            </w:pPr>
            <w:r w:rsidRPr="00705826">
              <w:rPr>
                <w:rFonts w:cs="Tahoma"/>
                <w:szCs w:val="18"/>
                <w:lang w:val="nl-NL"/>
              </w:rPr>
              <w:t xml:space="preserve">Tot in totaal 800 uur van een Microsoft Enterprise Architect en het </w:t>
            </w:r>
            <w:r w:rsidRPr="00705826">
              <w:rPr>
                <w:rFonts w:cs="Tahoma"/>
                <w:color w:val="000000"/>
                <w:szCs w:val="18"/>
                <w:lang w:val="nl-NL"/>
              </w:rPr>
              <w:t xml:space="preserve">Enterprise </w:t>
            </w:r>
            <w:r w:rsidRPr="00705826">
              <w:rPr>
                <w:rFonts w:cs="Tahoma"/>
                <w:szCs w:val="18"/>
                <w:lang w:val="nl-NL"/>
              </w:rPr>
              <w:t>Service Delivery Team</w:t>
            </w:r>
            <w:r w:rsidRPr="00705826">
              <w:rPr>
                <w:rFonts w:eastAsia="MS UI Gothic" w:cs="Tahoma"/>
                <w:color w:val="000000"/>
                <w:szCs w:val="18"/>
                <w:lang w:val="nl-NL"/>
              </w:rPr>
              <w:t xml:space="preserve"> </w:t>
            </w:r>
          </w:p>
        </w:tc>
        <w:tc>
          <w:tcPr>
            <w:tcW w:w="2160" w:type="dxa"/>
            <w:vAlign w:val="center"/>
          </w:tcPr>
          <w:p w14:paraId="3602D509" w14:textId="77777777" w:rsidR="00A40EA8" w:rsidRPr="00705826" w:rsidRDefault="00A40EA8" w:rsidP="00705826">
            <w:pPr>
              <w:jc w:val="center"/>
              <w:rPr>
                <w:rFonts w:cs="Tahoma"/>
                <w:color w:val="000000"/>
                <w:szCs w:val="18"/>
                <w:lang w:val="nl-NL"/>
              </w:rPr>
            </w:pPr>
            <w:r w:rsidRPr="00705826">
              <w:rPr>
                <w:rFonts w:cs="Tahoma"/>
                <w:szCs w:val="18"/>
                <w:lang w:val="nl-NL"/>
              </w:rPr>
              <w:t xml:space="preserve">Tot in totaal 1600 uur van een Microsoft Enterprise Architect en het </w:t>
            </w:r>
            <w:r w:rsidRPr="00705826">
              <w:rPr>
                <w:rFonts w:cs="Tahoma"/>
                <w:color w:val="000000"/>
                <w:szCs w:val="18"/>
                <w:lang w:val="nl-NL"/>
              </w:rPr>
              <w:t xml:space="preserve">Enterprise </w:t>
            </w:r>
            <w:r w:rsidRPr="00705826">
              <w:rPr>
                <w:rFonts w:cs="Tahoma"/>
                <w:szCs w:val="18"/>
                <w:lang w:val="nl-NL"/>
              </w:rPr>
              <w:t>Service Delivery Team</w:t>
            </w:r>
            <w:r w:rsidRPr="00705826">
              <w:rPr>
                <w:rFonts w:eastAsia="MS UI Gothic" w:cs="Tahoma"/>
                <w:color w:val="000000"/>
                <w:szCs w:val="18"/>
                <w:lang w:val="nl-NL"/>
              </w:rPr>
              <w:t xml:space="preserve"> </w:t>
            </w:r>
          </w:p>
        </w:tc>
      </w:tr>
      <w:tr w:rsidR="00A40EA8" w:rsidRPr="00E914AA" w14:paraId="2EDA07D2" w14:textId="77777777" w:rsidTr="0019679A">
        <w:tc>
          <w:tcPr>
            <w:tcW w:w="2790" w:type="dxa"/>
            <w:vAlign w:val="center"/>
          </w:tcPr>
          <w:p w14:paraId="71CAAFEF" w14:textId="77777777" w:rsidR="00A40EA8" w:rsidRPr="00E914AA" w:rsidRDefault="00A40EA8" w:rsidP="00705826">
            <w:pPr>
              <w:rPr>
                <w:rFonts w:cs="Tahoma"/>
                <w:color w:val="000000"/>
                <w:szCs w:val="18"/>
              </w:rPr>
            </w:pPr>
            <w:r>
              <w:rPr>
                <w:rFonts w:cs="Tahoma"/>
                <w:color w:val="000000"/>
                <w:szCs w:val="18"/>
              </w:rPr>
              <w:t>Services Delivery Plan (SDP)</w:t>
            </w:r>
          </w:p>
        </w:tc>
        <w:tc>
          <w:tcPr>
            <w:tcW w:w="2160" w:type="dxa"/>
            <w:vAlign w:val="center"/>
          </w:tcPr>
          <w:p w14:paraId="07CC48C2" w14:textId="77777777" w:rsidR="00A40EA8" w:rsidRPr="00E914AA" w:rsidDel="00F328FC" w:rsidRDefault="00A40EA8" w:rsidP="00705826">
            <w:pPr>
              <w:jc w:val="center"/>
              <w:rPr>
                <w:rFonts w:eastAsia="MS UI Gothic" w:cs="Tahoma"/>
                <w:color w:val="000000"/>
                <w:szCs w:val="18"/>
              </w:rPr>
            </w:pPr>
            <w:r>
              <w:rPr>
                <w:rFonts w:ascii="Segoe UI Symbol" w:eastAsia="MS UI Gothic" w:hAnsi="Segoe UI Symbol" w:cs="Segoe UI Symbol"/>
                <w:color w:val="000000"/>
                <w:szCs w:val="18"/>
              </w:rPr>
              <w:t>✓</w:t>
            </w:r>
          </w:p>
        </w:tc>
        <w:tc>
          <w:tcPr>
            <w:tcW w:w="2250" w:type="dxa"/>
            <w:vAlign w:val="center"/>
          </w:tcPr>
          <w:p w14:paraId="430FE15D" w14:textId="77777777" w:rsidR="00A40EA8" w:rsidRPr="00E914AA" w:rsidDel="00F328FC" w:rsidRDefault="00A40EA8" w:rsidP="00705826">
            <w:pPr>
              <w:jc w:val="center"/>
              <w:rPr>
                <w:rFonts w:eastAsia="MS UI Gothic" w:cs="Tahoma"/>
                <w:color w:val="000000"/>
                <w:szCs w:val="18"/>
              </w:rPr>
            </w:pPr>
            <w:r>
              <w:rPr>
                <w:rFonts w:ascii="Segoe UI Symbol" w:eastAsia="MS UI Gothic" w:hAnsi="Segoe UI Symbol" w:cs="Segoe UI Symbol"/>
                <w:color w:val="000000"/>
                <w:szCs w:val="18"/>
              </w:rPr>
              <w:t>✓</w:t>
            </w:r>
          </w:p>
        </w:tc>
        <w:tc>
          <w:tcPr>
            <w:tcW w:w="2160" w:type="dxa"/>
            <w:vAlign w:val="center"/>
          </w:tcPr>
          <w:p w14:paraId="5345910A" w14:textId="77777777" w:rsidR="00A40EA8" w:rsidRPr="00E914AA" w:rsidDel="00F328FC" w:rsidRDefault="00A40EA8" w:rsidP="00705826">
            <w:pPr>
              <w:jc w:val="center"/>
              <w:rPr>
                <w:rFonts w:eastAsia="MS UI Gothic" w:cs="Tahoma"/>
                <w:color w:val="000000"/>
                <w:szCs w:val="18"/>
              </w:rPr>
            </w:pPr>
            <w:r>
              <w:rPr>
                <w:rFonts w:ascii="Segoe UI Symbol" w:eastAsia="MS UI Gothic" w:hAnsi="Segoe UI Symbol" w:cs="Segoe UI Symbol"/>
                <w:szCs w:val="18"/>
              </w:rPr>
              <w:t>✓</w:t>
            </w:r>
          </w:p>
        </w:tc>
      </w:tr>
      <w:tr w:rsidR="00A40EA8" w:rsidRPr="00E914AA" w14:paraId="7EA9ED3A" w14:textId="77777777" w:rsidTr="0019679A">
        <w:tc>
          <w:tcPr>
            <w:tcW w:w="2790" w:type="dxa"/>
            <w:vAlign w:val="center"/>
          </w:tcPr>
          <w:p w14:paraId="7D6ADF4C" w14:textId="77777777" w:rsidR="00A40EA8" w:rsidRPr="00E914AA" w:rsidRDefault="00A40EA8" w:rsidP="00705826">
            <w:pPr>
              <w:rPr>
                <w:rFonts w:cs="Tahoma"/>
                <w:color w:val="000000"/>
                <w:szCs w:val="18"/>
              </w:rPr>
            </w:pPr>
            <w:r>
              <w:rPr>
                <w:rFonts w:cs="Tahoma"/>
                <w:color w:val="000000"/>
                <w:szCs w:val="18"/>
              </w:rPr>
              <w:t>Enterprise Strategy Network</w:t>
            </w:r>
          </w:p>
        </w:tc>
        <w:tc>
          <w:tcPr>
            <w:tcW w:w="2160" w:type="dxa"/>
            <w:vAlign w:val="center"/>
          </w:tcPr>
          <w:p w14:paraId="080568EA" w14:textId="77777777" w:rsidR="00A40EA8" w:rsidRPr="00E914AA" w:rsidRDefault="00A40EA8" w:rsidP="00705826">
            <w:pPr>
              <w:jc w:val="center"/>
              <w:rPr>
                <w:rFonts w:eastAsia="MS UI Gothic" w:cs="Tahoma"/>
                <w:color w:val="000000"/>
                <w:szCs w:val="18"/>
              </w:rPr>
            </w:pPr>
            <w:r>
              <w:rPr>
                <w:rFonts w:ascii="Segoe UI Symbol" w:eastAsia="MS UI Gothic" w:hAnsi="Segoe UI Symbol" w:cs="Segoe UI Symbol"/>
                <w:color w:val="000000"/>
                <w:szCs w:val="18"/>
              </w:rPr>
              <w:t>✓</w:t>
            </w:r>
          </w:p>
        </w:tc>
        <w:tc>
          <w:tcPr>
            <w:tcW w:w="2250" w:type="dxa"/>
            <w:vAlign w:val="center"/>
          </w:tcPr>
          <w:p w14:paraId="529687B0" w14:textId="77777777" w:rsidR="00A40EA8" w:rsidRPr="00E914AA" w:rsidRDefault="00A40EA8" w:rsidP="00705826">
            <w:pPr>
              <w:jc w:val="center"/>
              <w:rPr>
                <w:rFonts w:eastAsia="MS UI Gothic" w:cs="Tahoma"/>
                <w:color w:val="000000"/>
                <w:szCs w:val="18"/>
              </w:rPr>
            </w:pPr>
            <w:r>
              <w:rPr>
                <w:rFonts w:ascii="Segoe UI Symbol" w:eastAsia="MS UI Gothic" w:hAnsi="Segoe UI Symbol" w:cs="Segoe UI Symbol"/>
                <w:color w:val="000000"/>
                <w:szCs w:val="18"/>
              </w:rPr>
              <w:t>✓</w:t>
            </w:r>
          </w:p>
        </w:tc>
        <w:tc>
          <w:tcPr>
            <w:tcW w:w="2160" w:type="dxa"/>
            <w:vAlign w:val="center"/>
          </w:tcPr>
          <w:p w14:paraId="73E04AFE" w14:textId="77777777" w:rsidR="00A40EA8" w:rsidRPr="00E914AA" w:rsidRDefault="00A40EA8" w:rsidP="00705826">
            <w:pPr>
              <w:jc w:val="center"/>
              <w:rPr>
                <w:rFonts w:eastAsia="MS UI Gothic" w:cs="Tahoma"/>
                <w:szCs w:val="18"/>
              </w:rPr>
            </w:pPr>
            <w:r>
              <w:rPr>
                <w:rFonts w:ascii="Segoe UI Symbol" w:eastAsia="MS UI Gothic" w:hAnsi="Segoe UI Symbol" w:cs="Segoe UI Symbol"/>
                <w:szCs w:val="18"/>
              </w:rPr>
              <w:t>✓</w:t>
            </w:r>
          </w:p>
        </w:tc>
      </w:tr>
      <w:tr w:rsidR="00A40EA8" w:rsidRPr="00E914AA" w14:paraId="75A5E411" w14:textId="77777777" w:rsidTr="0019679A">
        <w:tc>
          <w:tcPr>
            <w:tcW w:w="2790" w:type="dxa"/>
            <w:vAlign w:val="center"/>
          </w:tcPr>
          <w:p w14:paraId="57FECD1E" w14:textId="77777777" w:rsidR="00A40EA8" w:rsidRPr="00E914AA" w:rsidRDefault="00A40EA8" w:rsidP="00705826">
            <w:pPr>
              <w:rPr>
                <w:rFonts w:cs="Tahoma"/>
                <w:color w:val="000000"/>
                <w:szCs w:val="18"/>
              </w:rPr>
            </w:pPr>
            <w:r>
              <w:rPr>
                <w:rFonts w:cs="Tahoma"/>
                <w:color w:val="000000"/>
                <w:szCs w:val="18"/>
              </w:rPr>
              <w:t>Enterprise Strategy Library</w:t>
            </w:r>
          </w:p>
        </w:tc>
        <w:tc>
          <w:tcPr>
            <w:tcW w:w="2160" w:type="dxa"/>
            <w:vAlign w:val="center"/>
          </w:tcPr>
          <w:p w14:paraId="650FEC43" w14:textId="77777777" w:rsidR="00A40EA8" w:rsidRPr="00E914AA" w:rsidRDefault="00A40EA8" w:rsidP="00705826">
            <w:pPr>
              <w:jc w:val="center"/>
              <w:rPr>
                <w:rFonts w:eastAsia="MS UI Gothic" w:cs="Tahoma"/>
                <w:color w:val="000000"/>
                <w:szCs w:val="18"/>
              </w:rPr>
            </w:pPr>
            <w:r>
              <w:rPr>
                <w:rFonts w:ascii="Segoe UI Symbol" w:eastAsia="MS UI Gothic" w:hAnsi="Segoe UI Symbol" w:cs="Segoe UI Symbol"/>
                <w:color w:val="000000"/>
                <w:szCs w:val="18"/>
              </w:rPr>
              <w:t>✓</w:t>
            </w:r>
          </w:p>
        </w:tc>
        <w:tc>
          <w:tcPr>
            <w:tcW w:w="2250" w:type="dxa"/>
            <w:vAlign w:val="center"/>
          </w:tcPr>
          <w:p w14:paraId="2EE7A38D" w14:textId="77777777" w:rsidR="00A40EA8" w:rsidRPr="00E914AA" w:rsidRDefault="00A40EA8" w:rsidP="00705826">
            <w:pPr>
              <w:jc w:val="center"/>
              <w:rPr>
                <w:rFonts w:eastAsia="MS UI Gothic" w:cs="Tahoma"/>
                <w:color w:val="000000"/>
                <w:szCs w:val="18"/>
              </w:rPr>
            </w:pPr>
            <w:r>
              <w:rPr>
                <w:rFonts w:ascii="Segoe UI Symbol" w:eastAsia="MS UI Gothic" w:hAnsi="Segoe UI Symbol" w:cs="Segoe UI Symbol"/>
                <w:color w:val="000000"/>
                <w:szCs w:val="18"/>
              </w:rPr>
              <w:t>✓</w:t>
            </w:r>
          </w:p>
        </w:tc>
        <w:tc>
          <w:tcPr>
            <w:tcW w:w="2160" w:type="dxa"/>
            <w:vAlign w:val="center"/>
          </w:tcPr>
          <w:p w14:paraId="077A3091" w14:textId="77777777" w:rsidR="00A40EA8" w:rsidRPr="00E914AA" w:rsidRDefault="00A40EA8" w:rsidP="00705826">
            <w:pPr>
              <w:jc w:val="center"/>
              <w:rPr>
                <w:rFonts w:eastAsia="MS UI Gothic" w:cs="Tahoma"/>
                <w:szCs w:val="18"/>
              </w:rPr>
            </w:pPr>
            <w:r>
              <w:rPr>
                <w:rFonts w:ascii="Segoe UI Symbol" w:eastAsia="MS UI Gothic" w:hAnsi="Segoe UI Symbol" w:cs="Segoe UI Symbol"/>
                <w:color w:val="000000"/>
                <w:szCs w:val="18"/>
              </w:rPr>
              <w:t>✓</w:t>
            </w:r>
          </w:p>
        </w:tc>
      </w:tr>
      <w:tr w:rsidR="00A40EA8" w:rsidRPr="00E914AA" w14:paraId="45B2A2D0" w14:textId="77777777" w:rsidTr="0019679A">
        <w:tc>
          <w:tcPr>
            <w:tcW w:w="2790" w:type="dxa"/>
            <w:vAlign w:val="center"/>
          </w:tcPr>
          <w:p w14:paraId="782B659F" w14:textId="77777777" w:rsidR="00A40EA8" w:rsidRPr="00E914AA" w:rsidRDefault="00A40EA8" w:rsidP="00705826">
            <w:pPr>
              <w:rPr>
                <w:rFonts w:cs="Tahoma"/>
                <w:color w:val="000000"/>
                <w:szCs w:val="18"/>
              </w:rPr>
            </w:pPr>
            <w:r>
              <w:rPr>
                <w:rFonts w:cs="Tahoma"/>
                <w:color w:val="000000"/>
                <w:szCs w:val="18"/>
              </w:rPr>
              <w:t xml:space="preserve">Enterprise Strategy </w:t>
            </w:r>
            <w:r>
              <w:rPr>
                <w:rFonts w:cs="Tahoma"/>
                <w:color w:val="000000"/>
                <w:szCs w:val="18"/>
              </w:rPr>
              <w:br/>
              <w:t>Capacity Add-On</w:t>
            </w:r>
          </w:p>
        </w:tc>
        <w:tc>
          <w:tcPr>
            <w:tcW w:w="2160" w:type="dxa"/>
            <w:vAlign w:val="center"/>
          </w:tcPr>
          <w:p w14:paraId="33E671EF" w14:textId="77777777" w:rsidR="00A40EA8" w:rsidRPr="00E914AA" w:rsidRDefault="00A40EA8" w:rsidP="00705826">
            <w:pPr>
              <w:jc w:val="center"/>
              <w:rPr>
                <w:rFonts w:eastAsia="MS UI Gothic" w:cs="Tahoma"/>
                <w:color w:val="000000"/>
                <w:szCs w:val="18"/>
              </w:rPr>
            </w:pPr>
            <w:r>
              <w:rPr>
                <w:rFonts w:cs="Tahoma"/>
                <w:color w:val="000000"/>
                <w:szCs w:val="18"/>
              </w:rPr>
              <w:t>200 uur</w:t>
            </w:r>
          </w:p>
        </w:tc>
        <w:tc>
          <w:tcPr>
            <w:tcW w:w="2250" w:type="dxa"/>
            <w:vAlign w:val="center"/>
          </w:tcPr>
          <w:p w14:paraId="2AADAA54" w14:textId="77777777" w:rsidR="00A40EA8" w:rsidRPr="00E914AA" w:rsidRDefault="00A40EA8" w:rsidP="00705826">
            <w:pPr>
              <w:jc w:val="center"/>
              <w:rPr>
                <w:rFonts w:eastAsia="MS UI Gothic" w:cs="Tahoma"/>
                <w:color w:val="000000"/>
                <w:szCs w:val="18"/>
              </w:rPr>
            </w:pPr>
            <w:r>
              <w:rPr>
                <w:rFonts w:cs="Tahoma"/>
                <w:color w:val="000000"/>
                <w:szCs w:val="18"/>
              </w:rPr>
              <w:t>200 uur</w:t>
            </w:r>
          </w:p>
        </w:tc>
        <w:tc>
          <w:tcPr>
            <w:tcW w:w="2160" w:type="dxa"/>
            <w:vAlign w:val="center"/>
          </w:tcPr>
          <w:p w14:paraId="636C1D73" w14:textId="77777777" w:rsidR="00A40EA8" w:rsidRPr="00E914AA" w:rsidRDefault="00A40EA8" w:rsidP="00705826">
            <w:pPr>
              <w:jc w:val="center"/>
              <w:rPr>
                <w:rFonts w:eastAsia="MS UI Gothic" w:cs="Tahoma"/>
                <w:szCs w:val="18"/>
              </w:rPr>
            </w:pPr>
            <w:r>
              <w:rPr>
                <w:rFonts w:cs="Tahoma"/>
                <w:color w:val="000000"/>
                <w:szCs w:val="18"/>
              </w:rPr>
              <w:t>200 uur</w:t>
            </w:r>
          </w:p>
        </w:tc>
      </w:tr>
    </w:tbl>
    <w:p w14:paraId="711CDDD3" w14:textId="77777777" w:rsidR="00A40EA8" w:rsidRPr="00BC37C9" w:rsidRDefault="00A40EA8" w:rsidP="00A40EA8"/>
    <w:p w14:paraId="7B76E6CD" w14:textId="77777777" w:rsidR="00A40EA8" w:rsidRPr="00BC37C9" w:rsidRDefault="00A40EA8" w:rsidP="00A40EA8"/>
    <w:p w14:paraId="1B81501E" w14:textId="77777777" w:rsidR="00A40EA8" w:rsidRPr="00BC37C9" w:rsidRDefault="00A40EA8" w:rsidP="00A40EA8">
      <w:pPr>
        <w:spacing w:after="60"/>
      </w:pPr>
      <w:r>
        <w:rPr>
          <w:rFonts w:cs="Tahoma"/>
          <w:b/>
        </w:rPr>
        <w:t xml:space="preserve">De Enterprise Architect: </w:t>
      </w:r>
    </w:p>
    <w:p w14:paraId="4AEB5C4D" w14:textId="77777777" w:rsidR="00A40EA8" w:rsidRPr="00705826" w:rsidRDefault="00A40EA8" w:rsidP="0019679A">
      <w:pPr>
        <w:numPr>
          <w:ilvl w:val="0"/>
          <w:numId w:val="75"/>
        </w:numPr>
        <w:spacing w:after="60"/>
        <w:ind w:left="630"/>
        <w:contextualSpacing/>
        <w:rPr>
          <w:lang w:val="nl-NL"/>
        </w:rPr>
      </w:pPr>
      <w:r w:rsidRPr="00705826">
        <w:rPr>
          <w:rFonts w:eastAsia="Times New Roman" w:cs="Tahoma"/>
          <w:szCs w:val="20"/>
          <w:lang w:val="nl-NL"/>
        </w:rPr>
        <w:t xml:space="preserve">werkt nauw samen met de Klant om een Service Delivery Plan voor de Klant op te stellen </w:t>
      </w:r>
      <w:r w:rsidRPr="00705826">
        <w:rPr>
          <w:rFonts w:cs="Tahoma"/>
          <w:lang w:val="nl-NL"/>
        </w:rPr>
        <w:t>en te leveren, waarin de mijlpalen en doelstellingen zijn gedefinieerd en waarin het proces, de gegevens en de regels zijn</w:t>
      </w:r>
      <w:r w:rsidR="0019679A">
        <w:rPr>
          <w:rFonts w:cs="Tahoma"/>
          <w:lang w:val="nl-NL"/>
        </w:rPr>
        <w:t> </w:t>
      </w:r>
      <w:r w:rsidRPr="00705826">
        <w:rPr>
          <w:rFonts w:cs="Tahoma"/>
          <w:lang w:val="nl-NL"/>
        </w:rPr>
        <w:t xml:space="preserve">vastgesteld zodat de voortgang met betrekking tot de planning kan worden bijgehouden; </w:t>
      </w:r>
    </w:p>
    <w:p w14:paraId="4240C1CD" w14:textId="77777777" w:rsidR="00A40EA8" w:rsidRPr="00705826" w:rsidRDefault="00A40EA8" w:rsidP="00A40EA8">
      <w:pPr>
        <w:numPr>
          <w:ilvl w:val="0"/>
          <w:numId w:val="75"/>
        </w:numPr>
        <w:spacing w:after="60"/>
        <w:ind w:left="630"/>
        <w:contextualSpacing/>
        <w:rPr>
          <w:lang w:val="nl-NL"/>
        </w:rPr>
      </w:pPr>
      <w:r w:rsidRPr="00705826">
        <w:rPr>
          <w:rFonts w:cs="Tahoma"/>
          <w:lang w:val="nl-NL"/>
        </w:rPr>
        <w:t>biedt eveneens maandelijkse statusupdates van de voortgang met betrekking tot de planning</w:t>
      </w:r>
    </w:p>
    <w:p w14:paraId="4957A86B" w14:textId="77777777" w:rsidR="00A40EA8" w:rsidRPr="00705826" w:rsidRDefault="00A40EA8" w:rsidP="0019679A">
      <w:pPr>
        <w:numPr>
          <w:ilvl w:val="0"/>
          <w:numId w:val="75"/>
        </w:numPr>
        <w:spacing w:after="60"/>
        <w:ind w:left="630"/>
        <w:contextualSpacing/>
        <w:rPr>
          <w:lang w:val="nl-NL"/>
        </w:rPr>
      </w:pPr>
      <w:r w:rsidRPr="00705826">
        <w:rPr>
          <w:rFonts w:cs="Tahoma"/>
          <w:lang w:val="nl-NL"/>
        </w:rPr>
        <w:t>beheert de Microsoft-resources (Enterprise Strategy Network en Enterprise Service Delivery Team) die de</w:t>
      </w:r>
      <w:r w:rsidR="0019679A">
        <w:rPr>
          <w:rFonts w:cs="Tahoma"/>
          <w:lang w:val="nl-NL"/>
        </w:rPr>
        <w:t> </w:t>
      </w:r>
      <w:r w:rsidRPr="00705826">
        <w:rPr>
          <w:rFonts w:cs="Tahoma"/>
          <w:lang w:val="nl-NL"/>
        </w:rPr>
        <w:t>uitvoering aanvullen.</w:t>
      </w:r>
    </w:p>
    <w:p w14:paraId="42E4EDA2" w14:textId="77777777" w:rsidR="00A40EA8" w:rsidRPr="00705826" w:rsidRDefault="00A40EA8" w:rsidP="00A40EA8">
      <w:pPr>
        <w:spacing w:after="60"/>
        <w:rPr>
          <w:lang w:val="nl-NL"/>
        </w:rPr>
      </w:pPr>
    </w:p>
    <w:p w14:paraId="637D34BE" w14:textId="77777777" w:rsidR="00A40EA8" w:rsidRPr="00BC37C9" w:rsidRDefault="00A40EA8" w:rsidP="00A40EA8">
      <w:r>
        <w:rPr>
          <w:rFonts w:cs="Tahoma"/>
          <w:b/>
          <w:szCs w:val="18"/>
        </w:rPr>
        <w:t>Het Enterprise Service Delivery Team:</w:t>
      </w:r>
      <w:r>
        <w:rPr>
          <w:rFonts w:cs="Tahoma"/>
          <w:szCs w:val="18"/>
        </w:rPr>
        <w:t xml:space="preserve"> </w:t>
      </w:r>
    </w:p>
    <w:p w14:paraId="555D5582" w14:textId="77777777" w:rsidR="00A40EA8" w:rsidRPr="00BC37C9" w:rsidRDefault="00A40EA8" w:rsidP="00A40EA8">
      <w:pPr>
        <w:numPr>
          <w:ilvl w:val="0"/>
          <w:numId w:val="75"/>
        </w:numPr>
        <w:spacing w:after="60"/>
        <w:ind w:left="630"/>
        <w:contextualSpacing/>
      </w:pPr>
      <w:r>
        <w:rPr>
          <w:rFonts w:eastAsia="Times New Roman" w:cs="Tahoma"/>
          <w:szCs w:val="20"/>
        </w:rPr>
        <w:t xml:space="preserve">bestaat uit resources van Microsoft Services </w:t>
      </w:r>
      <w:r>
        <w:t>en Services Centers of Excellence (CoEs)</w:t>
      </w:r>
      <w:r>
        <w:rPr>
          <w:rFonts w:eastAsia="Times New Roman" w:cs="Tahoma"/>
          <w:szCs w:val="20"/>
        </w:rPr>
        <w:t>;</w:t>
      </w:r>
    </w:p>
    <w:p w14:paraId="78A6390F" w14:textId="77777777" w:rsidR="00A40EA8" w:rsidRPr="00705826" w:rsidRDefault="00A40EA8" w:rsidP="00A40EA8">
      <w:pPr>
        <w:numPr>
          <w:ilvl w:val="0"/>
          <w:numId w:val="75"/>
        </w:numPr>
        <w:spacing w:after="60"/>
        <w:ind w:left="630"/>
        <w:contextualSpacing/>
        <w:rPr>
          <w:lang w:val="nl-NL"/>
        </w:rPr>
      </w:pPr>
      <w:r w:rsidRPr="00705826">
        <w:rPr>
          <w:rFonts w:eastAsia="Times New Roman" w:cs="Tahoma"/>
          <w:szCs w:val="20"/>
          <w:lang w:val="nl-NL"/>
        </w:rPr>
        <w:t>ondersteunt de Enterprise Architects met kennis over het onderwerp;</w:t>
      </w:r>
    </w:p>
    <w:p w14:paraId="1BE7F6AD" w14:textId="77777777" w:rsidR="00A40EA8" w:rsidRPr="00705826" w:rsidRDefault="00A40EA8" w:rsidP="00A40EA8">
      <w:pPr>
        <w:numPr>
          <w:ilvl w:val="0"/>
          <w:numId w:val="75"/>
        </w:numPr>
        <w:spacing w:after="60"/>
        <w:ind w:left="630"/>
        <w:contextualSpacing/>
        <w:rPr>
          <w:lang w:val="nl-NL"/>
        </w:rPr>
      </w:pPr>
      <w:r w:rsidRPr="00705826">
        <w:rPr>
          <w:rFonts w:eastAsia="Times New Roman" w:cs="Tahoma"/>
          <w:szCs w:val="20"/>
          <w:lang w:val="nl-NL"/>
        </w:rPr>
        <w:t>voorziet Klanten van advies met betrekking tot beproefde praktijken, specifieke begeleiding voor bepaalde Microsoft-technologieën en referentie-architecturen.</w:t>
      </w:r>
      <w:r w:rsidRPr="00705826">
        <w:rPr>
          <w:lang w:val="nl-NL"/>
        </w:rPr>
        <w:t xml:space="preserve"> </w:t>
      </w:r>
    </w:p>
    <w:p w14:paraId="2CEF1900" w14:textId="77777777" w:rsidR="00A40EA8" w:rsidRPr="00705826" w:rsidRDefault="00A40EA8" w:rsidP="00A40EA8">
      <w:pPr>
        <w:spacing w:after="60"/>
        <w:ind w:left="630"/>
        <w:contextualSpacing/>
        <w:rPr>
          <w:lang w:val="nl-NL"/>
        </w:rPr>
      </w:pPr>
    </w:p>
    <w:p w14:paraId="6B9ED9C8" w14:textId="77777777" w:rsidR="00A40EA8" w:rsidRPr="00705826" w:rsidRDefault="00A40EA8" w:rsidP="0019679A">
      <w:pPr>
        <w:rPr>
          <w:lang w:val="nl-NL"/>
        </w:rPr>
      </w:pPr>
      <w:r w:rsidRPr="00705826">
        <w:rPr>
          <w:rFonts w:cs="Tahoma"/>
          <w:b/>
          <w:bCs/>
          <w:color w:val="000000"/>
          <w:szCs w:val="18"/>
          <w:lang w:val="nl-NL"/>
        </w:rPr>
        <w:t xml:space="preserve">Services Delivery Plan (SDP): </w:t>
      </w:r>
      <w:r w:rsidRPr="00705826">
        <w:rPr>
          <w:rFonts w:cs="Tahoma"/>
          <w:bCs/>
          <w:color w:val="000000"/>
          <w:szCs w:val="18"/>
          <w:lang w:val="nl-NL"/>
        </w:rPr>
        <w:t>een regelmatig bijgewerkt planningsdocument, opgesteld door de Enterprise Architect in overleg met de Customer Executive Sponsor (of een vertegenwoordiger daarvan), dat is bedoeld als algemene beschrijving van het proces voor uitvoering van de Diensten, met inbegrip van details met betrekking tot</w:t>
      </w:r>
      <w:r w:rsidR="0019679A">
        <w:rPr>
          <w:rFonts w:cs="Tahoma"/>
          <w:bCs/>
          <w:color w:val="000000"/>
          <w:szCs w:val="18"/>
          <w:lang w:val="nl-NL"/>
        </w:rPr>
        <w:t> </w:t>
      </w:r>
      <w:r w:rsidRPr="00705826">
        <w:rPr>
          <w:rFonts w:cs="Tahoma"/>
          <w:bCs/>
          <w:color w:val="000000"/>
          <w:szCs w:val="18"/>
          <w:lang w:val="nl-NL"/>
        </w:rPr>
        <w:t>de omvang van het initiatief, de verwachte uitvoeringsplanning, de benodigde resources, rollen en verantwoordelijkheden en het beheerproces voor de implementatie.</w:t>
      </w:r>
      <w:r w:rsidR="00F13F7E" w:rsidRPr="00705826">
        <w:rPr>
          <w:rFonts w:cs="Tahoma"/>
          <w:bCs/>
          <w:color w:val="000000"/>
          <w:szCs w:val="18"/>
          <w:lang w:val="nl-NL"/>
        </w:rPr>
        <w:t xml:space="preserve"> </w:t>
      </w:r>
      <w:r w:rsidRPr="00705826">
        <w:rPr>
          <w:rFonts w:cs="Tahoma"/>
          <w:bCs/>
          <w:color w:val="000000"/>
          <w:szCs w:val="18"/>
          <w:lang w:val="nl-NL"/>
        </w:rPr>
        <w:br/>
      </w:r>
      <w:r w:rsidRPr="00705826">
        <w:rPr>
          <w:rFonts w:cs="Tahoma"/>
          <w:bCs/>
          <w:color w:val="000000"/>
          <w:szCs w:val="18"/>
          <w:lang w:val="nl-NL"/>
        </w:rPr>
        <w:br/>
        <w:t>In het SDP worden tevens de belangrijkste aanbevelingen uit het Enterprise Strategy-overleg opgenomen die extra werk van de Enterprise Architect of andere resources vereisen om de gewenste uitkomst te realiseren.</w:t>
      </w:r>
      <w:r w:rsidR="00F13F7E" w:rsidRPr="00705826">
        <w:rPr>
          <w:rFonts w:cs="Tahoma"/>
          <w:bCs/>
          <w:color w:val="000000"/>
          <w:szCs w:val="18"/>
          <w:lang w:val="nl-NL"/>
        </w:rPr>
        <w:t xml:space="preserve"> </w:t>
      </w:r>
      <w:r w:rsidRPr="00705826">
        <w:rPr>
          <w:rFonts w:cs="Tahoma"/>
          <w:bCs/>
          <w:color w:val="000000"/>
          <w:szCs w:val="18"/>
          <w:lang w:val="nl-NL"/>
        </w:rPr>
        <w:t>Alle tijdlijnen, datums en uitvoeringsplanningen in het SDP zijn slechts schattingen en kunnen variëren, afhankelijk van de samenwerking.</w:t>
      </w:r>
    </w:p>
    <w:p w14:paraId="4815C41E" w14:textId="77777777" w:rsidR="00A40EA8" w:rsidRPr="00705826" w:rsidRDefault="00A40EA8" w:rsidP="00A40EA8">
      <w:pPr>
        <w:rPr>
          <w:lang w:val="nl-NL"/>
        </w:rPr>
      </w:pPr>
    </w:p>
    <w:p w14:paraId="0611937C" w14:textId="77777777" w:rsidR="0019679A" w:rsidRDefault="0019679A" w:rsidP="00A40EA8">
      <w:pPr>
        <w:rPr>
          <w:rFonts w:eastAsia="Arial" w:cs="Tahoma"/>
          <w:b/>
          <w:sz w:val="22"/>
          <w:szCs w:val="18"/>
          <w:lang w:val="nl-NL"/>
        </w:rPr>
      </w:pPr>
    </w:p>
    <w:p w14:paraId="6B53B4B1" w14:textId="77777777" w:rsidR="0019679A" w:rsidRDefault="0019679A" w:rsidP="00A40EA8">
      <w:pPr>
        <w:rPr>
          <w:rFonts w:eastAsia="Arial" w:cs="Tahoma"/>
          <w:b/>
          <w:sz w:val="22"/>
          <w:szCs w:val="18"/>
          <w:lang w:val="nl-NL"/>
        </w:rPr>
      </w:pPr>
    </w:p>
    <w:p w14:paraId="0547D06F" w14:textId="77777777" w:rsidR="0019679A" w:rsidRDefault="0019679A" w:rsidP="00A40EA8">
      <w:pPr>
        <w:rPr>
          <w:rFonts w:eastAsia="Arial" w:cs="Tahoma"/>
          <w:b/>
          <w:sz w:val="22"/>
          <w:szCs w:val="18"/>
          <w:lang w:val="nl-NL"/>
        </w:rPr>
      </w:pPr>
    </w:p>
    <w:p w14:paraId="2F13D59E" w14:textId="77777777" w:rsidR="00A40EA8" w:rsidRPr="00705826" w:rsidRDefault="00A40EA8" w:rsidP="00A40EA8">
      <w:pPr>
        <w:rPr>
          <w:lang w:val="nl-NL"/>
        </w:rPr>
      </w:pPr>
      <w:r w:rsidRPr="00705826">
        <w:rPr>
          <w:rFonts w:eastAsia="Arial" w:cs="Tahoma"/>
          <w:b/>
          <w:sz w:val="22"/>
          <w:szCs w:val="18"/>
          <w:lang w:val="nl-NL"/>
        </w:rPr>
        <w:lastRenderedPageBreak/>
        <w:t>Programmavoorzieningen</w:t>
      </w:r>
    </w:p>
    <w:p w14:paraId="26F6D715" w14:textId="77777777" w:rsidR="00A40EA8" w:rsidRPr="00705826" w:rsidRDefault="00A40EA8" w:rsidP="00A40EA8">
      <w:pPr>
        <w:rPr>
          <w:lang w:val="nl-NL"/>
        </w:rPr>
      </w:pPr>
    </w:p>
    <w:p w14:paraId="66A5FB72" w14:textId="77777777" w:rsidR="00A40EA8" w:rsidRPr="00705826" w:rsidRDefault="00A40EA8" w:rsidP="00A40EA8">
      <w:pPr>
        <w:spacing w:after="120"/>
        <w:rPr>
          <w:lang w:val="nl-NL"/>
        </w:rPr>
      </w:pPr>
      <w:r w:rsidRPr="00705826">
        <w:rPr>
          <w:rFonts w:eastAsia="Arial" w:cs="Tahoma"/>
          <w:szCs w:val="19"/>
          <w:lang w:val="nl-NL"/>
        </w:rPr>
        <w:t xml:space="preserve">Gedurende de samenwerking zijn de volgende programmavoorzieningen beschikbaar: </w:t>
      </w:r>
    </w:p>
    <w:p w14:paraId="08AC34CF" w14:textId="77777777" w:rsidR="00A40EA8" w:rsidRPr="00705826" w:rsidRDefault="00A40EA8" w:rsidP="00A40EA8">
      <w:pPr>
        <w:pStyle w:val="ListParagraph"/>
        <w:numPr>
          <w:ilvl w:val="0"/>
          <w:numId w:val="146"/>
        </w:numPr>
        <w:spacing w:after="240"/>
        <w:rPr>
          <w:lang w:val="nl-NL"/>
        </w:rPr>
      </w:pPr>
      <w:bookmarkStart w:id="912" w:name="EnterpriseStrategyLibrary"/>
      <w:r w:rsidRPr="00705826">
        <w:rPr>
          <w:rFonts w:ascii="Tahoma" w:hAnsi="Tahoma" w:cs="Tahoma"/>
          <w:b/>
          <w:bCs/>
          <w:color w:val="000000"/>
          <w:sz w:val="18"/>
          <w:szCs w:val="18"/>
          <w:lang w:val="nl-NL"/>
        </w:rPr>
        <w:t xml:space="preserve">Enterprise Strategy Network: </w:t>
      </w:r>
      <w:r w:rsidRPr="00705826">
        <w:rPr>
          <w:rFonts w:ascii="Tahoma" w:hAnsi="Tahoma" w:cs="Tahoma"/>
          <w:bCs/>
          <w:color w:val="000000"/>
          <w:sz w:val="18"/>
          <w:szCs w:val="18"/>
          <w:lang w:val="nl-NL"/>
        </w:rPr>
        <w:t xml:space="preserve">een integrale verbinding met research- en ontwikkelingsteams van Microsoft en inhoudelijke experts vanuit verschillende afdelen van Microsoft </w:t>
      </w:r>
    </w:p>
    <w:p w14:paraId="5172AE5B" w14:textId="77777777" w:rsidR="00A40EA8" w:rsidRPr="00705826" w:rsidRDefault="00A40EA8" w:rsidP="00A40EA8">
      <w:pPr>
        <w:pStyle w:val="ListParagraph"/>
        <w:numPr>
          <w:ilvl w:val="0"/>
          <w:numId w:val="146"/>
        </w:numPr>
        <w:rPr>
          <w:lang w:val="nl-NL"/>
        </w:rPr>
      </w:pPr>
      <w:r w:rsidRPr="00705826">
        <w:rPr>
          <w:rFonts w:ascii="Tahoma" w:hAnsi="Tahoma" w:cs="Tahoma"/>
          <w:b/>
          <w:bCs/>
          <w:color w:val="000000"/>
          <w:sz w:val="18"/>
          <w:szCs w:val="18"/>
          <w:lang w:val="nl-NL"/>
        </w:rPr>
        <w:t>Enterprise Strategy Library</w:t>
      </w:r>
      <w:bookmarkEnd w:id="912"/>
      <w:r w:rsidRPr="00705826">
        <w:rPr>
          <w:rFonts w:ascii="Tahoma" w:hAnsi="Tahoma" w:cs="Tahoma"/>
          <w:b/>
          <w:bCs/>
          <w:color w:val="000000"/>
          <w:sz w:val="18"/>
          <w:szCs w:val="18"/>
          <w:lang w:val="nl-NL"/>
        </w:rPr>
        <w:t xml:space="preserve">: </w:t>
      </w:r>
      <w:r w:rsidRPr="00705826">
        <w:rPr>
          <w:rFonts w:ascii="Tahoma" w:hAnsi="Tahoma" w:cs="Tahoma"/>
          <w:bCs/>
          <w:color w:val="000000"/>
          <w:sz w:val="18"/>
          <w:szCs w:val="18"/>
          <w:lang w:val="nl-NL"/>
        </w:rPr>
        <w:t>een brede selectie materialen, waaronder bedrijfstakkennis en hulpmiddelen voor benchmarking, enterprise- en technologie-architectuur en referentiemiddellen en -methoden.</w:t>
      </w:r>
    </w:p>
    <w:p w14:paraId="3797CC00" w14:textId="77777777" w:rsidR="00A40EA8" w:rsidRPr="00705826" w:rsidRDefault="00A40EA8" w:rsidP="00A40EA8">
      <w:pPr>
        <w:spacing w:after="120"/>
        <w:rPr>
          <w:lang w:val="nl-NL"/>
        </w:rPr>
      </w:pPr>
    </w:p>
    <w:p w14:paraId="5579E7E7" w14:textId="77777777" w:rsidR="00A40EA8" w:rsidRPr="00705826" w:rsidRDefault="00A40EA8" w:rsidP="00A40EA8">
      <w:pPr>
        <w:spacing w:after="120"/>
        <w:rPr>
          <w:lang w:val="nl-NL"/>
        </w:rPr>
      </w:pPr>
      <w:r w:rsidRPr="00705826">
        <w:rPr>
          <w:rFonts w:cs="Tahoma"/>
          <w:b/>
          <w:color w:val="000000"/>
          <w:sz w:val="22"/>
          <w:szCs w:val="18"/>
          <w:lang w:val="nl-NL"/>
        </w:rPr>
        <w:t>Enterprise Strategy Service Modules</w:t>
      </w:r>
    </w:p>
    <w:p w14:paraId="40C262D5" w14:textId="77777777" w:rsidR="00A40EA8" w:rsidRPr="00705826" w:rsidRDefault="00A40EA8" w:rsidP="00A40EA8">
      <w:pPr>
        <w:spacing w:before="240" w:after="240" w:line="240" w:lineRule="atLeast"/>
        <w:rPr>
          <w:lang w:val="nl-NL"/>
        </w:rPr>
      </w:pPr>
      <w:r w:rsidRPr="00705826">
        <w:rPr>
          <w:rFonts w:cs="Tahoma"/>
          <w:szCs w:val="18"/>
          <w:lang w:val="nl-NL"/>
        </w:rPr>
        <w:t>De Enterprise Strategy</w:t>
      </w:r>
      <w:r w:rsidRPr="00705826">
        <w:rPr>
          <w:rFonts w:cs="Tahoma"/>
          <w:b/>
          <w:szCs w:val="18"/>
          <w:lang w:val="nl-NL"/>
        </w:rPr>
        <w:t>-</w:t>
      </w:r>
      <w:r w:rsidRPr="00705826">
        <w:rPr>
          <w:rFonts w:cs="Tahoma"/>
          <w:szCs w:val="18"/>
          <w:lang w:val="nl-NL"/>
        </w:rPr>
        <w:t>activiteiten omvatten een of meer van de volgende Enterprise Strategy-servicemodules, zoals gedocumenteerd in het Service Delivery Plan:</w:t>
      </w:r>
    </w:p>
    <w:p w14:paraId="7C565E04" w14:textId="77777777" w:rsidR="00A40EA8" w:rsidRPr="00705826" w:rsidRDefault="00A40EA8" w:rsidP="00A40EA8">
      <w:pPr>
        <w:numPr>
          <w:ilvl w:val="0"/>
          <w:numId w:val="145"/>
        </w:numPr>
        <w:rPr>
          <w:lang w:val="nl-NL"/>
        </w:rPr>
      </w:pPr>
      <w:r w:rsidRPr="00705826">
        <w:rPr>
          <w:rFonts w:cs="Tahoma"/>
          <w:b/>
          <w:szCs w:val="18"/>
          <w:lang w:val="nl-NL"/>
        </w:rPr>
        <w:t xml:space="preserve">Workshop waarderealisatie: </w:t>
      </w:r>
      <w:r w:rsidRPr="00705826">
        <w:rPr>
          <w:rFonts w:cs="Tahoma"/>
          <w:szCs w:val="18"/>
          <w:lang w:val="nl-NL"/>
        </w:rPr>
        <w:t xml:space="preserve">een workshop die is opgezet om belanghebbende uit het zakelijke en </w:t>
      </w:r>
      <w:r w:rsidR="0018716C">
        <w:rPr>
          <w:rFonts w:cs="Tahoma"/>
          <w:szCs w:val="18"/>
          <w:lang w:val="nl-NL"/>
        </w:rPr>
        <w:br/>
      </w:r>
      <w:r w:rsidRPr="00705826">
        <w:rPr>
          <w:rFonts w:cs="Tahoma"/>
          <w:szCs w:val="18"/>
          <w:lang w:val="nl-NL"/>
        </w:rPr>
        <w:t>IT-segment te helpen bij het ontwikkelen en opstellen van een klantencontextrapport en een mogelijkhedenoverzicht.</w:t>
      </w:r>
    </w:p>
    <w:p w14:paraId="1861BB16" w14:textId="77777777" w:rsidR="00A40EA8" w:rsidRPr="00705826" w:rsidRDefault="00A40EA8" w:rsidP="00A40EA8">
      <w:pPr>
        <w:numPr>
          <w:ilvl w:val="0"/>
          <w:numId w:val="145"/>
        </w:numPr>
        <w:rPr>
          <w:lang w:val="nl-NL"/>
        </w:rPr>
      </w:pPr>
      <w:r w:rsidRPr="00705826">
        <w:rPr>
          <w:rFonts w:cs="Tahoma"/>
          <w:b/>
          <w:szCs w:val="18"/>
          <w:lang w:val="nl-NL"/>
        </w:rPr>
        <w:t>Roadmap waarderealisatie Enterprise Overeenkomst:</w:t>
      </w:r>
      <w:r w:rsidRPr="00705826">
        <w:rPr>
          <w:rFonts w:cs="Tahoma"/>
          <w:szCs w:val="18"/>
          <w:lang w:val="nl-NL"/>
        </w:rPr>
        <w:t xml:space="preserve"> een roadmap met Key Performance Indicators (KPI's) voor gerelateerde initiatieven die de zakelijke waarde van uw investering in Microsoft-diensten en -software kwantificeren, met inbegrip van een reeks aanbevelingen voor het versnellen van de implementatie en ingebruikname van uw investeringen.</w:t>
      </w:r>
    </w:p>
    <w:p w14:paraId="785309BD" w14:textId="77777777" w:rsidR="00A40EA8" w:rsidRPr="00705826" w:rsidRDefault="00A40EA8" w:rsidP="00A40EA8">
      <w:pPr>
        <w:numPr>
          <w:ilvl w:val="0"/>
          <w:numId w:val="145"/>
        </w:numPr>
        <w:rPr>
          <w:lang w:val="nl-NL"/>
        </w:rPr>
      </w:pPr>
      <w:r w:rsidRPr="00705826">
        <w:rPr>
          <w:rFonts w:cs="Tahoma"/>
          <w:b/>
          <w:szCs w:val="18"/>
          <w:lang w:val="nl-NL"/>
        </w:rPr>
        <w:t>Portfolio-optimalisering</w:t>
      </w:r>
      <w:r w:rsidRPr="0019679A">
        <w:rPr>
          <w:rFonts w:cs="Tahoma"/>
          <w:b/>
          <w:bCs/>
          <w:szCs w:val="18"/>
          <w:lang w:val="nl-NL"/>
        </w:rPr>
        <w:t>:</w:t>
      </w:r>
      <w:r w:rsidRPr="00705826">
        <w:rPr>
          <w:rFonts w:cs="Tahoma"/>
          <w:szCs w:val="18"/>
          <w:lang w:val="nl-NL"/>
        </w:rPr>
        <w:t xml:space="preserve"> eer rapport dat een evaluatie biedt van uw zakelijke en IT-portfolio (met inbegrip van zakelijke mogelijkheden, IT-diensten, toepassingen, technologieën en het bestaande portfolio van programma's/projecten) en mogelijkheden aanwijst waar apparaten en diensten van Microsoft kunnen helpen bij het rationaliseren van specifieke portfolio's binnen de context van uw bestaande bedrijfsstrategie.</w:t>
      </w:r>
    </w:p>
    <w:p w14:paraId="24A99431" w14:textId="77777777" w:rsidR="00A40EA8" w:rsidRPr="00705826" w:rsidRDefault="00A40EA8" w:rsidP="00A40EA8">
      <w:pPr>
        <w:numPr>
          <w:ilvl w:val="0"/>
          <w:numId w:val="145"/>
        </w:numPr>
        <w:rPr>
          <w:lang w:val="nl-NL"/>
        </w:rPr>
      </w:pPr>
      <w:r w:rsidRPr="00705826">
        <w:rPr>
          <w:rFonts w:cs="Tahoma"/>
          <w:b/>
          <w:szCs w:val="18"/>
          <w:lang w:val="nl-NL"/>
        </w:rPr>
        <w:t>Architectuuropties en -aanbevelingen</w:t>
      </w:r>
      <w:r w:rsidRPr="0019679A">
        <w:rPr>
          <w:rFonts w:cs="Tahoma"/>
          <w:b/>
          <w:bCs/>
          <w:szCs w:val="18"/>
          <w:lang w:val="nl-NL"/>
        </w:rPr>
        <w:t>:</w:t>
      </w:r>
      <w:r w:rsidRPr="00705826">
        <w:rPr>
          <w:rFonts w:cs="Tahoma"/>
          <w:szCs w:val="18"/>
          <w:lang w:val="nl-NL"/>
        </w:rPr>
        <w:t xml:space="preserve"> een document met een beschrijving en aanbevelingen voor de architectuur, waarin haalbare opties voor de architectuur worden behandeld, geëvalueerd aan de hand van het programmacharter, uw architectuurbeginselen, zakelijke en IT-standaards en beperkende factoren. </w:t>
      </w:r>
    </w:p>
    <w:p w14:paraId="18A6F172" w14:textId="77777777" w:rsidR="00A40EA8" w:rsidRPr="00705826" w:rsidRDefault="00A40EA8" w:rsidP="00A40EA8">
      <w:pPr>
        <w:numPr>
          <w:ilvl w:val="0"/>
          <w:numId w:val="145"/>
        </w:numPr>
        <w:rPr>
          <w:lang w:val="nl-NL"/>
        </w:rPr>
      </w:pPr>
      <w:r w:rsidRPr="00705826">
        <w:rPr>
          <w:rFonts w:cs="Tahoma"/>
          <w:b/>
          <w:szCs w:val="18"/>
          <w:lang w:val="nl-NL"/>
        </w:rPr>
        <w:t>Waardeplanning</w:t>
      </w:r>
      <w:r w:rsidRPr="0019679A">
        <w:rPr>
          <w:rFonts w:cs="Tahoma"/>
          <w:b/>
          <w:bCs/>
          <w:szCs w:val="18"/>
          <w:lang w:val="nl-NL"/>
        </w:rPr>
        <w:t>:</w:t>
      </w:r>
      <w:r w:rsidRPr="00705826">
        <w:rPr>
          <w:rFonts w:cs="Tahoma"/>
          <w:szCs w:val="18"/>
          <w:lang w:val="nl-NL"/>
        </w:rPr>
        <w:t xml:space="preserve"> een gedetailleerd programmaplan, adoptie- en wijzigingsplan, scorekaart en bestuurplan ter ondersteuning van de hierboven beschreven aanbevelingen en roadmap (Architecture Options and Recommendations).</w:t>
      </w:r>
    </w:p>
    <w:p w14:paraId="57896D7E" w14:textId="77777777" w:rsidR="00A40EA8" w:rsidRPr="00705826" w:rsidRDefault="00A40EA8" w:rsidP="0019679A">
      <w:pPr>
        <w:numPr>
          <w:ilvl w:val="0"/>
          <w:numId w:val="145"/>
        </w:numPr>
        <w:rPr>
          <w:lang w:val="nl-NL"/>
        </w:rPr>
      </w:pPr>
      <w:r w:rsidRPr="00705826">
        <w:rPr>
          <w:rFonts w:cs="Tahoma"/>
          <w:b/>
          <w:szCs w:val="18"/>
          <w:lang w:val="nl-NL"/>
        </w:rPr>
        <w:t>Ontwikkeling van zakenplan</w:t>
      </w:r>
      <w:r w:rsidRPr="0019679A">
        <w:rPr>
          <w:rFonts w:cs="Tahoma"/>
          <w:b/>
          <w:bCs/>
          <w:szCs w:val="18"/>
          <w:lang w:val="nl-NL"/>
        </w:rPr>
        <w:t>:</w:t>
      </w:r>
      <w:r w:rsidRPr="00705826">
        <w:rPr>
          <w:rFonts w:cs="Tahoma"/>
          <w:szCs w:val="18"/>
          <w:lang w:val="nl-NL"/>
        </w:rPr>
        <w:t xml:space="preserve"> een model van de zakelijke waarde op basis van financiële analyse van</w:t>
      </w:r>
      <w:r w:rsidR="0019679A">
        <w:rPr>
          <w:rFonts w:cs="Tahoma"/>
          <w:szCs w:val="18"/>
          <w:lang w:val="nl-NL"/>
        </w:rPr>
        <w:t> </w:t>
      </w:r>
      <w:r w:rsidRPr="00705826">
        <w:rPr>
          <w:rFonts w:cs="Tahoma"/>
          <w:szCs w:val="18"/>
          <w:lang w:val="nl-NL"/>
        </w:rPr>
        <w:t>geraamde kosten en kwantificeerbare voordelen van het voorgestelde plan voor het initiatief.</w:t>
      </w:r>
    </w:p>
    <w:p w14:paraId="4E3A54C3" w14:textId="77777777" w:rsidR="00A40EA8" w:rsidRPr="00705826" w:rsidRDefault="00A40EA8" w:rsidP="0019679A">
      <w:pPr>
        <w:numPr>
          <w:ilvl w:val="0"/>
          <w:numId w:val="145"/>
        </w:numPr>
        <w:rPr>
          <w:lang w:val="nl-NL"/>
        </w:rPr>
      </w:pPr>
      <w:r w:rsidRPr="00705826">
        <w:rPr>
          <w:rFonts w:cs="Tahoma"/>
          <w:b/>
          <w:szCs w:val="18"/>
          <w:lang w:val="nl-NL"/>
        </w:rPr>
        <w:t>Adoptie- en wijzigingenbeheer</w:t>
      </w:r>
      <w:r w:rsidRPr="0019679A">
        <w:rPr>
          <w:rFonts w:cs="Tahoma"/>
          <w:b/>
          <w:bCs/>
          <w:szCs w:val="18"/>
          <w:lang w:val="nl-NL"/>
        </w:rPr>
        <w:t>:</w:t>
      </w:r>
      <w:r w:rsidRPr="00705826">
        <w:rPr>
          <w:rFonts w:cs="Tahoma"/>
          <w:szCs w:val="18"/>
          <w:lang w:val="nl-NL"/>
        </w:rPr>
        <w:t xml:space="preserve"> uitvoering van het adoptie- en wijzigingsplan (met inbegrip van communicatieplan, readiness-/trainingsplannen en ondersteuningsplannen) en toezicht op en rapportage en</w:t>
      </w:r>
      <w:r w:rsidR="0019679A">
        <w:rPr>
          <w:rFonts w:cs="Tahoma"/>
          <w:szCs w:val="18"/>
          <w:lang w:val="nl-NL"/>
        </w:rPr>
        <w:t> </w:t>
      </w:r>
      <w:r w:rsidRPr="00705826">
        <w:rPr>
          <w:rFonts w:cs="Tahoma"/>
          <w:szCs w:val="18"/>
          <w:lang w:val="nl-NL"/>
        </w:rPr>
        <w:t>risicobeheersing omtrent de adoptie.</w:t>
      </w:r>
    </w:p>
    <w:p w14:paraId="2ED29C73" w14:textId="77777777" w:rsidR="00A40EA8" w:rsidRPr="00705826" w:rsidRDefault="00A40EA8" w:rsidP="00A40EA8">
      <w:pPr>
        <w:numPr>
          <w:ilvl w:val="0"/>
          <w:numId w:val="145"/>
        </w:numPr>
        <w:rPr>
          <w:lang w:val="nl-NL"/>
        </w:rPr>
      </w:pPr>
      <w:r w:rsidRPr="00705826">
        <w:rPr>
          <w:rFonts w:cs="Tahoma"/>
          <w:b/>
          <w:szCs w:val="18"/>
          <w:lang w:val="nl-NL"/>
        </w:rPr>
        <w:t>Waardebeheer:</w:t>
      </w:r>
      <w:r w:rsidRPr="00705826">
        <w:rPr>
          <w:rFonts w:cs="Tahoma"/>
          <w:szCs w:val="18"/>
          <w:lang w:val="nl-NL"/>
        </w:rPr>
        <w:t xml:space="preserve"> de voortgang van het initiatief meten en afzetten tegen de vastgestelde KPI's en de interne meetsystemen van uw bedrijf (verplichtingen, scorekaarten en zakelijke evaluaties).</w:t>
      </w:r>
    </w:p>
    <w:p w14:paraId="60C8B8EC" w14:textId="77777777" w:rsidR="00A40EA8" w:rsidRPr="00705826" w:rsidRDefault="00A40EA8" w:rsidP="0019679A">
      <w:pPr>
        <w:pStyle w:val="ListParagraph"/>
        <w:numPr>
          <w:ilvl w:val="0"/>
          <w:numId w:val="145"/>
        </w:numPr>
        <w:spacing w:after="60"/>
        <w:rPr>
          <w:lang w:val="nl-NL"/>
        </w:rPr>
      </w:pPr>
      <w:r w:rsidRPr="00705826">
        <w:rPr>
          <w:rFonts w:ascii="Tahoma" w:hAnsi="Tahoma" w:cs="Tahoma"/>
          <w:b/>
          <w:sz w:val="18"/>
          <w:szCs w:val="18"/>
          <w:lang w:val="nl-NL"/>
        </w:rPr>
        <w:t>Beheer van programmabestuur, risico’s en naleving</w:t>
      </w:r>
      <w:r w:rsidRPr="0019679A">
        <w:rPr>
          <w:rFonts w:ascii="Tahoma" w:hAnsi="Tahoma" w:cs="Tahoma"/>
          <w:b/>
          <w:bCs/>
          <w:sz w:val="18"/>
          <w:szCs w:val="18"/>
          <w:lang w:val="nl-NL"/>
        </w:rPr>
        <w:t>:</w:t>
      </w:r>
      <w:r w:rsidRPr="00705826">
        <w:rPr>
          <w:rFonts w:ascii="Tahoma" w:hAnsi="Tahoma" w:cs="Tahoma"/>
          <w:sz w:val="18"/>
          <w:szCs w:val="18"/>
          <w:lang w:val="nl-NL"/>
        </w:rPr>
        <w:t xml:space="preserve"> toezicht op de status van het programma en</w:t>
      </w:r>
      <w:r w:rsidR="0019679A">
        <w:rPr>
          <w:rFonts w:ascii="Tahoma" w:hAnsi="Tahoma" w:cs="Tahoma"/>
          <w:sz w:val="18"/>
          <w:szCs w:val="18"/>
          <w:lang w:val="nl-NL"/>
        </w:rPr>
        <w:t> </w:t>
      </w:r>
      <w:r w:rsidRPr="00705826">
        <w:rPr>
          <w:rFonts w:ascii="Tahoma" w:hAnsi="Tahoma" w:cs="Tahoma"/>
          <w:sz w:val="18"/>
          <w:szCs w:val="18"/>
          <w:lang w:val="nl-NL"/>
        </w:rPr>
        <w:t>rapportage met betrekking tot vastgestelde bestuurstructuren (bijv. stuurcommissies, evaluatieraden) voor effectieve besluitvorming binnen de volledige lifecycle van het programma</w:t>
      </w:r>
    </w:p>
    <w:p w14:paraId="0F6B2B13" w14:textId="77777777" w:rsidR="00A40EA8" w:rsidRPr="00705826" w:rsidRDefault="00A40EA8" w:rsidP="00A40EA8">
      <w:pPr>
        <w:rPr>
          <w:lang w:val="nl-NL"/>
        </w:rPr>
      </w:pPr>
    </w:p>
    <w:p w14:paraId="1D603C9D" w14:textId="77777777" w:rsidR="00A40EA8" w:rsidRPr="00705826" w:rsidRDefault="00A40EA8" w:rsidP="00A40EA8">
      <w:pPr>
        <w:spacing w:after="240"/>
        <w:rPr>
          <w:lang w:val="nl-NL"/>
        </w:rPr>
      </w:pPr>
      <w:r w:rsidRPr="00705826">
        <w:rPr>
          <w:rFonts w:eastAsia="Arial" w:cs="Tahoma"/>
          <w:b/>
          <w:sz w:val="22"/>
          <w:szCs w:val="18"/>
          <w:lang w:val="nl-NL"/>
        </w:rPr>
        <w:t>Enterprise Strategy Capacity Add-On</w:t>
      </w:r>
    </w:p>
    <w:p w14:paraId="10021C2B" w14:textId="77777777" w:rsidR="00A40EA8" w:rsidRPr="00705826" w:rsidRDefault="00A40EA8" w:rsidP="00131506">
      <w:pPr>
        <w:ind w:left="360"/>
        <w:rPr>
          <w:lang w:val="nl-NL"/>
        </w:rPr>
      </w:pPr>
      <w:r w:rsidRPr="00705826">
        <w:rPr>
          <w:rFonts w:cs="Tahoma"/>
          <w:color w:val="000000"/>
          <w:szCs w:val="18"/>
          <w:lang w:val="nl-NL"/>
        </w:rPr>
        <w:t>De Klant kan blokken van 200 uur Microsoft Enterprise Service Delivery Team-resources aankopen om de</w:t>
      </w:r>
      <w:r w:rsidR="0019679A">
        <w:rPr>
          <w:rFonts w:cs="Tahoma"/>
          <w:color w:val="000000"/>
          <w:szCs w:val="18"/>
          <w:lang w:val="nl-NL"/>
        </w:rPr>
        <w:t> </w:t>
      </w:r>
      <w:r w:rsidRPr="00705826">
        <w:rPr>
          <w:rFonts w:cs="Tahoma"/>
          <w:color w:val="000000"/>
          <w:szCs w:val="18"/>
          <w:lang w:val="nl-NL"/>
        </w:rPr>
        <w:t>leveringscapaciteit voor Enterprise Strategy Projects-activiteiten. De Enterprise Strategy Capacity Add-On is beschikbaar voor Klanten die Enterprise Strategy Connect, Enterprise</w:t>
      </w:r>
      <w:r w:rsidR="0019679A">
        <w:rPr>
          <w:rFonts w:cs="Tahoma"/>
          <w:color w:val="000000"/>
          <w:szCs w:val="18"/>
          <w:lang w:val="nl-NL"/>
        </w:rPr>
        <w:t> </w:t>
      </w:r>
      <w:r w:rsidRPr="00705826">
        <w:rPr>
          <w:rFonts w:cs="Tahoma"/>
          <w:color w:val="000000"/>
          <w:szCs w:val="18"/>
          <w:lang w:val="nl-NL"/>
        </w:rPr>
        <w:t>Strategy Foundation of Enterprise Strategy Portfolio hebben aangeschaft op grond van een Microsoft</w:t>
      </w:r>
      <w:r w:rsidR="0019679A">
        <w:rPr>
          <w:rFonts w:cs="Tahoma"/>
          <w:color w:val="000000"/>
          <w:szCs w:val="18"/>
          <w:lang w:val="nl-NL"/>
        </w:rPr>
        <w:t> </w:t>
      </w:r>
      <w:r w:rsidRPr="00705826">
        <w:rPr>
          <w:rFonts w:cs="Tahoma"/>
          <w:color w:val="000000"/>
          <w:szCs w:val="18"/>
          <w:lang w:val="nl-NL"/>
        </w:rPr>
        <w:t>Volume Licensing-contract of een standaard Microsoft Services-contract.</w:t>
      </w:r>
    </w:p>
    <w:p w14:paraId="3BFF5BE3" w14:textId="77777777" w:rsidR="00A40EA8" w:rsidRPr="00705826" w:rsidRDefault="00A40EA8" w:rsidP="00A40EA8">
      <w:pPr>
        <w:spacing w:after="60"/>
        <w:rPr>
          <w:lang w:val="nl-NL"/>
        </w:rPr>
      </w:pPr>
    </w:p>
    <w:p w14:paraId="4E74EB21" w14:textId="77777777" w:rsidR="00A40EA8" w:rsidRPr="00705826" w:rsidRDefault="00A40EA8" w:rsidP="00A40EA8">
      <w:pPr>
        <w:spacing w:after="240"/>
        <w:rPr>
          <w:lang w:val="nl-NL"/>
        </w:rPr>
      </w:pPr>
      <w:r w:rsidRPr="00705826">
        <w:rPr>
          <w:rFonts w:cs="Tahoma"/>
          <w:b/>
          <w:sz w:val="22"/>
          <w:szCs w:val="18"/>
          <w:lang w:val="nl-NL"/>
        </w:rPr>
        <w:t>Diensten buiten de scope</w:t>
      </w:r>
      <w:r w:rsidRPr="00705826">
        <w:rPr>
          <w:rFonts w:cs="Tahoma"/>
          <w:szCs w:val="18"/>
          <w:lang w:val="nl-NL"/>
        </w:rPr>
        <w:t>.</w:t>
      </w:r>
      <w:r w:rsidR="00F13F7E" w:rsidRPr="00705826">
        <w:rPr>
          <w:rFonts w:cs="Tahoma"/>
          <w:szCs w:val="18"/>
          <w:lang w:val="nl-NL"/>
        </w:rPr>
        <w:t xml:space="preserve"> </w:t>
      </w:r>
    </w:p>
    <w:p w14:paraId="766D3EC1" w14:textId="77777777" w:rsidR="00A40EA8" w:rsidRPr="00705826" w:rsidRDefault="00A40EA8" w:rsidP="0019679A">
      <w:pPr>
        <w:rPr>
          <w:lang w:val="nl-NL"/>
        </w:rPr>
      </w:pPr>
      <w:r w:rsidRPr="00705826">
        <w:rPr>
          <w:rFonts w:cs="Tahoma"/>
          <w:szCs w:val="18"/>
          <w:lang w:val="nl-NL"/>
        </w:rPr>
        <w:t>Het Enterprise Strategy Program bestaat uitsluitend uit advies en begeleiding met betrekking tot de implementatie van Microsoft-technologieën door de Klant.</w:t>
      </w:r>
      <w:r w:rsidR="00F13F7E" w:rsidRPr="00705826">
        <w:rPr>
          <w:rFonts w:cs="Tahoma"/>
          <w:szCs w:val="18"/>
          <w:lang w:val="nl-NL"/>
        </w:rPr>
        <w:t xml:space="preserve"> </w:t>
      </w:r>
      <w:r w:rsidRPr="00705826">
        <w:rPr>
          <w:rFonts w:eastAsia="Arial" w:cs="Tahoma"/>
          <w:bCs/>
          <w:szCs w:val="18"/>
          <w:lang w:val="nl-NL"/>
        </w:rPr>
        <w:t>De keuze is geheel aan de Klant of deze de adviezen, begeleiding en aanbevelingen van Microsoft opvolgt of negeert.</w:t>
      </w:r>
      <w:r w:rsidR="00F13F7E" w:rsidRPr="00705826">
        <w:rPr>
          <w:rFonts w:eastAsia="Arial" w:cs="Tahoma"/>
          <w:bCs/>
          <w:szCs w:val="18"/>
          <w:lang w:val="nl-NL"/>
        </w:rPr>
        <w:t xml:space="preserve"> </w:t>
      </w:r>
      <w:r w:rsidRPr="00705826">
        <w:rPr>
          <w:rFonts w:eastAsia="Arial" w:cs="Tahoma"/>
          <w:bCs/>
          <w:szCs w:val="18"/>
          <w:lang w:val="nl-NL"/>
        </w:rPr>
        <w:t>Microsoft stelt geen verklaringen of garanties met betrekking tot de</w:t>
      </w:r>
      <w:r w:rsidR="0019679A">
        <w:rPr>
          <w:rFonts w:eastAsia="Arial" w:cs="Tahoma"/>
          <w:bCs/>
          <w:szCs w:val="18"/>
          <w:lang w:val="nl-NL"/>
        </w:rPr>
        <w:t> </w:t>
      </w:r>
      <w:r w:rsidRPr="00705826">
        <w:rPr>
          <w:rFonts w:eastAsia="Arial" w:cs="Tahoma"/>
          <w:bCs/>
          <w:szCs w:val="18"/>
          <w:lang w:val="nl-NL"/>
        </w:rPr>
        <w:t>resultaten die de Klant kan behalen als gevolg van het opvolgen van de adviezen, begeleiding of aanbevelingen van Microsoft.</w:t>
      </w:r>
      <w:r w:rsidR="00F13F7E" w:rsidRPr="00705826">
        <w:rPr>
          <w:rFonts w:eastAsia="Arial" w:cs="Tahoma"/>
          <w:bCs/>
          <w:szCs w:val="18"/>
          <w:lang w:val="nl-NL"/>
        </w:rPr>
        <w:t xml:space="preserve"> </w:t>
      </w:r>
      <w:r w:rsidRPr="00705826">
        <w:rPr>
          <w:rFonts w:cs="Tahoma"/>
          <w:szCs w:val="18"/>
          <w:lang w:val="nl-NL"/>
        </w:rPr>
        <w:t>Hierin zijn geen productlicenties opgenomen.</w:t>
      </w:r>
      <w:r w:rsidR="00F13F7E" w:rsidRPr="00705826">
        <w:rPr>
          <w:rFonts w:cs="Tahoma"/>
          <w:szCs w:val="18"/>
          <w:lang w:val="nl-NL"/>
        </w:rPr>
        <w:t xml:space="preserve"> </w:t>
      </w:r>
      <w:r w:rsidRPr="00705826">
        <w:rPr>
          <w:rFonts w:cs="Tahoma"/>
          <w:szCs w:val="18"/>
          <w:lang w:val="nl-NL"/>
        </w:rPr>
        <w:t xml:space="preserve">De Diensten van de Enterprise Architect omvatten </w:t>
      </w:r>
      <w:r w:rsidRPr="00705826">
        <w:rPr>
          <w:rFonts w:cs="Tahoma"/>
          <w:szCs w:val="18"/>
          <w:lang w:val="nl-NL"/>
        </w:rPr>
        <w:lastRenderedPageBreak/>
        <w:t>eveneens geen productimplementatie, probleemoplossing of break-fix ondersteuning, beoordeling van broncode die niet het eigendom van Microsoft is, of technisch en architectonisch overleg buiten de resultaten van de diensten zoals hierboven is beschreven. Voor broncode die niet het eigendom van Microsoft is, zijn onze Diensten slechts beperkt tot analyse van binaire data, zoals een 'process dump' of 'network monitor trace'.</w:t>
      </w:r>
    </w:p>
    <w:p w14:paraId="580D7649" w14:textId="77777777" w:rsidR="00A40EA8" w:rsidRPr="00705826" w:rsidRDefault="00A40EA8" w:rsidP="00A40EA8">
      <w:pPr>
        <w:rPr>
          <w:lang w:val="nl-NL"/>
        </w:rPr>
      </w:pPr>
    </w:p>
    <w:p w14:paraId="177FB83F" w14:textId="77777777" w:rsidR="00A40EA8" w:rsidRPr="00705826" w:rsidRDefault="00A40EA8" w:rsidP="00A40EA8">
      <w:pPr>
        <w:spacing w:after="240"/>
        <w:rPr>
          <w:lang w:val="nl-NL"/>
        </w:rPr>
      </w:pPr>
      <w:r w:rsidRPr="00705826">
        <w:rPr>
          <w:rFonts w:cs="Tahoma"/>
          <w:b/>
          <w:sz w:val="22"/>
          <w:szCs w:val="18"/>
          <w:lang w:val="nl-NL"/>
        </w:rPr>
        <w:t>Verantwoordelijkheden van de Klant</w:t>
      </w:r>
      <w:r w:rsidRPr="00705826">
        <w:rPr>
          <w:rFonts w:cs="Tahoma"/>
          <w:sz w:val="22"/>
          <w:szCs w:val="18"/>
          <w:lang w:val="nl-NL"/>
        </w:rPr>
        <w:t>.</w:t>
      </w:r>
      <w:r w:rsidR="00F13F7E" w:rsidRPr="00705826">
        <w:rPr>
          <w:rFonts w:cs="Tahoma"/>
          <w:sz w:val="22"/>
          <w:szCs w:val="18"/>
          <w:lang w:val="nl-NL"/>
        </w:rPr>
        <w:t xml:space="preserve"> </w:t>
      </w:r>
    </w:p>
    <w:p w14:paraId="19CC07AE" w14:textId="77777777" w:rsidR="00A40EA8" w:rsidRPr="00705826" w:rsidRDefault="00A40EA8" w:rsidP="00A40EA8">
      <w:pPr>
        <w:spacing w:after="240"/>
        <w:rPr>
          <w:lang w:val="nl-NL"/>
        </w:rPr>
      </w:pPr>
      <w:r w:rsidRPr="00705826">
        <w:rPr>
          <w:rFonts w:cs="Tahoma"/>
          <w:szCs w:val="18"/>
          <w:lang w:val="nl-NL"/>
        </w:rPr>
        <w:t>Het succes van het Enterprise Strategy Program en de uitvoering van onze verplichtingen zijn afhankelijk van de betrokkenheid van de Klant gedurende het programma, inclusief maar niet beperkt tot:</w:t>
      </w:r>
    </w:p>
    <w:p w14:paraId="434F59EE" w14:textId="77777777" w:rsidR="00A40EA8" w:rsidRPr="00705826" w:rsidRDefault="00A40EA8" w:rsidP="00A40EA8">
      <w:pPr>
        <w:numPr>
          <w:ilvl w:val="0"/>
          <w:numId w:val="78"/>
        </w:numPr>
        <w:ind w:left="630"/>
        <w:contextualSpacing/>
        <w:rPr>
          <w:lang w:val="nl-NL"/>
        </w:rPr>
      </w:pPr>
      <w:r w:rsidRPr="00705826">
        <w:rPr>
          <w:rFonts w:cs="Tahoma"/>
          <w:color w:val="000000"/>
          <w:szCs w:val="18"/>
          <w:lang w:val="nl-NL"/>
        </w:rPr>
        <w:t xml:space="preserve">de beschikbaarheid van de vertegenwoordigers van de Klant, IT-medewerkers en middelen, inclusief maar niet beperkt tot hardware, software, internetverbindingen en kantoorruimte; </w:t>
      </w:r>
    </w:p>
    <w:p w14:paraId="5639D062" w14:textId="77777777" w:rsidR="00A40EA8" w:rsidRPr="00705826" w:rsidRDefault="00A40EA8" w:rsidP="00A40EA8">
      <w:pPr>
        <w:numPr>
          <w:ilvl w:val="0"/>
          <w:numId w:val="78"/>
        </w:numPr>
        <w:ind w:left="630"/>
        <w:contextualSpacing/>
        <w:rPr>
          <w:lang w:val="nl-NL"/>
        </w:rPr>
      </w:pPr>
      <w:r w:rsidRPr="00705826">
        <w:rPr>
          <w:rFonts w:cs="Tahoma"/>
          <w:color w:val="000000"/>
          <w:szCs w:val="18"/>
          <w:lang w:val="nl-NL"/>
        </w:rPr>
        <w:t xml:space="preserve">het tijdig verschaffen van nauwkeurige en volledige informatie door de Klant; </w:t>
      </w:r>
    </w:p>
    <w:p w14:paraId="02FC200A" w14:textId="77777777" w:rsidR="00A40EA8" w:rsidRPr="00705826" w:rsidRDefault="00A40EA8" w:rsidP="00A40EA8">
      <w:pPr>
        <w:numPr>
          <w:ilvl w:val="0"/>
          <w:numId w:val="78"/>
        </w:numPr>
        <w:ind w:left="630"/>
        <w:contextualSpacing/>
        <w:rPr>
          <w:lang w:val="nl-NL"/>
        </w:rPr>
      </w:pPr>
      <w:r w:rsidRPr="00705826">
        <w:rPr>
          <w:rFonts w:cs="Tahoma"/>
          <w:color w:val="000000"/>
          <w:szCs w:val="18"/>
          <w:lang w:val="nl-NL"/>
        </w:rPr>
        <w:t>toegang tot informatie over de organisatie van de Klant;</w:t>
      </w:r>
    </w:p>
    <w:p w14:paraId="1D65CA58" w14:textId="77777777" w:rsidR="00A40EA8" w:rsidRPr="00705826" w:rsidRDefault="00A40EA8" w:rsidP="00A40EA8">
      <w:pPr>
        <w:numPr>
          <w:ilvl w:val="0"/>
          <w:numId w:val="78"/>
        </w:numPr>
        <w:ind w:left="630"/>
        <w:contextualSpacing/>
        <w:rPr>
          <w:lang w:val="nl-NL"/>
        </w:rPr>
      </w:pPr>
      <w:r w:rsidRPr="00705826">
        <w:rPr>
          <w:rFonts w:cs="Tahoma"/>
          <w:color w:val="000000"/>
          <w:szCs w:val="18"/>
          <w:lang w:val="nl-NL"/>
        </w:rPr>
        <w:t>tijdige en effectieve realisering van aan de Klant toegewezen verantwoordelijkheden; en</w:t>
      </w:r>
    </w:p>
    <w:p w14:paraId="651059FA" w14:textId="77777777" w:rsidR="00A40EA8" w:rsidRPr="00705826" w:rsidRDefault="00A40EA8" w:rsidP="00A40EA8">
      <w:pPr>
        <w:numPr>
          <w:ilvl w:val="0"/>
          <w:numId w:val="78"/>
        </w:numPr>
        <w:ind w:left="630"/>
        <w:contextualSpacing/>
        <w:rPr>
          <w:lang w:val="nl-NL"/>
        </w:rPr>
      </w:pPr>
      <w:r w:rsidRPr="00705826">
        <w:rPr>
          <w:rFonts w:cs="Tahoma"/>
          <w:color w:val="000000"/>
          <w:szCs w:val="18"/>
          <w:lang w:val="nl-NL"/>
        </w:rPr>
        <w:t>tijdige beslissingen en goedkeuringen door het management van de Klant.</w:t>
      </w:r>
      <w:r w:rsidR="00F13F7E" w:rsidRPr="00705826">
        <w:rPr>
          <w:rFonts w:cs="Tahoma"/>
          <w:color w:val="000000"/>
          <w:szCs w:val="18"/>
          <w:lang w:val="nl-NL"/>
        </w:rPr>
        <w:t xml:space="preserve"> </w:t>
      </w:r>
    </w:p>
    <w:p w14:paraId="3F58ABA7" w14:textId="77777777" w:rsidR="00A40EA8" w:rsidRPr="00705826" w:rsidRDefault="00A40EA8" w:rsidP="00A40EA8">
      <w:pPr>
        <w:rPr>
          <w:lang w:val="nl-NL"/>
        </w:rPr>
      </w:pPr>
    </w:p>
    <w:p w14:paraId="47BE0BB8" w14:textId="77777777" w:rsidR="00A40EA8" w:rsidRPr="00705826" w:rsidRDefault="00A40EA8" w:rsidP="00A40EA8">
      <w:pPr>
        <w:rPr>
          <w:lang w:val="nl-NL"/>
        </w:rPr>
      </w:pPr>
      <w:bookmarkStart w:id="913" w:name="_Toc288760404"/>
    </w:p>
    <w:p w14:paraId="60D47AD1" w14:textId="77777777" w:rsidR="00A40EA8" w:rsidRPr="00705826" w:rsidRDefault="00A40EA8" w:rsidP="00A40EA8">
      <w:pPr>
        <w:rPr>
          <w:lang w:val="nl-NL"/>
        </w:rPr>
      </w:pPr>
      <w:r w:rsidRPr="00705826">
        <w:rPr>
          <w:b/>
          <w:sz w:val="24"/>
          <w:szCs w:val="18"/>
          <w:lang w:val="nl-NL"/>
        </w:rPr>
        <w:t>Aanvullende Dienstvoorwaarden</w:t>
      </w:r>
    </w:p>
    <w:p w14:paraId="5278901F" w14:textId="77777777" w:rsidR="00A40EA8" w:rsidRPr="00705826" w:rsidRDefault="00A40EA8" w:rsidP="00A40EA8">
      <w:pPr>
        <w:rPr>
          <w:lang w:val="nl-NL"/>
        </w:rPr>
      </w:pPr>
    </w:p>
    <w:p w14:paraId="763DDA30" w14:textId="77777777" w:rsidR="00A40EA8" w:rsidRPr="00705826" w:rsidRDefault="00A40EA8" w:rsidP="00A40EA8">
      <w:pPr>
        <w:spacing w:after="60"/>
        <w:rPr>
          <w:lang w:val="nl-NL"/>
        </w:rPr>
      </w:pPr>
      <w:bookmarkStart w:id="914" w:name="_Toc317591257"/>
      <w:bookmarkStart w:id="915" w:name="_Toc336338248"/>
      <w:bookmarkStart w:id="916" w:name="_Toc379378074"/>
      <w:r w:rsidRPr="00705826">
        <w:rPr>
          <w:rStyle w:val="Heading2Char"/>
          <w:rFonts w:ascii="Tahoma" w:hAnsi="Tahoma"/>
          <w:sz w:val="20"/>
          <w:szCs w:val="20"/>
          <w:lang w:val="nl-NL"/>
        </w:rPr>
        <w:t>Gebruiks-, eigendoms- en licentierechten</w:t>
      </w:r>
      <w:bookmarkEnd w:id="913"/>
      <w:bookmarkEnd w:id="914"/>
      <w:bookmarkEnd w:id="915"/>
      <w:bookmarkEnd w:id="916"/>
    </w:p>
    <w:p w14:paraId="3DE856FA" w14:textId="77777777" w:rsidR="00A40EA8" w:rsidRPr="00705826" w:rsidRDefault="00A40EA8" w:rsidP="0019679A">
      <w:pPr>
        <w:pStyle w:val="normal1"/>
        <w:rPr>
          <w:lang w:val="nl-NL"/>
        </w:rPr>
      </w:pPr>
      <w:r w:rsidRPr="00705826">
        <w:rPr>
          <w:rFonts w:ascii="Tahoma" w:hAnsi="Tahoma" w:cs="Tahoma"/>
          <w:b/>
          <w:bCs/>
          <w:color w:val="000000"/>
          <w:sz w:val="18"/>
          <w:szCs w:val="18"/>
          <w:lang w:val="nl-NL"/>
        </w:rPr>
        <w:t xml:space="preserve">Fixes. </w:t>
      </w:r>
      <w:r w:rsidRPr="00705826">
        <w:rPr>
          <w:rFonts w:ascii="Tahoma" w:hAnsi="Tahoma" w:cs="Tahoma"/>
          <w:bCs/>
          <w:color w:val="000000"/>
          <w:sz w:val="18"/>
          <w:szCs w:val="18"/>
          <w:lang w:val="nl-NL"/>
        </w:rPr>
        <w:t>Indien Microsoft Fixes aan de Klant verstrekt tijdens de uitvoering van de Diensten, worden deze</w:t>
      </w:r>
      <w:r w:rsidRPr="00705826">
        <w:rPr>
          <w:rFonts w:ascii="Tahoma" w:hAnsi="Tahoma" w:cs="Tahoma"/>
          <w:b/>
          <w:bCs/>
          <w:color w:val="000000"/>
          <w:sz w:val="18"/>
          <w:szCs w:val="18"/>
          <w:lang w:val="nl-NL"/>
        </w:rPr>
        <w:t xml:space="preserve"> </w:t>
      </w:r>
      <w:r w:rsidRPr="00705826">
        <w:rPr>
          <w:rFonts w:ascii="Tahoma" w:hAnsi="Tahoma" w:cs="Tahoma"/>
          <w:color w:val="000000"/>
          <w:sz w:val="18"/>
          <w:szCs w:val="18"/>
          <w:lang w:val="nl-NL"/>
        </w:rPr>
        <w:t>Fixes in</w:t>
      </w:r>
      <w:r w:rsidR="0019679A">
        <w:rPr>
          <w:rFonts w:ascii="Tahoma" w:hAnsi="Tahoma" w:cs="Tahoma"/>
          <w:color w:val="000000"/>
          <w:sz w:val="18"/>
          <w:szCs w:val="18"/>
          <w:lang w:val="nl-NL"/>
        </w:rPr>
        <w:t> </w:t>
      </w:r>
      <w:r w:rsidRPr="00705826">
        <w:rPr>
          <w:rFonts w:ascii="Tahoma" w:hAnsi="Tahoma" w:cs="Tahoma"/>
          <w:color w:val="000000"/>
          <w:sz w:val="18"/>
          <w:szCs w:val="18"/>
          <w:lang w:val="nl-NL"/>
        </w:rPr>
        <w:t>licentie gegeven volgens de licentievoorwaarden die van toepassing zijn op het Product waarop de betreffende Fixes betrekking hebben. 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w:t>
      </w:r>
      <w:r w:rsidR="0019679A">
        <w:rPr>
          <w:rFonts w:ascii="Tahoma" w:hAnsi="Tahoma" w:cs="Tahoma"/>
          <w:color w:val="000000"/>
          <w:sz w:val="18"/>
          <w:szCs w:val="18"/>
          <w:lang w:val="nl-NL"/>
        </w:rPr>
        <w:t> </w:t>
      </w:r>
      <w:r w:rsidRPr="00705826">
        <w:rPr>
          <w:rFonts w:ascii="Tahoma" w:hAnsi="Tahoma" w:cs="Tahoma"/>
          <w:color w:val="000000"/>
          <w:sz w:val="18"/>
          <w:szCs w:val="18"/>
          <w:lang w:val="nl-NL"/>
        </w:rPr>
        <w:t>reproduceren van de Fixes, uitsluitend voor intern gebruik. Het is de Klant niet toegestaan Fixes aan te passen, de</w:t>
      </w:r>
      <w:r w:rsidR="0019679A">
        <w:rPr>
          <w:rFonts w:ascii="Tahoma" w:hAnsi="Tahoma" w:cs="Tahoma"/>
          <w:color w:val="000000"/>
          <w:sz w:val="18"/>
          <w:szCs w:val="18"/>
          <w:lang w:val="nl-NL"/>
        </w:rPr>
        <w:t> </w:t>
      </w:r>
      <w:r w:rsidRPr="00705826">
        <w:rPr>
          <w:rFonts w:ascii="Tahoma" w:hAnsi="Tahoma" w:cs="Tahoma"/>
          <w:color w:val="000000"/>
          <w:sz w:val="18"/>
          <w:szCs w:val="18"/>
          <w:lang w:val="nl-NL"/>
        </w:rPr>
        <w:t>bestandsnaam ervan te wijzigen of Fixes te gebruiken in combinatie met computercode die niet van Microsoft afkomstig is.</w:t>
      </w:r>
    </w:p>
    <w:p w14:paraId="155D9242" w14:textId="77777777" w:rsidR="00A40EA8" w:rsidRPr="00705826" w:rsidRDefault="00A40EA8" w:rsidP="00A40EA8">
      <w:pPr>
        <w:pStyle w:val="normal1"/>
        <w:rPr>
          <w:lang w:val="nl-NL"/>
        </w:rPr>
      </w:pPr>
    </w:p>
    <w:p w14:paraId="41C0B4DC" w14:textId="77777777" w:rsidR="00A40EA8" w:rsidRPr="00705826" w:rsidRDefault="00A40EA8" w:rsidP="00A40EA8">
      <w:pPr>
        <w:pStyle w:val="normal1"/>
        <w:rPr>
          <w:lang w:val="nl-NL"/>
        </w:rPr>
      </w:pPr>
      <w:r w:rsidRPr="00705826">
        <w:rPr>
          <w:rFonts w:ascii="Tahoma" w:hAnsi="Tahoma" w:cs="Tahoma"/>
          <w:b/>
          <w:bCs/>
          <w:color w:val="000000"/>
          <w:sz w:val="18"/>
          <w:szCs w:val="18"/>
          <w:lang w:val="nl-NL"/>
        </w:rPr>
        <w:t xml:space="preserve">Reeds bestaand werk. </w:t>
      </w:r>
      <w:r w:rsidRPr="00705826">
        <w:rPr>
          <w:rFonts w:ascii="Tahoma" w:hAnsi="Tahoma" w:cs="Tahoma"/>
          <w:color w:val="000000"/>
          <w:sz w:val="18"/>
          <w:szCs w:val="18"/>
          <w:lang w:val="nl-NL"/>
        </w:rPr>
        <w:t>Alle rechten met betrekking tot computercode of andere geschreven materialen die niet uit programmacode bestaan die los van deze overeenkomst zijn ontwikkeld of op andere wijze verkregen door of voor de partijen of hun Gelieerde Ondernemingen (</w:t>
      </w:r>
      <w:r w:rsidR="00165418">
        <w:rPr>
          <w:rFonts w:ascii="Tahoma" w:hAnsi="Tahoma" w:cs="Tahoma"/>
          <w:color w:val="000000"/>
          <w:sz w:val="18"/>
          <w:szCs w:val="18"/>
          <w:lang w:val="nl-NL"/>
        </w:rPr>
        <w:t>“</w:t>
      </w:r>
      <w:r w:rsidRPr="00705826">
        <w:rPr>
          <w:rFonts w:ascii="Tahoma" w:hAnsi="Tahoma" w:cs="Tahoma"/>
          <w:color w:val="000000"/>
          <w:sz w:val="18"/>
          <w:szCs w:val="18"/>
          <w:lang w:val="nl-NL"/>
        </w:rPr>
        <w:t>Reeds Bestaand Werk</w:t>
      </w:r>
      <w:r w:rsidR="00165418">
        <w:rPr>
          <w:rFonts w:ascii="Tahoma" w:hAnsi="Tahoma" w:cs="Tahoma"/>
          <w:color w:val="000000"/>
          <w:sz w:val="18"/>
          <w:szCs w:val="18"/>
          <w:lang w:val="nl-NL"/>
        </w:rPr>
        <w:t>”</w:t>
      </w:r>
      <w:r w:rsidRPr="00705826">
        <w:rPr>
          <w:rFonts w:ascii="Tahoma" w:hAnsi="Tahoma" w:cs="Tahoma"/>
          <w:color w:val="000000"/>
          <w:sz w:val="18"/>
          <w:szCs w:val="18"/>
          <w:lang w:val="nl-NL"/>
        </w:rPr>
        <w:t>),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14:paraId="18E72F52" w14:textId="77777777" w:rsidR="00A40EA8" w:rsidRPr="00705826" w:rsidRDefault="00A40EA8" w:rsidP="0019679A">
      <w:pPr>
        <w:pStyle w:val="normal1"/>
        <w:rPr>
          <w:lang w:val="nl-NL"/>
        </w:rPr>
      </w:pPr>
      <w:r w:rsidRPr="00705826">
        <w:rPr>
          <w:rFonts w:ascii="Tahoma" w:hAnsi="Tahoma" w:cs="Tahoma"/>
          <w:color w:val="000000"/>
          <w:sz w:val="18"/>
          <w:szCs w:val="18"/>
          <w:lang w:val="nl-NL"/>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w:t>
      </w:r>
      <w:r w:rsidR="0019679A">
        <w:rPr>
          <w:rFonts w:ascii="Tahoma" w:hAnsi="Tahoma" w:cs="Tahoma"/>
          <w:color w:val="000000"/>
          <w:sz w:val="18"/>
          <w:szCs w:val="18"/>
          <w:lang w:val="nl-NL"/>
        </w:rPr>
        <w:t> </w:t>
      </w:r>
      <w:r w:rsidRPr="00705826">
        <w:rPr>
          <w:rFonts w:ascii="Tahoma" w:hAnsi="Tahoma" w:cs="Tahoma"/>
          <w:color w:val="000000"/>
          <w:sz w:val="18"/>
          <w:szCs w:val="18"/>
          <w:lang w:val="nl-NL"/>
        </w:rPr>
        <w:t>interne bedrijfsdoelstellingen van de Klant. De licentie voor Reeds Bestaand Werk van Microsoft wordt verleend aan de Klant op voorwaarde dat deze de voorwaarden van deze overeenkomst naleeft.</w:t>
      </w:r>
    </w:p>
    <w:p w14:paraId="780F16A1" w14:textId="77777777" w:rsidR="00A40EA8" w:rsidRPr="00705826" w:rsidRDefault="00A40EA8" w:rsidP="00A40EA8">
      <w:pPr>
        <w:pStyle w:val="normal1"/>
        <w:rPr>
          <w:lang w:val="nl-NL"/>
        </w:rPr>
      </w:pPr>
    </w:p>
    <w:p w14:paraId="75E42761" w14:textId="77777777" w:rsidR="00A40EA8" w:rsidRPr="00705826" w:rsidRDefault="00A40EA8" w:rsidP="007854ED">
      <w:pPr>
        <w:pStyle w:val="normal1"/>
        <w:rPr>
          <w:lang w:val="nl-NL"/>
        </w:rPr>
      </w:pPr>
      <w:r w:rsidRPr="00705826">
        <w:rPr>
          <w:rFonts w:ascii="Tahoma" w:hAnsi="Tahoma" w:cs="Tahoma"/>
          <w:b/>
          <w:bCs/>
          <w:color w:val="000000"/>
          <w:sz w:val="18"/>
          <w:szCs w:val="18"/>
          <w:lang w:val="nl-NL"/>
        </w:rPr>
        <w:t xml:space="preserve">Ontwikkelingen. </w:t>
      </w:r>
      <w:r w:rsidRPr="00705826">
        <w:rPr>
          <w:rFonts w:ascii="Tahoma" w:hAnsi="Tahoma" w:cs="Tahoma"/>
          <w:color w:val="000000"/>
          <w:sz w:val="18"/>
          <w:szCs w:val="18"/>
          <w:lang w:val="nl-NL"/>
        </w:rP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165418">
        <w:rPr>
          <w:rFonts w:ascii="Tahoma" w:hAnsi="Tahoma" w:cs="Tahoma"/>
          <w:color w:val="000000"/>
          <w:sz w:val="18"/>
          <w:szCs w:val="18"/>
          <w:lang w:val="nl-NL"/>
        </w:rPr>
        <w:t>“</w:t>
      </w:r>
      <w:r w:rsidRPr="00705826">
        <w:rPr>
          <w:rFonts w:ascii="Tahoma" w:hAnsi="Tahoma" w:cs="Tahoma"/>
          <w:color w:val="000000"/>
          <w:sz w:val="18"/>
          <w:szCs w:val="18"/>
          <w:lang w:val="nl-NL"/>
        </w:rPr>
        <w:t>Ontwikkelingen</w:t>
      </w:r>
      <w:r w:rsidR="00165418">
        <w:rPr>
          <w:rFonts w:ascii="Tahoma" w:hAnsi="Tahoma" w:cs="Tahoma"/>
          <w:color w:val="000000"/>
          <w:sz w:val="18"/>
          <w:szCs w:val="18"/>
          <w:lang w:val="nl-NL"/>
        </w:rPr>
        <w:t>”</w:t>
      </w:r>
      <w:r w:rsidRPr="00705826">
        <w:rPr>
          <w:rFonts w:ascii="Tahoma" w:hAnsi="Tahoma" w:cs="Tahoma"/>
          <w:color w:val="000000"/>
          <w:sz w:val="18"/>
          <w:szCs w:val="18"/>
          <w:lang w:val="nl-NL"/>
        </w:rPr>
        <w:t>). Iedere partij zal de uitsluitend eigenaar zijn van enige wijzigingen die deze partij maakt</w:t>
      </w:r>
      <w:r w:rsidR="007854ED">
        <w:rPr>
          <w:rFonts w:ascii="Tahoma" w:hAnsi="Tahoma" w:cs="Tahoma"/>
          <w:color w:val="000000"/>
          <w:sz w:val="18"/>
          <w:szCs w:val="18"/>
          <w:lang w:val="nl-NL"/>
        </w:rPr>
        <w:t> </w:t>
      </w:r>
      <w:r w:rsidRPr="00705826">
        <w:rPr>
          <w:rFonts w:ascii="Tahoma" w:hAnsi="Tahoma" w:cs="Tahoma"/>
          <w:color w:val="000000"/>
          <w:sz w:val="18"/>
          <w:szCs w:val="18"/>
          <w:lang w:val="nl-NL"/>
        </w:rPr>
        <w:t>op basis van Ontwikkelingen. De Klant stemt ermee in zijn rechten met betrekking tot Ontwikkelingen uitsluitend te gebruiken voor de interne bedrijfsvoering van de Klant en geen Ontwikkelingen door te verkopen of</w:t>
      </w:r>
      <w:r w:rsidR="007854ED">
        <w:rPr>
          <w:rFonts w:ascii="Tahoma" w:hAnsi="Tahoma" w:cs="Tahoma"/>
          <w:color w:val="000000"/>
          <w:sz w:val="18"/>
          <w:szCs w:val="18"/>
          <w:lang w:val="nl-NL"/>
        </w:rPr>
        <w:t> </w:t>
      </w:r>
      <w:r w:rsidRPr="00705826">
        <w:rPr>
          <w:rFonts w:ascii="Tahoma" w:hAnsi="Tahoma" w:cs="Tahoma"/>
          <w:color w:val="000000"/>
          <w:sz w:val="18"/>
          <w:szCs w:val="18"/>
          <w:lang w:val="nl-NL"/>
        </w:rPr>
        <w:t>te</w:t>
      </w:r>
      <w:r w:rsidR="007854ED">
        <w:rPr>
          <w:rFonts w:ascii="Tahoma" w:hAnsi="Tahoma" w:cs="Tahoma"/>
          <w:color w:val="000000"/>
          <w:sz w:val="18"/>
          <w:szCs w:val="18"/>
          <w:lang w:val="nl-NL"/>
        </w:rPr>
        <w:t> </w:t>
      </w:r>
      <w:r w:rsidRPr="00705826">
        <w:rPr>
          <w:rFonts w:ascii="Tahoma" w:hAnsi="Tahoma" w:cs="Tahoma"/>
          <w:color w:val="000000"/>
          <w:sz w:val="18"/>
          <w:szCs w:val="18"/>
          <w:lang w:val="nl-NL"/>
        </w:rPr>
        <w:t>distribueren aan een derde partij.</w:t>
      </w:r>
    </w:p>
    <w:p w14:paraId="4CC7AF0C" w14:textId="77777777" w:rsidR="00A40EA8" w:rsidRPr="00705826" w:rsidRDefault="00A40EA8" w:rsidP="00A40EA8">
      <w:pPr>
        <w:pStyle w:val="normal1"/>
        <w:rPr>
          <w:lang w:val="nl-NL"/>
        </w:rPr>
      </w:pPr>
    </w:p>
    <w:p w14:paraId="23932E1C" w14:textId="77777777" w:rsidR="00A40EA8" w:rsidRPr="00705826" w:rsidRDefault="00A40EA8" w:rsidP="0019679A">
      <w:pPr>
        <w:rPr>
          <w:lang w:val="nl-NL"/>
        </w:rPr>
      </w:pPr>
      <w:r w:rsidRPr="00705826">
        <w:rPr>
          <w:rFonts w:eastAsia="Calibri" w:cs="Tahoma"/>
          <w:b/>
          <w:bCs/>
          <w:color w:val="000000"/>
          <w:szCs w:val="18"/>
          <w:lang w:val="nl-NL"/>
        </w:rPr>
        <w:t>Materialen.</w:t>
      </w:r>
      <w:r w:rsidR="00F13F7E" w:rsidRPr="00705826">
        <w:rPr>
          <w:rFonts w:eastAsia="Calibri" w:cs="Tahoma"/>
          <w:b/>
          <w:bCs/>
          <w:color w:val="000000"/>
          <w:szCs w:val="18"/>
          <w:lang w:val="nl-NL"/>
        </w:rPr>
        <w:t xml:space="preserve"> </w:t>
      </w:r>
      <w:r w:rsidRPr="00705826">
        <w:rPr>
          <w:rFonts w:eastAsia="Calibri" w:cs="Tahoma"/>
          <w:bCs/>
          <w:color w:val="000000"/>
          <w:szCs w:val="18"/>
          <w:lang w:val="nl-NL"/>
        </w:rPr>
        <w:t>Alle rechten met betrekking tot materialen die door Ons zijn ontwikkeld (anders dan softwarecode) en</w:t>
      </w:r>
      <w:r w:rsidR="0019679A">
        <w:rPr>
          <w:rFonts w:eastAsia="Calibri" w:cs="Tahoma"/>
          <w:bCs/>
          <w:color w:val="000000"/>
          <w:szCs w:val="18"/>
          <w:lang w:val="nl-NL"/>
        </w:rPr>
        <w:t> </w:t>
      </w:r>
      <w:r w:rsidRPr="00705826">
        <w:rPr>
          <w:rFonts w:eastAsia="Calibri" w:cs="Tahoma"/>
          <w:bCs/>
          <w:color w:val="000000"/>
          <w:szCs w:val="18"/>
          <w:lang w:val="nl-NL"/>
        </w:rPr>
        <w:t>materialen die aan de klant zijn geleverd in verband met Windows Azure-ondersteuning en Professionele Ondersteuning (</w:t>
      </w:r>
      <w:r w:rsidR="00165418">
        <w:rPr>
          <w:rFonts w:eastAsia="Calibri" w:cs="Tahoma"/>
          <w:bCs/>
          <w:color w:val="000000"/>
          <w:szCs w:val="18"/>
          <w:lang w:val="nl-NL"/>
        </w:rPr>
        <w:t>“</w:t>
      </w:r>
      <w:r w:rsidRPr="00705826">
        <w:rPr>
          <w:rFonts w:eastAsia="Calibri" w:cs="Tahoma"/>
          <w:bCs/>
          <w:color w:val="000000"/>
          <w:szCs w:val="18"/>
          <w:lang w:val="nl-NL"/>
        </w:rPr>
        <w:t>Materialen</w:t>
      </w:r>
      <w:r w:rsidR="00165418">
        <w:rPr>
          <w:rFonts w:eastAsia="Calibri" w:cs="Tahoma"/>
          <w:bCs/>
          <w:color w:val="000000"/>
          <w:szCs w:val="18"/>
          <w:lang w:val="nl-NL"/>
        </w:rPr>
        <w:t>”</w:t>
      </w:r>
      <w:r w:rsidRPr="00705826">
        <w:rPr>
          <w:rFonts w:eastAsia="Calibri" w:cs="Tahoma"/>
          <w:bCs/>
          <w:color w:val="000000"/>
          <w:szCs w:val="18"/>
          <w:lang w:val="nl-NL"/>
        </w:rPr>
        <w:t>), zijn Ons eigendom tenzij deze Materialen Bestaand Werk van de klant vormen.</w:t>
      </w:r>
      <w:r w:rsidR="00F13F7E" w:rsidRPr="00705826">
        <w:rPr>
          <w:rFonts w:eastAsia="Calibri" w:cs="Tahoma"/>
          <w:bCs/>
          <w:color w:val="000000"/>
          <w:szCs w:val="18"/>
          <w:lang w:val="nl-NL"/>
        </w:rPr>
        <w:t xml:space="preserve"> </w:t>
      </w:r>
      <w:r w:rsidRPr="00705826">
        <w:rPr>
          <w:rFonts w:eastAsia="Calibri" w:cs="Tahoma"/>
          <w:bCs/>
          <w:color w:val="000000"/>
          <w:szCs w:val="18"/>
          <w:lang w:val="nl-NL"/>
        </w:rPr>
        <w:t>Wij</w:t>
      </w:r>
      <w:r w:rsidR="0019679A">
        <w:rPr>
          <w:rFonts w:eastAsia="Calibri" w:cs="Tahoma"/>
          <w:bCs/>
          <w:color w:val="000000"/>
          <w:szCs w:val="18"/>
          <w:lang w:val="nl-NL"/>
        </w:rPr>
        <w:t> </w:t>
      </w:r>
      <w:r w:rsidRPr="00705826">
        <w:rPr>
          <w:rFonts w:eastAsia="Calibri" w:cs="Tahoma"/>
          <w:bCs/>
          <w:color w:val="000000"/>
          <w:szCs w:val="18"/>
          <w:lang w:val="nl-NL"/>
        </w:rPr>
        <w:t>verlenen klanten een niet-exclusieve, eeuwigdurende, volledig betaalde licentie voor het gebruiken, reproduceren</w:t>
      </w:r>
      <w:r w:rsidR="0019679A">
        <w:rPr>
          <w:rFonts w:eastAsia="Calibri" w:cs="Tahoma"/>
          <w:bCs/>
          <w:color w:val="000000"/>
          <w:szCs w:val="18"/>
          <w:lang w:val="nl-NL"/>
        </w:rPr>
        <w:t> </w:t>
      </w:r>
      <w:r w:rsidRPr="00705826">
        <w:rPr>
          <w:rFonts w:eastAsia="Calibri" w:cs="Tahoma"/>
          <w:bCs/>
          <w:color w:val="000000"/>
          <w:szCs w:val="18"/>
          <w:lang w:val="nl-NL"/>
        </w:rPr>
        <w:t xml:space="preserve">en aanpassen van de Materialen, uitsluitend ten behoeve van hun interne bedrijfsactiviteiten en zonder </w:t>
      </w:r>
      <w:r w:rsidRPr="00705826">
        <w:rPr>
          <w:rFonts w:eastAsia="Calibri" w:cs="Tahoma"/>
          <w:bCs/>
          <w:color w:val="000000"/>
          <w:szCs w:val="18"/>
          <w:lang w:val="nl-NL"/>
        </w:rPr>
        <w:lastRenderedPageBreak/>
        <w:t>verplichting tot het bijhouden van een administratie of het betalen van royalty’s.</w:t>
      </w:r>
      <w:r w:rsidR="00F13F7E" w:rsidRPr="00705826">
        <w:rPr>
          <w:rFonts w:eastAsia="Calibri" w:cs="Tahoma"/>
          <w:bCs/>
          <w:color w:val="000000"/>
          <w:szCs w:val="18"/>
          <w:lang w:val="nl-NL"/>
        </w:rPr>
        <w:t xml:space="preserve"> </w:t>
      </w:r>
      <w:r w:rsidRPr="00705826">
        <w:rPr>
          <w:rFonts w:eastAsia="Calibri" w:cs="Tahoma"/>
          <w:bCs/>
          <w:color w:val="000000"/>
          <w:szCs w:val="18"/>
          <w:lang w:val="nl-NL"/>
        </w:rPr>
        <w:t>Klanten mogen de hierin verleende rechten sublicentiëren aan hun Gelieerde Ondernemingen.</w:t>
      </w:r>
      <w:r w:rsidR="00F13F7E" w:rsidRPr="00705826">
        <w:rPr>
          <w:rFonts w:eastAsia="Calibri" w:cs="Tahoma"/>
          <w:bCs/>
          <w:color w:val="000000"/>
          <w:szCs w:val="18"/>
          <w:lang w:val="nl-NL"/>
        </w:rPr>
        <w:t xml:space="preserve"> </w:t>
      </w:r>
      <w:r w:rsidRPr="00705826">
        <w:rPr>
          <w:rFonts w:eastAsia="Calibri" w:cs="Tahoma"/>
          <w:bCs/>
          <w:color w:val="000000"/>
          <w:szCs w:val="18"/>
          <w:lang w:val="nl-NL"/>
        </w:rPr>
        <w:t>Alle rechten die niet expliciet worden verleend, blijven voorbehouden.</w:t>
      </w:r>
    </w:p>
    <w:p w14:paraId="605CBE56" w14:textId="77777777" w:rsidR="00A40EA8" w:rsidRPr="00705826" w:rsidRDefault="00A40EA8" w:rsidP="00A40EA8">
      <w:pPr>
        <w:rPr>
          <w:lang w:val="nl-NL"/>
        </w:rPr>
      </w:pPr>
    </w:p>
    <w:p w14:paraId="60FEE519" w14:textId="77777777" w:rsidR="00A40EA8" w:rsidRPr="00705826" w:rsidRDefault="00A40EA8" w:rsidP="0019679A">
      <w:pPr>
        <w:rPr>
          <w:lang w:val="nl-NL"/>
        </w:rPr>
      </w:pPr>
      <w:r w:rsidRPr="00705826">
        <w:rPr>
          <w:rFonts w:eastAsia="Calibri" w:cs="Tahoma"/>
          <w:b/>
          <w:bCs/>
          <w:color w:val="000000"/>
          <w:szCs w:val="18"/>
          <w:lang w:val="nl-NL"/>
        </w:rPr>
        <w:t>Voorbeeldcode.</w:t>
      </w:r>
      <w:r w:rsidR="00F13F7E" w:rsidRPr="00705826">
        <w:rPr>
          <w:rFonts w:eastAsia="Calibri" w:cs="Tahoma"/>
          <w:b/>
          <w:bCs/>
          <w:color w:val="000000"/>
          <w:szCs w:val="18"/>
          <w:lang w:val="nl-NL"/>
        </w:rPr>
        <w:t xml:space="preserve"> </w:t>
      </w:r>
      <w:r w:rsidRPr="00705826">
        <w:rPr>
          <w:rFonts w:eastAsia="Calibri" w:cs="Tahoma"/>
          <w:bCs/>
          <w:color w:val="000000"/>
          <w:szCs w:val="18"/>
          <w:lang w:val="nl-NL"/>
        </w:rPr>
        <w:t>Microsoft verleent klanten het niet-exclusieve, eeuwigdurende, royaltyvrije recht tot het gebruiken en wijzigen van softwarecode die door Ons is geleverd ter illustratie (</w:t>
      </w:r>
      <w:r w:rsidR="00165418">
        <w:rPr>
          <w:rFonts w:eastAsia="Calibri" w:cs="Tahoma"/>
          <w:bCs/>
          <w:color w:val="000000"/>
          <w:szCs w:val="18"/>
          <w:lang w:val="nl-NL"/>
        </w:rPr>
        <w:t>“</w:t>
      </w:r>
      <w:r w:rsidRPr="00705826">
        <w:rPr>
          <w:rFonts w:eastAsia="Calibri" w:cs="Tahoma"/>
          <w:bCs/>
          <w:color w:val="000000"/>
          <w:szCs w:val="18"/>
          <w:lang w:val="nl-NL"/>
        </w:rPr>
        <w:t>Voorbeeldcode</w:t>
      </w:r>
      <w:r w:rsidR="00165418">
        <w:rPr>
          <w:rFonts w:eastAsia="Calibri" w:cs="Tahoma"/>
          <w:bCs/>
          <w:color w:val="000000"/>
          <w:szCs w:val="18"/>
          <w:lang w:val="nl-NL"/>
        </w:rPr>
        <w:t>”</w:t>
      </w:r>
      <w:r w:rsidRPr="00705826">
        <w:rPr>
          <w:rFonts w:eastAsia="Calibri" w:cs="Tahoma"/>
          <w:bCs/>
          <w:color w:val="000000"/>
          <w:szCs w:val="18"/>
          <w:lang w:val="nl-NL"/>
        </w:rPr>
        <w:t>) en tot het reproduceren en</w:t>
      </w:r>
      <w:r w:rsidR="0019679A">
        <w:rPr>
          <w:rFonts w:eastAsia="Calibri" w:cs="Tahoma"/>
          <w:bCs/>
          <w:color w:val="000000"/>
          <w:szCs w:val="18"/>
          <w:lang w:val="nl-NL"/>
        </w:rPr>
        <w:t> </w:t>
      </w:r>
      <w:r w:rsidRPr="00705826">
        <w:rPr>
          <w:rFonts w:eastAsia="Calibri" w:cs="Tahoma"/>
          <w:bCs/>
          <w:color w:val="000000"/>
          <w:szCs w:val="18"/>
          <w:lang w:val="nl-NL"/>
        </w:rPr>
        <w:t>distribueren van de Voorbeeldcode in objectcodevorm, op voorwaarde dat klanten instemmen met het volgende: (i) Onze naam, Ons logo of Onze handelsmerken mogen niet worden gebruikt voor het op de markt brengen van hun</w:t>
      </w:r>
      <w:r w:rsidR="0019679A">
        <w:rPr>
          <w:rFonts w:eastAsia="Calibri" w:cs="Tahoma"/>
          <w:bCs/>
          <w:color w:val="000000"/>
          <w:szCs w:val="18"/>
          <w:lang w:val="nl-NL"/>
        </w:rPr>
        <w:t> </w:t>
      </w:r>
      <w:r w:rsidRPr="00705826">
        <w:rPr>
          <w:rFonts w:eastAsia="Calibri" w:cs="Tahoma"/>
          <w:bCs/>
          <w:color w:val="000000"/>
          <w:szCs w:val="18"/>
          <w:lang w:val="nl-NL"/>
        </w:rPr>
        <w:t xml:space="preserve">software waarin de Voorbeeldcode is opgenomen; (ii) zij dienen een geldige auteursrechtaanduiding op te nemen in 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Voorbeeldcode. </w:t>
      </w:r>
    </w:p>
    <w:p w14:paraId="2DA7D397" w14:textId="77777777" w:rsidR="00A40EA8" w:rsidRPr="00705826" w:rsidRDefault="00A40EA8" w:rsidP="00A40EA8">
      <w:pPr>
        <w:rPr>
          <w:lang w:val="nl-NL"/>
        </w:rPr>
      </w:pPr>
    </w:p>
    <w:p w14:paraId="1A6D03BA" w14:textId="77777777" w:rsidR="00A40EA8" w:rsidRPr="00705826" w:rsidRDefault="00A40EA8" w:rsidP="0019679A">
      <w:pPr>
        <w:pStyle w:val="normal1"/>
        <w:rPr>
          <w:lang w:val="nl-NL"/>
        </w:rPr>
      </w:pPr>
      <w:r w:rsidRPr="00705826">
        <w:rPr>
          <w:rFonts w:ascii="Tahoma" w:hAnsi="Tahoma" w:cs="Tahoma"/>
          <w:b/>
          <w:bCs/>
          <w:color w:val="000000"/>
          <w:sz w:val="18"/>
          <w:szCs w:val="18"/>
          <w:lang w:val="nl-NL"/>
        </w:rPr>
        <w:t xml:space="preserve">Licentiebeperkingen voor Open Source. </w:t>
      </w:r>
      <w:r w:rsidRPr="00705826">
        <w:rPr>
          <w:rFonts w:ascii="Tahoma" w:hAnsi="Tahoma" w:cs="Tahoma"/>
          <w:color w:val="000000"/>
          <w:sz w:val="18"/>
          <w:szCs w:val="18"/>
          <w:lang w:val="nl-NL"/>
        </w:rPr>
        <w:t>Aangezien bepaalde licentiebepalingen van derden vereisen dat computercode algemeen (i) aan derden moet worden geopenbaard in broncodevorm; (ii) aan derden in licentie moet</w:t>
      </w:r>
      <w:r w:rsidR="0019679A">
        <w:rPr>
          <w:rFonts w:ascii="Tahoma" w:hAnsi="Tahoma" w:cs="Tahoma"/>
          <w:color w:val="000000"/>
          <w:sz w:val="18"/>
          <w:szCs w:val="18"/>
          <w:lang w:val="nl-NL"/>
        </w:rPr>
        <w:t> </w:t>
      </w:r>
      <w:r w:rsidRPr="00705826">
        <w:rPr>
          <w:rFonts w:ascii="Tahoma" w:hAnsi="Tahoma" w:cs="Tahoma"/>
          <w:color w:val="000000"/>
          <w:sz w:val="18"/>
          <w:szCs w:val="18"/>
          <w:lang w:val="nl-NL"/>
        </w:rPr>
        <w:t xml:space="preserve">worden gegeven ten behoeve van het maken van afgeleide producten; of (iii) kosteloos opnieuw aan derden moet worden gedistribueerd (samen de </w:t>
      </w:r>
      <w:r w:rsidR="00165418">
        <w:rPr>
          <w:rFonts w:ascii="Tahoma" w:hAnsi="Tahoma" w:cs="Tahoma"/>
          <w:color w:val="000000"/>
          <w:sz w:val="18"/>
          <w:szCs w:val="18"/>
          <w:lang w:val="nl-NL"/>
        </w:rPr>
        <w:t>“</w:t>
      </w:r>
      <w:r w:rsidRPr="00705826">
        <w:rPr>
          <w:rFonts w:ascii="Tahoma" w:hAnsi="Tahoma" w:cs="Tahoma"/>
          <w:color w:val="000000"/>
          <w:sz w:val="18"/>
          <w:szCs w:val="18"/>
          <w:lang w:val="nl-NL"/>
        </w:rPr>
        <w:t>Licentievoorwaarden voor Open Source</w:t>
      </w:r>
      <w:r w:rsidR="00165418">
        <w:rPr>
          <w:rFonts w:ascii="Tahoma" w:hAnsi="Tahoma" w:cs="Tahoma"/>
          <w:color w:val="000000"/>
          <w:sz w:val="18"/>
          <w:szCs w:val="18"/>
          <w:lang w:val="nl-NL"/>
        </w:rPr>
        <w:t>”</w:t>
      </w:r>
      <w:r w:rsidRPr="00705826">
        <w:rPr>
          <w:rFonts w:ascii="Tahoma" w:hAnsi="Tahoma" w:cs="Tahoma"/>
          <w:color w:val="000000"/>
          <w:sz w:val="18"/>
          <w:szCs w:val="18"/>
          <w:lang w:val="nl-NL"/>
        </w:rPr>
        <w:t>), omvatten de licentierechten die</w:t>
      </w:r>
      <w:r w:rsidR="0019679A">
        <w:rPr>
          <w:rFonts w:ascii="Tahoma" w:hAnsi="Tahoma" w:cs="Tahoma"/>
          <w:color w:val="000000"/>
          <w:sz w:val="18"/>
          <w:szCs w:val="18"/>
          <w:lang w:val="nl-NL"/>
        </w:rPr>
        <w:t> </w:t>
      </w:r>
      <w:r w:rsidRPr="00705826">
        <w:rPr>
          <w:rFonts w:ascii="Tahoma" w:hAnsi="Tahoma" w:cs="Tahoma"/>
          <w:color w:val="000000"/>
          <w:sz w:val="18"/>
          <w:szCs w:val="18"/>
          <w:lang w:val="nl-NL"/>
        </w:rPr>
        <w:t>elke partij aan computercode heeft toegekend (of het daaraan gekoppelde intellectuele eigendom) geen licentie, rechten, macht of autoriteit voor het integreren, aanpassen, combineren en/of distribueren van die computercode met andere computercode op een manier waardoor de computercode van de ander onderhevig zou zijn aan de licentievoorwaarden voor Open Source. Verder garandeert iedere partij dat deze geen computercode die is onderworpen aan Open Source Licentievoorwaarden aan de andere partij zal verschaffen of geven.</w:t>
      </w:r>
    </w:p>
    <w:p w14:paraId="6334AF10" w14:textId="77777777" w:rsidR="00A40EA8" w:rsidRPr="00705826" w:rsidRDefault="00A40EA8" w:rsidP="00A40EA8">
      <w:pPr>
        <w:pStyle w:val="normal1"/>
        <w:rPr>
          <w:lang w:val="nl-NL"/>
        </w:rPr>
      </w:pPr>
    </w:p>
    <w:p w14:paraId="772CF75D" w14:textId="77777777" w:rsidR="00A40EA8" w:rsidRPr="00705826" w:rsidRDefault="00A40EA8" w:rsidP="0019679A">
      <w:pPr>
        <w:pStyle w:val="normal1"/>
        <w:rPr>
          <w:lang w:val="nl-NL"/>
        </w:rPr>
      </w:pPr>
      <w:r w:rsidRPr="00705826">
        <w:rPr>
          <w:rFonts w:ascii="Tahoma" w:hAnsi="Tahoma" w:cs="Tahoma"/>
          <w:b/>
          <w:bCs/>
          <w:color w:val="000000"/>
          <w:sz w:val="18"/>
          <w:szCs w:val="18"/>
          <w:lang w:val="nl-NL"/>
        </w:rPr>
        <w:t xml:space="preserve">Rechten van Gelieerde Ondernemingen. </w:t>
      </w:r>
      <w:r w:rsidRPr="00705826">
        <w:rPr>
          <w:rFonts w:ascii="Tahoma" w:hAnsi="Tahoma" w:cs="Tahoma"/>
          <w:color w:val="000000"/>
          <w:sz w:val="18"/>
          <w:szCs w:val="18"/>
          <w:lang w:val="nl-NL"/>
        </w:rPr>
        <w:t>Het is de Klant toegestaan de rechten in dit artikellid met betrekking tot</w:t>
      </w:r>
      <w:r w:rsidR="0019679A">
        <w:rPr>
          <w:rFonts w:ascii="Tahoma" w:hAnsi="Tahoma" w:cs="Tahoma"/>
          <w:color w:val="000000"/>
          <w:sz w:val="18"/>
          <w:szCs w:val="18"/>
          <w:lang w:val="nl-NL"/>
        </w:rPr>
        <w:t> </w:t>
      </w:r>
      <w:r w:rsidRPr="00705826">
        <w:rPr>
          <w:rFonts w:ascii="Tahoma" w:hAnsi="Tahoma" w:cs="Tahoma"/>
          <w:color w:val="000000"/>
          <w:sz w:val="18"/>
          <w:szCs w:val="18"/>
          <w:lang w:val="nl-NL"/>
        </w:rPr>
        <w:t>Resultaten van Diensten te sublicentiëren aan Gelieerde Ondernemingen, maar de Gelieerde Ondernemingen van</w:t>
      </w:r>
      <w:r w:rsidR="0019679A">
        <w:rPr>
          <w:rFonts w:ascii="Tahoma" w:hAnsi="Tahoma" w:cs="Tahoma"/>
          <w:color w:val="000000"/>
          <w:sz w:val="18"/>
          <w:szCs w:val="18"/>
          <w:lang w:val="nl-NL"/>
        </w:rPr>
        <w:t> </w:t>
      </w:r>
      <w:r w:rsidRPr="00705826">
        <w:rPr>
          <w:rFonts w:ascii="Tahoma" w:hAnsi="Tahoma" w:cs="Tahoma"/>
          <w:color w:val="000000"/>
          <w:sz w:val="18"/>
          <w:szCs w:val="18"/>
          <w:lang w:val="nl-NL"/>
        </w:rPr>
        <w:t>de Klant mogen deze rechten niet opnieuw sublicentiëren. Bovendien moet het gebruik door de Gelieerde Ondernemingen van de Klant stroken met de licentievoorwaarden die zijn opgenomen in deze overeenkomst.</w:t>
      </w:r>
    </w:p>
    <w:p w14:paraId="131AA2F9" w14:textId="77777777" w:rsidR="00A40EA8" w:rsidRPr="00705826" w:rsidRDefault="00A40EA8" w:rsidP="00A40EA8">
      <w:pPr>
        <w:rPr>
          <w:lang w:val="nl-NL"/>
        </w:rPr>
      </w:pPr>
    </w:p>
    <w:p w14:paraId="7FEAEB6B" w14:textId="77777777" w:rsidR="00A40EA8" w:rsidRPr="00705826" w:rsidRDefault="00A40EA8" w:rsidP="00A40EA8">
      <w:pPr>
        <w:rPr>
          <w:lang w:val="nl-NL"/>
        </w:rPr>
      </w:pPr>
      <w:r w:rsidRPr="00705826">
        <w:rPr>
          <w:rFonts w:cs="Tahoma"/>
          <w:b/>
          <w:bCs/>
          <w:color w:val="000000"/>
          <w:szCs w:val="18"/>
          <w:lang w:val="nl-NL"/>
        </w:rPr>
        <w:t xml:space="preserve">Voorbehoud van rechten. </w:t>
      </w:r>
      <w:r w:rsidRPr="00705826">
        <w:rPr>
          <w:rFonts w:cs="Tahoma"/>
          <w:color w:val="000000"/>
          <w:szCs w:val="18"/>
          <w:lang w:val="nl-NL"/>
        </w:rPr>
        <w:t>Alle rechten die niet expliciet worden verleend, zijn voorbehouden.</w:t>
      </w:r>
    </w:p>
    <w:p w14:paraId="72565437" w14:textId="77777777" w:rsidR="00A40EA8" w:rsidRPr="00705826" w:rsidRDefault="00A40EA8" w:rsidP="00A40EA8">
      <w:pPr>
        <w:rPr>
          <w:lang w:val="nl-NL"/>
        </w:rPr>
      </w:pPr>
    </w:p>
    <w:p w14:paraId="74E9B4FE" w14:textId="77777777" w:rsidR="00A40EA8" w:rsidRPr="00705826" w:rsidRDefault="00A40EA8" w:rsidP="00A40EA8">
      <w:pPr>
        <w:spacing w:after="60"/>
        <w:rPr>
          <w:lang w:val="nl-NL"/>
        </w:rPr>
      </w:pPr>
      <w:r w:rsidRPr="00705826">
        <w:rPr>
          <w:b/>
          <w:szCs w:val="18"/>
          <w:lang w:val="nl-NL"/>
        </w:rPr>
        <w:t>Garanties, vrijwaringen en aansprakelijkheidsbeperkingen</w:t>
      </w:r>
    </w:p>
    <w:p w14:paraId="44D16D95" w14:textId="77777777" w:rsidR="00A40EA8" w:rsidRPr="00705826" w:rsidRDefault="00A40EA8" w:rsidP="00A40EA8">
      <w:pPr>
        <w:ind w:left="360"/>
        <w:rPr>
          <w:lang w:val="nl-NL"/>
        </w:rPr>
      </w:pPr>
      <w:r w:rsidRPr="00705826">
        <w:rPr>
          <w:rFonts w:cs="Tahoma"/>
          <w:b/>
          <w:color w:val="000000"/>
          <w:szCs w:val="18"/>
          <w:lang w:val="nl-NL"/>
        </w:rPr>
        <w:t>Garantie voor Diensten</w:t>
      </w:r>
      <w:r w:rsidRPr="0019679A">
        <w:rPr>
          <w:rFonts w:cs="Tahoma"/>
          <w:b/>
          <w:bCs/>
          <w:color w:val="000000"/>
          <w:szCs w:val="18"/>
          <w:lang w:val="nl-NL"/>
        </w:rPr>
        <w:t>.</w:t>
      </w:r>
      <w:r w:rsidR="00F13F7E" w:rsidRPr="00705826">
        <w:rPr>
          <w:rFonts w:cs="Tahoma"/>
          <w:color w:val="000000"/>
          <w:szCs w:val="18"/>
          <w:lang w:val="nl-NL"/>
        </w:rPr>
        <w:t xml:space="preserve"> </w:t>
      </w:r>
      <w:r w:rsidRPr="00705826">
        <w:rPr>
          <w:rFonts w:cs="Tahoma"/>
          <w:color w:val="000000"/>
          <w:szCs w:val="18"/>
          <w:lang w:val="nl-NL"/>
        </w:rPr>
        <w:t>Microsoft garandeert dat alle Diensten met vakkundige zorg en bekwaamheid zullen worden verleend.</w:t>
      </w:r>
    </w:p>
    <w:p w14:paraId="3165C9F7" w14:textId="77777777" w:rsidR="00A40EA8" w:rsidRPr="00705826" w:rsidRDefault="00A40EA8" w:rsidP="00A40EA8">
      <w:pPr>
        <w:ind w:left="360"/>
        <w:rPr>
          <w:lang w:val="nl-NL"/>
        </w:rPr>
      </w:pPr>
    </w:p>
    <w:p w14:paraId="2901E498" w14:textId="77777777" w:rsidR="00A40EA8" w:rsidRPr="00705826" w:rsidRDefault="00A40EA8" w:rsidP="0019679A">
      <w:pPr>
        <w:ind w:left="360"/>
        <w:rPr>
          <w:lang w:val="nl-NL"/>
        </w:rPr>
      </w:pPr>
      <w:r w:rsidRPr="00705826">
        <w:rPr>
          <w:b/>
          <w:szCs w:val="18"/>
          <w:lang w:val="nl-NL"/>
        </w:rPr>
        <w:t>AFWIJZING VAN ANDERE GARANTIES</w:t>
      </w:r>
      <w:r w:rsidRPr="0019679A">
        <w:rPr>
          <w:b/>
          <w:iCs/>
          <w:szCs w:val="18"/>
          <w:lang w:val="nl-NL"/>
        </w:rPr>
        <w:t>.</w:t>
      </w:r>
      <w:r w:rsidR="00F13F7E" w:rsidRPr="00705826">
        <w:rPr>
          <w:szCs w:val="18"/>
          <w:lang w:val="nl-NL"/>
        </w:rPr>
        <w:t xml:space="preserve"> </w:t>
      </w:r>
      <w:r w:rsidRPr="00705826">
        <w:rPr>
          <w:szCs w:val="18"/>
          <w:lang w:val="nl-NL"/>
        </w:rPr>
        <w:t>VOOR ZOVER TOEGESTAAN DOOR HET TOEPASSELIJKE RECHT</w:t>
      </w:r>
      <w:r w:rsidR="0019679A">
        <w:rPr>
          <w:szCs w:val="18"/>
          <w:lang w:val="nl-NL"/>
        </w:rPr>
        <w:t> </w:t>
      </w:r>
      <w:r w:rsidRPr="00705826">
        <w:rPr>
          <w:szCs w:val="18"/>
          <w:lang w:val="nl-NL"/>
        </w:rPr>
        <w:t>WIJST MICROSOFT ALLE VERKLARINGEN, GARANTIES EN VOORWAARDEN AF, ONGEACHT OF DEZE EXPLICIET, IMPLICIET OF WETTELIJK ZIJN, ANDERS DAN DIE UITDRUKKELIJK IN DEZE OVEREENKOMST ZIJN</w:t>
      </w:r>
      <w:r w:rsidR="0019679A">
        <w:rPr>
          <w:szCs w:val="18"/>
          <w:lang w:val="nl-NL"/>
        </w:rPr>
        <w:t> </w:t>
      </w:r>
      <w:r w:rsidRPr="00705826">
        <w:rPr>
          <w:szCs w:val="18"/>
          <w:lang w:val="nl-NL"/>
        </w:rPr>
        <w:t>OPGENOMEN.</w:t>
      </w:r>
      <w:r w:rsidR="00F13F7E" w:rsidRPr="00705826">
        <w:rPr>
          <w:szCs w:val="18"/>
          <w:lang w:val="nl-NL"/>
        </w:rPr>
        <w:t xml:space="preserve"> </w:t>
      </w:r>
      <w:r w:rsidRPr="00705826">
        <w:rPr>
          <w:szCs w:val="18"/>
          <w:lang w:val="nl-NL"/>
        </w:rPr>
        <w:t>DEZE VRIJWARING GELDT ONDER ANDERE VOOR ALLE GARANTIES OF VOORWAARDEN VOOR 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w:t>
      </w:r>
      <w:r w:rsidR="00F13F7E" w:rsidRPr="00705826">
        <w:rPr>
          <w:szCs w:val="18"/>
          <w:lang w:val="nl-NL"/>
        </w:rPr>
        <w:t xml:space="preserve"> </w:t>
      </w:r>
    </w:p>
    <w:p w14:paraId="48AB6938" w14:textId="77777777" w:rsidR="00A40EA8" w:rsidRPr="00705826" w:rsidRDefault="00A40EA8" w:rsidP="00A40EA8">
      <w:pPr>
        <w:ind w:left="360"/>
        <w:rPr>
          <w:lang w:val="nl-NL"/>
        </w:rPr>
      </w:pPr>
    </w:p>
    <w:p w14:paraId="72F0668D" w14:textId="77777777" w:rsidR="00A40EA8" w:rsidRPr="00705826" w:rsidRDefault="00A40EA8" w:rsidP="00A40EA8">
      <w:pPr>
        <w:ind w:left="360"/>
        <w:rPr>
          <w:lang w:val="nl-NL"/>
        </w:rPr>
      </w:pPr>
      <w:r w:rsidRPr="00705826">
        <w:rPr>
          <w:b/>
          <w:szCs w:val="18"/>
          <w:lang w:val="nl-NL"/>
        </w:rPr>
        <w:t>Aansprakelijkheidsbeperking</w:t>
      </w:r>
      <w:r w:rsidRPr="00705826">
        <w:rPr>
          <w:szCs w:val="18"/>
          <w:lang w:val="nl-NL"/>
        </w:rPr>
        <w:t>.</w:t>
      </w:r>
      <w:r w:rsidR="00F13F7E" w:rsidRPr="00705826">
        <w:rPr>
          <w:szCs w:val="18"/>
          <w:lang w:val="nl-NL"/>
        </w:rPr>
        <w:t xml:space="preserve"> </w:t>
      </w:r>
      <w:r w:rsidRPr="00705826">
        <w:rPr>
          <w:szCs w:val="18"/>
          <w:lang w:val="nl-NL"/>
        </w:rP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r w:rsidR="00F13F7E" w:rsidRPr="00705826">
        <w:rPr>
          <w:szCs w:val="18"/>
          <w:lang w:val="nl-NL"/>
        </w:rPr>
        <w:t xml:space="preserve"> </w:t>
      </w:r>
    </w:p>
    <w:p w14:paraId="0B9B2DEE" w14:textId="77777777" w:rsidR="00A40EA8" w:rsidRPr="00705826" w:rsidRDefault="00A40EA8" w:rsidP="00A40EA8">
      <w:pPr>
        <w:ind w:left="360"/>
        <w:rPr>
          <w:lang w:val="nl-NL"/>
        </w:rPr>
      </w:pPr>
    </w:p>
    <w:p w14:paraId="5B3DBCEE" w14:textId="77777777" w:rsidR="00A40EA8" w:rsidRPr="00705826" w:rsidRDefault="00A40EA8" w:rsidP="007854ED">
      <w:pPr>
        <w:ind w:left="360"/>
        <w:rPr>
          <w:lang w:val="nl-NL"/>
        </w:rPr>
      </w:pPr>
      <w:r w:rsidRPr="00705826">
        <w:rPr>
          <w:b/>
          <w:szCs w:val="18"/>
          <w:lang w:val="nl-NL"/>
        </w:rPr>
        <w:t>GEEN AANSPRAKELIJKHEID VOOR BEPAALDE SCHADE</w:t>
      </w:r>
      <w:r w:rsidRPr="0019679A">
        <w:rPr>
          <w:b/>
          <w:bCs/>
          <w:szCs w:val="18"/>
          <w:lang w:val="nl-NL"/>
        </w:rPr>
        <w:t>.</w:t>
      </w:r>
      <w:r w:rsidR="00F13F7E" w:rsidRPr="00705826">
        <w:rPr>
          <w:szCs w:val="18"/>
          <w:lang w:val="nl-NL"/>
        </w:rPr>
        <w:t xml:space="preserve"> </w:t>
      </w:r>
      <w:r w:rsidRPr="00705826">
        <w:rPr>
          <w:szCs w:val="18"/>
          <w:lang w:val="nl-NL"/>
        </w:rPr>
        <w:t>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w:t>
      </w:r>
      <w:r w:rsidR="0019679A">
        <w:rPr>
          <w:szCs w:val="18"/>
          <w:lang w:val="nl-NL"/>
        </w:rPr>
        <w:t> </w:t>
      </w:r>
      <w:r w:rsidRPr="00705826">
        <w:rPr>
          <w:szCs w:val="18"/>
          <w:lang w:val="nl-NL"/>
        </w:rPr>
        <w:t>GEDERFDE WINST OF OMZET, BEDRIJFSONDERBREKING OF VERLIES VAN BEDRIJFSINFORMATIE) DIE VERBAND HOUDT MET DEZE OVEREENKOMST, ZELFS INDIEN DEZE OP DE HOOGTE ZIJN GESTELD VAN DE MOGELIJKHEID VAN DERGELIJKE SCHADE OF INDIEN DEZE MOGELIJKHEID REDELIJKERWIJS TE VOORZIEN WAS.</w:t>
      </w:r>
      <w:r w:rsidR="00F13F7E" w:rsidRPr="00705826">
        <w:rPr>
          <w:szCs w:val="18"/>
          <w:lang w:val="nl-NL"/>
        </w:rPr>
        <w:t xml:space="preserve"> </w:t>
      </w:r>
      <w:r w:rsidRPr="00705826">
        <w:rPr>
          <w:szCs w:val="18"/>
          <w:lang w:val="nl-NL"/>
        </w:rPr>
        <w:t>DEZE UITSLUITING VAN AANSPRAKELIJKHEID GELDT NIET VOOR DE AANSPRAKELIJKHEID VAN DE</w:t>
      </w:r>
      <w:r w:rsidR="007854ED">
        <w:rPr>
          <w:szCs w:val="18"/>
          <w:lang w:val="nl-NL"/>
        </w:rPr>
        <w:t> </w:t>
      </w:r>
      <w:r w:rsidRPr="00705826">
        <w:rPr>
          <w:szCs w:val="18"/>
          <w:lang w:val="nl-NL"/>
        </w:rPr>
        <w:t>ENE</w:t>
      </w:r>
      <w:r w:rsidR="007854ED">
        <w:rPr>
          <w:szCs w:val="18"/>
          <w:lang w:val="nl-NL"/>
        </w:rPr>
        <w:t> </w:t>
      </w:r>
      <w:r w:rsidRPr="00705826">
        <w:rPr>
          <w:szCs w:val="18"/>
          <w:lang w:val="nl-NL"/>
        </w:rPr>
        <w:t>PARTIJ JEGENS DE ANDERE VOOR SCHENDING VAN DE GEHEIMHOUDINGSPLICHT OF VAN DE INTELLECTUELE EIGENDOMSRECHTEN VAN DE ANDERE PARTIJ.</w:t>
      </w:r>
    </w:p>
    <w:p w14:paraId="6A85DC83" w14:textId="77777777" w:rsidR="00A40EA8" w:rsidRPr="00705826" w:rsidRDefault="00A40EA8" w:rsidP="0019679A">
      <w:pPr>
        <w:ind w:left="360"/>
        <w:rPr>
          <w:lang w:val="nl-NL"/>
        </w:rPr>
      </w:pPr>
      <w:r w:rsidRPr="00705826">
        <w:rPr>
          <w:b/>
          <w:szCs w:val="18"/>
          <w:lang w:val="nl-NL"/>
        </w:rPr>
        <w:lastRenderedPageBreak/>
        <w:t>Toepasselijkheid</w:t>
      </w:r>
      <w:r w:rsidRPr="0019679A">
        <w:rPr>
          <w:b/>
          <w:bCs/>
          <w:szCs w:val="18"/>
          <w:lang w:val="nl-NL"/>
        </w:rPr>
        <w:t>.</w:t>
      </w:r>
      <w:r w:rsidR="00F13F7E" w:rsidRPr="00705826">
        <w:rPr>
          <w:szCs w:val="18"/>
          <w:lang w:val="nl-NL"/>
        </w:rPr>
        <w:t xml:space="preserve"> </w:t>
      </w:r>
      <w:r w:rsidRPr="00705826">
        <w:rPr>
          <w:szCs w:val="18"/>
          <w:lang w:val="nl-NL"/>
        </w:rPr>
        <w:t>Behoudens indien hierin uitdrukkelijk bepaald, zijn de beperkingen op en uitsluitingen van</w:t>
      </w:r>
      <w:r w:rsidR="0019679A">
        <w:rPr>
          <w:szCs w:val="18"/>
          <w:lang w:val="nl-NL"/>
        </w:rPr>
        <w:t> </w:t>
      </w:r>
      <w:r w:rsidRPr="00705826">
        <w:rPr>
          <w:szCs w:val="18"/>
          <w:lang w:val="nl-NL"/>
        </w:rPr>
        <w:t>aansprakelijkheid voor schade in deze overeenkomst van toepassing, ongeacht of de aansprakelijkheid voortvloeit uit wanprestatie, onrechtmatige daad (inclusief nalatigheid), risicoaansprakelijkheid, inbreuk op garantiebepalingen of andere juridische grondslag.</w:t>
      </w:r>
    </w:p>
    <w:p w14:paraId="2C697691" w14:textId="77777777" w:rsidR="00A40EA8" w:rsidRPr="00705826" w:rsidRDefault="00A40EA8" w:rsidP="0019679A">
      <w:pPr>
        <w:tabs>
          <w:tab w:val="left" w:pos="2936"/>
        </w:tabs>
        <w:spacing w:line="204" w:lineRule="auto"/>
        <w:rPr>
          <w:lang w:val="nl-NL"/>
        </w:rPr>
      </w:pPr>
    </w:p>
    <w:p w14:paraId="64F65E82" w14:textId="77777777" w:rsidR="00A40EA8" w:rsidRPr="00705826" w:rsidRDefault="00A40EA8" w:rsidP="00A40EA8">
      <w:pPr>
        <w:rPr>
          <w:lang w:val="nl-NL"/>
        </w:rPr>
      </w:pPr>
      <w:r w:rsidRPr="00705826">
        <w:rPr>
          <w:b/>
          <w:sz w:val="24"/>
          <w:szCs w:val="24"/>
          <w:lang w:val="nl-NL"/>
        </w:rPr>
        <w:t>Microsoft Dynamics CRM Online Support-aanbod</w:t>
      </w:r>
    </w:p>
    <w:p w14:paraId="5A948627" w14:textId="77777777" w:rsidR="00A40EA8" w:rsidRPr="00705826" w:rsidRDefault="00A40EA8" w:rsidP="0019679A">
      <w:pPr>
        <w:spacing w:line="204" w:lineRule="auto"/>
        <w:rPr>
          <w:lang w:val="nl-NL"/>
        </w:rPr>
      </w:pPr>
    </w:p>
    <w:p w14:paraId="0EEB79B6" w14:textId="77777777" w:rsidR="00A40EA8" w:rsidRPr="00705826" w:rsidRDefault="00A40EA8" w:rsidP="00A40EA8">
      <w:pPr>
        <w:jc w:val="both"/>
        <w:rPr>
          <w:lang w:val="nl-NL"/>
        </w:rPr>
      </w:pPr>
      <w:r w:rsidRPr="00705826">
        <w:rPr>
          <w:rFonts w:cs="Arial"/>
          <w:color w:val="000000"/>
          <w:szCs w:val="18"/>
          <w:lang w:val="nl-NL"/>
        </w:rPr>
        <w:t xml:space="preserve">Tenzij hieronder anders wordt vermeld, zijn ondersteunende Diensten voor Microsoft Dynamics CRM Online beschikbaar voor Microsoft Dynamics CRM Online. </w:t>
      </w:r>
    </w:p>
    <w:p w14:paraId="7AA8F209" w14:textId="77777777" w:rsidR="00A40EA8" w:rsidRPr="00705826" w:rsidRDefault="00A40EA8" w:rsidP="0019679A">
      <w:pPr>
        <w:tabs>
          <w:tab w:val="left" w:pos="360"/>
        </w:tabs>
        <w:spacing w:line="204" w:lineRule="auto"/>
        <w:jc w:val="both"/>
        <w:rPr>
          <w:lang w:val="nl-NL"/>
        </w:rPr>
      </w:pPr>
    </w:p>
    <w:p w14:paraId="3E5A48F1" w14:textId="77777777" w:rsidR="00A40EA8" w:rsidRPr="00705826" w:rsidRDefault="00A40EA8" w:rsidP="00A40EA8">
      <w:pPr>
        <w:tabs>
          <w:tab w:val="left" w:pos="360"/>
        </w:tabs>
        <w:jc w:val="both"/>
        <w:rPr>
          <w:lang w:val="nl-NL"/>
        </w:rPr>
      </w:pPr>
      <w:r w:rsidRPr="00705826">
        <w:rPr>
          <w:rFonts w:cs="Arial"/>
          <w:szCs w:val="18"/>
          <w:lang w:val="nl-NL"/>
        </w:rPr>
        <w:t xml:space="preserve">De Diensten worden geleverd door het Microsoft </w:t>
      </w:r>
      <w:r w:rsidRPr="00705826">
        <w:rPr>
          <w:rFonts w:cs="Arial"/>
          <w:color w:val="000000"/>
          <w:szCs w:val="18"/>
          <w:lang w:val="nl-NL"/>
        </w:rPr>
        <w:t>Dynamics CRM Online</w:t>
      </w:r>
      <w:r w:rsidRPr="00705826">
        <w:rPr>
          <w:rFonts w:cs="Arial"/>
          <w:szCs w:val="18"/>
          <w:lang w:val="nl-NL"/>
        </w:rPr>
        <w:t xml:space="preserve">-ondersteuningsteam, dat bestaat uit Microsoft </w:t>
      </w:r>
      <w:r w:rsidRPr="00705826">
        <w:rPr>
          <w:rFonts w:cs="Arial"/>
          <w:color w:val="000000"/>
          <w:szCs w:val="18"/>
          <w:lang w:val="nl-NL"/>
        </w:rPr>
        <w:t>Dynamics CRM Online</w:t>
      </w:r>
      <w:r w:rsidRPr="00705826">
        <w:rPr>
          <w:rFonts w:cs="Arial"/>
          <w:szCs w:val="18"/>
          <w:lang w:val="nl-NL"/>
        </w:rPr>
        <w:t>-specialisten die reageren op de ondersteuningsverzoeken van de klant</w:t>
      </w:r>
      <w:r w:rsidRPr="00705826">
        <w:rPr>
          <w:rFonts w:cs="Arial"/>
          <w:snapToGrid w:val="0"/>
          <w:szCs w:val="18"/>
          <w:lang w:val="nl-NL"/>
        </w:rPr>
        <w:t xml:space="preserve">. </w:t>
      </w:r>
    </w:p>
    <w:p w14:paraId="28AD2131" w14:textId="77777777" w:rsidR="00A40EA8" w:rsidRPr="00705826" w:rsidRDefault="00A40EA8" w:rsidP="0019679A">
      <w:pPr>
        <w:tabs>
          <w:tab w:val="left" w:pos="360"/>
        </w:tabs>
        <w:spacing w:line="204" w:lineRule="auto"/>
        <w:jc w:val="both"/>
        <w:rPr>
          <w:lang w:val="nl-NL"/>
        </w:rPr>
      </w:pPr>
    </w:p>
    <w:p w14:paraId="14DF0DE6" w14:textId="77777777" w:rsidR="00A40EA8" w:rsidRPr="00705826" w:rsidRDefault="00165418" w:rsidP="00A40EA8">
      <w:pPr>
        <w:tabs>
          <w:tab w:val="left" w:pos="360"/>
        </w:tabs>
        <w:jc w:val="both"/>
        <w:rPr>
          <w:lang w:val="nl-NL"/>
        </w:rPr>
      </w:pPr>
      <w:r>
        <w:rPr>
          <w:rFonts w:cs="Arial"/>
          <w:szCs w:val="18"/>
          <w:lang w:val="nl-NL"/>
        </w:rPr>
        <w:t>“</w:t>
      </w:r>
      <w:r w:rsidR="00A40EA8" w:rsidRPr="00705826">
        <w:rPr>
          <w:rFonts w:cs="Arial"/>
          <w:szCs w:val="18"/>
          <w:lang w:val="nl-NL"/>
        </w:rPr>
        <w:t>Voorval</w:t>
      </w:r>
      <w:r>
        <w:rPr>
          <w:rFonts w:cs="Arial"/>
          <w:szCs w:val="18"/>
          <w:lang w:val="nl-NL"/>
        </w:rPr>
        <w:t>”</w:t>
      </w:r>
      <w:r w:rsidR="00A40EA8" w:rsidRPr="00705826">
        <w:rPr>
          <w:rFonts w:cs="Arial"/>
          <w:szCs w:val="18"/>
          <w:lang w:val="nl-NL"/>
        </w:rPr>
        <w:t xml:space="preserve"> betekent een geassisteerd break-fix ondersteuningsverzoek voor één Ondersteuningsvraagstuk.</w:t>
      </w:r>
      <w:r w:rsidR="00F13F7E" w:rsidRPr="00705826">
        <w:rPr>
          <w:rFonts w:cs="Arial"/>
          <w:szCs w:val="18"/>
          <w:lang w:val="nl-NL"/>
        </w:rPr>
        <w:t xml:space="preserve"> </w:t>
      </w:r>
      <w:r>
        <w:rPr>
          <w:rFonts w:cs="Arial"/>
          <w:szCs w:val="18"/>
          <w:lang w:val="nl-NL"/>
        </w:rPr>
        <w:t>“</w:t>
      </w:r>
      <w:r w:rsidR="00A40EA8" w:rsidRPr="00705826">
        <w:rPr>
          <w:rFonts w:cs="Arial"/>
          <w:szCs w:val="18"/>
          <w:lang w:val="nl-NL"/>
        </w:rPr>
        <w:t>Ondersteuningsvraagstuk</w:t>
      </w:r>
      <w:r>
        <w:rPr>
          <w:rFonts w:cs="Arial"/>
          <w:szCs w:val="18"/>
          <w:lang w:val="nl-NL"/>
        </w:rPr>
        <w:t>”</w:t>
      </w:r>
      <w:r w:rsidR="00A40EA8" w:rsidRPr="00705826">
        <w:rPr>
          <w:rFonts w:cs="Arial"/>
          <w:szCs w:val="18"/>
          <w:lang w:val="nl-NL"/>
        </w:rPr>
        <w:t xml:space="preserve"> betekent een probleem dat niet in deelproblemen kan worden onderverdeeld.</w:t>
      </w:r>
      <w:r w:rsidR="00F13F7E" w:rsidRPr="00705826">
        <w:rPr>
          <w:rFonts w:cs="Arial"/>
          <w:szCs w:val="18"/>
          <w:lang w:val="nl-NL"/>
        </w:rPr>
        <w:t xml:space="preserve"> </w:t>
      </w:r>
      <w:r w:rsidR="00A40EA8" w:rsidRPr="00705826">
        <w:rPr>
          <w:rFonts w:cs="Arial"/>
          <w:szCs w:val="18"/>
          <w:lang w:val="nl-NL"/>
        </w:rPr>
        <w:t>Indien een probleem bestaat uit deelproblemen, wordt elk hiervan beschouwd als een afzonderlijk Voorval.</w:t>
      </w:r>
      <w:r w:rsidR="00F13F7E" w:rsidRPr="00705826">
        <w:rPr>
          <w:rFonts w:cs="Arial"/>
          <w:szCs w:val="18"/>
          <w:lang w:val="nl-NL"/>
        </w:rPr>
        <w:t xml:space="preserve"> </w:t>
      </w:r>
      <w:r w:rsidR="00A40EA8" w:rsidRPr="00705826">
        <w:rPr>
          <w:rFonts w:cs="Arial"/>
          <w:szCs w:val="18"/>
          <w:lang w:val="nl-NL"/>
        </w:rPr>
        <w:t>Voorvallen omvatten de commercieel redelijke hoeveelheid diensten die nodig zijn om het ondersteuningsvraagstuk te onderzoeken en op te lossen.</w:t>
      </w:r>
      <w:r w:rsidR="00F13F7E" w:rsidRPr="00705826">
        <w:rPr>
          <w:rFonts w:cs="Arial"/>
          <w:szCs w:val="18"/>
          <w:lang w:val="nl-NL"/>
        </w:rPr>
        <w:t xml:space="preserve"> </w:t>
      </w:r>
      <w:r w:rsidR="00A40EA8" w:rsidRPr="00705826">
        <w:rPr>
          <w:rFonts w:cs="Arial"/>
          <w:szCs w:val="18"/>
          <w:lang w:val="nl-NL"/>
        </w:rPr>
        <w:t xml:space="preserve">Voorvallen kunnen online worden ingediend op de online geassisteerde ondersteuningswebsite op </w:t>
      </w:r>
      <w:r w:rsidR="00A40EA8" w:rsidRPr="00705826">
        <w:rPr>
          <w:lang w:val="nl-NL"/>
        </w:rPr>
        <w:t>https://portal.microsoftonline.com/</w:t>
      </w:r>
      <w:r w:rsidR="00F13F7E" w:rsidRPr="00705826">
        <w:rPr>
          <w:rFonts w:cs="Arial"/>
          <w:szCs w:val="18"/>
          <w:lang w:val="nl-NL"/>
        </w:rPr>
        <w:t xml:space="preserve"> </w:t>
      </w:r>
    </w:p>
    <w:p w14:paraId="4C24F3C4" w14:textId="77777777" w:rsidR="00A40EA8" w:rsidRPr="00705826" w:rsidRDefault="00A40EA8" w:rsidP="0019679A">
      <w:pPr>
        <w:tabs>
          <w:tab w:val="left" w:pos="360"/>
        </w:tabs>
        <w:spacing w:line="204" w:lineRule="auto"/>
        <w:jc w:val="both"/>
        <w:rPr>
          <w:lang w:val="nl-NL"/>
        </w:rPr>
      </w:pPr>
    </w:p>
    <w:p w14:paraId="40A87D6C" w14:textId="77777777" w:rsidR="00A40EA8" w:rsidRPr="00705826" w:rsidRDefault="00A40EA8" w:rsidP="00A40EA8">
      <w:pPr>
        <w:tabs>
          <w:tab w:val="left" w:pos="360"/>
        </w:tabs>
        <w:jc w:val="both"/>
        <w:rPr>
          <w:lang w:val="nl-NL"/>
        </w:rPr>
      </w:pPr>
      <w:r w:rsidRPr="00705826">
        <w:rPr>
          <w:rFonts w:cs="Arial"/>
          <w:szCs w:val="18"/>
          <w:lang w:val="nl-NL"/>
        </w:rPr>
        <w:t xml:space="preserve">De Diensten worden in het Engels geleverd, tenzij schriftelijk anders is overeengekomen door een klant en Microsoft. Aanvullende diensten, inclusief technische ondersteuningsdiensten, zijn mogelijk beschikbaar voor Microsoft </w:t>
      </w:r>
      <w:r w:rsidRPr="00705826">
        <w:rPr>
          <w:rFonts w:cs="Arial"/>
          <w:color w:val="000000"/>
          <w:szCs w:val="18"/>
          <w:lang w:val="nl-NL"/>
        </w:rPr>
        <w:t>Dynamics CRM Online</w:t>
      </w:r>
      <w:r w:rsidRPr="00705826">
        <w:rPr>
          <w:rFonts w:cs="Arial"/>
          <w:szCs w:val="18"/>
          <w:lang w:val="nl-NL"/>
        </w:rPr>
        <w:t xml:space="preserve"> in het kader van een afzonderlijke overeenkomst die door de partijen is aangegaan.</w:t>
      </w:r>
      <w:r w:rsidR="00F13F7E" w:rsidRPr="00705826">
        <w:rPr>
          <w:rFonts w:cs="Arial"/>
          <w:szCs w:val="18"/>
          <w:lang w:val="nl-NL"/>
        </w:rPr>
        <w:t xml:space="preserve"> </w:t>
      </w:r>
      <w:r w:rsidRPr="00705826">
        <w:rPr>
          <w:rFonts w:cs="Arial"/>
          <w:szCs w:val="18"/>
          <w:lang w:val="nl-NL"/>
        </w:rPr>
        <w:t>Op deze aanvullende diensten zijn de voorwaarden van die afzonderlijke overeenkomst van toepassing.</w:t>
      </w:r>
    </w:p>
    <w:p w14:paraId="1AE05C32" w14:textId="77777777" w:rsidR="00A40EA8" w:rsidRPr="00705826" w:rsidRDefault="00A40EA8" w:rsidP="0019679A">
      <w:pPr>
        <w:spacing w:line="204" w:lineRule="auto"/>
        <w:jc w:val="both"/>
        <w:rPr>
          <w:lang w:val="nl-NL"/>
        </w:rPr>
      </w:pPr>
    </w:p>
    <w:p w14:paraId="2C3DBA57" w14:textId="77777777" w:rsidR="00A40EA8" w:rsidRPr="00705826" w:rsidRDefault="00A40EA8" w:rsidP="00A40EA8">
      <w:pPr>
        <w:widowControl w:val="0"/>
        <w:tabs>
          <w:tab w:val="left" w:pos="720"/>
          <w:tab w:val="left" w:pos="1170"/>
        </w:tabs>
        <w:rPr>
          <w:lang w:val="nl-NL"/>
        </w:rPr>
      </w:pPr>
      <w:r w:rsidRPr="00705826">
        <w:rPr>
          <w:rFonts w:cs="Arial"/>
          <w:b/>
          <w:bCs/>
          <w:sz w:val="24"/>
          <w:szCs w:val="18"/>
          <w:lang w:val="nl-NL"/>
        </w:rPr>
        <w:t>Professionele Directe Ondersteuning voor Microsoft Dynamics CRM Online</w:t>
      </w:r>
    </w:p>
    <w:p w14:paraId="57225CB8" w14:textId="77777777" w:rsidR="00A40EA8" w:rsidRPr="00705826" w:rsidRDefault="00A40EA8" w:rsidP="0019679A">
      <w:pPr>
        <w:tabs>
          <w:tab w:val="left" w:pos="360"/>
        </w:tabs>
        <w:spacing w:line="204" w:lineRule="auto"/>
        <w:jc w:val="both"/>
        <w:rPr>
          <w:lang w:val="nl-NL"/>
        </w:rPr>
      </w:pPr>
    </w:p>
    <w:p w14:paraId="5C4BD2C3" w14:textId="77777777" w:rsidR="00A40EA8" w:rsidRPr="00705826" w:rsidRDefault="00A40EA8" w:rsidP="00A40EA8">
      <w:pPr>
        <w:tabs>
          <w:tab w:val="left" w:pos="360"/>
        </w:tabs>
        <w:rPr>
          <w:lang w:val="nl-NL"/>
        </w:rPr>
      </w:pPr>
      <w:r w:rsidRPr="00705826">
        <w:rPr>
          <w:rFonts w:cs="Arial"/>
          <w:i/>
          <w:color w:val="000000"/>
          <w:szCs w:val="18"/>
          <w:lang w:val="nl-NL"/>
        </w:rPr>
        <w:t>Beperkte beschikbaarheid op de markt</w:t>
      </w:r>
      <w:r w:rsidRPr="00705826">
        <w:rPr>
          <w:rFonts w:cs="Arial"/>
          <w:color w:val="000000"/>
          <w:szCs w:val="18"/>
          <w:lang w:val="nl-NL"/>
        </w:rPr>
        <w:t xml:space="preserve"> - De Professionele Directe Ondersteuning voor Microsoft Dynamics CRM Online Diensten die hieronder worden behandeld, worden uitsluitend in het Engels en slechts in een beperkt aantal landen geleverd </w:t>
      </w:r>
      <w:hyperlink r:id="rId37" w:history="1">
        <w:r w:rsidRPr="00705826">
          <w:rPr>
            <w:rStyle w:val="Hyperlink"/>
            <w:rFonts w:cs="Arial"/>
            <w:szCs w:val="18"/>
            <w:lang w:val="nl-NL"/>
          </w:rPr>
          <w:t>http://www.microsoft.com/dynamics/customer/en-us/service-plans.aspx</w:t>
        </w:r>
      </w:hyperlink>
      <w:r w:rsidRPr="00705826">
        <w:rPr>
          <w:rFonts w:cs="Arial"/>
          <w:szCs w:val="18"/>
          <w:lang w:val="nl-NL"/>
        </w:rPr>
        <w:t xml:space="preserve">. </w:t>
      </w:r>
    </w:p>
    <w:p w14:paraId="63E16D76" w14:textId="77777777" w:rsidR="00A40EA8" w:rsidRPr="00705826" w:rsidRDefault="00A40EA8" w:rsidP="0019679A">
      <w:pPr>
        <w:tabs>
          <w:tab w:val="left" w:pos="360"/>
        </w:tabs>
        <w:spacing w:line="204" w:lineRule="auto"/>
        <w:jc w:val="both"/>
        <w:rPr>
          <w:lang w:val="nl-NL"/>
        </w:rPr>
      </w:pPr>
    </w:p>
    <w:p w14:paraId="5A3133EA" w14:textId="77777777" w:rsidR="00A40EA8" w:rsidRPr="00705826" w:rsidRDefault="00A40EA8" w:rsidP="00A40EA8">
      <w:pPr>
        <w:tabs>
          <w:tab w:val="left" w:pos="360"/>
        </w:tabs>
        <w:jc w:val="both"/>
        <w:rPr>
          <w:lang w:val="nl-NL"/>
        </w:rPr>
      </w:pPr>
      <w:r w:rsidRPr="00705826">
        <w:rPr>
          <w:rFonts w:cs="Arial"/>
          <w:color w:val="000000"/>
          <w:szCs w:val="18"/>
          <w:lang w:val="nl-NL"/>
        </w:rPr>
        <w:t>De klant is ervoor verantwoordelijk het aanvankelijke beveiligingsniveau te bepalen met behulp van het webindieningsproces, overeenkomstig de onderstaande richtlijnen. Microsoft kan het probleemniveau naar beneden bijstellen, bijvoorbeeld wanneer de klant geen adequate middelen of reactiesnelheid levert om Microsoft in staat te stellen probleemoplossingsinspanningen te blijven verlenen.</w:t>
      </w:r>
      <w:r w:rsidR="00F13F7E" w:rsidRPr="00705826">
        <w:rPr>
          <w:rFonts w:cs="Arial"/>
          <w:color w:val="000000"/>
          <w:szCs w:val="18"/>
          <w:lang w:val="nl-NL"/>
        </w:rPr>
        <w:t xml:space="preserve"> </w:t>
      </w:r>
      <w:r w:rsidRPr="00705826">
        <w:rPr>
          <w:rFonts w:cs="Arial"/>
          <w:color w:val="000000"/>
          <w:szCs w:val="18"/>
          <w:lang w:val="nl-NL"/>
        </w:rPr>
        <w:t>Het probleemniveau bepaalt het reactieniveau binnen Microsoft en de geschatte reactietijden worden in de onderstaande tabel beschreven.</w:t>
      </w:r>
      <w:r w:rsidR="00F13F7E" w:rsidRPr="00705826">
        <w:rPr>
          <w:rFonts w:cs="Arial"/>
          <w:color w:val="000000"/>
          <w:szCs w:val="18"/>
          <w:lang w:val="nl-NL"/>
        </w:rPr>
        <w:t xml:space="preserve"> </w:t>
      </w:r>
      <w:r w:rsidRPr="00705826">
        <w:rPr>
          <w:rFonts w:cs="Arial"/>
          <w:color w:val="000000"/>
          <w:szCs w:val="18"/>
          <w:lang w:val="nl-NL"/>
        </w:rPr>
        <w:t>Onze mogelijkheid de diensten te leveren is afhankelijk van de volledige en tijdige medewerking van de klant, alsmede de nauwkeurigheid en volledigheid van de informatie die de klant verschaft.</w:t>
      </w:r>
    </w:p>
    <w:p w14:paraId="2CA16F00" w14:textId="77777777" w:rsidR="00A40EA8" w:rsidRPr="00705826" w:rsidRDefault="00A40EA8" w:rsidP="0019679A">
      <w:pPr>
        <w:spacing w:line="204" w:lineRule="auto"/>
        <w:rPr>
          <w:lang w:val="nl-NL"/>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576"/>
        <w:gridCol w:w="3375"/>
        <w:gridCol w:w="2745"/>
      </w:tblGrid>
      <w:tr w:rsidR="00A40EA8" w:rsidRPr="00FB4752" w14:paraId="79BDC874" w14:textId="77777777" w:rsidTr="00FB4752">
        <w:tc>
          <w:tcPr>
            <w:tcW w:w="1844" w:type="dxa"/>
            <w:shd w:val="clear" w:color="auto" w:fill="FABF8F"/>
          </w:tcPr>
          <w:p w14:paraId="482C286B" w14:textId="77777777" w:rsidR="00A40EA8" w:rsidRPr="00FB4752" w:rsidRDefault="00A40EA8" w:rsidP="00705826">
            <w:pPr>
              <w:jc w:val="center"/>
              <w:rPr>
                <w:rFonts w:cs="Tahoma"/>
                <w:b/>
                <w:bCs/>
                <w:color w:val="000000"/>
                <w:sz w:val="20"/>
                <w:szCs w:val="18"/>
              </w:rPr>
            </w:pPr>
            <w:r w:rsidRPr="00FB4752">
              <w:rPr>
                <w:rFonts w:cs="Tahoma"/>
                <w:b/>
                <w:bCs/>
                <w:color w:val="000000"/>
                <w:sz w:val="20"/>
                <w:szCs w:val="18"/>
              </w:rPr>
              <w:t>Probleemniveau</w:t>
            </w:r>
          </w:p>
        </w:tc>
        <w:tc>
          <w:tcPr>
            <w:tcW w:w="1576" w:type="dxa"/>
            <w:shd w:val="clear" w:color="auto" w:fill="FABF8F"/>
          </w:tcPr>
          <w:p w14:paraId="61176D68" w14:textId="77777777" w:rsidR="00A40EA8" w:rsidRPr="00FB4752" w:rsidRDefault="00A40EA8" w:rsidP="00705826">
            <w:pPr>
              <w:jc w:val="center"/>
              <w:rPr>
                <w:rFonts w:cs="Tahoma"/>
                <w:b/>
                <w:bCs/>
                <w:color w:val="000000"/>
                <w:sz w:val="20"/>
                <w:szCs w:val="18"/>
              </w:rPr>
            </w:pPr>
            <w:r w:rsidRPr="00FB4752">
              <w:rPr>
                <w:rFonts w:cs="Tahoma"/>
                <w:b/>
                <w:bCs/>
                <w:color w:val="000000"/>
                <w:sz w:val="20"/>
                <w:szCs w:val="18"/>
              </w:rPr>
              <w:t>Contact</w:t>
            </w:r>
          </w:p>
        </w:tc>
        <w:tc>
          <w:tcPr>
            <w:tcW w:w="3375" w:type="dxa"/>
            <w:shd w:val="clear" w:color="auto" w:fill="FABF8F"/>
          </w:tcPr>
          <w:p w14:paraId="5ACD1522" w14:textId="77777777" w:rsidR="00A40EA8" w:rsidRPr="00FB4752" w:rsidRDefault="00A40EA8" w:rsidP="00705826">
            <w:pPr>
              <w:jc w:val="center"/>
              <w:rPr>
                <w:rFonts w:cs="Tahoma"/>
                <w:b/>
                <w:bCs/>
                <w:color w:val="000000"/>
                <w:sz w:val="20"/>
                <w:szCs w:val="18"/>
              </w:rPr>
            </w:pPr>
            <w:r w:rsidRPr="00FB4752">
              <w:rPr>
                <w:rFonts w:cs="Tahoma"/>
                <w:b/>
                <w:bCs/>
                <w:color w:val="000000"/>
                <w:sz w:val="20"/>
                <w:szCs w:val="18"/>
              </w:rPr>
              <w:t>Situatie van de klant</w:t>
            </w:r>
          </w:p>
        </w:tc>
        <w:tc>
          <w:tcPr>
            <w:tcW w:w="2745" w:type="dxa"/>
            <w:shd w:val="clear" w:color="auto" w:fill="FABF8F"/>
          </w:tcPr>
          <w:p w14:paraId="08B097D7" w14:textId="77777777" w:rsidR="00A40EA8" w:rsidRPr="00FB4752" w:rsidRDefault="00A40EA8" w:rsidP="00705826">
            <w:pPr>
              <w:jc w:val="center"/>
              <w:rPr>
                <w:rFonts w:cs="Tahoma"/>
                <w:b/>
                <w:bCs/>
                <w:color w:val="000000"/>
                <w:sz w:val="20"/>
                <w:szCs w:val="18"/>
              </w:rPr>
            </w:pPr>
            <w:r w:rsidRPr="00FB4752">
              <w:rPr>
                <w:rFonts w:cs="Tahoma"/>
                <w:b/>
                <w:bCs/>
                <w:color w:val="000000"/>
                <w:sz w:val="20"/>
                <w:szCs w:val="18"/>
              </w:rPr>
              <w:t>Verwachte reactie van Microsoft</w:t>
            </w:r>
          </w:p>
        </w:tc>
      </w:tr>
      <w:tr w:rsidR="00A40EA8" w:rsidRPr="00FB4752" w14:paraId="0B9FE919" w14:textId="77777777" w:rsidTr="00FB4752">
        <w:tc>
          <w:tcPr>
            <w:tcW w:w="1844" w:type="dxa"/>
          </w:tcPr>
          <w:p w14:paraId="00BFF092" w14:textId="77777777" w:rsidR="00A40EA8" w:rsidRPr="00FB4752" w:rsidRDefault="00A40EA8" w:rsidP="00705826">
            <w:pPr>
              <w:spacing w:after="60" w:line="240" w:lineRule="atLeast"/>
              <w:jc w:val="center"/>
              <w:rPr>
                <w:rFonts w:cs="Tahoma"/>
                <w:szCs w:val="18"/>
              </w:rPr>
            </w:pPr>
            <w:r w:rsidRPr="00FB4752">
              <w:rPr>
                <w:rFonts w:cs="Tahoma"/>
                <w:szCs w:val="18"/>
              </w:rPr>
              <w:t>A</w:t>
            </w:r>
          </w:p>
        </w:tc>
        <w:tc>
          <w:tcPr>
            <w:tcW w:w="1576" w:type="dxa"/>
          </w:tcPr>
          <w:p w14:paraId="5E7CD034" w14:textId="77777777" w:rsidR="00A40EA8" w:rsidRPr="00FB4752" w:rsidRDefault="00A40EA8" w:rsidP="00705826">
            <w:pPr>
              <w:spacing w:after="60" w:line="240" w:lineRule="atLeast"/>
              <w:jc w:val="center"/>
              <w:rPr>
                <w:rFonts w:cs="Tahoma"/>
                <w:szCs w:val="18"/>
              </w:rPr>
            </w:pPr>
            <w:r w:rsidRPr="00FB4752">
              <w:rPr>
                <w:rFonts w:cs="Tahoma"/>
                <w:szCs w:val="18"/>
              </w:rPr>
              <w:t>Melding via web</w:t>
            </w:r>
          </w:p>
        </w:tc>
        <w:tc>
          <w:tcPr>
            <w:tcW w:w="3375" w:type="dxa"/>
          </w:tcPr>
          <w:p w14:paraId="754C3973" w14:textId="77777777" w:rsidR="00A40EA8" w:rsidRPr="00FB4752" w:rsidRDefault="00A40EA8" w:rsidP="00705826">
            <w:pPr>
              <w:spacing w:after="60" w:line="240" w:lineRule="atLeast"/>
              <w:rPr>
                <w:rFonts w:cs="Tahoma"/>
                <w:lang w:val="nl-NL"/>
              </w:rPr>
            </w:pPr>
            <w:r w:rsidRPr="00FB4752">
              <w:rPr>
                <w:rFonts w:cs="Tahoma"/>
                <w:szCs w:val="18"/>
                <w:lang w:val="nl-NL"/>
              </w:rPr>
              <w:t>Kritieke invloed op het bedrijf</w:t>
            </w:r>
          </w:p>
          <w:p w14:paraId="0844DEED" w14:textId="77777777" w:rsidR="00A40EA8" w:rsidRPr="00FB4752" w:rsidRDefault="00A40EA8" w:rsidP="00705826">
            <w:pPr>
              <w:spacing w:after="60" w:line="240" w:lineRule="atLeast"/>
              <w:rPr>
                <w:rFonts w:cs="Tahoma"/>
                <w:lang w:val="nl-NL"/>
              </w:rPr>
            </w:pPr>
            <w:r w:rsidRPr="00FB4752">
              <w:rPr>
                <w:rFonts w:cs="Tahoma"/>
                <w:szCs w:val="18"/>
                <w:lang w:val="nl-NL"/>
              </w:rPr>
              <w:t>Aanzienlijk verlies of belemmering van diensten (toepassing buiten werking)</w:t>
            </w:r>
          </w:p>
          <w:p w14:paraId="5528DE2C" w14:textId="77777777" w:rsidR="00A40EA8" w:rsidRPr="00FB4752" w:rsidRDefault="00A40EA8" w:rsidP="00705826">
            <w:pPr>
              <w:spacing w:after="60" w:line="240" w:lineRule="atLeast"/>
              <w:rPr>
                <w:rFonts w:cs="Tahoma"/>
                <w:szCs w:val="18"/>
              </w:rPr>
            </w:pPr>
            <w:r w:rsidRPr="00FB4752">
              <w:rPr>
                <w:rFonts w:cs="Tahoma"/>
                <w:szCs w:val="18"/>
              </w:rPr>
              <w:t>Vereist aandacht binnen 1 uur</w:t>
            </w:r>
          </w:p>
        </w:tc>
        <w:tc>
          <w:tcPr>
            <w:tcW w:w="2745" w:type="dxa"/>
          </w:tcPr>
          <w:p w14:paraId="1BE0210B" w14:textId="77777777" w:rsidR="00A40EA8" w:rsidRPr="00FB4752" w:rsidRDefault="00A40EA8" w:rsidP="0019679A">
            <w:pPr>
              <w:spacing w:after="60" w:line="240" w:lineRule="atLeast"/>
              <w:rPr>
                <w:rFonts w:cs="Tahoma"/>
                <w:lang w:val="nl-NL"/>
              </w:rPr>
            </w:pPr>
            <w:r w:rsidRPr="00FB4752">
              <w:rPr>
                <w:rFonts w:cs="Tahoma"/>
                <w:szCs w:val="18"/>
                <w:lang w:val="nl-NL"/>
              </w:rPr>
              <w:t>1</w:t>
            </w:r>
            <w:r w:rsidRPr="00FB4752">
              <w:rPr>
                <w:rFonts w:cs="Tahoma"/>
                <w:szCs w:val="18"/>
                <w:vertAlign w:val="superscript"/>
                <w:lang w:val="nl-NL"/>
              </w:rPr>
              <w:t>e</w:t>
            </w:r>
            <w:r w:rsidRPr="00FB4752">
              <w:rPr>
                <w:rFonts w:cs="Tahoma"/>
                <w:szCs w:val="18"/>
                <w:lang w:val="nl-NL"/>
              </w:rPr>
              <w:t xml:space="preserve"> reactie binnen 1 uur, beschikbaar</w:t>
            </w:r>
            <w:r w:rsidR="0019679A" w:rsidRPr="00FB4752">
              <w:rPr>
                <w:rFonts w:cs="Tahoma"/>
                <w:szCs w:val="18"/>
                <w:lang w:val="nl-NL"/>
              </w:rPr>
              <w:t> </w:t>
            </w:r>
            <w:r w:rsidRPr="00FB4752">
              <w:rPr>
                <w:rFonts w:cs="Tahoma"/>
                <w:szCs w:val="18"/>
                <w:lang w:val="nl-NL"/>
              </w:rPr>
              <w:t>24x7</w:t>
            </w:r>
          </w:p>
          <w:p w14:paraId="00605B6C" w14:textId="77777777" w:rsidR="00A40EA8" w:rsidRPr="00FB4752" w:rsidRDefault="00A40EA8" w:rsidP="00705826">
            <w:pPr>
              <w:spacing w:after="60" w:line="240" w:lineRule="atLeast"/>
              <w:rPr>
                <w:rFonts w:cs="Tahoma"/>
                <w:szCs w:val="18"/>
                <w:lang w:val="nl-NL"/>
              </w:rPr>
            </w:pPr>
          </w:p>
        </w:tc>
      </w:tr>
      <w:tr w:rsidR="00A40EA8" w:rsidRPr="00FB4752" w14:paraId="7807FF72" w14:textId="77777777" w:rsidTr="00FB4752">
        <w:tc>
          <w:tcPr>
            <w:tcW w:w="1844" w:type="dxa"/>
          </w:tcPr>
          <w:p w14:paraId="10BE13AB" w14:textId="77777777" w:rsidR="00A40EA8" w:rsidRPr="00FB4752" w:rsidRDefault="00A40EA8" w:rsidP="00705826">
            <w:pPr>
              <w:spacing w:after="60" w:line="240" w:lineRule="atLeast"/>
              <w:jc w:val="center"/>
              <w:rPr>
                <w:rFonts w:cs="Tahoma"/>
                <w:szCs w:val="18"/>
              </w:rPr>
            </w:pPr>
            <w:r w:rsidRPr="00FB4752">
              <w:rPr>
                <w:rFonts w:cs="Tahoma"/>
                <w:szCs w:val="18"/>
              </w:rPr>
              <w:t>B</w:t>
            </w:r>
          </w:p>
        </w:tc>
        <w:tc>
          <w:tcPr>
            <w:tcW w:w="1576" w:type="dxa"/>
          </w:tcPr>
          <w:p w14:paraId="67052FB9" w14:textId="77777777" w:rsidR="00A40EA8" w:rsidRPr="00FB4752" w:rsidRDefault="00A40EA8" w:rsidP="00705826">
            <w:pPr>
              <w:spacing w:after="60" w:line="240" w:lineRule="atLeast"/>
              <w:jc w:val="center"/>
              <w:rPr>
                <w:rFonts w:cs="Tahoma"/>
                <w:szCs w:val="18"/>
              </w:rPr>
            </w:pPr>
            <w:r w:rsidRPr="00FB4752">
              <w:rPr>
                <w:rFonts w:cs="Tahoma"/>
                <w:szCs w:val="18"/>
              </w:rPr>
              <w:t>Melding via web</w:t>
            </w:r>
          </w:p>
        </w:tc>
        <w:tc>
          <w:tcPr>
            <w:tcW w:w="3375" w:type="dxa"/>
          </w:tcPr>
          <w:p w14:paraId="4D04A808" w14:textId="77777777" w:rsidR="00A40EA8" w:rsidRPr="00FB4752" w:rsidRDefault="00A40EA8" w:rsidP="00705826">
            <w:pPr>
              <w:spacing w:after="60" w:line="240" w:lineRule="atLeast"/>
              <w:rPr>
                <w:rFonts w:cs="Tahoma"/>
                <w:lang w:val="nl-NL"/>
              </w:rPr>
            </w:pPr>
            <w:r w:rsidRPr="00FB4752">
              <w:rPr>
                <w:rFonts w:cs="Tahoma"/>
                <w:szCs w:val="18"/>
                <w:lang w:val="nl-NL"/>
              </w:rPr>
              <w:t xml:space="preserve">Gematigde invloed op bedrijf: </w:t>
            </w:r>
          </w:p>
          <w:p w14:paraId="46AF1891" w14:textId="77777777" w:rsidR="00A40EA8" w:rsidRPr="00FB4752" w:rsidRDefault="00A40EA8" w:rsidP="00705826">
            <w:pPr>
              <w:spacing w:line="240" w:lineRule="atLeast"/>
              <w:rPr>
                <w:rFonts w:cs="Tahoma"/>
                <w:lang w:val="nl-NL"/>
              </w:rPr>
            </w:pPr>
            <w:r w:rsidRPr="00FB4752">
              <w:rPr>
                <w:rFonts w:cs="Tahoma"/>
                <w:szCs w:val="18"/>
                <w:lang w:val="nl-NL"/>
              </w:rPr>
              <w:t>Enig verlies of belemmering van services, maar het werk kan redelijkerwijs worden voortgezet, al is het belemmerd.</w:t>
            </w:r>
          </w:p>
          <w:p w14:paraId="464E4E76" w14:textId="77777777" w:rsidR="00A40EA8" w:rsidRPr="00FB4752" w:rsidRDefault="00A40EA8" w:rsidP="00705826">
            <w:pPr>
              <w:spacing w:after="60" w:line="240" w:lineRule="atLeast"/>
              <w:rPr>
                <w:rFonts w:cs="Tahoma"/>
                <w:szCs w:val="18"/>
              </w:rPr>
            </w:pPr>
            <w:r w:rsidRPr="00FB4752">
              <w:rPr>
                <w:rFonts w:cs="Tahoma"/>
                <w:szCs w:val="18"/>
              </w:rPr>
              <w:t>Vereist aandacht binnen 2 uur</w:t>
            </w:r>
          </w:p>
        </w:tc>
        <w:tc>
          <w:tcPr>
            <w:tcW w:w="2745" w:type="dxa"/>
          </w:tcPr>
          <w:p w14:paraId="4524F243" w14:textId="77777777" w:rsidR="00A40EA8" w:rsidRPr="00FB4752" w:rsidRDefault="00A40EA8" w:rsidP="0019679A">
            <w:pPr>
              <w:spacing w:line="240" w:lineRule="atLeast"/>
              <w:rPr>
                <w:rFonts w:cs="Tahoma"/>
                <w:lang w:val="nl-NL"/>
              </w:rPr>
            </w:pPr>
            <w:r w:rsidRPr="00FB4752">
              <w:rPr>
                <w:rFonts w:cs="Tahoma"/>
                <w:szCs w:val="18"/>
                <w:lang w:val="nl-NL"/>
              </w:rPr>
              <w:t>1</w:t>
            </w:r>
            <w:r w:rsidRPr="00FB4752">
              <w:rPr>
                <w:rFonts w:cs="Tahoma"/>
                <w:szCs w:val="18"/>
                <w:vertAlign w:val="superscript"/>
                <w:lang w:val="nl-NL"/>
              </w:rPr>
              <w:t>e</w:t>
            </w:r>
            <w:r w:rsidRPr="00FB4752">
              <w:rPr>
                <w:rFonts w:cs="Tahoma"/>
                <w:szCs w:val="18"/>
                <w:lang w:val="nl-NL"/>
              </w:rPr>
              <w:t xml:space="preserve"> reactie binnen 2 uur, beschikbaar</w:t>
            </w:r>
            <w:r w:rsidR="0019679A" w:rsidRPr="00FB4752">
              <w:rPr>
                <w:rFonts w:cs="Tahoma"/>
                <w:szCs w:val="18"/>
                <w:lang w:val="nl-NL"/>
              </w:rPr>
              <w:t> </w:t>
            </w:r>
            <w:r w:rsidRPr="00FB4752">
              <w:rPr>
                <w:rFonts w:cs="Tahoma"/>
                <w:szCs w:val="18"/>
                <w:lang w:val="nl-NL"/>
              </w:rPr>
              <w:t>24x7</w:t>
            </w:r>
          </w:p>
          <w:p w14:paraId="356ED5AC" w14:textId="77777777" w:rsidR="00A40EA8" w:rsidRPr="00FB4752" w:rsidRDefault="00A40EA8" w:rsidP="00705826">
            <w:pPr>
              <w:spacing w:after="60" w:line="240" w:lineRule="atLeast"/>
              <w:rPr>
                <w:rFonts w:cs="Tahoma"/>
                <w:szCs w:val="18"/>
                <w:lang w:val="nl-NL"/>
              </w:rPr>
            </w:pPr>
          </w:p>
        </w:tc>
      </w:tr>
      <w:tr w:rsidR="00A40EA8" w:rsidRPr="00FB4752" w14:paraId="490EF0D5" w14:textId="77777777" w:rsidTr="00FB4752">
        <w:tc>
          <w:tcPr>
            <w:tcW w:w="1844" w:type="dxa"/>
          </w:tcPr>
          <w:p w14:paraId="65DFC20E" w14:textId="77777777" w:rsidR="00A40EA8" w:rsidRPr="00FB4752" w:rsidRDefault="00A40EA8" w:rsidP="00705826">
            <w:pPr>
              <w:spacing w:after="60" w:line="240" w:lineRule="atLeast"/>
              <w:jc w:val="center"/>
              <w:rPr>
                <w:rFonts w:cs="Tahoma"/>
                <w:szCs w:val="18"/>
              </w:rPr>
            </w:pPr>
            <w:r w:rsidRPr="00FB4752">
              <w:rPr>
                <w:rFonts w:cs="Tahoma"/>
                <w:szCs w:val="18"/>
              </w:rPr>
              <w:t>C</w:t>
            </w:r>
          </w:p>
        </w:tc>
        <w:tc>
          <w:tcPr>
            <w:tcW w:w="1576" w:type="dxa"/>
          </w:tcPr>
          <w:p w14:paraId="542486D9" w14:textId="77777777" w:rsidR="00A40EA8" w:rsidRPr="00FB4752" w:rsidRDefault="00A40EA8" w:rsidP="00705826">
            <w:pPr>
              <w:spacing w:after="60" w:line="240" w:lineRule="atLeast"/>
              <w:jc w:val="center"/>
              <w:rPr>
                <w:rFonts w:cs="Tahoma"/>
                <w:szCs w:val="18"/>
              </w:rPr>
            </w:pPr>
            <w:r w:rsidRPr="00FB4752">
              <w:rPr>
                <w:rFonts w:cs="Tahoma"/>
                <w:szCs w:val="18"/>
              </w:rPr>
              <w:t>Melding via web</w:t>
            </w:r>
          </w:p>
        </w:tc>
        <w:tc>
          <w:tcPr>
            <w:tcW w:w="3375" w:type="dxa"/>
          </w:tcPr>
          <w:p w14:paraId="18562507" w14:textId="77777777" w:rsidR="00A40EA8" w:rsidRPr="00FB4752" w:rsidRDefault="00A40EA8" w:rsidP="00705826">
            <w:pPr>
              <w:rPr>
                <w:rFonts w:cs="Tahoma"/>
                <w:lang w:val="nl-NL"/>
              </w:rPr>
            </w:pPr>
            <w:r w:rsidRPr="00FB4752">
              <w:rPr>
                <w:rFonts w:cs="Tahoma"/>
                <w:szCs w:val="18"/>
                <w:lang w:val="nl-NL"/>
              </w:rPr>
              <w:t>Minimale invloed op bedrijf</w:t>
            </w:r>
          </w:p>
          <w:p w14:paraId="3BD72A20" w14:textId="77777777" w:rsidR="00A40EA8" w:rsidRPr="00FB4752" w:rsidRDefault="00A40EA8" w:rsidP="00705826">
            <w:pPr>
              <w:rPr>
                <w:rFonts w:cs="Tahoma"/>
                <w:lang w:val="nl-NL"/>
              </w:rPr>
            </w:pPr>
            <w:r w:rsidRPr="00FB4752">
              <w:rPr>
                <w:rFonts w:cs="Tahoma"/>
                <w:szCs w:val="18"/>
                <w:lang w:val="nl-NL"/>
              </w:rPr>
              <w:t>Het bedrijf functioneert vrijwel normaal, met kleine of geen belemmering van diensten.</w:t>
            </w:r>
          </w:p>
          <w:p w14:paraId="4877EA63" w14:textId="77777777" w:rsidR="00A40EA8" w:rsidRPr="00FB4752" w:rsidRDefault="00A40EA8" w:rsidP="00705826">
            <w:pPr>
              <w:spacing w:after="60" w:line="240" w:lineRule="atLeast"/>
              <w:rPr>
                <w:rFonts w:cs="Tahoma"/>
                <w:szCs w:val="18"/>
              </w:rPr>
            </w:pPr>
            <w:r w:rsidRPr="00FB4752">
              <w:rPr>
                <w:rFonts w:cs="Tahoma"/>
                <w:szCs w:val="18"/>
              </w:rPr>
              <w:t>Vereist aandacht binnen 4 uur</w:t>
            </w:r>
          </w:p>
        </w:tc>
        <w:tc>
          <w:tcPr>
            <w:tcW w:w="2745" w:type="dxa"/>
          </w:tcPr>
          <w:p w14:paraId="3B67ACDC" w14:textId="77777777" w:rsidR="00A40EA8" w:rsidRPr="00FB4752" w:rsidRDefault="00A40EA8" w:rsidP="00705826">
            <w:pPr>
              <w:rPr>
                <w:rFonts w:cs="Tahoma"/>
              </w:rPr>
            </w:pPr>
            <w:r w:rsidRPr="00FB4752">
              <w:rPr>
                <w:rFonts w:cs="Tahoma"/>
                <w:szCs w:val="18"/>
              </w:rPr>
              <w:t>1</w:t>
            </w:r>
            <w:r w:rsidRPr="00FB4752">
              <w:rPr>
                <w:rFonts w:cs="Tahoma"/>
                <w:szCs w:val="18"/>
                <w:vertAlign w:val="superscript"/>
              </w:rPr>
              <w:t>e</w:t>
            </w:r>
            <w:r w:rsidRPr="00FB4752">
              <w:rPr>
                <w:rFonts w:cs="Tahoma"/>
                <w:szCs w:val="18"/>
              </w:rPr>
              <w:t xml:space="preserve"> reactie binnen 4 uur</w:t>
            </w:r>
          </w:p>
          <w:p w14:paraId="135F460C" w14:textId="77777777" w:rsidR="00A40EA8" w:rsidRPr="00FB4752" w:rsidRDefault="00A40EA8" w:rsidP="00705826">
            <w:pPr>
              <w:spacing w:line="240" w:lineRule="atLeast"/>
              <w:rPr>
                <w:rFonts w:cs="Tahoma"/>
                <w:szCs w:val="18"/>
              </w:rPr>
            </w:pPr>
          </w:p>
        </w:tc>
      </w:tr>
    </w:tbl>
    <w:p w14:paraId="5D39F73D" w14:textId="77777777" w:rsidR="00A40EA8" w:rsidRPr="00705826" w:rsidRDefault="00A40EA8" w:rsidP="00A40EA8">
      <w:pPr>
        <w:rPr>
          <w:lang w:val="nl-NL"/>
        </w:rPr>
      </w:pPr>
      <w:r w:rsidRPr="00705826">
        <w:rPr>
          <w:b/>
          <w:szCs w:val="24"/>
          <w:lang w:val="nl-NL"/>
        </w:rPr>
        <w:lastRenderedPageBreak/>
        <w:t>De diensten zijn uitsluitend bestemd voor technische ondersteuningsvoorvallen.</w:t>
      </w:r>
    </w:p>
    <w:p w14:paraId="13CED387" w14:textId="77777777" w:rsidR="00A40EA8" w:rsidRPr="00705826" w:rsidRDefault="00A40EA8" w:rsidP="00A40EA8">
      <w:pPr>
        <w:rPr>
          <w:lang w:val="nl-NL"/>
        </w:rPr>
      </w:pPr>
    </w:p>
    <w:p w14:paraId="009598E5" w14:textId="77777777" w:rsidR="00A40EA8" w:rsidRPr="00705826" w:rsidRDefault="00A40EA8" w:rsidP="00A40EA8">
      <w:pPr>
        <w:rPr>
          <w:lang w:val="nl-NL"/>
        </w:rPr>
      </w:pPr>
      <w:r w:rsidRPr="00705826">
        <w:rPr>
          <w:b/>
          <w:sz w:val="24"/>
          <w:szCs w:val="18"/>
          <w:lang w:val="nl-NL"/>
        </w:rPr>
        <w:t>Aanvullende Dienstvoorwaarden</w:t>
      </w:r>
    </w:p>
    <w:p w14:paraId="06173B2C" w14:textId="77777777" w:rsidR="00A40EA8" w:rsidRPr="00705826" w:rsidRDefault="00A40EA8" w:rsidP="00A40EA8">
      <w:pPr>
        <w:rPr>
          <w:lang w:val="nl-NL"/>
        </w:rPr>
      </w:pPr>
    </w:p>
    <w:p w14:paraId="4445C061" w14:textId="77777777" w:rsidR="00A40EA8" w:rsidRPr="00705826" w:rsidRDefault="00A40EA8" w:rsidP="00A40EA8">
      <w:pPr>
        <w:spacing w:after="60"/>
        <w:rPr>
          <w:lang w:val="nl-NL"/>
        </w:rPr>
      </w:pPr>
      <w:bookmarkStart w:id="917" w:name="_Toc357763632"/>
      <w:r w:rsidRPr="00705826">
        <w:rPr>
          <w:b/>
          <w:sz w:val="20"/>
          <w:szCs w:val="20"/>
          <w:lang w:val="nl-NL"/>
        </w:rPr>
        <w:t>Gebruiks-, eigendoms- en licentierechten</w:t>
      </w:r>
      <w:bookmarkEnd w:id="917"/>
    </w:p>
    <w:p w14:paraId="42F233D2" w14:textId="77777777" w:rsidR="00A40EA8" w:rsidRPr="00705826" w:rsidRDefault="00A40EA8" w:rsidP="0019679A">
      <w:pPr>
        <w:rPr>
          <w:lang w:val="nl-NL"/>
        </w:rPr>
      </w:pPr>
      <w:r w:rsidRPr="00705826">
        <w:rPr>
          <w:rFonts w:eastAsia="Calibri" w:cs="Tahoma"/>
          <w:b/>
          <w:bCs/>
          <w:color w:val="000000"/>
          <w:szCs w:val="18"/>
          <w:lang w:val="nl-NL"/>
        </w:rPr>
        <w:t xml:space="preserve">Fixes. </w:t>
      </w:r>
      <w:r w:rsidRPr="00705826">
        <w:rPr>
          <w:rFonts w:eastAsia="Calibri" w:cs="Tahoma"/>
          <w:bCs/>
          <w:color w:val="000000"/>
          <w:szCs w:val="18"/>
          <w:lang w:val="nl-NL"/>
        </w:rPr>
        <w:t>Indien Microsoft Fixes aan de Klant verstrekt tijdens de uitvoering van de Diensten, worden deze</w:t>
      </w:r>
      <w:r w:rsidRPr="00705826">
        <w:rPr>
          <w:rFonts w:eastAsia="Calibri" w:cs="Tahoma"/>
          <w:b/>
          <w:bCs/>
          <w:color w:val="000000"/>
          <w:szCs w:val="18"/>
          <w:lang w:val="nl-NL"/>
        </w:rPr>
        <w:t xml:space="preserve"> </w:t>
      </w:r>
      <w:r w:rsidRPr="00705826">
        <w:rPr>
          <w:rFonts w:eastAsia="Calibri" w:cs="Tahoma"/>
          <w:color w:val="000000"/>
          <w:szCs w:val="18"/>
          <w:lang w:val="nl-NL"/>
        </w:rPr>
        <w:t>Fixes in</w:t>
      </w:r>
      <w:r w:rsidR="0019679A">
        <w:rPr>
          <w:rFonts w:eastAsia="Calibri" w:cs="Tahoma"/>
          <w:color w:val="000000"/>
          <w:szCs w:val="18"/>
          <w:lang w:val="nl-NL"/>
        </w:rPr>
        <w:t> </w:t>
      </w:r>
      <w:r w:rsidRPr="00705826">
        <w:rPr>
          <w:rFonts w:eastAsia="Calibri" w:cs="Tahoma"/>
          <w:color w:val="000000"/>
          <w:szCs w:val="18"/>
          <w:lang w:val="nl-NL"/>
        </w:rPr>
        <w:t>licentie gegeven volgens de licentievoorwaarden die van toepassing zijn op het Product waarop de betreffende Fixes betrekking hebben. 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w:t>
      </w:r>
      <w:r w:rsidR="0019679A">
        <w:rPr>
          <w:rFonts w:eastAsia="Calibri" w:cs="Tahoma"/>
          <w:color w:val="000000"/>
          <w:szCs w:val="18"/>
          <w:lang w:val="nl-NL"/>
        </w:rPr>
        <w:t> </w:t>
      </w:r>
      <w:r w:rsidRPr="00705826">
        <w:rPr>
          <w:rFonts w:eastAsia="Calibri" w:cs="Tahoma"/>
          <w:color w:val="000000"/>
          <w:szCs w:val="18"/>
          <w:lang w:val="nl-NL"/>
        </w:rPr>
        <w:t>reproduceren van de Fixes, uitsluitend voor intern gebruik. Het is de Klant niet toegestaan Fixes aan te passen, de</w:t>
      </w:r>
      <w:r w:rsidR="0019679A">
        <w:rPr>
          <w:rFonts w:eastAsia="Calibri" w:cs="Tahoma"/>
          <w:color w:val="000000"/>
          <w:szCs w:val="18"/>
          <w:lang w:val="nl-NL"/>
        </w:rPr>
        <w:t> </w:t>
      </w:r>
      <w:r w:rsidRPr="00705826">
        <w:rPr>
          <w:rFonts w:eastAsia="Calibri" w:cs="Tahoma"/>
          <w:color w:val="000000"/>
          <w:szCs w:val="18"/>
          <w:lang w:val="nl-NL"/>
        </w:rPr>
        <w:t>bestandsnaam ervan te wijzigen of Fixes te gebruiken in combinatie met computercode die niet van Microsoft afkomstig is.</w:t>
      </w:r>
    </w:p>
    <w:p w14:paraId="60BACD10" w14:textId="77777777" w:rsidR="00A40EA8" w:rsidRPr="00705826" w:rsidRDefault="00A40EA8" w:rsidP="00A40EA8">
      <w:pPr>
        <w:rPr>
          <w:lang w:val="nl-NL"/>
        </w:rPr>
      </w:pPr>
    </w:p>
    <w:p w14:paraId="7959CD7A" w14:textId="77777777" w:rsidR="00A40EA8" w:rsidRPr="00705826" w:rsidRDefault="00A40EA8" w:rsidP="00A40EA8">
      <w:pPr>
        <w:rPr>
          <w:lang w:val="nl-NL"/>
        </w:rPr>
      </w:pPr>
      <w:r w:rsidRPr="00705826">
        <w:rPr>
          <w:rFonts w:eastAsia="Calibri" w:cs="Tahoma"/>
          <w:b/>
          <w:bCs/>
          <w:color w:val="000000"/>
          <w:szCs w:val="18"/>
          <w:lang w:val="nl-NL"/>
        </w:rPr>
        <w:t xml:space="preserve">Reeds bestaand werk. </w:t>
      </w:r>
      <w:r w:rsidRPr="00705826">
        <w:rPr>
          <w:rFonts w:eastAsia="Calibri" w:cs="Tahoma"/>
          <w:color w:val="000000"/>
          <w:szCs w:val="18"/>
          <w:lang w:val="nl-NL"/>
        </w:rPr>
        <w:t>Alle rechten met betrekking tot computercode of andere geschreven materialen die niet uit programmacode bestaan die los van deze overeenkomst zijn ontwikkeld of op andere wijze verkregen door of voor de partijen of hun Gelieerde Ondernemingen (</w:t>
      </w:r>
      <w:r w:rsidR="00165418">
        <w:rPr>
          <w:rFonts w:eastAsia="Calibri" w:cs="Tahoma"/>
          <w:color w:val="000000"/>
          <w:szCs w:val="18"/>
          <w:lang w:val="nl-NL"/>
        </w:rPr>
        <w:t>“</w:t>
      </w:r>
      <w:r w:rsidRPr="00705826">
        <w:rPr>
          <w:rFonts w:eastAsia="Calibri" w:cs="Tahoma"/>
          <w:color w:val="000000"/>
          <w:szCs w:val="18"/>
          <w:lang w:val="nl-NL"/>
        </w:rPr>
        <w:t>Reeds Bestaand Werk</w:t>
      </w:r>
      <w:r w:rsidR="00165418">
        <w:rPr>
          <w:rFonts w:eastAsia="Calibri" w:cs="Tahoma"/>
          <w:color w:val="000000"/>
          <w:szCs w:val="18"/>
          <w:lang w:val="nl-NL"/>
        </w:rPr>
        <w:t>”</w:t>
      </w:r>
      <w:r w:rsidRPr="00705826">
        <w:rPr>
          <w:rFonts w:eastAsia="Calibri" w:cs="Tahoma"/>
          <w:color w:val="000000"/>
          <w:szCs w:val="18"/>
          <w:lang w:val="nl-NL"/>
        </w:rPr>
        <w:t>),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14:paraId="052CCC64" w14:textId="77777777" w:rsidR="00A40EA8" w:rsidRPr="00705826" w:rsidRDefault="00A40EA8" w:rsidP="007854ED">
      <w:pPr>
        <w:rPr>
          <w:lang w:val="nl-NL"/>
        </w:rPr>
      </w:pPr>
      <w:r w:rsidRPr="00705826">
        <w:rPr>
          <w:rFonts w:eastAsia="Calibri" w:cs="Tahoma"/>
          <w:color w:val="000000"/>
          <w:szCs w:val="18"/>
          <w:lang w:val="nl-NL"/>
        </w:rPr>
        <w:t>Tenzij uitdrukkelijk schriftelijk door de betrokken partijen overeengekomen, verleent Microsoft de Klant na volledige</w:t>
      </w:r>
      <w:r w:rsidR="007854ED">
        <w:rPr>
          <w:rFonts w:eastAsia="Calibri" w:cs="Tahoma"/>
          <w:color w:val="000000"/>
          <w:szCs w:val="18"/>
          <w:lang w:val="nl-NL"/>
        </w:rPr>
        <w:t> </w:t>
      </w:r>
      <w:r w:rsidRPr="00705826">
        <w:rPr>
          <w:rFonts w:eastAsia="Calibri" w:cs="Tahoma"/>
          <w:color w:val="000000"/>
          <w:szCs w:val="18"/>
          <w:lang w:val="nl-NL"/>
        </w:rPr>
        <w:t>betaling een niet-exclusieve, eeuwigdurende, volledig betaalde licentie voor het gebruiken, reproduceren en</w:t>
      </w:r>
      <w:r w:rsidR="007854ED">
        <w:rPr>
          <w:rFonts w:eastAsia="Calibri" w:cs="Tahoma"/>
          <w:color w:val="000000"/>
          <w:szCs w:val="18"/>
          <w:lang w:val="nl-NL"/>
        </w:rPr>
        <w:t> </w:t>
      </w:r>
      <w:r w:rsidRPr="00705826">
        <w:rPr>
          <w:rFonts w:eastAsia="Calibri" w:cs="Tahoma"/>
          <w:color w:val="000000"/>
          <w:szCs w:val="18"/>
          <w:lang w:val="nl-NL"/>
        </w:rPr>
        <w:t>aanpassen (indien van toepassing) van het Reeds Bestaand Werk van Microsoft dat is geleverd als onderdeel van</w:t>
      </w:r>
      <w:r w:rsidR="007854ED">
        <w:rPr>
          <w:rFonts w:eastAsia="Calibri" w:cs="Tahoma"/>
          <w:color w:val="000000"/>
          <w:szCs w:val="18"/>
          <w:lang w:val="nl-NL"/>
        </w:rPr>
        <w:t> </w:t>
      </w:r>
      <w:r w:rsidRPr="00705826">
        <w:rPr>
          <w:rFonts w:eastAsia="Calibri" w:cs="Tahoma"/>
          <w:color w:val="000000"/>
          <w:szCs w:val="18"/>
          <w:lang w:val="nl-NL"/>
        </w:rPr>
        <w:t>Resultaten van Diensten, uitsluitend in de vorm waarin dit aan de Klant is geleverd en uitsluitend ten behoeve van de</w:t>
      </w:r>
      <w:r w:rsidR="0019679A">
        <w:rPr>
          <w:rFonts w:eastAsia="Calibri" w:cs="Tahoma"/>
          <w:color w:val="000000"/>
          <w:szCs w:val="18"/>
          <w:lang w:val="nl-NL"/>
        </w:rPr>
        <w:t> </w:t>
      </w:r>
      <w:r w:rsidRPr="00705826">
        <w:rPr>
          <w:rFonts w:eastAsia="Calibri" w:cs="Tahoma"/>
          <w:color w:val="000000"/>
          <w:szCs w:val="18"/>
          <w:lang w:val="nl-NL"/>
        </w:rPr>
        <w:t>interne bedrijfsdoelstellingen van de Klant. De licentie voor Reeds Bestaand Werk van Microsoft wordt verleend aan de Klant op voorwaarde dat deze de voorwaarden van deze overeenkomst naleeft.</w:t>
      </w:r>
    </w:p>
    <w:p w14:paraId="22A9D09A" w14:textId="77777777" w:rsidR="00A40EA8" w:rsidRPr="00705826" w:rsidRDefault="00A40EA8" w:rsidP="00A40EA8">
      <w:pPr>
        <w:rPr>
          <w:lang w:val="nl-NL"/>
        </w:rPr>
      </w:pPr>
    </w:p>
    <w:p w14:paraId="67B4673B" w14:textId="77777777" w:rsidR="00A40EA8" w:rsidRPr="00705826" w:rsidRDefault="00A40EA8" w:rsidP="007854ED">
      <w:pPr>
        <w:rPr>
          <w:lang w:val="nl-NL"/>
        </w:rPr>
      </w:pPr>
      <w:r w:rsidRPr="00705826">
        <w:rPr>
          <w:rFonts w:eastAsia="Calibri" w:cs="Tahoma"/>
          <w:b/>
          <w:bCs/>
          <w:color w:val="000000"/>
          <w:szCs w:val="18"/>
          <w:lang w:val="nl-NL"/>
        </w:rPr>
        <w:t xml:space="preserve">Ontwikkelingen. </w:t>
      </w:r>
      <w:r w:rsidRPr="00705826">
        <w:rPr>
          <w:rFonts w:eastAsia="Calibri" w:cs="Tahoma"/>
          <w:color w:val="000000"/>
          <w:szCs w:val="18"/>
          <w:lang w:val="nl-NL"/>
        </w:rP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165418">
        <w:rPr>
          <w:rFonts w:eastAsia="Calibri" w:cs="Tahoma"/>
          <w:color w:val="000000"/>
          <w:szCs w:val="18"/>
          <w:lang w:val="nl-NL"/>
        </w:rPr>
        <w:t>“</w:t>
      </w:r>
      <w:r w:rsidRPr="00705826">
        <w:rPr>
          <w:rFonts w:eastAsia="Calibri" w:cs="Tahoma"/>
          <w:color w:val="000000"/>
          <w:szCs w:val="18"/>
          <w:lang w:val="nl-NL"/>
        </w:rPr>
        <w:t>Ontwikkelingen</w:t>
      </w:r>
      <w:r w:rsidR="00165418">
        <w:rPr>
          <w:rFonts w:eastAsia="Calibri" w:cs="Tahoma"/>
          <w:color w:val="000000"/>
          <w:szCs w:val="18"/>
          <w:lang w:val="nl-NL"/>
        </w:rPr>
        <w:t>”</w:t>
      </w:r>
      <w:r w:rsidRPr="00705826">
        <w:rPr>
          <w:rFonts w:eastAsia="Calibri" w:cs="Tahoma"/>
          <w:color w:val="000000"/>
          <w:szCs w:val="18"/>
          <w:lang w:val="nl-NL"/>
        </w:rPr>
        <w:t>). Iedere partij zal de uitsluitend eigenaar zijn van enige wijzigingen die deze partij maakt</w:t>
      </w:r>
      <w:r w:rsidR="007854ED">
        <w:rPr>
          <w:rFonts w:eastAsia="Calibri" w:cs="Tahoma"/>
          <w:color w:val="000000"/>
          <w:szCs w:val="18"/>
          <w:lang w:val="nl-NL"/>
        </w:rPr>
        <w:t> </w:t>
      </w:r>
      <w:r w:rsidRPr="00705826">
        <w:rPr>
          <w:rFonts w:eastAsia="Calibri" w:cs="Tahoma"/>
          <w:color w:val="000000"/>
          <w:szCs w:val="18"/>
          <w:lang w:val="nl-NL"/>
        </w:rPr>
        <w:t>op basis van Ontwikkelingen. De Klant stemt ermee in zijn rechten met betrekking tot Ontwikkelingen uitsluitend te gebruiken voor de interne bedrijfsvoering van de Klant en geen Ontwikkelingen door te verkopen of</w:t>
      </w:r>
      <w:r w:rsidR="007854ED">
        <w:rPr>
          <w:rFonts w:eastAsia="Calibri" w:cs="Tahoma"/>
          <w:color w:val="000000"/>
          <w:szCs w:val="18"/>
          <w:lang w:val="nl-NL"/>
        </w:rPr>
        <w:t> </w:t>
      </w:r>
      <w:r w:rsidRPr="00705826">
        <w:rPr>
          <w:rFonts w:eastAsia="Calibri" w:cs="Tahoma"/>
          <w:color w:val="000000"/>
          <w:szCs w:val="18"/>
          <w:lang w:val="nl-NL"/>
        </w:rPr>
        <w:t>te</w:t>
      </w:r>
      <w:r w:rsidR="007854ED">
        <w:rPr>
          <w:rFonts w:eastAsia="Calibri" w:cs="Tahoma"/>
          <w:color w:val="000000"/>
          <w:szCs w:val="18"/>
          <w:lang w:val="nl-NL"/>
        </w:rPr>
        <w:t> </w:t>
      </w:r>
      <w:r w:rsidRPr="00705826">
        <w:rPr>
          <w:rFonts w:eastAsia="Calibri" w:cs="Tahoma"/>
          <w:color w:val="000000"/>
          <w:szCs w:val="18"/>
          <w:lang w:val="nl-NL"/>
        </w:rPr>
        <w:t>distribueren aan een derde partij.</w:t>
      </w:r>
    </w:p>
    <w:p w14:paraId="0EE9209F" w14:textId="77777777" w:rsidR="00A40EA8" w:rsidRPr="00705826" w:rsidRDefault="00A40EA8" w:rsidP="00A40EA8">
      <w:pPr>
        <w:rPr>
          <w:lang w:val="nl-NL"/>
        </w:rPr>
      </w:pPr>
    </w:p>
    <w:p w14:paraId="2095339A" w14:textId="77777777" w:rsidR="00A40EA8" w:rsidRPr="00705826" w:rsidRDefault="00A40EA8" w:rsidP="0019679A">
      <w:pPr>
        <w:rPr>
          <w:lang w:val="nl-NL"/>
        </w:rPr>
      </w:pPr>
      <w:r w:rsidRPr="00705826">
        <w:rPr>
          <w:rFonts w:eastAsia="Calibri" w:cs="Tahoma"/>
          <w:b/>
          <w:bCs/>
          <w:color w:val="000000"/>
          <w:szCs w:val="18"/>
          <w:lang w:val="nl-NL"/>
        </w:rPr>
        <w:t>Materialen.</w:t>
      </w:r>
      <w:r w:rsidR="00F13F7E" w:rsidRPr="00705826">
        <w:rPr>
          <w:rFonts w:eastAsia="Calibri" w:cs="Tahoma"/>
          <w:b/>
          <w:bCs/>
          <w:color w:val="000000"/>
          <w:szCs w:val="18"/>
          <w:lang w:val="nl-NL"/>
        </w:rPr>
        <w:t xml:space="preserve"> </w:t>
      </w:r>
      <w:r w:rsidRPr="00705826">
        <w:rPr>
          <w:rFonts w:eastAsia="Calibri" w:cs="Tahoma"/>
          <w:bCs/>
          <w:color w:val="000000"/>
          <w:szCs w:val="18"/>
          <w:lang w:val="nl-NL"/>
        </w:rPr>
        <w:t>Alle rechten met betrekking tot materialen die door Ons zijn ontwikkeld (anders dan softwarecode) en</w:t>
      </w:r>
      <w:r w:rsidR="0019679A">
        <w:rPr>
          <w:rFonts w:eastAsia="Calibri" w:cs="Tahoma"/>
          <w:bCs/>
          <w:color w:val="000000"/>
          <w:szCs w:val="18"/>
          <w:lang w:val="nl-NL"/>
        </w:rPr>
        <w:t> </w:t>
      </w:r>
      <w:r w:rsidRPr="00705826">
        <w:rPr>
          <w:rFonts w:eastAsia="Calibri" w:cs="Tahoma"/>
          <w:bCs/>
          <w:color w:val="000000"/>
          <w:szCs w:val="18"/>
          <w:lang w:val="nl-NL"/>
        </w:rPr>
        <w:t>materialen die aan de klant zijn geleverd in verband met Microsoft Dynamisch CRM Online-ondersteuning en Professionele Ondersteuning (</w:t>
      </w:r>
      <w:r w:rsidR="00165418">
        <w:rPr>
          <w:rFonts w:eastAsia="Calibri" w:cs="Tahoma"/>
          <w:bCs/>
          <w:color w:val="000000"/>
          <w:szCs w:val="18"/>
          <w:lang w:val="nl-NL"/>
        </w:rPr>
        <w:t>“</w:t>
      </w:r>
      <w:r w:rsidRPr="00705826">
        <w:rPr>
          <w:rFonts w:eastAsia="Calibri" w:cs="Tahoma"/>
          <w:bCs/>
          <w:color w:val="000000"/>
          <w:szCs w:val="18"/>
          <w:lang w:val="nl-NL"/>
        </w:rPr>
        <w:t>Materialen</w:t>
      </w:r>
      <w:r w:rsidR="00165418">
        <w:rPr>
          <w:rFonts w:eastAsia="Calibri" w:cs="Tahoma"/>
          <w:bCs/>
          <w:color w:val="000000"/>
          <w:szCs w:val="18"/>
          <w:lang w:val="nl-NL"/>
        </w:rPr>
        <w:t>”</w:t>
      </w:r>
      <w:r w:rsidRPr="00705826">
        <w:rPr>
          <w:rFonts w:eastAsia="Calibri" w:cs="Tahoma"/>
          <w:bCs/>
          <w:color w:val="000000"/>
          <w:szCs w:val="18"/>
          <w:lang w:val="nl-NL"/>
        </w:rPr>
        <w:t>), zijn Ons eigendom tenzij deze Materialen Bestaand Werk van de klant vormen.</w:t>
      </w:r>
      <w:r w:rsidR="00F13F7E" w:rsidRPr="00705826">
        <w:rPr>
          <w:rFonts w:eastAsia="Calibri" w:cs="Tahoma"/>
          <w:bCs/>
          <w:color w:val="000000"/>
          <w:szCs w:val="18"/>
          <w:lang w:val="nl-NL"/>
        </w:rPr>
        <w:t xml:space="preserve"> </w:t>
      </w:r>
      <w:r w:rsidRPr="00705826">
        <w:rPr>
          <w:rFonts w:eastAsia="Calibri" w:cs="Tahoma"/>
          <w:bCs/>
          <w:color w:val="000000"/>
          <w:szCs w:val="18"/>
          <w:lang w:val="nl-NL"/>
        </w:rPr>
        <w:t>Wij verlenen klanten een niet-exclusieve, eeuwigdurende, volledig betaalde licentie voor het gebruiken, reproduceren en aanpassen van de Materialen, uitsluitend ten behoeve van hun interne bedrijfsactiviteiten en zonder verplichting tot het bijhouden van een administratie of het betalen van royalty’s.</w:t>
      </w:r>
      <w:r w:rsidR="00F13F7E" w:rsidRPr="00705826">
        <w:rPr>
          <w:rFonts w:eastAsia="Calibri" w:cs="Tahoma"/>
          <w:bCs/>
          <w:color w:val="000000"/>
          <w:szCs w:val="18"/>
          <w:lang w:val="nl-NL"/>
        </w:rPr>
        <w:t xml:space="preserve"> </w:t>
      </w:r>
      <w:r w:rsidRPr="00705826">
        <w:rPr>
          <w:rFonts w:eastAsia="Calibri" w:cs="Tahoma"/>
          <w:bCs/>
          <w:color w:val="000000"/>
          <w:szCs w:val="18"/>
          <w:lang w:val="nl-NL"/>
        </w:rPr>
        <w:t>Klanten mogen de hierin verleende rechten sublicentiëren aan hun Gelieerde Ondernemingen.</w:t>
      </w:r>
      <w:r w:rsidR="00F13F7E" w:rsidRPr="00705826">
        <w:rPr>
          <w:rFonts w:eastAsia="Calibri" w:cs="Tahoma"/>
          <w:bCs/>
          <w:color w:val="000000"/>
          <w:szCs w:val="18"/>
          <w:lang w:val="nl-NL"/>
        </w:rPr>
        <w:t xml:space="preserve"> </w:t>
      </w:r>
      <w:r w:rsidRPr="00705826">
        <w:rPr>
          <w:rFonts w:eastAsia="Calibri" w:cs="Tahoma"/>
          <w:bCs/>
          <w:color w:val="000000"/>
          <w:szCs w:val="18"/>
          <w:lang w:val="nl-NL"/>
        </w:rPr>
        <w:t>Alle rechten die niet expliciet worden verleend, blijven voorbehouden.</w:t>
      </w:r>
    </w:p>
    <w:p w14:paraId="16E96B7F" w14:textId="77777777" w:rsidR="00A40EA8" w:rsidRPr="00705826" w:rsidRDefault="00A40EA8" w:rsidP="00A40EA8">
      <w:pPr>
        <w:rPr>
          <w:lang w:val="nl-NL"/>
        </w:rPr>
      </w:pPr>
    </w:p>
    <w:p w14:paraId="13CDA4BB" w14:textId="77777777" w:rsidR="00A40EA8" w:rsidRPr="00705826" w:rsidRDefault="00A40EA8" w:rsidP="007854ED">
      <w:pPr>
        <w:rPr>
          <w:lang w:val="nl-NL"/>
        </w:rPr>
      </w:pPr>
      <w:r w:rsidRPr="00705826">
        <w:rPr>
          <w:rFonts w:eastAsia="Calibri" w:cs="Tahoma"/>
          <w:b/>
          <w:bCs/>
          <w:color w:val="000000"/>
          <w:szCs w:val="18"/>
          <w:lang w:val="nl-NL"/>
        </w:rPr>
        <w:t>Voorbeeldcode.</w:t>
      </w:r>
      <w:r w:rsidR="00F13F7E" w:rsidRPr="00705826">
        <w:rPr>
          <w:rFonts w:eastAsia="Calibri" w:cs="Tahoma"/>
          <w:b/>
          <w:bCs/>
          <w:color w:val="000000"/>
          <w:szCs w:val="18"/>
          <w:lang w:val="nl-NL"/>
        </w:rPr>
        <w:t xml:space="preserve"> </w:t>
      </w:r>
      <w:r w:rsidRPr="00705826">
        <w:rPr>
          <w:rFonts w:eastAsia="Calibri" w:cs="Tahoma"/>
          <w:bCs/>
          <w:color w:val="000000"/>
          <w:szCs w:val="18"/>
          <w:lang w:val="nl-NL"/>
        </w:rPr>
        <w:t>Microsoft verleent klanten het niet-exclusieve, eeuwigdurende, royaltyvrije recht tot het gebruiken en wijzigen van softwarecode die door Ons is geleverd ter illustratie (</w:t>
      </w:r>
      <w:r w:rsidR="00165418">
        <w:rPr>
          <w:rFonts w:eastAsia="Calibri" w:cs="Tahoma"/>
          <w:bCs/>
          <w:color w:val="000000"/>
          <w:szCs w:val="18"/>
          <w:lang w:val="nl-NL"/>
        </w:rPr>
        <w:t>“</w:t>
      </w:r>
      <w:r w:rsidRPr="00705826">
        <w:rPr>
          <w:rFonts w:eastAsia="Calibri" w:cs="Tahoma"/>
          <w:bCs/>
          <w:color w:val="000000"/>
          <w:szCs w:val="18"/>
          <w:lang w:val="nl-NL"/>
        </w:rPr>
        <w:t>Voorbeeldcode</w:t>
      </w:r>
      <w:r w:rsidR="00165418">
        <w:rPr>
          <w:rFonts w:eastAsia="Calibri" w:cs="Tahoma"/>
          <w:bCs/>
          <w:color w:val="000000"/>
          <w:szCs w:val="18"/>
          <w:lang w:val="nl-NL"/>
        </w:rPr>
        <w:t>”</w:t>
      </w:r>
      <w:r w:rsidRPr="00705826">
        <w:rPr>
          <w:rFonts w:eastAsia="Calibri" w:cs="Tahoma"/>
          <w:bCs/>
          <w:color w:val="000000"/>
          <w:szCs w:val="18"/>
          <w:lang w:val="nl-NL"/>
        </w:rPr>
        <w:t>) en tot het reproduceren en distribueren van de Voorbeeldcode in objectcodevorm, op voorwaarde dat klanten instemmen met het volgende: (i) Onze naam, Ons logo of Onze handelsmerken mogen niet worden gebruikt voor het op de markt brengen van hun</w:t>
      </w:r>
      <w:r w:rsidR="0019679A">
        <w:rPr>
          <w:rFonts w:eastAsia="Calibri" w:cs="Tahoma"/>
          <w:bCs/>
          <w:color w:val="000000"/>
          <w:szCs w:val="18"/>
          <w:lang w:val="nl-NL"/>
        </w:rPr>
        <w:t> </w:t>
      </w:r>
      <w:r w:rsidRPr="00705826">
        <w:rPr>
          <w:rFonts w:eastAsia="Calibri" w:cs="Tahoma"/>
          <w:bCs/>
          <w:color w:val="000000"/>
          <w:szCs w:val="18"/>
          <w:lang w:val="nl-NL"/>
        </w:rPr>
        <w:t>software waarin de Voorbeeldcode is opgenomen; (ii) zij dienen een geldige auteursrechtaanduiding op te nemen in hun software waarin de Voorbeeldcode is opgenomen; en (iii) zij dienen Ons en Onze leveranciers te</w:t>
      </w:r>
      <w:r w:rsidR="007854ED">
        <w:rPr>
          <w:rFonts w:eastAsia="Calibri" w:cs="Tahoma"/>
          <w:bCs/>
          <w:color w:val="000000"/>
          <w:szCs w:val="18"/>
          <w:lang w:val="nl-NL"/>
        </w:rPr>
        <w:t> </w:t>
      </w:r>
      <w:r w:rsidRPr="00705826">
        <w:rPr>
          <w:rFonts w:eastAsia="Calibri" w:cs="Tahoma"/>
          <w:bCs/>
          <w:color w:val="000000"/>
          <w:szCs w:val="18"/>
          <w:lang w:val="nl-NL"/>
        </w:rPr>
        <w:t>vrijwaren, schadeloos te stellen en te verdedigen tegen alle claims of rechtszaken, inclusief kosten voor gerechtelijke</w:t>
      </w:r>
      <w:r w:rsidR="007854ED">
        <w:rPr>
          <w:rFonts w:eastAsia="Calibri" w:cs="Tahoma"/>
          <w:bCs/>
          <w:color w:val="000000"/>
          <w:szCs w:val="18"/>
          <w:lang w:val="nl-NL"/>
        </w:rPr>
        <w:t> </w:t>
      </w:r>
      <w:r w:rsidRPr="00705826">
        <w:rPr>
          <w:rFonts w:eastAsia="Calibri" w:cs="Tahoma"/>
          <w:bCs/>
          <w:color w:val="000000"/>
          <w:szCs w:val="18"/>
          <w:lang w:val="nl-NL"/>
        </w:rPr>
        <w:t xml:space="preserve">bijstand, die voortkomen uit of het resultaat zijn van het gebruik of de distributie van de Voorbeeldcode. </w:t>
      </w:r>
    </w:p>
    <w:p w14:paraId="5335593F" w14:textId="77777777" w:rsidR="00A40EA8" w:rsidRPr="00705826" w:rsidRDefault="00A40EA8" w:rsidP="00A40EA8">
      <w:pPr>
        <w:rPr>
          <w:lang w:val="nl-NL"/>
        </w:rPr>
      </w:pPr>
    </w:p>
    <w:p w14:paraId="40ADB262" w14:textId="77777777" w:rsidR="0019679A" w:rsidRDefault="0019679A" w:rsidP="0019679A">
      <w:pPr>
        <w:rPr>
          <w:rFonts w:eastAsia="Calibri" w:cs="Tahoma"/>
          <w:b/>
          <w:bCs/>
          <w:color w:val="000000"/>
          <w:szCs w:val="18"/>
          <w:lang w:val="nl-NL"/>
        </w:rPr>
      </w:pPr>
    </w:p>
    <w:p w14:paraId="62A1340A" w14:textId="77777777" w:rsidR="0019679A" w:rsidRDefault="0019679A" w:rsidP="0019679A">
      <w:pPr>
        <w:rPr>
          <w:rFonts w:eastAsia="Calibri" w:cs="Tahoma"/>
          <w:b/>
          <w:bCs/>
          <w:color w:val="000000"/>
          <w:szCs w:val="18"/>
          <w:lang w:val="nl-NL"/>
        </w:rPr>
      </w:pPr>
    </w:p>
    <w:p w14:paraId="5D5646B0" w14:textId="77777777" w:rsidR="0019679A" w:rsidRDefault="0019679A" w:rsidP="0019679A">
      <w:pPr>
        <w:rPr>
          <w:rFonts w:eastAsia="Calibri" w:cs="Tahoma"/>
          <w:b/>
          <w:bCs/>
          <w:color w:val="000000"/>
          <w:szCs w:val="18"/>
          <w:lang w:val="nl-NL"/>
        </w:rPr>
      </w:pPr>
    </w:p>
    <w:p w14:paraId="51E2ACB9" w14:textId="77777777" w:rsidR="00A40EA8" w:rsidRPr="00705826" w:rsidRDefault="00A40EA8" w:rsidP="007854ED">
      <w:pPr>
        <w:rPr>
          <w:lang w:val="nl-NL"/>
        </w:rPr>
      </w:pPr>
      <w:r w:rsidRPr="00705826">
        <w:rPr>
          <w:rFonts w:eastAsia="Calibri" w:cs="Tahoma"/>
          <w:b/>
          <w:bCs/>
          <w:color w:val="000000"/>
          <w:szCs w:val="18"/>
          <w:lang w:val="nl-NL"/>
        </w:rPr>
        <w:lastRenderedPageBreak/>
        <w:t xml:space="preserve">Licentiebeperkingen voor Open Source. </w:t>
      </w:r>
      <w:r w:rsidRPr="00705826">
        <w:rPr>
          <w:rFonts w:eastAsia="Calibri" w:cs="Tahoma"/>
          <w:color w:val="000000"/>
          <w:szCs w:val="18"/>
          <w:lang w:val="nl-NL"/>
        </w:rPr>
        <w:t>Aangezien bepaalde licentiebepalingen van derden vereisen dat computercode algemeen (i) aan derden moet worden geopenbaard in broncodevorm; (ii) aan derden in licentie moet</w:t>
      </w:r>
      <w:r w:rsidR="0019679A">
        <w:rPr>
          <w:rFonts w:eastAsia="Calibri" w:cs="Tahoma"/>
          <w:color w:val="000000"/>
          <w:szCs w:val="18"/>
          <w:lang w:val="nl-NL"/>
        </w:rPr>
        <w:t> </w:t>
      </w:r>
      <w:r w:rsidRPr="00705826">
        <w:rPr>
          <w:rFonts w:eastAsia="Calibri" w:cs="Tahoma"/>
          <w:color w:val="000000"/>
          <w:szCs w:val="18"/>
          <w:lang w:val="nl-NL"/>
        </w:rPr>
        <w:t xml:space="preserve">worden gegeven ten behoeve van het maken van afgeleide producten; of (iii) kosteloos opnieuw aan derden moet worden gedistribueerd (samen de </w:t>
      </w:r>
      <w:r w:rsidR="00165418">
        <w:rPr>
          <w:rFonts w:eastAsia="Calibri" w:cs="Tahoma"/>
          <w:color w:val="000000"/>
          <w:szCs w:val="18"/>
          <w:lang w:val="nl-NL"/>
        </w:rPr>
        <w:t>“</w:t>
      </w:r>
      <w:r w:rsidRPr="00705826">
        <w:rPr>
          <w:rFonts w:eastAsia="Calibri" w:cs="Tahoma"/>
          <w:color w:val="000000"/>
          <w:szCs w:val="18"/>
          <w:lang w:val="nl-NL"/>
        </w:rPr>
        <w:t>Licentievoorwaarden voor Open Source</w:t>
      </w:r>
      <w:r w:rsidR="00165418">
        <w:rPr>
          <w:rFonts w:eastAsia="Calibri" w:cs="Tahoma"/>
          <w:color w:val="000000"/>
          <w:szCs w:val="18"/>
          <w:lang w:val="nl-NL"/>
        </w:rPr>
        <w:t>”</w:t>
      </w:r>
      <w:r w:rsidRPr="00705826">
        <w:rPr>
          <w:rFonts w:eastAsia="Calibri" w:cs="Tahoma"/>
          <w:color w:val="000000"/>
          <w:szCs w:val="18"/>
          <w:lang w:val="nl-NL"/>
        </w:rPr>
        <w:t>), omvatten de licentierechten die</w:t>
      </w:r>
      <w:r w:rsidR="007854ED">
        <w:rPr>
          <w:rFonts w:eastAsia="Calibri" w:cs="Tahoma"/>
          <w:color w:val="000000"/>
          <w:szCs w:val="18"/>
          <w:lang w:val="nl-NL"/>
        </w:rPr>
        <w:t> </w:t>
      </w:r>
      <w:r w:rsidRPr="00705826">
        <w:rPr>
          <w:rFonts w:eastAsia="Calibri" w:cs="Tahoma"/>
          <w:color w:val="000000"/>
          <w:szCs w:val="18"/>
          <w:lang w:val="nl-NL"/>
        </w:rPr>
        <w:t>elke partij aan computercode heeft toegekend (of het daaraan gekoppelde intellectuele eigendom) geen licentie, rechten, macht of autoriteit voor het integreren, aanpassen, combineren en/of distribueren van die computercode met andere computercode op een manier waardoor de computercode van de ander onderhevig zou zijn aan de licentievoorwaarden voor Open Source. Verder garandeert iedere partij dat deze geen computercode die is onderworpen aan Open Source Licentievoorwaarden aan de andere partij zal verschaffen of geven.</w:t>
      </w:r>
    </w:p>
    <w:p w14:paraId="0009066F" w14:textId="77777777" w:rsidR="00A40EA8" w:rsidRPr="00705826" w:rsidRDefault="00A40EA8" w:rsidP="00A40EA8">
      <w:pPr>
        <w:rPr>
          <w:lang w:val="nl-NL"/>
        </w:rPr>
      </w:pPr>
    </w:p>
    <w:p w14:paraId="75487FE7" w14:textId="77777777" w:rsidR="00A40EA8" w:rsidRPr="00705826" w:rsidRDefault="00A40EA8" w:rsidP="0019679A">
      <w:pPr>
        <w:rPr>
          <w:lang w:val="nl-NL"/>
        </w:rPr>
      </w:pPr>
      <w:r w:rsidRPr="00705826">
        <w:rPr>
          <w:rFonts w:eastAsia="Calibri" w:cs="Tahoma"/>
          <w:b/>
          <w:bCs/>
          <w:color w:val="000000"/>
          <w:szCs w:val="18"/>
          <w:lang w:val="nl-NL"/>
        </w:rPr>
        <w:t xml:space="preserve">Rechten van Gelieerde Ondernemingen. </w:t>
      </w:r>
      <w:r w:rsidRPr="00705826">
        <w:rPr>
          <w:rFonts w:eastAsia="Calibri" w:cs="Tahoma"/>
          <w:color w:val="000000"/>
          <w:szCs w:val="18"/>
          <w:lang w:val="nl-NL"/>
        </w:rPr>
        <w:t>Het is de Klant toegestaan de rechten in dit artikellid met betrekking tot</w:t>
      </w:r>
      <w:r w:rsidR="0019679A">
        <w:rPr>
          <w:rFonts w:eastAsia="Calibri" w:cs="Tahoma"/>
          <w:color w:val="000000"/>
          <w:szCs w:val="18"/>
          <w:lang w:val="nl-NL"/>
        </w:rPr>
        <w:t> </w:t>
      </w:r>
      <w:r w:rsidRPr="00705826">
        <w:rPr>
          <w:rFonts w:eastAsia="Calibri" w:cs="Tahoma"/>
          <w:color w:val="000000"/>
          <w:szCs w:val="18"/>
          <w:lang w:val="nl-NL"/>
        </w:rPr>
        <w:t>Resultaten van Diensten te sublicentiëren aan Gelieerde Ondernemingen, maar de Gelieerde Ondernemingen van</w:t>
      </w:r>
      <w:r w:rsidR="0019679A">
        <w:rPr>
          <w:rFonts w:eastAsia="Calibri" w:cs="Tahoma"/>
          <w:color w:val="000000"/>
          <w:szCs w:val="18"/>
          <w:lang w:val="nl-NL"/>
        </w:rPr>
        <w:t> </w:t>
      </w:r>
      <w:r w:rsidRPr="00705826">
        <w:rPr>
          <w:rFonts w:eastAsia="Calibri" w:cs="Tahoma"/>
          <w:color w:val="000000"/>
          <w:szCs w:val="18"/>
          <w:lang w:val="nl-NL"/>
        </w:rPr>
        <w:t>de Klant mogen deze rechten niet opnieuw sublicentiëren. Bovendien moet het gebruik door de Gelieerde Ondernemingen van de Klant stroken met de licentievoorwaarden die zijn opgenomen in deze overeenkomst.</w:t>
      </w:r>
    </w:p>
    <w:p w14:paraId="795FA7DE" w14:textId="77777777" w:rsidR="00A40EA8" w:rsidRPr="00705826" w:rsidRDefault="00A40EA8" w:rsidP="00A40EA8">
      <w:pPr>
        <w:rPr>
          <w:lang w:val="nl-NL"/>
        </w:rPr>
      </w:pPr>
    </w:p>
    <w:p w14:paraId="65B7ED4D" w14:textId="77777777" w:rsidR="00A40EA8" w:rsidRPr="00705826" w:rsidRDefault="00A40EA8" w:rsidP="00A40EA8">
      <w:pPr>
        <w:rPr>
          <w:lang w:val="nl-NL"/>
        </w:rPr>
      </w:pPr>
      <w:r w:rsidRPr="00705826">
        <w:rPr>
          <w:rFonts w:cs="Tahoma"/>
          <w:b/>
          <w:bCs/>
          <w:color w:val="000000"/>
          <w:szCs w:val="18"/>
          <w:lang w:val="nl-NL"/>
        </w:rPr>
        <w:t xml:space="preserve">Voorbehoud van rechten. </w:t>
      </w:r>
      <w:r w:rsidRPr="00705826">
        <w:rPr>
          <w:rFonts w:cs="Tahoma"/>
          <w:color w:val="000000"/>
          <w:szCs w:val="18"/>
          <w:lang w:val="nl-NL"/>
        </w:rPr>
        <w:t>Alle rechten die niet expliciet worden verleend, zijn voorbehouden.</w:t>
      </w:r>
    </w:p>
    <w:p w14:paraId="5C179456" w14:textId="77777777" w:rsidR="00A40EA8" w:rsidRPr="00705826" w:rsidRDefault="00A40EA8" w:rsidP="00A40EA8">
      <w:pPr>
        <w:rPr>
          <w:lang w:val="nl-NL"/>
        </w:rPr>
      </w:pPr>
    </w:p>
    <w:p w14:paraId="0FA2A0A1" w14:textId="77777777" w:rsidR="00A40EA8" w:rsidRPr="00705826" w:rsidRDefault="00A40EA8" w:rsidP="00A40EA8">
      <w:pPr>
        <w:spacing w:after="60"/>
        <w:rPr>
          <w:lang w:val="nl-NL"/>
        </w:rPr>
      </w:pPr>
      <w:r w:rsidRPr="00705826">
        <w:rPr>
          <w:b/>
          <w:szCs w:val="18"/>
          <w:lang w:val="nl-NL"/>
        </w:rPr>
        <w:t>Garanties, vrijwaringen en aansprakelijkheidsbeperkingen</w:t>
      </w:r>
    </w:p>
    <w:p w14:paraId="6CF8FDDA" w14:textId="77777777" w:rsidR="00A40EA8" w:rsidRPr="00705826" w:rsidRDefault="00A40EA8" w:rsidP="00A40EA8">
      <w:pPr>
        <w:ind w:left="360"/>
        <w:rPr>
          <w:lang w:val="nl-NL"/>
        </w:rPr>
      </w:pPr>
      <w:r w:rsidRPr="00705826">
        <w:rPr>
          <w:rFonts w:cs="Tahoma"/>
          <w:b/>
          <w:color w:val="000000"/>
          <w:szCs w:val="18"/>
          <w:lang w:val="nl-NL"/>
        </w:rPr>
        <w:t>Garantie voor Diensten</w:t>
      </w:r>
      <w:r w:rsidRPr="0019679A">
        <w:rPr>
          <w:rFonts w:cs="Tahoma"/>
          <w:b/>
          <w:bCs/>
          <w:color w:val="000000"/>
          <w:szCs w:val="18"/>
          <w:lang w:val="nl-NL"/>
        </w:rPr>
        <w:t>.</w:t>
      </w:r>
      <w:r w:rsidR="00F13F7E" w:rsidRPr="00705826">
        <w:rPr>
          <w:rFonts w:cs="Tahoma"/>
          <w:color w:val="000000"/>
          <w:szCs w:val="18"/>
          <w:lang w:val="nl-NL"/>
        </w:rPr>
        <w:t xml:space="preserve"> </w:t>
      </w:r>
      <w:r w:rsidRPr="00705826">
        <w:rPr>
          <w:rFonts w:cs="Tahoma"/>
          <w:color w:val="000000"/>
          <w:szCs w:val="18"/>
          <w:lang w:val="nl-NL"/>
        </w:rPr>
        <w:t>Microsoft garandeert dat alle Diensten met vakkundige zorg en bekwaamheid zullen worden verleend.</w:t>
      </w:r>
    </w:p>
    <w:p w14:paraId="272F8B55" w14:textId="77777777" w:rsidR="00A40EA8" w:rsidRPr="00705826" w:rsidRDefault="00A40EA8" w:rsidP="00A40EA8">
      <w:pPr>
        <w:ind w:left="360"/>
        <w:rPr>
          <w:lang w:val="nl-NL"/>
        </w:rPr>
      </w:pPr>
    </w:p>
    <w:p w14:paraId="66010E86" w14:textId="77777777" w:rsidR="00A40EA8" w:rsidRPr="00705826" w:rsidRDefault="00A40EA8" w:rsidP="007854ED">
      <w:pPr>
        <w:ind w:left="360"/>
        <w:rPr>
          <w:lang w:val="nl-NL"/>
        </w:rPr>
      </w:pPr>
      <w:r w:rsidRPr="00705826">
        <w:rPr>
          <w:b/>
          <w:szCs w:val="18"/>
          <w:lang w:val="nl-NL"/>
        </w:rPr>
        <w:t>AFWIJZING VAN ANDERE GARANTIES</w:t>
      </w:r>
      <w:r w:rsidRPr="0019679A">
        <w:rPr>
          <w:b/>
          <w:iCs/>
          <w:szCs w:val="18"/>
          <w:lang w:val="nl-NL"/>
        </w:rPr>
        <w:t>.</w:t>
      </w:r>
      <w:r w:rsidR="00F13F7E" w:rsidRPr="00705826">
        <w:rPr>
          <w:szCs w:val="18"/>
          <w:lang w:val="nl-NL"/>
        </w:rPr>
        <w:t xml:space="preserve"> </w:t>
      </w:r>
      <w:r w:rsidRPr="00705826">
        <w:rPr>
          <w:szCs w:val="18"/>
          <w:lang w:val="nl-NL"/>
        </w:rPr>
        <w:t>VOOR ZOVER TOEGESTAAN DOOR HET TOEPASSELIJKE RECHT</w:t>
      </w:r>
      <w:r w:rsidR="007854ED">
        <w:rPr>
          <w:szCs w:val="18"/>
          <w:lang w:val="nl-NL"/>
        </w:rPr>
        <w:t> </w:t>
      </w:r>
      <w:r w:rsidRPr="00705826">
        <w:rPr>
          <w:szCs w:val="18"/>
          <w:lang w:val="nl-NL"/>
        </w:rPr>
        <w:t>WIJST MICROSOFT ALLE VERKLARINGEN, GARANTIES EN VOORWAARDEN AF, ONGEACHT OF DEZE EXPLICIET,</w:t>
      </w:r>
      <w:r w:rsidR="0019679A">
        <w:rPr>
          <w:szCs w:val="18"/>
          <w:lang w:val="nl-NL"/>
        </w:rPr>
        <w:t> </w:t>
      </w:r>
      <w:r w:rsidRPr="00705826">
        <w:rPr>
          <w:szCs w:val="18"/>
          <w:lang w:val="nl-NL"/>
        </w:rPr>
        <w:t>IMPLICIET OF WETTELIJK ZIJN, ANDERS DAN DIE UITDRUKKELIJK IN DEZE OVEREENKOMST ZIJN</w:t>
      </w:r>
      <w:r w:rsidR="0019679A">
        <w:rPr>
          <w:szCs w:val="18"/>
          <w:lang w:val="nl-NL"/>
        </w:rPr>
        <w:t> </w:t>
      </w:r>
      <w:r w:rsidRPr="00705826">
        <w:rPr>
          <w:szCs w:val="18"/>
          <w:lang w:val="nl-NL"/>
        </w:rPr>
        <w:t>OPGENOMEN.</w:t>
      </w:r>
      <w:r w:rsidR="00F13F7E" w:rsidRPr="00705826">
        <w:rPr>
          <w:szCs w:val="18"/>
          <w:lang w:val="nl-NL"/>
        </w:rPr>
        <w:t xml:space="preserve"> </w:t>
      </w:r>
      <w:r w:rsidRPr="00705826">
        <w:rPr>
          <w:szCs w:val="18"/>
          <w:lang w:val="nl-NL"/>
        </w:rPr>
        <w:t>DEZE VRIJWARING GELDT ONDER ANDERE VOOR ALLE GARANTIES OF VOORWAARDEN VOOR 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w:t>
      </w:r>
      <w:r w:rsidR="00F13F7E" w:rsidRPr="00705826">
        <w:rPr>
          <w:szCs w:val="18"/>
          <w:lang w:val="nl-NL"/>
        </w:rPr>
        <w:t xml:space="preserve"> </w:t>
      </w:r>
    </w:p>
    <w:p w14:paraId="519711EE" w14:textId="77777777" w:rsidR="00A40EA8" w:rsidRPr="00705826" w:rsidRDefault="00A40EA8" w:rsidP="00A40EA8">
      <w:pPr>
        <w:ind w:left="360"/>
        <w:rPr>
          <w:lang w:val="nl-NL"/>
        </w:rPr>
      </w:pPr>
    </w:p>
    <w:p w14:paraId="2B97BCD7" w14:textId="77777777" w:rsidR="00A40EA8" w:rsidRPr="00705826" w:rsidRDefault="00A40EA8" w:rsidP="00A40EA8">
      <w:pPr>
        <w:ind w:left="360"/>
        <w:rPr>
          <w:lang w:val="nl-NL"/>
        </w:rPr>
      </w:pPr>
      <w:r w:rsidRPr="00705826">
        <w:rPr>
          <w:b/>
          <w:szCs w:val="18"/>
          <w:lang w:val="nl-NL"/>
        </w:rPr>
        <w:t>Aansprakelijkheidsbeperking</w:t>
      </w:r>
      <w:r w:rsidRPr="007854ED">
        <w:rPr>
          <w:b/>
          <w:bCs/>
          <w:szCs w:val="18"/>
          <w:lang w:val="nl-NL"/>
        </w:rPr>
        <w:t>.</w:t>
      </w:r>
      <w:r w:rsidR="00F13F7E" w:rsidRPr="00705826">
        <w:rPr>
          <w:szCs w:val="18"/>
          <w:lang w:val="nl-NL"/>
        </w:rPr>
        <w:t xml:space="preserve"> </w:t>
      </w:r>
      <w:r w:rsidRPr="00705826">
        <w:rPr>
          <w:szCs w:val="18"/>
          <w:lang w:val="nl-NL"/>
        </w:rP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r w:rsidR="00F13F7E" w:rsidRPr="00705826">
        <w:rPr>
          <w:szCs w:val="18"/>
          <w:lang w:val="nl-NL"/>
        </w:rPr>
        <w:t xml:space="preserve"> </w:t>
      </w:r>
    </w:p>
    <w:p w14:paraId="773454BA" w14:textId="77777777" w:rsidR="00A40EA8" w:rsidRPr="00705826" w:rsidRDefault="00A40EA8" w:rsidP="00A40EA8">
      <w:pPr>
        <w:ind w:left="360"/>
        <w:rPr>
          <w:lang w:val="nl-NL"/>
        </w:rPr>
      </w:pPr>
    </w:p>
    <w:p w14:paraId="2DA34E7F" w14:textId="77777777" w:rsidR="00A40EA8" w:rsidRPr="00705826" w:rsidRDefault="00A40EA8" w:rsidP="007854ED">
      <w:pPr>
        <w:ind w:left="360"/>
        <w:rPr>
          <w:lang w:val="nl-NL"/>
        </w:rPr>
      </w:pPr>
      <w:r w:rsidRPr="00705826">
        <w:rPr>
          <w:b/>
          <w:szCs w:val="18"/>
          <w:lang w:val="nl-NL"/>
        </w:rPr>
        <w:t>GEEN AANSPRAKELIJKHEID VOOR BEPAALDE SCHADE</w:t>
      </w:r>
      <w:r w:rsidRPr="0019679A">
        <w:rPr>
          <w:b/>
          <w:bCs/>
          <w:szCs w:val="18"/>
          <w:lang w:val="nl-NL"/>
        </w:rPr>
        <w:t>.</w:t>
      </w:r>
      <w:r w:rsidR="00F13F7E" w:rsidRPr="00705826">
        <w:rPr>
          <w:szCs w:val="18"/>
          <w:lang w:val="nl-NL"/>
        </w:rPr>
        <w:t xml:space="preserve"> </w:t>
      </w:r>
      <w:r w:rsidRPr="00705826">
        <w:rPr>
          <w:szCs w:val="18"/>
          <w:lang w:val="nl-NL"/>
        </w:rPr>
        <w:t>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w:t>
      </w:r>
      <w:r w:rsidR="0019679A">
        <w:rPr>
          <w:szCs w:val="18"/>
          <w:lang w:val="nl-NL"/>
        </w:rPr>
        <w:t> </w:t>
      </w:r>
      <w:r w:rsidRPr="00705826">
        <w:rPr>
          <w:szCs w:val="18"/>
          <w:lang w:val="nl-NL"/>
        </w:rPr>
        <w:t>GEDERFDE WINST OF OMZET, BEDRIJFSONDERBREKING OF VERLIES VAN BEDRIJFSINFORMATIE) DIE VERBAND HOUDT MET DEZE OVEREENKOMST, ZELFS INDIEN DEZE OP DE HOOGTE ZIJN GESTELD VAN DE MOGELIJKHEID VAN DERGELIJKE SCHADE OF INDIEN DEZE MOGELIJKHEID REDELIJKERWIJS TE VOORZIEN WAS.</w:t>
      </w:r>
      <w:r w:rsidR="00F13F7E" w:rsidRPr="00705826">
        <w:rPr>
          <w:szCs w:val="18"/>
          <w:lang w:val="nl-NL"/>
        </w:rPr>
        <w:t xml:space="preserve"> </w:t>
      </w:r>
      <w:r w:rsidRPr="00705826">
        <w:rPr>
          <w:szCs w:val="18"/>
          <w:lang w:val="nl-NL"/>
        </w:rPr>
        <w:t>DEZE UITSLUITING VAN AANSPRAKELIJKHEID GELDT NIET VOOR DE AANSPRAKELIJKHEID VAN DE ENE</w:t>
      </w:r>
      <w:r w:rsidR="007854ED">
        <w:rPr>
          <w:szCs w:val="18"/>
          <w:lang w:val="nl-NL"/>
        </w:rPr>
        <w:t> </w:t>
      </w:r>
      <w:r w:rsidRPr="00705826">
        <w:rPr>
          <w:szCs w:val="18"/>
          <w:lang w:val="nl-NL"/>
        </w:rPr>
        <w:t>PARTIJ JEGENS DE ANDERE VOOR SCHENDING VAN DE GEHEIMHOUDINGSPLICHT OF VAN DE INTELLECTUELE EIGENDOMSRECHTEN VAN DE ANDERE PARTIJ.</w:t>
      </w:r>
    </w:p>
    <w:p w14:paraId="6D071967" w14:textId="77777777" w:rsidR="00A40EA8" w:rsidRPr="00705826" w:rsidRDefault="00A40EA8" w:rsidP="00A40EA8">
      <w:pPr>
        <w:ind w:left="360" w:hanging="360"/>
        <w:jc w:val="both"/>
        <w:rPr>
          <w:lang w:val="nl-NL"/>
        </w:rPr>
      </w:pPr>
    </w:p>
    <w:p w14:paraId="44667842" w14:textId="77777777" w:rsidR="00A40EA8" w:rsidRPr="00705826" w:rsidRDefault="00A40EA8" w:rsidP="0019679A">
      <w:pPr>
        <w:ind w:left="360"/>
        <w:rPr>
          <w:lang w:val="nl-NL"/>
        </w:rPr>
      </w:pPr>
      <w:r w:rsidRPr="00705826">
        <w:rPr>
          <w:b/>
          <w:szCs w:val="18"/>
          <w:lang w:val="nl-NL"/>
        </w:rPr>
        <w:t>Toepasselijkheid</w:t>
      </w:r>
      <w:r w:rsidRPr="0019679A">
        <w:rPr>
          <w:b/>
          <w:bCs/>
          <w:szCs w:val="18"/>
          <w:lang w:val="nl-NL"/>
        </w:rPr>
        <w:t>.</w:t>
      </w:r>
      <w:r w:rsidR="00F13F7E" w:rsidRPr="00705826">
        <w:rPr>
          <w:szCs w:val="18"/>
          <w:lang w:val="nl-NL"/>
        </w:rPr>
        <w:t xml:space="preserve"> </w:t>
      </w:r>
      <w:r w:rsidRPr="00705826">
        <w:rPr>
          <w:szCs w:val="18"/>
          <w:lang w:val="nl-NL"/>
        </w:rPr>
        <w:t>Behoudens indien hierin uitdrukkelijk bepaald, zijn de beperkingen op en uitsluitingen van</w:t>
      </w:r>
      <w:r w:rsidR="0019679A">
        <w:rPr>
          <w:szCs w:val="18"/>
          <w:lang w:val="nl-NL"/>
        </w:rPr>
        <w:t> </w:t>
      </w:r>
      <w:r w:rsidRPr="00705826">
        <w:rPr>
          <w:szCs w:val="18"/>
          <w:lang w:val="nl-NL"/>
        </w:rPr>
        <w:t>aansprakelijkheid voor schade in deze overeenkomst van toepassing, ongeacht of de aansprakelijkheid voortvloeit uit wanprestatie, onrechtmatige daad (inclusief nalatigheid), risicoaansprakelijkheid, inbreuk op garantiebepalingen of andere juridische grondslag.</w:t>
      </w:r>
    </w:p>
    <w:p w14:paraId="2A204EED" w14:textId="77777777" w:rsidR="00A40EA8" w:rsidRPr="00705826" w:rsidRDefault="00A40EA8" w:rsidP="00A40EA8">
      <w:pPr>
        <w:rPr>
          <w:lang w:val="nl-NL"/>
        </w:rPr>
      </w:pPr>
      <w:r w:rsidRPr="00705826">
        <w:rPr>
          <w:lang w:val="nl-NL"/>
        </w:rPr>
        <w:br w:type="page"/>
      </w:r>
    </w:p>
    <w:p w14:paraId="3480907F" w14:textId="77777777" w:rsidR="00A40EA8" w:rsidRPr="00705826" w:rsidRDefault="00A40EA8" w:rsidP="0019679A">
      <w:pPr>
        <w:pStyle w:val="Heading1"/>
        <w:rPr>
          <w:lang w:val="nl-NL"/>
        </w:rPr>
      </w:pPr>
      <w:bookmarkStart w:id="918" w:name="_Toc336338249"/>
      <w:bookmarkStart w:id="919" w:name="_Toc379378075"/>
      <w:r w:rsidRPr="00705826">
        <w:rPr>
          <w:lang w:val="nl-NL"/>
        </w:rPr>
        <w:lastRenderedPageBreak/>
        <w:t xml:space="preserve">SECTIE 9 </w:t>
      </w:r>
      <w:r w:rsidR="0019679A" w:rsidRPr="00111FCF">
        <w:rPr>
          <w:rStyle w:val="Heading1Char"/>
          <w:rFonts w:cs="Tahoma"/>
          <w:b/>
          <w:bCs/>
          <w:lang w:val="nl-NL"/>
        </w:rPr>
        <w:t>–</w:t>
      </w:r>
      <w:r w:rsidRPr="00705826">
        <w:rPr>
          <w:lang w:val="nl-NL"/>
        </w:rPr>
        <w:t xml:space="preserve"> aanvullende voorwaarden</w:t>
      </w:r>
      <w:bookmarkEnd w:id="918"/>
      <w:bookmarkEnd w:id="919"/>
    </w:p>
    <w:p w14:paraId="43342D08" w14:textId="77777777" w:rsidR="00A40EA8" w:rsidRPr="00705826" w:rsidRDefault="00A40EA8" w:rsidP="00A40EA8">
      <w:pPr>
        <w:pStyle w:val="Heading1"/>
        <w:rPr>
          <w:lang w:val="nl-NL"/>
        </w:rPr>
      </w:pPr>
      <w:r w:rsidRPr="00705826">
        <w:rPr>
          <w:lang w:val="nl-NL"/>
        </w:rPr>
        <w:t xml:space="preserve"> </w:t>
      </w:r>
    </w:p>
    <w:p w14:paraId="43B05E07" w14:textId="77777777" w:rsidR="00A40EA8" w:rsidRPr="00705826" w:rsidRDefault="00A40EA8" w:rsidP="00A40EA8">
      <w:pPr>
        <w:pStyle w:val="Heading3"/>
        <w:ind w:left="800" w:right="720" w:hanging="800"/>
        <w:rPr>
          <w:lang w:val="nl-NL"/>
        </w:rPr>
      </w:pPr>
      <w:bookmarkStart w:id="920" w:name="_Toc323159781"/>
      <w:bookmarkStart w:id="921" w:name="_Toc336338250"/>
      <w:bookmarkStart w:id="922" w:name="_Toc379378076"/>
      <w:r w:rsidRPr="00705826">
        <w:rPr>
          <w:rFonts w:ascii="Tahoma" w:eastAsia="Times New Roman" w:hAnsi="Tahoma" w:cs="Tahoma"/>
          <w:color w:val="000000"/>
          <w:sz w:val="24"/>
          <w:szCs w:val="22"/>
          <w:lang w:val="nl-NL"/>
        </w:rPr>
        <w:t>Licenties voor clienttoegang (CAL's) en Clientbeheerlicenties (ML's).</w:t>
      </w:r>
      <w:bookmarkEnd w:id="920"/>
      <w:bookmarkEnd w:id="921"/>
      <w:bookmarkEnd w:id="922"/>
    </w:p>
    <w:p w14:paraId="60140F61" w14:textId="77777777" w:rsidR="00A40EA8" w:rsidRPr="00705826" w:rsidRDefault="00A40EA8" w:rsidP="00A40EA8">
      <w:pPr>
        <w:pStyle w:val="AppendixFlushBulletedList"/>
        <w:tabs>
          <w:tab w:val="clear" w:pos="360"/>
        </w:tabs>
        <w:ind w:left="720" w:right="720" w:firstLine="0"/>
        <w:rPr>
          <w:lang w:val="nl-NL"/>
        </w:rPr>
      </w:pPr>
    </w:p>
    <w:p w14:paraId="7C9ED819" w14:textId="77777777" w:rsidR="00A40EA8" w:rsidRPr="00705826" w:rsidRDefault="00A40EA8" w:rsidP="00A40EA8">
      <w:pPr>
        <w:pStyle w:val="AppendixFlushBulletedList"/>
        <w:numPr>
          <w:ilvl w:val="0"/>
          <w:numId w:val="79"/>
        </w:numPr>
        <w:ind w:left="1440" w:right="720"/>
        <w:rPr>
          <w:lang w:val="nl-NL"/>
        </w:rPr>
      </w:pPr>
      <w:r w:rsidRPr="00705826">
        <w:rPr>
          <w:rFonts w:ascii="Tahoma" w:hAnsi="Tahoma" w:cs="Tahoma"/>
          <w:b/>
          <w:bCs/>
          <w:color w:val="000000"/>
          <w:sz w:val="18"/>
          <w:szCs w:val="18"/>
          <w:lang w:val="nl-NL"/>
        </w:rPr>
        <w:t>Overstap tussen Gebruikers-CAL's en Apparaat-CAL's</w:t>
      </w:r>
    </w:p>
    <w:p w14:paraId="74D52B71" w14:textId="77777777" w:rsidR="00A40EA8" w:rsidRPr="009B7EBE" w:rsidRDefault="00A40EA8" w:rsidP="009B7EBE">
      <w:pPr>
        <w:pStyle w:val="AppendixBodyText"/>
        <w:numPr>
          <w:ilvl w:val="0"/>
          <w:numId w:val="80"/>
        </w:numPr>
        <w:spacing w:afterLines="60" w:after="144"/>
        <w:ind w:left="1800" w:right="720"/>
        <w:rPr>
          <w:lang w:val="nl-NL"/>
        </w:rPr>
      </w:pPr>
      <w:r w:rsidRPr="00705826">
        <w:rPr>
          <w:rFonts w:ascii="Tahoma" w:hAnsi="Tahoma" w:cs="Tahoma"/>
          <w:color w:val="000000"/>
          <w:sz w:val="18"/>
          <w:szCs w:val="18"/>
          <w:lang w:val="nl-NL"/>
        </w:rPr>
        <w:t>Klanten met actieve Software Assurance voor CAL's kunnen overschakelen tussen Gebruiker en Apparaat op het moment dat zij hun Software Assurance-dekking vernieuwen. Bij deze overgang wordt de CAL-editie niet gewijzigd (bijvoorbeeld van</w:t>
      </w:r>
      <w:r w:rsidR="009B7EBE">
        <w:rPr>
          <w:rFonts w:ascii="Tahoma" w:hAnsi="Tahoma" w:cs="Tahoma"/>
          <w:color w:val="000000"/>
          <w:sz w:val="18"/>
          <w:szCs w:val="18"/>
          <w:lang w:val="nl-NL"/>
        </w:rPr>
        <w:t> </w:t>
      </w:r>
      <w:r w:rsidRPr="00705826">
        <w:rPr>
          <w:rFonts w:ascii="Tahoma" w:hAnsi="Tahoma" w:cs="Tahoma"/>
          <w:color w:val="000000"/>
          <w:sz w:val="18"/>
          <w:szCs w:val="18"/>
          <w:lang w:val="nl-NL"/>
        </w:rPr>
        <w:t xml:space="preserve">Standard naar Enterprise). </w:t>
      </w:r>
      <w:r w:rsidRPr="009B7EBE">
        <w:rPr>
          <w:rFonts w:ascii="Tahoma" w:hAnsi="Tahoma" w:cs="Tahoma"/>
          <w:color w:val="000000"/>
          <w:sz w:val="18"/>
          <w:szCs w:val="18"/>
          <w:lang w:val="nl-NL"/>
        </w:rPr>
        <w:t xml:space="preserve">Raadpleeg de Productaantekeningen voor informatie over afzonderlijke producten </w:t>
      </w:r>
    </w:p>
    <w:p w14:paraId="30F091B3" w14:textId="77777777" w:rsidR="00A40EA8" w:rsidRPr="00705826" w:rsidRDefault="00A40EA8" w:rsidP="00A40EA8">
      <w:pPr>
        <w:pStyle w:val="AppendixFlushBulletedList"/>
        <w:numPr>
          <w:ilvl w:val="0"/>
          <w:numId w:val="79"/>
        </w:numPr>
        <w:ind w:left="1440" w:right="720"/>
        <w:rPr>
          <w:lang w:val="nl-NL"/>
        </w:rPr>
      </w:pPr>
      <w:r w:rsidRPr="00705826">
        <w:rPr>
          <w:rFonts w:ascii="Tahoma" w:hAnsi="Tahoma" w:cs="Tahoma"/>
          <w:b/>
          <w:bCs/>
          <w:color w:val="000000"/>
          <w:sz w:val="18"/>
          <w:szCs w:val="18"/>
          <w:lang w:val="nl-NL"/>
        </w:rPr>
        <w:t>Overstap tussen Gebruikers-ML's en OSE-client-ML's</w:t>
      </w:r>
    </w:p>
    <w:p w14:paraId="18125F6A" w14:textId="77777777" w:rsidR="00A40EA8" w:rsidRPr="00BC37C9" w:rsidRDefault="00A40EA8" w:rsidP="009B7EBE">
      <w:pPr>
        <w:pStyle w:val="AppendixBodyText"/>
        <w:numPr>
          <w:ilvl w:val="0"/>
          <w:numId w:val="80"/>
        </w:numPr>
        <w:spacing w:afterLines="60" w:after="144"/>
        <w:ind w:left="1800" w:right="720"/>
      </w:pPr>
      <w:r w:rsidRPr="00705826">
        <w:rPr>
          <w:rFonts w:ascii="Tahoma" w:hAnsi="Tahoma" w:cs="Tahoma"/>
          <w:color w:val="000000"/>
          <w:sz w:val="18"/>
          <w:szCs w:val="18"/>
          <w:lang w:val="nl-NL"/>
        </w:rPr>
        <w:t xml:space="preserve">Klanten met actieve Software Assurance voor Client-ML's kunnen overschakelen tussen Gebruiker en OSE op het moment dat zij hun Software Assurance-dekking vernieuwen. </w:t>
      </w:r>
      <w:r>
        <w:rPr>
          <w:rFonts w:ascii="Tahoma" w:hAnsi="Tahoma" w:cs="Tahoma"/>
          <w:color w:val="000000"/>
          <w:sz w:val="18"/>
          <w:szCs w:val="18"/>
        </w:rPr>
        <w:t>Raadpleeg de Productaantekeningen voor informatie over afzonderlijke</w:t>
      </w:r>
      <w:r w:rsidR="009B7EBE">
        <w:rPr>
          <w:rFonts w:ascii="Tahoma" w:hAnsi="Tahoma" w:cs="Tahoma"/>
          <w:color w:val="000000"/>
          <w:sz w:val="18"/>
          <w:szCs w:val="18"/>
        </w:rPr>
        <w:t> </w:t>
      </w:r>
      <w:r>
        <w:rPr>
          <w:rFonts w:ascii="Tahoma" w:hAnsi="Tahoma" w:cs="Tahoma"/>
          <w:color w:val="000000"/>
          <w:sz w:val="18"/>
          <w:szCs w:val="18"/>
        </w:rPr>
        <w:t xml:space="preserve">producten. </w:t>
      </w:r>
    </w:p>
    <w:p w14:paraId="13E321C1" w14:textId="77777777" w:rsidR="00A40EA8" w:rsidRPr="00BC37C9" w:rsidRDefault="00A40EA8" w:rsidP="00A40EA8">
      <w:pPr>
        <w:pStyle w:val="AppendixFlushBulletedList"/>
        <w:numPr>
          <w:ilvl w:val="0"/>
          <w:numId w:val="79"/>
        </w:numPr>
        <w:ind w:left="1440" w:right="720"/>
      </w:pPr>
      <w:r>
        <w:rPr>
          <w:rFonts w:ascii="Tahoma" w:hAnsi="Tahoma" w:cs="Tahoma"/>
          <w:b/>
          <w:bCs/>
          <w:color w:val="000000"/>
          <w:sz w:val="18"/>
          <w:szCs w:val="18"/>
        </w:rPr>
        <w:t>Tijdens verlenging</w:t>
      </w:r>
    </w:p>
    <w:p w14:paraId="0B929E17" w14:textId="77777777" w:rsidR="00A40EA8" w:rsidRPr="00705826" w:rsidRDefault="00A40EA8" w:rsidP="009B7EBE">
      <w:pPr>
        <w:pStyle w:val="AppendixBodyText"/>
        <w:numPr>
          <w:ilvl w:val="0"/>
          <w:numId w:val="80"/>
        </w:numPr>
        <w:spacing w:afterLines="60" w:after="144"/>
        <w:ind w:left="1800" w:right="720"/>
        <w:rPr>
          <w:lang w:val="nl-NL"/>
        </w:rPr>
      </w:pPr>
      <w:r w:rsidRPr="00705826">
        <w:rPr>
          <w:rFonts w:ascii="Tahoma" w:hAnsi="Tahoma" w:cs="Tahoma"/>
          <w:color w:val="000000"/>
          <w:sz w:val="18"/>
          <w:szCs w:val="18"/>
          <w:lang w:val="nl-NL"/>
        </w:rPr>
        <w:t>Als zowel Gebruikers-CAL's als Apparaat-CAL's beschikbaar zijn, kan de klant de Software Assurance verlengen voor het type naar keuze. De productgebruiksrechten voor het type CAL waarvoor Software Assurance wordt besteld is bepalend voor de</w:t>
      </w:r>
      <w:r w:rsidR="009B7EBE">
        <w:rPr>
          <w:rFonts w:ascii="Tahoma" w:hAnsi="Tahoma" w:cs="Tahoma"/>
          <w:color w:val="000000"/>
          <w:sz w:val="18"/>
          <w:szCs w:val="18"/>
          <w:lang w:val="nl-NL"/>
        </w:rPr>
        <w:t> </w:t>
      </w:r>
      <w:r w:rsidRPr="00705826">
        <w:rPr>
          <w:rFonts w:ascii="Tahoma" w:hAnsi="Tahoma" w:cs="Tahoma"/>
          <w:color w:val="000000"/>
          <w:sz w:val="18"/>
          <w:szCs w:val="18"/>
          <w:lang w:val="nl-NL"/>
        </w:rPr>
        <w:t xml:space="preserve">wijze waarop CAL's kunnen worden toegewezen en gebruikt. Klanten met een Enterprise Enrollment die ervoor kiezen Software Assurance te bestellen voor Gebruikers-CAL's, kunnen CAL's verkrijgen op basis van hun aantal gebruikers. Raadpleeg de aantekeningen bij de afzonderlijke producten voor meer informatie. </w:t>
      </w:r>
    </w:p>
    <w:p w14:paraId="12C79BF2" w14:textId="77777777" w:rsidR="00A40EA8" w:rsidRPr="00BC37C9" w:rsidRDefault="00A40EA8" w:rsidP="00A40EA8">
      <w:pPr>
        <w:pStyle w:val="AppendixFlushBulletedList"/>
        <w:numPr>
          <w:ilvl w:val="0"/>
          <w:numId w:val="79"/>
        </w:numPr>
        <w:ind w:left="1440" w:right="720"/>
      </w:pPr>
      <w:r>
        <w:rPr>
          <w:rFonts w:ascii="Tahoma" w:hAnsi="Tahoma" w:cs="Tahoma"/>
          <w:b/>
          <w:bCs/>
          <w:color w:val="000000"/>
          <w:sz w:val="18"/>
          <w:szCs w:val="18"/>
        </w:rPr>
        <w:t>Overtollige CAL's</w:t>
      </w:r>
    </w:p>
    <w:p w14:paraId="0EB64040" w14:textId="77777777" w:rsidR="00A40EA8" w:rsidRPr="00705826" w:rsidRDefault="00A40EA8" w:rsidP="009B7EBE">
      <w:pPr>
        <w:pStyle w:val="AppendixBodyText"/>
        <w:numPr>
          <w:ilvl w:val="0"/>
          <w:numId w:val="80"/>
        </w:numPr>
        <w:spacing w:afterLines="60" w:after="144"/>
        <w:ind w:left="1800" w:right="720"/>
        <w:rPr>
          <w:lang w:val="nl-NL"/>
        </w:rPr>
      </w:pPr>
      <w:r w:rsidRPr="00705826">
        <w:rPr>
          <w:rFonts w:ascii="Tahoma" w:hAnsi="Tahoma" w:cs="Tahoma"/>
          <w:color w:val="000000"/>
          <w:sz w:val="18"/>
          <w:szCs w:val="18"/>
          <w:lang w:val="nl-NL"/>
        </w:rPr>
        <w:t>Bij de overgang tussen Gebruikers-CAL's en Apparaat-CAL's, zoals hierboven toegestaan, kan een surplus aan CAL's ontstaan. Klanten kunnen deze overtollige CAL's hertoewijzen naarmate het aantal gebruikers of apparaten toeneemt. Op</w:t>
      </w:r>
      <w:r w:rsidR="009B7EBE">
        <w:rPr>
          <w:rFonts w:ascii="Tahoma" w:hAnsi="Tahoma" w:cs="Tahoma"/>
          <w:color w:val="000000"/>
          <w:sz w:val="18"/>
          <w:szCs w:val="18"/>
          <w:lang w:val="nl-NL"/>
        </w:rPr>
        <w:t> </w:t>
      </w:r>
      <w:r w:rsidRPr="00705826">
        <w:rPr>
          <w:rFonts w:ascii="Tahoma" w:hAnsi="Tahoma" w:cs="Tahoma"/>
          <w:color w:val="000000"/>
          <w:sz w:val="18"/>
          <w:szCs w:val="18"/>
          <w:lang w:val="nl-NL"/>
        </w:rPr>
        <w:t>het</w:t>
      </w:r>
      <w:r w:rsidR="009B7EBE">
        <w:rPr>
          <w:rFonts w:ascii="Tahoma" w:hAnsi="Tahoma" w:cs="Tahoma"/>
          <w:color w:val="000000"/>
          <w:sz w:val="18"/>
          <w:szCs w:val="18"/>
          <w:lang w:val="nl-NL"/>
        </w:rPr>
        <w:t> </w:t>
      </w:r>
      <w:r w:rsidRPr="00705826">
        <w:rPr>
          <w:rFonts w:ascii="Tahoma" w:hAnsi="Tahoma" w:cs="Tahoma"/>
          <w:color w:val="000000"/>
          <w:sz w:val="18"/>
          <w:szCs w:val="18"/>
          <w:lang w:val="nl-NL"/>
        </w:rPr>
        <w:t xml:space="preserve">moment van verlenging, kunnen klanten ervoor kiezen Software Assurance voor deze overtollige CAL's te behouden. Het is niet mogelijk Software Assurance voor overtollige CAL's op een later tijdstip te verlengen nadat de dekking ervan is verlopen. </w:t>
      </w:r>
    </w:p>
    <w:p w14:paraId="00CB869C" w14:textId="77777777" w:rsidR="00A40EA8" w:rsidRPr="00BC37C9" w:rsidRDefault="00A40EA8" w:rsidP="00A40EA8">
      <w:pPr>
        <w:pStyle w:val="AppendixFlushBulletedList"/>
        <w:numPr>
          <w:ilvl w:val="0"/>
          <w:numId w:val="79"/>
        </w:numPr>
        <w:ind w:left="1440" w:right="720"/>
      </w:pPr>
      <w:r>
        <w:rPr>
          <w:rFonts w:ascii="Tahoma" w:hAnsi="Tahoma" w:cs="Tahoma"/>
          <w:b/>
          <w:bCs/>
          <w:color w:val="000000"/>
          <w:sz w:val="18"/>
          <w:szCs w:val="18"/>
        </w:rPr>
        <w:t>Overtollige ML's</w:t>
      </w:r>
    </w:p>
    <w:p w14:paraId="1AF7BA5C" w14:textId="77777777" w:rsidR="00A40EA8" w:rsidRPr="00705826" w:rsidRDefault="00A40EA8" w:rsidP="00A40EA8">
      <w:pPr>
        <w:pStyle w:val="AppendixBodyText"/>
        <w:numPr>
          <w:ilvl w:val="0"/>
          <w:numId w:val="80"/>
        </w:numPr>
        <w:spacing w:afterLines="60" w:after="144"/>
        <w:ind w:left="1800" w:right="720"/>
        <w:rPr>
          <w:lang w:val="nl-NL"/>
        </w:rPr>
      </w:pPr>
      <w:r w:rsidRPr="00705826">
        <w:rPr>
          <w:rFonts w:ascii="Tahoma" w:hAnsi="Tahoma" w:cs="Tahoma"/>
          <w:color w:val="000000"/>
          <w:sz w:val="18"/>
          <w:szCs w:val="18"/>
          <w:lang w:val="nl-NL"/>
        </w:rPr>
        <w:t xml:space="preserve">Bij de overgang tussen Gebruikers-ML's en OSE-client-ML's, zoals hierboven toegestaan, kan een surplus aan ML's ontstaan. Klanten kunnen deze overtollige ML's hertoewijzen naarmate het aantal gebruikers of beheerde OSE's toeneemt. Op het moment van verlenging, kunnen klanten ervoor kiezen Software Assurance voor deze overtollige ML's te behouden. Het is niet mogelijk Software Assurance voor overtollige ML's op een later tijdstip te verlengen nadat de dekking ervan is verlopen. </w:t>
      </w:r>
    </w:p>
    <w:p w14:paraId="2CB50AEE" w14:textId="77777777" w:rsidR="00A40EA8" w:rsidRPr="00BC37C9" w:rsidRDefault="00A40EA8" w:rsidP="00A40EA8">
      <w:pPr>
        <w:pStyle w:val="AppendixFlushBulletedList"/>
        <w:numPr>
          <w:ilvl w:val="0"/>
          <w:numId w:val="79"/>
        </w:numPr>
        <w:ind w:left="1440" w:right="720"/>
      </w:pPr>
      <w:r>
        <w:rPr>
          <w:rFonts w:ascii="Tahoma" w:hAnsi="Tahoma" w:cs="Tahoma"/>
          <w:b/>
          <w:bCs/>
          <w:color w:val="000000"/>
          <w:sz w:val="18"/>
          <w:szCs w:val="18"/>
        </w:rPr>
        <w:t>Licentiebewijs</w:t>
      </w:r>
    </w:p>
    <w:p w14:paraId="38711195" w14:textId="77777777" w:rsidR="00A40EA8" w:rsidRPr="00705826" w:rsidRDefault="00A40EA8" w:rsidP="009B7EBE">
      <w:pPr>
        <w:pStyle w:val="AppendixBodyText"/>
        <w:numPr>
          <w:ilvl w:val="0"/>
          <w:numId w:val="80"/>
        </w:numPr>
        <w:spacing w:after="0"/>
        <w:ind w:left="1800" w:right="720"/>
        <w:rPr>
          <w:lang w:val="nl-NL"/>
        </w:rPr>
      </w:pPr>
      <w:r w:rsidRPr="00705826">
        <w:rPr>
          <w:rFonts w:ascii="Tahoma" w:hAnsi="Tahoma" w:cs="Tahoma"/>
          <w:color w:val="000000"/>
          <w:sz w:val="18"/>
          <w:szCs w:val="18"/>
          <w:lang w:val="nl-NL"/>
        </w:rPr>
        <w:t>Als bewijs voor het recht om over te stappen naar Gebruikers-CAL's en deze te gebruiken dienen deze Product List, de Software Assurance-administratie van de klant</w:t>
      </w:r>
      <w:r w:rsidR="009B7EBE">
        <w:rPr>
          <w:rFonts w:ascii="Tahoma" w:hAnsi="Tahoma" w:cs="Tahoma"/>
          <w:color w:val="000000"/>
          <w:sz w:val="18"/>
          <w:szCs w:val="18"/>
          <w:lang w:val="nl-NL"/>
        </w:rPr>
        <w:t> </w:t>
      </w:r>
      <w:r w:rsidRPr="00705826">
        <w:rPr>
          <w:rFonts w:ascii="Tahoma" w:hAnsi="Tahoma" w:cs="Tahoma"/>
          <w:color w:val="000000"/>
          <w:sz w:val="18"/>
          <w:szCs w:val="18"/>
          <w:lang w:val="nl-NL"/>
        </w:rPr>
        <w:t>en de onderliggende CAL's. Als bewijs voor het recht om over te stappen naar Gebruikers-ML's en deze te gebruiken dienen deze Product List, de Software Assurance-administratie van de klant en de onderliggende ML's.</w:t>
      </w:r>
    </w:p>
    <w:p w14:paraId="64BC5D67" w14:textId="77777777" w:rsidR="00A40EA8" w:rsidRPr="00705826" w:rsidRDefault="00A40EA8" w:rsidP="00A40EA8">
      <w:pPr>
        <w:pStyle w:val="AppendixBodyText"/>
        <w:spacing w:after="0"/>
        <w:ind w:right="720"/>
        <w:rPr>
          <w:lang w:val="nl-NL"/>
        </w:rPr>
      </w:pPr>
    </w:p>
    <w:p w14:paraId="29581987" w14:textId="77777777" w:rsidR="00A40EA8" w:rsidRPr="00705826" w:rsidRDefault="00A40EA8" w:rsidP="00A40EA8">
      <w:pPr>
        <w:pStyle w:val="Heading3"/>
        <w:ind w:right="720"/>
        <w:rPr>
          <w:lang w:val="nl-NL"/>
        </w:rPr>
      </w:pPr>
      <w:bookmarkStart w:id="923" w:name="_Toc323159782"/>
      <w:bookmarkStart w:id="924" w:name="_Toc336338251"/>
      <w:bookmarkStart w:id="925" w:name="_Toc379378077"/>
      <w:r w:rsidRPr="00705826">
        <w:rPr>
          <w:rFonts w:ascii="Tahoma" w:hAnsi="Tahoma" w:cs="Tahoma"/>
          <w:sz w:val="24"/>
          <w:szCs w:val="22"/>
          <w:lang w:val="nl-NL"/>
        </w:rPr>
        <w:t>EI Controls-beperkingen</w:t>
      </w:r>
      <w:bookmarkEnd w:id="923"/>
      <w:bookmarkEnd w:id="924"/>
      <w:bookmarkEnd w:id="925"/>
    </w:p>
    <w:p w14:paraId="33D8131B" w14:textId="77777777" w:rsidR="00A40EA8" w:rsidRPr="00705826" w:rsidRDefault="00A40EA8" w:rsidP="00A40EA8">
      <w:pPr>
        <w:ind w:right="720"/>
        <w:rPr>
          <w:lang w:val="nl-NL"/>
        </w:rPr>
      </w:pPr>
    </w:p>
    <w:p w14:paraId="0361BC18" w14:textId="77777777" w:rsidR="00A40EA8" w:rsidRPr="00705826" w:rsidRDefault="00A40EA8" w:rsidP="00F62CAE">
      <w:pPr>
        <w:pStyle w:val="AppendixBodyText"/>
        <w:ind w:right="720"/>
        <w:rPr>
          <w:lang w:val="nl-NL"/>
        </w:rPr>
      </w:pPr>
      <w:r w:rsidRPr="00705826">
        <w:rPr>
          <w:rFonts w:ascii="Tahoma" w:hAnsi="Tahoma" w:cs="Tahoma"/>
          <w:sz w:val="18"/>
          <w:lang w:val="nl-NL"/>
        </w:rPr>
        <w:t>De export van bepaalde Microsoft-producten vanuit de Verenigde Staten wordt gereguleerd door middel van</w:t>
      </w:r>
      <w:r w:rsidR="009B7EBE">
        <w:rPr>
          <w:rFonts w:ascii="Tahoma" w:hAnsi="Tahoma" w:cs="Tahoma"/>
          <w:sz w:val="18"/>
          <w:lang w:val="nl-NL"/>
        </w:rPr>
        <w:t> </w:t>
      </w:r>
      <w:r w:rsidR="00F62CAE">
        <w:rPr>
          <w:rFonts w:ascii="Tahoma" w:hAnsi="Tahoma" w:cs="Tahoma"/>
          <w:sz w:val="18"/>
          <w:lang w:val="nl-NL"/>
        </w:rPr>
        <w:t>“</w:t>
      </w:r>
      <w:r w:rsidRPr="00705826">
        <w:rPr>
          <w:rFonts w:ascii="Tahoma" w:hAnsi="Tahoma" w:cs="Tahoma"/>
          <w:sz w:val="18"/>
          <w:lang w:val="nl-NL"/>
        </w:rPr>
        <w:t>EI Controls</w:t>
      </w:r>
      <w:r w:rsidR="00165418">
        <w:rPr>
          <w:rFonts w:ascii="Tahoma" w:hAnsi="Tahoma" w:cs="Tahoma"/>
          <w:sz w:val="18"/>
          <w:lang w:val="nl-NL"/>
        </w:rPr>
        <w:t>”</w:t>
      </w:r>
      <w:r w:rsidRPr="00705826">
        <w:rPr>
          <w:rFonts w:ascii="Tahoma" w:hAnsi="Tahoma" w:cs="Tahoma"/>
          <w:sz w:val="18"/>
          <w:lang w:val="nl-NL"/>
        </w:rPr>
        <w:t xml:space="preserve"> van de Export Administration Regulations (EAR, 15 CFR 730-744) van het U.S. Commerce Department, Bureau of Export Administration (BXA). Meer informatie: </w:t>
      </w:r>
      <w:hyperlink r:id="rId38" w:history="1">
        <w:r w:rsidRPr="00705826">
          <w:rPr>
            <w:rStyle w:val="Hyperlink"/>
            <w:rFonts w:ascii="Tahoma" w:hAnsi="Tahoma" w:cs="Tahoma"/>
            <w:sz w:val="18"/>
            <w:lang w:val="nl-NL"/>
          </w:rPr>
          <w:t>www.microsoft.com/products/exporting/basics.htm</w:t>
        </w:r>
      </w:hyperlink>
    </w:p>
    <w:p w14:paraId="57798A8E" w14:textId="77777777" w:rsidR="00A40EA8" w:rsidRPr="00705826" w:rsidRDefault="00A40EA8" w:rsidP="00A40EA8">
      <w:pPr>
        <w:pStyle w:val="Heading3"/>
        <w:spacing w:after="60"/>
        <w:ind w:right="720"/>
        <w:rPr>
          <w:lang w:val="nl-NL"/>
        </w:rPr>
      </w:pPr>
      <w:bookmarkStart w:id="926" w:name="_Toc323159783"/>
      <w:bookmarkStart w:id="927" w:name="_Toc336338252"/>
      <w:bookmarkStart w:id="928" w:name="_Toc379378078"/>
      <w:r w:rsidRPr="00705826">
        <w:rPr>
          <w:rFonts w:ascii="Tahoma" w:hAnsi="Tahoma" w:cs="Tahoma"/>
          <w:bCs/>
          <w:lang w:val="nl-NL"/>
        </w:rPr>
        <w:lastRenderedPageBreak/>
        <w:t>Multilanguage Packs (MLP's), Multilanguage User Interface (MUI's) functionaliteit, en nieuwe taalrechten</w:t>
      </w:r>
      <w:bookmarkEnd w:id="926"/>
      <w:bookmarkEnd w:id="927"/>
      <w:bookmarkEnd w:id="928"/>
    </w:p>
    <w:p w14:paraId="6CC55F5F" w14:textId="77777777" w:rsidR="00A40EA8" w:rsidRPr="00705826" w:rsidRDefault="00A40EA8" w:rsidP="009B7EBE">
      <w:pPr>
        <w:rPr>
          <w:lang w:val="nl-NL"/>
        </w:rPr>
      </w:pPr>
      <w:r w:rsidRPr="00705826">
        <w:rPr>
          <w:lang w:val="nl-NL"/>
        </w:rPr>
        <w:t>MLP's en MUI's stellen de klant in staat te schakelen tussen verschillende taalversies van gelicentieerde producten en</w:t>
      </w:r>
      <w:r w:rsidR="009B7EBE">
        <w:rPr>
          <w:lang w:val="nl-NL"/>
        </w:rPr>
        <w:t> </w:t>
      </w:r>
      <w:r w:rsidRPr="00705826">
        <w:rPr>
          <w:lang w:val="nl-NL"/>
        </w:rPr>
        <w:t>deze te gebruiken. Het gebruiksrecht voor MLP's en MUI's verschilt per product, programma en licentietype.</w:t>
      </w:r>
      <w:r w:rsidR="00F13F7E" w:rsidRPr="00705826">
        <w:rPr>
          <w:lang w:val="nl-NL"/>
        </w:rPr>
        <w:t xml:space="preserve"> </w:t>
      </w:r>
    </w:p>
    <w:p w14:paraId="6AE8AE07" w14:textId="77777777" w:rsidR="00A40EA8" w:rsidRPr="00705826" w:rsidRDefault="00A40EA8" w:rsidP="00A40EA8">
      <w:pPr>
        <w:pStyle w:val="Heading3"/>
        <w:ind w:right="720"/>
        <w:rPr>
          <w:lang w:val="nl-NL"/>
        </w:rPr>
      </w:pPr>
    </w:p>
    <w:p w14:paraId="7B693FBF" w14:textId="77777777" w:rsidR="00A40EA8" w:rsidRPr="00705826" w:rsidRDefault="00A40EA8" w:rsidP="00A40EA8">
      <w:pPr>
        <w:numPr>
          <w:ilvl w:val="0"/>
          <w:numId w:val="17"/>
        </w:numPr>
        <w:tabs>
          <w:tab w:val="left" w:pos="1440"/>
        </w:tabs>
        <w:spacing w:after="60"/>
        <w:rPr>
          <w:lang w:val="nl-NL"/>
        </w:rPr>
      </w:pPr>
      <w:r w:rsidRPr="00705826">
        <w:rPr>
          <w:lang w:val="nl-NL"/>
        </w:rPr>
        <w:t>In het geval van de meeste serverproducten (bijvoorbeeld Windows Server) wordt de MUI bij het basisproduct geleverd. Klanten die een licentie nemen voor deze producten, mogen de MUI gebruiken onder de gebruiksrechten die van toepassing zijn op deze producten.</w:t>
      </w:r>
      <w:r w:rsidR="00F13F7E" w:rsidRPr="00705826">
        <w:rPr>
          <w:lang w:val="nl-NL"/>
        </w:rPr>
        <w:t xml:space="preserve"> </w:t>
      </w:r>
    </w:p>
    <w:p w14:paraId="0FBF704F" w14:textId="77777777" w:rsidR="00A40EA8" w:rsidRPr="00705826" w:rsidRDefault="00A40EA8" w:rsidP="009B7EBE">
      <w:pPr>
        <w:numPr>
          <w:ilvl w:val="0"/>
          <w:numId w:val="17"/>
        </w:numPr>
        <w:tabs>
          <w:tab w:val="left" w:pos="1440"/>
        </w:tabs>
        <w:spacing w:after="60"/>
        <w:rPr>
          <w:lang w:val="nl-NL"/>
        </w:rPr>
      </w:pPr>
      <w:r w:rsidRPr="00705826">
        <w:rPr>
          <w:rFonts w:cs="Tahoma"/>
          <w:szCs w:val="18"/>
          <w:lang w:val="nl-NL"/>
        </w:rPr>
        <w:t>I</w:t>
      </w:r>
      <w:r w:rsidRPr="00705826">
        <w:rPr>
          <w:lang w:val="nl-NL"/>
        </w:rPr>
        <w:t>n het geval van Office System-producten (anders dan servers) en -suites geldt per 1 oktober 2008 dat het gebruiksrecht voor het MLP beschikbaar is voor klanten met actieve Software Assurance dekking voor kwalificerende licenties (zie Sectie 6 voor meer informatie). Onder bepaalde programma’s (bijvoorbeeld Select), blijven MLP’s voor Office System-producten en -suites ook los</w:t>
      </w:r>
      <w:r w:rsidR="009B7EBE">
        <w:rPr>
          <w:lang w:val="nl-NL"/>
        </w:rPr>
        <w:t> </w:t>
      </w:r>
      <w:r w:rsidRPr="00705826">
        <w:rPr>
          <w:lang w:val="nl-NL"/>
        </w:rPr>
        <w:t xml:space="preserve">van Software Assurance verkrijgbaar. </w:t>
      </w:r>
    </w:p>
    <w:p w14:paraId="3E444C28" w14:textId="77777777" w:rsidR="00A40EA8" w:rsidRPr="00705826" w:rsidRDefault="00A40EA8" w:rsidP="00A40EA8">
      <w:pPr>
        <w:numPr>
          <w:ilvl w:val="0"/>
          <w:numId w:val="17"/>
        </w:numPr>
        <w:spacing w:after="60"/>
        <w:rPr>
          <w:lang w:val="nl-NL"/>
        </w:rPr>
      </w:pPr>
      <w:r w:rsidRPr="00705826">
        <w:rPr>
          <w:lang w:val="nl-NL"/>
        </w:rPr>
        <w:t>In het geval van Windows 8.1 wordt de MUI bij Windows 8.1 Pro geleverd.</w:t>
      </w:r>
      <w:r w:rsidR="00F13F7E" w:rsidRPr="00705826">
        <w:rPr>
          <w:lang w:val="nl-NL"/>
        </w:rPr>
        <w:t xml:space="preserve"> </w:t>
      </w:r>
    </w:p>
    <w:p w14:paraId="5D2A82FB" w14:textId="77777777" w:rsidR="00A40EA8" w:rsidRPr="00705826" w:rsidRDefault="00A40EA8" w:rsidP="00A40EA8">
      <w:pPr>
        <w:rPr>
          <w:lang w:val="nl-NL"/>
        </w:rPr>
      </w:pPr>
    </w:p>
    <w:p w14:paraId="42EFB8F7" w14:textId="77777777" w:rsidR="00A40EA8" w:rsidRPr="00705826" w:rsidRDefault="00A40EA8" w:rsidP="007854ED">
      <w:pPr>
        <w:rPr>
          <w:lang w:val="nl-NL"/>
        </w:rPr>
      </w:pPr>
      <w:r w:rsidRPr="00705826">
        <w:rPr>
          <w:lang w:val="nl-NL"/>
        </w:rPr>
        <w:t>De taalversies waarbij klanten MUI's en MLP's mogen gebruiken verschillen eveneens per programma, product en</w:t>
      </w:r>
      <w:r w:rsidR="007854ED">
        <w:rPr>
          <w:lang w:val="nl-NL"/>
        </w:rPr>
        <w:t> </w:t>
      </w:r>
      <w:r w:rsidRPr="00705826">
        <w:rPr>
          <w:lang w:val="nl-NL"/>
        </w:rPr>
        <w:t>regio.</w:t>
      </w:r>
      <w:r w:rsidR="00F13F7E" w:rsidRPr="00705826">
        <w:rPr>
          <w:lang w:val="nl-NL"/>
        </w:rPr>
        <w:t xml:space="preserve"> </w:t>
      </w:r>
    </w:p>
    <w:p w14:paraId="0197B726" w14:textId="77777777" w:rsidR="00A40EA8" w:rsidRPr="00705826" w:rsidRDefault="00A40EA8" w:rsidP="00A40EA8">
      <w:pPr>
        <w:pStyle w:val="Heading3"/>
        <w:ind w:right="720"/>
        <w:rPr>
          <w:lang w:val="nl-NL"/>
        </w:rPr>
      </w:pPr>
    </w:p>
    <w:p w14:paraId="3459D0FF" w14:textId="77777777" w:rsidR="00A40EA8" w:rsidRPr="00705826" w:rsidRDefault="00A40EA8" w:rsidP="009B7EBE">
      <w:pPr>
        <w:numPr>
          <w:ilvl w:val="0"/>
          <w:numId w:val="18"/>
        </w:numPr>
        <w:tabs>
          <w:tab w:val="clear" w:pos="1080"/>
          <w:tab w:val="num" w:pos="1440"/>
        </w:tabs>
        <w:ind w:left="1440"/>
        <w:rPr>
          <w:lang w:val="nl-NL"/>
        </w:rPr>
      </w:pPr>
      <w:r w:rsidRPr="00705826">
        <w:rPr>
          <w:lang w:val="nl-NL"/>
        </w:rPr>
        <w:t>Per 1 oktober 2008 zijn klanten die het gebruiksrecht voor MUI's of MLP's verkrijgen in het kader</w:t>
      </w:r>
      <w:r w:rsidR="009B7EBE">
        <w:rPr>
          <w:lang w:val="nl-NL"/>
        </w:rPr>
        <w:t> </w:t>
      </w:r>
      <w:r w:rsidRPr="00705826">
        <w:rPr>
          <w:lang w:val="nl-NL"/>
        </w:rPr>
        <w:t>van een Enterprise Overeenkomst, Enterprise Subscription Overeenkomst, Open Value</w:t>
      </w:r>
      <w:r w:rsidR="009B7EBE">
        <w:rPr>
          <w:lang w:val="nl-NL"/>
        </w:rPr>
        <w:t> </w:t>
      </w:r>
      <w:r w:rsidRPr="00705826">
        <w:rPr>
          <w:lang w:val="nl-NL"/>
        </w:rPr>
        <w:t>Overeenkomst (organisatieomvattend/bedrijfsomvattend) of Open Value Subscription, gerechtigd</w:t>
      </w:r>
      <w:r w:rsidR="009B7EBE">
        <w:rPr>
          <w:lang w:val="nl-NL"/>
        </w:rPr>
        <w:t> </w:t>
      </w:r>
      <w:r w:rsidRPr="00705826">
        <w:rPr>
          <w:lang w:val="nl-NL"/>
        </w:rPr>
        <w:t>deze functionaliteit te gebruiken</w:t>
      </w:r>
      <w:r w:rsidRPr="00705826">
        <w:rPr>
          <w:b/>
          <w:lang w:val="nl-NL"/>
        </w:rPr>
        <w:t xml:space="preserve"> </w:t>
      </w:r>
      <w:r w:rsidRPr="00705826">
        <w:rPr>
          <w:b/>
          <w:u w:val="single"/>
          <w:lang w:val="nl-NL"/>
        </w:rPr>
        <w:t>voor alle taalversies</w:t>
      </w:r>
      <w:r w:rsidRPr="00705826">
        <w:rPr>
          <w:b/>
          <w:lang w:val="nl-NL"/>
        </w:rPr>
        <w:t xml:space="preserve"> </w:t>
      </w:r>
      <w:r w:rsidRPr="00705826">
        <w:rPr>
          <w:lang w:val="nl-NL"/>
        </w:rPr>
        <w:t xml:space="preserve">van gelicentieerde producten, niettegenstaande eventuele beperkingen in deze overeenkomsten met betrekking tot het gebruik van bepaalde talen. </w:t>
      </w:r>
    </w:p>
    <w:p w14:paraId="74B39635" w14:textId="77777777" w:rsidR="00A40EA8" w:rsidRPr="00705826" w:rsidRDefault="00A40EA8" w:rsidP="00A40EA8">
      <w:pPr>
        <w:pStyle w:val="Heading3"/>
        <w:ind w:right="720"/>
        <w:rPr>
          <w:lang w:val="nl-NL"/>
        </w:rPr>
      </w:pPr>
    </w:p>
    <w:p w14:paraId="28967737" w14:textId="77777777" w:rsidR="00A40EA8" w:rsidRPr="00705826" w:rsidRDefault="00A40EA8" w:rsidP="00A40EA8">
      <w:pPr>
        <w:rPr>
          <w:lang w:val="nl-NL"/>
        </w:rPr>
      </w:pPr>
      <w:r w:rsidRPr="00705826">
        <w:rPr>
          <w:lang w:val="nl-NL"/>
        </w:rPr>
        <w:t>Klanten die het gebruiksrecht voor MUI's en MLP's verkrijgen onder een andere overeenkomst dan een Enterprise Overeenkomst of Open Value Overeenkomst (organisatieomvattend/bedrijfsomvattend), hetzij bij het basisproduct, hetzij via Software Assurance, blijven onderworpen aan eventuele beperkingen in hun overeenkomst met betrekking tot het gebruik van bepaalde talen. Bijvoorbeeld, als een plaatselijke taalversie van een product volgens de prijslijst van de klant tegen een andere prijs in licentie wordt gegeven, kan het recht van de klant om in plaats van de plaatselijke taalversie (met of zonder MUI- of MLP-functionaliteit) een andere taalversie te gebruiken beperkt zijn.</w:t>
      </w:r>
      <w:r w:rsidR="00F13F7E" w:rsidRPr="00705826">
        <w:rPr>
          <w:lang w:val="nl-NL"/>
        </w:rPr>
        <w:t xml:space="preserve"> </w:t>
      </w:r>
      <w:r w:rsidRPr="00705826">
        <w:rPr>
          <w:lang w:val="nl-NL"/>
        </w:rPr>
        <w:t xml:space="preserve">Klanten dienen hun Licentieovereenkomst te raadplegen of contact op te nemen met hun Microsoft Reseller of Account Manager voor meer informatie over hun gebruiksrecht voor andere talen. </w:t>
      </w:r>
    </w:p>
    <w:p w14:paraId="2F682FE7" w14:textId="77777777" w:rsidR="00A40EA8" w:rsidRPr="00705826" w:rsidRDefault="00A40EA8" w:rsidP="00A40EA8">
      <w:pPr>
        <w:rPr>
          <w:lang w:val="nl-NL"/>
        </w:rPr>
      </w:pPr>
    </w:p>
    <w:p w14:paraId="4B02903A" w14:textId="77777777" w:rsidR="00A40EA8" w:rsidRPr="00705826" w:rsidRDefault="00A40EA8" w:rsidP="00A40EA8">
      <w:pPr>
        <w:pStyle w:val="Heading2"/>
        <w:ind w:left="0"/>
        <w:rPr>
          <w:lang w:val="nl-NL"/>
        </w:rPr>
      </w:pPr>
      <w:bookmarkStart w:id="929" w:name="_Toc323159784"/>
      <w:bookmarkStart w:id="930" w:name="_Toc336338253"/>
      <w:bookmarkStart w:id="931" w:name="_Toc379378079"/>
      <w:r w:rsidRPr="00705826">
        <w:rPr>
          <w:rFonts w:ascii="Tahoma" w:hAnsi="Tahoma" w:cs="Tahoma"/>
          <w:lang w:val="nl-NL"/>
        </w:rPr>
        <w:t>Platformonafhankelijke licenties</w:t>
      </w:r>
      <w:bookmarkEnd w:id="929"/>
      <w:bookmarkEnd w:id="930"/>
      <w:bookmarkEnd w:id="931"/>
    </w:p>
    <w:p w14:paraId="3C63DCB5" w14:textId="77777777" w:rsidR="00A40EA8" w:rsidRPr="00705826" w:rsidRDefault="00A40EA8" w:rsidP="00A40EA8">
      <w:pPr>
        <w:tabs>
          <w:tab w:val="num" w:pos="0"/>
        </w:tabs>
        <w:ind w:right="720"/>
        <w:rPr>
          <w:lang w:val="nl-NL"/>
        </w:rPr>
      </w:pPr>
    </w:p>
    <w:p w14:paraId="5E16EB36" w14:textId="77777777" w:rsidR="00A40EA8" w:rsidRPr="00705826" w:rsidRDefault="00A40EA8" w:rsidP="009B7EBE">
      <w:pPr>
        <w:pStyle w:val="AppendixBodyText"/>
        <w:spacing w:after="0"/>
        <w:ind w:right="720"/>
        <w:rPr>
          <w:lang w:val="nl-NL"/>
        </w:rPr>
      </w:pPr>
      <w:r w:rsidRPr="007854ED">
        <w:rPr>
          <w:rFonts w:ascii="Tahoma" w:hAnsi="Tahoma" w:cs="Tahoma"/>
          <w:color w:val="000000"/>
          <w:sz w:val="18"/>
          <w:szCs w:val="18"/>
          <w:lang w:val="nl-NL"/>
        </w:rPr>
        <w:t>Microsoft Office Standard, Office Professional Plus, Word, Excel, PowerPoint, Outlook, Office voor Mac, Word</w:t>
      </w:r>
      <w:r w:rsidR="009B7EBE" w:rsidRPr="007854ED">
        <w:rPr>
          <w:rFonts w:ascii="Tahoma" w:hAnsi="Tahoma" w:cs="Tahoma"/>
          <w:color w:val="000000"/>
          <w:sz w:val="18"/>
          <w:szCs w:val="18"/>
          <w:lang w:val="nl-NL"/>
        </w:rPr>
        <w:t> </w:t>
      </w:r>
      <w:r w:rsidRPr="007854ED">
        <w:rPr>
          <w:rFonts w:ascii="Tahoma" w:hAnsi="Tahoma" w:cs="Tahoma"/>
          <w:color w:val="000000"/>
          <w:sz w:val="18"/>
          <w:szCs w:val="18"/>
          <w:lang w:val="nl-NL"/>
        </w:rPr>
        <w:t xml:space="preserve">voor Mac, Excel voor Mac, PowerPoint voor Mac, Lync voor Mac en Outlook voor Mac zijn </w:t>
      </w:r>
      <w:r w:rsidR="00165418">
        <w:rPr>
          <w:rFonts w:ascii="Tahoma" w:hAnsi="Tahoma" w:cs="Tahoma"/>
          <w:color w:val="000000"/>
          <w:sz w:val="18"/>
          <w:szCs w:val="18"/>
          <w:lang w:val="nl-NL"/>
        </w:rPr>
        <w:t>“</w:t>
      </w:r>
      <w:r w:rsidRPr="007854ED">
        <w:rPr>
          <w:rFonts w:ascii="Tahoma" w:hAnsi="Tahoma" w:cs="Tahoma"/>
          <w:color w:val="000000"/>
          <w:sz w:val="18"/>
          <w:szCs w:val="18"/>
          <w:lang w:val="nl-NL"/>
        </w:rPr>
        <w:t>platformonafhankelijke</w:t>
      </w:r>
      <w:r w:rsidR="00165418">
        <w:rPr>
          <w:rFonts w:ascii="Tahoma" w:hAnsi="Tahoma" w:cs="Tahoma"/>
          <w:color w:val="000000"/>
          <w:sz w:val="18"/>
          <w:szCs w:val="18"/>
          <w:lang w:val="nl-NL"/>
        </w:rPr>
        <w:t>”</w:t>
      </w:r>
      <w:r w:rsidRPr="007854ED">
        <w:rPr>
          <w:rFonts w:ascii="Tahoma" w:hAnsi="Tahoma" w:cs="Tahoma"/>
          <w:color w:val="000000"/>
          <w:sz w:val="18"/>
          <w:szCs w:val="18"/>
          <w:lang w:val="nl-NL"/>
        </w:rPr>
        <w:t xml:space="preserve"> licenties. </w:t>
      </w:r>
      <w:r w:rsidRPr="00705826">
        <w:rPr>
          <w:rFonts w:ascii="Tahoma" w:hAnsi="Tahoma" w:cs="Tahoma"/>
          <w:color w:val="000000"/>
          <w:sz w:val="18"/>
          <w:szCs w:val="18"/>
          <w:lang w:val="nl-NL"/>
        </w:rPr>
        <w:t>In het geval van een platformonafhankelijke licentie kan een product worden gebruikt op een willekeurig computerplatform (bijvoorbeeld pc of Macintosh) waarop de software kan worden uitgevoerd, mits de gebruikte versie dezelfde of een eerdere versie is als/dan de versie waarvoor de licentie oorspronkelijk is verstrekt. Bijvoorbeeld: een klant met een licentie voor Office voor Mac Standard 2011 mag deze licentie gebruiken om Office Standard 2010 voor Windows uit te voeren.</w:t>
      </w:r>
    </w:p>
    <w:p w14:paraId="304A6031" w14:textId="77777777" w:rsidR="00A40EA8" w:rsidRPr="00705826" w:rsidRDefault="00A40EA8" w:rsidP="00A40EA8">
      <w:pPr>
        <w:pStyle w:val="AppendixBodyText"/>
        <w:spacing w:after="0"/>
        <w:rPr>
          <w:lang w:val="nl-NL"/>
        </w:rPr>
      </w:pPr>
    </w:p>
    <w:p w14:paraId="30590F05" w14:textId="77777777" w:rsidR="00A40EA8" w:rsidRPr="00705826" w:rsidRDefault="00A40EA8" w:rsidP="009B7EBE">
      <w:pPr>
        <w:pStyle w:val="AppendixBodyText"/>
        <w:spacing w:after="0"/>
        <w:ind w:right="720"/>
        <w:rPr>
          <w:lang w:val="nl-NL"/>
        </w:rPr>
      </w:pPr>
      <w:r w:rsidRPr="00705826">
        <w:rPr>
          <w:rFonts w:ascii="Tahoma" w:hAnsi="Tahoma" w:cs="Tahoma"/>
          <w:color w:val="000000"/>
          <w:sz w:val="18"/>
          <w:szCs w:val="18"/>
          <w:lang w:val="nl-NL"/>
        </w:rPr>
        <w:t>Componenten van een productsuite kunnen per platformversie verschillen. U mag de componenten gebruiken van de suite die u wilt implementeren en alleen die componenten. Bijvoorbeeld: als een klant met</w:t>
      </w:r>
      <w:r w:rsidR="009B7EBE">
        <w:rPr>
          <w:rFonts w:ascii="Tahoma" w:hAnsi="Tahoma" w:cs="Tahoma"/>
          <w:color w:val="000000"/>
          <w:sz w:val="18"/>
          <w:szCs w:val="18"/>
          <w:lang w:val="nl-NL"/>
        </w:rPr>
        <w:t> </w:t>
      </w:r>
      <w:r w:rsidRPr="00705826">
        <w:rPr>
          <w:rFonts w:ascii="Tahoma" w:hAnsi="Tahoma" w:cs="Tahoma"/>
          <w:color w:val="000000"/>
          <w:sz w:val="18"/>
          <w:szCs w:val="18"/>
          <w:lang w:val="nl-NL"/>
        </w:rPr>
        <w:t>een licentie voor Office voor Mac Standard 2011 ervoor kiest om Office Standard 2010 uit te voeren, mag de klant alleen de componenten gebruiken die zijn inbegrepen bij Office Standard 2010. De klant heeft dan bijvoorbeeld niet het recht om Communicator uit te voeren, maar beschikt wel over het recht om OneNote uit te voeren.</w:t>
      </w:r>
    </w:p>
    <w:p w14:paraId="63A1F6C6" w14:textId="77777777" w:rsidR="00A40EA8" w:rsidRPr="00705826" w:rsidRDefault="00A40EA8" w:rsidP="009B7EBE">
      <w:pPr>
        <w:pStyle w:val="AppendixBodyText"/>
        <w:spacing w:after="0"/>
        <w:ind w:right="720"/>
        <w:rPr>
          <w:lang w:val="nl-NL"/>
        </w:rPr>
      </w:pPr>
      <w:r w:rsidRPr="00705826">
        <w:rPr>
          <w:rFonts w:ascii="Tahoma" w:hAnsi="Tahoma" w:cs="Tahoma"/>
          <w:color w:val="000000"/>
          <w:sz w:val="18"/>
          <w:lang w:val="nl-NL"/>
        </w:rPr>
        <w:t>Indien de klant beschikt over actieve Software Assurance dekking voor een platformonafhankelijke licentie, is de klant gerechtigd in plaats van het gelicentieerde product de meest actuele versie van een willekeurige platformversie van het product te gebruiken die beschikbaar komt tijdens de looptijd van de Software Assurance dekking (onder voorbehoud van de hierboven besproken beperking voor componenten). Bijvoorbeeld: een klant die beschikt over actieve Software Assurance voor een Office voor Mac-licentie, is</w:t>
      </w:r>
      <w:r w:rsidR="009B7EBE">
        <w:rPr>
          <w:rFonts w:ascii="Tahoma" w:hAnsi="Tahoma" w:cs="Tahoma"/>
          <w:color w:val="000000"/>
          <w:sz w:val="18"/>
          <w:lang w:val="nl-NL"/>
        </w:rPr>
        <w:t> </w:t>
      </w:r>
      <w:r w:rsidRPr="00705826">
        <w:rPr>
          <w:rFonts w:ascii="Tahoma" w:hAnsi="Tahoma" w:cs="Tahoma"/>
          <w:color w:val="000000"/>
          <w:sz w:val="18"/>
          <w:lang w:val="nl-NL"/>
        </w:rPr>
        <w:t>gerechtigd in plaats van Office voor Mac de meest recente versie van de corresponderende editie van Office voor Windows die tijdens dekkingstermijn is gepubliceerd te gebruiken.</w:t>
      </w:r>
    </w:p>
    <w:p w14:paraId="57850077" w14:textId="77777777" w:rsidR="00A40EA8" w:rsidRPr="00705826" w:rsidRDefault="00A40EA8" w:rsidP="00A40EA8">
      <w:pPr>
        <w:pStyle w:val="AppendixBodyText"/>
        <w:spacing w:after="0"/>
        <w:ind w:right="720"/>
        <w:rPr>
          <w:lang w:val="nl-NL"/>
        </w:rPr>
      </w:pPr>
      <w:r w:rsidRPr="00705826">
        <w:rPr>
          <w:rFonts w:ascii="Tahoma" w:hAnsi="Tahoma" w:cs="Tahoma"/>
          <w:sz w:val="18"/>
          <w:lang w:val="nl-NL"/>
        </w:rPr>
        <w:lastRenderedPageBreak/>
        <w:t xml:space="preserve">Microsoft SQL Server is een </w:t>
      </w:r>
      <w:r w:rsidR="00165418">
        <w:rPr>
          <w:rFonts w:ascii="Tahoma" w:hAnsi="Tahoma" w:cs="Tahoma"/>
          <w:sz w:val="18"/>
          <w:lang w:val="nl-NL"/>
        </w:rPr>
        <w:t>“</w:t>
      </w:r>
      <w:r w:rsidRPr="00705826">
        <w:rPr>
          <w:rFonts w:ascii="Tahoma" w:hAnsi="Tahoma" w:cs="Tahoma"/>
          <w:sz w:val="18"/>
          <w:lang w:val="nl-NL"/>
        </w:rPr>
        <w:t>platformonafhankelijke</w:t>
      </w:r>
      <w:r w:rsidR="00165418">
        <w:rPr>
          <w:rFonts w:ascii="Tahoma" w:hAnsi="Tahoma" w:cs="Tahoma"/>
          <w:sz w:val="18"/>
          <w:lang w:val="nl-NL"/>
        </w:rPr>
        <w:t>”</w:t>
      </w:r>
      <w:r w:rsidRPr="00705826">
        <w:rPr>
          <w:rFonts w:ascii="Tahoma" w:hAnsi="Tahoma" w:cs="Tahoma"/>
          <w:sz w:val="18"/>
          <w:lang w:val="nl-NL"/>
        </w:rPr>
        <w:t xml:space="preserve"> licentie. Bij een platformonafhankelijke licentie is het toegestaan een specifiek product te gebruiken op elk willekeurig computerplatform waarop de software kan worden gebruikt, mits de gebruikte versie dezelfde of een lagere versie is als/dan de versie waarvoor de licentie oorspronkelijk is verstrekt.</w:t>
      </w:r>
    </w:p>
    <w:p w14:paraId="246FBCB5" w14:textId="77777777" w:rsidR="00A40EA8" w:rsidRPr="00705826" w:rsidRDefault="00A40EA8" w:rsidP="00A40EA8">
      <w:pPr>
        <w:pStyle w:val="AppendixBodyText"/>
        <w:spacing w:after="0"/>
        <w:ind w:right="720"/>
        <w:rPr>
          <w:lang w:val="nl-NL"/>
        </w:rPr>
      </w:pPr>
    </w:p>
    <w:p w14:paraId="6DA73FAC" w14:textId="77777777" w:rsidR="00A40EA8" w:rsidRPr="00705826" w:rsidRDefault="00A40EA8" w:rsidP="009B7EBE">
      <w:pPr>
        <w:pStyle w:val="AppendixBodyText"/>
        <w:spacing w:after="0"/>
        <w:ind w:right="720"/>
        <w:rPr>
          <w:lang w:val="nl-NL"/>
        </w:rPr>
      </w:pPr>
      <w:r w:rsidRPr="00705826">
        <w:rPr>
          <w:rFonts w:ascii="Tahoma" w:hAnsi="Tahoma" w:cs="Tahoma"/>
          <w:sz w:val="18"/>
          <w:lang w:val="nl-NL"/>
        </w:rPr>
        <w:t>Een klant een Enrollment aangaat voor een platformonafhankelijke licentie in Software Assurance is bovendien gerechtigd de meest actuele versie van het betreffende product te gebruiken die beschikbaar is</w:t>
      </w:r>
      <w:r w:rsidR="009B7EBE">
        <w:rPr>
          <w:rFonts w:ascii="Tahoma" w:hAnsi="Tahoma" w:cs="Tahoma"/>
          <w:sz w:val="18"/>
          <w:lang w:val="nl-NL"/>
        </w:rPr>
        <w:t> </w:t>
      </w:r>
      <w:r w:rsidRPr="00705826">
        <w:rPr>
          <w:rFonts w:ascii="Tahoma" w:hAnsi="Tahoma" w:cs="Tahoma"/>
          <w:sz w:val="18"/>
          <w:lang w:val="nl-NL"/>
        </w:rPr>
        <w:t>tijdens de looptijd van de Software Assurance dekking, ongeacht het platform (mits slechts één versie tegelijkertijd wordt geïnstalleerd/gebruikt.</w:t>
      </w:r>
    </w:p>
    <w:p w14:paraId="4442941B" w14:textId="77777777" w:rsidR="00A40EA8" w:rsidRPr="00705826" w:rsidRDefault="00A40EA8" w:rsidP="00A40EA8">
      <w:pPr>
        <w:rPr>
          <w:lang w:val="nl-NL"/>
        </w:rPr>
      </w:pPr>
      <w:bookmarkStart w:id="932" w:name="_Toc336338254"/>
    </w:p>
    <w:p w14:paraId="4938BBEE" w14:textId="77777777" w:rsidR="00A40EA8" w:rsidRPr="00705826" w:rsidRDefault="00A40EA8" w:rsidP="00A40EA8">
      <w:pPr>
        <w:pStyle w:val="Heading2"/>
        <w:keepNext/>
        <w:ind w:left="0"/>
        <w:rPr>
          <w:lang w:val="nl-NL"/>
        </w:rPr>
      </w:pPr>
      <w:bookmarkStart w:id="933" w:name="_Toc379378080"/>
      <w:r w:rsidRPr="00705826">
        <w:rPr>
          <w:rFonts w:ascii="Tahoma" w:hAnsi="Tahoma" w:cs="Tahoma"/>
          <w:lang w:val="nl-NL"/>
        </w:rPr>
        <w:t>Productcodes voor Volume Licensing</w:t>
      </w:r>
      <w:bookmarkEnd w:id="932"/>
      <w:bookmarkEnd w:id="933"/>
    </w:p>
    <w:p w14:paraId="208E776C" w14:textId="77777777" w:rsidR="00A40EA8" w:rsidRPr="00705826" w:rsidRDefault="00A40EA8" w:rsidP="00A40EA8">
      <w:pPr>
        <w:keepNext/>
        <w:spacing w:after="60"/>
        <w:ind w:right="720"/>
        <w:rPr>
          <w:lang w:val="nl-NL"/>
        </w:rPr>
      </w:pPr>
    </w:p>
    <w:p w14:paraId="14883B89" w14:textId="77777777" w:rsidR="00A40EA8" w:rsidRPr="00705826" w:rsidRDefault="00A40EA8" w:rsidP="00A40EA8">
      <w:pPr>
        <w:ind w:right="720"/>
        <w:rPr>
          <w:lang w:val="nl-NL"/>
        </w:rPr>
      </w:pPr>
      <w:r w:rsidRPr="00705826">
        <w:rPr>
          <w:rFonts w:cs="Tahoma"/>
          <w:color w:val="000000"/>
          <w:szCs w:val="18"/>
          <w:lang w:val="nl-NL"/>
        </w:rPr>
        <w:t xml:space="preserve">Productcodes stellen een organisatie in staat de software en producten te gebruiken waarvoor ze in het kader van een bepaalde licentieovereenkomst een licentie hebben afgenomen. Alle productcodes worden aan een klant verstrekt op grond van een specifieke licentieovereenkomst. U kunt productsleutels verkrijgen via het </w:t>
      </w:r>
      <w:hyperlink r:id="rId39" w:history="1">
        <w:r w:rsidRPr="00705826">
          <w:rPr>
            <w:rStyle w:val="Hyperlink"/>
            <w:szCs w:val="18"/>
            <w:lang w:val="nl-NL"/>
          </w:rPr>
          <w:t>Microsoft Volume Licensing Service Center (VLSC)</w:t>
        </w:r>
      </w:hyperlink>
      <w:r w:rsidRPr="00705826">
        <w:rPr>
          <w:rFonts w:cs="Tahoma"/>
          <w:color w:val="000000"/>
          <w:szCs w:val="18"/>
          <w:lang w:val="nl-NL"/>
        </w:rPr>
        <w:t>. U kunt ook telefonisch contact opnemen met het</w:t>
      </w:r>
      <w:r w:rsidR="00F13F7E" w:rsidRPr="00705826">
        <w:rPr>
          <w:rFonts w:cs="Tahoma"/>
          <w:color w:val="000000"/>
          <w:szCs w:val="18"/>
          <w:lang w:val="nl-NL"/>
        </w:rPr>
        <w:t xml:space="preserve"> </w:t>
      </w:r>
      <w:hyperlink r:id="rId40" w:history="1">
        <w:r w:rsidRPr="00705826">
          <w:rPr>
            <w:rStyle w:val="Hyperlink"/>
            <w:szCs w:val="18"/>
            <w:lang w:val="nl-NL"/>
          </w:rPr>
          <w:t>Microsoft Volume Licensing Activation Center</w:t>
        </w:r>
      </w:hyperlink>
      <w:r w:rsidRPr="00705826">
        <w:rPr>
          <w:rFonts w:cs="Tahoma"/>
          <w:color w:val="0070C0"/>
          <w:szCs w:val="18"/>
          <w:lang w:val="nl-NL"/>
        </w:rPr>
        <w:t>.</w:t>
      </w:r>
      <w:r w:rsidRPr="00705826">
        <w:rPr>
          <w:rFonts w:cs="Tahoma"/>
          <w:color w:val="000000"/>
          <w:szCs w:val="18"/>
          <w:lang w:val="nl-NL"/>
        </w:rPr>
        <w:t xml:space="preserve"> </w:t>
      </w:r>
    </w:p>
    <w:p w14:paraId="4960AD51" w14:textId="77777777" w:rsidR="00A40EA8" w:rsidRPr="00705826" w:rsidRDefault="00A40EA8" w:rsidP="00A40EA8">
      <w:pPr>
        <w:ind w:right="720"/>
        <w:rPr>
          <w:lang w:val="nl-NL"/>
        </w:rPr>
      </w:pPr>
    </w:p>
    <w:p w14:paraId="1CE5DF42" w14:textId="77777777" w:rsidR="00A40EA8" w:rsidRPr="00705826" w:rsidRDefault="00A40EA8" w:rsidP="00A40EA8">
      <w:pPr>
        <w:ind w:right="720"/>
        <w:rPr>
          <w:lang w:val="nl-NL"/>
        </w:rPr>
      </w:pPr>
      <w:r w:rsidRPr="00705826">
        <w:rPr>
          <w:rFonts w:cs="Tahoma"/>
          <w:color w:val="000000"/>
          <w:szCs w:val="18"/>
          <w:lang w:val="nl-NL"/>
        </w:rPr>
        <w:t xml:space="preserve">Een lijst van de Volume Licensing-producten waarvoor een productcode vereist is, alsmede aanvullende informatie, vindt u op: </w:t>
      </w:r>
      <w:hyperlink r:id="rId41" w:history="1">
        <w:r w:rsidRPr="00705826">
          <w:rPr>
            <w:rStyle w:val="Hyperlink"/>
            <w:szCs w:val="18"/>
            <w:lang w:val="nl-NL"/>
          </w:rPr>
          <w:t>http://www.microsoft.com/licensing/resources/vol/volumelicensekey/default.mspx</w:t>
        </w:r>
      </w:hyperlink>
      <w:r w:rsidRPr="00705826">
        <w:rPr>
          <w:rFonts w:cs="Tahoma"/>
          <w:szCs w:val="18"/>
          <w:lang w:val="nl-NL"/>
        </w:rPr>
        <w:t>.</w:t>
      </w:r>
      <w:r w:rsidRPr="00705826">
        <w:rPr>
          <w:rFonts w:cs="Tahoma"/>
          <w:color w:val="000000"/>
          <w:szCs w:val="18"/>
          <w:lang w:val="nl-NL"/>
        </w:rPr>
        <w:t xml:space="preserve"> </w:t>
      </w:r>
    </w:p>
    <w:p w14:paraId="39B2B0DB" w14:textId="77777777" w:rsidR="00A40EA8" w:rsidRPr="00705826" w:rsidRDefault="00A40EA8" w:rsidP="00A40EA8">
      <w:pPr>
        <w:ind w:right="720"/>
        <w:rPr>
          <w:lang w:val="nl-NL"/>
        </w:rPr>
      </w:pPr>
      <w:r w:rsidRPr="00705826">
        <w:rPr>
          <w:rFonts w:cs="Tahoma"/>
          <w:color w:val="1F497D"/>
          <w:szCs w:val="18"/>
          <w:lang w:val="nl-NL"/>
        </w:rPr>
        <w:br/>
      </w:r>
      <w:r w:rsidRPr="00705826">
        <w:rPr>
          <w:rFonts w:cs="Tahoma"/>
          <w:color w:val="000000"/>
          <w:szCs w:val="18"/>
          <w:lang w:val="nl-NL"/>
        </w:rPr>
        <w:t>Niet voor alle Volume Licensing-producten is een productsleutel vereist.</w:t>
      </w:r>
      <w:r w:rsidRPr="00705826">
        <w:rPr>
          <w:rFonts w:ascii="Verdana" w:hAnsi="Verdana"/>
          <w:color w:val="333333"/>
          <w:sz w:val="17"/>
          <w:szCs w:val="17"/>
          <w:lang w:val="nl-NL"/>
        </w:rPr>
        <w:t xml:space="preserve"> </w:t>
      </w:r>
      <w:r w:rsidRPr="00705826">
        <w:rPr>
          <w:rFonts w:cs="Tahoma"/>
          <w:color w:val="000000"/>
          <w:szCs w:val="18"/>
          <w:lang w:val="nl-NL"/>
        </w:rPr>
        <w:t>Indien een product niet wordt vermeld, is geen productcode vereist.</w:t>
      </w:r>
    </w:p>
    <w:p w14:paraId="17379F26" w14:textId="77777777" w:rsidR="00A40EA8" w:rsidRPr="00705826" w:rsidRDefault="00A40EA8" w:rsidP="00A40EA8">
      <w:pPr>
        <w:ind w:right="720"/>
        <w:rPr>
          <w:lang w:val="nl-NL"/>
        </w:rPr>
      </w:pPr>
    </w:p>
    <w:p w14:paraId="4BE12343" w14:textId="77777777" w:rsidR="00A40EA8" w:rsidRPr="00705826" w:rsidRDefault="00A40EA8" w:rsidP="007854ED">
      <w:pPr>
        <w:ind w:right="720"/>
        <w:rPr>
          <w:lang w:val="nl-NL"/>
        </w:rPr>
      </w:pPr>
      <w:r w:rsidRPr="00705826">
        <w:rPr>
          <w:rFonts w:cs="Tahoma"/>
          <w:b/>
          <w:bCs/>
          <w:color w:val="000000"/>
          <w:szCs w:val="18"/>
          <w:lang w:val="nl-NL"/>
        </w:rPr>
        <w:t>Opmerking:</w:t>
      </w:r>
      <w:r w:rsidRPr="00705826">
        <w:rPr>
          <w:rFonts w:cs="Tahoma"/>
          <w:color w:val="000000"/>
          <w:szCs w:val="18"/>
          <w:lang w:val="nl-NL"/>
        </w:rPr>
        <w:t xml:space="preserve"> Productcodes worden toegewezen aan en zijn uitsluitend bestemd voor gebruik door uw organisatie. U zult verantwoordelijk worden gehouden voor ongeautoriseerd gebruik van productcodes die</w:t>
      </w:r>
      <w:r w:rsidR="007854ED">
        <w:rPr>
          <w:rFonts w:cs="Tahoma"/>
          <w:color w:val="000000"/>
          <w:szCs w:val="18"/>
          <w:lang w:val="nl-NL"/>
        </w:rPr>
        <w:t> </w:t>
      </w:r>
      <w:r w:rsidRPr="00705826">
        <w:rPr>
          <w:rFonts w:cs="Tahoma"/>
          <w:color w:val="000000"/>
          <w:szCs w:val="18"/>
          <w:lang w:val="nl-NL"/>
        </w:rPr>
        <w:t>in</w:t>
      </w:r>
      <w:r w:rsidR="00382E76">
        <w:rPr>
          <w:rFonts w:cs="Tahoma"/>
          <w:color w:val="000000"/>
          <w:szCs w:val="18"/>
          <w:lang w:val="nl-NL"/>
        </w:rPr>
        <w:t> </w:t>
      </w:r>
      <w:r w:rsidRPr="00705826">
        <w:rPr>
          <w:rFonts w:cs="Tahoma"/>
          <w:color w:val="000000"/>
          <w:szCs w:val="18"/>
          <w:lang w:val="nl-NL"/>
        </w:rPr>
        <w:t xml:space="preserve">het kader van uw overeenkomst worden verstrekt. Neem maatregelen ter beveiliging van uw productcodes. Maak uw productcodes niet bekend aan ongeautoriseerde partijen. </w:t>
      </w:r>
    </w:p>
    <w:p w14:paraId="17128C7F" w14:textId="77777777" w:rsidR="00A40EA8" w:rsidRPr="00705826" w:rsidRDefault="00A40EA8" w:rsidP="00A40EA8">
      <w:pPr>
        <w:rPr>
          <w:lang w:val="nl-NL"/>
        </w:rPr>
      </w:pPr>
      <w:r w:rsidRPr="00705826">
        <w:rPr>
          <w:rFonts w:cs="Tahoma"/>
          <w:color w:val="000000"/>
          <w:szCs w:val="18"/>
          <w:lang w:val="nl-NL"/>
        </w:rPr>
        <w:br w:type="page"/>
      </w:r>
    </w:p>
    <w:p w14:paraId="3DA49EBB" w14:textId="77777777" w:rsidR="00A40EA8" w:rsidRPr="00705826" w:rsidRDefault="00A40EA8" w:rsidP="00A40EA8">
      <w:pPr>
        <w:pStyle w:val="Heading1"/>
        <w:rPr>
          <w:lang w:val="nl-NL"/>
        </w:rPr>
      </w:pPr>
      <w:bookmarkStart w:id="934" w:name="_Section_10_–"/>
      <w:bookmarkStart w:id="935" w:name="_Sectie_10_–"/>
      <w:bookmarkStart w:id="936" w:name="_Toc379378081"/>
      <w:bookmarkEnd w:id="934"/>
      <w:bookmarkEnd w:id="935"/>
      <w:r w:rsidRPr="00705826">
        <w:rPr>
          <w:lang w:val="nl-NL"/>
        </w:rPr>
        <w:lastRenderedPageBreak/>
        <w:t>Sectie 10 – Aanvullende Voorwaarden voor Online Diensten die worden gebruikt in combinatie met On-Premises Software</w:t>
      </w:r>
      <w:bookmarkEnd w:id="936"/>
    </w:p>
    <w:p w14:paraId="6F6A476B" w14:textId="77777777" w:rsidR="00A40EA8" w:rsidRPr="00705826" w:rsidRDefault="00A40EA8" w:rsidP="00A40EA8">
      <w:pPr>
        <w:rPr>
          <w:lang w:val="nl-NL"/>
        </w:rPr>
      </w:pPr>
    </w:p>
    <w:p w14:paraId="5B42CBC1" w14:textId="77777777" w:rsidR="00A40EA8" w:rsidRPr="00705826" w:rsidRDefault="00A40EA8" w:rsidP="00382E76">
      <w:pPr>
        <w:rPr>
          <w:lang w:val="nl-NL"/>
        </w:rPr>
      </w:pPr>
      <w:r w:rsidRPr="00705826">
        <w:rPr>
          <w:snapToGrid w:val="0"/>
          <w:lang w:val="nl-NL"/>
        </w:rPr>
        <w:t xml:space="preserve">Sommige aanbiedingen omvatten zowel software die wordt geïmplementeerd en gebruikt op locatie bij de klant als een of meer van de hierboven in </w:t>
      </w:r>
      <w:hyperlink w:anchor="_Sectie_5_–" w:history="1">
        <w:r w:rsidRPr="00705826">
          <w:rPr>
            <w:rStyle w:val="Hyperlink"/>
            <w:snapToGrid w:val="0"/>
            <w:lang w:val="nl-NL"/>
          </w:rPr>
          <w:t>Sectie 5</w:t>
        </w:r>
      </w:hyperlink>
      <w:r w:rsidRPr="00705826">
        <w:rPr>
          <w:snapToGrid w:val="0"/>
          <w:lang w:val="nl-NL"/>
        </w:rPr>
        <w:t xml:space="preserve"> genoemde Online Diensten, onder dezelfde licentie. Bijvoorbeeld,</w:t>
      </w:r>
      <w:r w:rsidRPr="00705826">
        <w:rPr>
          <w:rFonts w:cs="Tahoma"/>
          <w:szCs w:val="20"/>
          <w:lang w:val="nl-NL"/>
        </w:rPr>
        <w:t xml:space="preserve"> Exchange Online Archiving for Exchange Server, Data Loss Prevention en Exchange Online Protection zijn beschikbaar voor klanten als onderdeel van de Enterprise CAL Suite of Exchange Enterprise CAL met Diensten 2013. Sommige van deze Online Diensten zijn tevens beschikbaar als zelfstandige abonnementen ter aanvulling op premises software.</w:t>
      </w:r>
      <w:r w:rsidR="00F13F7E" w:rsidRPr="00705826">
        <w:rPr>
          <w:rFonts w:cs="Tahoma"/>
          <w:szCs w:val="20"/>
          <w:lang w:val="nl-NL"/>
        </w:rPr>
        <w:t xml:space="preserve"> </w:t>
      </w:r>
      <w:r w:rsidRPr="00705826">
        <w:rPr>
          <w:rFonts w:cs="Tahoma"/>
          <w:szCs w:val="20"/>
          <w:lang w:val="nl-NL"/>
        </w:rPr>
        <w:t>De</w:t>
      </w:r>
      <w:r w:rsidR="00382E76">
        <w:rPr>
          <w:rFonts w:cs="Tahoma"/>
          <w:szCs w:val="20"/>
          <w:lang w:val="nl-NL"/>
        </w:rPr>
        <w:t> </w:t>
      </w:r>
      <w:r w:rsidRPr="00705826">
        <w:rPr>
          <w:rFonts w:cs="Tahoma"/>
          <w:szCs w:val="20"/>
          <w:lang w:val="nl-NL"/>
        </w:rPr>
        <w:t>volgende aanvullende voorwaarden (</w:t>
      </w:r>
      <w:r w:rsidR="00165418">
        <w:rPr>
          <w:rFonts w:cs="Tahoma"/>
          <w:szCs w:val="20"/>
          <w:lang w:val="nl-NL"/>
        </w:rPr>
        <w:t>“</w:t>
      </w:r>
      <w:r w:rsidRPr="00705826">
        <w:rPr>
          <w:rFonts w:cs="Tahoma"/>
          <w:szCs w:val="20"/>
          <w:lang w:val="nl-NL"/>
        </w:rPr>
        <w:t>Aanvullende Voorwaarden</w:t>
      </w:r>
      <w:r w:rsidR="00165418">
        <w:rPr>
          <w:rFonts w:cs="Tahoma"/>
          <w:szCs w:val="20"/>
          <w:lang w:val="nl-NL"/>
        </w:rPr>
        <w:t>”</w:t>
      </w:r>
      <w:r w:rsidRPr="00705826">
        <w:rPr>
          <w:rFonts w:cs="Tahoma"/>
          <w:szCs w:val="20"/>
          <w:lang w:val="nl-NL"/>
        </w:rPr>
        <w:t xml:space="preserve">) zijn van toepassing op de </w:t>
      </w:r>
      <w:r w:rsidRPr="00705826">
        <w:rPr>
          <w:snapToGrid w:val="0"/>
          <w:lang w:val="nl-NL"/>
        </w:rPr>
        <w:t>aankoop en het gebruik door de klant van dergelijke Online Diensten.</w:t>
      </w:r>
      <w:r w:rsidR="00F13F7E" w:rsidRPr="00705826">
        <w:rPr>
          <w:rFonts w:cs="Tahoma"/>
          <w:szCs w:val="20"/>
          <w:lang w:val="nl-NL"/>
        </w:rPr>
        <w:t xml:space="preserve"> </w:t>
      </w:r>
    </w:p>
    <w:p w14:paraId="2C8F9CEE" w14:textId="77777777" w:rsidR="00A40EA8" w:rsidRPr="00705826" w:rsidRDefault="00A40EA8" w:rsidP="00A40EA8">
      <w:pPr>
        <w:keepNext/>
        <w:spacing w:before="120" w:after="60"/>
        <w:ind w:left="720"/>
        <w:outlineLvl w:val="0"/>
        <w:rPr>
          <w:lang w:val="nl-NL"/>
        </w:rPr>
      </w:pPr>
      <w:r w:rsidRPr="00705826">
        <w:rPr>
          <w:rFonts w:cs="Tahoma"/>
          <w:b/>
          <w:bCs/>
          <w:iCs/>
          <w:snapToGrid w:val="0"/>
          <w:szCs w:val="18"/>
          <w:lang w:val="nl-NL"/>
        </w:rPr>
        <w:t>Definities.</w:t>
      </w:r>
    </w:p>
    <w:p w14:paraId="1C842CEE" w14:textId="77777777" w:rsidR="00A40EA8" w:rsidRPr="00705826" w:rsidRDefault="00165418" w:rsidP="00A40EA8">
      <w:pPr>
        <w:ind w:left="720"/>
        <w:jc w:val="both"/>
        <w:rPr>
          <w:lang w:val="nl-NL"/>
        </w:rPr>
      </w:pPr>
      <w:r>
        <w:rPr>
          <w:rFonts w:cs="Tahoma"/>
          <w:snapToGrid w:val="0"/>
          <w:color w:val="000000"/>
          <w:szCs w:val="18"/>
          <w:lang w:val="nl-NL"/>
        </w:rPr>
        <w:t>“</w:t>
      </w:r>
      <w:r w:rsidR="00A40EA8" w:rsidRPr="00705826">
        <w:rPr>
          <w:rFonts w:cs="Tahoma"/>
          <w:snapToGrid w:val="0"/>
          <w:color w:val="000000"/>
          <w:szCs w:val="18"/>
          <w:lang w:val="nl-NL"/>
        </w:rPr>
        <w:t>Gegevens van de Klant</w:t>
      </w:r>
      <w:r>
        <w:rPr>
          <w:rFonts w:cs="Tahoma"/>
          <w:snapToGrid w:val="0"/>
          <w:color w:val="000000"/>
          <w:szCs w:val="18"/>
          <w:lang w:val="nl-NL"/>
        </w:rPr>
        <w:t>”</w:t>
      </w:r>
      <w:r w:rsidR="00A40EA8" w:rsidRPr="00705826">
        <w:rPr>
          <w:rFonts w:cs="Tahoma"/>
          <w:snapToGrid w:val="0"/>
          <w:color w:val="000000"/>
          <w:szCs w:val="18"/>
          <w:lang w:val="nl-NL"/>
        </w:rPr>
        <w:t xml:space="preserve"> betekent alle gegevens, met inbegrip van alle tekst-, geluids-, software- en beeldbestanden, die aan Microsoft zijn gegeven door, of uit naam van, de klant door middel van het gebruik van de Online Diensten door de klant.</w:t>
      </w:r>
    </w:p>
    <w:p w14:paraId="15BC7178" w14:textId="77777777" w:rsidR="00A40EA8" w:rsidRPr="00705826" w:rsidRDefault="00165418" w:rsidP="00A40EA8">
      <w:pPr>
        <w:spacing w:before="120"/>
        <w:ind w:left="720"/>
        <w:jc w:val="both"/>
        <w:rPr>
          <w:lang w:val="nl-NL"/>
        </w:rPr>
      </w:pPr>
      <w:r>
        <w:rPr>
          <w:rFonts w:cs="Tahoma"/>
          <w:snapToGrid w:val="0"/>
          <w:color w:val="000000"/>
          <w:szCs w:val="18"/>
          <w:lang w:val="nl-NL"/>
        </w:rPr>
        <w:t>“</w:t>
      </w:r>
      <w:r w:rsidR="00A40EA8" w:rsidRPr="00705826">
        <w:rPr>
          <w:rFonts w:cs="Tahoma"/>
          <w:snapToGrid w:val="0"/>
          <w:color w:val="000000"/>
          <w:szCs w:val="18"/>
          <w:lang w:val="nl-NL"/>
        </w:rPr>
        <w:t>Service Level Overeenkomst</w:t>
      </w:r>
      <w:r>
        <w:rPr>
          <w:rFonts w:cs="Tahoma"/>
          <w:snapToGrid w:val="0"/>
          <w:color w:val="000000"/>
          <w:szCs w:val="18"/>
          <w:lang w:val="nl-NL"/>
        </w:rPr>
        <w:t>”</w:t>
      </w:r>
      <w:r w:rsidR="00A40EA8" w:rsidRPr="00705826">
        <w:rPr>
          <w:rFonts w:cs="Tahoma"/>
          <w:snapToGrid w:val="0"/>
          <w:color w:val="000000"/>
          <w:szCs w:val="18"/>
          <w:lang w:val="nl-NL"/>
        </w:rPr>
        <w:t xml:space="preserve"> betekent het document waarin de normen worden gespecificeerd waaraan Microsoft belooft zich te houden, en aan de hand waarvan Microsoft het niveau van de dienstverlening van een Online Dienst bepaalt.</w:t>
      </w:r>
    </w:p>
    <w:p w14:paraId="7959B53F" w14:textId="77777777" w:rsidR="00A40EA8" w:rsidRPr="00705826" w:rsidRDefault="00A40EA8" w:rsidP="00A40EA8">
      <w:pPr>
        <w:keepNext/>
        <w:spacing w:before="120" w:after="60"/>
        <w:ind w:left="720"/>
        <w:outlineLvl w:val="0"/>
        <w:rPr>
          <w:lang w:val="nl-NL"/>
        </w:rPr>
      </w:pPr>
      <w:r w:rsidRPr="00705826">
        <w:rPr>
          <w:rFonts w:cs="Tahoma"/>
          <w:b/>
          <w:bCs/>
          <w:iCs/>
          <w:snapToGrid w:val="0"/>
          <w:szCs w:val="18"/>
          <w:lang w:val="nl-NL"/>
        </w:rPr>
        <w:t>Toepasselijkheid van Aanvullende Voorwaarden.</w:t>
      </w:r>
    </w:p>
    <w:p w14:paraId="018B3BFC" w14:textId="77777777" w:rsidR="00A40EA8" w:rsidRPr="00705826" w:rsidRDefault="00A40EA8" w:rsidP="00A40EA8">
      <w:pPr>
        <w:ind w:left="720"/>
        <w:jc w:val="both"/>
        <w:rPr>
          <w:lang w:val="nl-NL"/>
        </w:rPr>
      </w:pPr>
      <w:r w:rsidRPr="00705826">
        <w:rPr>
          <w:rFonts w:cs="Tahoma"/>
          <w:snapToGrid w:val="0"/>
          <w:color w:val="000000"/>
          <w:szCs w:val="18"/>
          <w:lang w:val="nl-NL"/>
        </w:rPr>
        <w:t>Deze Aanvullende Voorwaarden gelden alleen voor de aankoop en het gebruik door de klant van Online Diensten en Diensten.</w:t>
      </w:r>
      <w:r w:rsidR="00F13F7E" w:rsidRPr="00705826">
        <w:rPr>
          <w:rFonts w:cs="Tahoma"/>
          <w:snapToGrid w:val="0"/>
          <w:color w:val="000000"/>
          <w:szCs w:val="18"/>
          <w:lang w:val="nl-NL"/>
        </w:rPr>
        <w:t xml:space="preserve"> </w:t>
      </w:r>
      <w:r w:rsidRPr="00705826">
        <w:rPr>
          <w:rFonts w:cs="Tahoma"/>
          <w:snapToGrid w:val="0"/>
          <w:color w:val="000000"/>
          <w:szCs w:val="18"/>
          <w:lang w:val="nl-NL"/>
        </w:rPr>
        <w:t>In geval van tegenstrijdigheden tussen deze Aanvullende Voorwaarden en de voorwaarden van de Hoofdovereenkomst of Overeenkomst die niet uitdrukkelijk in de voorwaarden worden opgelost, hebben deze Aanvullende Voorwaarden voorrang.</w:t>
      </w:r>
    </w:p>
    <w:p w14:paraId="5588DD08" w14:textId="77777777" w:rsidR="00A40EA8" w:rsidRPr="00705826" w:rsidRDefault="00A40EA8" w:rsidP="00A40EA8">
      <w:pPr>
        <w:keepNext/>
        <w:spacing w:before="120" w:after="60"/>
        <w:ind w:left="720"/>
        <w:outlineLvl w:val="0"/>
        <w:rPr>
          <w:lang w:val="nl-NL"/>
        </w:rPr>
      </w:pPr>
      <w:r w:rsidRPr="00705826">
        <w:rPr>
          <w:rFonts w:cs="Tahoma"/>
          <w:b/>
          <w:bCs/>
          <w:iCs/>
          <w:snapToGrid w:val="0"/>
          <w:szCs w:val="18"/>
          <w:lang w:val="nl-NL"/>
        </w:rPr>
        <w:t>Beperkte garantie voor Online Diensten.</w:t>
      </w:r>
    </w:p>
    <w:p w14:paraId="7E94555E" w14:textId="77777777" w:rsidR="00A40EA8" w:rsidRPr="00705826" w:rsidRDefault="00A40EA8" w:rsidP="00A40EA8">
      <w:pPr>
        <w:ind w:left="720"/>
        <w:jc w:val="both"/>
        <w:rPr>
          <w:lang w:val="nl-NL"/>
        </w:rPr>
      </w:pPr>
      <w:r w:rsidRPr="00705826">
        <w:rPr>
          <w:rFonts w:cs="Tahoma"/>
          <w:snapToGrid w:val="0"/>
          <w:color w:val="000000"/>
          <w:szCs w:val="18"/>
          <w:lang w:val="nl-NL"/>
        </w:rPr>
        <w:t>Microsoft garandeert dat de Online Diensten worden uitgevoerd overeenkomstig de toepasselijke Service Level Overeenkomst.</w:t>
      </w:r>
      <w:r w:rsidR="00F13F7E" w:rsidRPr="00705826">
        <w:rPr>
          <w:rFonts w:cs="Tahoma"/>
          <w:snapToGrid w:val="0"/>
          <w:color w:val="000000"/>
          <w:szCs w:val="18"/>
          <w:lang w:val="nl-NL"/>
        </w:rPr>
        <w:t xml:space="preserve"> </w:t>
      </w:r>
      <w:r w:rsidRPr="00705826">
        <w:rPr>
          <w:rFonts w:cs="Tahoma"/>
          <w:snapToGrid w:val="0"/>
          <w:color w:val="000000"/>
          <w:szCs w:val="18"/>
          <w:lang w:val="nl-NL"/>
        </w:rPr>
        <w:t>Deze beperkte garantie geldt voor de duur van het gebruik door de klant van de Online Dienst, onderworpen aan de vereisten voor mededeling in de toepasselijke Service Level Overeenkomst.</w:t>
      </w:r>
    </w:p>
    <w:p w14:paraId="1B9BFE2C" w14:textId="77777777" w:rsidR="00A40EA8" w:rsidRPr="00705826" w:rsidRDefault="00A40EA8" w:rsidP="00A40EA8">
      <w:pPr>
        <w:spacing w:before="120"/>
        <w:ind w:left="720"/>
        <w:jc w:val="both"/>
        <w:rPr>
          <w:lang w:val="nl-NL"/>
        </w:rPr>
      </w:pPr>
      <w:r w:rsidRPr="00705826">
        <w:rPr>
          <w:rFonts w:cs="Tahoma"/>
          <w:snapToGrid w:val="0"/>
          <w:color w:val="000000"/>
          <w:szCs w:val="18"/>
          <w:lang w:val="nl-NL"/>
        </w:rP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F13F7E" w:rsidRPr="00705826">
        <w:rPr>
          <w:rFonts w:cs="Tahoma"/>
          <w:snapToGrid w:val="0"/>
          <w:color w:val="000000"/>
          <w:szCs w:val="18"/>
          <w:lang w:val="nl-NL"/>
        </w:rPr>
        <w:t xml:space="preserve"> </w:t>
      </w:r>
      <w:r w:rsidRPr="00705826">
        <w:rPr>
          <w:rFonts w:cs="Tahoma"/>
          <w:snapToGrid w:val="0"/>
          <w:color w:val="000000"/>
          <w:szCs w:val="18"/>
          <w:lang w:val="nl-NL"/>
        </w:rPr>
        <w:t>Dit zijn de enige rechtsmiddelen van de klant voor schending van de beperkte garantie, tenzij het bieden van rechtsmiddelen op een andere wijze vereist is op grond van toepasselijk recht.</w:t>
      </w:r>
    </w:p>
    <w:p w14:paraId="4A729DBF" w14:textId="77777777" w:rsidR="00A40EA8" w:rsidRPr="00705826" w:rsidRDefault="00A40EA8" w:rsidP="00A40EA8">
      <w:pPr>
        <w:spacing w:before="120"/>
        <w:ind w:left="720"/>
        <w:jc w:val="both"/>
        <w:rPr>
          <w:lang w:val="nl-NL"/>
        </w:rPr>
      </w:pPr>
      <w:r w:rsidRPr="00705826">
        <w:rPr>
          <w:rFonts w:cs="Tahoma"/>
          <w:snapToGrid w:val="0"/>
          <w:color w:val="000000"/>
          <w:szCs w:val="18"/>
          <w:lang w:val="nl-NL"/>
        </w:rPr>
        <w:t>Voor deze beperkte garantie gelden de volgende beperkingen:</w:t>
      </w:r>
    </w:p>
    <w:p w14:paraId="2A1A9855" w14:textId="77777777" w:rsidR="00A40EA8" w:rsidRPr="00705826" w:rsidRDefault="00A40EA8" w:rsidP="00A40EA8">
      <w:pPr>
        <w:numPr>
          <w:ilvl w:val="0"/>
          <w:numId w:val="124"/>
        </w:numPr>
        <w:spacing w:before="120"/>
        <w:ind w:left="1080"/>
        <w:contextualSpacing/>
        <w:jc w:val="both"/>
        <w:rPr>
          <w:lang w:val="nl-NL"/>
        </w:rPr>
      </w:pPr>
      <w:r w:rsidRPr="00705826">
        <w:rPr>
          <w:rFonts w:cs="Tahoma"/>
          <w:snapToGrid w:val="0"/>
          <w:color w:val="000000"/>
          <w:szCs w:val="18"/>
          <w:lang w:val="nl-NL"/>
        </w:rPr>
        <w:t>eventuele impliciete garanties of voorwaarden die niet volgens de wet kunnen worden afgewezen, gelden gedurende een jaar vanaf het begin van de beperkte garantie;</w:t>
      </w:r>
    </w:p>
    <w:p w14:paraId="5952B697" w14:textId="77777777" w:rsidR="00A40EA8" w:rsidRPr="00705826" w:rsidRDefault="00A40EA8" w:rsidP="00A40EA8">
      <w:pPr>
        <w:numPr>
          <w:ilvl w:val="0"/>
          <w:numId w:val="124"/>
        </w:numPr>
        <w:spacing w:before="120"/>
        <w:ind w:left="1080"/>
        <w:contextualSpacing/>
        <w:jc w:val="both"/>
        <w:rPr>
          <w:lang w:val="nl-NL"/>
        </w:rPr>
      </w:pPr>
      <w:r w:rsidRPr="00705826">
        <w:rPr>
          <w:rFonts w:cs="Tahoma"/>
          <w:snapToGrid w:val="0"/>
          <w:color w:val="000000"/>
          <w:szCs w:val="18"/>
          <w:lang w:val="nl-NL"/>
        </w:rPr>
        <w:t>de beperkte garantie geldt niet voor problemen als gevolg van ongevallen, misbruik, of gebruik op een wijze die niet strookt met de Microsoft Volume Licensing-overeenkomst van deze klant of de Product Use Rights, of die voortvloeien uit gebeurtenissen waarop Microsoft redelijkerwijs geen invloed kan uitoefenen;</w:t>
      </w:r>
    </w:p>
    <w:p w14:paraId="5533A428" w14:textId="77777777" w:rsidR="00A40EA8" w:rsidRPr="00705826" w:rsidRDefault="00A40EA8" w:rsidP="00A40EA8">
      <w:pPr>
        <w:numPr>
          <w:ilvl w:val="0"/>
          <w:numId w:val="124"/>
        </w:numPr>
        <w:spacing w:before="120"/>
        <w:ind w:left="1080"/>
        <w:contextualSpacing/>
        <w:jc w:val="both"/>
        <w:rPr>
          <w:lang w:val="nl-NL"/>
        </w:rPr>
      </w:pPr>
      <w:r w:rsidRPr="00705826">
        <w:rPr>
          <w:rFonts w:cs="Tahoma"/>
          <w:snapToGrid w:val="0"/>
          <w:color w:val="000000"/>
          <w:szCs w:val="18"/>
          <w:lang w:val="nl-NL"/>
        </w:rPr>
        <w:t>de beperkte garantie geldt niet voor gratis versies, evaluatie-, pre-release- of bèta-versies van de Online Diensten; en</w:t>
      </w:r>
    </w:p>
    <w:p w14:paraId="392D828D" w14:textId="77777777" w:rsidR="00A40EA8" w:rsidRPr="00705826" w:rsidRDefault="00A40EA8" w:rsidP="00A40EA8">
      <w:pPr>
        <w:numPr>
          <w:ilvl w:val="0"/>
          <w:numId w:val="124"/>
        </w:numPr>
        <w:spacing w:before="120"/>
        <w:ind w:left="1080"/>
        <w:contextualSpacing/>
        <w:jc w:val="both"/>
        <w:rPr>
          <w:lang w:val="nl-NL"/>
        </w:rPr>
      </w:pPr>
      <w:r w:rsidRPr="00705826">
        <w:rPr>
          <w:rFonts w:cs="Tahoma"/>
          <w:snapToGrid w:val="0"/>
          <w:color w:val="000000"/>
          <w:szCs w:val="18"/>
          <w:lang w:val="nl-NL"/>
        </w:rPr>
        <w:t>de beperkte garantie geldt niet voor problemen die worden veroorzaakt doordat niet wordt voldaan aan de minimum vereisten aan het systeem.</w:t>
      </w:r>
    </w:p>
    <w:p w14:paraId="21F623E8" w14:textId="77777777" w:rsidR="00A40EA8" w:rsidRPr="00705826" w:rsidRDefault="00A40EA8" w:rsidP="00A40EA8">
      <w:pPr>
        <w:spacing w:before="120"/>
        <w:ind w:left="720"/>
        <w:jc w:val="both"/>
        <w:rPr>
          <w:lang w:val="nl-NL"/>
        </w:rPr>
      </w:pPr>
      <w:r w:rsidRPr="00705826">
        <w:rPr>
          <w:rFonts w:cs="Tahoma"/>
          <w:b/>
          <w:bCs/>
          <w:snapToGrid w:val="0"/>
          <w:color w:val="000000"/>
          <w:szCs w:val="18"/>
          <w:lang w:val="nl-NL"/>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F13F7E" w:rsidRPr="00705826">
        <w:rPr>
          <w:rFonts w:cs="Tahoma"/>
          <w:b/>
          <w:bCs/>
          <w:snapToGrid w:val="0"/>
          <w:color w:val="000000"/>
          <w:szCs w:val="18"/>
          <w:lang w:val="nl-NL"/>
        </w:rPr>
        <w:t xml:space="preserve"> </w:t>
      </w:r>
      <w:r w:rsidRPr="00705826">
        <w:rPr>
          <w:rFonts w:cs="Tahoma"/>
          <w:b/>
          <w:bCs/>
          <w:snapToGrid w:val="0"/>
          <w:color w:val="000000"/>
          <w:szCs w:val="18"/>
          <w:lang w:val="nl-NL"/>
        </w:rPr>
        <w:t>DEZE AFWIJZINGEN ZIJN VAN TOEPASSING TENZIJ HET TOEPASSELIJK RECHT DEZE NIET TOESTAAT.</w:t>
      </w:r>
    </w:p>
    <w:p w14:paraId="7ACC3619" w14:textId="77777777" w:rsidR="00A40EA8" w:rsidRPr="00BC37C9" w:rsidRDefault="00A40EA8" w:rsidP="00A40EA8">
      <w:pPr>
        <w:keepNext/>
        <w:spacing w:before="120" w:after="60"/>
        <w:ind w:left="720"/>
        <w:outlineLvl w:val="0"/>
      </w:pPr>
      <w:r>
        <w:rPr>
          <w:rFonts w:cs="Tahoma"/>
          <w:b/>
          <w:bCs/>
          <w:iCs/>
          <w:snapToGrid w:val="0"/>
          <w:szCs w:val="18"/>
        </w:rPr>
        <w:lastRenderedPageBreak/>
        <w:t>Privacy en beveiliging.</w:t>
      </w:r>
    </w:p>
    <w:p w14:paraId="07444D7A" w14:textId="77777777" w:rsidR="00A40EA8" w:rsidRPr="00705826" w:rsidRDefault="00A40EA8" w:rsidP="00382E76">
      <w:pPr>
        <w:numPr>
          <w:ilvl w:val="1"/>
          <w:numId w:val="129"/>
        </w:numPr>
        <w:spacing w:before="120" w:line="235" w:lineRule="auto"/>
        <w:ind w:left="1080"/>
        <w:contextualSpacing/>
        <w:jc w:val="both"/>
        <w:rPr>
          <w:lang w:val="nl-NL"/>
        </w:rPr>
      </w:pPr>
      <w:r w:rsidRPr="00705826">
        <w:rPr>
          <w:rFonts w:cs="Tahoma"/>
          <w:snapToGrid w:val="0"/>
          <w:color w:val="000000"/>
          <w:szCs w:val="18"/>
          <w:lang w:val="nl-NL"/>
        </w:rPr>
        <w:t>Microsoft en de klant voldoen aan alle toepasselijke wetten en voorschriften (waaronder toepasselijke wetgeving voor kennisgeving van schending van de beveiliging).</w:t>
      </w:r>
      <w:r w:rsidR="00F13F7E" w:rsidRPr="00705826">
        <w:rPr>
          <w:rFonts w:cs="Tahoma"/>
          <w:snapToGrid w:val="0"/>
          <w:color w:val="000000"/>
          <w:szCs w:val="18"/>
          <w:lang w:val="nl-NL"/>
        </w:rPr>
        <w:t xml:space="preserve"> </w:t>
      </w:r>
      <w:r w:rsidRPr="00705826">
        <w:rPr>
          <w:rFonts w:cs="Tahoma"/>
          <w:snapToGrid w:val="0"/>
          <w:color w:val="000000"/>
          <w:szCs w:val="18"/>
          <w:lang w:val="nl-NL"/>
        </w:rPr>
        <w:t>Microsoft is echter niet verantwoordelijk voor naleving van wetten en voorschriften die van toepassing zijn op de klant of de bedrijfstak van de klant, maar niet algemeen van toepassing zijn op leveranciers van informatietechnologiediensten.</w:t>
      </w:r>
      <w:r w:rsidR="00F13F7E" w:rsidRPr="00705826">
        <w:rPr>
          <w:rFonts w:cs="Tahoma"/>
          <w:snapToGrid w:val="0"/>
          <w:color w:val="000000"/>
          <w:szCs w:val="18"/>
          <w:lang w:val="nl-NL"/>
        </w:rPr>
        <w:t xml:space="preserve"> </w:t>
      </w:r>
      <w:r w:rsidRPr="00705826">
        <w:rPr>
          <w:rFonts w:cs="Tahoma"/>
          <w:snapToGrid w:val="0"/>
          <w:color w:val="000000"/>
          <w:szCs w:val="18"/>
          <w:lang w:val="nl-NL"/>
        </w:rPr>
        <w:t>De klant stemt in met het verwerken van persoonsgegevens door Microsoft en haar agenten ten behoeve van de Overeenkomst met deze Aanvullende Overeenkomsten.</w:t>
      </w:r>
    </w:p>
    <w:p w14:paraId="625D067A" w14:textId="77777777" w:rsidR="00A40EA8" w:rsidRPr="00705826" w:rsidRDefault="00A40EA8" w:rsidP="00382E76">
      <w:pPr>
        <w:numPr>
          <w:ilvl w:val="1"/>
          <w:numId w:val="129"/>
        </w:numPr>
        <w:spacing w:before="120" w:line="235" w:lineRule="auto"/>
        <w:ind w:left="1080"/>
        <w:contextualSpacing/>
        <w:jc w:val="both"/>
        <w:rPr>
          <w:lang w:val="nl-NL"/>
        </w:rPr>
      </w:pPr>
      <w:r w:rsidRPr="00705826">
        <w:rPr>
          <w:rFonts w:cs="Tahoma"/>
          <w:snapToGrid w:val="0"/>
          <w:color w:val="000000"/>
          <w:szCs w:val="18"/>
          <w:lang w:val="nl-NL"/>
        </w:rPr>
        <w:t>De klant kan ervoor kiezen persoonlijke informatie te verstekken aan Microsoft uit naam van derden (met inbegrip van contactpersonen, resellers, distributeurs, beheerders en werknemers van de klant) in verband met het gebruik van de Online Diensten of in het kader van deze Overeenkomst.</w:t>
      </w:r>
      <w:r w:rsidR="00F13F7E" w:rsidRPr="00705826">
        <w:rPr>
          <w:rFonts w:cs="Tahoma"/>
          <w:snapToGrid w:val="0"/>
          <w:color w:val="000000"/>
          <w:szCs w:val="18"/>
          <w:lang w:val="nl-NL"/>
        </w:rPr>
        <w:t xml:space="preserve"> </w:t>
      </w:r>
      <w:r w:rsidRPr="00705826">
        <w:rPr>
          <w:rFonts w:cs="Tahoma"/>
          <w:snapToGrid w:val="0"/>
          <w:color w:val="000000"/>
          <w:szCs w:val="18"/>
          <w:lang w:val="nl-NL"/>
        </w:rPr>
        <w:t>De klant dient de benodigde toestemming van derden te verkrijgen op grond van toepasselijk recht op het gebied van privacy- en gegevensbescherming voordat de persoonlijke gegevens aan Microsoft worden verstrekt.</w:t>
      </w:r>
    </w:p>
    <w:p w14:paraId="25CE6943" w14:textId="77777777" w:rsidR="00A40EA8" w:rsidRPr="00705826" w:rsidRDefault="00A40EA8" w:rsidP="00382E76">
      <w:pPr>
        <w:numPr>
          <w:ilvl w:val="1"/>
          <w:numId w:val="129"/>
        </w:numPr>
        <w:spacing w:before="120" w:line="235" w:lineRule="auto"/>
        <w:ind w:left="1080"/>
        <w:contextualSpacing/>
        <w:jc w:val="both"/>
        <w:rPr>
          <w:lang w:val="nl-NL"/>
        </w:rPr>
      </w:pPr>
      <w:r w:rsidRPr="00705826">
        <w:rPr>
          <w:rFonts w:cs="Tahoma"/>
          <w:snapToGrid w:val="0"/>
          <w:color w:val="000000"/>
          <w:szCs w:val="18"/>
          <w:lang w:val="nl-NL"/>
        </w:rPr>
        <w:t xml:space="preserve">De persoonlijke gegevens die de klant verstrekt in verband met de Overeenkomst of het gebruik van de Online Diensten, worden verwerkt conform de privacyverklaring die beschikbaar is op </w:t>
      </w:r>
      <w:hyperlink r:id="rId42" w:history="1">
        <w:r w:rsidRPr="00705826">
          <w:rPr>
            <w:rFonts w:cs="Tahoma"/>
            <w:snapToGrid w:val="0"/>
            <w:color w:val="0000FF"/>
            <w:szCs w:val="18"/>
            <w:u w:val="single"/>
            <w:lang w:val="nl-NL"/>
          </w:rPr>
          <w:t>https://www.microsoft.com/licensing/servicecenter</w:t>
        </w:r>
      </w:hyperlink>
      <w:r w:rsidRPr="00705826">
        <w:rPr>
          <w:rFonts w:cs="Tahoma"/>
          <w:snapToGrid w:val="0"/>
          <w:color w:val="000000"/>
          <w:szCs w:val="18"/>
          <w:lang w:val="nl-NL"/>
        </w:rPr>
        <w:t>, met de uitzondering dat Productspecifieke privacyverklaringen en aanvullende privacy- en beveiligingsgegevens met betrekking tot specifieke Online Diensten in de Product User Rights zijn opgenomen.</w:t>
      </w:r>
      <w:r w:rsidR="00F13F7E" w:rsidRPr="00705826">
        <w:rPr>
          <w:rFonts w:cs="Tahoma"/>
          <w:snapToGrid w:val="0"/>
          <w:color w:val="000000"/>
          <w:szCs w:val="18"/>
          <w:lang w:val="nl-NL"/>
        </w:rPr>
        <w:t xml:space="preserve"> </w:t>
      </w:r>
      <w:r w:rsidRPr="00705826">
        <w:rPr>
          <w:rFonts w:cs="Tahoma"/>
          <w:snapToGrid w:val="0"/>
          <w:color w:val="000000"/>
          <w:szCs w:val="18"/>
          <w:lang w:val="nl-NL"/>
        </w:rPr>
        <w:t>Persoonlijke gegevens die via Online Diensten of Diensten zijn verzameld, kunnen worden overgedragen en verwerkt in de Verenigde Staten of enig ander land waar Microsoft of haar serviceproviders faciliteiten onderhouden.</w:t>
      </w:r>
      <w:r w:rsidR="00F13F7E" w:rsidRPr="00705826">
        <w:rPr>
          <w:rFonts w:cs="Tahoma"/>
          <w:snapToGrid w:val="0"/>
          <w:color w:val="000000"/>
          <w:szCs w:val="18"/>
          <w:lang w:val="nl-NL"/>
        </w:rPr>
        <w:t xml:space="preserve"> </w:t>
      </w:r>
      <w:r w:rsidRPr="00705826">
        <w:rPr>
          <w:rFonts w:cs="Tahoma"/>
          <w:snapToGrid w:val="0"/>
          <w:color w:val="000000"/>
          <w:szCs w:val="18"/>
          <w:lang w:val="nl-NL"/>
        </w:rPr>
        <w:t>Door de Online Diensten of Diensten te gebruiken, stemt klant in met het voorgaande.</w:t>
      </w:r>
      <w:r w:rsidR="00F13F7E" w:rsidRPr="00705826">
        <w:rPr>
          <w:rFonts w:cs="Tahoma"/>
          <w:snapToGrid w:val="0"/>
          <w:color w:val="000000"/>
          <w:szCs w:val="18"/>
          <w:lang w:val="nl-NL"/>
        </w:rPr>
        <w:t xml:space="preserve"> </w:t>
      </w:r>
      <w:r w:rsidRPr="00705826">
        <w:rPr>
          <w:rFonts w:cs="Tahoma"/>
          <w:snapToGrid w:val="0"/>
          <w:color w:val="000000"/>
          <w:szCs w:val="18"/>
          <w:lang w:val="nl-NL"/>
        </w:rP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r w:rsidR="00F13F7E" w:rsidRPr="00705826">
        <w:rPr>
          <w:rFonts w:cs="Tahoma"/>
          <w:snapToGrid w:val="0"/>
          <w:color w:val="000000"/>
          <w:szCs w:val="18"/>
          <w:lang w:val="nl-NL"/>
        </w:rPr>
        <w:t xml:space="preserve"> </w:t>
      </w:r>
    </w:p>
    <w:p w14:paraId="7AA8FB3D" w14:textId="77777777" w:rsidR="00A40EA8" w:rsidRPr="00705826" w:rsidRDefault="00A40EA8" w:rsidP="00A40EA8">
      <w:pPr>
        <w:keepNext/>
        <w:spacing w:before="120" w:after="60"/>
        <w:ind w:left="720"/>
        <w:outlineLvl w:val="0"/>
        <w:rPr>
          <w:lang w:val="nl-NL"/>
        </w:rPr>
      </w:pPr>
      <w:r w:rsidRPr="00705826">
        <w:rPr>
          <w:rFonts w:cs="Tahoma"/>
          <w:b/>
          <w:bCs/>
          <w:iCs/>
          <w:snapToGrid w:val="0"/>
          <w:szCs w:val="18"/>
          <w:lang w:val="nl-NL"/>
        </w:rPr>
        <w:t>Overeenkomst door Klant ter bescherming.</w:t>
      </w:r>
    </w:p>
    <w:p w14:paraId="3FBB5370" w14:textId="77777777" w:rsidR="00A40EA8" w:rsidRPr="00705826" w:rsidRDefault="00A40EA8" w:rsidP="00A40EA8">
      <w:pPr>
        <w:ind w:left="720"/>
        <w:jc w:val="both"/>
        <w:rPr>
          <w:lang w:val="nl-NL"/>
        </w:rPr>
      </w:pPr>
      <w:r w:rsidRPr="00705826">
        <w:rPr>
          <w:rFonts w:cs="Tahoma"/>
          <w:snapToGrid w:val="0"/>
          <w:color w:val="000000"/>
          <w:szCs w:val="18"/>
          <w:lang w:val="nl-NL"/>
        </w:rPr>
        <w:t>De klant zal Microsoft verdedigen tegen vorderingen van ongelieerde derden:</w:t>
      </w:r>
    </w:p>
    <w:p w14:paraId="107CC855" w14:textId="77777777" w:rsidR="00A40EA8" w:rsidRPr="00705826" w:rsidRDefault="00A40EA8" w:rsidP="00A40EA8">
      <w:pPr>
        <w:numPr>
          <w:ilvl w:val="0"/>
          <w:numId w:val="130"/>
        </w:numPr>
        <w:spacing w:before="120"/>
        <w:ind w:left="1260" w:hanging="540"/>
        <w:contextualSpacing/>
        <w:jc w:val="both"/>
        <w:rPr>
          <w:lang w:val="nl-NL"/>
        </w:rPr>
      </w:pPr>
      <w:r w:rsidRPr="00705826">
        <w:rPr>
          <w:rFonts w:cs="Tahoma"/>
          <w:snapToGrid w:val="0"/>
          <w:color w:val="000000"/>
          <w:szCs w:val="18"/>
          <w:lang w:val="nl-NL"/>
        </w:rP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14:paraId="1E1E13C9" w14:textId="77777777" w:rsidR="00A40EA8" w:rsidRPr="00705826" w:rsidRDefault="00A40EA8" w:rsidP="00A40EA8">
      <w:pPr>
        <w:numPr>
          <w:ilvl w:val="0"/>
          <w:numId w:val="130"/>
        </w:numPr>
        <w:spacing w:before="120"/>
        <w:ind w:left="1260" w:hanging="540"/>
        <w:contextualSpacing/>
        <w:jc w:val="both"/>
        <w:rPr>
          <w:lang w:val="nl-NL"/>
        </w:rPr>
      </w:pPr>
      <w:r w:rsidRPr="00705826">
        <w:rPr>
          <w:rFonts w:cs="Tahoma"/>
          <w:snapToGrid w:val="0"/>
          <w:color w:val="000000"/>
          <w:szCs w:val="18"/>
          <w:lang w:val="nl-NL"/>
        </w:rPr>
        <w:t>die voortvloeien uit schending van de voorwaarden van het Beleid voor Aanvaardbaar Gebruik, dat is beschreven in de Product Use Rights.</w:t>
      </w:r>
    </w:p>
    <w:p w14:paraId="02E9D4A0" w14:textId="77777777" w:rsidR="00A40EA8" w:rsidRPr="00705826" w:rsidRDefault="00A40EA8" w:rsidP="00382E76">
      <w:pPr>
        <w:spacing w:before="120"/>
        <w:ind w:left="720"/>
        <w:jc w:val="both"/>
        <w:rPr>
          <w:lang w:val="nl-NL"/>
        </w:rPr>
      </w:pPr>
      <w:r w:rsidRPr="00705826">
        <w:rPr>
          <w:rFonts w:cs="Tahoma"/>
          <w:snapToGrid w:val="0"/>
          <w:color w:val="000000"/>
          <w:szCs w:val="18"/>
          <w:lang w:val="nl-NL"/>
        </w:rPr>
        <w:t>De klant moet tevens het bedrag betalen dat op grond van een eventueel nadelig onherroepelijk vonnis (of</w:t>
      </w:r>
      <w:r w:rsidR="00382E76">
        <w:rPr>
          <w:rFonts w:cs="Tahoma"/>
          <w:snapToGrid w:val="0"/>
          <w:color w:val="000000"/>
          <w:szCs w:val="18"/>
          <w:lang w:val="nl-NL"/>
        </w:rPr>
        <w:t> </w:t>
      </w:r>
      <w:r w:rsidRPr="00705826">
        <w:rPr>
          <w:rFonts w:cs="Tahoma"/>
          <w:snapToGrid w:val="0"/>
          <w:color w:val="000000"/>
          <w:szCs w:val="18"/>
          <w:lang w:val="nl-NL"/>
        </w:rPr>
        <w:t>schikking waarmee de klant akkoord gaat) dient te worden betaald.</w:t>
      </w:r>
      <w:r w:rsidR="00F13F7E" w:rsidRPr="00705826">
        <w:rPr>
          <w:rFonts w:cs="Tahoma"/>
          <w:snapToGrid w:val="0"/>
          <w:color w:val="000000"/>
          <w:szCs w:val="18"/>
          <w:lang w:val="nl-NL"/>
        </w:rPr>
        <w:t xml:space="preserve"> </w:t>
      </w:r>
      <w:r w:rsidRPr="00705826">
        <w:rPr>
          <w:rFonts w:cs="Tahoma"/>
          <w:snapToGrid w:val="0"/>
          <w:color w:val="000000"/>
          <w:szCs w:val="18"/>
          <w:lang w:val="nl-NL"/>
        </w:rPr>
        <w:t>Dit artikel beschrijft de enige verhaalsmogelijkheid van Microsoft voor deze vorderingen.</w:t>
      </w:r>
    </w:p>
    <w:p w14:paraId="5F8E9FFE" w14:textId="77777777" w:rsidR="00A40EA8" w:rsidRPr="00705826" w:rsidRDefault="00A40EA8" w:rsidP="00A40EA8">
      <w:pPr>
        <w:spacing w:before="120"/>
        <w:ind w:left="720"/>
        <w:jc w:val="both"/>
        <w:rPr>
          <w:lang w:val="nl-NL"/>
        </w:rPr>
      </w:pPr>
      <w:r w:rsidRPr="00705826">
        <w:rPr>
          <w:rFonts w:cs="Tahoma"/>
          <w:snapToGrid w:val="0"/>
          <w:color w:val="000000"/>
          <w:szCs w:val="18"/>
          <w:lang w:val="nl-NL"/>
        </w:rPr>
        <w:t>Microsoft moet de klant onmiddellijk schriftelijk op de hoogte stellen van een vordering met betrekking tot dit artikel.</w:t>
      </w:r>
      <w:r w:rsidR="00F13F7E" w:rsidRPr="00705826">
        <w:rPr>
          <w:rFonts w:cs="Tahoma"/>
          <w:snapToGrid w:val="0"/>
          <w:color w:val="000000"/>
          <w:szCs w:val="18"/>
          <w:lang w:val="nl-NL"/>
        </w:rPr>
        <w:t xml:space="preserve"> </w:t>
      </w:r>
      <w:r w:rsidRPr="00705826">
        <w:rPr>
          <w:rFonts w:cs="Tahoma"/>
          <w:snapToGrid w:val="0"/>
          <w:color w:val="000000"/>
          <w:szCs w:val="18"/>
          <w:lang w:val="nl-NL"/>
        </w:rPr>
        <w:t>Microsoft moet (1) de klant de volledige zeggenschap geven over het verweer of een schikking bij een dergelijke vordering; (2) redelijke assistentie bieden bij het voeren van verweer tegen de vordering. De klant zal Microsoft de redelijkerwijs gemaakte onkosten van Microsoft in verband met het verstrekken van deze assistentie vergoeden.</w:t>
      </w:r>
    </w:p>
    <w:p w14:paraId="7D9CB102" w14:textId="77777777" w:rsidR="00A40EA8" w:rsidRPr="00705826" w:rsidRDefault="00A40EA8" w:rsidP="00A40EA8">
      <w:pPr>
        <w:keepNext/>
        <w:spacing w:before="120" w:after="60"/>
        <w:ind w:left="720"/>
        <w:outlineLvl w:val="0"/>
        <w:rPr>
          <w:lang w:val="nl-NL"/>
        </w:rPr>
      </w:pPr>
      <w:r w:rsidRPr="00705826">
        <w:rPr>
          <w:rFonts w:cs="Tahoma"/>
          <w:b/>
          <w:bCs/>
          <w:iCs/>
          <w:snapToGrid w:val="0"/>
          <w:szCs w:val="18"/>
          <w:lang w:val="nl-NL"/>
        </w:rPr>
        <w:t>Aansprakelijkheidsbeperking.</w:t>
      </w:r>
    </w:p>
    <w:p w14:paraId="7F3F937B" w14:textId="77777777" w:rsidR="00A40EA8" w:rsidRPr="00BC37C9" w:rsidRDefault="00A40EA8" w:rsidP="00A40EA8">
      <w:pPr>
        <w:ind w:left="720"/>
        <w:jc w:val="both"/>
      </w:pPr>
      <w:r w:rsidRPr="00705826">
        <w:rPr>
          <w:rFonts w:cs="Tahoma"/>
          <w:snapToGrid w:val="0"/>
          <w:color w:val="000000"/>
          <w:szCs w:val="18"/>
          <w:lang w:val="nl-NL"/>
        </w:rPr>
        <w:t>Voor zover toegestaan op grond van toepasselijk recht is de aansprakelijkheid van elke partij, haar Gelieerde Ondernemingen en haar Onderaannemers voortvloeiend in verband met de Online Dienst, beperkt tot directe schade tot maximaal het bedrag dat de klant heeft betaald voor de Online Diensten op grond waarvan deze aansprakelijkheid is ontstaan gedurende de voorafgaande 12 maanden.</w:t>
      </w:r>
      <w:r w:rsidR="00F13F7E" w:rsidRPr="00705826">
        <w:rPr>
          <w:rFonts w:cs="Tahoma"/>
          <w:snapToGrid w:val="0"/>
          <w:color w:val="000000"/>
          <w:szCs w:val="18"/>
          <w:lang w:val="nl-NL"/>
        </w:rPr>
        <w:t xml:space="preserve"> </w:t>
      </w:r>
      <w:r w:rsidRPr="00705826">
        <w:rPr>
          <w:rFonts w:cs="Tahoma"/>
          <w:snapToGrid w:val="0"/>
          <w:color w:val="000000"/>
          <w:szCs w:val="18"/>
          <w:lang w:val="nl-NL"/>
        </w:rPr>
        <w:t>Deze beperking is van toepassing ongeacht of de aansprakelijkheid is gebaseerd op wanprestatie, onrechtmatige daad (waaronder nalatigheid), risicoaansprakelijkheid, niet-nakoming van garantiebepalingen of enige andere rechtsgrond.</w:t>
      </w:r>
      <w:r w:rsidR="00F13F7E" w:rsidRPr="00705826">
        <w:rPr>
          <w:rFonts w:cs="Tahoma"/>
          <w:snapToGrid w:val="0"/>
          <w:color w:val="000000"/>
          <w:szCs w:val="18"/>
          <w:lang w:val="nl-NL"/>
        </w:rPr>
        <w:t xml:space="preserve"> </w:t>
      </w:r>
      <w:r>
        <w:rPr>
          <w:rFonts w:cs="Tahoma"/>
          <w:snapToGrid w:val="0"/>
          <w:color w:val="000000"/>
          <w:szCs w:val="18"/>
        </w:rPr>
        <w:t>Deze monetaire beperkingen gelden echter niet voor:</w:t>
      </w:r>
    </w:p>
    <w:p w14:paraId="4509DC54" w14:textId="77777777" w:rsidR="00A40EA8" w:rsidRPr="00705826" w:rsidRDefault="00A40EA8" w:rsidP="00382E76">
      <w:pPr>
        <w:numPr>
          <w:ilvl w:val="0"/>
          <w:numId w:val="125"/>
        </w:numPr>
        <w:spacing w:before="120" w:line="235" w:lineRule="auto"/>
        <w:ind w:left="1166" w:hanging="446"/>
        <w:contextualSpacing/>
        <w:jc w:val="both"/>
        <w:rPr>
          <w:lang w:val="nl-NL"/>
        </w:rPr>
      </w:pPr>
      <w:r w:rsidRPr="00705826">
        <w:rPr>
          <w:rFonts w:cs="Tahoma"/>
          <w:snapToGrid w:val="0"/>
          <w:color w:val="000000"/>
          <w:szCs w:val="18"/>
          <w:lang w:val="nl-NL"/>
        </w:rPr>
        <w:t xml:space="preserve">De verplichtingen van Microsoft in het kader van het artikel in de Hoofdovereenkomst getiteld </w:t>
      </w:r>
      <w:r w:rsidR="00165418">
        <w:rPr>
          <w:rFonts w:cs="Tahoma"/>
          <w:snapToGrid w:val="0"/>
          <w:color w:val="000000"/>
          <w:szCs w:val="18"/>
          <w:lang w:val="nl-NL"/>
        </w:rPr>
        <w:t>“</w:t>
      </w:r>
      <w:r w:rsidRPr="00705826">
        <w:rPr>
          <w:rFonts w:cs="Tahoma"/>
          <w:snapToGrid w:val="0"/>
          <w:color w:val="000000"/>
          <w:szCs w:val="18"/>
          <w:lang w:val="nl-NL"/>
        </w:rPr>
        <w:t>Verweer tegen vorderingen uit hoofde van inbreuk en onwettige toe-eigening, en vorderingen van derden</w:t>
      </w:r>
      <w:r w:rsidR="00165418">
        <w:rPr>
          <w:rFonts w:cs="Tahoma"/>
          <w:snapToGrid w:val="0"/>
          <w:color w:val="000000"/>
          <w:szCs w:val="18"/>
          <w:lang w:val="nl-NL"/>
        </w:rPr>
        <w:t>”</w:t>
      </w:r>
      <w:r w:rsidRPr="00705826">
        <w:rPr>
          <w:rFonts w:cs="Tahoma"/>
          <w:snapToGrid w:val="0"/>
          <w:color w:val="000000"/>
          <w:szCs w:val="18"/>
          <w:lang w:val="nl-NL"/>
        </w:rPr>
        <w:t xml:space="preserve"> of de verplichtingen van de klant in het kader van het artikel in deze Aanvullende Voorwaarden getiteld </w:t>
      </w:r>
      <w:r w:rsidR="00165418">
        <w:rPr>
          <w:rFonts w:cs="Tahoma"/>
          <w:snapToGrid w:val="0"/>
          <w:color w:val="000000"/>
          <w:szCs w:val="18"/>
          <w:lang w:val="nl-NL"/>
        </w:rPr>
        <w:t>“</w:t>
      </w:r>
      <w:r w:rsidRPr="00705826">
        <w:rPr>
          <w:rFonts w:cs="Tahoma"/>
          <w:snapToGrid w:val="0"/>
          <w:color w:val="000000"/>
          <w:szCs w:val="18"/>
          <w:lang w:val="nl-NL"/>
        </w:rPr>
        <w:t>Overeenkomst door Klant ter bescherming</w:t>
      </w:r>
      <w:r w:rsidR="00165418">
        <w:rPr>
          <w:rFonts w:cs="Tahoma"/>
          <w:snapToGrid w:val="0"/>
          <w:color w:val="000000"/>
          <w:szCs w:val="18"/>
          <w:lang w:val="nl-NL"/>
        </w:rPr>
        <w:t>”</w:t>
      </w:r>
      <w:r w:rsidRPr="00705826">
        <w:rPr>
          <w:rFonts w:cs="Tahoma"/>
          <w:snapToGrid w:val="0"/>
          <w:color w:val="000000"/>
          <w:szCs w:val="18"/>
          <w:lang w:val="nl-NL"/>
        </w:rPr>
        <w:t>;</w:t>
      </w:r>
    </w:p>
    <w:p w14:paraId="26566C17" w14:textId="77777777" w:rsidR="00A40EA8" w:rsidRPr="00705826" w:rsidRDefault="00382E76" w:rsidP="00382E76">
      <w:pPr>
        <w:numPr>
          <w:ilvl w:val="0"/>
          <w:numId w:val="125"/>
        </w:numPr>
        <w:spacing w:before="120" w:line="235" w:lineRule="auto"/>
        <w:ind w:left="1166" w:hanging="446"/>
        <w:contextualSpacing/>
        <w:jc w:val="both"/>
        <w:rPr>
          <w:lang w:val="nl-NL"/>
        </w:rPr>
      </w:pPr>
      <w:r>
        <w:rPr>
          <w:rFonts w:cs="Tahoma"/>
          <w:snapToGrid w:val="0"/>
          <w:color w:val="000000"/>
          <w:szCs w:val="18"/>
          <w:lang w:val="nl-NL"/>
        </w:rPr>
        <w:t>A</w:t>
      </w:r>
      <w:r w:rsidR="00A40EA8" w:rsidRPr="00705826">
        <w:rPr>
          <w:rFonts w:cs="Tahoma"/>
          <w:snapToGrid w:val="0"/>
          <w:color w:val="000000"/>
          <w:szCs w:val="18"/>
          <w:lang w:val="nl-NL"/>
        </w:rPr>
        <w:t xml:space="preserve">ansprakelijkheid voorkomend uit een schending door een van de partijen van haar verplichtingen in het kader van het artikel </w:t>
      </w:r>
      <w:r w:rsidR="00165418">
        <w:rPr>
          <w:rFonts w:cs="Tahoma"/>
          <w:snapToGrid w:val="0"/>
          <w:color w:val="000000"/>
          <w:szCs w:val="18"/>
          <w:lang w:val="nl-NL"/>
        </w:rPr>
        <w:t>“</w:t>
      </w:r>
      <w:r w:rsidR="00A40EA8" w:rsidRPr="00705826">
        <w:rPr>
          <w:rFonts w:cs="Tahoma"/>
          <w:snapToGrid w:val="0"/>
          <w:color w:val="000000"/>
          <w:szCs w:val="18"/>
          <w:lang w:val="nl-NL"/>
        </w:rPr>
        <w:t>Vertrouwelijkheid</w:t>
      </w:r>
      <w:r w:rsidR="00165418">
        <w:rPr>
          <w:rFonts w:cs="Tahoma"/>
          <w:snapToGrid w:val="0"/>
          <w:color w:val="000000"/>
          <w:szCs w:val="18"/>
          <w:lang w:val="nl-NL"/>
        </w:rPr>
        <w:t>”</w:t>
      </w:r>
      <w:r w:rsidR="00A40EA8" w:rsidRPr="00705826">
        <w:rPr>
          <w:rFonts w:cs="Tahoma"/>
          <w:snapToGrid w:val="0"/>
          <w:color w:val="000000"/>
          <w:szCs w:val="18"/>
          <w:lang w:val="nl-NL"/>
        </w:rPr>
        <w:t xml:space="preserve">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w:t>
      </w:r>
    </w:p>
    <w:p w14:paraId="5C7D8592" w14:textId="77777777" w:rsidR="00A40EA8" w:rsidRPr="00705826" w:rsidRDefault="00382E76" w:rsidP="00382E76">
      <w:pPr>
        <w:numPr>
          <w:ilvl w:val="0"/>
          <w:numId w:val="125"/>
        </w:numPr>
        <w:spacing w:before="120" w:line="235" w:lineRule="auto"/>
        <w:ind w:left="1166" w:hanging="446"/>
        <w:contextualSpacing/>
        <w:jc w:val="both"/>
        <w:rPr>
          <w:lang w:val="nl-NL"/>
        </w:rPr>
      </w:pPr>
      <w:r>
        <w:rPr>
          <w:rFonts w:cs="Tahoma"/>
          <w:snapToGrid w:val="0"/>
          <w:color w:val="000000"/>
          <w:szCs w:val="18"/>
          <w:lang w:val="nl-NL"/>
        </w:rPr>
        <w:t>S</w:t>
      </w:r>
      <w:r w:rsidR="00A40EA8" w:rsidRPr="00705826">
        <w:rPr>
          <w:rFonts w:cs="Tahoma"/>
          <w:snapToGrid w:val="0"/>
          <w:color w:val="000000"/>
          <w:szCs w:val="18"/>
          <w:lang w:val="nl-NL"/>
        </w:rPr>
        <w:t>chending door een van de partijen van de intellectuele eigendomsrechten van de andere partij.</w:t>
      </w:r>
    </w:p>
    <w:p w14:paraId="567A1C5C" w14:textId="77777777" w:rsidR="00A40EA8" w:rsidRPr="00705826" w:rsidRDefault="00A40EA8" w:rsidP="00A40EA8">
      <w:pPr>
        <w:spacing w:before="120"/>
        <w:ind w:left="720"/>
        <w:jc w:val="both"/>
        <w:rPr>
          <w:lang w:val="nl-NL"/>
        </w:rPr>
      </w:pPr>
      <w:r w:rsidRPr="00705826">
        <w:rPr>
          <w:rFonts w:cs="Tahoma"/>
          <w:b/>
          <w:bCs/>
          <w:snapToGrid w:val="0"/>
          <w:color w:val="000000"/>
          <w:szCs w:val="18"/>
          <w:lang w:val="nl-NL"/>
        </w:rPr>
        <w:lastRenderedPageBreak/>
        <w:t>VOOR ZOVER TOEGESTAAN OP GROND VAN HET TOEPASSELIJKE RECHT EN ONGEACHT DE WETTELIJKE BASIS VOOR DE VORDERING, IS GEEN VAN DE BETROKKEN PARTIJEN, INCLUSIEF GELIEERDE ONDERNEMINGEN OF ONDERAANNEMERS, AANSPRAKELIJK VOOR INDIRECTE BEPERKINGEN, GEVOLGSCHADE, BIJZONDERE OF INCIDENTELE SCHADE, SCHADE BESTAANDE UIT WINSTDERVING OF VERLIES VAN INKOMSTEN, ONDERBREKING VAN DE BEDRIJFSVOERING, EN VERLIES VAN BEDRIJFSGEGEVENS VOORTKOMEND UIT DE OVEREENKOMST OF DEZE AANVULLENDE VOORWAARDEN, ZELFS INDIEN ZIJ OP DE HOOGTE ZIJN GESTELD VAN DE MOGELIJKHEID VAN DERGELIJK SCHADE OF INDIEN DEZE MOGELIJKHEID REDELIJKERWIJS HAD KUNNEN WORDEN VOORZIEN.</w:t>
      </w:r>
      <w:r w:rsidR="00F13F7E" w:rsidRPr="00705826">
        <w:rPr>
          <w:rFonts w:cs="Tahoma"/>
          <w:b/>
          <w:bCs/>
          <w:snapToGrid w:val="0"/>
          <w:color w:val="000000"/>
          <w:szCs w:val="18"/>
          <w:lang w:val="nl-NL"/>
        </w:rPr>
        <w:t xml:space="preserve"> </w:t>
      </w:r>
      <w:r w:rsidRPr="00705826">
        <w:rPr>
          <w:rFonts w:cs="Tahoma"/>
          <w:b/>
          <w:bCs/>
          <w:snapToGrid w:val="0"/>
          <w:color w:val="000000"/>
          <w:szCs w:val="18"/>
          <w:lang w:val="nl-NL"/>
        </w:rPr>
        <w:t xml:space="preserve">DEZE UITSLUITING IS ECHTER NIET VAN TOEPASSING OP DE AANSPRAKELIJKHEID VAN BEIDE PARTIJEN JEGENS DE ANDER VOOR DE SCHENDING VAN GEHEIMHOUDINGSVERPLICHTINGEN (BEHALVE VOOR ZOVER DIE SCHENDING BETREKKING HEEFT OP GEGEVENS VAN DE KLANT) OF DE INTELLECTUELE EIGENDOMSRECHTEN VAN DE ANDERE PARTIJ, OF DE VERPLICHTINGEN VAN MICROSOFT IN HET ARTIKEL </w:t>
      </w:r>
      <w:r w:rsidR="00165418">
        <w:rPr>
          <w:rFonts w:cs="Tahoma"/>
          <w:b/>
          <w:bCs/>
          <w:snapToGrid w:val="0"/>
          <w:color w:val="000000"/>
          <w:szCs w:val="18"/>
          <w:lang w:val="nl-NL"/>
        </w:rPr>
        <w:t>“</w:t>
      </w:r>
      <w:r w:rsidRPr="00705826">
        <w:rPr>
          <w:rFonts w:cs="Tahoma"/>
          <w:b/>
          <w:bCs/>
          <w:snapToGrid w:val="0"/>
          <w:color w:val="000000"/>
          <w:szCs w:val="18"/>
          <w:lang w:val="nl-NL"/>
        </w:rPr>
        <w:t>VERWEER TEGEN VORDERINGEN UIT HOOFDE VAN INBREUK EN ONWETTIGE TOE-EIGENING, EN VORDERINGEN VAN DERDEN</w:t>
      </w:r>
      <w:r w:rsidR="00165418">
        <w:rPr>
          <w:rFonts w:cs="Tahoma"/>
          <w:b/>
          <w:bCs/>
          <w:snapToGrid w:val="0"/>
          <w:color w:val="000000"/>
          <w:szCs w:val="18"/>
          <w:lang w:val="nl-NL"/>
        </w:rPr>
        <w:t>”</w:t>
      </w:r>
      <w:r w:rsidRPr="00705826">
        <w:rPr>
          <w:rFonts w:cs="Tahoma"/>
          <w:b/>
          <w:bCs/>
          <w:snapToGrid w:val="0"/>
          <w:color w:val="000000"/>
          <w:szCs w:val="18"/>
          <w:lang w:val="nl-NL"/>
        </w:rPr>
        <w:t xml:space="preserve"> IN DE HOOFDOVEREENKOMST OF DE VERPLICHTINGEN VAN DE KLANT IN HET ARTIKEL </w:t>
      </w:r>
      <w:r w:rsidR="00165418">
        <w:rPr>
          <w:rFonts w:cs="Tahoma"/>
          <w:b/>
          <w:bCs/>
          <w:snapToGrid w:val="0"/>
          <w:color w:val="000000"/>
          <w:szCs w:val="18"/>
          <w:lang w:val="nl-NL"/>
        </w:rPr>
        <w:t>“</w:t>
      </w:r>
      <w:r w:rsidRPr="00705826">
        <w:rPr>
          <w:rFonts w:cs="Tahoma"/>
          <w:b/>
          <w:bCs/>
          <w:snapToGrid w:val="0"/>
          <w:color w:val="000000"/>
          <w:szCs w:val="18"/>
          <w:lang w:val="nl-NL"/>
        </w:rPr>
        <w:t>OVEREENKOMST DOOR KLANT TER BESCHERMING</w:t>
      </w:r>
      <w:r w:rsidR="00165418">
        <w:rPr>
          <w:rFonts w:cs="Tahoma"/>
          <w:b/>
          <w:bCs/>
          <w:snapToGrid w:val="0"/>
          <w:color w:val="000000"/>
          <w:szCs w:val="18"/>
          <w:lang w:val="nl-NL"/>
        </w:rPr>
        <w:t>”</w:t>
      </w:r>
      <w:r w:rsidRPr="00705826">
        <w:rPr>
          <w:rFonts w:cs="Tahoma"/>
          <w:b/>
          <w:bCs/>
          <w:snapToGrid w:val="0"/>
          <w:color w:val="000000"/>
          <w:szCs w:val="18"/>
          <w:lang w:val="nl-NL"/>
        </w:rPr>
        <w:t xml:space="preserve"> IN DEZE AANVULLENDE VOORWAARDEN.</w:t>
      </w:r>
    </w:p>
    <w:p w14:paraId="259EEBF6" w14:textId="77777777" w:rsidR="00A40EA8" w:rsidRPr="00705826" w:rsidRDefault="00A40EA8" w:rsidP="00A40EA8">
      <w:pPr>
        <w:keepNext/>
        <w:spacing w:before="120" w:after="60"/>
        <w:ind w:left="720"/>
        <w:outlineLvl w:val="0"/>
        <w:rPr>
          <w:lang w:val="nl-NL"/>
        </w:rPr>
      </w:pPr>
      <w:r w:rsidRPr="00705826">
        <w:rPr>
          <w:rFonts w:cs="Tahoma"/>
          <w:b/>
          <w:bCs/>
          <w:iCs/>
          <w:snapToGrid w:val="0"/>
          <w:szCs w:val="18"/>
          <w:lang w:val="nl-NL"/>
        </w:rPr>
        <w:t>Onderaannemers.</w:t>
      </w:r>
    </w:p>
    <w:p w14:paraId="5CCEFD7A" w14:textId="77777777" w:rsidR="00A40EA8" w:rsidRPr="00705826" w:rsidRDefault="00A40EA8" w:rsidP="00A40EA8">
      <w:pPr>
        <w:ind w:left="720" w:right="720"/>
        <w:rPr>
          <w:lang w:val="nl-NL"/>
        </w:rPr>
      </w:pPr>
      <w:r w:rsidRPr="00705826">
        <w:rPr>
          <w:rFonts w:cs="Tahoma"/>
          <w:snapToGrid w:val="0"/>
          <w:szCs w:val="18"/>
          <w:lang w:val="nl-NL"/>
        </w:rPr>
        <w:t>Microsoft kan Onderaannemers gebruiken om Online Diensten te ondersteunen.</w:t>
      </w:r>
      <w:r w:rsidR="00F13F7E" w:rsidRPr="00705826">
        <w:rPr>
          <w:rFonts w:cs="Tahoma"/>
          <w:snapToGrid w:val="0"/>
          <w:szCs w:val="18"/>
          <w:lang w:val="nl-NL"/>
        </w:rPr>
        <w:t xml:space="preserve"> </w:t>
      </w:r>
      <w:r w:rsidRPr="00705826">
        <w:rPr>
          <w:rFonts w:cs="Tahoma"/>
          <w:snapToGrid w:val="0"/>
          <w:szCs w:val="18"/>
          <w:lang w:val="nl-NL"/>
        </w:rPr>
        <w:t>Microsoft draagt de verantwoordelijkheid voor prestaties in het kader van de voorwaarden van de Volume Licensing-overeenkomst van de Klant.</w:t>
      </w:r>
    </w:p>
    <w:p w14:paraId="0BDF2B9B" w14:textId="77777777" w:rsidR="00A40EA8" w:rsidRPr="00705826" w:rsidRDefault="00A40EA8" w:rsidP="00A40EA8">
      <w:pPr>
        <w:pStyle w:val="Heading1"/>
        <w:rPr>
          <w:lang w:val="nl-NL"/>
        </w:rPr>
      </w:pPr>
      <w:r w:rsidRPr="00705826">
        <w:rPr>
          <w:lang w:val="nl-NL"/>
        </w:rPr>
        <w:br w:type="page"/>
      </w:r>
      <w:bookmarkStart w:id="937" w:name="_Toc336338255"/>
      <w:bookmarkStart w:id="938" w:name="_Toc379378082"/>
      <w:r w:rsidRPr="00705826">
        <w:rPr>
          <w:lang w:val="nl-NL"/>
        </w:rPr>
        <w:lastRenderedPageBreak/>
        <w:t>ProductAANTEKENINGEN</w:t>
      </w:r>
      <w:bookmarkEnd w:id="937"/>
      <w:bookmarkEnd w:id="938"/>
    </w:p>
    <w:p w14:paraId="0B989D92" w14:textId="77777777" w:rsidR="00A40EA8" w:rsidRPr="00705826" w:rsidRDefault="00A40EA8" w:rsidP="00A40EA8">
      <w:pPr>
        <w:pStyle w:val="Heading2"/>
        <w:ind w:hanging="540"/>
        <w:rPr>
          <w:lang w:val="nl-NL"/>
        </w:rPr>
      </w:pPr>
    </w:p>
    <w:p w14:paraId="78E1AFB8" w14:textId="77777777" w:rsidR="00A40EA8" w:rsidRPr="00705826" w:rsidRDefault="00A40EA8" w:rsidP="00A40EA8">
      <w:pPr>
        <w:pStyle w:val="Heading2"/>
        <w:ind w:left="0"/>
        <w:rPr>
          <w:lang w:val="nl-NL"/>
        </w:rPr>
      </w:pPr>
      <w:bookmarkStart w:id="939" w:name="_Toc336338256"/>
      <w:bookmarkStart w:id="940" w:name="_Toc379378083"/>
      <w:r w:rsidRPr="00705826">
        <w:rPr>
          <w:rFonts w:ascii="Tahoma" w:hAnsi="Tahoma" w:cs="Tahoma"/>
          <w:sz w:val="28"/>
          <w:lang w:val="nl-NL"/>
        </w:rPr>
        <w:t>Productgroep toepassingen</w:t>
      </w:r>
      <w:bookmarkEnd w:id="939"/>
      <w:bookmarkEnd w:id="940"/>
    </w:p>
    <w:p w14:paraId="051F2334" w14:textId="77777777" w:rsidR="00A40EA8" w:rsidRPr="00705826" w:rsidRDefault="00A40EA8" w:rsidP="00A40EA8">
      <w:pPr>
        <w:rPr>
          <w:lang w:val="nl-NL"/>
        </w:rPr>
      </w:pPr>
      <w:bookmarkStart w:id="941" w:name="_1_Data_Analyzer"/>
      <w:bookmarkStart w:id="942" w:name="Aps_1BingMapsDesktopandContentPack"/>
      <w:bookmarkEnd w:id="941"/>
    </w:p>
    <w:p w14:paraId="16963106" w14:textId="77777777" w:rsidR="00A40EA8" w:rsidRPr="00705826" w:rsidRDefault="00A40EA8" w:rsidP="00A40EA8">
      <w:pPr>
        <w:rPr>
          <w:lang w:val="nl-NL"/>
        </w:rPr>
      </w:pPr>
      <w:bookmarkStart w:id="943" w:name="Aps_ExpStudioproducts"/>
      <w:bookmarkStart w:id="944" w:name="Aps_ExpStudio2"/>
      <w:bookmarkStart w:id="945" w:name="Aps_1ExpStudio3"/>
      <w:bookmarkEnd w:id="942"/>
    </w:p>
    <w:p w14:paraId="1AE37053" w14:textId="77777777" w:rsidR="00A40EA8" w:rsidRPr="00705826" w:rsidRDefault="00A40EA8" w:rsidP="00A40EA8">
      <w:pPr>
        <w:pStyle w:val="Heading3"/>
        <w:ind w:left="180" w:hanging="180"/>
        <w:rPr>
          <w:lang w:val="nl-NL"/>
        </w:rPr>
      </w:pPr>
      <w:bookmarkStart w:id="946" w:name="_12_Expression_Encoder"/>
      <w:bookmarkStart w:id="947" w:name="_1_Expression_Encoder"/>
      <w:bookmarkStart w:id="948" w:name="_Toc336338258"/>
      <w:bookmarkStart w:id="949" w:name="_Toc379378084"/>
      <w:bookmarkEnd w:id="946"/>
      <w:bookmarkEnd w:id="947"/>
      <w:r w:rsidRPr="00705826">
        <w:rPr>
          <w:rFonts w:ascii="Tahoma" w:hAnsi="Tahoma"/>
          <w:caps/>
          <w:color w:val="F66400"/>
          <w:sz w:val="22"/>
          <w:vertAlign w:val="superscript"/>
          <w:lang w:val="nl-NL"/>
        </w:rPr>
        <w:t>1</w:t>
      </w:r>
      <w:r w:rsidRPr="00705826">
        <w:rPr>
          <w:rFonts w:ascii="Tahoma" w:hAnsi="Tahoma"/>
          <w:color w:val="F66400"/>
          <w:sz w:val="22"/>
          <w:lang w:val="nl-NL"/>
        </w:rPr>
        <w:t xml:space="preserve"> Expression Encoder Pro 4</w:t>
      </w:r>
      <w:bookmarkEnd w:id="943"/>
      <w:bookmarkEnd w:id="948"/>
      <w:bookmarkEnd w:id="949"/>
    </w:p>
    <w:p w14:paraId="2258DC06" w14:textId="77777777" w:rsidR="00A40EA8" w:rsidRPr="00705826" w:rsidRDefault="00A40EA8" w:rsidP="00A40EA8">
      <w:pPr>
        <w:rPr>
          <w:lang w:val="nl-NL"/>
        </w:rPr>
      </w:pPr>
    </w:p>
    <w:p w14:paraId="45FD8AAD" w14:textId="77777777" w:rsidR="00A40EA8" w:rsidRPr="00705826" w:rsidRDefault="00A40EA8" w:rsidP="00A40EA8">
      <w:pPr>
        <w:spacing w:after="60"/>
        <w:ind w:left="720"/>
        <w:rPr>
          <w:lang w:val="nl-NL"/>
        </w:rPr>
      </w:pPr>
      <w:r w:rsidRPr="00705826">
        <w:rPr>
          <w:rFonts w:cs="Tahoma"/>
          <w:b/>
          <w:szCs w:val="20"/>
          <w:lang w:val="nl-NL"/>
        </w:rPr>
        <w:t>Expression Encoder Pro 4</w:t>
      </w:r>
    </w:p>
    <w:p w14:paraId="2ABDE70A" w14:textId="77777777" w:rsidR="00A40EA8" w:rsidRPr="00705826" w:rsidRDefault="00A40EA8" w:rsidP="00B065F3">
      <w:pPr>
        <w:ind w:left="720"/>
        <w:rPr>
          <w:lang w:val="nl-NL"/>
        </w:rPr>
      </w:pPr>
      <w:r w:rsidRPr="00705826">
        <w:rPr>
          <w:rFonts w:cs="Tahoma"/>
          <w:color w:val="000000"/>
          <w:szCs w:val="18"/>
          <w:lang w:val="nl-NL"/>
        </w:rPr>
        <w:t>De Expression-productreeks heeft een nieuwe naam gekregen.</w:t>
      </w:r>
      <w:r w:rsidR="00F13F7E" w:rsidRPr="00705826">
        <w:rPr>
          <w:rFonts w:cs="Tahoma"/>
          <w:color w:val="000000"/>
          <w:szCs w:val="18"/>
          <w:lang w:val="nl-NL"/>
        </w:rPr>
        <w:t xml:space="preserve"> </w:t>
      </w:r>
      <w:r w:rsidRPr="00705826">
        <w:rPr>
          <w:rFonts w:cs="Tahoma"/>
          <w:color w:val="000000"/>
          <w:szCs w:val="18"/>
          <w:lang w:val="nl-NL"/>
        </w:rPr>
        <w:t>Alleen de naam is veranderd; de versie 3</w:t>
      </w:r>
      <w:r w:rsidR="00B065F3">
        <w:rPr>
          <w:rFonts w:cs="Tahoma"/>
          <w:color w:val="000000"/>
          <w:szCs w:val="18"/>
          <w:lang w:val="nl-NL"/>
        </w:rPr>
        <w:t>­</w:t>
      </w:r>
      <w:r w:rsidRPr="00705826">
        <w:rPr>
          <w:rFonts w:cs="Tahoma"/>
          <w:color w:val="000000"/>
          <w:szCs w:val="18"/>
          <w:lang w:val="nl-NL"/>
        </w:rPr>
        <w:t>software en de versie 4-software zijn hetzelfde.</w:t>
      </w:r>
      <w:r w:rsidR="00F13F7E" w:rsidRPr="00705826">
        <w:rPr>
          <w:rFonts w:cs="Tahoma"/>
          <w:color w:val="000000"/>
          <w:szCs w:val="18"/>
          <w:lang w:val="nl-NL"/>
        </w:rPr>
        <w:t xml:space="preserve"> </w:t>
      </w:r>
      <w:r w:rsidRPr="00705826">
        <w:rPr>
          <w:rFonts w:cs="Tahoma"/>
          <w:color w:val="000000"/>
          <w:szCs w:val="18"/>
          <w:lang w:val="nl-NL"/>
        </w:rPr>
        <w:t>Klanten die een licentie hebben voor versie 3-producten hebben automatisch een licentie voor de bijbehorende versie 4-producten en mogen ook gebruikmaken van versie 4-software in plaats van versie 3-software. Bij het recht om gebruik te maken van de software gelden nog steeds de voorwaarden van de Volume Licensing-overeenkomst van de klant en de product use rights voor de software zoals bijgevoegd in deze productaantekening.</w:t>
      </w:r>
      <w:r w:rsidR="00F13F7E" w:rsidRPr="00705826">
        <w:rPr>
          <w:rFonts w:cs="Tahoma"/>
          <w:color w:val="000000"/>
          <w:szCs w:val="18"/>
          <w:lang w:val="nl-NL"/>
        </w:rPr>
        <w:t xml:space="preserve"> </w:t>
      </w:r>
      <w:r w:rsidRPr="00705826">
        <w:rPr>
          <w:rFonts w:cs="Tahoma"/>
          <w:color w:val="000000"/>
          <w:szCs w:val="18"/>
          <w:lang w:val="nl-NL"/>
        </w:rPr>
        <w:t>Het hernoemen van de producten verlengt niet de garantie of ondersteuningsverplichtingen die Microsoft heeft in verband met Software Assurance dekking voor de producten.</w:t>
      </w:r>
    </w:p>
    <w:p w14:paraId="52553C74" w14:textId="77777777" w:rsidR="00A40EA8" w:rsidRPr="00705826" w:rsidRDefault="00A40EA8" w:rsidP="00A40EA8">
      <w:pPr>
        <w:rPr>
          <w:lang w:val="nl-NL"/>
        </w:rPr>
      </w:pPr>
    </w:p>
    <w:p w14:paraId="2AFD1578" w14:textId="77777777" w:rsidR="00A40EA8" w:rsidRPr="00705826" w:rsidRDefault="00A40EA8" w:rsidP="00A40EA8">
      <w:pPr>
        <w:rPr>
          <w:lang w:val="nl-NL"/>
        </w:rPr>
      </w:pPr>
      <w:bookmarkStart w:id="950" w:name="_Toc254806117"/>
      <w:bookmarkStart w:id="951" w:name="Aps_MSDNOPSystems"/>
      <w:bookmarkStart w:id="952" w:name="Aps_3MSDNOPSystems"/>
      <w:bookmarkStart w:id="953" w:name="Aps_5OffCommunicator07"/>
      <w:bookmarkEnd w:id="944"/>
      <w:bookmarkEnd w:id="945"/>
    </w:p>
    <w:p w14:paraId="4A2D6294" w14:textId="77777777" w:rsidR="00A40EA8" w:rsidRPr="00705826" w:rsidRDefault="00A40EA8" w:rsidP="00A40EA8">
      <w:pPr>
        <w:pStyle w:val="Heading3"/>
        <w:rPr>
          <w:lang w:val="nl-NL"/>
        </w:rPr>
      </w:pPr>
      <w:bookmarkStart w:id="954" w:name="_23_Lync_for"/>
      <w:bookmarkStart w:id="955" w:name="_2_Lync_for"/>
      <w:bookmarkStart w:id="956" w:name="_Toc336338259"/>
      <w:bookmarkStart w:id="957" w:name="_Toc379378085"/>
      <w:bookmarkStart w:id="958" w:name="Aps_3Lync2010"/>
      <w:bookmarkEnd w:id="954"/>
      <w:bookmarkEnd w:id="955"/>
      <w:r w:rsidRPr="00705826">
        <w:rPr>
          <w:rFonts w:ascii="Tahoma" w:hAnsi="Tahoma"/>
          <w:caps/>
          <w:color w:val="F66400"/>
          <w:sz w:val="22"/>
          <w:vertAlign w:val="superscript"/>
          <w:lang w:val="nl-NL"/>
        </w:rPr>
        <w:t>2</w:t>
      </w:r>
      <w:r w:rsidRPr="00705826">
        <w:rPr>
          <w:rFonts w:ascii="Tahoma" w:hAnsi="Tahoma"/>
          <w:color w:val="F66400"/>
          <w:sz w:val="22"/>
          <w:lang w:val="nl-NL"/>
        </w:rPr>
        <w:t xml:space="preserve"> </w:t>
      </w:r>
      <w:bookmarkStart w:id="959" w:name="Aps_4LyncforMac2011"/>
      <w:r w:rsidRPr="00705826">
        <w:rPr>
          <w:rFonts w:ascii="Tahoma" w:hAnsi="Tahoma"/>
          <w:color w:val="F66400"/>
          <w:sz w:val="22"/>
          <w:lang w:val="nl-NL"/>
        </w:rPr>
        <w:t xml:space="preserve">Lync </w:t>
      </w:r>
      <w:bookmarkEnd w:id="956"/>
      <w:r w:rsidRPr="00705826">
        <w:rPr>
          <w:rFonts w:ascii="Tahoma" w:hAnsi="Tahoma"/>
          <w:color w:val="F66400"/>
          <w:sz w:val="22"/>
          <w:lang w:val="nl-NL"/>
        </w:rPr>
        <w:t>for Mac 2011</w:t>
      </w:r>
      <w:bookmarkEnd w:id="957"/>
      <w:bookmarkEnd w:id="959"/>
    </w:p>
    <w:p w14:paraId="4A2B9444" w14:textId="77777777" w:rsidR="00A40EA8" w:rsidRPr="00705826" w:rsidRDefault="00A40EA8" w:rsidP="00A40EA8">
      <w:pPr>
        <w:rPr>
          <w:lang w:val="nl-NL"/>
        </w:rPr>
      </w:pPr>
    </w:p>
    <w:bookmarkEnd w:id="958"/>
    <w:p w14:paraId="04E3E001" w14:textId="77777777" w:rsidR="00A40EA8" w:rsidRPr="00705826" w:rsidRDefault="00A40EA8" w:rsidP="00A40EA8">
      <w:pPr>
        <w:spacing w:after="60"/>
        <w:ind w:left="720"/>
        <w:rPr>
          <w:lang w:val="nl-NL"/>
        </w:rPr>
      </w:pPr>
      <w:r w:rsidRPr="00705826">
        <w:rPr>
          <w:rFonts w:cs="Tahoma"/>
          <w:b/>
          <w:szCs w:val="20"/>
          <w:lang w:val="nl-NL"/>
        </w:rPr>
        <w:t xml:space="preserve">Migratietraject voor Communicator voor Mac 2011 met Software Assurance </w:t>
      </w:r>
    </w:p>
    <w:p w14:paraId="35153E09" w14:textId="77777777" w:rsidR="00A40EA8" w:rsidRPr="00705826" w:rsidRDefault="00A40EA8" w:rsidP="00A40EA8">
      <w:pPr>
        <w:adjustRightInd w:val="0"/>
        <w:ind w:left="720"/>
        <w:textAlignment w:val="baseline"/>
        <w:rPr>
          <w:lang w:val="nl-NL"/>
        </w:rPr>
      </w:pPr>
      <w:r w:rsidRPr="00705826">
        <w:rPr>
          <w:rFonts w:cs="Tahoma"/>
          <w:lang w:val="nl-NL"/>
        </w:rPr>
        <w:t>De opvolger van Communicator voor Mac 2011 is Lync voor Mac 2011.</w:t>
      </w:r>
    </w:p>
    <w:p w14:paraId="0AF9B78A" w14:textId="77777777" w:rsidR="00A40EA8" w:rsidRPr="00705826" w:rsidRDefault="00A40EA8" w:rsidP="00A40EA8">
      <w:pPr>
        <w:adjustRightInd w:val="0"/>
        <w:textAlignment w:val="baseline"/>
        <w:rPr>
          <w:lang w:val="nl-NL"/>
        </w:rPr>
      </w:pPr>
    </w:p>
    <w:p w14:paraId="2902DB90" w14:textId="77777777" w:rsidR="00A40EA8" w:rsidRPr="00705826" w:rsidRDefault="00A40EA8" w:rsidP="00A40EA8">
      <w:pPr>
        <w:adjustRightInd w:val="0"/>
        <w:textAlignment w:val="baseline"/>
        <w:rPr>
          <w:lang w:val="nl-NL"/>
        </w:rPr>
      </w:pPr>
    </w:p>
    <w:p w14:paraId="6DADE027" w14:textId="77777777" w:rsidR="00A40EA8" w:rsidRPr="00705826" w:rsidRDefault="00A40EA8" w:rsidP="00A40EA8">
      <w:pPr>
        <w:pStyle w:val="Heading3"/>
        <w:rPr>
          <w:lang w:val="nl-NL"/>
        </w:rPr>
      </w:pPr>
      <w:bookmarkStart w:id="960" w:name="_34_MSDN_Operating"/>
      <w:bookmarkStart w:id="961" w:name="_3_MSDN_Operating"/>
      <w:bookmarkStart w:id="962" w:name="_3_MSDN-besturingssystemen"/>
      <w:bookmarkStart w:id="963" w:name="_Toc336338261"/>
      <w:bookmarkStart w:id="964" w:name="_Toc379378086"/>
      <w:bookmarkEnd w:id="960"/>
      <w:bookmarkEnd w:id="961"/>
      <w:bookmarkEnd w:id="962"/>
      <w:r w:rsidRPr="00705826">
        <w:rPr>
          <w:rFonts w:ascii="Tahoma" w:hAnsi="Tahoma"/>
          <w:caps/>
          <w:color w:val="F66400"/>
          <w:sz w:val="22"/>
          <w:vertAlign w:val="superscript"/>
          <w:lang w:val="nl-NL"/>
        </w:rPr>
        <w:t>3</w:t>
      </w:r>
      <w:r w:rsidRPr="00705826">
        <w:rPr>
          <w:rFonts w:ascii="Tahoma" w:hAnsi="Tahoma"/>
          <w:color w:val="F66400"/>
          <w:sz w:val="22"/>
          <w:lang w:val="nl-NL"/>
        </w:rPr>
        <w:t xml:space="preserve"> MSDN-besturingssystemen</w:t>
      </w:r>
      <w:bookmarkEnd w:id="950"/>
      <w:bookmarkEnd w:id="963"/>
      <w:bookmarkEnd w:id="964"/>
    </w:p>
    <w:bookmarkEnd w:id="951"/>
    <w:bookmarkEnd w:id="952"/>
    <w:p w14:paraId="427D24E4" w14:textId="77777777" w:rsidR="00A40EA8" w:rsidRPr="00705826" w:rsidRDefault="00A40EA8" w:rsidP="00A40EA8">
      <w:pPr>
        <w:pStyle w:val="FootnoteBulletLevel1"/>
        <w:tabs>
          <w:tab w:val="clear" w:pos="900"/>
        </w:tabs>
        <w:spacing w:before="0" w:after="0"/>
        <w:ind w:left="720" w:firstLine="0"/>
        <w:rPr>
          <w:lang w:val="nl-NL"/>
        </w:rPr>
      </w:pPr>
    </w:p>
    <w:p w14:paraId="55FD07E2" w14:textId="77777777" w:rsidR="00A40EA8" w:rsidRPr="00705826" w:rsidRDefault="00A40EA8" w:rsidP="00A40EA8">
      <w:pPr>
        <w:spacing w:after="60"/>
        <w:ind w:left="720"/>
        <w:rPr>
          <w:lang w:val="nl-NL"/>
        </w:rPr>
      </w:pPr>
      <w:r w:rsidRPr="00705826">
        <w:rPr>
          <w:rFonts w:cs="Tahoma"/>
          <w:b/>
          <w:szCs w:val="20"/>
          <w:lang w:val="nl-NL"/>
        </w:rPr>
        <w:t>Recht op grond van Software Assurance</w:t>
      </w:r>
    </w:p>
    <w:p w14:paraId="672446C3" w14:textId="77777777" w:rsidR="00A40EA8" w:rsidRPr="00705826" w:rsidRDefault="00A40EA8" w:rsidP="002A4F17">
      <w:pPr>
        <w:pStyle w:val="EndnoteText"/>
        <w:tabs>
          <w:tab w:val="num" w:pos="1080"/>
        </w:tabs>
        <w:ind w:left="720"/>
        <w:rPr>
          <w:lang w:val="nl-NL"/>
        </w:rPr>
      </w:pPr>
      <w:r w:rsidRPr="00705826">
        <w:rPr>
          <w:rFonts w:ascii="Tahoma" w:hAnsi="Tahoma" w:cs="Tahoma"/>
          <w:sz w:val="18"/>
          <w:lang w:val="nl-NL"/>
        </w:rPr>
        <w:t>Klanten waarvan Software Assurance afloopt op licenties voor de volgende producten kunnen hun dekking</w:t>
      </w:r>
      <w:r w:rsidR="002A4F17">
        <w:rPr>
          <w:rFonts w:ascii="Tahoma" w:hAnsi="Tahoma" w:cs="Tahoma"/>
          <w:sz w:val="18"/>
          <w:lang w:val="nl-NL"/>
        </w:rPr>
        <w:t> </w:t>
      </w:r>
      <w:r w:rsidRPr="00705826">
        <w:rPr>
          <w:rFonts w:ascii="Tahoma" w:hAnsi="Tahoma" w:cs="Tahoma"/>
          <w:sz w:val="18"/>
          <w:lang w:val="nl-NL"/>
        </w:rPr>
        <w:t>verlengen in de vorm van MSDN Operating Systems Software Assurance. Bij het wijzigen van</w:t>
      </w:r>
      <w:r w:rsidR="002A4F17">
        <w:rPr>
          <w:rFonts w:ascii="Tahoma" w:hAnsi="Tahoma" w:cs="Tahoma"/>
          <w:sz w:val="18"/>
          <w:lang w:val="nl-NL"/>
        </w:rPr>
        <w:t> </w:t>
      </w:r>
      <w:r w:rsidRPr="00705826">
        <w:rPr>
          <w:rFonts w:ascii="Tahoma" w:hAnsi="Tahoma" w:cs="Tahoma"/>
          <w:sz w:val="18"/>
          <w:lang w:val="nl-NL"/>
        </w:rPr>
        <w:t>het</w:t>
      </w:r>
      <w:r w:rsidR="002A4F17">
        <w:rPr>
          <w:rFonts w:ascii="Tahoma" w:hAnsi="Tahoma" w:cs="Tahoma"/>
          <w:sz w:val="18"/>
          <w:lang w:val="nl-NL"/>
        </w:rPr>
        <w:t> </w:t>
      </w:r>
      <w:r w:rsidRPr="00705826">
        <w:rPr>
          <w:rFonts w:ascii="Tahoma" w:hAnsi="Tahoma" w:cs="Tahoma"/>
          <w:sz w:val="18"/>
          <w:lang w:val="nl-NL"/>
        </w:rPr>
        <w:t>MSDN-abonnementsniveau vervangen de nieuwe gebruiksvoorwaarden de vorige en dient alle</w:t>
      </w:r>
      <w:r w:rsidR="002A4F17">
        <w:rPr>
          <w:rFonts w:ascii="Tahoma" w:hAnsi="Tahoma" w:cs="Tahoma"/>
          <w:sz w:val="18"/>
          <w:lang w:val="nl-NL"/>
        </w:rPr>
        <w:t> </w:t>
      </w:r>
      <w:r w:rsidRPr="00705826">
        <w:rPr>
          <w:rFonts w:ascii="Tahoma" w:hAnsi="Tahoma" w:cs="Tahoma"/>
          <w:sz w:val="18"/>
          <w:lang w:val="nl-NL"/>
        </w:rPr>
        <w:t>software</w:t>
      </w:r>
      <w:r w:rsidR="002A4F17">
        <w:rPr>
          <w:rFonts w:ascii="Tahoma" w:hAnsi="Tahoma" w:cs="Tahoma"/>
          <w:sz w:val="18"/>
          <w:lang w:val="nl-NL"/>
        </w:rPr>
        <w:t> </w:t>
      </w:r>
      <w:r w:rsidRPr="00705826">
        <w:rPr>
          <w:rFonts w:ascii="Tahoma" w:hAnsi="Tahoma" w:cs="Tahoma"/>
          <w:sz w:val="18"/>
          <w:lang w:val="nl-NL"/>
        </w:rPr>
        <w:t>die niet is inbegrepen in het nieuwe MSDN-abonnement, te worden verwijderd.</w:t>
      </w:r>
    </w:p>
    <w:p w14:paraId="75BB82A0" w14:textId="77777777" w:rsidR="00A40EA8" w:rsidRPr="00705826" w:rsidRDefault="00A40EA8" w:rsidP="00A40EA8">
      <w:pPr>
        <w:pStyle w:val="EndnoteText"/>
        <w:tabs>
          <w:tab w:val="num" w:pos="1080"/>
        </w:tabs>
        <w:ind w:left="720"/>
        <w:rPr>
          <w:lang w:val="nl-NL"/>
        </w:rPr>
      </w:pPr>
    </w:p>
    <w:p w14:paraId="358F2185" w14:textId="77777777" w:rsidR="00A40EA8" w:rsidRPr="00BC37C9" w:rsidRDefault="00A40EA8" w:rsidP="00A40EA8">
      <w:pPr>
        <w:pStyle w:val="FootnoteBulletLevel2"/>
        <w:numPr>
          <w:ilvl w:val="0"/>
          <w:numId w:val="4"/>
        </w:numPr>
        <w:spacing w:before="0" w:after="60"/>
        <w:ind w:left="1440"/>
      </w:pPr>
      <w:r>
        <w:rPr>
          <w:rFonts w:ascii="Tahoma" w:hAnsi="Tahoma" w:cs="Tahoma"/>
          <w:sz w:val="18"/>
        </w:rPr>
        <w:t>Visual Studio Ultimate met MSDN</w:t>
      </w:r>
    </w:p>
    <w:p w14:paraId="4F05CCA6" w14:textId="77777777" w:rsidR="00A40EA8" w:rsidRPr="00BC37C9" w:rsidRDefault="00A40EA8" w:rsidP="00A40EA8">
      <w:pPr>
        <w:pStyle w:val="FootnoteBulletLevel2"/>
        <w:numPr>
          <w:ilvl w:val="0"/>
          <w:numId w:val="4"/>
        </w:numPr>
        <w:spacing w:before="0" w:after="60"/>
        <w:ind w:left="1440"/>
      </w:pPr>
      <w:r>
        <w:rPr>
          <w:rFonts w:ascii="Tahoma" w:hAnsi="Tahoma" w:cs="Tahoma"/>
          <w:sz w:val="18"/>
        </w:rPr>
        <w:t>Visual Studio Premium met MSDN</w:t>
      </w:r>
    </w:p>
    <w:p w14:paraId="2C88D446" w14:textId="77777777" w:rsidR="00A40EA8" w:rsidRPr="00BC37C9" w:rsidRDefault="00A40EA8" w:rsidP="00A40EA8">
      <w:pPr>
        <w:pStyle w:val="FootnoteBulletLevel2"/>
        <w:numPr>
          <w:ilvl w:val="0"/>
          <w:numId w:val="4"/>
        </w:numPr>
        <w:spacing w:before="0" w:after="60"/>
        <w:ind w:left="1440"/>
      </w:pPr>
      <w:r>
        <w:rPr>
          <w:rFonts w:ascii="Tahoma" w:hAnsi="Tahoma" w:cs="Tahoma"/>
          <w:sz w:val="18"/>
        </w:rPr>
        <w:t>Visual Studio Professional met MSDN</w:t>
      </w:r>
    </w:p>
    <w:p w14:paraId="18443E59" w14:textId="77777777" w:rsidR="00A40EA8" w:rsidRPr="00BC37C9" w:rsidRDefault="00A40EA8" w:rsidP="00A40EA8">
      <w:pPr>
        <w:pStyle w:val="FootnoteBulletLevel2"/>
        <w:numPr>
          <w:ilvl w:val="0"/>
          <w:numId w:val="4"/>
        </w:numPr>
        <w:spacing w:before="0" w:after="60"/>
        <w:ind w:left="1440"/>
      </w:pPr>
      <w:r>
        <w:rPr>
          <w:rFonts w:ascii="Tahoma" w:hAnsi="Tahoma" w:cs="Tahoma"/>
          <w:sz w:val="18"/>
        </w:rPr>
        <w:t>Visual Studio Professional met MSDN Embedded</w:t>
      </w:r>
    </w:p>
    <w:p w14:paraId="0D18A9A9" w14:textId="77777777" w:rsidR="00A40EA8" w:rsidRPr="00BC37C9" w:rsidRDefault="00A40EA8" w:rsidP="00A40EA8">
      <w:pPr>
        <w:pStyle w:val="FootnoteBulletLevel2"/>
        <w:numPr>
          <w:ilvl w:val="0"/>
          <w:numId w:val="4"/>
        </w:numPr>
        <w:spacing w:before="0" w:after="60"/>
        <w:ind w:left="1440"/>
      </w:pPr>
      <w:r>
        <w:rPr>
          <w:rFonts w:ascii="Tahoma" w:hAnsi="Tahoma" w:cs="Tahoma"/>
          <w:sz w:val="18"/>
        </w:rPr>
        <w:t>Visual Studio Test Professional met MSDN</w:t>
      </w:r>
    </w:p>
    <w:p w14:paraId="06317D42" w14:textId="77777777" w:rsidR="00A40EA8" w:rsidRPr="00BC37C9" w:rsidRDefault="00A40EA8" w:rsidP="00A40EA8">
      <w:pPr>
        <w:pStyle w:val="FootnoteBulletLevel2"/>
        <w:numPr>
          <w:ilvl w:val="0"/>
          <w:numId w:val="4"/>
        </w:numPr>
        <w:spacing w:before="0" w:after="60"/>
        <w:ind w:left="1440"/>
      </w:pPr>
      <w:r>
        <w:rPr>
          <w:rFonts w:ascii="Tahoma" w:hAnsi="Tahoma" w:cs="Tahoma"/>
          <w:sz w:val="18"/>
        </w:rPr>
        <w:t>Visual Studio Professional met MSDN Professional</w:t>
      </w:r>
    </w:p>
    <w:p w14:paraId="339EFDAE" w14:textId="77777777" w:rsidR="00A40EA8" w:rsidRPr="00BC37C9" w:rsidRDefault="00A40EA8" w:rsidP="00A40EA8">
      <w:pPr>
        <w:pStyle w:val="FootnoteBulletLevel2"/>
        <w:numPr>
          <w:ilvl w:val="0"/>
          <w:numId w:val="4"/>
        </w:numPr>
        <w:spacing w:before="0" w:after="60"/>
        <w:ind w:left="1440"/>
      </w:pPr>
      <w:r>
        <w:rPr>
          <w:rFonts w:ascii="Tahoma" w:hAnsi="Tahoma" w:cs="Tahoma"/>
          <w:sz w:val="18"/>
        </w:rPr>
        <w:t>Visual Studio Professional met MSDN Premium</w:t>
      </w:r>
    </w:p>
    <w:p w14:paraId="7576D898" w14:textId="77777777" w:rsidR="00A40EA8" w:rsidRPr="00705826" w:rsidRDefault="00A40EA8" w:rsidP="00A40EA8">
      <w:pPr>
        <w:pStyle w:val="FootnoteBulletLevel2"/>
        <w:numPr>
          <w:ilvl w:val="0"/>
          <w:numId w:val="4"/>
        </w:numPr>
        <w:spacing w:before="0" w:after="60"/>
        <w:ind w:left="1440"/>
        <w:rPr>
          <w:lang w:val="nl-NL"/>
        </w:rPr>
      </w:pPr>
      <w:r w:rsidRPr="00705826">
        <w:rPr>
          <w:rFonts w:ascii="Tahoma" w:hAnsi="Tahoma" w:cs="Tahoma"/>
          <w:sz w:val="18"/>
          <w:lang w:val="nl-NL"/>
        </w:rPr>
        <w:t>Visual Studio Team System Team Suite met MSDN Premium</w:t>
      </w:r>
    </w:p>
    <w:p w14:paraId="6B603DFF" w14:textId="77777777" w:rsidR="00A40EA8" w:rsidRPr="00BC37C9" w:rsidRDefault="00A40EA8" w:rsidP="00A40EA8">
      <w:pPr>
        <w:pStyle w:val="FootnoteBulletLevel2"/>
        <w:numPr>
          <w:ilvl w:val="0"/>
          <w:numId w:val="4"/>
        </w:numPr>
        <w:spacing w:before="0" w:after="60"/>
        <w:ind w:left="1440"/>
      </w:pPr>
      <w:r>
        <w:rPr>
          <w:rFonts w:ascii="Tahoma" w:hAnsi="Tahoma" w:cs="Tahoma"/>
          <w:sz w:val="18"/>
        </w:rPr>
        <w:t>Visual Studio Team System Test Edition met MSDN Premium</w:t>
      </w:r>
    </w:p>
    <w:p w14:paraId="6637465D" w14:textId="77777777" w:rsidR="00A40EA8" w:rsidRPr="00BC37C9" w:rsidRDefault="00A40EA8" w:rsidP="00A40EA8">
      <w:pPr>
        <w:pStyle w:val="FootnoteBulletLevel2"/>
        <w:numPr>
          <w:ilvl w:val="0"/>
          <w:numId w:val="4"/>
        </w:numPr>
        <w:spacing w:before="0" w:after="60"/>
        <w:ind w:left="1440"/>
      </w:pPr>
      <w:r>
        <w:rPr>
          <w:rFonts w:ascii="Tahoma" w:hAnsi="Tahoma" w:cs="Tahoma"/>
          <w:sz w:val="18"/>
        </w:rPr>
        <w:t>Visual Studio Team System Development Edition met MSDN Premium</w:t>
      </w:r>
    </w:p>
    <w:p w14:paraId="719338D2" w14:textId="77777777" w:rsidR="00A40EA8" w:rsidRPr="00BC37C9" w:rsidRDefault="00A40EA8" w:rsidP="00A40EA8">
      <w:pPr>
        <w:pStyle w:val="FootnoteBulletLevel2"/>
        <w:numPr>
          <w:ilvl w:val="0"/>
          <w:numId w:val="4"/>
        </w:numPr>
        <w:spacing w:before="0" w:after="60"/>
        <w:ind w:left="1440"/>
      </w:pPr>
      <w:r>
        <w:rPr>
          <w:rFonts w:ascii="Tahoma" w:hAnsi="Tahoma" w:cs="Tahoma"/>
          <w:sz w:val="18"/>
        </w:rPr>
        <w:t xml:space="preserve">Visual Studio Team System Architecture Edition met MSDN Premium </w:t>
      </w:r>
    </w:p>
    <w:p w14:paraId="37F7C4BA" w14:textId="77777777" w:rsidR="00A40EA8" w:rsidRPr="00BC37C9" w:rsidRDefault="00A40EA8" w:rsidP="00A40EA8">
      <w:pPr>
        <w:pStyle w:val="FootnoteBulletLevel2"/>
        <w:numPr>
          <w:ilvl w:val="0"/>
          <w:numId w:val="4"/>
        </w:numPr>
        <w:spacing w:before="0" w:after="60"/>
        <w:ind w:left="1440"/>
      </w:pPr>
      <w:r>
        <w:rPr>
          <w:rFonts w:ascii="Tahoma" w:hAnsi="Tahoma" w:cs="Tahoma"/>
          <w:sz w:val="18"/>
        </w:rPr>
        <w:t>Visual Studio Team System Database Edition met MSDN Premium</w:t>
      </w:r>
    </w:p>
    <w:p w14:paraId="3742F7E6" w14:textId="77777777" w:rsidR="00A40EA8" w:rsidRPr="00BC37C9" w:rsidRDefault="00A40EA8" w:rsidP="00A40EA8">
      <w:pPr>
        <w:pStyle w:val="FootnoteBulletLevel2"/>
        <w:numPr>
          <w:ilvl w:val="0"/>
          <w:numId w:val="4"/>
        </w:numPr>
        <w:spacing w:before="0" w:after="60"/>
        <w:ind w:left="1440"/>
      </w:pPr>
      <w:r>
        <w:rPr>
          <w:rFonts w:ascii="Tahoma" w:hAnsi="Tahoma" w:cs="Tahoma"/>
          <w:sz w:val="18"/>
        </w:rPr>
        <w:t>MSDN-besturingssystemen</w:t>
      </w:r>
    </w:p>
    <w:p w14:paraId="1F2D14B7" w14:textId="77777777" w:rsidR="00A40EA8" w:rsidRPr="00705826" w:rsidRDefault="00A40EA8" w:rsidP="00A40EA8">
      <w:pPr>
        <w:pStyle w:val="FootnoteBulletLevel2"/>
        <w:numPr>
          <w:ilvl w:val="0"/>
          <w:numId w:val="4"/>
        </w:numPr>
        <w:spacing w:before="0" w:after="60"/>
        <w:ind w:left="1440"/>
        <w:rPr>
          <w:lang w:val="nl-NL"/>
        </w:rPr>
      </w:pPr>
      <w:r w:rsidRPr="00705826">
        <w:rPr>
          <w:rFonts w:ascii="Tahoma" w:hAnsi="Tahoma" w:cs="Tahoma"/>
          <w:sz w:val="18"/>
          <w:lang w:val="nl-NL"/>
        </w:rPr>
        <w:t>Klanten met een actief wederverkoopabonnement voor een van de bovenstaande softwaretitels</w:t>
      </w:r>
    </w:p>
    <w:p w14:paraId="1F806203" w14:textId="77777777" w:rsidR="00A40EA8" w:rsidRPr="00705826" w:rsidRDefault="00A40EA8" w:rsidP="00A40EA8">
      <w:pPr>
        <w:rPr>
          <w:lang w:val="nl-NL"/>
        </w:rPr>
      </w:pPr>
    </w:p>
    <w:p w14:paraId="1B3CC30A" w14:textId="77777777" w:rsidR="00A40EA8" w:rsidRPr="00705826" w:rsidRDefault="00A40EA8" w:rsidP="00A40EA8">
      <w:pPr>
        <w:keepNext/>
        <w:spacing w:after="60"/>
        <w:ind w:left="720"/>
        <w:rPr>
          <w:lang w:val="nl-NL"/>
        </w:rPr>
      </w:pPr>
      <w:r w:rsidRPr="00705826">
        <w:rPr>
          <w:rFonts w:cs="Tahoma"/>
          <w:b/>
          <w:szCs w:val="20"/>
          <w:lang w:val="nl-NL"/>
        </w:rPr>
        <w:lastRenderedPageBreak/>
        <w:t>Abonnementsdiensten</w:t>
      </w:r>
    </w:p>
    <w:p w14:paraId="05132815" w14:textId="77777777" w:rsidR="00A40EA8" w:rsidRPr="00705826" w:rsidRDefault="00A40EA8" w:rsidP="00A40EA8">
      <w:pPr>
        <w:pStyle w:val="FootnoteBulletLevel2"/>
        <w:tabs>
          <w:tab w:val="clear" w:pos="1260"/>
        </w:tabs>
        <w:spacing w:before="0"/>
        <w:ind w:left="720" w:firstLine="0"/>
        <w:rPr>
          <w:lang w:val="nl-NL"/>
        </w:rPr>
      </w:pPr>
      <w:r w:rsidRPr="00705826">
        <w:rPr>
          <w:rFonts w:ascii="Tahoma" w:hAnsi="Tahoma" w:cs="Tahoma"/>
          <w:sz w:val="18"/>
          <w:lang w:val="nl-NL"/>
        </w:rPr>
        <w:t xml:space="preserve">MSDN-abonnementsdiensten, met inbegrip van downloads, productcodes, Windows Azure-voorzieningen, </w:t>
      </w:r>
      <w:r w:rsidR="002A4F17">
        <w:rPr>
          <w:rFonts w:ascii="Tahoma" w:hAnsi="Tahoma" w:cs="Tahoma"/>
          <w:sz w:val="18"/>
          <w:lang w:val="nl-NL"/>
        </w:rPr>
        <w:br/>
      </w:r>
      <w:r w:rsidRPr="00705826">
        <w:rPr>
          <w:rFonts w:ascii="Tahoma" w:hAnsi="Tahoma" w:cs="Tahoma"/>
          <w:sz w:val="18"/>
          <w:lang w:val="nl-NL"/>
        </w:rPr>
        <w:t>e-learning, technische ondersteuning, Windows Store-voorzieningen en andere diensten, zijn alleen beschikbaar wanneer het abonnement actief is.</w:t>
      </w:r>
    </w:p>
    <w:p w14:paraId="4AF5721D" w14:textId="77777777" w:rsidR="00A40EA8" w:rsidRPr="002A4F17" w:rsidRDefault="00A40EA8" w:rsidP="00A40EA8">
      <w:pPr>
        <w:pStyle w:val="FootnoteBulletLevel2"/>
        <w:tabs>
          <w:tab w:val="clear" w:pos="1260"/>
        </w:tabs>
        <w:spacing w:before="0"/>
        <w:ind w:left="0" w:firstLine="0"/>
        <w:rPr>
          <w:sz w:val="18"/>
          <w:szCs w:val="18"/>
          <w:lang w:val="nl-NL"/>
        </w:rPr>
      </w:pPr>
    </w:p>
    <w:p w14:paraId="45279D20" w14:textId="77777777" w:rsidR="00A40EA8" w:rsidRPr="002A4F17" w:rsidRDefault="00A40EA8" w:rsidP="00A40EA8">
      <w:pPr>
        <w:pStyle w:val="FootnoteBulletLevel2"/>
        <w:tabs>
          <w:tab w:val="clear" w:pos="1260"/>
        </w:tabs>
        <w:spacing w:before="0"/>
        <w:ind w:left="0" w:firstLine="0"/>
        <w:rPr>
          <w:sz w:val="18"/>
          <w:szCs w:val="18"/>
          <w:lang w:val="nl-NL"/>
        </w:rPr>
      </w:pPr>
    </w:p>
    <w:p w14:paraId="1BC39F42" w14:textId="77777777" w:rsidR="00A40EA8" w:rsidRPr="00BC37C9" w:rsidRDefault="00A40EA8" w:rsidP="002A4F17">
      <w:pPr>
        <w:pStyle w:val="Heading2"/>
        <w:ind w:left="0"/>
      </w:pPr>
      <w:bookmarkStart w:id="965" w:name="_6_Office_365"/>
      <w:bookmarkStart w:id="966" w:name="_45_Office_365"/>
      <w:bookmarkStart w:id="967" w:name="_4_MSDN_Platforms"/>
      <w:bookmarkStart w:id="968" w:name="_4_MSDN-platforms"/>
      <w:bookmarkStart w:id="969" w:name="_Toc379378087"/>
      <w:bookmarkStart w:id="970" w:name="_Toc336338262"/>
      <w:bookmarkEnd w:id="965"/>
      <w:bookmarkEnd w:id="966"/>
      <w:bookmarkEnd w:id="967"/>
      <w:bookmarkEnd w:id="968"/>
      <w:r>
        <w:rPr>
          <w:rFonts w:ascii="Tahoma" w:hAnsi="Tahoma" w:cs="Tahoma"/>
          <w:caps/>
          <w:color w:val="F66400"/>
          <w:sz w:val="22"/>
          <w:szCs w:val="20"/>
          <w:vertAlign w:val="superscript"/>
        </w:rPr>
        <w:t>4</w:t>
      </w:r>
      <w:r w:rsidR="002A4F17">
        <w:rPr>
          <w:rFonts w:ascii="Tahoma" w:hAnsi="Tahoma" w:cs="Tahoma"/>
          <w:color w:val="FF6600"/>
        </w:rPr>
        <w:t xml:space="preserve"> </w:t>
      </w:r>
      <w:r>
        <w:rPr>
          <w:rFonts w:ascii="Tahoma" w:hAnsi="Tahoma" w:cs="Tahoma"/>
          <w:color w:val="FF6600"/>
          <w:sz w:val="22"/>
          <w:szCs w:val="22"/>
        </w:rPr>
        <w:t>MSDN-platforms</w:t>
      </w:r>
      <w:bookmarkEnd w:id="969"/>
    </w:p>
    <w:p w14:paraId="3AC15728" w14:textId="77777777" w:rsidR="00A40EA8" w:rsidRPr="002A4F17" w:rsidRDefault="00A40EA8" w:rsidP="00A40EA8">
      <w:pPr>
        <w:pStyle w:val="FootnoteBulletLevel2"/>
        <w:tabs>
          <w:tab w:val="clear" w:pos="1260"/>
        </w:tabs>
        <w:spacing w:before="0"/>
        <w:ind w:left="0" w:firstLine="0"/>
        <w:rPr>
          <w:sz w:val="18"/>
          <w:szCs w:val="18"/>
        </w:rPr>
      </w:pPr>
    </w:p>
    <w:p w14:paraId="26396B81" w14:textId="77777777" w:rsidR="00A40EA8" w:rsidRPr="00BC37C9" w:rsidRDefault="00A40EA8" w:rsidP="00A40EA8">
      <w:pPr>
        <w:spacing w:after="60"/>
        <w:ind w:left="720"/>
      </w:pPr>
      <w:r>
        <w:rPr>
          <w:rFonts w:cs="Tahoma"/>
          <w:b/>
          <w:szCs w:val="18"/>
        </w:rPr>
        <w:t>Visual Studio Team Foundation Server 2013</w:t>
      </w:r>
    </w:p>
    <w:p w14:paraId="03DE02C4" w14:textId="77777777" w:rsidR="00A40EA8" w:rsidRPr="00705826" w:rsidRDefault="00A40EA8" w:rsidP="00A40EA8">
      <w:pPr>
        <w:pStyle w:val="EndnoteText"/>
        <w:ind w:left="720"/>
        <w:rPr>
          <w:lang w:val="nl-NL"/>
        </w:rPr>
      </w:pPr>
      <w:r>
        <w:rPr>
          <w:rFonts w:ascii="Tahoma" w:hAnsi="Tahoma" w:cs="Tahoma"/>
          <w:sz w:val="18"/>
          <w:szCs w:val="18"/>
        </w:rPr>
        <w:t xml:space="preserve">De abonnee heeft recht op één serverlicentie voor Visual Studio Team Foundation Server 2013 en één Team Foundation Server User CAL. </w:t>
      </w:r>
      <w:r w:rsidRPr="00705826">
        <w:rPr>
          <w:rFonts w:ascii="Tahoma" w:hAnsi="Tahoma" w:cs="Tahoma"/>
          <w:sz w:val="18"/>
          <w:szCs w:val="18"/>
          <w:lang w:val="nl-NL"/>
        </w:rPr>
        <w:t>De CAL is uitsluitend bedoeld voor gebruik door de abonnee.</w:t>
      </w:r>
    </w:p>
    <w:p w14:paraId="771CD6F1" w14:textId="77777777" w:rsidR="00A40EA8" w:rsidRPr="002A4F17" w:rsidRDefault="00A40EA8" w:rsidP="00A40EA8">
      <w:pPr>
        <w:rPr>
          <w:szCs w:val="18"/>
          <w:lang w:val="nl-NL"/>
        </w:rPr>
      </w:pPr>
    </w:p>
    <w:p w14:paraId="286ECF2B" w14:textId="77777777" w:rsidR="00A40EA8" w:rsidRPr="00705826" w:rsidRDefault="00A40EA8" w:rsidP="00A40EA8">
      <w:pPr>
        <w:spacing w:after="60"/>
        <w:ind w:left="720"/>
        <w:rPr>
          <w:lang w:val="nl-NL"/>
        </w:rPr>
      </w:pPr>
      <w:r w:rsidRPr="00705826">
        <w:rPr>
          <w:rFonts w:cs="Tahoma"/>
          <w:b/>
          <w:szCs w:val="18"/>
          <w:lang w:val="nl-NL"/>
        </w:rPr>
        <w:t>Abonnementsdiensten</w:t>
      </w:r>
    </w:p>
    <w:p w14:paraId="3E0E6296" w14:textId="77777777" w:rsidR="00A40EA8" w:rsidRPr="00705826" w:rsidRDefault="00A40EA8" w:rsidP="002A4F17">
      <w:pPr>
        <w:ind w:left="720"/>
        <w:rPr>
          <w:lang w:val="nl-NL"/>
        </w:rPr>
      </w:pPr>
      <w:r w:rsidRPr="00705826">
        <w:rPr>
          <w:rFonts w:cs="Tahoma"/>
          <w:szCs w:val="18"/>
          <w:lang w:val="nl-NL"/>
        </w:rPr>
        <w:t>MSDN-abonnementsdiensten, met inbegrip van downloads, productcodes, Windows Azure-voorzieningen, Office 365 Developer-voorzieningen, e-learning, technische ondersteuning, Windows Store-voorzieningen en</w:t>
      </w:r>
      <w:r w:rsidR="002A4F17">
        <w:rPr>
          <w:rFonts w:cs="Tahoma"/>
          <w:szCs w:val="18"/>
          <w:lang w:val="nl-NL"/>
        </w:rPr>
        <w:t> </w:t>
      </w:r>
      <w:r w:rsidRPr="00705826">
        <w:rPr>
          <w:rFonts w:cs="Tahoma"/>
          <w:szCs w:val="18"/>
          <w:lang w:val="nl-NL"/>
        </w:rPr>
        <w:t>andere diensten, zijn alleen beschikbaar wanneer het abonnement actief is.</w:t>
      </w:r>
    </w:p>
    <w:p w14:paraId="48E8F6A6" w14:textId="77777777" w:rsidR="00A40EA8" w:rsidRPr="002A4F17" w:rsidRDefault="00A40EA8" w:rsidP="00A40EA8">
      <w:pPr>
        <w:pStyle w:val="Heading2"/>
        <w:ind w:left="0"/>
        <w:rPr>
          <w:sz w:val="18"/>
          <w:szCs w:val="18"/>
          <w:lang w:val="nl-NL"/>
        </w:rPr>
      </w:pPr>
    </w:p>
    <w:p w14:paraId="2C4B1632" w14:textId="77777777" w:rsidR="00A40EA8" w:rsidRPr="002A4F17" w:rsidRDefault="00A40EA8" w:rsidP="00A40EA8">
      <w:pPr>
        <w:pStyle w:val="Heading2"/>
        <w:ind w:left="0"/>
        <w:rPr>
          <w:sz w:val="18"/>
          <w:szCs w:val="18"/>
          <w:lang w:val="nl-NL"/>
        </w:rPr>
      </w:pPr>
    </w:p>
    <w:p w14:paraId="579F5879" w14:textId="77777777" w:rsidR="00A40EA8" w:rsidRPr="00BC37C9" w:rsidRDefault="00A40EA8" w:rsidP="00A40EA8">
      <w:pPr>
        <w:pStyle w:val="Heading2"/>
        <w:ind w:left="0"/>
      </w:pPr>
      <w:bookmarkStart w:id="971" w:name="_5_Office_365_1"/>
      <w:bookmarkStart w:id="972" w:name="_Toc379378088"/>
      <w:bookmarkEnd w:id="971"/>
      <w:r>
        <w:rPr>
          <w:rFonts w:ascii="Tahoma" w:hAnsi="Tahoma" w:cs="Tahoma"/>
          <w:caps/>
          <w:color w:val="FF6600"/>
          <w:sz w:val="22"/>
          <w:szCs w:val="22"/>
          <w:vertAlign w:val="superscript"/>
        </w:rPr>
        <w:t>5</w:t>
      </w:r>
      <w:r>
        <w:rPr>
          <w:rFonts w:ascii="Tahoma" w:hAnsi="Tahoma" w:cs="Tahoma"/>
          <w:color w:val="FF6600"/>
        </w:rPr>
        <w:t xml:space="preserve"> </w:t>
      </w:r>
      <w:r>
        <w:rPr>
          <w:rFonts w:ascii="Tahoma" w:hAnsi="Tahoma" w:cs="Tahoma"/>
          <w:color w:val="FF6600"/>
          <w:sz w:val="22"/>
          <w:szCs w:val="22"/>
        </w:rPr>
        <w:t>Office 365 Education A2-A4 (Gebruikers-SL)</w:t>
      </w:r>
      <w:bookmarkEnd w:id="970"/>
      <w:bookmarkEnd w:id="972"/>
    </w:p>
    <w:p w14:paraId="171211C5" w14:textId="77777777" w:rsidR="00A40EA8" w:rsidRPr="002A4F17" w:rsidRDefault="00A40EA8" w:rsidP="00A40EA8">
      <w:pPr>
        <w:rPr>
          <w:szCs w:val="18"/>
        </w:rPr>
      </w:pPr>
    </w:p>
    <w:p w14:paraId="2B40770D" w14:textId="77777777" w:rsidR="00A40EA8" w:rsidRPr="00705826" w:rsidRDefault="00A40EA8" w:rsidP="00A40EA8">
      <w:pPr>
        <w:ind w:left="720"/>
        <w:rPr>
          <w:lang w:val="nl-NL"/>
        </w:rPr>
      </w:pPr>
      <w:r w:rsidRPr="00705826">
        <w:rPr>
          <w:rFonts w:eastAsia="Calibri" w:cs="Tahoma"/>
          <w:color w:val="000000"/>
          <w:szCs w:val="18"/>
          <w:lang w:val="nl-NL"/>
        </w:rPr>
        <w:t>Office 365 Education A2, A3 en A4 bestaan uit specifieke versies voor het onderwijs van de online diensten die zijn opgenomen in respectievelijk Office 365 Enterprise E1, E3 en E4, met uitzondering van Yammer Enterprise.</w:t>
      </w:r>
      <w:r w:rsidR="00F13F7E" w:rsidRPr="00705826">
        <w:rPr>
          <w:rFonts w:eastAsia="Calibri" w:cs="Tahoma"/>
          <w:color w:val="000000"/>
          <w:szCs w:val="18"/>
          <w:lang w:val="nl-NL"/>
        </w:rPr>
        <w:t xml:space="preserve"> </w:t>
      </w:r>
      <w:r w:rsidRPr="00705826">
        <w:rPr>
          <w:rFonts w:eastAsia="Calibri" w:cs="Tahoma"/>
          <w:color w:val="000000"/>
          <w:szCs w:val="18"/>
          <w:lang w:val="nl-NL"/>
        </w:rPr>
        <w:t>De gebruiksrechten voor Education A2-A4 en de onderdelen daarvan zijn vergelijkbaar met die van de corresponderende commerciële edities.</w:t>
      </w:r>
      <w:r w:rsidR="00F13F7E" w:rsidRPr="00705826">
        <w:rPr>
          <w:rFonts w:eastAsia="Calibri" w:cs="Tahoma"/>
          <w:color w:val="000000"/>
          <w:szCs w:val="18"/>
          <w:lang w:val="nl-NL"/>
        </w:rPr>
        <w:t xml:space="preserve"> </w:t>
      </w:r>
      <w:r w:rsidRPr="00705826">
        <w:rPr>
          <w:rFonts w:eastAsia="Calibri" w:cs="Tahoma"/>
          <w:color w:val="000000"/>
          <w:szCs w:val="18"/>
          <w:lang w:val="nl-NL"/>
        </w:rPr>
        <w:t>Gebruikers met een Gebruikers-SL voor Office 365 Education A2 hebben echter geen recht op toegang tot on-premise servers en Yammer Enterprise is niet beschikbaar voor A2-A4.</w:t>
      </w:r>
    </w:p>
    <w:p w14:paraId="6324084F" w14:textId="77777777" w:rsidR="00A40EA8" w:rsidRPr="002A4F17" w:rsidRDefault="00A40EA8" w:rsidP="00A40EA8">
      <w:pPr>
        <w:ind w:left="720"/>
        <w:rPr>
          <w:szCs w:val="18"/>
          <w:lang w:val="nl-NL"/>
        </w:rPr>
      </w:pPr>
    </w:p>
    <w:p w14:paraId="785FAFB0" w14:textId="77777777" w:rsidR="00A40EA8" w:rsidRPr="00705826" w:rsidRDefault="00A40EA8" w:rsidP="00A40EA8">
      <w:pPr>
        <w:ind w:left="720"/>
        <w:rPr>
          <w:lang w:val="nl-NL"/>
        </w:rPr>
      </w:pPr>
      <w:r w:rsidRPr="00705826">
        <w:rPr>
          <w:rFonts w:eastAsia="Calibri" w:cs="Tahoma"/>
          <w:color w:val="000000"/>
          <w:szCs w:val="18"/>
          <w:lang w:val="nl-NL"/>
        </w:rPr>
        <w:t>Op grond van een Campus en School Overeenkomst dienen abonnementslicenties per gebruiker voor Office 365 Plannen te worden verkregen, op instellingsbrede of niet-instellingsbrede basis. Indien tijdens het schooljaar aanvullende Abonnementslicenties voor Gebruikers zijn vereist voor toegang tot Office 365 Plan, dient de instelling een bestelling voor deze Licenties in te dienen. Wanneer een aanvullende licentie voor Office 365 wordt afgenomen, moet voor de corresponderende kwalificerende licentie een licentie zijn afgenomen onder dezelfde enrollment.</w:t>
      </w:r>
      <w:r w:rsidR="00F13F7E" w:rsidRPr="00705826">
        <w:rPr>
          <w:rFonts w:eastAsia="Calibri" w:cs="Tahoma"/>
          <w:color w:val="000000"/>
          <w:szCs w:val="18"/>
          <w:lang w:val="nl-NL"/>
        </w:rPr>
        <w:t xml:space="preserve"> </w:t>
      </w:r>
      <w:r w:rsidRPr="00705826">
        <w:rPr>
          <w:color w:val="000000"/>
          <w:lang w:val="nl-NL"/>
        </w:rP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14:paraId="09E3EFD9" w14:textId="77777777" w:rsidR="00A40EA8" w:rsidRPr="002A4F17" w:rsidRDefault="00A40EA8" w:rsidP="00A40EA8">
      <w:pPr>
        <w:ind w:left="720"/>
        <w:rPr>
          <w:szCs w:val="18"/>
          <w:lang w:val="nl-NL"/>
        </w:rPr>
      </w:pPr>
    </w:p>
    <w:p w14:paraId="08750385" w14:textId="77777777" w:rsidR="00A40EA8" w:rsidRPr="00705826" w:rsidRDefault="00A40EA8" w:rsidP="00A40EA8">
      <w:pPr>
        <w:ind w:left="720"/>
        <w:rPr>
          <w:lang w:val="nl-NL"/>
        </w:rPr>
      </w:pPr>
      <w:r w:rsidRPr="00705826">
        <w:rPr>
          <w:iCs/>
          <w:lang w:val="nl-NL"/>
        </w:rPr>
        <w:t>Als tijdelijke aanbieding ontvangen klanten met een licentie voor Office 365 Education A2, A3 of A4 gratis één gelicentieerd exemplaar van Lync 2013 (of Lync voor Mac 2011) bij elke gebruikersabonnementslicentie voor Office 365 Education A2, A3 en A4. De software mag alleen worden gebruikt met Office 365 Education A2, A3, A4 (waarin Lync Online is inbegrepen) en alle rechten voor het gebruik van de software worden beëindigd bij het aflopen van de onderliggende abonnementslicentie of migratie naar de volgende grote nieuwe versie van Office 365 Education A2, A3, A4 en Lync Online, afhankelijk van wat zich het eerste voordoet.</w:t>
      </w:r>
    </w:p>
    <w:p w14:paraId="0C14B4D3" w14:textId="77777777" w:rsidR="00A40EA8" w:rsidRPr="002A4F17" w:rsidRDefault="00A40EA8" w:rsidP="00A40EA8">
      <w:pPr>
        <w:ind w:left="720"/>
        <w:rPr>
          <w:szCs w:val="18"/>
          <w:lang w:val="nl-NL"/>
        </w:rPr>
      </w:pPr>
    </w:p>
    <w:p w14:paraId="1169BC46" w14:textId="77777777" w:rsidR="00A40EA8" w:rsidRPr="00705826" w:rsidRDefault="00A40EA8" w:rsidP="007854ED">
      <w:pPr>
        <w:ind w:left="720"/>
        <w:rPr>
          <w:lang w:val="nl-NL"/>
        </w:rPr>
      </w:pPr>
      <w:r w:rsidRPr="00705826">
        <w:rPr>
          <w:rFonts w:eastAsia="Calibri" w:cs="Tahoma"/>
          <w:iCs/>
          <w:color w:val="000000"/>
          <w:szCs w:val="18"/>
          <w:lang w:val="nl-NL"/>
        </w:rPr>
        <w:t xml:space="preserve">Instellingen met Gebruikers-SL's voor Office 365 Education A3 of Office 365 Education A4 die zijn overgedragen aan alle personeelsleden en onderwijsmedewerkers, mogen Office Professional Plus </w:t>
      </w:r>
      <w:r w:rsidR="007854ED">
        <w:rPr>
          <w:rFonts w:eastAsia="Calibri" w:cs="Tahoma"/>
          <w:iCs/>
          <w:color w:val="000000"/>
          <w:szCs w:val="18"/>
          <w:lang w:val="nl-NL"/>
        </w:rPr>
        <w:br/>
      </w:r>
      <w:r w:rsidRPr="00705826">
        <w:rPr>
          <w:rFonts w:eastAsia="Calibri" w:cs="Tahoma"/>
          <w:iCs/>
          <w:color w:val="000000"/>
          <w:szCs w:val="18"/>
          <w:lang w:val="nl-NL"/>
        </w:rPr>
        <w:t>2013-software installeren in alle vrij toegankelijke laboratoria en bibliotheken binnen de Organisatie van de</w:t>
      </w:r>
      <w:r w:rsidR="007854ED">
        <w:rPr>
          <w:rFonts w:eastAsia="Calibri" w:cs="Tahoma"/>
          <w:iCs/>
          <w:color w:val="000000"/>
          <w:szCs w:val="18"/>
          <w:lang w:val="nl-NL"/>
        </w:rPr>
        <w:t> </w:t>
      </w:r>
      <w:r w:rsidRPr="00705826">
        <w:rPr>
          <w:rFonts w:eastAsia="Calibri" w:cs="Tahoma"/>
          <w:iCs/>
          <w:color w:val="000000"/>
          <w:szCs w:val="18"/>
          <w:lang w:val="nl-NL"/>
        </w:rPr>
        <w:t>Instelling.</w:t>
      </w:r>
      <w:r w:rsidR="00F13F7E" w:rsidRPr="00705826">
        <w:rPr>
          <w:rFonts w:eastAsia="Calibri" w:cs="Tahoma"/>
          <w:iCs/>
          <w:color w:val="000000"/>
          <w:szCs w:val="18"/>
          <w:lang w:val="nl-NL"/>
        </w:rPr>
        <w:t xml:space="preserve"> </w:t>
      </w:r>
      <w:r w:rsidRPr="00705826">
        <w:rPr>
          <w:rFonts w:eastAsia="Calibri" w:cs="Tahoma"/>
          <w:iCs/>
          <w:color w:val="000000"/>
          <w:szCs w:val="18"/>
          <w:lang w:val="nl-NL"/>
        </w:rPr>
        <w:t>Op het gebruik van de software zijn overigens de licentievoorwaarden van Office Professional Plus</w:t>
      </w:r>
      <w:r w:rsidR="002A4F17">
        <w:rPr>
          <w:rFonts w:eastAsia="Calibri" w:cs="Tahoma"/>
          <w:iCs/>
          <w:color w:val="000000"/>
          <w:szCs w:val="18"/>
          <w:lang w:val="nl-NL"/>
        </w:rPr>
        <w:t> </w:t>
      </w:r>
      <w:r w:rsidRPr="00705826">
        <w:rPr>
          <w:rFonts w:eastAsia="Calibri" w:cs="Tahoma"/>
          <w:iCs/>
          <w:color w:val="000000"/>
          <w:szCs w:val="18"/>
          <w:lang w:val="nl-NL"/>
        </w:rPr>
        <w:t>2013 van toepassing.</w:t>
      </w:r>
      <w:r w:rsidR="00F13F7E" w:rsidRPr="00705826">
        <w:rPr>
          <w:rFonts w:eastAsia="Calibri" w:cs="Tahoma"/>
          <w:iCs/>
          <w:color w:val="000000"/>
          <w:szCs w:val="18"/>
          <w:lang w:val="nl-NL"/>
        </w:rPr>
        <w:t xml:space="preserve"> </w:t>
      </w:r>
    </w:p>
    <w:p w14:paraId="2068970F" w14:textId="77777777" w:rsidR="00A40EA8" w:rsidRPr="002A4F17" w:rsidRDefault="00A40EA8" w:rsidP="00A40EA8">
      <w:pPr>
        <w:ind w:left="720"/>
        <w:rPr>
          <w:szCs w:val="18"/>
          <w:lang w:val="nl-NL"/>
        </w:rPr>
      </w:pPr>
    </w:p>
    <w:p w14:paraId="6777D4D1" w14:textId="77777777" w:rsidR="00A40EA8" w:rsidRPr="00705826" w:rsidRDefault="00A40EA8" w:rsidP="007854ED">
      <w:pPr>
        <w:ind w:left="720"/>
        <w:rPr>
          <w:lang w:val="nl-NL"/>
        </w:rPr>
      </w:pPr>
      <w:r w:rsidRPr="00705826">
        <w:rPr>
          <w:rFonts w:eastAsia="Calibri" w:cs="Tahoma"/>
          <w:color w:val="000000"/>
          <w:szCs w:val="18"/>
          <w:lang w:val="nl-NL"/>
        </w:rPr>
        <w:t>Voor Lync Online Plan 1A en Plan 2A dient Microsoft Lync 2013 (of Lync voor Mac 2011) afzonderlijk te worden aangeschaft en geïnstalleerd voor toegang tot de volledige set Lync Online Plan 1A en Plan 2A. Als</w:t>
      </w:r>
      <w:r w:rsidR="002A4F17">
        <w:rPr>
          <w:rFonts w:eastAsia="Calibri" w:cs="Tahoma"/>
          <w:color w:val="000000"/>
          <w:szCs w:val="18"/>
          <w:lang w:val="nl-NL"/>
        </w:rPr>
        <w:t> </w:t>
      </w:r>
      <w:r w:rsidRPr="00705826">
        <w:rPr>
          <w:rFonts w:eastAsia="Calibri" w:cs="Tahoma"/>
          <w:color w:val="000000"/>
          <w:szCs w:val="18"/>
          <w:lang w:val="nl-NL"/>
        </w:rPr>
        <w:t>tijdelijke aanbieding ontvangen klanten met een licentie voor Lync Online gratis één gelicentieerd exemplaar van Lync voor Mac 2011 bij elke abonnementslicentie voor Lync Online. De software mag alleen</w:t>
      </w:r>
      <w:r w:rsidR="007854ED">
        <w:rPr>
          <w:rFonts w:eastAsia="Calibri" w:cs="Tahoma"/>
          <w:color w:val="000000"/>
          <w:szCs w:val="18"/>
          <w:lang w:val="nl-NL"/>
        </w:rPr>
        <w:t> </w:t>
      </w:r>
      <w:r w:rsidRPr="00705826">
        <w:rPr>
          <w:rFonts w:eastAsia="Calibri" w:cs="Tahoma"/>
          <w:color w:val="000000"/>
          <w:szCs w:val="18"/>
          <w:lang w:val="nl-NL"/>
        </w:rPr>
        <w:t>worden gebruikt met Lync Online en alle rechten voor het gebruik van de software worden beëindigd bij het aflopen van de onderliggende abonnementslicentie of migratie naar de volgende grote nieuwe versie</w:t>
      </w:r>
      <w:r w:rsidR="007854ED">
        <w:rPr>
          <w:rFonts w:eastAsia="Calibri" w:cs="Tahoma"/>
          <w:color w:val="000000"/>
          <w:szCs w:val="18"/>
          <w:lang w:val="nl-NL"/>
        </w:rPr>
        <w:t> </w:t>
      </w:r>
      <w:r w:rsidRPr="00705826">
        <w:rPr>
          <w:rFonts w:eastAsia="Calibri" w:cs="Tahoma"/>
          <w:color w:val="000000"/>
          <w:szCs w:val="18"/>
          <w:lang w:val="nl-NL"/>
        </w:rPr>
        <w:t>van Lync Online, afhankelijk van wat zich het eerste voordoet.</w:t>
      </w:r>
      <w:r w:rsidR="00F13F7E" w:rsidRPr="00705826">
        <w:rPr>
          <w:rFonts w:eastAsia="Calibri" w:cs="Tahoma"/>
          <w:color w:val="000000"/>
          <w:szCs w:val="18"/>
          <w:lang w:val="nl-NL"/>
        </w:rPr>
        <w:t xml:space="preserve"> </w:t>
      </w:r>
      <w:r w:rsidRPr="00705826">
        <w:rPr>
          <w:rFonts w:eastAsia="Calibri" w:cs="Tahoma"/>
          <w:color w:val="000000"/>
          <w:szCs w:val="18"/>
          <w:lang w:val="nl-NL"/>
        </w:rPr>
        <w:t>Klanten kunnen de gratis Lync Basic</w:t>
      </w:r>
      <w:r w:rsidR="007854ED">
        <w:rPr>
          <w:rFonts w:eastAsia="Calibri" w:cs="Tahoma"/>
          <w:color w:val="000000"/>
          <w:szCs w:val="18"/>
          <w:lang w:val="nl-NL"/>
        </w:rPr>
        <w:t> </w:t>
      </w:r>
      <w:r w:rsidRPr="00705826">
        <w:rPr>
          <w:rFonts w:eastAsia="Calibri" w:cs="Tahoma"/>
          <w:color w:val="000000"/>
          <w:szCs w:val="18"/>
          <w:lang w:val="nl-NL"/>
        </w:rPr>
        <w:t>2013-client gebruiken voor hun Windows-eindgebruikers.</w:t>
      </w:r>
    </w:p>
    <w:p w14:paraId="7B2C42DE" w14:textId="77777777" w:rsidR="00A40EA8" w:rsidRPr="00705826" w:rsidRDefault="00A40EA8" w:rsidP="00A40EA8">
      <w:pPr>
        <w:spacing w:after="60"/>
        <w:ind w:left="720"/>
        <w:rPr>
          <w:lang w:val="nl-NL"/>
        </w:rPr>
      </w:pPr>
      <w:r w:rsidRPr="00705826">
        <w:rPr>
          <w:rFonts w:cs="Tahoma"/>
          <w:b/>
          <w:szCs w:val="20"/>
          <w:lang w:val="nl-NL"/>
        </w:rPr>
        <w:lastRenderedPageBreak/>
        <w:t>Aanvullende Gebruikers-SL's</w:t>
      </w:r>
    </w:p>
    <w:p w14:paraId="6C0E42E5" w14:textId="77777777" w:rsidR="00A40EA8" w:rsidRPr="00705826" w:rsidRDefault="00A40EA8" w:rsidP="00A40EA8">
      <w:pPr>
        <w:ind w:left="720"/>
        <w:rPr>
          <w:lang w:val="nl-NL"/>
        </w:rPr>
      </w:pPr>
      <w:r w:rsidRPr="00705826">
        <w:rPr>
          <w:rFonts w:eastAsia="Calibri" w:cs="Tahoma"/>
          <w:color w:val="000000"/>
          <w:szCs w:val="18"/>
          <w:lang w:val="nl-NL"/>
        </w:rPr>
        <w:t>Instellingen met dekking van kwalificerende licenties zijn gerechtigd de corresponderende Gebruikers-SL’s voor Office 365 Add-on Plan aan te schaffen zoals beschreven in de onderstaande tabel. Instellingen met een Campus en School Overeenkomst: Instellingen kunnen de corresponderende Gebruikers-SL voor Office 365 Add-On Plan voor hun Gebruikers aanschaffen tot aan het aantal in Aanmerking Komende PC’s, mits zij beschikken over dekking voor de kwalificerende licenties.</w:t>
      </w:r>
      <w:r w:rsidR="00F13F7E" w:rsidRPr="00705826">
        <w:rPr>
          <w:rFonts w:eastAsia="Calibri" w:cs="Tahoma"/>
          <w:color w:val="000000"/>
          <w:szCs w:val="18"/>
          <w:lang w:val="nl-NL"/>
        </w:rPr>
        <w:t xml:space="preserve"> </w:t>
      </w:r>
    </w:p>
    <w:p w14:paraId="7A293BF5" w14:textId="77777777" w:rsidR="00A40EA8" w:rsidRPr="00705826" w:rsidRDefault="00A40EA8" w:rsidP="00A40EA8">
      <w:pPr>
        <w:rPr>
          <w:lang w:val="nl-NL"/>
        </w:rPr>
      </w:pPr>
    </w:p>
    <w:p w14:paraId="1AEE0E15" w14:textId="77777777" w:rsidR="00A40EA8" w:rsidRPr="00705826" w:rsidRDefault="00A40EA8" w:rsidP="00A40EA8">
      <w:pPr>
        <w:ind w:left="900"/>
        <w:rPr>
          <w:lang w:val="nl-NL"/>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3150"/>
        <w:gridCol w:w="3690"/>
      </w:tblGrid>
      <w:tr w:rsidR="00A40EA8" w:rsidRPr="00D34105" w14:paraId="743E3E5A" w14:textId="77777777" w:rsidTr="00705826">
        <w:tc>
          <w:tcPr>
            <w:tcW w:w="1710" w:type="dxa"/>
            <w:shd w:val="clear" w:color="auto" w:fill="FABF8F"/>
          </w:tcPr>
          <w:p w14:paraId="399EFAA5" w14:textId="77777777" w:rsidR="00A40EA8" w:rsidRPr="000D2A2E" w:rsidRDefault="00A40EA8" w:rsidP="00705826">
            <w:pPr>
              <w:jc w:val="center"/>
              <w:rPr>
                <w:rFonts w:cs="Tahoma"/>
                <w:b/>
                <w:szCs w:val="24"/>
              </w:rPr>
            </w:pPr>
            <w:r>
              <w:rPr>
                <w:rFonts w:cs="Tahoma"/>
                <w:b/>
                <w:szCs w:val="24"/>
              </w:rPr>
              <w:t>Kwalificerende licenties</w:t>
            </w:r>
          </w:p>
        </w:tc>
        <w:tc>
          <w:tcPr>
            <w:tcW w:w="3150" w:type="dxa"/>
            <w:shd w:val="clear" w:color="auto" w:fill="FABF8F"/>
            <w:vAlign w:val="center"/>
          </w:tcPr>
          <w:p w14:paraId="23025C91" w14:textId="77777777" w:rsidR="00A40EA8" w:rsidRPr="00CD3AC7" w:rsidRDefault="00A40EA8" w:rsidP="00705826">
            <w:pPr>
              <w:jc w:val="center"/>
              <w:rPr>
                <w:rFonts w:cs="Tahoma"/>
                <w:b/>
                <w:szCs w:val="24"/>
                <w:vertAlign w:val="superscript"/>
              </w:rPr>
            </w:pPr>
            <w:r>
              <w:rPr>
                <w:rFonts w:cs="Tahoma"/>
                <w:b/>
                <w:szCs w:val="24"/>
              </w:rPr>
              <w:t>Aanvullende Gebruikers-SL</w:t>
            </w:r>
          </w:p>
        </w:tc>
        <w:tc>
          <w:tcPr>
            <w:tcW w:w="3690" w:type="dxa"/>
            <w:shd w:val="clear" w:color="auto" w:fill="FABF8F"/>
            <w:vAlign w:val="center"/>
          </w:tcPr>
          <w:p w14:paraId="2CA5EB3D" w14:textId="77777777" w:rsidR="00A40EA8" w:rsidRPr="00705826" w:rsidRDefault="00A40EA8" w:rsidP="00705826">
            <w:pPr>
              <w:jc w:val="center"/>
              <w:rPr>
                <w:rFonts w:cs="Tahoma"/>
                <w:b/>
                <w:szCs w:val="24"/>
                <w:lang w:val="nl-NL"/>
              </w:rPr>
            </w:pPr>
            <w:r w:rsidRPr="00705826">
              <w:rPr>
                <w:rFonts w:cs="Tahoma"/>
                <w:b/>
                <w:szCs w:val="24"/>
                <w:lang w:val="nl-NL"/>
              </w:rPr>
              <w:t>Gebruikers-SL voor Corresponderende Online Diensten</w:t>
            </w:r>
          </w:p>
        </w:tc>
      </w:tr>
      <w:tr w:rsidR="00A40EA8" w:rsidRPr="000D2A2E" w14:paraId="15F78FAC" w14:textId="77777777" w:rsidTr="00705826">
        <w:trPr>
          <w:trHeight w:val="359"/>
        </w:trPr>
        <w:tc>
          <w:tcPr>
            <w:tcW w:w="1710" w:type="dxa"/>
            <w:vMerge w:val="restart"/>
            <w:vAlign w:val="center"/>
          </w:tcPr>
          <w:p w14:paraId="12EAEF92" w14:textId="77777777" w:rsidR="00A40EA8" w:rsidRDefault="00A40EA8" w:rsidP="00705826">
            <w:pPr>
              <w:jc w:val="center"/>
              <w:rPr>
                <w:rFonts w:cs="Tahoma"/>
                <w:szCs w:val="18"/>
              </w:rPr>
            </w:pPr>
            <w:r>
              <w:rPr>
                <w:rFonts w:cs="Tahoma"/>
                <w:szCs w:val="18"/>
              </w:rPr>
              <w:t>Core CAL</w:t>
            </w:r>
            <w:r>
              <w:rPr>
                <w:rFonts w:cs="Tahoma"/>
                <w:szCs w:val="24"/>
                <w:vertAlign w:val="superscript"/>
              </w:rPr>
              <w:t>1</w:t>
            </w:r>
          </w:p>
        </w:tc>
        <w:tc>
          <w:tcPr>
            <w:tcW w:w="3150" w:type="dxa"/>
            <w:vAlign w:val="center"/>
          </w:tcPr>
          <w:p w14:paraId="59F564AB" w14:textId="77777777" w:rsidR="00A40EA8" w:rsidRPr="002C2E91" w:rsidRDefault="00A40EA8" w:rsidP="00705826">
            <w:pPr>
              <w:rPr>
                <w:rFonts w:cs="Tahoma"/>
                <w:szCs w:val="18"/>
              </w:rPr>
            </w:pPr>
            <w:r>
              <w:rPr>
                <w:rFonts w:cs="Tahoma"/>
                <w:szCs w:val="18"/>
              </w:rPr>
              <w:t>Office 365 Education A3 Add-on</w:t>
            </w:r>
          </w:p>
        </w:tc>
        <w:tc>
          <w:tcPr>
            <w:tcW w:w="3690" w:type="dxa"/>
            <w:vAlign w:val="center"/>
          </w:tcPr>
          <w:p w14:paraId="3623C98A" w14:textId="77777777" w:rsidR="00A40EA8" w:rsidRPr="000D2A2E" w:rsidRDefault="00A40EA8" w:rsidP="00705826">
            <w:pPr>
              <w:rPr>
                <w:rFonts w:cs="Tahoma"/>
                <w:szCs w:val="18"/>
              </w:rPr>
            </w:pPr>
            <w:r>
              <w:rPr>
                <w:rFonts w:cs="Tahoma"/>
                <w:szCs w:val="18"/>
              </w:rPr>
              <w:t>Office 365 Education A3</w:t>
            </w:r>
          </w:p>
        </w:tc>
      </w:tr>
      <w:tr w:rsidR="00A40EA8" w:rsidRPr="000D2A2E" w14:paraId="0B64DE45" w14:textId="77777777" w:rsidTr="00705826">
        <w:trPr>
          <w:trHeight w:val="341"/>
        </w:trPr>
        <w:tc>
          <w:tcPr>
            <w:tcW w:w="1710" w:type="dxa"/>
            <w:vMerge/>
            <w:vAlign w:val="center"/>
          </w:tcPr>
          <w:p w14:paraId="554F7979" w14:textId="77777777" w:rsidR="00A40EA8" w:rsidRDefault="00A40EA8" w:rsidP="00705826">
            <w:pPr>
              <w:jc w:val="center"/>
              <w:rPr>
                <w:rFonts w:cs="Tahoma"/>
                <w:szCs w:val="18"/>
              </w:rPr>
            </w:pPr>
          </w:p>
        </w:tc>
        <w:tc>
          <w:tcPr>
            <w:tcW w:w="3150" w:type="dxa"/>
            <w:vAlign w:val="center"/>
          </w:tcPr>
          <w:p w14:paraId="64F3F571" w14:textId="77777777" w:rsidR="00A40EA8" w:rsidRPr="002C2E91" w:rsidRDefault="00A40EA8" w:rsidP="00705826">
            <w:pPr>
              <w:rPr>
                <w:rFonts w:cs="Tahoma"/>
                <w:szCs w:val="18"/>
              </w:rPr>
            </w:pPr>
            <w:r>
              <w:rPr>
                <w:rFonts w:cs="Tahoma"/>
                <w:szCs w:val="18"/>
              </w:rPr>
              <w:t>Office 365 Education A4 Add-on</w:t>
            </w:r>
          </w:p>
        </w:tc>
        <w:tc>
          <w:tcPr>
            <w:tcW w:w="3690" w:type="dxa"/>
            <w:vAlign w:val="center"/>
          </w:tcPr>
          <w:p w14:paraId="7E1BCBC2" w14:textId="77777777" w:rsidR="00A40EA8" w:rsidRPr="000D2A2E" w:rsidRDefault="00A40EA8" w:rsidP="00705826">
            <w:pPr>
              <w:rPr>
                <w:rFonts w:cs="Tahoma"/>
                <w:szCs w:val="18"/>
              </w:rPr>
            </w:pPr>
            <w:r>
              <w:rPr>
                <w:rFonts w:cs="Tahoma"/>
                <w:szCs w:val="18"/>
              </w:rPr>
              <w:t>Office 365 Education A4</w:t>
            </w:r>
          </w:p>
        </w:tc>
      </w:tr>
      <w:tr w:rsidR="00A40EA8" w:rsidRPr="000D2A2E" w14:paraId="2FB17A9D" w14:textId="77777777" w:rsidTr="00705826">
        <w:trPr>
          <w:trHeight w:val="359"/>
        </w:trPr>
        <w:tc>
          <w:tcPr>
            <w:tcW w:w="1710" w:type="dxa"/>
            <w:vMerge w:val="restart"/>
            <w:vAlign w:val="center"/>
          </w:tcPr>
          <w:p w14:paraId="37AFBC3B" w14:textId="77777777" w:rsidR="00A40EA8" w:rsidRPr="00705826" w:rsidRDefault="00A40EA8" w:rsidP="00705826">
            <w:pPr>
              <w:jc w:val="center"/>
              <w:rPr>
                <w:lang w:val="fr-FR"/>
              </w:rPr>
            </w:pPr>
            <w:r w:rsidRPr="00705826">
              <w:rPr>
                <w:rFonts w:cs="Tahoma"/>
                <w:szCs w:val="18"/>
                <w:lang w:val="fr-FR"/>
              </w:rPr>
              <w:t>Core CAL Suite</w:t>
            </w:r>
            <w:r w:rsidRPr="00705826">
              <w:rPr>
                <w:rFonts w:cs="Tahoma"/>
                <w:szCs w:val="24"/>
                <w:vertAlign w:val="superscript"/>
                <w:lang w:val="fr-FR"/>
              </w:rPr>
              <w:t>1</w:t>
            </w:r>
            <w:r w:rsidRPr="00705826">
              <w:rPr>
                <w:rFonts w:cs="Tahoma"/>
                <w:szCs w:val="18"/>
                <w:lang w:val="fr-FR"/>
              </w:rPr>
              <w:t xml:space="preserve"> +</w:t>
            </w:r>
          </w:p>
          <w:p w14:paraId="6BD501FE" w14:textId="77777777" w:rsidR="00A40EA8" w:rsidRPr="00705826" w:rsidRDefault="00A40EA8" w:rsidP="00705826">
            <w:pPr>
              <w:jc w:val="center"/>
              <w:rPr>
                <w:rFonts w:cs="Tahoma"/>
                <w:szCs w:val="18"/>
                <w:lang w:val="fr-FR"/>
              </w:rPr>
            </w:pPr>
            <w:r w:rsidRPr="00705826">
              <w:rPr>
                <w:rFonts w:cs="Tahoma"/>
                <w:szCs w:val="18"/>
                <w:lang w:val="fr-FR"/>
              </w:rPr>
              <w:t>Office Professional Plus</w:t>
            </w:r>
            <w:r w:rsidRPr="00705826">
              <w:rPr>
                <w:rFonts w:cs="Tahoma"/>
                <w:szCs w:val="24"/>
                <w:vertAlign w:val="superscript"/>
                <w:lang w:val="fr-FR"/>
              </w:rPr>
              <w:t>1</w:t>
            </w:r>
          </w:p>
        </w:tc>
        <w:tc>
          <w:tcPr>
            <w:tcW w:w="3150" w:type="dxa"/>
            <w:vAlign w:val="center"/>
          </w:tcPr>
          <w:p w14:paraId="65BA4FF4" w14:textId="77777777" w:rsidR="00A40EA8" w:rsidRPr="002C2E91" w:rsidRDefault="00A40EA8" w:rsidP="00705826">
            <w:pPr>
              <w:rPr>
                <w:rFonts w:cs="Tahoma"/>
                <w:szCs w:val="18"/>
              </w:rPr>
            </w:pPr>
            <w:r>
              <w:rPr>
                <w:rFonts w:cs="Tahoma"/>
                <w:szCs w:val="18"/>
              </w:rPr>
              <w:t>Office 365 Education A3 Add-on</w:t>
            </w:r>
          </w:p>
        </w:tc>
        <w:tc>
          <w:tcPr>
            <w:tcW w:w="3690" w:type="dxa"/>
            <w:vAlign w:val="center"/>
          </w:tcPr>
          <w:p w14:paraId="379A2606" w14:textId="77777777" w:rsidR="00A40EA8" w:rsidRPr="000D2A2E" w:rsidRDefault="00A40EA8" w:rsidP="00705826">
            <w:pPr>
              <w:rPr>
                <w:rFonts w:cs="Tahoma"/>
                <w:szCs w:val="18"/>
              </w:rPr>
            </w:pPr>
            <w:r>
              <w:rPr>
                <w:rFonts w:cs="Tahoma"/>
                <w:szCs w:val="18"/>
              </w:rPr>
              <w:t>Office 365 Education A3</w:t>
            </w:r>
          </w:p>
        </w:tc>
      </w:tr>
      <w:tr w:rsidR="00A40EA8" w:rsidRPr="000D2A2E" w14:paraId="06D35F37" w14:textId="77777777" w:rsidTr="00705826">
        <w:trPr>
          <w:trHeight w:val="350"/>
        </w:trPr>
        <w:tc>
          <w:tcPr>
            <w:tcW w:w="1710" w:type="dxa"/>
            <w:vMerge/>
            <w:vAlign w:val="center"/>
          </w:tcPr>
          <w:p w14:paraId="46B9A8FC" w14:textId="77777777" w:rsidR="00A40EA8" w:rsidRDefault="00A40EA8" w:rsidP="00705826">
            <w:pPr>
              <w:jc w:val="center"/>
              <w:rPr>
                <w:rFonts w:cs="Tahoma"/>
                <w:szCs w:val="18"/>
              </w:rPr>
            </w:pPr>
          </w:p>
        </w:tc>
        <w:tc>
          <w:tcPr>
            <w:tcW w:w="3150" w:type="dxa"/>
            <w:vAlign w:val="center"/>
          </w:tcPr>
          <w:p w14:paraId="5B949E1E" w14:textId="77777777" w:rsidR="00A40EA8" w:rsidRPr="002C2E91" w:rsidRDefault="00A40EA8" w:rsidP="00705826">
            <w:pPr>
              <w:rPr>
                <w:rFonts w:cs="Tahoma"/>
                <w:szCs w:val="18"/>
              </w:rPr>
            </w:pPr>
            <w:r>
              <w:rPr>
                <w:rFonts w:cs="Tahoma"/>
                <w:szCs w:val="18"/>
              </w:rPr>
              <w:t>Office 365 Education A4 Add-on</w:t>
            </w:r>
          </w:p>
        </w:tc>
        <w:tc>
          <w:tcPr>
            <w:tcW w:w="3690" w:type="dxa"/>
            <w:vAlign w:val="center"/>
          </w:tcPr>
          <w:p w14:paraId="6F82C52E" w14:textId="77777777" w:rsidR="00A40EA8" w:rsidRPr="000D2A2E" w:rsidRDefault="00A40EA8" w:rsidP="00705826">
            <w:pPr>
              <w:rPr>
                <w:rFonts w:cs="Tahoma"/>
                <w:szCs w:val="18"/>
              </w:rPr>
            </w:pPr>
            <w:r>
              <w:rPr>
                <w:rFonts w:cs="Tahoma"/>
                <w:szCs w:val="18"/>
              </w:rPr>
              <w:t>Office 365 Education A4</w:t>
            </w:r>
          </w:p>
        </w:tc>
      </w:tr>
      <w:tr w:rsidR="00A40EA8" w:rsidRPr="000D2A2E" w14:paraId="114F8FAD" w14:textId="77777777" w:rsidTr="00705826">
        <w:trPr>
          <w:trHeight w:val="341"/>
        </w:trPr>
        <w:tc>
          <w:tcPr>
            <w:tcW w:w="1710" w:type="dxa"/>
            <w:vMerge w:val="restart"/>
            <w:vAlign w:val="center"/>
          </w:tcPr>
          <w:p w14:paraId="75F86ADD" w14:textId="77777777" w:rsidR="00A40EA8" w:rsidRPr="002C2E91" w:rsidRDefault="00A40EA8" w:rsidP="00705826">
            <w:pPr>
              <w:jc w:val="center"/>
              <w:rPr>
                <w:rFonts w:cs="Tahoma"/>
                <w:szCs w:val="18"/>
              </w:rPr>
            </w:pPr>
            <w:r>
              <w:rPr>
                <w:rFonts w:cs="Tahoma"/>
                <w:szCs w:val="18"/>
              </w:rPr>
              <w:t>Enterprise CAL Suite</w:t>
            </w:r>
            <w:r>
              <w:rPr>
                <w:rFonts w:cs="Tahoma"/>
                <w:szCs w:val="24"/>
                <w:vertAlign w:val="superscript"/>
              </w:rPr>
              <w:t>1</w:t>
            </w:r>
          </w:p>
        </w:tc>
        <w:tc>
          <w:tcPr>
            <w:tcW w:w="3150" w:type="dxa"/>
            <w:vAlign w:val="center"/>
          </w:tcPr>
          <w:p w14:paraId="56288EBA" w14:textId="77777777" w:rsidR="00A40EA8" w:rsidRPr="002C2E91" w:rsidRDefault="00A40EA8" w:rsidP="00705826">
            <w:pPr>
              <w:rPr>
                <w:rFonts w:cs="Tahoma"/>
                <w:szCs w:val="18"/>
              </w:rPr>
            </w:pPr>
            <w:r>
              <w:rPr>
                <w:rFonts w:cs="Tahoma"/>
                <w:szCs w:val="18"/>
              </w:rPr>
              <w:t>Office 365 Education A3 Add-on</w:t>
            </w:r>
          </w:p>
        </w:tc>
        <w:tc>
          <w:tcPr>
            <w:tcW w:w="3690" w:type="dxa"/>
            <w:vAlign w:val="center"/>
          </w:tcPr>
          <w:p w14:paraId="6CF86BE1" w14:textId="77777777" w:rsidR="00A40EA8" w:rsidRPr="000D2A2E" w:rsidRDefault="00A40EA8" w:rsidP="00705826">
            <w:pPr>
              <w:rPr>
                <w:rFonts w:cs="Tahoma"/>
                <w:szCs w:val="18"/>
              </w:rPr>
            </w:pPr>
            <w:r>
              <w:rPr>
                <w:rFonts w:cs="Tahoma"/>
                <w:szCs w:val="18"/>
              </w:rPr>
              <w:t>Office 365 Education A3</w:t>
            </w:r>
          </w:p>
        </w:tc>
      </w:tr>
      <w:tr w:rsidR="00A40EA8" w:rsidRPr="000D2A2E" w14:paraId="3A508611" w14:textId="77777777" w:rsidTr="00705826">
        <w:trPr>
          <w:trHeight w:val="350"/>
        </w:trPr>
        <w:tc>
          <w:tcPr>
            <w:tcW w:w="1710" w:type="dxa"/>
            <w:vMerge/>
            <w:vAlign w:val="center"/>
          </w:tcPr>
          <w:p w14:paraId="344799EB" w14:textId="77777777" w:rsidR="00A40EA8" w:rsidRPr="000D2A2E" w:rsidRDefault="00A40EA8" w:rsidP="00705826">
            <w:pPr>
              <w:jc w:val="center"/>
              <w:rPr>
                <w:rFonts w:cs="Tahoma"/>
                <w:szCs w:val="18"/>
              </w:rPr>
            </w:pPr>
          </w:p>
        </w:tc>
        <w:tc>
          <w:tcPr>
            <w:tcW w:w="3150" w:type="dxa"/>
            <w:vAlign w:val="center"/>
          </w:tcPr>
          <w:p w14:paraId="39E89D72" w14:textId="77777777" w:rsidR="00A40EA8" w:rsidRPr="000D2A2E" w:rsidRDefault="00A40EA8" w:rsidP="00705826">
            <w:pPr>
              <w:rPr>
                <w:rFonts w:cs="Tahoma"/>
                <w:szCs w:val="18"/>
              </w:rPr>
            </w:pPr>
            <w:r>
              <w:rPr>
                <w:rFonts w:cs="Tahoma"/>
                <w:szCs w:val="18"/>
              </w:rPr>
              <w:t>Office 365 Education A4 Add-on</w:t>
            </w:r>
          </w:p>
        </w:tc>
        <w:tc>
          <w:tcPr>
            <w:tcW w:w="3690" w:type="dxa"/>
            <w:vAlign w:val="center"/>
          </w:tcPr>
          <w:p w14:paraId="2BECE66C" w14:textId="77777777" w:rsidR="00A40EA8" w:rsidRPr="000D2A2E" w:rsidRDefault="00A40EA8" w:rsidP="00705826">
            <w:pPr>
              <w:rPr>
                <w:rFonts w:cs="Tahoma"/>
                <w:szCs w:val="18"/>
              </w:rPr>
            </w:pPr>
            <w:r>
              <w:rPr>
                <w:rFonts w:cs="Tahoma"/>
                <w:szCs w:val="18"/>
              </w:rPr>
              <w:t>Office 365 Education A4</w:t>
            </w:r>
          </w:p>
        </w:tc>
      </w:tr>
      <w:tr w:rsidR="00A40EA8" w:rsidRPr="000D2A2E" w14:paraId="582951C7" w14:textId="77777777" w:rsidTr="00705826">
        <w:trPr>
          <w:trHeight w:val="449"/>
        </w:trPr>
        <w:tc>
          <w:tcPr>
            <w:tcW w:w="1710" w:type="dxa"/>
            <w:vMerge w:val="restart"/>
            <w:vAlign w:val="center"/>
          </w:tcPr>
          <w:p w14:paraId="3E3402EE" w14:textId="77777777" w:rsidR="00A40EA8" w:rsidRPr="00705826" w:rsidRDefault="00A40EA8" w:rsidP="00705826">
            <w:pPr>
              <w:jc w:val="center"/>
              <w:rPr>
                <w:lang w:val="fr-FR"/>
              </w:rPr>
            </w:pPr>
            <w:r w:rsidRPr="00705826">
              <w:rPr>
                <w:rFonts w:cs="Tahoma"/>
                <w:szCs w:val="18"/>
                <w:lang w:val="fr-FR"/>
              </w:rPr>
              <w:t>Enterprise CAL Suite</w:t>
            </w:r>
            <w:r w:rsidRPr="00705826">
              <w:rPr>
                <w:rFonts w:cs="Tahoma"/>
                <w:szCs w:val="24"/>
                <w:vertAlign w:val="superscript"/>
                <w:lang w:val="fr-FR"/>
              </w:rPr>
              <w:t>1</w:t>
            </w:r>
            <w:r w:rsidRPr="00705826">
              <w:rPr>
                <w:rFonts w:cs="Tahoma"/>
                <w:szCs w:val="18"/>
                <w:lang w:val="fr-FR"/>
              </w:rPr>
              <w:t xml:space="preserve"> +</w:t>
            </w:r>
          </w:p>
          <w:p w14:paraId="6C614C9C" w14:textId="77777777" w:rsidR="00A40EA8" w:rsidRPr="00705826" w:rsidRDefault="00A40EA8" w:rsidP="00705826">
            <w:pPr>
              <w:jc w:val="center"/>
              <w:rPr>
                <w:rFonts w:cs="Tahoma"/>
                <w:szCs w:val="18"/>
                <w:lang w:val="fr-FR"/>
              </w:rPr>
            </w:pPr>
            <w:r w:rsidRPr="00705826">
              <w:rPr>
                <w:rFonts w:cs="Tahoma"/>
                <w:szCs w:val="18"/>
                <w:lang w:val="fr-FR"/>
              </w:rPr>
              <w:t>Office Professional Plus</w:t>
            </w:r>
            <w:r w:rsidRPr="00705826">
              <w:rPr>
                <w:rFonts w:cs="Tahoma"/>
                <w:szCs w:val="24"/>
                <w:vertAlign w:val="superscript"/>
                <w:lang w:val="fr-FR"/>
              </w:rPr>
              <w:t>1</w:t>
            </w:r>
          </w:p>
        </w:tc>
        <w:tc>
          <w:tcPr>
            <w:tcW w:w="3150" w:type="dxa"/>
            <w:vAlign w:val="center"/>
          </w:tcPr>
          <w:p w14:paraId="6BC4E8F1" w14:textId="77777777" w:rsidR="00A40EA8" w:rsidRPr="002C2E91" w:rsidRDefault="00A40EA8" w:rsidP="00705826">
            <w:pPr>
              <w:rPr>
                <w:rFonts w:cs="Tahoma"/>
                <w:szCs w:val="18"/>
              </w:rPr>
            </w:pPr>
            <w:r>
              <w:rPr>
                <w:rFonts w:cs="Tahoma"/>
                <w:szCs w:val="18"/>
              </w:rPr>
              <w:t>Office 365 Education A3 Add-on</w:t>
            </w:r>
          </w:p>
        </w:tc>
        <w:tc>
          <w:tcPr>
            <w:tcW w:w="3690" w:type="dxa"/>
            <w:vAlign w:val="center"/>
          </w:tcPr>
          <w:p w14:paraId="7C295185" w14:textId="77777777" w:rsidR="00A40EA8" w:rsidRPr="002C2E91" w:rsidRDefault="00A40EA8" w:rsidP="00705826">
            <w:pPr>
              <w:rPr>
                <w:rFonts w:cs="Tahoma"/>
                <w:szCs w:val="18"/>
              </w:rPr>
            </w:pPr>
            <w:r>
              <w:rPr>
                <w:rFonts w:cs="Tahoma"/>
                <w:szCs w:val="18"/>
              </w:rPr>
              <w:t>Office 365 Education A3</w:t>
            </w:r>
          </w:p>
        </w:tc>
      </w:tr>
      <w:tr w:rsidR="00A40EA8" w:rsidRPr="000D2A2E" w14:paraId="0EA97B97" w14:textId="77777777" w:rsidTr="00705826">
        <w:trPr>
          <w:trHeight w:val="70"/>
        </w:trPr>
        <w:tc>
          <w:tcPr>
            <w:tcW w:w="1710" w:type="dxa"/>
            <w:vMerge/>
            <w:vAlign w:val="center"/>
          </w:tcPr>
          <w:p w14:paraId="44331FE0" w14:textId="77777777" w:rsidR="00A40EA8" w:rsidRPr="000D2A2E" w:rsidRDefault="00A40EA8" w:rsidP="00705826">
            <w:pPr>
              <w:jc w:val="center"/>
              <w:rPr>
                <w:rFonts w:cs="Tahoma"/>
                <w:szCs w:val="18"/>
              </w:rPr>
            </w:pPr>
          </w:p>
        </w:tc>
        <w:tc>
          <w:tcPr>
            <w:tcW w:w="3150" w:type="dxa"/>
            <w:vAlign w:val="center"/>
          </w:tcPr>
          <w:p w14:paraId="785AB362" w14:textId="77777777" w:rsidR="00A40EA8" w:rsidRPr="002C2E91" w:rsidRDefault="00A40EA8" w:rsidP="00705826">
            <w:pPr>
              <w:rPr>
                <w:rFonts w:cs="Tahoma"/>
                <w:szCs w:val="18"/>
              </w:rPr>
            </w:pPr>
            <w:r>
              <w:rPr>
                <w:rFonts w:cs="Tahoma"/>
                <w:szCs w:val="18"/>
              </w:rPr>
              <w:t>Office 365 Education A4 Add-on</w:t>
            </w:r>
          </w:p>
        </w:tc>
        <w:tc>
          <w:tcPr>
            <w:tcW w:w="3690" w:type="dxa"/>
            <w:vAlign w:val="center"/>
          </w:tcPr>
          <w:p w14:paraId="4AA09CBA" w14:textId="77777777" w:rsidR="00A40EA8" w:rsidRPr="002C2E91" w:rsidRDefault="00A40EA8" w:rsidP="00705826">
            <w:pPr>
              <w:rPr>
                <w:rFonts w:cs="Tahoma"/>
                <w:szCs w:val="18"/>
              </w:rPr>
            </w:pPr>
            <w:r>
              <w:rPr>
                <w:rFonts w:cs="Tahoma"/>
                <w:szCs w:val="18"/>
              </w:rPr>
              <w:t>Office 365 Education A4</w:t>
            </w:r>
          </w:p>
        </w:tc>
      </w:tr>
      <w:tr w:rsidR="00A40EA8" w:rsidRPr="000D2A2E" w14:paraId="24065DA5" w14:textId="77777777" w:rsidTr="00705826">
        <w:trPr>
          <w:trHeight w:val="332"/>
        </w:trPr>
        <w:tc>
          <w:tcPr>
            <w:tcW w:w="1710" w:type="dxa"/>
            <w:vMerge w:val="restart"/>
            <w:vAlign w:val="center"/>
          </w:tcPr>
          <w:p w14:paraId="16F7188A" w14:textId="77777777" w:rsidR="00A40EA8" w:rsidRPr="000D2A2E" w:rsidRDefault="00A40EA8" w:rsidP="00705826">
            <w:pPr>
              <w:jc w:val="center"/>
              <w:rPr>
                <w:rFonts w:cs="Tahoma"/>
                <w:szCs w:val="18"/>
              </w:rPr>
            </w:pPr>
            <w:r>
              <w:rPr>
                <w:rFonts w:cs="Tahoma"/>
                <w:szCs w:val="18"/>
              </w:rPr>
              <w:t>Office Professional Plus</w:t>
            </w:r>
            <w:r>
              <w:rPr>
                <w:rFonts w:cs="Tahoma"/>
                <w:szCs w:val="24"/>
                <w:vertAlign w:val="superscript"/>
              </w:rPr>
              <w:t>1</w:t>
            </w:r>
          </w:p>
        </w:tc>
        <w:tc>
          <w:tcPr>
            <w:tcW w:w="3150" w:type="dxa"/>
            <w:vAlign w:val="center"/>
          </w:tcPr>
          <w:p w14:paraId="207520F4" w14:textId="77777777" w:rsidR="00A40EA8" w:rsidRPr="002C2E91" w:rsidRDefault="00A40EA8" w:rsidP="00705826">
            <w:pPr>
              <w:rPr>
                <w:rFonts w:cs="Tahoma"/>
                <w:szCs w:val="18"/>
              </w:rPr>
            </w:pPr>
            <w:r>
              <w:rPr>
                <w:rFonts w:cs="Tahoma"/>
                <w:szCs w:val="18"/>
              </w:rPr>
              <w:t>Office 365 Education A3 Add-on</w:t>
            </w:r>
          </w:p>
        </w:tc>
        <w:tc>
          <w:tcPr>
            <w:tcW w:w="3690" w:type="dxa"/>
            <w:vAlign w:val="center"/>
          </w:tcPr>
          <w:p w14:paraId="487DFAAB" w14:textId="77777777" w:rsidR="00A40EA8" w:rsidRPr="002C2E91" w:rsidRDefault="00A40EA8" w:rsidP="00705826">
            <w:pPr>
              <w:rPr>
                <w:rFonts w:cs="Tahoma"/>
                <w:szCs w:val="18"/>
              </w:rPr>
            </w:pPr>
            <w:r>
              <w:rPr>
                <w:rFonts w:cs="Tahoma"/>
                <w:szCs w:val="18"/>
              </w:rPr>
              <w:t>Office 365 Education A3</w:t>
            </w:r>
          </w:p>
        </w:tc>
      </w:tr>
      <w:tr w:rsidR="00A40EA8" w:rsidRPr="000D2A2E" w14:paraId="380ED79E" w14:textId="77777777" w:rsidTr="00705826">
        <w:trPr>
          <w:trHeight w:val="350"/>
        </w:trPr>
        <w:tc>
          <w:tcPr>
            <w:tcW w:w="1710" w:type="dxa"/>
            <w:vMerge/>
            <w:vAlign w:val="center"/>
          </w:tcPr>
          <w:p w14:paraId="23434F85" w14:textId="77777777" w:rsidR="00A40EA8" w:rsidRPr="000D2A2E" w:rsidRDefault="00A40EA8" w:rsidP="00705826">
            <w:pPr>
              <w:jc w:val="center"/>
              <w:rPr>
                <w:rFonts w:cs="Tahoma"/>
                <w:szCs w:val="18"/>
              </w:rPr>
            </w:pPr>
          </w:p>
        </w:tc>
        <w:tc>
          <w:tcPr>
            <w:tcW w:w="3150" w:type="dxa"/>
            <w:vAlign w:val="center"/>
          </w:tcPr>
          <w:p w14:paraId="684E6D37" w14:textId="77777777" w:rsidR="00A40EA8" w:rsidRDefault="00A40EA8" w:rsidP="00705826">
            <w:pPr>
              <w:rPr>
                <w:rFonts w:cs="Tahoma"/>
                <w:szCs w:val="18"/>
              </w:rPr>
            </w:pPr>
            <w:r>
              <w:rPr>
                <w:rFonts w:cs="Tahoma"/>
                <w:szCs w:val="18"/>
              </w:rPr>
              <w:t>Office 365 Education A4 Add-on</w:t>
            </w:r>
          </w:p>
        </w:tc>
        <w:tc>
          <w:tcPr>
            <w:tcW w:w="3690" w:type="dxa"/>
            <w:vAlign w:val="center"/>
          </w:tcPr>
          <w:p w14:paraId="23C0D742" w14:textId="77777777" w:rsidR="00A40EA8" w:rsidRDefault="00A40EA8" w:rsidP="00705826">
            <w:pPr>
              <w:rPr>
                <w:rFonts w:cs="Tahoma"/>
                <w:szCs w:val="18"/>
              </w:rPr>
            </w:pPr>
            <w:r>
              <w:rPr>
                <w:rFonts w:cs="Tahoma"/>
                <w:szCs w:val="18"/>
              </w:rPr>
              <w:t>Office 365 Education A4</w:t>
            </w:r>
          </w:p>
        </w:tc>
      </w:tr>
    </w:tbl>
    <w:p w14:paraId="2C729DAB" w14:textId="77777777" w:rsidR="00A40EA8" w:rsidRPr="00BC37C9" w:rsidRDefault="00A40EA8" w:rsidP="00A40EA8">
      <w:pPr>
        <w:ind w:left="720"/>
      </w:pPr>
      <w:r>
        <w:rPr>
          <w:rFonts w:cs="Tahoma"/>
          <w:szCs w:val="24"/>
          <w:vertAlign w:val="superscript"/>
        </w:rPr>
        <w:t>1</w:t>
      </w:r>
      <w:r>
        <w:rPr>
          <w:rFonts w:cs="Tahoma"/>
          <w:i/>
          <w:szCs w:val="18"/>
        </w:rPr>
        <w:t>Met actieve Software Assurance</w:t>
      </w:r>
    </w:p>
    <w:p w14:paraId="441777B9" w14:textId="77777777" w:rsidR="00A40EA8" w:rsidRPr="00BC37C9" w:rsidRDefault="00A40EA8" w:rsidP="00A40EA8">
      <w:pPr>
        <w:ind w:left="720"/>
      </w:pPr>
    </w:p>
    <w:p w14:paraId="5358BC70" w14:textId="77777777" w:rsidR="00A40EA8" w:rsidRPr="00705826" w:rsidRDefault="00A40EA8" w:rsidP="00A40EA8">
      <w:pPr>
        <w:ind w:left="720"/>
        <w:rPr>
          <w:lang w:val="nl-NL"/>
        </w:rPr>
      </w:pPr>
      <w:r w:rsidRPr="00705826">
        <w:rPr>
          <w:rFonts w:cs="Tahoma"/>
          <w:szCs w:val="24"/>
          <w:lang w:val="nl-NL"/>
        </w:rPr>
        <w:t xml:space="preserve">De volgende voorwaarden zijn van toepassing op de Aanvullende Gebruikers-SL's in de bovenstaande tabel. </w:t>
      </w:r>
    </w:p>
    <w:p w14:paraId="0E41F26D" w14:textId="77777777" w:rsidR="00A40EA8" w:rsidRPr="00705826" w:rsidRDefault="00A40EA8" w:rsidP="00A40EA8">
      <w:pPr>
        <w:ind w:left="720"/>
        <w:rPr>
          <w:lang w:val="nl-NL"/>
        </w:rPr>
      </w:pPr>
    </w:p>
    <w:p w14:paraId="12FDFBFE" w14:textId="77777777" w:rsidR="00A40EA8" w:rsidRPr="00705826" w:rsidRDefault="00A40EA8" w:rsidP="00A40EA8">
      <w:pPr>
        <w:keepNext/>
        <w:spacing w:after="60"/>
        <w:ind w:left="720"/>
        <w:rPr>
          <w:lang w:val="nl-NL"/>
        </w:rPr>
      </w:pPr>
      <w:r w:rsidRPr="00705826">
        <w:rPr>
          <w:rFonts w:eastAsia="Calibri" w:cs="Tahoma"/>
          <w:b/>
          <w:color w:val="000000"/>
          <w:szCs w:val="18"/>
          <w:lang w:val="nl-NL"/>
        </w:rPr>
        <w:t>Licentietoewijzing</w:t>
      </w:r>
    </w:p>
    <w:p w14:paraId="34B9022F" w14:textId="77777777" w:rsidR="00A40EA8" w:rsidRPr="00705826" w:rsidRDefault="00A40EA8" w:rsidP="002A4F17">
      <w:pPr>
        <w:ind w:left="720"/>
        <w:rPr>
          <w:lang w:val="nl-NL"/>
        </w:rPr>
      </w:pPr>
      <w:r w:rsidRPr="00705826">
        <w:rPr>
          <w:rFonts w:cs="Tahoma"/>
          <w:szCs w:val="24"/>
          <w:lang w:val="nl-NL"/>
        </w:rPr>
        <w:t>Elke Aanvullende Gebruikers-SL mag slechts aan één Gekwalificeerde Gebruiker worden toegekend (zoals in</w:t>
      </w:r>
      <w:r w:rsidR="002A4F17">
        <w:rPr>
          <w:rFonts w:cs="Tahoma"/>
          <w:szCs w:val="24"/>
          <w:lang w:val="nl-NL"/>
        </w:rPr>
        <w:t> </w:t>
      </w:r>
      <w:r w:rsidRPr="00705826">
        <w:rPr>
          <w:rFonts w:cs="Tahoma"/>
          <w:szCs w:val="24"/>
          <w:lang w:val="nl-NL"/>
        </w:rPr>
        <w:t xml:space="preserve">de Enrollment for Education Solutions). Aanvullende Gebruikers-SL's mogen aan andere Gekwalificeerde Gebruikers worden toegekend conform de Algemene Voorwaarden in de Gebruiksrechten voor Online Diensten van Microsoft Volume Licensing die op de hertoewijzing van gebruikers-SL's van toepassing zijn. </w:t>
      </w:r>
    </w:p>
    <w:p w14:paraId="3895A6C8" w14:textId="77777777" w:rsidR="00A40EA8" w:rsidRPr="00705826" w:rsidRDefault="00A40EA8" w:rsidP="00A40EA8">
      <w:pPr>
        <w:spacing w:after="60"/>
        <w:ind w:left="720"/>
        <w:rPr>
          <w:lang w:val="nl-NL"/>
        </w:rPr>
      </w:pPr>
    </w:p>
    <w:p w14:paraId="602C1B19" w14:textId="77777777" w:rsidR="00A40EA8" w:rsidRPr="00705826" w:rsidRDefault="00A40EA8" w:rsidP="00A40EA8">
      <w:pPr>
        <w:keepNext/>
        <w:spacing w:after="60"/>
        <w:ind w:left="720"/>
        <w:rPr>
          <w:lang w:val="nl-NL"/>
        </w:rPr>
      </w:pPr>
      <w:r w:rsidRPr="00705826">
        <w:rPr>
          <w:rFonts w:eastAsia="Calibri" w:cs="Tahoma"/>
          <w:b/>
          <w:color w:val="000000"/>
          <w:szCs w:val="18"/>
          <w:lang w:val="nl-NL"/>
        </w:rPr>
        <w:t>Gebruiksrechten</w:t>
      </w:r>
    </w:p>
    <w:p w14:paraId="1718831F" w14:textId="77777777" w:rsidR="00A40EA8" w:rsidRPr="00705826" w:rsidRDefault="00A40EA8" w:rsidP="00A40EA8">
      <w:pPr>
        <w:spacing w:after="60"/>
        <w:ind w:left="720"/>
        <w:rPr>
          <w:lang w:val="nl-NL"/>
        </w:rPr>
      </w:pPr>
      <w:r w:rsidRPr="00705826">
        <w:rPr>
          <w:rFonts w:eastAsia="Calibri" w:cs="Tahoma"/>
          <w:color w:val="000000"/>
          <w:szCs w:val="18"/>
          <w:lang w:val="nl-NL"/>
        </w:rPr>
        <w:t>Elke Aanvullende Gebruikers-SL voorziet in gebruiksrechten gelijk aan de Gebruikers-SL voor Corresponderende Online Diensten. De</w:t>
      </w:r>
      <w:r w:rsidRPr="00705826">
        <w:rPr>
          <w:rFonts w:cs="Tahoma"/>
          <w:szCs w:val="24"/>
          <w:lang w:val="nl-NL"/>
        </w:rPr>
        <w:t xml:space="preserve"> gebruiksrechten voor elke Gebruikers-SL voor Corresponderende Diensten worden in de Algemene Voorwaarden in de Gebruiksrechten voor Online Diensten uiteengezet. Gebruiksrechten die zijn verkregen door de aanschaf van deze Aanvullende Gebruikers-SL's verlopen samen met de eerder aflopende Software Assurance-dekking voor de Kwalificerende Licenties of aan het eind van de abonnementsperiode voor de Aanvullende Gebruikers-SL. Aanschaf van deze Aanvullende Gebruikers-SL's heeft geen invloed op de gebruiksrechten voor de Kwalificerende Licentie(s).</w:t>
      </w:r>
    </w:p>
    <w:p w14:paraId="226B0B77" w14:textId="77777777" w:rsidR="00A40EA8" w:rsidRPr="00705826" w:rsidRDefault="00A40EA8" w:rsidP="00A40EA8">
      <w:pPr>
        <w:spacing w:after="60"/>
        <w:ind w:left="720"/>
        <w:rPr>
          <w:lang w:val="nl-NL"/>
        </w:rPr>
      </w:pPr>
    </w:p>
    <w:p w14:paraId="7FA3877A" w14:textId="77777777" w:rsidR="00A40EA8" w:rsidRPr="00705826" w:rsidRDefault="00A40EA8" w:rsidP="00A40EA8">
      <w:pPr>
        <w:spacing w:after="60"/>
        <w:ind w:left="720"/>
        <w:rPr>
          <w:lang w:val="nl-NL"/>
        </w:rPr>
      </w:pPr>
      <w:r w:rsidRPr="00705826">
        <w:rPr>
          <w:rFonts w:eastAsia="Calibri" w:cs="Tahoma"/>
          <w:b/>
          <w:color w:val="000000"/>
          <w:szCs w:val="18"/>
          <w:lang w:val="nl-NL"/>
        </w:rPr>
        <w:t>Prijzen en betalingsvoorwaarden voor online diensten</w:t>
      </w:r>
    </w:p>
    <w:p w14:paraId="3F915CD0" w14:textId="77777777" w:rsidR="00A40EA8" w:rsidRPr="00705826" w:rsidRDefault="00A40EA8" w:rsidP="00A40EA8">
      <w:pPr>
        <w:spacing w:after="60"/>
        <w:ind w:left="720"/>
        <w:rPr>
          <w:lang w:val="nl-NL"/>
        </w:rPr>
      </w:pPr>
      <w:r w:rsidRPr="00705826">
        <w:rPr>
          <w:rFonts w:eastAsia="Calibri" w:cs="Tahoma"/>
          <w:color w:val="000000"/>
          <w:szCs w:val="18"/>
          <w:lang w:val="nl-NL"/>
        </w:rPr>
        <w:t>Prijzen en Betalingsvoorwaarden van toepassing op Corresponderende Gebruikers-SL voor de Online Dienst gelden ook voor de Aanvullende Gebruikers-SL's.</w:t>
      </w:r>
    </w:p>
    <w:p w14:paraId="46A27D64" w14:textId="77777777" w:rsidR="00A40EA8" w:rsidRPr="00705826" w:rsidRDefault="00A40EA8" w:rsidP="00A40EA8">
      <w:pPr>
        <w:pStyle w:val="FootnoteBulletLevel2"/>
        <w:tabs>
          <w:tab w:val="clear" w:pos="1260"/>
        </w:tabs>
        <w:spacing w:before="0"/>
        <w:ind w:left="0" w:firstLine="0"/>
        <w:rPr>
          <w:lang w:val="nl-NL"/>
        </w:rPr>
      </w:pPr>
    </w:p>
    <w:p w14:paraId="62B13965" w14:textId="77777777" w:rsidR="00A40EA8" w:rsidRDefault="00A40EA8" w:rsidP="00A40EA8">
      <w:pPr>
        <w:pStyle w:val="FootnoteBulletLevel2"/>
        <w:tabs>
          <w:tab w:val="clear" w:pos="1260"/>
        </w:tabs>
        <w:spacing w:before="0"/>
        <w:ind w:left="0" w:firstLine="0"/>
        <w:rPr>
          <w:lang w:val="nl-NL"/>
        </w:rPr>
      </w:pPr>
    </w:p>
    <w:p w14:paraId="43F3D040" w14:textId="77777777" w:rsidR="002A4F17" w:rsidRDefault="002A4F17" w:rsidP="00A40EA8">
      <w:pPr>
        <w:pStyle w:val="FootnoteBulletLevel2"/>
        <w:tabs>
          <w:tab w:val="clear" w:pos="1260"/>
        </w:tabs>
        <w:spacing w:before="0"/>
        <w:ind w:left="0" w:firstLine="0"/>
        <w:rPr>
          <w:lang w:val="nl-NL"/>
        </w:rPr>
      </w:pPr>
    </w:p>
    <w:p w14:paraId="7B890B0D" w14:textId="77777777" w:rsidR="002A4F17" w:rsidRDefault="002A4F17" w:rsidP="00A40EA8">
      <w:pPr>
        <w:pStyle w:val="FootnoteBulletLevel2"/>
        <w:tabs>
          <w:tab w:val="clear" w:pos="1260"/>
        </w:tabs>
        <w:spacing w:before="0"/>
        <w:ind w:left="0" w:firstLine="0"/>
        <w:rPr>
          <w:lang w:val="nl-NL"/>
        </w:rPr>
      </w:pPr>
    </w:p>
    <w:p w14:paraId="5379EFD3" w14:textId="77777777" w:rsidR="002A4F17" w:rsidRDefault="002A4F17" w:rsidP="00A40EA8">
      <w:pPr>
        <w:pStyle w:val="FootnoteBulletLevel2"/>
        <w:tabs>
          <w:tab w:val="clear" w:pos="1260"/>
        </w:tabs>
        <w:spacing w:before="0"/>
        <w:ind w:left="0" w:firstLine="0"/>
        <w:rPr>
          <w:lang w:val="nl-NL"/>
        </w:rPr>
      </w:pPr>
    </w:p>
    <w:p w14:paraId="07F26678" w14:textId="77777777" w:rsidR="002A4F17" w:rsidRDefault="002A4F17" w:rsidP="00A40EA8">
      <w:pPr>
        <w:pStyle w:val="FootnoteBulletLevel2"/>
        <w:tabs>
          <w:tab w:val="clear" w:pos="1260"/>
        </w:tabs>
        <w:spacing w:before="0"/>
        <w:ind w:left="0" w:firstLine="0"/>
        <w:rPr>
          <w:lang w:val="nl-NL"/>
        </w:rPr>
      </w:pPr>
    </w:p>
    <w:p w14:paraId="7951C3E3" w14:textId="77777777" w:rsidR="002A4F17" w:rsidRPr="00705826" w:rsidRDefault="002A4F17" w:rsidP="00A40EA8">
      <w:pPr>
        <w:pStyle w:val="FootnoteBulletLevel2"/>
        <w:tabs>
          <w:tab w:val="clear" w:pos="1260"/>
        </w:tabs>
        <w:spacing w:before="0"/>
        <w:ind w:left="0" w:firstLine="0"/>
        <w:rPr>
          <w:lang w:val="nl-NL"/>
        </w:rPr>
      </w:pPr>
    </w:p>
    <w:p w14:paraId="50D4C171" w14:textId="77777777" w:rsidR="00A40EA8" w:rsidRPr="00705826" w:rsidRDefault="00A40EA8" w:rsidP="00A40EA8">
      <w:pPr>
        <w:pStyle w:val="Heading2"/>
        <w:ind w:left="0"/>
        <w:rPr>
          <w:lang w:val="nl-NL"/>
        </w:rPr>
      </w:pPr>
      <w:bookmarkStart w:id="973" w:name="_7_Office_365"/>
      <w:bookmarkStart w:id="974" w:name="_65_Office_365"/>
      <w:bookmarkStart w:id="975" w:name="_5_Office_365"/>
      <w:bookmarkStart w:id="976" w:name="_Toc379378089"/>
      <w:bookmarkStart w:id="977" w:name="_Toc336338263"/>
      <w:bookmarkEnd w:id="973"/>
      <w:bookmarkEnd w:id="974"/>
      <w:bookmarkEnd w:id="975"/>
      <w:r w:rsidRPr="00705826">
        <w:rPr>
          <w:rFonts w:ascii="Tahoma" w:hAnsi="Tahoma" w:cs="Tahoma"/>
          <w:caps/>
          <w:color w:val="FF6600"/>
          <w:sz w:val="22"/>
          <w:szCs w:val="22"/>
          <w:vertAlign w:val="superscript"/>
          <w:lang w:val="nl-NL"/>
        </w:rPr>
        <w:lastRenderedPageBreak/>
        <w:t>6</w:t>
      </w:r>
      <w:r w:rsidRPr="00705826">
        <w:rPr>
          <w:rFonts w:ascii="Tahoma" w:hAnsi="Tahoma" w:cs="Tahoma"/>
          <w:color w:val="FF6600"/>
          <w:lang w:val="nl-NL"/>
        </w:rPr>
        <w:t xml:space="preserve"> </w:t>
      </w:r>
      <w:r w:rsidRPr="00705826">
        <w:rPr>
          <w:rFonts w:ascii="Tahoma" w:hAnsi="Tahoma" w:cs="Tahoma"/>
          <w:color w:val="FF6600"/>
          <w:sz w:val="22"/>
          <w:szCs w:val="22"/>
          <w:lang w:val="nl-NL"/>
        </w:rPr>
        <w:t>Office 365 Midsize Business</w:t>
      </w:r>
      <w:bookmarkEnd w:id="976"/>
    </w:p>
    <w:p w14:paraId="0D0DEE23" w14:textId="77777777" w:rsidR="00A40EA8" w:rsidRPr="00705826" w:rsidRDefault="00A40EA8" w:rsidP="00A40EA8">
      <w:pPr>
        <w:ind w:left="720"/>
        <w:rPr>
          <w:lang w:val="nl-NL"/>
        </w:rPr>
      </w:pPr>
    </w:p>
    <w:p w14:paraId="6A755F46" w14:textId="77777777" w:rsidR="00A40EA8" w:rsidRPr="00705826" w:rsidRDefault="00A40EA8" w:rsidP="007854ED">
      <w:pPr>
        <w:ind w:left="720"/>
        <w:rPr>
          <w:lang w:val="nl-NL"/>
        </w:rPr>
      </w:pPr>
      <w:r w:rsidRPr="00705826">
        <w:rPr>
          <w:color w:val="000000"/>
          <w:lang w:val="nl-NL"/>
        </w:rPr>
        <w:t>Office 365 Midsized Business is gericht op klanten met een organisatie met 10 tot 250 seats.</w:t>
      </w:r>
      <w:r w:rsidR="00F13F7E" w:rsidRPr="00705826">
        <w:rPr>
          <w:color w:val="000000"/>
          <w:lang w:val="nl-NL"/>
        </w:rPr>
        <w:t xml:space="preserve"> </w:t>
      </w:r>
      <w:r w:rsidRPr="00705826">
        <w:rPr>
          <w:color w:val="000000"/>
          <w:lang w:val="nl-NL"/>
        </w:rPr>
        <w:t>Wordt</w:t>
      </w:r>
      <w:r w:rsidR="007854ED">
        <w:rPr>
          <w:color w:val="000000"/>
          <w:lang w:val="nl-NL"/>
        </w:rPr>
        <w:t> </w:t>
      </w:r>
      <w:r w:rsidRPr="00705826">
        <w:rPr>
          <w:color w:val="000000"/>
          <w:lang w:val="nl-NL"/>
        </w:rPr>
        <w:t>alleen</w:t>
      </w:r>
      <w:r w:rsidR="002A4F17">
        <w:rPr>
          <w:color w:val="000000"/>
          <w:lang w:val="nl-NL"/>
        </w:rPr>
        <w:t> </w:t>
      </w:r>
      <w:r w:rsidRPr="00705826">
        <w:rPr>
          <w:color w:val="000000"/>
          <w:lang w:val="nl-NL"/>
        </w:rPr>
        <w:t>verkoch</w:t>
      </w:r>
      <w:r w:rsidR="00F7657E">
        <w:rPr>
          <w:color w:val="000000"/>
          <w:lang w:val="nl-NL"/>
        </w:rPr>
        <w:t>t in het kader van de programma'</w:t>
      </w:r>
      <w:r w:rsidRPr="00705826">
        <w:rPr>
          <w:color w:val="000000"/>
          <w:lang w:val="nl-NL"/>
        </w:rPr>
        <w:t>s Open License, Open Value en Open Value Subscription.</w:t>
      </w:r>
      <w:r w:rsidR="00F13F7E" w:rsidRPr="00705826">
        <w:rPr>
          <w:color w:val="000000"/>
          <w:lang w:val="nl-NL"/>
        </w:rPr>
        <w:t xml:space="preserve"> </w:t>
      </w:r>
      <w:r w:rsidRPr="00705826">
        <w:rPr>
          <w:color w:val="000000"/>
          <w:lang w:val="nl-NL"/>
        </w:rPr>
        <w:t>Bij aankoop van Office 365 Midsized Business wordt een productcode verstrekt waarmee de</w:t>
      </w:r>
      <w:r w:rsidR="007854ED">
        <w:rPr>
          <w:color w:val="000000"/>
          <w:lang w:val="nl-NL"/>
        </w:rPr>
        <w:t> </w:t>
      </w:r>
      <w:r w:rsidRPr="00705826">
        <w:rPr>
          <w:color w:val="000000"/>
          <w:lang w:val="nl-NL"/>
        </w:rPr>
        <w:t xml:space="preserve">dienst kan worden geactiveerd. </w:t>
      </w:r>
    </w:p>
    <w:p w14:paraId="33D4E0DD" w14:textId="77777777" w:rsidR="00A40EA8" w:rsidRPr="00705826" w:rsidRDefault="00A40EA8" w:rsidP="00A40EA8">
      <w:pPr>
        <w:ind w:left="720"/>
        <w:rPr>
          <w:lang w:val="nl-NL"/>
        </w:rPr>
      </w:pPr>
    </w:p>
    <w:p w14:paraId="08C34F5C" w14:textId="77777777" w:rsidR="00A40EA8" w:rsidRPr="00705826" w:rsidRDefault="00A40EA8" w:rsidP="00A40EA8">
      <w:pPr>
        <w:ind w:left="720"/>
        <w:rPr>
          <w:lang w:val="nl-NL"/>
        </w:rPr>
      </w:pPr>
      <w:r w:rsidRPr="00705826">
        <w:rPr>
          <w:color w:val="000000"/>
          <w:lang w:val="nl-NL"/>
        </w:rPr>
        <w:t>Zie Sectie 5 voor meer informatie over de abonnementstermijn voor Office 365 Midsized Business.</w:t>
      </w:r>
    </w:p>
    <w:p w14:paraId="47C8446E" w14:textId="77777777" w:rsidR="00A40EA8" w:rsidRPr="00705826" w:rsidRDefault="00A40EA8" w:rsidP="00A40EA8">
      <w:pPr>
        <w:ind w:left="720"/>
        <w:rPr>
          <w:lang w:val="nl-NL"/>
        </w:rPr>
      </w:pPr>
    </w:p>
    <w:p w14:paraId="68F5F8CA" w14:textId="77777777" w:rsidR="00A40EA8" w:rsidRPr="00705826" w:rsidRDefault="00A40EA8" w:rsidP="00A40EA8">
      <w:pPr>
        <w:ind w:left="720"/>
        <w:rPr>
          <w:lang w:val="nl-NL"/>
        </w:rPr>
      </w:pPr>
      <w:r w:rsidRPr="00705826">
        <w:rPr>
          <w:color w:val="000000"/>
          <w:lang w:val="nl-NL"/>
        </w:rPr>
        <w:t>In het geval van een conflict tussen de licentievoorwaarden voor Office 365 Midsized Business en deze aantekening prevaleren de huidige Gebruikersrechten voor Online Diensten.</w:t>
      </w:r>
    </w:p>
    <w:p w14:paraId="3F564C80" w14:textId="77777777" w:rsidR="00A40EA8" w:rsidRPr="00705826" w:rsidRDefault="00A40EA8" w:rsidP="00A40EA8">
      <w:pPr>
        <w:ind w:left="720"/>
        <w:rPr>
          <w:lang w:val="nl-NL"/>
        </w:rPr>
      </w:pPr>
    </w:p>
    <w:p w14:paraId="6CC1B2A6" w14:textId="77777777" w:rsidR="00A40EA8" w:rsidRPr="00705826" w:rsidRDefault="00A40EA8" w:rsidP="00A40EA8">
      <w:pPr>
        <w:rPr>
          <w:lang w:val="nl-NL"/>
        </w:rPr>
      </w:pPr>
      <w:bookmarkStart w:id="978" w:name="_7_Add-on_User"/>
      <w:bookmarkEnd w:id="978"/>
    </w:p>
    <w:p w14:paraId="5DEF7693" w14:textId="77777777" w:rsidR="00A40EA8" w:rsidRPr="00705826" w:rsidRDefault="00A40EA8" w:rsidP="002A4F17">
      <w:pPr>
        <w:pStyle w:val="Heading2"/>
        <w:ind w:left="153" w:hanging="153"/>
        <w:rPr>
          <w:lang w:val="nl-NL"/>
        </w:rPr>
      </w:pPr>
      <w:bookmarkStart w:id="979" w:name="_7_Aanvullende_Abonnementslicentie"/>
      <w:bookmarkStart w:id="980" w:name="_Toc379378090"/>
      <w:bookmarkEnd w:id="979"/>
      <w:r w:rsidRPr="00705826">
        <w:rPr>
          <w:rFonts w:ascii="Tahoma" w:hAnsi="Tahoma" w:cs="Tahoma"/>
          <w:caps/>
          <w:color w:val="FF6600"/>
          <w:sz w:val="22"/>
          <w:szCs w:val="22"/>
          <w:vertAlign w:val="superscript"/>
          <w:lang w:val="nl-NL"/>
        </w:rPr>
        <w:t>7</w:t>
      </w:r>
      <w:r w:rsidRPr="002A4F17">
        <w:rPr>
          <w:rFonts w:ascii="Tahoma" w:hAnsi="Tahoma" w:cs="Tahoma"/>
          <w:caps/>
          <w:color w:val="FF6600"/>
          <w:sz w:val="22"/>
          <w:szCs w:val="22"/>
          <w:lang w:val="nl-NL"/>
        </w:rPr>
        <w:t xml:space="preserve"> </w:t>
      </w:r>
      <w:r w:rsidRPr="00705826">
        <w:rPr>
          <w:rFonts w:ascii="Tahoma" w:hAnsi="Tahoma" w:cs="Tahoma"/>
          <w:color w:val="FF6600"/>
          <w:sz w:val="22"/>
          <w:szCs w:val="22"/>
          <w:lang w:val="nl-NL"/>
        </w:rPr>
        <w:t>Aanvullende Abonnementslicentie voor gebruikers voor Office 365 en Enterprise Workloads</w:t>
      </w:r>
      <w:bookmarkEnd w:id="980"/>
    </w:p>
    <w:p w14:paraId="46A4D160" w14:textId="77777777" w:rsidR="00A40EA8" w:rsidRPr="00705826" w:rsidRDefault="00A40EA8" w:rsidP="00A40EA8">
      <w:pPr>
        <w:spacing w:after="60"/>
        <w:ind w:left="720"/>
        <w:rPr>
          <w:lang w:val="nl-NL"/>
        </w:rPr>
      </w:pPr>
    </w:p>
    <w:p w14:paraId="3C011FE6" w14:textId="77777777" w:rsidR="00A40EA8" w:rsidRPr="00705826" w:rsidRDefault="00A40EA8" w:rsidP="002A4F17">
      <w:pPr>
        <w:spacing w:after="60"/>
        <w:ind w:left="720"/>
        <w:rPr>
          <w:lang w:val="nl-NL"/>
        </w:rPr>
      </w:pPr>
      <w:r w:rsidRPr="00705826">
        <w:rPr>
          <w:lang w:val="nl-NL"/>
        </w:rPr>
        <w:t>Een Aanvullende Abonnementslicentie voor Gebruikers (Aanvullende Gebruikers-SL) is een Abonnementslicentie (SL) voor gebruikers die is aangeschaft in aanvulling op (en gekoppeld aan een</w:t>
      </w:r>
      <w:r w:rsidR="002A4F17">
        <w:rPr>
          <w:lang w:val="nl-NL"/>
        </w:rPr>
        <w:t> </w:t>
      </w:r>
      <w:r w:rsidRPr="00705826">
        <w:rPr>
          <w:lang w:val="nl-NL"/>
        </w:rPr>
        <w:t>Kwalificerende Licentie (of een set Kwalificerende Licenties) en biedt toegang tot Online Diensten en</w:t>
      </w:r>
      <w:r w:rsidR="002A4F17">
        <w:rPr>
          <w:lang w:val="nl-NL"/>
        </w:rPr>
        <w:t> </w:t>
      </w:r>
      <w:r w:rsidRPr="00705826">
        <w:rPr>
          <w:lang w:val="nl-NL"/>
        </w:rPr>
        <w:t xml:space="preserve">gebruiksrechten gelijk aan een Gebruikers-SL voor Corresponderende Online Diensten. </w:t>
      </w:r>
    </w:p>
    <w:p w14:paraId="12319419" w14:textId="77777777" w:rsidR="00A40EA8" w:rsidRPr="00705826" w:rsidRDefault="00A40EA8" w:rsidP="007854ED">
      <w:pPr>
        <w:spacing w:after="60"/>
        <w:ind w:left="720"/>
        <w:rPr>
          <w:lang w:val="nl-NL"/>
        </w:rPr>
      </w:pPr>
      <w:r w:rsidRPr="00705826">
        <w:rPr>
          <w:lang w:val="nl-NL"/>
        </w:rPr>
        <w:t>In de volgende tabel worden de Kwalificerende Licenties en Gebruikers-SL voor Corresponderende Online</w:t>
      </w:r>
      <w:r w:rsidR="002A4F17">
        <w:rPr>
          <w:lang w:val="nl-NL"/>
        </w:rPr>
        <w:t> </w:t>
      </w:r>
      <w:r w:rsidRPr="00705826">
        <w:rPr>
          <w:lang w:val="nl-NL"/>
        </w:rPr>
        <w:t>Diensten weergegeven voor elke beschikbare Aanvullende Gebruikers-SL waarvoor een licentie is</w:t>
      </w:r>
      <w:r w:rsidR="007854ED">
        <w:rPr>
          <w:lang w:val="nl-NL"/>
        </w:rPr>
        <w:t> </w:t>
      </w:r>
      <w:r w:rsidRPr="00705826">
        <w:rPr>
          <w:lang w:val="nl-NL"/>
        </w:rPr>
        <w:t>afgenomen door middel van een Enterprise Overeenkomst of Enterprise Subscription Overeenkomst.</w:t>
      </w:r>
    </w:p>
    <w:p w14:paraId="130B38E2" w14:textId="77777777" w:rsidR="00A40EA8" w:rsidRPr="00705826" w:rsidRDefault="00A40EA8" w:rsidP="00A40EA8">
      <w:pPr>
        <w:rPr>
          <w:lang w:val="nl-NL"/>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3494"/>
        <w:gridCol w:w="3795"/>
      </w:tblGrid>
      <w:tr w:rsidR="00A40EA8" w:rsidRPr="00D34105" w14:paraId="7E4976F4" w14:textId="77777777" w:rsidTr="002A4F17">
        <w:trPr>
          <w:tblHeader/>
        </w:trPr>
        <w:tc>
          <w:tcPr>
            <w:tcW w:w="1564" w:type="dxa"/>
            <w:shd w:val="clear" w:color="auto" w:fill="FABF8F"/>
          </w:tcPr>
          <w:p w14:paraId="3091F99D" w14:textId="77777777" w:rsidR="00A40EA8" w:rsidRPr="000D2A2E" w:rsidRDefault="00A40EA8" w:rsidP="00705826">
            <w:pPr>
              <w:jc w:val="center"/>
              <w:rPr>
                <w:rFonts w:cs="Tahoma"/>
                <w:b/>
                <w:szCs w:val="24"/>
              </w:rPr>
            </w:pPr>
            <w:r>
              <w:rPr>
                <w:rFonts w:cs="Tahoma"/>
                <w:b/>
                <w:szCs w:val="24"/>
              </w:rPr>
              <w:t>Kwalificerende licenties</w:t>
            </w:r>
          </w:p>
        </w:tc>
        <w:tc>
          <w:tcPr>
            <w:tcW w:w="3494" w:type="dxa"/>
            <w:shd w:val="clear" w:color="auto" w:fill="FABF8F"/>
            <w:vAlign w:val="center"/>
          </w:tcPr>
          <w:p w14:paraId="6B21C8C2" w14:textId="77777777" w:rsidR="00A40EA8" w:rsidRPr="00CD3AC7" w:rsidRDefault="00A40EA8" w:rsidP="00705826">
            <w:pPr>
              <w:jc w:val="center"/>
              <w:rPr>
                <w:rFonts w:cs="Tahoma"/>
                <w:b/>
                <w:szCs w:val="24"/>
                <w:vertAlign w:val="superscript"/>
              </w:rPr>
            </w:pPr>
            <w:r>
              <w:rPr>
                <w:rFonts w:cs="Tahoma"/>
                <w:b/>
                <w:szCs w:val="24"/>
              </w:rPr>
              <w:t>Aanvullende Gebruikers-SL</w:t>
            </w:r>
          </w:p>
        </w:tc>
        <w:tc>
          <w:tcPr>
            <w:tcW w:w="3795" w:type="dxa"/>
            <w:shd w:val="clear" w:color="auto" w:fill="FABF8F"/>
            <w:vAlign w:val="center"/>
          </w:tcPr>
          <w:p w14:paraId="0A1FBAAF" w14:textId="77777777" w:rsidR="00A40EA8" w:rsidRPr="00705826" w:rsidRDefault="00A40EA8" w:rsidP="00705826">
            <w:pPr>
              <w:jc w:val="center"/>
              <w:rPr>
                <w:rFonts w:cs="Tahoma"/>
                <w:b/>
                <w:szCs w:val="24"/>
                <w:lang w:val="nl-NL"/>
              </w:rPr>
            </w:pPr>
            <w:r w:rsidRPr="00705826">
              <w:rPr>
                <w:rFonts w:cs="Tahoma"/>
                <w:b/>
                <w:szCs w:val="24"/>
                <w:lang w:val="nl-NL"/>
              </w:rPr>
              <w:t>Gebruikers-SL voor Corresponderende Online Diensten</w:t>
            </w:r>
          </w:p>
        </w:tc>
      </w:tr>
      <w:tr w:rsidR="00A40EA8" w:rsidRPr="000D2A2E" w14:paraId="7D453B3D" w14:textId="77777777" w:rsidTr="002A4F17">
        <w:tc>
          <w:tcPr>
            <w:tcW w:w="1564" w:type="dxa"/>
            <w:vMerge w:val="restart"/>
            <w:vAlign w:val="center"/>
          </w:tcPr>
          <w:p w14:paraId="6365755C" w14:textId="77777777" w:rsidR="00A40EA8" w:rsidRDefault="00A40EA8" w:rsidP="00705826">
            <w:pPr>
              <w:jc w:val="center"/>
              <w:rPr>
                <w:rFonts w:cs="Tahoma"/>
                <w:szCs w:val="18"/>
              </w:rPr>
            </w:pPr>
            <w:r>
              <w:rPr>
                <w:rFonts w:cs="Tahoma"/>
                <w:szCs w:val="18"/>
              </w:rPr>
              <w:t>Core CAL</w:t>
            </w:r>
          </w:p>
        </w:tc>
        <w:tc>
          <w:tcPr>
            <w:tcW w:w="3494" w:type="dxa"/>
            <w:vAlign w:val="center"/>
          </w:tcPr>
          <w:p w14:paraId="46543B0A" w14:textId="77777777" w:rsidR="00A40EA8" w:rsidRPr="002C2E91" w:rsidRDefault="00A40EA8" w:rsidP="00705826">
            <w:pPr>
              <w:rPr>
                <w:rFonts w:cs="Tahoma"/>
                <w:szCs w:val="18"/>
              </w:rPr>
            </w:pPr>
            <w:r>
              <w:rPr>
                <w:rFonts w:cs="Tahoma"/>
                <w:szCs w:val="18"/>
              </w:rPr>
              <w:t xml:space="preserve">Office 365 E1/G1 Add-on </w:t>
            </w:r>
          </w:p>
        </w:tc>
        <w:tc>
          <w:tcPr>
            <w:tcW w:w="3795" w:type="dxa"/>
            <w:vAlign w:val="center"/>
          </w:tcPr>
          <w:p w14:paraId="2869C8B3" w14:textId="77777777" w:rsidR="00A40EA8" w:rsidRPr="000D2A2E" w:rsidRDefault="00A40EA8" w:rsidP="00705826">
            <w:pPr>
              <w:rPr>
                <w:rFonts w:cs="Tahoma"/>
                <w:szCs w:val="18"/>
              </w:rPr>
            </w:pPr>
            <w:r>
              <w:rPr>
                <w:rFonts w:cs="Tahoma"/>
                <w:szCs w:val="18"/>
              </w:rPr>
              <w:t>Office 365 E1/G1</w:t>
            </w:r>
          </w:p>
        </w:tc>
      </w:tr>
      <w:tr w:rsidR="00A40EA8" w:rsidRPr="000D2A2E" w14:paraId="4AF431BE" w14:textId="77777777" w:rsidTr="002A4F17">
        <w:tc>
          <w:tcPr>
            <w:tcW w:w="1564" w:type="dxa"/>
            <w:vMerge/>
            <w:vAlign w:val="center"/>
          </w:tcPr>
          <w:p w14:paraId="63FE868C" w14:textId="77777777" w:rsidR="00A40EA8" w:rsidRDefault="00A40EA8" w:rsidP="00705826">
            <w:pPr>
              <w:jc w:val="center"/>
              <w:rPr>
                <w:rFonts w:cs="Tahoma"/>
                <w:szCs w:val="18"/>
              </w:rPr>
            </w:pPr>
          </w:p>
        </w:tc>
        <w:tc>
          <w:tcPr>
            <w:tcW w:w="3494" w:type="dxa"/>
            <w:vAlign w:val="center"/>
          </w:tcPr>
          <w:p w14:paraId="367C9E93" w14:textId="77777777" w:rsidR="00A40EA8" w:rsidRPr="002C2E91" w:rsidRDefault="00A40EA8" w:rsidP="00705826">
            <w:pPr>
              <w:rPr>
                <w:rFonts w:cs="Tahoma"/>
                <w:szCs w:val="18"/>
              </w:rPr>
            </w:pPr>
            <w:r>
              <w:rPr>
                <w:rFonts w:cs="Tahoma"/>
                <w:szCs w:val="18"/>
              </w:rPr>
              <w:t xml:space="preserve">Office 365 E3/G3 zonder ProPlus Add-on </w:t>
            </w:r>
          </w:p>
        </w:tc>
        <w:tc>
          <w:tcPr>
            <w:tcW w:w="3795" w:type="dxa"/>
            <w:vAlign w:val="center"/>
          </w:tcPr>
          <w:p w14:paraId="65DC2E97" w14:textId="77777777" w:rsidR="00A40EA8" w:rsidRPr="000D2A2E" w:rsidRDefault="00A40EA8" w:rsidP="00705826">
            <w:pPr>
              <w:rPr>
                <w:rFonts w:cs="Tahoma"/>
                <w:szCs w:val="18"/>
              </w:rPr>
            </w:pPr>
            <w:r>
              <w:rPr>
                <w:rFonts w:cs="Tahoma"/>
                <w:szCs w:val="18"/>
              </w:rPr>
              <w:t xml:space="preserve">Office 365 E3/G3 zonder ProPlus </w:t>
            </w:r>
          </w:p>
        </w:tc>
      </w:tr>
      <w:tr w:rsidR="00A40EA8" w:rsidRPr="000D2A2E" w14:paraId="0D537530" w14:textId="77777777" w:rsidTr="002A4F17">
        <w:tc>
          <w:tcPr>
            <w:tcW w:w="1564" w:type="dxa"/>
            <w:vMerge/>
            <w:vAlign w:val="center"/>
          </w:tcPr>
          <w:p w14:paraId="15252C87" w14:textId="77777777" w:rsidR="00A40EA8" w:rsidRDefault="00A40EA8" w:rsidP="00705826">
            <w:pPr>
              <w:jc w:val="center"/>
              <w:rPr>
                <w:rFonts w:cs="Tahoma"/>
                <w:szCs w:val="18"/>
              </w:rPr>
            </w:pPr>
          </w:p>
        </w:tc>
        <w:tc>
          <w:tcPr>
            <w:tcW w:w="3494" w:type="dxa"/>
            <w:vAlign w:val="center"/>
          </w:tcPr>
          <w:p w14:paraId="4E29FD1A" w14:textId="77777777" w:rsidR="00A40EA8" w:rsidRDefault="00A40EA8" w:rsidP="00705826">
            <w:pPr>
              <w:rPr>
                <w:rFonts w:cs="Tahoma"/>
                <w:szCs w:val="18"/>
              </w:rPr>
            </w:pPr>
            <w:r>
              <w:rPr>
                <w:rFonts w:cs="Tahoma"/>
                <w:szCs w:val="18"/>
              </w:rPr>
              <w:t>Office 365 E4/G4 zonder ProPlus Add-on</w:t>
            </w:r>
          </w:p>
        </w:tc>
        <w:tc>
          <w:tcPr>
            <w:tcW w:w="3795" w:type="dxa"/>
            <w:vAlign w:val="center"/>
          </w:tcPr>
          <w:p w14:paraId="3BDFA1EA" w14:textId="77777777" w:rsidR="00A40EA8" w:rsidRPr="000D2A2E" w:rsidRDefault="00A40EA8" w:rsidP="00705826">
            <w:pPr>
              <w:rPr>
                <w:rFonts w:cs="Tahoma"/>
                <w:szCs w:val="18"/>
              </w:rPr>
            </w:pPr>
            <w:r>
              <w:rPr>
                <w:rFonts w:cs="Tahoma"/>
                <w:szCs w:val="18"/>
              </w:rPr>
              <w:t xml:space="preserve">Office 365 E4/G4 zonder ProPlus </w:t>
            </w:r>
          </w:p>
        </w:tc>
      </w:tr>
      <w:tr w:rsidR="00A40EA8" w:rsidRPr="000D2A2E" w14:paraId="6BAA2589" w14:textId="77777777" w:rsidTr="002A4F17">
        <w:tc>
          <w:tcPr>
            <w:tcW w:w="1564" w:type="dxa"/>
            <w:vMerge/>
            <w:vAlign w:val="center"/>
          </w:tcPr>
          <w:p w14:paraId="55C36A7C" w14:textId="77777777" w:rsidR="00A40EA8" w:rsidRDefault="00A40EA8" w:rsidP="00705826">
            <w:pPr>
              <w:jc w:val="center"/>
              <w:rPr>
                <w:rFonts w:cs="Tahoma"/>
                <w:szCs w:val="18"/>
              </w:rPr>
            </w:pPr>
          </w:p>
        </w:tc>
        <w:tc>
          <w:tcPr>
            <w:tcW w:w="3494" w:type="dxa"/>
            <w:vAlign w:val="center"/>
          </w:tcPr>
          <w:p w14:paraId="44D8EBCA" w14:textId="77777777" w:rsidR="00A40EA8" w:rsidRPr="002C2E91" w:rsidRDefault="00A40EA8" w:rsidP="00705826">
            <w:pPr>
              <w:rPr>
                <w:rFonts w:cs="Tahoma"/>
                <w:szCs w:val="18"/>
              </w:rPr>
            </w:pPr>
            <w:r>
              <w:rPr>
                <w:rFonts w:cs="Tahoma"/>
                <w:szCs w:val="18"/>
              </w:rPr>
              <w:t>Exchange Online Plan 1 Add-on</w:t>
            </w:r>
          </w:p>
        </w:tc>
        <w:tc>
          <w:tcPr>
            <w:tcW w:w="3795" w:type="dxa"/>
            <w:vAlign w:val="center"/>
          </w:tcPr>
          <w:p w14:paraId="50DA8EEE" w14:textId="77777777" w:rsidR="00A40EA8" w:rsidRPr="000D2A2E" w:rsidRDefault="00A40EA8" w:rsidP="00705826">
            <w:pPr>
              <w:rPr>
                <w:rFonts w:cs="Tahoma"/>
                <w:szCs w:val="18"/>
              </w:rPr>
            </w:pPr>
            <w:r>
              <w:rPr>
                <w:rFonts w:cs="Tahoma"/>
                <w:szCs w:val="18"/>
              </w:rPr>
              <w:t>Exchange Online Plan 1</w:t>
            </w:r>
          </w:p>
        </w:tc>
      </w:tr>
      <w:tr w:rsidR="00A40EA8" w:rsidRPr="000D2A2E" w14:paraId="0129D3C9" w14:textId="77777777" w:rsidTr="002A4F17">
        <w:tc>
          <w:tcPr>
            <w:tcW w:w="1564" w:type="dxa"/>
            <w:vMerge/>
            <w:vAlign w:val="center"/>
          </w:tcPr>
          <w:p w14:paraId="796EFA3E" w14:textId="77777777" w:rsidR="00A40EA8" w:rsidRDefault="00A40EA8" w:rsidP="00705826">
            <w:pPr>
              <w:jc w:val="center"/>
              <w:rPr>
                <w:rFonts w:cs="Tahoma"/>
                <w:szCs w:val="18"/>
              </w:rPr>
            </w:pPr>
          </w:p>
        </w:tc>
        <w:tc>
          <w:tcPr>
            <w:tcW w:w="3494" w:type="dxa"/>
            <w:vAlign w:val="center"/>
          </w:tcPr>
          <w:p w14:paraId="318317EE" w14:textId="77777777" w:rsidR="00A40EA8" w:rsidRPr="002C2E91" w:rsidRDefault="00A40EA8" w:rsidP="00705826">
            <w:pPr>
              <w:rPr>
                <w:rFonts w:cs="Tahoma"/>
                <w:szCs w:val="18"/>
              </w:rPr>
            </w:pPr>
          </w:p>
        </w:tc>
        <w:tc>
          <w:tcPr>
            <w:tcW w:w="3795" w:type="dxa"/>
            <w:vAlign w:val="center"/>
          </w:tcPr>
          <w:p w14:paraId="0D39E599" w14:textId="77777777" w:rsidR="00A40EA8" w:rsidRPr="002C2E91" w:rsidRDefault="00A40EA8" w:rsidP="00705826">
            <w:pPr>
              <w:rPr>
                <w:rFonts w:cs="Tahoma"/>
                <w:szCs w:val="18"/>
              </w:rPr>
            </w:pPr>
          </w:p>
        </w:tc>
      </w:tr>
      <w:tr w:rsidR="00A40EA8" w:rsidRPr="000D2A2E" w14:paraId="3287FBA5" w14:textId="77777777" w:rsidTr="002A4F17">
        <w:tc>
          <w:tcPr>
            <w:tcW w:w="1564" w:type="dxa"/>
            <w:vMerge/>
            <w:vAlign w:val="center"/>
          </w:tcPr>
          <w:p w14:paraId="3CAE7826" w14:textId="77777777" w:rsidR="00A40EA8" w:rsidRDefault="00A40EA8" w:rsidP="00705826">
            <w:pPr>
              <w:jc w:val="center"/>
              <w:rPr>
                <w:rFonts w:cs="Tahoma"/>
                <w:szCs w:val="18"/>
              </w:rPr>
            </w:pPr>
          </w:p>
        </w:tc>
        <w:tc>
          <w:tcPr>
            <w:tcW w:w="3494" w:type="dxa"/>
            <w:vAlign w:val="center"/>
          </w:tcPr>
          <w:p w14:paraId="0C441124" w14:textId="77777777" w:rsidR="00A40EA8" w:rsidRPr="002C2E91" w:rsidRDefault="00A40EA8" w:rsidP="00705826">
            <w:pPr>
              <w:rPr>
                <w:rFonts w:cs="Tahoma"/>
                <w:szCs w:val="18"/>
              </w:rPr>
            </w:pPr>
            <w:r>
              <w:rPr>
                <w:rFonts w:cs="Tahoma"/>
                <w:szCs w:val="18"/>
              </w:rPr>
              <w:t>Lync Online Plan 1 Add-on</w:t>
            </w:r>
          </w:p>
        </w:tc>
        <w:tc>
          <w:tcPr>
            <w:tcW w:w="3795" w:type="dxa"/>
            <w:vAlign w:val="center"/>
          </w:tcPr>
          <w:p w14:paraId="2A524E06" w14:textId="77777777" w:rsidR="00A40EA8" w:rsidRPr="000D2A2E" w:rsidRDefault="00A40EA8" w:rsidP="00705826">
            <w:pPr>
              <w:rPr>
                <w:rFonts w:cs="Tahoma"/>
                <w:szCs w:val="18"/>
              </w:rPr>
            </w:pPr>
            <w:r>
              <w:rPr>
                <w:rFonts w:cs="Tahoma"/>
                <w:szCs w:val="18"/>
              </w:rPr>
              <w:t>Lync Online Plan 1</w:t>
            </w:r>
          </w:p>
        </w:tc>
      </w:tr>
      <w:tr w:rsidR="00A40EA8" w:rsidRPr="000D2A2E" w14:paraId="404229E5" w14:textId="77777777" w:rsidTr="002A4F17">
        <w:tc>
          <w:tcPr>
            <w:tcW w:w="1564" w:type="dxa"/>
            <w:vMerge/>
            <w:vAlign w:val="center"/>
          </w:tcPr>
          <w:p w14:paraId="25CDBD03" w14:textId="77777777" w:rsidR="00A40EA8" w:rsidRDefault="00A40EA8" w:rsidP="00705826">
            <w:pPr>
              <w:jc w:val="center"/>
              <w:rPr>
                <w:rFonts w:cs="Tahoma"/>
                <w:szCs w:val="18"/>
              </w:rPr>
            </w:pPr>
          </w:p>
        </w:tc>
        <w:tc>
          <w:tcPr>
            <w:tcW w:w="3494" w:type="dxa"/>
            <w:vAlign w:val="center"/>
          </w:tcPr>
          <w:p w14:paraId="60D8EE49" w14:textId="77777777" w:rsidR="00A40EA8" w:rsidRPr="002C2E91" w:rsidRDefault="00A40EA8" w:rsidP="00705826">
            <w:pPr>
              <w:rPr>
                <w:rFonts w:cs="Tahoma"/>
                <w:szCs w:val="18"/>
              </w:rPr>
            </w:pPr>
            <w:r>
              <w:rPr>
                <w:rFonts w:cs="Tahoma"/>
                <w:szCs w:val="18"/>
              </w:rPr>
              <w:t>SharePoint Online Plan 1 met Yammer Add-on</w:t>
            </w:r>
          </w:p>
        </w:tc>
        <w:tc>
          <w:tcPr>
            <w:tcW w:w="3795" w:type="dxa"/>
            <w:vAlign w:val="center"/>
          </w:tcPr>
          <w:p w14:paraId="7D3A4A52" w14:textId="77777777" w:rsidR="00A40EA8" w:rsidRPr="000D2A2E" w:rsidRDefault="00A40EA8" w:rsidP="00705826">
            <w:pPr>
              <w:rPr>
                <w:rFonts w:cs="Tahoma"/>
                <w:szCs w:val="18"/>
              </w:rPr>
            </w:pPr>
            <w:r>
              <w:rPr>
                <w:rFonts w:cs="Tahoma"/>
                <w:szCs w:val="18"/>
              </w:rPr>
              <w:t>SharePoint Online Plan 1 en Yammer Enterprise</w:t>
            </w:r>
          </w:p>
        </w:tc>
      </w:tr>
      <w:tr w:rsidR="00A40EA8" w:rsidRPr="000D2A2E" w14:paraId="7302BD24" w14:textId="77777777" w:rsidTr="002A4F17">
        <w:tc>
          <w:tcPr>
            <w:tcW w:w="1564" w:type="dxa"/>
            <w:vMerge w:val="restart"/>
            <w:vAlign w:val="center"/>
          </w:tcPr>
          <w:p w14:paraId="454E04A4" w14:textId="77777777" w:rsidR="00A40EA8" w:rsidRPr="00705826" w:rsidRDefault="00A40EA8" w:rsidP="00705826">
            <w:pPr>
              <w:jc w:val="center"/>
              <w:rPr>
                <w:lang w:val="fr-FR"/>
              </w:rPr>
            </w:pPr>
            <w:r w:rsidRPr="00705826">
              <w:rPr>
                <w:rFonts w:cs="Tahoma"/>
                <w:szCs w:val="18"/>
                <w:lang w:val="fr-FR"/>
              </w:rPr>
              <w:t xml:space="preserve">Core CAL Suite + </w:t>
            </w:r>
          </w:p>
          <w:p w14:paraId="5D14E83C" w14:textId="77777777" w:rsidR="00A40EA8" w:rsidRPr="00705826" w:rsidRDefault="00A40EA8" w:rsidP="00705826">
            <w:pPr>
              <w:jc w:val="center"/>
              <w:rPr>
                <w:rFonts w:cs="Tahoma"/>
                <w:szCs w:val="18"/>
                <w:lang w:val="fr-FR"/>
              </w:rPr>
            </w:pPr>
            <w:r w:rsidRPr="00705826">
              <w:rPr>
                <w:rFonts w:cs="Tahoma"/>
                <w:szCs w:val="18"/>
                <w:lang w:val="fr-FR"/>
              </w:rPr>
              <w:t>Office Professional Plus</w:t>
            </w:r>
          </w:p>
        </w:tc>
        <w:tc>
          <w:tcPr>
            <w:tcW w:w="3494" w:type="dxa"/>
            <w:vAlign w:val="center"/>
          </w:tcPr>
          <w:p w14:paraId="061E2BC7" w14:textId="77777777" w:rsidR="00A40EA8" w:rsidRPr="002C2E91" w:rsidRDefault="00A40EA8" w:rsidP="00705826">
            <w:pPr>
              <w:rPr>
                <w:rFonts w:cs="Tahoma"/>
                <w:szCs w:val="18"/>
              </w:rPr>
            </w:pPr>
            <w:r>
              <w:rPr>
                <w:rFonts w:cs="Tahoma"/>
                <w:szCs w:val="18"/>
              </w:rPr>
              <w:t xml:space="preserve">Office 365 E1/G1 Add-on </w:t>
            </w:r>
          </w:p>
        </w:tc>
        <w:tc>
          <w:tcPr>
            <w:tcW w:w="3795" w:type="dxa"/>
            <w:vAlign w:val="center"/>
          </w:tcPr>
          <w:p w14:paraId="4E822CEF" w14:textId="77777777" w:rsidR="00A40EA8" w:rsidRPr="000D2A2E" w:rsidRDefault="00A40EA8" w:rsidP="00705826">
            <w:pPr>
              <w:rPr>
                <w:rFonts w:cs="Tahoma"/>
                <w:szCs w:val="18"/>
              </w:rPr>
            </w:pPr>
            <w:r>
              <w:rPr>
                <w:rFonts w:cs="Tahoma"/>
                <w:szCs w:val="18"/>
              </w:rPr>
              <w:t>Office 365 E1/G1</w:t>
            </w:r>
          </w:p>
        </w:tc>
      </w:tr>
      <w:tr w:rsidR="00A40EA8" w:rsidRPr="000D2A2E" w14:paraId="51D5FC1E" w14:textId="77777777" w:rsidTr="002A4F17">
        <w:tc>
          <w:tcPr>
            <w:tcW w:w="1564" w:type="dxa"/>
            <w:vMerge/>
          </w:tcPr>
          <w:p w14:paraId="4B1EF2A2" w14:textId="77777777" w:rsidR="00A40EA8" w:rsidRDefault="00A40EA8" w:rsidP="00705826">
            <w:pPr>
              <w:rPr>
                <w:rFonts w:cs="Tahoma"/>
                <w:szCs w:val="18"/>
              </w:rPr>
            </w:pPr>
          </w:p>
        </w:tc>
        <w:tc>
          <w:tcPr>
            <w:tcW w:w="3494" w:type="dxa"/>
            <w:vAlign w:val="center"/>
          </w:tcPr>
          <w:p w14:paraId="7D4F01B2" w14:textId="77777777" w:rsidR="00A40EA8" w:rsidRPr="002C2E91" w:rsidRDefault="00A40EA8" w:rsidP="00705826">
            <w:pPr>
              <w:rPr>
                <w:rFonts w:cs="Tahoma"/>
                <w:szCs w:val="18"/>
              </w:rPr>
            </w:pPr>
            <w:r>
              <w:rPr>
                <w:rFonts w:cs="Tahoma"/>
                <w:szCs w:val="18"/>
              </w:rPr>
              <w:t>Office 365 E3/G3 zonder ProPlus Add-on</w:t>
            </w:r>
          </w:p>
        </w:tc>
        <w:tc>
          <w:tcPr>
            <w:tcW w:w="3795" w:type="dxa"/>
            <w:vAlign w:val="center"/>
          </w:tcPr>
          <w:p w14:paraId="5B01097E" w14:textId="77777777" w:rsidR="00A40EA8" w:rsidRPr="000D2A2E" w:rsidRDefault="00A40EA8" w:rsidP="00705826">
            <w:pPr>
              <w:rPr>
                <w:rFonts w:cs="Tahoma"/>
                <w:szCs w:val="18"/>
              </w:rPr>
            </w:pPr>
            <w:r>
              <w:rPr>
                <w:rFonts w:cs="Tahoma"/>
                <w:szCs w:val="18"/>
              </w:rPr>
              <w:t>Office 365 E3/G3 zonder ProPlus</w:t>
            </w:r>
          </w:p>
        </w:tc>
      </w:tr>
      <w:tr w:rsidR="00A40EA8" w:rsidRPr="000D2A2E" w14:paraId="16B77FBD" w14:textId="77777777" w:rsidTr="002A4F17">
        <w:tc>
          <w:tcPr>
            <w:tcW w:w="1564" w:type="dxa"/>
            <w:vMerge/>
          </w:tcPr>
          <w:p w14:paraId="1935E078" w14:textId="77777777" w:rsidR="00A40EA8" w:rsidRDefault="00A40EA8" w:rsidP="00705826">
            <w:pPr>
              <w:rPr>
                <w:rFonts w:cs="Tahoma"/>
                <w:szCs w:val="18"/>
              </w:rPr>
            </w:pPr>
          </w:p>
        </w:tc>
        <w:tc>
          <w:tcPr>
            <w:tcW w:w="3494" w:type="dxa"/>
            <w:vAlign w:val="center"/>
          </w:tcPr>
          <w:p w14:paraId="42F11FB4" w14:textId="77777777" w:rsidR="00A40EA8" w:rsidRPr="002C2E91" w:rsidRDefault="00A40EA8" w:rsidP="00705826">
            <w:pPr>
              <w:rPr>
                <w:rFonts w:cs="Tahoma"/>
                <w:szCs w:val="18"/>
              </w:rPr>
            </w:pPr>
            <w:r>
              <w:rPr>
                <w:rFonts w:cs="Tahoma"/>
                <w:szCs w:val="18"/>
              </w:rPr>
              <w:t>Office 365 E3/G3 Add-on</w:t>
            </w:r>
          </w:p>
        </w:tc>
        <w:tc>
          <w:tcPr>
            <w:tcW w:w="3795" w:type="dxa"/>
            <w:vAlign w:val="center"/>
          </w:tcPr>
          <w:p w14:paraId="375A1A80" w14:textId="77777777" w:rsidR="00A40EA8" w:rsidRPr="000D2A2E" w:rsidRDefault="00A40EA8" w:rsidP="00705826">
            <w:pPr>
              <w:rPr>
                <w:rFonts w:cs="Tahoma"/>
                <w:szCs w:val="18"/>
              </w:rPr>
            </w:pPr>
            <w:r>
              <w:rPr>
                <w:rFonts w:cs="Tahoma"/>
                <w:szCs w:val="18"/>
              </w:rPr>
              <w:t>Office 365 E3/G3</w:t>
            </w:r>
          </w:p>
        </w:tc>
      </w:tr>
      <w:tr w:rsidR="00A40EA8" w:rsidRPr="000D2A2E" w14:paraId="79F4C34A" w14:textId="77777777" w:rsidTr="002A4F17">
        <w:tc>
          <w:tcPr>
            <w:tcW w:w="1564" w:type="dxa"/>
            <w:vMerge/>
          </w:tcPr>
          <w:p w14:paraId="18AC23F8" w14:textId="77777777" w:rsidR="00A40EA8" w:rsidRDefault="00A40EA8" w:rsidP="00705826">
            <w:pPr>
              <w:rPr>
                <w:rFonts w:cs="Tahoma"/>
                <w:szCs w:val="18"/>
              </w:rPr>
            </w:pPr>
          </w:p>
        </w:tc>
        <w:tc>
          <w:tcPr>
            <w:tcW w:w="3494" w:type="dxa"/>
            <w:vAlign w:val="center"/>
          </w:tcPr>
          <w:p w14:paraId="1EEC9E50" w14:textId="77777777" w:rsidR="00A40EA8" w:rsidRPr="002C2E91" w:rsidRDefault="00A40EA8" w:rsidP="00705826">
            <w:pPr>
              <w:rPr>
                <w:rFonts w:cs="Tahoma"/>
                <w:szCs w:val="18"/>
              </w:rPr>
            </w:pPr>
            <w:r>
              <w:rPr>
                <w:rFonts w:cs="Tahoma"/>
                <w:szCs w:val="18"/>
              </w:rPr>
              <w:t>Office 365 E4/G4 zonder ProPlus Add-on</w:t>
            </w:r>
          </w:p>
        </w:tc>
        <w:tc>
          <w:tcPr>
            <w:tcW w:w="3795" w:type="dxa"/>
            <w:vAlign w:val="center"/>
          </w:tcPr>
          <w:p w14:paraId="768225E5" w14:textId="77777777" w:rsidR="00A40EA8" w:rsidRPr="000D2A2E" w:rsidRDefault="00A40EA8" w:rsidP="00705826">
            <w:pPr>
              <w:rPr>
                <w:rFonts w:cs="Tahoma"/>
                <w:szCs w:val="18"/>
              </w:rPr>
            </w:pPr>
            <w:r>
              <w:rPr>
                <w:rFonts w:cs="Tahoma"/>
                <w:szCs w:val="18"/>
              </w:rPr>
              <w:t>Office 365 E4/G4 zonder ProPlus</w:t>
            </w:r>
          </w:p>
        </w:tc>
      </w:tr>
      <w:tr w:rsidR="00A40EA8" w:rsidRPr="000D2A2E" w14:paraId="639A78D3" w14:textId="77777777" w:rsidTr="002A4F17">
        <w:tc>
          <w:tcPr>
            <w:tcW w:w="1564" w:type="dxa"/>
            <w:vMerge/>
          </w:tcPr>
          <w:p w14:paraId="3DF4ECE3" w14:textId="77777777" w:rsidR="00A40EA8" w:rsidRDefault="00A40EA8" w:rsidP="00705826">
            <w:pPr>
              <w:rPr>
                <w:rFonts w:cs="Tahoma"/>
                <w:szCs w:val="18"/>
              </w:rPr>
            </w:pPr>
          </w:p>
        </w:tc>
        <w:tc>
          <w:tcPr>
            <w:tcW w:w="3494" w:type="dxa"/>
            <w:vAlign w:val="center"/>
          </w:tcPr>
          <w:p w14:paraId="783095CE" w14:textId="77777777" w:rsidR="00A40EA8" w:rsidRPr="002C2E91" w:rsidRDefault="00A40EA8" w:rsidP="00705826">
            <w:pPr>
              <w:rPr>
                <w:rFonts w:cs="Tahoma"/>
                <w:szCs w:val="18"/>
              </w:rPr>
            </w:pPr>
            <w:r>
              <w:rPr>
                <w:rFonts w:cs="Tahoma"/>
                <w:szCs w:val="18"/>
              </w:rPr>
              <w:t>Office 365 E4/G4 Add-on</w:t>
            </w:r>
          </w:p>
        </w:tc>
        <w:tc>
          <w:tcPr>
            <w:tcW w:w="3795" w:type="dxa"/>
            <w:vAlign w:val="center"/>
          </w:tcPr>
          <w:p w14:paraId="7AEFFBC4" w14:textId="77777777" w:rsidR="00A40EA8" w:rsidRPr="000D2A2E" w:rsidRDefault="00A40EA8" w:rsidP="00705826">
            <w:pPr>
              <w:rPr>
                <w:rFonts w:cs="Tahoma"/>
                <w:szCs w:val="18"/>
              </w:rPr>
            </w:pPr>
            <w:r>
              <w:rPr>
                <w:rFonts w:cs="Tahoma"/>
                <w:szCs w:val="18"/>
              </w:rPr>
              <w:t>Office 365 E4/G4</w:t>
            </w:r>
          </w:p>
        </w:tc>
      </w:tr>
      <w:tr w:rsidR="00A40EA8" w:rsidRPr="000D2A2E" w14:paraId="70286F89" w14:textId="77777777" w:rsidTr="002A4F17">
        <w:tc>
          <w:tcPr>
            <w:tcW w:w="1564" w:type="dxa"/>
            <w:vMerge/>
          </w:tcPr>
          <w:p w14:paraId="381A22C6" w14:textId="77777777" w:rsidR="00A40EA8" w:rsidRDefault="00A40EA8" w:rsidP="00705826">
            <w:pPr>
              <w:rPr>
                <w:rFonts w:cs="Tahoma"/>
                <w:szCs w:val="18"/>
              </w:rPr>
            </w:pPr>
          </w:p>
        </w:tc>
        <w:tc>
          <w:tcPr>
            <w:tcW w:w="3494" w:type="dxa"/>
            <w:vAlign w:val="center"/>
          </w:tcPr>
          <w:p w14:paraId="5DB4E3E3" w14:textId="77777777" w:rsidR="00A40EA8" w:rsidRPr="002C2E91" w:rsidRDefault="00A40EA8" w:rsidP="00705826">
            <w:pPr>
              <w:rPr>
                <w:rFonts w:cs="Tahoma"/>
                <w:szCs w:val="18"/>
              </w:rPr>
            </w:pPr>
            <w:r>
              <w:rPr>
                <w:rFonts w:cs="Tahoma"/>
                <w:szCs w:val="18"/>
              </w:rPr>
              <w:t>Exchange Online Plan 1 Add-on</w:t>
            </w:r>
          </w:p>
        </w:tc>
        <w:tc>
          <w:tcPr>
            <w:tcW w:w="3795" w:type="dxa"/>
            <w:vAlign w:val="center"/>
          </w:tcPr>
          <w:p w14:paraId="7F97731F" w14:textId="77777777" w:rsidR="00A40EA8" w:rsidRPr="000D2A2E" w:rsidRDefault="00A40EA8" w:rsidP="00705826">
            <w:pPr>
              <w:rPr>
                <w:rFonts w:cs="Tahoma"/>
                <w:szCs w:val="18"/>
              </w:rPr>
            </w:pPr>
            <w:r>
              <w:rPr>
                <w:rFonts w:cs="Tahoma"/>
                <w:szCs w:val="18"/>
              </w:rPr>
              <w:t>Exchange Online Plan 1</w:t>
            </w:r>
          </w:p>
        </w:tc>
      </w:tr>
      <w:tr w:rsidR="00A40EA8" w:rsidRPr="000D2A2E" w14:paraId="6561A4DE" w14:textId="77777777" w:rsidTr="002A4F17">
        <w:tc>
          <w:tcPr>
            <w:tcW w:w="1564" w:type="dxa"/>
            <w:vMerge/>
          </w:tcPr>
          <w:p w14:paraId="5A4BBD99" w14:textId="77777777" w:rsidR="00A40EA8" w:rsidRDefault="00A40EA8" w:rsidP="00705826">
            <w:pPr>
              <w:rPr>
                <w:rFonts w:cs="Tahoma"/>
                <w:szCs w:val="18"/>
              </w:rPr>
            </w:pPr>
          </w:p>
        </w:tc>
        <w:tc>
          <w:tcPr>
            <w:tcW w:w="3494" w:type="dxa"/>
            <w:vAlign w:val="center"/>
          </w:tcPr>
          <w:p w14:paraId="26B586E7" w14:textId="77777777" w:rsidR="00A40EA8" w:rsidRPr="002C2E91" w:rsidRDefault="00A40EA8" w:rsidP="00705826">
            <w:pPr>
              <w:rPr>
                <w:rFonts w:cs="Tahoma"/>
                <w:szCs w:val="18"/>
              </w:rPr>
            </w:pPr>
            <w:r>
              <w:rPr>
                <w:rFonts w:cs="Tahoma"/>
                <w:szCs w:val="18"/>
              </w:rPr>
              <w:t>Lync Online Plan 1 Add-on</w:t>
            </w:r>
          </w:p>
        </w:tc>
        <w:tc>
          <w:tcPr>
            <w:tcW w:w="3795" w:type="dxa"/>
            <w:vAlign w:val="center"/>
          </w:tcPr>
          <w:p w14:paraId="1D050A1C" w14:textId="77777777" w:rsidR="00A40EA8" w:rsidRPr="000D2A2E" w:rsidRDefault="00A40EA8" w:rsidP="00705826">
            <w:pPr>
              <w:rPr>
                <w:rFonts w:cs="Tahoma"/>
                <w:szCs w:val="18"/>
              </w:rPr>
            </w:pPr>
            <w:r>
              <w:rPr>
                <w:rFonts w:cs="Tahoma"/>
                <w:szCs w:val="18"/>
              </w:rPr>
              <w:t>Lync Online Plan 1</w:t>
            </w:r>
          </w:p>
        </w:tc>
      </w:tr>
      <w:tr w:rsidR="00A40EA8" w:rsidRPr="000D2A2E" w14:paraId="1352D101" w14:textId="77777777" w:rsidTr="002A4F17">
        <w:tc>
          <w:tcPr>
            <w:tcW w:w="1564" w:type="dxa"/>
            <w:vMerge/>
          </w:tcPr>
          <w:p w14:paraId="6DFECA89" w14:textId="77777777" w:rsidR="00A40EA8" w:rsidRDefault="00A40EA8" w:rsidP="00705826">
            <w:pPr>
              <w:rPr>
                <w:rFonts w:cs="Tahoma"/>
                <w:szCs w:val="18"/>
              </w:rPr>
            </w:pPr>
          </w:p>
        </w:tc>
        <w:tc>
          <w:tcPr>
            <w:tcW w:w="3494" w:type="dxa"/>
            <w:vAlign w:val="center"/>
          </w:tcPr>
          <w:p w14:paraId="62ACED91" w14:textId="77777777" w:rsidR="00A40EA8" w:rsidRPr="002C2E91" w:rsidRDefault="00A40EA8" w:rsidP="00705826">
            <w:pPr>
              <w:rPr>
                <w:rFonts w:cs="Tahoma"/>
                <w:szCs w:val="18"/>
              </w:rPr>
            </w:pPr>
            <w:r>
              <w:rPr>
                <w:rFonts w:cs="Tahoma"/>
                <w:szCs w:val="18"/>
              </w:rPr>
              <w:t>SharePoint Online Plan 1 met Yammer Add-on</w:t>
            </w:r>
          </w:p>
        </w:tc>
        <w:tc>
          <w:tcPr>
            <w:tcW w:w="3795" w:type="dxa"/>
            <w:vAlign w:val="center"/>
          </w:tcPr>
          <w:p w14:paraId="1F22C100" w14:textId="77777777" w:rsidR="00A40EA8" w:rsidRPr="000D2A2E" w:rsidRDefault="00A40EA8" w:rsidP="00705826">
            <w:pPr>
              <w:rPr>
                <w:rFonts w:cs="Tahoma"/>
                <w:szCs w:val="18"/>
              </w:rPr>
            </w:pPr>
            <w:r>
              <w:rPr>
                <w:rFonts w:cs="Tahoma"/>
                <w:szCs w:val="18"/>
              </w:rPr>
              <w:t xml:space="preserve">SharePoint Online Plan 1 en Yammer Enterprise </w:t>
            </w:r>
          </w:p>
        </w:tc>
      </w:tr>
      <w:tr w:rsidR="00A40EA8" w:rsidRPr="000D2A2E" w14:paraId="23777BE2" w14:textId="77777777" w:rsidTr="002A4F17">
        <w:tc>
          <w:tcPr>
            <w:tcW w:w="1564" w:type="dxa"/>
            <w:vMerge w:val="restart"/>
            <w:vAlign w:val="center"/>
          </w:tcPr>
          <w:p w14:paraId="6B28C916" w14:textId="77777777" w:rsidR="00A40EA8" w:rsidRPr="002C2E91" w:rsidRDefault="00A40EA8" w:rsidP="00705826">
            <w:pPr>
              <w:jc w:val="center"/>
              <w:rPr>
                <w:rFonts w:cs="Tahoma"/>
                <w:szCs w:val="18"/>
              </w:rPr>
            </w:pPr>
            <w:r>
              <w:rPr>
                <w:rFonts w:cs="Tahoma"/>
                <w:szCs w:val="18"/>
              </w:rPr>
              <w:t>Enterprise CAL Suite</w:t>
            </w:r>
          </w:p>
        </w:tc>
        <w:tc>
          <w:tcPr>
            <w:tcW w:w="3494" w:type="dxa"/>
            <w:vAlign w:val="center"/>
          </w:tcPr>
          <w:p w14:paraId="16B733E6" w14:textId="77777777" w:rsidR="00A40EA8" w:rsidRPr="002C2E91" w:rsidRDefault="00A40EA8" w:rsidP="00705826">
            <w:pPr>
              <w:rPr>
                <w:rFonts w:cs="Tahoma"/>
                <w:szCs w:val="18"/>
              </w:rPr>
            </w:pPr>
            <w:r>
              <w:rPr>
                <w:rFonts w:cs="Tahoma"/>
                <w:szCs w:val="18"/>
              </w:rPr>
              <w:t>Office 365 E3/G3 zonder ProPlus Add-on</w:t>
            </w:r>
          </w:p>
        </w:tc>
        <w:tc>
          <w:tcPr>
            <w:tcW w:w="3795" w:type="dxa"/>
            <w:vAlign w:val="center"/>
          </w:tcPr>
          <w:p w14:paraId="0D4ECF68" w14:textId="77777777" w:rsidR="00A40EA8" w:rsidRPr="000D2A2E" w:rsidRDefault="00A40EA8" w:rsidP="00705826">
            <w:pPr>
              <w:rPr>
                <w:rFonts w:cs="Tahoma"/>
                <w:szCs w:val="18"/>
              </w:rPr>
            </w:pPr>
            <w:r>
              <w:rPr>
                <w:rFonts w:cs="Tahoma"/>
                <w:szCs w:val="18"/>
              </w:rPr>
              <w:t>Office 365 E3/G3 zonder ProPlus</w:t>
            </w:r>
          </w:p>
        </w:tc>
      </w:tr>
      <w:tr w:rsidR="00A40EA8" w:rsidRPr="000D2A2E" w14:paraId="5FFB19BC" w14:textId="77777777" w:rsidTr="002A4F17">
        <w:tc>
          <w:tcPr>
            <w:tcW w:w="1564" w:type="dxa"/>
            <w:vMerge/>
          </w:tcPr>
          <w:p w14:paraId="39D8624C" w14:textId="77777777" w:rsidR="00A40EA8" w:rsidRPr="000D2A2E" w:rsidRDefault="00A40EA8" w:rsidP="00705826">
            <w:pPr>
              <w:jc w:val="center"/>
              <w:rPr>
                <w:rFonts w:cs="Tahoma"/>
                <w:szCs w:val="18"/>
              </w:rPr>
            </w:pPr>
          </w:p>
        </w:tc>
        <w:tc>
          <w:tcPr>
            <w:tcW w:w="3494" w:type="dxa"/>
            <w:vAlign w:val="center"/>
          </w:tcPr>
          <w:p w14:paraId="3D3FC53E" w14:textId="77777777" w:rsidR="00A40EA8" w:rsidRPr="000D2A2E" w:rsidRDefault="00A40EA8" w:rsidP="00705826">
            <w:pPr>
              <w:rPr>
                <w:rFonts w:cs="Tahoma"/>
                <w:szCs w:val="18"/>
              </w:rPr>
            </w:pPr>
            <w:r>
              <w:rPr>
                <w:rFonts w:cs="Tahoma"/>
                <w:szCs w:val="18"/>
              </w:rPr>
              <w:t>Office 365 E4/G4 zonder ProPlus Add-on</w:t>
            </w:r>
          </w:p>
        </w:tc>
        <w:tc>
          <w:tcPr>
            <w:tcW w:w="3795" w:type="dxa"/>
            <w:vAlign w:val="center"/>
          </w:tcPr>
          <w:p w14:paraId="527EA7E0" w14:textId="77777777" w:rsidR="00A40EA8" w:rsidRPr="000D2A2E" w:rsidRDefault="00A40EA8" w:rsidP="00705826">
            <w:pPr>
              <w:rPr>
                <w:rFonts w:cs="Tahoma"/>
                <w:szCs w:val="18"/>
              </w:rPr>
            </w:pPr>
            <w:r>
              <w:rPr>
                <w:rFonts w:cs="Tahoma"/>
                <w:szCs w:val="18"/>
              </w:rPr>
              <w:t>Office 365 E4/G4 zonder ProPlus</w:t>
            </w:r>
          </w:p>
        </w:tc>
      </w:tr>
      <w:tr w:rsidR="00A40EA8" w:rsidRPr="000D2A2E" w14:paraId="44291D05" w14:textId="77777777" w:rsidTr="002A4F17">
        <w:tc>
          <w:tcPr>
            <w:tcW w:w="1564" w:type="dxa"/>
            <w:vMerge/>
          </w:tcPr>
          <w:p w14:paraId="3F172793" w14:textId="77777777" w:rsidR="00A40EA8" w:rsidRPr="000D2A2E" w:rsidRDefault="00A40EA8" w:rsidP="00705826">
            <w:pPr>
              <w:jc w:val="center"/>
              <w:rPr>
                <w:rFonts w:cs="Tahoma"/>
                <w:szCs w:val="18"/>
              </w:rPr>
            </w:pPr>
          </w:p>
        </w:tc>
        <w:tc>
          <w:tcPr>
            <w:tcW w:w="3494" w:type="dxa"/>
            <w:vAlign w:val="center"/>
          </w:tcPr>
          <w:p w14:paraId="765609EA" w14:textId="77777777" w:rsidR="00A40EA8" w:rsidRDefault="00A40EA8" w:rsidP="00705826">
            <w:pPr>
              <w:rPr>
                <w:rFonts w:cs="Tahoma"/>
                <w:szCs w:val="18"/>
              </w:rPr>
            </w:pPr>
            <w:r>
              <w:rPr>
                <w:rFonts w:cs="Tahoma"/>
                <w:szCs w:val="18"/>
              </w:rPr>
              <w:t>Microsoft Rights Management Add-on</w:t>
            </w:r>
          </w:p>
        </w:tc>
        <w:tc>
          <w:tcPr>
            <w:tcW w:w="3795" w:type="dxa"/>
            <w:vAlign w:val="center"/>
          </w:tcPr>
          <w:p w14:paraId="5DC75C34" w14:textId="77777777" w:rsidR="00A40EA8" w:rsidRDefault="00A40EA8" w:rsidP="00705826">
            <w:pPr>
              <w:rPr>
                <w:rFonts w:cs="Tahoma"/>
                <w:szCs w:val="18"/>
              </w:rPr>
            </w:pPr>
            <w:r>
              <w:rPr>
                <w:rFonts w:cs="Tahoma"/>
                <w:szCs w:val="18"/>
              </w:rPr>
              <w:t>Microsoft Rights Management</w:t>
            </w:r>
          </w:p>
        </w:tc>
      </w:tr>
      <w:tr w:rsidR="00A40EA8" w:rsidRPr="000D2A2E" w14:paraId="498FEC9E" w14:textId="77777777" w:rsidTr="002A4F17">
        <w:trPr>
          <w:cantSplit/>
        </w:trPr>
        <w:tc>
          <w:tcPr>
            <w:tcW w:w="1564" w:type="dxa"/>
            <w:vMerge w:val="restart"/>
            <w:vAlign w:val="center"/>
          </w:tcPr>
          <w:p w14:paraId="784B1265" w14:textId="77777777" w:rsidR="00A40EA8" w:rsidRPr="00705826" w:rsidRDefault="00A40EA8" w:rsidP="00705826">
            <w:pPr>
              <w:jc w:val="center"/>
              <w:rPr>
                <w:lang w:val="fr-FR"/>
              </w:rPr>
            </w:pPr>
            <w:r w:rsidRPr="00705826">
              <w:rPr>
                <w:rFonts w:cs="Tahoma"/>
                <w:szCs w:val="18"/>
                <w:lang w:val="fr-FR"/>
              </w:rPr>
              <w:t xml:space="preserve">Enterprise CAL Suite + </w:t>
            </w:r>
          </w:p>
          <w:p w14:paraId="730D94C4" w14:textId="77777777" w:rsidR="00A40EA8" w:rsidRPr="00705826" w:rsidRDefault="00A40EA8" w:rsidP="00705826">
            <w:pPr>
              <w:jc w:val="center"/>
              <w:rPr>
                <w:rFonts w:cs="Tahoma"/>
                <w:szCs w:val="18"/>
                <w:lang w:val="fr-FR"/>
              </w:rPr>
            </w:pPr>
            <w:r w:rsidRPr="00705826">
              <w:rPr>
                <w:rFonts w:cs="Tahoma"/>
                <w:szCs w:val="18"/>
                <w:lang w:val="fr-FR"/>
              </w:rPr>
              <w:t>Office Professional Plus</w:t>
            </w:r>
          </w:p>
        </w:tc>
        <w:tc>
          <w:tcPr>
            <w:tcW w:w="3494" w:type="dxa"/>
            <w:vAlign w:val="center"/>
          </w:tcPr>
          <w:p w14:paraId="6B110894" w14:textId="77777777" w:rsidR="00A40EA8" w:rsidRPr="002C2E91" w:rsidRDefault="00A40EA8" w:rsidP="00705826">
            <w:pPr>
              <w:rPr>
                <w:rFonts w:cs="Tahoma"/>
                <w:szCs w:val="18"/>
              </w:rPr>
            </w:pPr>
            <w:r>
              <w:rPr>
                <w:rFonts w:cs="Tahoma"/>
                <w:szCs w:val="18"/>
              </w:rPr>
              <w:t>Office 365 E3/G3 zonder ProPlus Add-on</w:t>
            </w:r>
          </w:p>
        </w:tc>
        <w:tc>
          <w:tcPr>
            <w:tcW w:w="3795" w:type="dxa"/>
            <w:vAlign w:val="center"/>
          </w:tcPr>
          <w:p w14:paraId="07830CD5" w14:textId="77777777" w:rsidR="00A40EA8" w:rsidRPr="002C2E91" w:rsidRDefault="00A40EA8" w:rsidP="00705826">
            <w:pPr>
              <w:rPr>
                <w:rFonts w:cs="Tahoma"/>
                <w:szCs w:val="18"/>
              </w:rPr>
            </w:pPr>
            <w:r>
              <w:rPr>
                <w:rFonts w:cs="Tahoma"/>
                <w:szCs w:val="18"/>
              </w:rPr>
              <w:t>Office 365 E3/G3 zonder ProPlus</w:t>
            </w:r>
          </w:p>
        </w:tc>
      </w:tr>
      <w:tr w:rsidR="00A40EA8" w:rsidRPr="000D2A2E" w14:paraId="024E6089" w14:textId="77777777" w:rsidTr="002A4F17">
        <w:trPr>
          <w:cantSplit/>
        </w:trPr>
        <w:tc>
          <w:tcPr>
            <w:tcW w:w="1564" w:type="dxa"/>
            <w:vMerge/>
          </w:tcPr>
          <w:p w14:paraId="31754DCE" w14:textId="77777777" w:rsidR="00A40EA8" w:rsidRPr="000D2A2E" w:rsidRDefault="00A40EA8" w:rsidP="00705826">
            <w:pPr>
              <w:jc w:val="center"/>
              <w:rPr>
                <w:rFonts w:cs="Tahoma"/>
                <w:szCs w:val="18"/>
              </w:rPr>
            </w:pPr>
          </w:p>
        </w:tc>
        <w:tc>
          <w:tcPr>
            <w:tcW w:w="3494" w:type="dxa"/>
            <w:vAlign w:val="center"/>
          </w:tcPr>
          <w:p w14:paraId="7C369A98" w14:textId="77777777" w:rsidR="00A40EA8" w:rsidRPr="002C2E91" w:rsidRDefault="00A40EA8" w:rsidP="00705826">
            <w:pPr>
              <w:rPr>
                <w:rFonts w:cs="Tahoma"/>
                <w:szCs w:val="18"/>
              </w:rPr>
            </w:pPr>
            <w:r>
              <w:rPr>
                <w:rFonts w:cs="Tahoma"/>
                <w:szCs w:val="18"/>
              </w:rPr>
              <w:t>Office 365 E3/G3 Add-on</w:t>
            </w:r>
          </w:p>
        </w:tc>
        <w:tc>
          <w:tcPr>
            <w:tcW w:w="3795" w:type="dxa"/>
            <w:vAlign w:val="center"/>
          </w:tcPr>
          <w:p w14:paraId="55D5B35A" w14:textId="77777777" w:rsidR="00A40EA8" w:rsidRPr="002C2E91" w:rsidRDefault="00A40EA8" w:rsidP="00705826">
            <w:pPr>
              <w:rPr>
                <w:rFonts w:cs="Tahoma"/>
                <w:szCs w:val="18"/>
              </w:rPr>
            </w:pPr>
            <w:r>
              <w:rPr>
                <w:rFonts w:cs="Tahoma"/>
                <w:szCs w:val="18"/>
              </w:rPr>
              <w:t>Office 365 E3/G3 Add-on</w:t>
            </w:r>
          </w:p>
        </w:tc>
      </w:tr>
      <w:tr w:rsidR="00A40EA8" w:rsidRPr="000D2A2E" w14:paraId="6424E99A" w14:textId="77777777" w:rsidTr="002A4F17">
        <w:trPr>
          <w:cantSplit/>
        </w:trPr>
        <w:tc>
          <w:tcPr>
            <w:tcW w:w="1564" w:type="dxa"/>
            <w:vMerge/>
          </w:tcPr>
          <w:p w14:paraId="13DA1D45" w14:textId="77777777" w:rsidR="00A40EA8" w:rsidRPr="000D2A2E" w:rsidRDefault="00A40EA8" w:rsidP="00705826">
            <w:pPr>
              <w:jc w:val="center"/>
              <w:rPr>
                <w:rFonts w:cs="Tahoma"/>
                <w:szCs w:val="18"/>
              </w:rPr>
            </w:pPr>
          </w:p>
        </w:tc>
        <w:tc>
          <w:tcPr>
            <w:tcW w:w="3494" w:type="dxa"/>
            <w:vAlign w:val="center"/>
          </w:tcPr>
          <w:p w14:paraId="31A1AE12" w14:textId="77777777" w:rsidR="00A40EA8" w:rsidRPr="002C2E91" w:rsidRDefault="00A40EA8" w:rsidP="00705826">
            <w:pPr>
              <w:rPr>
                <w:rFonts w:cs="Tahoma"/>
                <w:szCs w:val="18"/>
              </w:rPr>
            </w:pPr>
            <w:r>
              <w:rPr>
                <w:rFonts w:cs="Tahoma"/>
                <w:szCs w:val="18"/>
              </w:rPr>
              <w:t>Office 365 E4/G4 zonder ProPlus Add-on</w:t>
            </w:r>
          </w:p>
        </w:tc>
        <w:tc>
          <w:tcPr>
            <w:tcW w:w="3795" w:type="dxa"/>
            <w:vAlign w:val="center"/>
          </w:tcPr>
          <w:p w14:paraId="229FB664" w14:textId="77777777" w:rsidR="00A40EA8" w:rsidRPr="002C2E91" w:rsidRDefault="00A40EA8" w:rsidP="00705826">
            <w:pPr>
              <w:rPr>
                <w:rFonts w:cs="Tahoma"/>
                <w:szCs w:val="18"/>
              </w:rPr>
            </w:pPr>
            <w:r>
              <w:rPr>
                <w:rFonts w:cs="Tahoma"/>
                <w:szCs w:val="18"/>
              </w:rPr>
              <w:t>Office 365 E4/G4 zonder ProPlus</w:t>
            </w:r>
          </w:p>
        </w:tc>
      </w:tr>
      <w:tr w:rsidR="00A40EA8" w:rsidRPr="000D2A2E" w14:paraId="3D0653C7" w14:textId="77777777" w:rsidTr="002A4F17">
        <w:tc>
          <w:tcPr>
            <w:tcW w:w="1564" w:type="dxa"/>
            <w:vMerge/>
          </w:tcPr>
          <w:p w14:paraId="77229986" w14:textId="77777777" w:rsidR="00A40EA8" w:rsidRPr="000D2A2E" w:rsidRDefault="00A40EA8" w:rsidP="00705826">
            <w:pPr>
              <w:jc w:val="center"/>
              <w:rPr>
                <w:rFonts w:cs="Tahoma"/>
                <w:szCs w:val="18"/>
              </w:rPr>
            </w:pPr>
          </w:p>
        </w:tc>
        <w:tc>
          <w:tcPr>
            <w:tcW w:w="3494" w:type="dxa"/>
            <w:vAlign w:val="center"/>
          </w:tcPr>
          <w:p w14:paraId="0568AF0E" w14:textId="77777777" w:rsidR="00A40EA8" w:rsidRDefault="00A40EA8" w:rsidP="00705826">
            <w:pPr>
              <w:rPr>
                <w:rFonts w:cs="Tahoma"/>
                <w:szCs w:val="18"/>
              </w:rPr>
            </w:pPr>
            <w:r>
              <w:rPr>
                <w:rFonts w:cs="Tahoma"/>
                <w:szCs w:val="18"/>
              </w:rPr>
              <w:t>Office 365 E4/G4 Add-on</w:t>
            </w:r>
          </w:p>
        </w:tc>
        <w:tc>
          <w:tcPr>
            <w:tcW w:w="3795" w:type="dxa"/>
            <w:vAlign w:val="center"/>
          </w:tcPr>
          <w:p w14:paraId="1C106BDA" w14:textId="77777777" w:rsidR="00A40EA8" w:rsidRDefault="00A40EA8" w:rsidP="00705826">
            <w:pPr>
              <w:rPr>
                <w:rFonts w:cs="Tahoma"/>
                <w:szCs w:val="18"/>
              </w:rPr>
            </w:pPr>
            <w:r>
              <w:rPr>
                <w:rFonts w:cs="Tahoma"/>
                <w:szCs w:val="18"/>
              </w:rPr>
              <w:t>Office 365 E4/G4</w:t>
            </w:r>
          </w:p>
        </w:tc>
      </w:tr>
      <w:tr w:rsidR="00A40EA8" w:rsidRPr="000D2A2E" w14:paraId="441509F9" w14:textId="77777777" w:rsidTr="002A4F17">
        <w:tc>
          <w:tcPr>
            <w:tcW w:w="1564" w:type="dxa"/>
            <w:vMerge/>
          </w:tcPr>
          <w:p w14:paraId="36C8BB02" w14:textId="77777777" w:rsidR="00A40EA8" w:rsidRPr="000D2A2E" w:rsidRDefault="00A40EA8" w:rsidP="00705826">
            <w:pPr>
              <w:jc w:val="center"/>
              <w:rPr>
                <w:rFonts w:cs="Tahoma"/>
                <w:szCs w:val="18"/>
              </w:rPr>
            </w:pPr>
          </w:p>
        </w:tc>
        <w:tc>
          <w:tcPr>
            <w:tcW w:w="3494" w:type="dxa"/>
            <w:vAlign w:val="center"/>
          </w:tcPr>
          <w:p w14:paraId="4DBAFAAA" w14:textId="77777777" w:rsidR="00A40EA8" w:rsidRDefault="00A40EA8" w:rsidP="00705826">
            <w:pPr>
              <w:rPr>
                <w:rFonts w:cs="Tahoma"/>
                <w:szCs w:val="18"/>
              </w:rPr>
            </w:pPr>
            <w:r>
              <w:rPr>
                <w:rFonts w:cs="Tahoma"/>
                <w:szCs w:val="18"/>
              </w:rPr>
              <w:t>Microsoft Rights Management Add-on</w:t>
            </w:r>
          </w:p>
        </w:tc>
        <w:tc>
          <w:tcPr>
            <w:tcW w:w="3795" w:type="dxa"/>
            <w:vAlign w:val="center"/>
          </w:tcPr>
          <w:p w14:paraId="192F3BC7" w14:textId="77777777" w:rsidR="00A40EA8" w:rsidRDefault="00A40EA8" w:rsidP="00705826">
            <w:pPr>
              <w:rPr>
                <w:rFonts w:cs="Tahoma"/>
                <w:szCs w:val="18"/>
              </w:rPr>
            </w:pPr>
            <w:r>
              <w:rPr>
                <w:rFonts w:cs="Tahoma"/>
                <w:szCs w:val="18"/>
              </w:rPr>
              <w:t>Microsoft Rights Management</w:t>
            </w:r>
          </w:p>
        </w:tc>
      </w:tr>
    </w:tbl>
    <w:p w14:paraId="762C76A3" w14:textId="77777777" w:rsidR="00A40EA8" w:rsidRPr="00BC37C9" w:rsidRDefault="00A40EA8" w:rsidP="00A40EA8">
      <w:pPr>
        <w:ind w:left="720"/>
      </w:pPr>
    </w:p>
    <w:p w14:paraId="22D03B9C" w14:textId="77777777" w:rsidR="00A40EA8" w:rsidRPr="00705826" w:rsidRDefault="00A40EA8" w:rsidP="002A4F17">
      <w:pPr>
        <w:spacing w:after="60"/>
        <w:ind w:left="720"/>
        <w:rPr>
          <w:lang w:val="nl-NL"/>
        </w:rPr>
      </w:pPr>
      <w:r w:rsidRPr="00705826">
        <w:rPr>
          <w:lang w:val="nl-NL"/>
        </w:rPr>
        <w:t>In de volgende tabel worden de Kwalificerende Licenties en Gebruikers-SL voor Corresponderende Online</w:t>
      </w:r>
      <w:r w:rsidR="002A4F17">
        <w:rPr>
          <w:lang w:val="nl-NL"/>
        </w:rPr>
        <w:t> </w:t>
      </w:r>
      <w:r w:rsidRPr="00705826">
        <w:rPr>
          <w:lang w:val="nl-NL"/>
        </w:rPr>
        <w:t>Diensten weergegeven voor elke beschikbare Aanvullende Gebruikers-SL waarvoor een licentie is</w:t>
      </w:r>
      <w:r w:rsidR="002A4F17">
        <w:rPr>
          <w:lang w:val="nl-NL"/>
        </w:rPr>
        <w:t> </w:t>
      </w:r>
      <w:r w:rsidRPr="00705826">
        <w:rPr>
          <w:lang w:val="nl-NL"/>
        </w:rPr>
        <w:t xml:space="preserve">afgenomen op grond van een </w:t>
      </w:r>
      <w:r w:rsidRPr="00705826">
        <w:rPr>
          <w:rFonts w:eastAsia="Calibri" w:cs="Tahoma"/>
          <w:color w:val="000000"/>
          <w:szCs w:val="18"/>
          <w:lang w:val="nl-NL"/>
        </w:rPr>
        <w:t>Open Value (Optie gehele organisatie) of Open Value Subscription Overeenkomst.</w:t>
      </w: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3275"/>
        <w:gridCol w:w="4014"/>
      </w:tblGrid>
      <w:tr w:rsidR="00A40EA8" w:rsidRPr="00D34105" w14:paraId="0F086B46" w14:textId="77777777" w:rsidTr="002A4F17">
        <w:tc>
          <w:tcPr>
            <w:tcW w:w="1564" w:type="dxa"/>
            <w:shd w:val="clear" w:color="auto" w:fill="FABF8F"/>
          </w:tcPr>
          <w:p w14:paraId="298B94D5" w14:textId="77777777" w:rsidR="00A40EA8" w:rsidRPr="000D2A2E" w:rsidRDefault="00A40EA8" w:rsidP="00705826">
            <w:pPr>
              <w:jc w:val="center"/>
              <w:rPr>
                <w:rFonts w:cs="Tahoma"/>
                <w:b/>
                <w:szCs w:val="24"/>
              </w:rPr>
            </w:pPr>
            <w:r>
              <w:rPr>
                <w:rFonts w:cs="Tahoma"/>
                <w:b/>
                <w:szCs w:val="24"/>
              </w:rPr>
              <w:lastRenderedPageBreak/>
              <w:t>Kwalificerende licenties</w:t>
            </w:r>
          </w:p>
        </w:tc>
        <w:tc>
          <w:tcPr>
            <w:tcW w:w="3275" w:type="dxa"/>
            <w:shd w:val="clear" w:color="auto" w:fill="FABF8F"/>
            <w:vAlign w:val="center"/>
          </w:tcPr>
          <w:p w14:paraId="6AD97BF4" w14:textId="77777777" w:rsidR="00A40EA8" w:rsidRPr="00CD3AC7" w:rsidRDefault="00A40EA8" w:rsidP="00705826">
            <w:pPr>
              <w:jc w:val="center"/>
              <w:rPr>
                <w:rFonts w:cs="Tahoma"/>
                <w:b/>
                <w:szCs w:val="24"/>
                <w:vertAlign w:val="superscript"/>
              </w:rPr>
            </w:pPr>
            <w:r>
              <w:rPr>
                <w:rFonts w:cs="Tahoma"/>
                <w:b/>
                <w:szCs w:val="24"/>
              </w:rPr>
              <w:t>Aanvullende Gebruikers-SL</w:t>
            </w:r>
          </w:p>
        </w:tc>
        <w:tc>
          <w:tcPr>
            <w:tcW w:w="4014" w:type="dxa"/>
            <w:shd w:val="clear" w:color="auto" w:fill="FABF8F"/>
            <w:vAlign w:val="center"/>
          </w:tcPr>
          <w:p w14:paraId="347531E8" w14:textId="77777777" w:rsidR="00A40EA8" w:rsidRPr="00705826" w:rsidRDefault="00A40EA8" w:rsidP="00705826">
            <w:pPr>
              <w:jc w:val="center"/>
              <w:rPr>
                <w:rFonts w:cs="Tahoma"/>
                <w:b/>
                <w:szCs w:val="24"/>
                <w:lang w:val="nl-NL"/>
              </w:rPr>
            </w:pPr>
            <w:r w:rsidRPr="00705826">
              <w:rPr>
                <w:rFonts w:cs="Tahoma"/>
                <w:b/>
                <w:szCs w:val="24"/>
                <w:lang w:val="nl-NL"/>
              </w:rPr>
              <w:t>Gebruikers-SL voor Corresponderende Online Diensten</w:t>
            </w:r>
          </w:p>
        </w:tc>
      </w:tr>
      <w:tr w:rsidR="00A40EA8" w:rsidRPr="000D2A2E" w14:paraId="31EEEABF" w14:textId="77777777" w:rsidTr="00AE3FBD">
        <w:trPr>
          <w:trHeight w:val="377"/>
        </w:trPr>
        <w:tc>
          <w:tcPr>
            <w:tcW w:w="1564" w:type="dxa"/>
            <w:vAlign w:val="center"/>
          </w:tcPr>
          <w:p w14:paraId="510815AD" w14:textId="77777777" w:rsidR="00A40EA8" w:rsidRDefault="00A40EA8" w:rsidP="00705826">
            <w:pPr>
              <w:jc w:val="center"/>
              <w:rPr>
                <w:rFonts w:cs="Tahoma"/>
                <w:szCs w:val="18"/>
              </w:rPr>
            </w:pPr>
            <w:r>
              <w:rPr>
                <w:rFonts w:cs="Tahoma"/>
                <w:szCs w:val="18"/>
              </w:rPr>
              <w:t>Core CAL</w:t>
            </w:r>
          </w:p>
        </w:tc>
        <w:tc>
          <w:tcPr>
            <w:tcW w:w="3275" w:type="dxa"/>
            <w:vAlign w:val="center"/>
          </w:tcPr>
          <w:p w14:paraId="3E345EFF" w14:textId="77777777" w:rsidR="00A40EA8" w:rsidRPr="002C2E91" w:rsidRDefault="00A40EA8" w:rsidP="00705826">
            <w:pPr>
              <w:rPr>
                <w:rFonts w:cs="Tahoma"/>
                <w:szCs w:val="18"/>
              </w:rPr>
            </w:pPr>
            <w:r>
              <w:rPr>
                <w:rFonts w:cs="Tahoma"/>
                <w:szCs w:val="18"/>
              </w:rPr>
              <w:t>Office 365 E1 Add-on</w:t>
            </w:r>
          </w:p>
        </w:tc>
        <w:tc>
          <w:tcPr>
            <w:tcW w:w="4014" w:type="dxa"/>
            <w:vAlign w:val="center"/>
          </w:tcPr>
          <w:p w14:paraId="7A2D2B9C" w14:textId="77777777" w:rsidR="00A40EA8" w:rsidRPr="000D2A2E" w:rsidRDefault="00A40EA8" w:rsidP="00705826">
            <w:pPr>
              <w:rPr>
                <w:rFonts w:cs="Tahoma"/>
                <w:szCs w:val="18"/>
              </w:rPr>
            </w:pPr>
            <w:r>
              <w:rPr>
                <w:rFonts w:cs="Tahoma"/>
                <w:szCs w:val="18"/>
              </w:rPr>
              <w:t>Office 365 E1</w:t>
            </w:r>
          </w:p>
        </w:tc>
      </w:tr>
      <w:tr w:rsidR="00A40EA8" w:rsidRPr="000D2A2E" w14:paraId="2BC27B22" w14:textId="77777777" w:rsidTr="002A4F17">
        <w:trPr>
          <w:trHeight w:val="548"/>
        </w:trPr>
        <w:tc>
          <w:tcPr>
            <w:tcW w:w="1564" w:type="dxa"/>
            <w:vMerge w:val="restart"/>
            <w:vAlign w:val="center"/>
          </w:tcPr>
          <w:p w14:paraId="35B06A98" w14:textId="77777777" w:rsidR="00A40EA8" w:rsidRPr="00705826" w:rsidRDefault="00A40EA8" w:rsidP="00705826">
            <w:pPr>
              <w:jc w:val="center"/>
              <w:rPr>
                <w:lang w:val="fr-FR"/>
              </w:rPr>
            </w:pPr>
            <w:r w:rsidRPr="00705826">
              <w:rPr>
                <w:rFonts w:cs="Tahoma"/>
                <w:szCs w:val="18"/>
                <w:lang w:val="fr-FR"/>
              </w:rPr>
              <w:t xml:space="preserve">Core CAL Suite + </w:t>
            </w:r>
          </w:p>
          <w:p w14:paraId="4BF60E74" w14:textId="77777777" w:rsidR="00A40EA8" w:rsidRPr="00705826" w:rsidRDefault="00A40EA8" w:rsidP="00705826">
            <w:pPr>
              <w:jc w:val="center"/>
              <w:rPr>
                <w:rFonts w:cs="Tahoma"/>
                <w:szCs w:val="18"/>
                <w:lang w:val="fr-FR"/>
              </w:rPr>
            </w:pPr>
            <w:r w:rsidRPr="00705826">
              <w:rPr>
                <w:rFonts w:cs="Tahoma"/>
                <w:szCs w:val="18"/>
                <w:lang w:val="fr-FR"/>
              </w:rPr>
              <w:t>Office Professional Plus</w:t>
            </w:r>
          </w:p>
        </w:tc>
        <w:tc>
          <w:tcPr>
            <w:tcW w:w="3275" w:type="dxa"/>
            <w:vAlign w:val="center"/>
          </w:tcPr>
          <w:p w14:paraId="39954BB0" w14:textId="77777777" w:rsidR="00A40EA8" w:rsidRPr="002C2E91" w:rsidRDefault="00A40EA8" w:rsidP="00705826">
            <w:pPr>
              <w:rPr>
                <w:rFonts w:cs="Tahoma"/>
                <w:szCs w:val="18"/>
              </w:rPr>
            </w:pPr>
            <w:r>
              <w:rPr>
                <w:rFonts w:cs="Tahoma"/>
                <w:szCs w:val="18"/>
              </w:rPr>
              <w:t>Office 365 Midsize Business Add-on</w:t>
            </w:r>
          </w:p>
        </w:tc>
        <w:tc>
          <w:tcPr>
            <w:tcW w:w="4014" w:type="dxa"/>
            <w:vAlign w:val="center"/>
          </w:tcPr>
          <w:p w14:paraId="2F8566B8" w14:textId="77777777" w:rsidR="00A40EA8" w:rsidRPr="000D2A2E" w:rsidRDefault="00A40EA8" w:rsidP="00705826">
            <w:pPr>
              <w:rPr>
                <w:rFonts w:cs="Tahoma"/>
                <w:szCs w:val="18"/>
              </w:rPr>
            </w:pPr>
            <w:r>
              <w:rPr>
                <w:rFonts w:cs="Tahoma"/>
                <w:szCs w:val="18"/>
              </w:rPr>
              <w:t>Office 365 Midsize Business</w:t>
            </w:r>
          </w:p>
        </w:tc>
      </w:tr>
      <w:tr w:rsidR="00A40EA8" w:rsidRPr="000D2A2E" w14:paraId="569BECC8" w14:textId="77777777" w:rsidTr="002A4F17">
        <w:tc>
          <w:tcPr>
            <w:tcW w:w="1564" w:type="dxa"/>
            <w:vMerge/>
          </w:tcPr>
          <w:p w14:paraId="5EFA9C78" w14:textId="77777777" w:rsidR="00A40EA8" w:rsidRDefault="00A40EA8" w:rsidP="00705826">
            <w:pPr>
              <w:rPr>
                <w:rFonts w:cs="Tahoma"/>
                <w:szCs w:val="18"/>
              </w:rPr>
            </w:pPr>
          </w:p>
        </w:tc>
        <w:tc>
          <w:tcPr>
            <w:tcW w:w="3275" w:type="dxa"/>
            <w:vAlign w:val="center"/>
          </w:tcPr>
          <w:p w14:paraId="4F518E9F" w14:textId="77777777" w:rsidR="00A40EA8" w:rsidRPr="002C2E91" w:rsidRDefault="00A40EA8" w:rsidP="00705826">
            <w:pPr>
              <w:rPr>
                <w:rFonts w:cs="Tahoma"/>
                <w:szCs w:val="18"/>
              </w:rPr>
            </w:pPr>
            <w:r>
              <w:rPr>
                <w:rFonts w:cs="Tahoma"/>
                <w:szCs w:val="18"/>
              </w:rPr>
              <w:t>Office 365 E3 Add-on</w:t>
            </w:r>
          </w:p>
        </w:tc>
        <w:tc>
          <w:tcPr>
            <w:tcW w:w="4014" w:type="dxa"/>
            <w:vAlign w:val="center"/>
          </w:tcPr>
          <w:p w14:paraId="06D93A3D" w14:textId="77777777" w:rsidR="00A40EA8" w:rsidRPr="000D2A2E" w:rsidRDefault="00A40EA8" w:rsidP="00705826">
            <w:pPr>
              <w:rPr>
                <w:rFonts w:cs="Tahoma"/>
                <w:szCs w:val="18"/>
              </w:rPr>
            </w:pPr>
            <w:r>
              <w:rPr>
                <w:rFonts w:cs="Tahoma"/>
                <w:szCs w:val="18"/>
              </w:rPr>
              <w:t>Office 365 E3</w:t>
            </w:r>
          </w:p>
        </w:tc>
      </w:tr>
      <w:tr w:rsidR="00A40EA8" w:rsidRPr="000D2A2E" w14:paraId="1BD7EEFB" w14:textId="77777777" w:rsidTr="002A4F17">
        <w:tc>
          <w:tcPr>
            <w:tcW w:w="1564" w:type="dxa"/>
            <w:vAlign w:val="center"/>
          </w:tcPr>
          <w:p w14:paraId="36D79E75" w14:textId="77777777" w:rsidR="00A40EA8" w:rsidRPr="00705826" w:rsidRDefault="00A40EA8" w:rsidP="00705826">
            <w:pPr>
              <w:jc w:val="center"/>
              <w:rPr>
                <w:lang w:val="fr-FR"/>
              </w:rPr>
            </w:pPr>
            <w:r w:rsidRPr="00705826">
              <w:rPr>
                <w:rFonts w:cs="Tahoma"/>
                <w:szCs w:val="18"/>
                <w:lang w:val="fr-FR"/>
              </w:rPr>
              <w:t xml:space="preserve">Enterprise CAL Suite + </w:t>
            </w:r>
          </w:p>
          <w:p w14:paraId="08E6B444" w14:textId="77777777" w:rsidR="00A40EA8" w:rsidRPr="00705826" w:rsidRDefault="00A40EA8" w:rsidP="00705826">
            <w:pPr>
              <w:jc w:val="center"/>
              <w:rPr>
                <w:rFonts w:cs="Tahoma"/>
                <w:szCs w:val="18"/>
                <w:lang w:val="fr-FR"/>
              </w:rPr>
            </w:pPr>
            <w:r w:rsidRPr="00705826">
              <w:rPr>
                <w:rFonts w:cs="Tahoma"/>
                <w:szCs w:val="18"/>
                <w:lang w:val="fr-FR"/>
              </w:rPr>
              <w:t>Office Professional Plus</w:t>
            </w:r>
          </w:p>
        </w:tc>
        <w:tc>
          <w:tcPr>
            <w:tcW w:w="3275" w:type="dxa"/>
            <w:vAlign w:val="center"/>
          </w:tcPr>
          <w:p w14:paraId="159E4C4E" w14:textId="77777777" w:rsidR="00A40EA8" w:rsidRPr="002C2E91" w:rsidRDefault="00A40EA8" w:rsidP="00705826">
            <w:pPr>
              <w:rPr>
                <w:rFonts w:cs="Tahoma"/>
                <w:szCs w:val="18"/>
              </w:rPr>
            </w:pPr>
            <w:r>
              <w:rPr>
                <w:rFonts w:cs="Tahoma"/>
                <w:szCs w:val="18"/>
              </w:rPr>
              <w:t>Office 365 E3 Add-on</w:t>
            </w:r>
          </w:p>
        </w:tc>
        <w:tc>
          <w:tcPr>
            <w:tcW w:w="4014" w:type="dxa"/>
            <w:vAlign w:val="center"/>
          </w:tcPr>
          <w:p w14:paraId="74E1F744" w14:textId="77777777" w:rsidR="00A40EA8" w:rsidRPr="002C2E91" w:rsidRDefault="00A40EA8" w:rsidP="00705826">
            <w:pPr>
              <w:rPr>
                <w:rFonts w:cs="Tahoma"/>
                <w:szCs w:val="18"/>
              </w:rPr>
            </w:pPr>
            <w:r>
              <w:rPr>
                <w:rFonts w:cs="Tahoma"/>
                <w:szCs w:val="18"/>
              </w:rPr>
              <w:t>Office 365 E3</w:t>
            </w:r>
          </w:p>
        </w:tc>
      </w:tr>
      <w:tr w:rsidR="00A40EA8" w:rsidRPr="000D2A2E" w14:paraId="7C48BD3B" w14:textId="77777777" w:rsidTr="002A4F17">
        <w:trPr>
          <w:trHeight w:val="323"/>
        </w:trPr>
        <w:tc>
          <w:tcPr>
            <w:tcW w:w="1564" w:type="dxa"/>
            <w:vMerge w:val="restart"/>
          </w:tcPr>
          <w:p w14:paraId="45F7CFA7" w14:textId="77777777" w:rsidR="00A40EA8" w:rsidRPr="000D2A2E" w:rsidRDefault="00A40EA8" w:rsidP="00705826">
            <w:pPr>
              <w:jc w:val="center"/>
              <w:rPr>
                <w:rFonts w:cs="Tahoma"/>
                <w:szCs w:val="18"/>
              </w:rPr>
            </w:pPr>
            <w:r>
              <w:rPr>
                <w:rFonts w:cs="Tahoma"/>
                <w:szCs w:val="18"/>
              </w:rPr>
              <w:t>Office Professional Plus</w:t>
            </w:r>
          </w:p>
        </w:tc>
        <w:tc>
          <w:tcPr>
            <w:tcW w:w="3275" w:type="dxa"/>
            <w:vAlign w:val="center"/>
          </w:tcPr>
          <w:p w14:paraId="4EE6038C" w14:textId="77777777" w:rsidR="00A40EA8" w:rsidRPr="002C2E91" w:rsidRDefault="00A40EA8" w:rsidP="00705826">
            <w:pPr>
              <w:rPr>
                <w:rFonts w:cs="Tahoma"/>
                <w:szCs w:val="18"/>
              </w:rPr>
            </w:pPr>
            <w:r>
              <w:rPr>
                <w:rFonts w:cs="Tahoma"/>
                <w:szCs w:val="18"/>
              </w:rPr>
              <w:t>Office 365 Midsize Business Add-on</w:t>
            </w:r>
          </w:p>
        </w:tc>
        <w:tc>
          <w:tcPr>
            <w:tcW w:w="4014" w:type="dxa"/>
            <w:vAlign w:val="center"/>
          </w:tcPr>
          <w:p w14:paraId="6922EF71" w14:textId="77777777" w:rsidR="00A40EA8" w:rsidRPr="000D2A2E" w:rsidRDefault="00A40EA8" w:rsidP="00705826">
            <w:pPr>
              <w:rPr>
                <w:rFonts w:cs="Tahoma"/>
                <w:szCs w:val="18"/>
              </w:rPr>
            </w:pPr>
            <w:r>
              <w:rPr>
                <w:rFonts w:cs="Tahoma"/>
                <w:szCs w:val="18"/>
              </w:rPr>
              <w:t>Office 365 Midsize Business</w:t>
            </w:r>
          </w:p>
        </w:tc>
      </w:tr>
      <w:tr w:rsidR="00A40EA8" w:rsidRPr="000D2A2E" w14:paraId="10B11916" w14:textId="77777777" w:rsidTr="002A4F17">
        <w:tc>
          <w:tcPr>
            <w:tcW w:w="1564" w:type="dxa"/>
            <w:vMerge/>
          </w:tcPr>
          <w:p w14:paraId="0D9071F4" w14:textId="77777777" w:rsidR="00A40EA8" w:rsidRPr="000D2A2E" w:rsidRDefault="00A40EA8" w:rsidP="00705826">
            <w:pPr>
              <w:jc w:val="center"/>
              <w:rPr>
                <w:rFonts w:cs="Tahoma"/>
                <w:szCs w:val="18"/>
              </w:rPr>
            </w:pPr>
          </w:p>
        </w:tc>
        <w:tc>
          <w:tcPr>
            <w:tcW w:w="3275" w:type="dxa"/>
            <w:vAlign w:val="center"/>
          </w:tcPr>
          <w:p w14:paraId="7970584E" w14:textId="77777777" w:rsidR="00A40EA8" w:rsidRPr="002C2E91" w:rsidRDefault="00A40EA8" w:rsidP="00705826">
            <w:pPr>
              <w:rPr>
                <w:rFonts w:cs="Tahoma"/>
                <w:szCs w:val="18"/>
              </w:rPr>
            </w:pPr>
            <w:r>
              <w:rPr>
                <w:rFonts w:cs="Tahoma"/>
                <w:szCs w:val="18"/>
              </w:rPr>
              <w:t>Office 365 E3 Add-on</w:t>
            </w:r>
          </w:p>
        </w:tc>
        <w:tc>
          <w:tcPr>
            <w:tcW w:w="4014" w:type="dxa"/>
            <w:vAlign w:val="center"/>
          </w:tcPr>
          <w:p w14:paraId="65F8B127" w14:textId="77777777" w:rsidR="00A40EA8" w:rsidRPr="000D2A2E" w:rsidRDefault="00A40EA8" w:rsidP="00705826">
            <w:pPr>
              <w:rPr>
                <w:rFonts w:cs="Tahoma"/>
                <w:szCs w:val="18"/>
              </w:rPr>
            </w:pPr>
            <w:r>
              <w:rPr>
                <w:rFonts w:cs="Tahoma"/>
                <w:szCs w:val="18"/>
              </w:rPr>
              <w:t>Office 365 E3</w:t>
            </w:r>
          </w:p>
        </w:tc>
      </w:tr>
    </w:tbl>
    <w:p w14:paraId="751C1464" w14:textId="77777777" w:rsidR="00A40EA8" w:rsidRPr="00AE3FBD" w:rsidRDefault="00A40EA8" w:rsidP="00AE3FBD">
      <w:pPr>
        <w:spacing w:line="180" w:lineRule="auto"/>
        <w:ind w:left="720"/>
        <w:rPr>
          <w:szCs w:val="18"/>
        </w:rPr>
      </w:pPr>
    </w:p>
    <w:p w14:paraId="51473165" w14:textId="77777777" w:rsidR="00A40EA8" w:rsidRPr="00705826" w:rsidRDefault="00A40EA8" w:rsidP="00A40EA8">
      <w:pPr>
        <w:ind w:left="720"/>
        <w:rPr>
          <w:lang w:val="nl-NL"/>
        </w:rPr>
      </w:pPr>
      <w:r w:rsidRPr="00705826">
        <w:rPr>
          <w:rFonts w:cs="Tahoma"/>
          <w:szCs w:val="24"/>
          <w:lang w:val="nl-NL"/>
        </w:rPr>
        <w:t xml:space="preserve">De volgende voorwaarden zijn van toepassing op de Aanvullende Gebruikers-SL's in de bovenstaande tabellen. </w:t>
      </w:r>
    </w:p>
    <w:p w14:paraId="333ECD47" w14:textId="77777777" w:rsidR="00A40EA8" w:rsidRPr="00AE3FBD" w:rsidRDefault="00A40EA8" w:rsidP="00AE3FBD">
      <w:pPr>
        <w:spacing w:line="180" w:lineRule="auto"/>
        <w:ind w:left="900"/>
        <w:rPr>
          <w:szCs w:val="18"/>
          <w:lang w:val="nl-NL"/>
        </w:rPr>
      </w:pPr>
    </w:p>
    <w:p w14:paraId="0B55F19E" w14:textId="77777777" w:rsidR="00A40EA8" w:rsidRPr="00705826" w:rsidRDefault="00A40EA8" w:rsidP="00A40EA8">
      <w:pPr>
        <w:keepNext/>
        <w:spacing w:after="60"/>
        <w:ind w:left="720"/>
        <w:rPr>
          <w:lang w:val="nl-NL"/>
        </w:rPr>
      </w:pPr>
      <w:r w:rsidRPr="00705826">
        <w:rPr>
          <w:rFonts w:eastAsia="Calibri" w:cs="Tahoma"/>
          <w:b/>
          <w:color w:val="000000"/>
          <w:szCs w:val="18"/>
          <w:lang w:val="nl-NL"/>
        </w:rPr>
        <w:t>Voorwaarden voor aankoop</w:t>
      </w:r>
    </w:p>
    <w:p w14:paraId="7B22DF2F" w14:textId="77777777" w:rsidR="00A40EA8" w:rsidRPr="00705826" w:rsidRDefault="00A40EA8" w:rsidP="00A40EA8">
      <w:pPr>
        <w:spacing w:after="60"/>
        <w:ind w:left="720"/>
        <w:rPr>
          <w:lang w:val="nl-NL"/>
        </w:rPr>
      </w:pPr>
      <w:r w:rsidRPr="00705826">
        <w:rPr>
          <w:rFonts w:cs="Tahoma"/>
          <w:szCs w:val="24"/>
          <w:lang w:val="nl-NL"/>
        </w:rPr>
        <w:t xml:space="preserve">Voor de aanschaf van een Aanvullende Gebruikers-SL geldt: </w:t>
      </w:r>
    </w:p>
    <w:p w14:paraId="03D91566" w14:textId="77777777" w:rsidR="00A40EA8" w:rsidRPr="002A4F17" w:rsidRDefault="00A40EA8" w:rsidP="002A4F17">
      <w:pPr>
        <w:pStyle w:val="ListParagraph"/>
        <w:numPr>
          <w:ilvl w:val="0"/>
          <w:numId w:val="141"/>
        </w:numPr>
        <w:spacing w:after="60"/>
        <w:rPr>
          <w:lang w:val="nl-NL"/>
        </w:rPr>
      </w:pPr>
      <w:r w:rsidRPr="00705826">
        <w:rPr>
          <w:rFonts w:ascii="Tahoma" w:hAnsi="Tahoma" w:cs="Tahoma"/>
          <w:sz w:val="18"/>
          <w:lang w:val="nl-NL"/>
        </w:rPr>
        <w:t>Klanten moeten beschikken over een actieve Enterprise Enrollment, een Open Value Overeenkomst</w:t>
      </w:r>
      <w:r w:rsidR="002A4F17">
        <w:rPr>
          <w:rFonts w:ascii="Tahoma" w:hAnsi="Tahoma" w:cs="Tahoma"/>
          <w:sz w:val="18"/>
          <w:lang w:val="nl-NL"/>
        </w:rPr>
        <w:t> </w:t>
      </w:r>
      <w:r w:rsidRPr="00705826">
        <w:rPr>
          <w:rFonts w:ascii="Tahoma" w:hAnsi="Tahoma" w:cs="Tahoma"/>
          <w:sz w:val="18"/>
          <w:lang w:val="nl-NL"/>
        </w:rPr>
        <w:t>(Optie gehele organisatie) of een Open Value Subscription Overeenkomst voor</w:t>
      </w:r>
      <w:r w:rsidR="002A4F17">
        <w:rPr>
          <w:rFonts w:ascii="Tahoma" w:hAnsi="Tahoma" w:cs="Tahoma"/>
          <w:sz w:val="18"/>
          <w:lang w:val="nl-NL"/>
        </w:rPr>
        <w:t> </w:t>
      </w:r>
      <w:r w:rsidRPr="00705826">
        <w:rPr>
          <w:rFonts w:ascii="Tahoma" w:hAnsi="Tahoma" w:cs="Tahoma"/>
          <w:sz w:val="18"/>
          <w:lang w:val="nl-NL"/>
        </w:rPr>
        <w:t>de</w:t>
      </w:r>
      <w:r w:rsidR="002A4F17">
        <w:rPr>
          <w:rFonts w:ascii="Tahoma" w:hAnsi="Tahoma" w:cs="Tahoma"/>
          <w:sz w:val="18"/>
          <w:lang w:val="nl-NL"/>
        </w:rPr>
        <w:t> </w:t>
      </w:r>
      <w:r w:rsidRPr="00705826">
        <w:rPr>
          <w:rFonts w:ascii="Tahoma" w:hAnsi="Tahoma" w:cs="Tahoma"/>
          <w:sz w:val="18"/>
          <w:lang w:val="nl-NL"/>
        </w:rPr>
        <w:t xml:space="preserve">corresponderende Kwalificerende Licentie(s). </w:t>
      </w:r>
      <w:r w:rsidRPr="002A4F17">
        <w:rPr>
          <w:rFonts w:ascii="Tahoma" w:hAnsi="Tahoma" w:cs="Tahoma"/>
          <w:sz w:val="18"/>
          <w:lang w:val="nl-NL"/>
        </w:rPr>
        <w:t xml:space="preserve">De Kwalificerende Licenties kunnen gebruikergebaseerd of apparaatgebaseerd zijn. </w:t>
      </w:r>
    </w:p>
    <w:p w14:paraId="3A169F54" w14:textId="77777777" w:rsidR="00A40EA8" w:rsidRPr="00705826" w:rsidRDefault="00A40EA8" w:rsidP="00A40EA8">
      <w:pPr>
        <w:pStyle w:val="ListParagraph"/>
        <w:numPr>
          <w:ilvl w:val="0"/>
          <w:numId w:val="141"/>
        </w:numPr>
        <w:spacing w:after="60"/>
        <w:rPr>
          <w:lang w:val="nl-NL"/>
        </w:rPr>
      </w:pPr>
      <w:r w:rsidRPr="00705826">
        <w:rPr>
          <w:rFonts w:ascii="Tahoma" w:hAnsi="Tahoma" w:cs="Tahoma"/>
          <w:sz w:val="18"/>
          <w:lang w:val="nl-NL"/>
        </w:rPr>
        <w:t>Klanten met een versie van de MBSA van voor 2010 moeten de Aanvullende Algemene Voorwaarden voor Online Diensten ondertekenen.</w:t>
      </w:r>
    </w:p>
    <w:p w14:paraId="10EB38FA" w14:textId="77777777" w:rsidR="00A40EA8" w:rsidRPr="00AE3FBD" w:rsidRDefault="00A40EA8" w:rsidP="00AE3FBD">
      <w:pPr>
        <w:pStyle w:val="ListParagraph"/>
        <w:tabs>
          <w:tab w:val="left" w:pos="1440"/>
        </w:tabs>
        <w:spacing w:line="180" w:lineRule="auto"/>
        <w:ind w:left="1800"/>
        <w:rPr>
          <w:sz w:val="18"/>
          <w:szCs w:val="18"/>
          <w:lang w:val="nl-NL"/>
        </w:rPr>
      </w:pPr>
    </w:p>
    <w:p w14:paraId="2AF59208" w14:textId="77777777" w:rsidR="00A40EA8" w:rsidRPr="00705826" w:rsidRDefault="00A40EA8" w:rsidP="00A40EA8">
      <w:pPr>
        <w:keepNext/>
        <w:spacing w:after="60"/>
        <w:ind w:left="720"/>
        <w:rPr>
          <w:lang w:val="nl-NL"/>
        </w:rPr>
      </w:pPr>
      <w:r w:rsidRPr="00705826">
        <w:rPr>
          <w:rFonts w:eastAsia="Calibri" w:cs="Tahoma"/>
          <w:b/>
          <w:color w:val="000000"/>
          <w:szCs w:val="18"/>
          <w:lang w:val="nl-NL"/>
        </w:rPr>
        <w:t>Beperkingen voor Aankoop</w:t>
      </w:r>
    </w:p>
    <w:p w14:paraId="29F01420" w14:textId="77777777" w:rsidR="00A40EA8" w:rsidRPr="00705826" w:rsidRDefault="00A40EA8" w:rsidP="0033776A">
      <w:pPr>
        <w:spacing w:after="60"/>
        <w:ind w:left="720"/>
        <w:rPr>
          <w:lang w:val="nl-NL"/>
        </w:rPr>
      </w:pPr>
      <w:r w:rsidRPr="00705826">
        <w:rPr>
          <w:rFonts w:cs="Tahoma"/>
          <w:szCs w:val="24"/>
          <w:lang w:val="nl-NL"/>
        </w:rPr>
        <w:t>Voor elke Kwalificerende Licentie (of set Kwalificerende Licenties) mag slechts één Aanvullende Gebruikers</w:t>
      </w:r>
      <w:r w:rsidR="0033776A">
        <w:rPr>
          <w:rFonts w:cs="Tahoma"/>
          <w:szCs w:val="24"/>
          <w:lang w:val="nl-NL"/>
        </w:rPr>
        <w:t>­</w:t>
      </w:r>
      <w:r w:rsidRPr="00705826">
        <w:rPr>
          <w:rFonts w:cs="Tahoma"/>
          <w:szCs w:val="24"/>
          <w:lang w:val="nl-NL"/>
        </w:rPr>
        <w:t>SL worden gekocht.</w:t>
      </w:r>
    </w:p>
    <w:p w14:paraId="7A40D395" w14:textId="77777777" w:rsidR="00A40EA8" w:rsidRPr="00AE3FBD" w:rsidRDefault="00A40EA8" w:rsidP="00AE3FBD">
      <w:pPr>
        <w:spacing w:line="180" w:lineRule="auto"/>
        <w:ind w:left="720"/>
        <w:rPr>
          <w:szCs w:val="18"/>
          <w:lang w:val="nl-NL"/>
        </w:rPr>
      </w:pPr>
    </w:p>
    <w:p w14:paraId="2401F1AB" w14:textId="77777777" w:rsidR="00A40EA8" w:rsidRPr="00705826" w:rsidRDefault="00A40EA8" w:rsidP="002A4F17">
      <w:pPr>
        <w:ind w:left="720"/>
        <w:rPr>
          <w:lang w:val="nl-NL"/>
        </w:rPr>
      </w:pPr>
      <w:r w:rsidRPr="00705826">
        <w:rPr>
          <w:lang w:val="nl-NL"/>
        </w:rPr>
        <w:t>Klanten kunnen aanvullende gebruikers-SL's aanschaffen voor gebruikers of gebruikers van apparaten die</w:t>
      </w:r>
      <w:r w:rsidR="002A4F17">
        <w:rPr>
          <w:lang w:val="nl-NL"/>
        </w:rPr>
        <w:t> </w:t>
      </w:r>
      <w:r w:rsidRPr="00705826">
        <w:rPr>
          <w:lang w:val="nl-NL"/>
        </w:rPr>
        <w:t>zijn toegevoegd aan het aantal Enterprise Enrollment-gebruikers of -apparaten of een Open Value Subscription Overeenkomst, in afwachting van de volgende true-up datum (dat wil zeggen, voorafgaande aan de aanschaf van de kwalificerende licentie), onderworpen aan dezelfde beperking van één Aanvullende Gebruikers-SL per kwalificerende licentie (of set van Kwalificerende Licenties).</w:t>
      </w:r>
    </w:p>
    <w:p w14:paraId="79A0EE61" w14:textId="77777777" w:rsidR="00A40EA8" w:rsidRPr="00AE3FBD" w:rsidRDefault="00A40EA8" w:rsidP="00AE3FBD">
      <w:pPr>
        <w:spacing w:line="180" w:lineRule="auto"/>
        <w:ind w:left="720"/>
        <w:rPr>
          <w:szCs w:val="18"/>
          <w:lang w:val="nl-NL"/>
        </w:rPr>
      </w:pPr>
    </w:p>
    <w:p w14:paraId="2DE60776" w14:textId="77777777" w:rsidR="00A40EA8" w:rsidRPr="00705826" w:rsidRDefault="00A40EA8" w:rsidP="00A40EA8">
      <w:pPr>
        <w:keepNext/>
        <w:spacing w:after="60"/>
        <w:ind w:left="720"/>
        <w:rPr>
          <w:lang w:val="nl-NL"/>
        </w:rPr>
      </w:pPr>
      <w:r w:rsidRPr="00705826">
        <w:rPr>
          <w:rFonts w:eastAsia="Calibri" w:cs="Tahoma"/>
          <w:b/>
          <w:color w:val="000000"/>
          <w:szCs w:val="18"/>
          <w:lang w:val="nl-NL"/>
        </w:rPr>
        <w:t>Licentietoewijzing</w:t>
      </w:r>
    </w:p>
    <w:p w14:paraId="6CB8F608" w14:textId="77777777" w:rsidR="00A40EA8" w:rsidRPr="00705826" w:rsidRDefault="00A40EA8" w:rsidP="007854ED">
      <w:pPr>
        <w:ind w:left="720"/>
        <w:rPr>
          <w:lang w:val="nl-NL"/>
        </w:rPr>
      </w:pPr>
      <w:r w:rsidRPr="00705826">
        <w:rPr>
          <w:rFonts w:cs="Tahoma"/>
          <w:szCs w:val="24"/>
          <w:lang w:val="nl-NL"/>
        </w:rPr>
        <w:t>Elke Aanvullende Gebruikers-SL mag slechts aan één Gekwalificeerde Gebruiker worden toegekend (zoals</w:t>
      </w:r>
      <w:r w:rsidR="007854ED">
        <w:rPr>
          <w:rFonts w:cs="Tahoma"/>
          <w:szCs w:val="24"/>
          <w:lang w:val="nl-NL"/>
        </w:rPr>
        <w:t> </w:t>
      </w:r>
      <w:r w:rsidRPr="00705826">
        <w:rPr>
          <w:rFonts w:cs="Tahoma"/>
          <w:szCs w:val="24"/>
          <w:lang w:val="nl-NL"/>
        </w:rPr>
        <w:t xml:space="preserve">uiteengezet in de Enterprise Enrollment, Open Value Overeenkomst of </w:t>
      </w:r>
      <w:r w:rsidRPr="00705826">
        <w:rPr>
          <w:lang w:val="nl-NL"/>
        </w:rPr>
        <w:t>Open Value Subscription Overeenkomst</w:t>
      </w:r>
      <w:r w:rsidRPr="00705826">
        <w:rPr>
          <w:rFonts w:cs="Tahoma"/>
          <w:szCs w:val="24"/>
          <w:lang w:val="nl-NL"/>
        </w:rPr>
        <w:t xml:space="preserve"> van de klant). Aanvullende Gebruikers-SL's mogen aan andere Gekwalificeerde Gebruikers worden toegekend conform de Algemene Voorwaarden in de Gebruiksrechten voor Online Diensten van Microsoft Volume Licensing (OLSUR) die op de hertoewijzing van gebruikers-SL's van toepassing zijn. </w:t>
      </w:r>
    </w:p>
    <w:p w14:paraId="0EC38BA4" w14:textId="77777777" w:rsidR="00A40EA8" w:rsidRPr="00AE3FBD" w:rsidRDefault="00A40EA8" w:rsidP="00AE3FBD">
      <w:pPr>
        <w:spacing w:line="180" w:lineRule="auto"/>
        <w:ind w:left="720"/>
        <w:rPr>
          <w:szCs w:val="18"/>
          <w:lang w:val="nl-NL"/>
        </w:rPr>
      </w:pPr>
    </w:p>
    <w:p w14:paraId="7ED0DA6E" w14:textId="77777777" w:rsidR="00A40EA8" w:rsidRPr="00BC37C9" w:rsidRDefault="00A40EA8" w:rsidP="00A40EA8">
      <w:pPr>
        <w:keepNext/>
        <w:spacing w:after="60"/>
        <w:ind w:left="720"/>
      </w:pPr>
      <w:r>
        <w:rPr>
          <w:rFonts w:eastAsia="Calibri" w:cs="Tahoma"/>
          <w:b/>
          <w:color w:val="000000"/>
          <w:szCs w:val="18"/>
        </w:rPr>
        <w:t>Gebruiksrechten</w:t>
      </w:r>
    </w:p>
    <w:p w14:paraId="2D58B595" w14:textId="77777777" w:rsidR="00A40EA8" w:rsidRPr="00705826" w:rsidRDefault="00A40EA8" w:rsidP="00AE3FBD">
      <w:pPr>
        <w:pStyle w:val="ListParagraph"/>
        <w:numPr>
          <w:ilvl w:val="0"/>
          <w:numId w:val="141"/>
        </w:numPr>
        <w:rPr>
          <w:lang w:val="nl-NL"/>
        </w:rPr>
      </w:pPr>
      <w:r w:rsidRPr="00705826">
        <w:rPr>
          <w:rFonts w:ascii="Tahoma" w:hAnsi="Tahoma" w:cs="Tahoma"/>
          <w:sz w:val="18"/>
          <w:szCs w:val="18"/>
          <w:u w:val="single"/>
          <w:lang w:val="nl-NL"/>
        </w:rPr>
        <w:t>Corresponderende Online Diensten</w:t>
      </w:r>
      <w:r w:rsidRPr="00705826">
        <w:rPr>
          <w:rFonts w:ascii="Tahoma" w:hAnsi="Tahoma" w:cs="Tahoma"/>
          <w:sz w:val="18"/>
          <w:szCs w:val="18"/>
          <w:lang w:val="nl-NL"/>
        </w:rPr>
        <w:t xml:space="preserve">. </w:t>
      </w:r>
      <w:r w:rsidRPr="00705826">
        <w:rPr>
          <w:rFonts w:ascii="Tahoma" w:eastAsia="Calibri" w:hAnsi="Tahoma" w:cs="Tahoma"/>
          <w:color w:val="000000"/>
          <w:sz w:val="18"/>
          <w:szCs w:val="18"/>
          <w:lang w:val="nl-NL"/>
        </w:rPr>
        <w:t>Elke Aanvullende Gebruikers-SL voorziet in gebruiksrechten gelijk aan de Gebruikers-SL voor Corresponderende Online Diensten. De</w:t>
      </w:r>
      <w:r w:rsidRPr="00705826">
        <w:rPr>
          <w:rFonts w:ascii="Tahoma" w:hAnsi="Tahoma" w:cs="Tahoma"/>
          <w:sz w:val="18"/>
          <w:szCs w:val="18"/>
          <w:lang w:val="nl-NL"/>
        </w:rPr>
        <w:t xml:space="preserve"> gebruiksrechten voor elke</w:t>
      </w:r>
      <w:r w:rsidR="00AE3FBD">
        <w:rPr>
          <w:rFonts w:ascii="Tahoma" w:hAnsi="Tahoma" w:cs="Tahoma"/>
          <w:sz w:val="18"/>
          <w:szCs w:val="18"/>
          <w:lang w:val="nl-NL"/>
        </w:rPr>
        <w:t> </w:t>
      </w:r>
      <w:r w:rsidRPr="00705826">
        <w:rPr>
          <w:rFonts w:ascii="Tahoma" w:hAnsi="Tahoma" w:cs="Tahoma"/>
          <w:sz w:val="18"/>
          <w:szCs w:val="18"/>
          <w:lang w:val="nl-NL"/>
        </w:rPr>
        <w:t xml:space="preserve">Gebruikers-SL voor Corresponderende Diensten worden in de OLSUR uiteengezet. </w:t>
      </w:r>
    </w:p>
    <w:p w14:paraId="3F3AE647" w14:textId="77777777" w:rsidR="00A40EA8" w:rsidRPr="00705826" w:rsidRDefault="00A40EA8" w:rsidP="00AE3FBD">
      <w:pPr>
        <w:pStyle w:val="ListParagraph"/>
        <w:numPr>
          <w:ilvl w:val="0"/>
          <w:numId w:val="141"/>
        </w:numPr>
        <w:rPr>
          <w:lang w:val="nl-NL"/>
        </w:rPr>
      </w:pPr>
      <w:r w:rsidRPr="00705826">
        <w:rPr>
          <w:rFonts w:ascii="Tahoma" w:eastAsia="Calibri" w:hAnsi="Tahoma" w:cs="Tahoma"/>
          <w:color w:val="000000"/>
          <w:sz w:val="18"/>
          <w:szCs w:val="18"/>
          <w:u w:val="single"/>
          <w:lang w:val="nl-NL"/>
        </w:rPr>
        <w:t>Windows Server-toegang</w:t>
      </w:r>
      <w:r w:rsidRPr="00705826">
        <w:rPr>
          <w:rFonts w:ascii="Tahoma" w:eastAsia="Calibri" w:hAnsi="Tahoma" w:cs="Tahoma"/>
          <w:color w:val="000000"/>
          <w:sz w:val="18"/>
          <w:szCs w:val="18"/>
          <w:lang w:val="nl-NL"/>
        </w:rPr>
        <w:t>. De gelicentieerde gebruiker van een Aanvullende Gebruikers-SL</w:t>
      </w:r>
      <w:r w:rsidRPr="00705826">
        <w:rPr>
          <w:rFonts w:ascii="Tahoma" w:eastAsia="Calibri" w:hAnsi="Tahoma" w:cs="Tahoma"/>
          <w:color w:val="000000"/>
          <w:sz w:val="18"/>
          <w:szCs w:val="18"/>
          <w:vertAlign w:val="superscript"/>
          <w:lang w:val="nl-NL"/>
        </w:rPr>
        <w:t>1</w:t>
      </w:r>
      <w:r w:rsidRPr="00705826">
        <w:rPr>
          <w:rFonts w:ascii="Tahoma" w:eastAsia="Calibri" w:hAnsi="Tahoma" w:cs="Tahoma"/>
          <w:color w:val="000000"/>
          <w:sz w:val="18"/>
          <w:szCs w:val="18"/>
          <w:lang w:val="nl-NL"/>
        </w:rPr>
        <w:t xml:space="preserve"> heeft toegangsrechten die gelijkwaardig zijn aan de basis-CAL voor Windows Server 2012, en heeft toegang tot standaardfunctionaliteit van Windows Server 2012 R2 (of eerdere versies van Windows</w:t>
      </w:r>
      <w:r w:rsidR="00AE3FBD">
        <w:rPr>
          <w:rFonts w:ascii="Tahoma" w:eastAsia="Calibri" w:hAnsi="Tahoma" w:cs="Tahoma"/>
          <w:color w:val="000000"/>
          <w:sz w:val="18"/>
          <w:szCs w:val="18"/>
          <w:lang w:val="nl-NL"/>
        </w:rPr>
        <w:t> </w:t>
      </w:r>
      <w:r w:rsidRPr="00705826">
        <w:rPr>
          <w:rFonts w:ascii="Tahoma" w:eastAsia="Calibri" w:hAnsi="Tahoma" w:cs="Tahoma"/>
          <w:color w:val="000000"/>
          <w:sz w:val="18"/>
          <w:szCs w:val="18"/>
          <w:lang w:val="nl-NL"/>
        </w:rPr>
        <w:t xml:space="preserve">Server) vanaf een niet-Gekwalificeerd Apparaat naar keuze. </w:t>
      </w:r>
    </w:p>
    <w:p w14:paraId="51A100C4" w14:textId="77777777" w:rsidR="00A40EA8" w:rsidRPr="00705826" w:rsidRDefault="00A40EA8" w:rsidP="00A40EA8">
      <w:pPr>
        <w:pStyle w:val="ListParagraph"/>
        <w:numPr>
          <w:ilvl w:val="0"/>
          <w:numId w:val="141"/>
        </w:numPr>
        <w:rPr>
          <w:lang w:val="nl-NL"/>
        </w:rPr>
      </w:pPr>
      <w:r w:rsidRPr="00705826">
        <w:rPr>
          <w:rFonts w:ascii="Tahoma" w:eastAsia="Calibri" w:hAnsi="Tahoma" w:cs="Tahoma"/>
          <w:color w:val="000000"/>
          <w:sz w:val="18"/>
          <w:szCs w:val="18"/>
          <w:u w:val="single"/>
          <w:lang w:val="nl-NL"/>
        </w:rPr>
        <w:t>Afloop van gebruiksrechten</w:t>
      </w:r>
      <w:r w:rsidRPr="00705826">
        <w:rPr>
          <w:rFonts w:ascii="Tahoma" w:eastAsia="Calibri" w:hAnsi="Tahoma" w:cs="Tahoma"/>
          <w:color w:val="000000"/>
          <w:sz w:val="18"/>
          <w:szCs w:val="18"/>
          <w:lang w:val="nl-NL"/>
        </w:rPr>
        <w:t xml:space="preserve">. </w:t>
      </w:r>
      <w:r w:rsidRPr="00705826">
        <w:rPr>
          <w:rFonts w:ascii="Tahoma" w:hAnsi="Tahoma" w:cs="Tahoma"/>
          <w:sz w:val="18"/>
          <w:szCs w:val="18"/>
          <w:lang w:val="nl-NL"/>
        </w:rPr>
        <w:t>Gebruiksrechten die zijn verkregen door de aanschaf van deze Aanvullende Gebruikers-SL's verlopen samen met de eerder aflopende Software Assurance-dekking voor de Kwalificerende Licenties of aan het eind van de abonnementsperiode voor de Aanvullende Gebruikers-SL. Aanschaf van deze Aanvullende Gebruikers-SL's heeft geen invloed op de gebruiksrechten voor de Kwalificerende Licentie(s).</w:t>
      </w:r>
    </w:p>
    <w:p w14:paraId="28A74A47" w14:textId="77777777" w:rsidR="00A40EA8" w:rsidRPr="00705826" w:rsidRDefault="00A40EA8" w:rsidP="00A40EA8">
      <w:pPr>
        <w:spacing w:before="120" w:after="60"/>
        <w:ind w:left="1440"/>
        <w:rPr>
          <w:lang w:val="nl-NL"/>
        </w:rPr>
      </w:pPr>
      <w:r w:rsidRPr="00705826">
        <w:rPr>
          <w:rFonts w:cs="Tahoma"/>
          <w:szCs w:val="24"/>
          <w:vertAlign w:val="superscript"/>
          <w:lang w:val="nl-NL"/>
        </w:rPr>
        <w:t>1</w:t>
      </w:r>
      <w:r w:rsidRPr="00705826">
        <w:rPr>
          <w:rFonts w:cs="Tahoma"/>
          <w:szCs w:val="24"/>
          <w:lang w:val="nl-NL"/>
        </w:rPr>
        <w:t>Exclusief Aanvullende Gebruikers-SL voor Office 365 Midsize Business</w:t>
      </w:r>
    </w:p>
    <w:p w14:paraId="34D94EED" w14:textId="77777777" w:rsidR="00A40EA8" w:rsidRPr="00705826" w:rsidRDefault="00A40EA8" w:rsidP="00A40EA8">
      <w:pPr>
        <w:keepNext/>
        <w:spacing w:after="60"/>
        <w:ind w:left="720"/>
        <w:rPr>
          <w:lang w:val="nl-NL"/>
        </w:rPr>
      </w:pPr>
      <w:r w:rsidRPr="00705826">
        <w:rPr>
          <w:rFonts w:eastAsia="Calibri" w:cs="Tahoma"/>
          <w:b/>
          <w:color w:val="000000"/>
          <w:szCs w:val="18"/>
          <w:lang w:val="nl-NL"/>
        </w:rPr>
        <w:lastRenderedPageBreak/>
        <w:t>True-ups en jaarlijkse bestellingen</w:t>
      </w:r>
    </w:p>
    <w:p w14:paraId="0FB5985E" w14:textId="77777777" w:rsidR="00A40EA8" w:rsidRPr="00705826" w:rsidRDefault="00A40EA8" w:rsidP="00AE3FBD">
      <w:pPr>
        <w:spacing w:after="60"/>
        <w:ind w:left="720"/>
        <w:rPr>
          <w:lang w:val="nl-NL"/>
        </w:rPr>
      </w:pPr>
      <w:r w:rsidRPr="00705826">
        <w:rPr>
          <w:rFonts w:eastAsia="Calibri" w:cs="Tahoma"/>
          <w:color w:val="000000"/>
          <w:szCs w:val="18"/>
          <w:lang w:val="nl-NL"/>
        </w:rPr>
        <w:t>Aanvullende Gebruikers-SL's zijn geen Enterprise-producten of Enterprise Online Diensten. Ze mogen niet worden gebruikt om te voldoen aan de Enterprise-brede vereisten in een Enterprise Enrollment, Open Value (Optie gehele organisatie), of Open Value Subscription Overeenkomst. Als een klant bijvoorbeeld Office Professional Plus selecteert als Enterprise-product voor de Enterprise Enrollment of op grond van hun Open</w:t>
      </w:r>
      <w:r w:rsidR="00AE3FBD">
        <w:rPr>
          <w:rFonts w:eastAsia="Calibri" w:cs="Tahoma"/>
          <w:color w:val="000000"/>
          <w:szCs w:val="18"/>
          <w:lang w:val="nl-NL"/>
        </w:rPr>
        <w:t> </w:t>
      </w:r>
      <w:r w:rsidRPr="00705826">
        <w:rPr>
          <w:rFonts w:eastAsia="Calibri" w:cs="Tahoma"/>
          <w:color w:val="000000"/>
          <w:szCs w:val="18"/>
          <w:lang w:val="nl-NL"/>
        </w:rPr>
        <w:t>Value Subscription Overeenkomst en een Aanvullende Gebruikers-SL gebruikt om Office 365 ProPlus op een Gekwalificeerd Apparaat zonder Office Professional Plus te installeren, moet de klant nog steeds een</w:t>
      </w:r>
      <w:r w:rsidR="00AE3FBD">
        <w:rPr>
          <w:rFonts w:eastAsia="Calibri" w:cs="Tahoma"/>
          <w:color w:val="000000"/>
          <w:szCs w:val="18"/>
          <w:lang w:val="nl-NL"/>
        </w:rPr>
        <w:t> </w:t>
      </w:r>
      <w:r w:rsidRPr="00705826">
        <w:rPr>
          <w:rFonts w:eastAsia="Calibri" w:cs="Tahoma"/>
          <w:color w:val="000000"/>
          <w:szCs w:val="18"/>
          <w:lang w:val="nl-NL"/>
        </w:rPr>
        <w:t>True-up-bestelling (of jaarlijkse bestelling) voor Office Professional Plus op dat Gekwalificeerde Apparaat indienen – samen met eventuele andere Enterprise-producten die voor dat Gekwalificeerde apparaat zijn vereist.</w:t>
      </w:r>
    </w:p>
    <w:p w14:paraId="44A2FF74" w14:textId="77777777" w:rsidR="00A40EA8" w:rsidRPr="00705826" w:rsidRDefault="00A40EA8" w:rsidP="00A40EA8">
      <w:pPr>
        <w:spacing w:after="60"/>
        <w:ind w:left="720"/>
        <w:rPr>
          <w:lang w:val="nl-NL"/>
        </w:rPr>
      </w:pPr>
    </w:p>
    <w:p w14:paraId="3C2ECC8C" w14:textId="77777777" w:rsidR="00A40EA8" w:rsidRPr="00705826" w:rsidRDefault="00A40EA8" w:rsidP="00A40EA8">
      <w:pPr>
        <w:spacing w:after="60"/>
        <w:ind w:left="720"/>
        <w:rPr>
          <w:lang w:val="nl-NL"/>
        </w:rPr>
      </w:pPr>
      <w:r w:rsidRPr="00705826">
        <w:rPr>
          <w:rFonts w:eastAsia="Calibri" w:cs="Tahoma"/>
          <w:b/>
          <w:color w:val="000000"/>
          <w:szCs w:val="18"/>
          <w:lang w:val="nl-NL"/>
        </w:rPr>
        <w:t>Voorwaarden Volume Licensing-programma</w:t>
      </w:r>
    </w:p>
    <w:p w14:paraId="6A69F4AB" w14:textId="77777777" w:rsidR="00A40EA8" w:rsidRPr="00705826" w:rsidRDefault="00A40EA8" w:rsidP="00A40EA8">
      <w:pPr>
        <w:spacing w:after="60"/>
        <w:ind w:left="720"/>
        <w:rPr>
          <w:lang w:val="nl-NL"/>
        </w:rPr>
      </w:pPr>
      <w:r w:rsidRPr="00705826">
        <w:rPr>
          <w:rFonts w:eastAsia="Calibri" w:cs="Tahoma"/>
          <w:color w:val="000000"/>
          <w:szCs w:val="18"/>
          <w:lang w:val="nl-NL"/>
        </w:rPr>
        <w:t xml:space="preserve">Exclusief Overstaprechten beschikbaar op grond van de Enterprise Overeenkomst, Programmavoorwaarden van toepassing op Corresponderende Gebruikers-SL voor de Online Dienst gelden ook voor de Aanvullende Gebruikers-SL's. </w:t>
      </w:r>
    </w:p>
    <w:p w14:paraId="7DDC2DD7" w14:textId="77777777" w:rsidR="00A40EA8" w:rsidRPr="00705826" w:rsidRDefault="00A40EA8" w:rsidP="00A40EA8">
      <w:pPr>
        <w:spacing w:after="60"/>
        <w:ind w:left="720"/>
        <w:rPr>
          <w:lang w:val="nl-NL"/>
        </w:rPr>
      </w:pPr>
    </w:p>
    <w:p w14:paraId="02D79CA0" w14:textId="77777777" w:rsidR="00A40EA8" w:rsidRPr="00705826" w:rsidRDefault="00A40EA8" w:rsidP="00A40EA8">
      <w:pPr>
        <w:spacing w:after="60"/>
        <w:ind w:left="720"/>
        <w:rPr>
          <w:lang w:val="nl-NL"/>
        </w:rPr>
      </w:pPr>
      <w:r w:rsidRPr="00705826">
        <w:rPr>
          <w:rFonts w:eastAsia="Calibri" w:cs="Tahoma"/>
          <w:b/>
          <w:color w:val="000000"/>
          <w:szCs w:val="18"/>
          <w:lang w:val="nl-NL"/>
        </w:rPr>
        <w:t>Prijzen en betalingsvoorwaarden voor online diensten</w:t>
      </w:r>
    </w:p>
    <w:p w14:paraId="24A061FF" w14:textId="77777777" w:rsidR="00A40EA8" w:rsidRPr="00705826" w:rsidRDefault="00A40EA8" w:rsidP="00A40EA8">
      <w:pPr>
        <w:spacing w:after="60"/>
        <w:ind w:left="720"/>
        <w:rPr>
          <w:lang w:val="nl-NL"/>
        </w:rPr>
      </w:pPr>
      <w:r w:rsidRPr="00705826">
        <w:rPr>
          <w:rFonts w:eastAsia="Calibri" w:cs="Tahoma"/>
          <w:color w:val="000000"/>
          <w:szCs w:val="18"/>
          <w:lang w:val="nl-NL"/>
        </w:rPr>
        <w:t xml:space="preserve">Prijzen en Betalingsvoorwaarden van toepassing op Corresponderende Gebruikers-SL voor de Online Dienst gelden ook voor de Aanvullende Gebruikers-SL's. </w:t>
      </w:r>
    </w:p>
    <w:p w14:paraId="37DC2C23" w14:textId="77777777" w:rsidR="00A40EA8" w:rsidRPr="00705826" w:rsidRDefault="00A40EA8" w:rsidP="00A40EA8">
      <w:pPr>
        <w:pStyle w:val="Heading2"/>
        <w:ind w:left="0"/>
        <w:rPr>
          <w:lang w:val="nl-NL"/>
        </w:rPr>
      </w:pPr>
    </w:p>
    <w:p w14:paraId="1496038C" w14:textId="77777777" w:rsidR="00A40EA8" w:rsidRPr="00705826" w:rsidRDefault="00A40EA8" w:rsidP="00A40EA8">
      <w:pPr>
        <w:pStyle w:val="Heading2"/>
        <w:ind w:left="0"/>
        <w:rPr>
          <w:lang w:val="nl-NL"/>
        </w:rPr>
      </w:pPr>
    </w:p>
    <w:p w14:paraId="5A12DA9D" w14:textId="77777777" w:rsidR="00A40EA8" w:rsidRPr="00705826" w:rsidRDefault="00A40EA8" w:rsidP="00A40EA8">
      <w:pPr>
        <w:pStyle w:val="Heading2"/>
        <w:ind w:left="0"/>
        <w:rPr>
          <w:lang w:val="nl-NL"/>
        </w:rPr>
      </w:pPr>
      <w:bookmarkStart w:id="981" w:name="_7_Office_365_1"/>
      <w:bookmarkStart w:id="982" w:name="_8_Office_365"/>
      <w:bookmarkStart w:id="983" w:name="_Toc379378091"/>
      <w:bookmarkEnd w:id="981"/>
      <w:bookmarkEnd w:id="982"/>
      <w:r w:rsidRPr="00705826">
        <w:rPr>
          <w:rFonts w:ascii="Tahoma" w:hAnsi="Tahoma" w:cs="Tahoma"/>
          <w:caps/>
          <w:color w:val="FF6600"/>
          <w:sz w:val="22"/>
          <w:szCs w:val="22"/>
          <w:vertAlign w:val="superscript"/>
          <w:lang w:val="nl-NL"/>
        </w:rPr>
        <w:t>8</w:t>
      </w:r>
      <w:r w:rsidRPr="00AE3FBD">
        <w:rPr>
          <w:rFonts w:ascii="Tahoma" w:hAnsi="Tahoma" w:cs="Tahoma"/>
          <w:caps/>
          <w:color w:val="FF6600"/>
          <w:sz w:val="22"/>
          <w:szCs w:val="22"/>
          <w:lang w:val="nl-NL"/>
        </w:rPr>
        <w:t xml:space="preserve"> </w:t>
      </w:r>
      <w:r w:rsidRPr="00705826">
        <w:rPr>
          <w:rFonts w:ascii="Tahoma" w:hAnsi="Tahoma" w:cs="Tahoma"/>
          <w:color w:val="FF6600"/>
          <w:sz w:val="22"/>
          <w:szCs w:val="22"/>
          <w:lang w:val="nl-NL"/>
        </w:rPr>
        <w:t>Office 365 Enterprise E3-E4</w:t>
      </w:r>
      <w:bookmarkEnd w:id="977"/>
      <w:bookmarkEnd w:id="983"/>
    </w:p>
    <w:p w14:paraId="2059A130" w14:textId="77777777" w:rsidR="00A40EA8" w:rsidRPr="00705826" w:rsidRDefault="00A40EA8" w:rsidP="00A40EA8">
      <w:pPr>
        <w:rPr>
          <w:lang w:val="nl-NL"/>
        </w:rPr>
      </w:pPr>
    </w:p>
    <w:p w14:paraId="29897459" w14:textId="77777777" w:rsidR="00A40EA8" w:rsidRPr="00705826" w:rsidRDefault="00A40EA8" w:rsidP="00A40EA8">
      <w:pPr>
        <w:ind w:left="720"/>
        <w:rPr>
          <w:lang w:val="nl-NL"/>
        </w:rPr>
      </w:pPr>
      <w:r w:rsidRPr="00705826">
        <w:rPr>
          <w:color w:val="000000"/>
          <w:lang w:val="nl-NL"/>
        </w:rPr>
        <w:t>Office 365 Plans E3-E4 biedt toegang tot de volgende Online Diensten:</w:t>
      </w:r>
    </w:p>
    <w:p w14:paraId="19413FDE" w14:textId="77777777" w:rsidR="00A40EA8" w:rsidRPr="00705826" w:rsidRDefault="00A40EA8" w:rsidP="00A40EA8">
      <w:pPr>
        <w:rPr>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A40EA8" w:rsidRPr="00723859" w14:paraId="50B159A9" w14:textId="77777777" w:rsidTr="00705826">
        <w:tc>
          <w:tcPr>
            <w:tcW w:w="3977" w:type="dxa"/>
            <w:shd w:val="clear" w:color="auto" w:fill="FABF8F"/>
          </w:tcPr>
          <w:p w14:paraId="773BF0B3" w14:textId="77777777" w:rsidR="00A40EA8" w:rsidRPr="00723859" w:rsidRDefault="00A40EA8" w:rsidP="00705826">
            <w:pPr>
              <w:jc w:val="center"/>
              <w:rPr>
                <w:rFonts w:eastAsia="Calibri"/>
                <w:b/>
                <w:color w:val="000000"/>
                <w:sz w:val="20"/>
              </w:rPr>
            </w:pPr>
            <w:r>
              <w:rPr>
                <w:rFonts w:eastAsia="Calibri"/>
                <w:b/>
                <w:color w:val="000000"/>
                <w:sz w:val="20"/>
              </w:rPr>
              <w:t>Office 365 Enterprise E3</w:t>
            </w:r>
          </w:p>
        </w:tc>
        <w:tc>
          <w:tcPr>
            <w:tcW w:w="4230" w:type="dxa"/>
            <w:shd w:val="clear" w:color="auto" w:fill="FABF8F"/>
          </w:tcPr>
          <w:p w14:paraId="518E070D" w14:textId="77777777" w:rsidR="00A40EA8" w:rsidRPr="00723859" w:rsidRDefault="00A40EA8" w:rsidP="00705826">
            <w:pPr>
              <w:jc w:val="center"/>
              <w:rPr>
                <w:rFonts w:eastAsia="Calibri"/>
                <w:b/>
                <w:color w:val="000000"/>
                <w:sz w:val="20"/>
              </w:rPr>
            </w:pPr>
            <w:r>
              <w:rPr>
                <w:rFonts w:eastAsia="Calibri"/>
                <w:b/>
                <w:color w:val="000000"/>
                <w:sz w:val="20"/>
              </w:rPr>
              <w:t>Office 365 Enterprise E4*</w:t>
            </w:r>
          </w:p>
        </w:tc>
      </w:tr>
      <w:tr w:rsidR="00A40EA8" w:rsidRPr="00723859" w14:paraId="3E153717" w14:textId="77777777" w:rsidTr="00705826">
        <w:tc>
          <w:tcPr>
            <w:tcW w:w="3977" w:type="dxa"/>
            <w:shd w:val="clear" w:color="auto" w:fill="auto"/>
          </w:tcPr>
          <w:p w14:paraId="3EC97D5D" w14:textId="77777777" w:rsidR="00A40EA8" w:rsidRPr="00723859" w:rsidRDefault="00A40EA8" w:rsidP="00705826">
            <w:pPr>
              <w:ind w:left="138" w:right="138"/>
              <w:rPr>
                <w:rFonts w:eastAsia="Calibri"/>
                <w:color w:val="000000"/>
              </w:rPr>
            </w:pPr>
            <w:r>
              <w:rPr>
                <w:rFonts w:eastAsia="Calibri"/>
                <w:color w:val="000000"/>
              </w:rPr>
              <w:t>Exchange Online Plan 2</w:t>
            </w:r>
          </w:p>
        </w:tc>
        <w:tc>
          <w:tcPr>
            <w:tcW w:w="4230" w:type="dxa"/>
            <w:shd w:val="clear" w:color="auto" w:fill="auto"/>
          </w:tcPr>
          <w:p w14:paraId="52DB31E0" w14:textId="77777777" w:rsidR="00A40EA8" w:rsidRPr="00723859" w:rsidRDefault="00A40EA8" w:rsidP="00705826">
            <w:pPr>
              <w:ind w:left="186" w:right="180"/>
              <w:rPr>
                <w:rFonts w:eastAsia="Calibri"/>
                <w:color w:val="000000"/>
              </w:rPr>
            </w:pPr>
            <w:r>
              <w:rPr>
                <w:rFonts w:eastAsia="Calibri"/>
                <w:color w:val="000000"/>
              </w:rPr>
              <w:t>Exchange Online Plan 2</w:t>
            </w:r>
          </w:p>
        </w:tc>
      </w:tr>
      <w:tr w:rsidR="00A40EA8" w:rsidRPr="00723859" w14:paraId="585E99A2" w14:textId="77777777" w:rsidTr="00705826">
        <w:tc>
          <w:tcPr>
            <w:tcW w:w="3977" w:type="dxa"/>
            <w:shd w:val="clear" w:color="auto" w:fill="auto"/>
          </w:tcPr>
          <w:p w14:paraId="4EEF4997" w14:textId="77777777" w:rsidR="00A40EA8" w:rsidRPr="00723859" w:rsidRDefault="00A40EA8" w:rsidP="00705826">
            <w:pPr>
              <w:ind w:left="138" w:right="138"/>
              <w:rPr>
                <w:rFonts w:eastAsia="Calibri"/>
                <w:color w:val="000000"/>
              </w:rPr>
            </w:pPr>
            <w:r>
              <w:rPr>
                <w:rFonts w:eastAsia="Calibri"/>
                <w:color w:val="000000"/>
              </w:rPr>
              <w:t>SharePoint Online Plan 2</w:t>
            </w:r>
          </w:p>
        </w:tc>
        <w:tc>
          <w:tcPr>
            <w:tcW w:w="4230" w:type="dxa"/>
            <w:shd w:val="clear" w:color="auto" w:fill="auto"/>
          </w:tcPr>
          <w:p w14:paraId="4CE716B2" w14:textId="77777777" w:rsidR="00A40EA8" w:rsidRPr="00723859" w:rsidRDefault="00A40EA8" w:rsidP="00705826">
            <w:pPr>
              <w:ind w:left="186" w:right="180"/>
              <w:rPr>
                <w:rFonts w:eastAsia="Calibri"/>
                <w:color w:val="000000"/>
              </w:rPr>
            </w:pPr>
            <w:r>
              <w:rPr>
                <w:rFonts w:eastAsia="Calibri"/>
                <w:color w:val="000000"/>
              </w:rPr>
              <w:t>SharePoint Online Plan 2</w:t>
            </w:r>
          </w:p>
        </w:tc>
      </w:tr>
      <w:tr w:rsidR="00A40EA8" w:rsidRPr="00723859" w14:paraId="4BEDF34D" w14:textId="77777777" w:rsidTr="00705826">
        <w:tc>
          <w:tcPr>
            <w:tcW w:w="3977" w:type="dxa"/>
            <w:shd w:val="clear" w:color="auto" w:fill="auto"/>
          </w:tcPr>
          <w:p w14:paraId="4038B611" w14:textId="77777777" w:rsidR="00A40EA8" w:rsidRPr="00723859" w:rsidRDefault="00A40EA8" w:rsidP="00705826">
            <w:pPr>
              <w:ind w:left="138" w:right="138"/>
              <w:rPr>
                <w:rFonts w:eastAsia="Calibri"/>
                <w:color w:val="000000"/>
              </w:rPr>
            </w:pPr>
            <w:r>
              <w:rPr>
                <w:rFonts w:eastAsia="Calibri"/>
                <w:color w:val="000000"/>
              </w:rPr>
              <w:t>Lync Online Plan 2</w:t>
            </w:r>
          </w:p>
        </w:tc>
        <w:tc>
          <w:tcPr>
            <w:tcW w:w="4230" w:type="dxa"/>
            <w:shd w:val="clear" w:color="auto" w:fill="auto"/>
          </w:tcPr>
          <w:p w14:paraId="5AAD7853" w14:textId="77777777" w:rsidR="00A40EA8" w:rsidRPr="00723859" w:rsidRDefault="00A40EA8" w:rsidP="00705826">
            <w:pPr>
              <w:ind w:left="186" w:right="180"/>
              <w:rPr>
                <w:rFonts w:eastAsia="Calibri"/>
                <w:color w:val="000000"/>
              </w:rPr>
            </w:pPr>
            <w:r>
              <w:rPr>
                <w:rFonts w:eastAsia="Calibri"/>
                <w:color w:val="000000"/>
              </w:rPr>
              <w:t>Lync Online Plan 2</w:t>
            </w:r>
          </w:p>
        </w:tc>
      </w:tr>
      <w:tr w:rsidR="00A40EA8" w:rsidRPr="00723859" w14:paraId="50977467" w14:textId="77777777" w:rsidTr="00705826">
        <w:tc>
          <w:tcPr>
            <w:tcW w:w="3977" w:type="dxa"/>
            <w:shd w:val="clear" w:color="auto" w:fill="auto"/>
          </w:tcPr>
          <w:p w14:paraId="029BA113" w14:textId="77777777" w:rsidR="00A40EA8" w:rsidRPr="00723859" w:rsidRDefault="00A40EA8" w:rsidP="00705826">
            <w:pPr>
              <w:ind w:left="138" w:right="138"/>
              <w:rPr>
                <w:rFonts w:eastAsia="Calibri"/>
                <w:color w:val="000000"/>
              </w:rPr>
            </w:pPr>
            <w:r>
              <w:rPr>
                <w:rFonts w:eastAsia="Calibri"/>
                <w:color w:val="000000"/>
              </w:rPr>
              <w:t>Office Web Applications (gehost door Microsoft)</w:t>
            </w:r>
          </w:p>
        </w:tc>
        <w:tc>
          <w:tcPr>
            <w:tcW w:w="4230" w:type="dxa"/>
            <w:shd w:val="clear" w:color="auto" w:fill="auto"/>
          </w:tcPr>
          <w:p w14:paraId="277F100C" w14:textId="77777777" w:rsidR="00A40EA8" w:rsidRPr="00723859" w:rsidRDefault="00A40EA8" w:rsidP="00705826">
            <w:pPr>
              <w:ind w:left="186" w:right="180"/>
              <w:rPr>
                <w:rFonts w:eastAsia="Calibri"/>
                <w:color w:val="000000"/>
              </w:rPr>
            </w:pPr>
            <w:r>
              <w:rPr>
                <w:rFonts w:eastAsia="Calibri"/>
                <w:color w:val="000000"/>
              </w:rPr>
              <w:t>Office Web Applications (gehost door Microsoft)</w:t>
            </w:r>
          </w:p>
        </w:tc>
      </w:tr>
      <w:tr w:rsidR="00A40EA8" w:rsidRPr="00723859" w14:paraId="7CCCDA29" w14:textId="77777777" w:rsidTr="00705826">
        <w:tc>
          <w:tcPr>
            <w:tcW w:w="3977" w:type="dxa"/>
            <w:shd w:val="clear" w:color="auto" w:fill="auto"/>
          </w:tcPr>
          <w:p w14:paraId="5D596E4E" w14:textId="77777777" w:rsidR="00A40EA8" w:rsidRPr="00723859" w:rsidRDefault="00A40EA8" w:rsidP="00705826">
            <w:pPr>
              <w:ind w:left="138" w:right="138"/>
              <w:rPr>
                <w:rFonts w:eastAsia="Calibri"/>
                <w:color w:val="000000"/>
              </w:rPr>
            </w:pPr>
            <w:r>
              <w:rPr>
                <w:rFonts w:eastAsia="Calibri"/>
                <w:color w:val="000000"/>
              </w:rPr>
              <w:t>Office 365 ProPlus</w:t>
            </w:r>
          </w:p>
        </w:tc>
        <w:tc>
          <w:tcPr>
            <w:tcW w:w="4230" w:type="dxa"/>
            <w:shd w:val="clear" w:color="auto" w:fill="auto"/>
          </w:tcPr>
          <w:p w14:paraId="4AE98CD6" w14:textId="77777777" w:rsidR="00A40EA8" w:rsidRPr="00723859" w:rsidRDefault="00A40EA8" w:rsidP="00705826">
            <w:pPr>
              <w:ind w:left="186" w:right="180"/>
              <w:rPr>
                <w:rFonts w:eastAsia="Calibri"/>
                <w:color w:val="000000"/>
              </w:rPr>
            </w:pPr>
            <w:r>
              <w:rPr>
                <w:rFonts w:eastAsia="Calibri"/>
                <w:color w:val="000000"/>
              </w:rPr>
              <w:t>Office 365 ProPlus</w:t>
            </w:r>
          </w:p>
        </w:tc>
      </w:tr>
      <w:tr w:rsidR="00A40EA8" w:rsidRPr="00723859" w14:paraId="6FDBFB89" w14:textId="77777777" w:rsidTr="00705826">
        <w:tc>
          <w:tcPr>
            <w:tcW w:w="3977" w:type="dxa"/>
            <w:shd w:val="clear" w:color="auto" w:fill="auto"/>
          </w:tcPr>
          <w:p w14:paraId="59DA50BA" w14:textId="77777777" w:rsidR="00A40EA8" w:rsidRDefault="00A40EA8" w:rsidP="00705826">
            <w:pPr>
              <w:ind w:left="138" w:right="138"/>
              <w:rPr>
                <w:rFonts w:eastAsia="Calibri"/>
                <w:color w:val="000000"/>
              </w:rPr>
            </w:pPr>
            <w:r>
              <w:rPr>
                <w:rFonts w:eastAsia="Calibri"/>
                <w:color w:val="000000"/>
              </w:rPr>
              <w:t>Microsoft Rights Management</w:t>
            </w:r>
          </w:p>
        </w:tc>
        <w:tc>
          <w:tcPr>
            <w:tcW w:w="4230" w:type="dxa"/>
            <w:shd w:val="clear" w:color="auto" w:fill="auto"/>
          </w:tcPr>
          <w:p w14:paraId="2757D6E6" w14:textId="77777777" w:rsidR="00A40EA8" w:rsidRDefault="00A40EA8" w:rsidP="00705826">
            <w:pPr>
              <w:ind w:left="186" w:right="180"/>
              <w:rPr>
                <w:rFonts w:eastAsia="Calibri"/>
                <w:color w:val="000000"/>
              </w:rPr>
            </w:pPr>
            <w:r>
              <w:rPr>
                <w:rFonts w:eastAsia="Calibri"/>
                <w:color w:val="000000"/>
              </w:rPr>
              <w:t>Microsoft Rights Management</w:t>
            </w:r>
          </w:p>
        </w:tc>
      </w:tr>
      <w:tr w:rsidR="00A40EA8" w:rsidRPr="00723859" w14:paraId="73C34AB5" w14:textId="77777777" w:rsidTr="00705826">
        <w:tc>
          <w:tcPr>
            <w:tcW w:w="3977" w:type="dxa"/>
            <w:shd w:val="clear" w:color="auto" w:fill="auto"/>
          </w:tcPr>
          <w:p w14:paraId="654DA9A2" w14:textId="77777777" w:rsidR="00A40EA8" w:rsidRDefault="00A40EA8" w:rsidP="00705826">
            <w:pPr>
              <w:ind w:left="138" w:right="138"/>
              <w:rPr>
                <w:rFonts w:eastAsia="Calibri"/>
                <w:color w:val="000000"/>
              </w:rPr>
            </w:pPr>
            <w:r>
              <w:rPr>
                <w:rFonts w:eastAsia="Calibri"/>
                <w:color w:val="000000"/>
              </w:rPr>
              <w:t>Yammer Enterprise</w:t>
            </w:r>
          </w:p>
        </w:tc>
        <w:tc>
          <w:tcPr>
            <w:tcW w:w="4230" w:type="dxa"/>
            <w:shd w:val="clear" w:color="auto" w:fill="auto"/>
          </w:tcPr>
          <w:p w14:paraId="6F719739" w14:textId="77777777" w:rsidR="00A40EA8" w:rsidRDefault="00A40EA8" w:rsidP="00705826">
            <w:pPr>
              <w:ind w:left="186" w:right="180"/>
              <w:rPr>
                <w:rFonts w:eastAsia="Calibri"/>
                <w:color w:val="000000"/>
              </w:rPr>
            </w:pPr>
            <w:r>
              <w:rPr>
                <w:rFonts w:eastAsia="Calibri"/>
                <w:color w:val="000000"/>
              </w:rPr>
              <w:t>Yammer Enterprise</w:t>
            </w:r>
          </w:p>
        </w:tc>
      </w:tr>
    </w:tbl>
    <w:p w14:paraId="2615FC43" w14:textId="77777777" w:rsidR="00A40EA8" w:rsidRPr="00705826" w:rsidRDefault="00A40EA8" w:rsidP="00A40EA8">
      <w:pPr>
        <w:pStyle w:val="PURBody"/>
        <w:spacing w:after="0"/>
        <w:ind w:left="900" w:right="270"/>
        <w:rPr>
          <w:lang w:val="nl-NL"/>
        </w:rPr>
      </w:pPr>
      <w:r w:rsidRPr="00705826">
        <w:rPr>
          <w:rFonts w:ascii="Tahoma" w:hAnsi="Tahoma" w:cs="Tahoma"/>
          <w:i/>
          <w:color w:val="FF0000"/>
          <w:sz w:val="16"/>
          <w:szCs w:val="16"/>
          <w:lang w:val="nl-NL"/>
        </w:rPr>
        <w:t>*Inclusief toegangsrechten gelijkwaardig aan de rechten voor de nieuwste versie van de CAL voor Lync Server Plus, zoals beschreven in de Product Use Rights.</w:t>
      </w:r>
    </w:p>
    <w:p w14:paraId="347B6F95" w14:textId="77777777" w:rsidR="00A40EA8" w:rsidRPr="00705826" w:rsidRDefault="00A40EA8" w:rsidP="00A40EA8">
      <w:pPr>
        <w:pStyle w:val="PURBody"/>
        <w:spacing w:after="0"/>
        <w:ind w:left="720"/>
        <w:rPr>
          <w:lang w:val="nl-NL"/>
        </w:rPr>
      </w:pPr>
    </w:p>
    <w:p w14:paraId="7E74676A" w14:textId="77777777" w:rsidR="00A40EA8" w:rsidRPr="00705826" w:rsidRDefault="00A40EA8" w:rsidP="00AE3FBD">
      <w:pPr>
        <w:ind w:left="720"/>
        <w:rPr>
          <w:lang w:val="nl-NL"/>
        </w:rPr>
      </w:pPr>
      <w:r w:rsidRPr="00705826">
        <w:rPr>
          <w:rFonts w:cs="Tahoma"/>
          <w:color w:val="000000"/>
          <w:szCs w:val="18"/>
          <w:lang w:val="nl-NL"/>
        </w:rPr>
        <w:t>Deze lijst kan worden aangepast. In het geval van een conflict tussen de licentievoorwaarden voor Office</w:t>
      </w:r>
      <w:r w:rsidR="00AE3FBD">
        <w:rPr>
          <w:rFonts w:cs="Tahoma"/>
          <w:color w:val="000000"/>
          <w:szCs w:val="18"/>
          <w:lang w:val="nl-NL"/>
        </w:rPr>
        <w:t> </w:t>
      </w:r>
      <w:r w:rsidRPr="00705826">
        <w:rPr>
          <w:rFonts w:cs="Tahoma"/>
          <w:color w:val="000000"/>
          <w:szCs w:val="18"/>
          <w:lang w:val="nl-NL"/>
        </w:rPr>
        <w:t>365 Enterprise E3 - E4 en deze aantekening prevaleren de huidige Product Use Rights. Eventuele aanvullende toegangsrechten tot afzonderlijk gelicentieerde on-premisesoftware zijn gespecificeerd in de</w:t>
      </w:r>
      <w:r w:rsidR="00AE3FBD">
        <w:rPr>
          <w:rFonts w:cs="Tahoma"/>
          <w:color w:val="000000"/>
          <w:szCs w:val="18"/>
          <w:lang w:val="nl-NL"/>
        </w:rPr>
        <w:t> </w:t>
      </w:r>
      <w:r w:rsidRPr="00705826">
        <w:rPr>
          <w:rFonts w:cs="Tahoma"/>
          <w:color w:val="000000"/>
          <w:szCs w:val="18"/>
          <w:lang w:val="nl-NL"/>
        </w:rPr>
        <w:t>Product Use Rights.</w:t>
      </w:r>
      <w:r w:rsidR="00F13F7E" w:rsidRPr="00705826">
        <w:rPr>
          <w:rFonts w:cs="Tahoma"/>
          <w:color w:val="000000"/>
          <w:szCs w:val="18"/>
          <w:lang w:val="nl-NL"/>
        </w:rPr>
        <w:t xml:space="preserve"> </w:t>
      </w:r>
    </w:p>
    <w:p w14:paraId="52B047DD" w14:textId="77777777" w:rsidR="00A40EA8" w:rsidRPr="00705826" w:rsidRDefault="00A40EA8" w:rsidP="00A40EA8">
      <w:pPr>
        <w:ind w:left="720"/>
        <w:rPr>
          <w:lang w:val="nl-NL"/>
        </w:rPr>
      </w:pPr>
    </w:p>
    <w:p w14:paraId="4FC1DAF3" w14:textId="77777777" w:rsidR="00A40EA8" w:rsidRPr="00705826" w:rsidRDefault="00A40EA8" w:rsidP="00AE3FBD">
      <w:pPr>
        <w:pStyle w:val="FootnoteBulletLevel1"/>
        <w:tabs>
          <w:tab w:val="clear" w:pos="900"/>
        </w:tabs>
        <w:spacing w:before="0" w:after="0"/>
        <w:ind w:left="720" w:firstLine="0"/>
        <w:rPr>
          <w:lang w:val="nl-NL"/>
        </w:rPr>
      </w:pPr>
      <w:r w:rsidRPr="00705826">
        <w:rPr>
          <w:rFonts w:ascii="Tahoma" w:hAnsi="Tahoma" w:cs="Tahoma"/>
          <w:color w:val="000000"/>
          <w:sz w:val="18"/>
          <w:szCs w:val="18"/>
          <w:lang w:val="nl-NL"/>
        </w:rPr>
        <w:t>Voor toegang tot Lync Online Plan 1 en Plan 2 vanaf een Mac-computer is de afzonderlijke aanschaf en</w:t>
      </w:r>
      <w:r w:rsidR="00AE3FBD">
        <w:rPr>
          <w:rFonts w:ascii="Tahoma" w:hAnsi="Tahoma" w:cs="Tahoma"/>
          <w:color w:val="000000"/>
          <w:sz w:val="18"/>
          <w:szCs w:val="18"/>
          <w:lang w:val="nl-NL"/>
        </w:rPr>
        <w:t> </w:t>
      </w:r>
      <w:r w:rsidRPr="00705826">
        <w:rPr>
          <w:rFonts w:ascii="Tahoma" w:hAnsi="Tahoma" w:cs="Tahoma"/>
          <w:color w:val="000000"/>
          <w:sz w:val="18"/>
          <w:szCs w:val="18"/>
          <w:lang w:val="nl-NL"/>
        </w:rPr>
        <w:t>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voor hun Windows-eindgebruikers.</w:t>
      </w:r>
    </w:p>
    <w:p w14:paraId="5AF98B2B" w14:textId="77777777" w:rsidR="00A40EA8" w:rsidRPr="00705826" w:rsidRDefault="00A40EA8" w:rsidP="00A40EA8">
      <w:pPr>
        <w:pStyle w:val="FootnoteBulletLevel1"/>
        <w:tabs>
          <w:tab w:val="clear" w:pos="900"/>
          <w:tab w:val="num" w:pos="1080"/>
        </w:tabs>
        <w:spacing w:before="0" w:after="0"/>
        <w:ind w:left="0" w:firstLine="0"/>
        <w:rPr>
          <w:lang w:val="nl-NL"/>
        </w:rPr>
      </w:pPr>
    </w:p>
    <w:p w14:paraId="325CEA3B" w14:textId="77777777" w:rsidR="00A40EA8" w:rsidRDefault="00A40EA8" w:rsidP="00A40EA8">
      <w:pPr>
        <w:pStyle w:val="FootnoteBulletLevel1"/>
        <w:tabs>
          <w:tab w:val="clear" w:pos="900"/>
          <w:tab w:val="num" w:pos="1080"/>
        </w:tabs>
        <w:spacing w:before="0" w:after="0"/>
        <w:ind w:left="0" w:firstLine="0"/>
        <w:rPr>
          <w:lang w:val="nl-NL"/>
        </w:rPr>
      </w:pPr>
    </w:p>
    <w:p w14:paraId="3192ABB5" w14:textId="77777777" w:rsidR="00AE3FBD" w:rsidRDefault="00AE3FBD" w:rsidP="00A40EA8">
      <w:pPr>
        <w:pStyle w:val="FootnoteBulletLevel1"/>
        <w:tabs>
          <w:tab w:val="clear" w:pos="900"/>
          <w:tab w:val="num" w:pos="1080"/>
        </w:tabs>
        <w:spacing w:before="0" w:after="0"/>
        <w:ind w:left="0" w:firstLine="0"/>
        <w:rPr>
          <w:lang w:val="nl-NL"/>
        </w:rPr>
      </w:pPr>
    </w:p>
    <w:p w14:paraId="62D20329" w14:textId="77777777" w:rsidR="00AE3FBD" w:rsidRPr="00705826" w:rsidRDefault="00AE3FBD" w:rsidP="00A40EA8">
      <w:pPr>
        <w:pStyle w:val="FootnoteBulletLevel1"/>
        <w:tabs>
          <w:tab w:val="clear" w:pos="900"/>
          <w:tab w:val="num" w:pos="1080"/>
        </w:tabs>
        <w:spacing w:before="0" w:after="0"/>
        <w:ind w:left="0" w:firstLine="0"/>
        <w:rPr>
          <w:lang w:val="nl-NL"/>
        </w:rPr>
      </w:pPr>
    </w:p>
    <w:p w14:paraId="2DD035E1" w14:textId="77777777" w:rsidR="00A40EA8" w:rsidRPr="00BC37C9" w:rsidRDefault="00A40EA8" w:rsidP="00A40EA8">
      <w:pPr>
        <w:pStyle w:val="Heading3"/>
      </w:pPr>
      <w:bookmarkStart w:id="984" w:name="_76_Office_for"/>
      <w:bookmarkStart w:id="985" w:name="_8_Office_for"/>
      <w:bookmarkStart w:id="986" w:name="_9_Office_voor"/>
      <w:bookmarkStart w:id="987" w:name="_Toc336338264"/>
      <w:bookmarkStart w:id="988" w:name="_Toc379378092"/>
      <w:bookmarkStart w:id="989" w:name="Srv_4OfficeMacStandard2011"/>
      <w:bookmarkEnd w:id="953"/>
      <w:bookmarkEnd w:id="984"/>
      <w:bookmarkEnd w:id="985"/>
      <w:bookmarkEnd w:id="986"/>
      <w:r>
        <w:rPr>
          <w:rFonts w:ascii="Tahoma" w:hAnsi="Tahoma"/>
          <w:caps/>
          <w:color w:val="F66400"/>
          <w:sz w:val="22"/>
          <w:vertAlign w:val="superscript"/>
        </w:rPr>
        <w:lastRenderedPageBreak/>
        <w:t>9</w:t>
      </w:r>
      <w:r w:rsidRPr="00AE3FBD">
        <w:rPr>
          <w:rFonts w:ascii="Tahoma" w:hAnsi="Tahoma"/>
          <w:caps/>
          <w:color w:val="F66400"/>
          <w:sz w:val="22"/>
        </w:rPr>
        <w:t xml:space="preserve"> </w:t>
      </w:r>
      <w:r>
        <w:rPr>
          <w:rFonts w:ascii="Tahoma" w:hAnsi="Tahoma"/>
          <w:color w:val="F66400"/>
          <w:sz w:val="22"/>
        </w:rPr>
        <w:t>Office voor Mac Standard 2011</w:t>
      </w:r>
      <w:bookmarkEnd w:id="987"/>
      <w:bookmarkEnd w:id="988"/>
      <w:r>
        <w:rPr>
          <w:rFonts w:ascii="Tahoma" w:hAnsi="Tahoma"/>
          <w:color w:val="F66400"/>
          <w:sz w:val="22"/>
        </w:rPr>
        <w:t xml:space="preserve"> </w:t>
      </w:r>
      <w:bookmarkEnd w:id="989"/>
    </w:p>
    <w:p w14:paraId="27AFC77D" w14:textId="77777777" w:rsidR="00A40EA8" w:rsidRPr="00BC37C9" w:rsidRDefault="00A40EA8" w:rsidP="00A40EA8"/>
    <w:p w14:paraId="1D84DC95" w14:textId="77777777" w:rsidR="00A40EA8" w:rsidRPr="00705826" w:rsidRDefault="00A40EA8" w:rsidP="00A40EA8">
      <w:pPr>
        <w:pStyle w:val="EndnoteText"/>
        <w:numPr>
          <w:ilvl w:val="0"/>
          <w:numId w:val="114"/>
        </w:numPr>
        <w:ind w:left="990"/>
        <w:rPr>
          <w:lang w:val="nl-NL"/>
        </w:rPr>
      </w:pPr>
      <w:r w:rsidRPr="00705826">
        <w:rPr>
          <w:rFonts w:ascii="Tahoma" w:hAnsi="Tahoma" w:cs="Tahoma"/>
          <w:sz w:val="18"/>
          <w:szCs w:val="20"/>
          <w:lang w:val="nl-NL"/>
        </w:rPr>
        <w:t xml:space="preserve">Work at Home (WAH)-licentie verkrijgbaar voor Select- </w:t>
      </w:r>
      <w:r w:rsidRPr="00705826">
        <w:rPr>
          <w:rFonts w:ascii="Tahoma" w:hAnsi="Tahoma" w:cs="Tahoma"/>
          <w:sz w:val="18"/>
          <w:szCs w:val="18"/>
          <w:lang w:val="nl-NL"/>
        </w:rPr>
        <w:t>en Select Plus</w:t>
      </w:r>
      <w:r w:rsidRPr="00705826">
        <w:rPr>
          <w:rFonts w:ascii="Tahoma" w:hAnsi="Tahoma" w:cs="Tahoma"/>
          <w:sz w:val="18"/>
          <w:szCs w:val="20"/>
          <w:lang w:val="nl-NL"/>
        </w:rPr>
        <w:t>-klanten</w:t>
      </w:r>
    </w:p>
    <w:p w14:paraId="0D0EEF43" w14:textId="77777777" w:rsidR="00A40EA8" w:rsidRPr="00705826" w:rsidRDefault="00A40EA8" w:rsidP="00A40EA8">
      <w:pPr>
        <w:adjustRightInd w:val="0"/>
        <w:ind w:left="720"/>
        <w:textAlignment w:val="baseline"/>
        <w:rPr>
          <w:lang w:val="nl-NL"/>
        </w:rPr>
      </w:pPr>
    </w:p>
    <w:p w14:paraId="10FD9A7C" w14:textId="77777777" w:rsidR="00A40EA8" w:rsidRPr="00705826" w:rsidRDefault="00A40EA8" w:rsidP="00A40EA8">
      <w:pPr>
        <w:spacing w:after="60"/>
        <w:ind w:left="720"/>
        <w:rPr>
          <w:lang w:val="nl-NL"/>
        </w:rPr>
      </w:pPr>
      <w:r w:rsidRPr="00705826">
        <w:rPr>
          <w:rFonts w:cs="Tahoma"/>
          <w:b/>
          <w:szCs w:val="20"/>
          <w:lang w:val="nl-NL"/>
        </w:rPr>
        <w:t>Office voor Mac Standard 2011</w:t>
      </w:r>
    </w:p>
    <w:p w14:paraId="6C1C42EA" w14:textId="77777777" w:rsidR="00A40EA8" w:rsidRPr="00705826" w:rsidRDefault="00A40EA8" w:rsidP="00AE3FBD">
      <w:pPr>
        <w:spacing w:after="60"/>
        <w:ind w:left="720"/>
        <w:rPr>
          <w:lang w:val="nl-NL"/>
        </w:rPr>
      </w:pPr>
      <w:r w:rsidRPr="00705826">
        <w:rPr>
          <w:rFonts w:cs="Tahoma"/>
          <w:szCs w:val="20"/>
          <w:lang w:val="nl-NL"/>
        </w:rPr>
        <w:t>Licentie voor Office voor Mac Standard 2011 omvat de volgende producten: Lync voor Mac 2011, Excel</w:t>
      </w:r>
      <w:r w:rsidR="00AE3FBD">
        <w:rPr>
          <w:rFonts w:cs="Tahoma"/>
          <w:szCs w:val="20"/>
          <w:lang w:val="nl-NL"/>
        </w:rPr>
        <w:t> </w:t>
      </w:r>
      <w:r w:rsidRPr="00705826">
        <w:rPr>
          <w:rFonts w:cs="Tahoma"/>
          <w:szCs w:val="20"/>
          <w:lang w:val="nl-NL"/>
        </w:rPr>
        <w:t>voor</w:t>
      </w:r>
      <w:r w:rsidR="00AE3FBD">
        <w:rPr>
          <w:rFonts w:cs="Tahoma"/>
          <w:szCs w:val="20"/>
          <w:lang w:val="nl-NL"/>
        </w:rPr>
        <w:t> </w:t>
      </w:r>
      <w:r w:rsidRPr="00705826">
        <w:rPr>
          <w:rFonts w:cs="Tahoma"/>
          <w:szCs w:val="20"/>
          <w:lang w:val="nl-NL"/>
        </w:rPr>
        <w:t xml:space="preserve">Mac 2011, Outlook voor Mac 2011, </w:t>
      </w:r>
      <w:r w:rsidRPr="00705826">
        <w:rPr>
          <w:rFonts w:cs="Tahoma"/>
          <w:lang w:val="nl-NL"/>
        </w:rPr>
        <w:t>Office voor Thuisgebruik en Studenten RT 2013 voor commercieel gebruik,</w:t>
      </w:r>
      <w:r w:rsidRPr="00705826">
        <w:rPr>
          <w:rFonts w:cs="Tahoma"/>
          <w:szCs w:val="20"/>
          <w:lang w:val="nl-NL"/>
        </w:rPr>
        <w:t xml:space="preserve"> Office Web Apps 2010, PowerPoint voor Mac 2011 en Word voor Mac 2011.</w:t>
      </w:r>
    </w:p>
    <w:p w14:paraId="133FE9DF" w14:textId="77777777" w:rsidR="00A40EA8" w:rsidRPr="00705826" w:rsidRDefault="00A40EA8" w:rsidP="00A40EA8">
      <w:pPr>
        <w:adjustRightInd w:val="0"/>
        <w:ind w:left="720"/>
        <w:textAlignment w:val="baseline"/>
        <w:rPr>
          <w:lang w:val="nl-NL"/>
        </w:rPr>
      </w:pPr>
    </w:p>
    <w:p w14:paraId="15FBC1FE" w14:textId="77777777" w:rsidR="00A40EA8" w:rsidRPr="00705826" w:rsidRDefault="00A40EA8" w:rsidP="00A40EA8">
      <w:pPr>
        <w:spacing w:after="60"/>
        <w:ind w:left="720"/>
        <w:rPr>
          <w:lang w:val="nl-NL"/>
        </w:rPr>
      </w:pPr>
      <w:r w:rsidRPr="00705826">
        <w:rPr>
          <w:rFonts w:cs="Tahoma"/>
          <w:b/>
          <w:szCs w:val="20"/>
          <w:lang w:val="nl-NL"/>
        </w:rPr>
        <w:t>Ondeelbaarheid van Microsoft Office voor Mac Standard 2011</w:t>
      </w:r>
    </w:p>
    <w:p w14:paraId="764DE6AA" w14:textId="77777777" w:rsidR="00A40EA8" w:rsidRPr="00705826" w:rsidRDefault="00A40EA8" w:rsidP="00A40EA8">
      <w:pPr>
        <w:spacing w:after="60"/>
        <w:ind w:left="720"/>
        <w:rPr>
          <w:lang w:val="nl-NL"/>
        </w:rPr>
      </w:pPr>
      <w:r w:rsidRPr="00705826">
        <w:rPr>
          <w:rFonts w:cs="Tahoma"/>
          <w:szCs w:val="20"/>
          <w:lang w:val="nl-NL"/>
        </w:rPr>
        <w:t>Office voor Mac Standard 2011 bestaat uit meerdere producten die worden aangeboden onder één licentie. De software mag niet worden gescheiden voor gebruik op meer dan één computer.</w:t>
      </w:r>
    </w:p>
    <w:p w14:paraId="25970D35" w14:textId="77777777" w:rsidR="00A40EA8" w:rsidRPr="00705826" w:rsidRDefault="00A40EA8" w:rsidP="00A40EA8">
      <w:pPr>
        <w:adjustRightInd w:val="0"/>
        <w:ind w:left="720"/>
        <w:textAlignment w:val="baseline"/>
        <w:rPr>
          <w:lang w:val="nl-NL"/>
        </w:rPr>
      </w:pPr>
    </w:p>
    <w:p w14:paraId="2EE27110" w14:textId="77777777" w:rsidR="00A40EA8" w:rsidRPr="00705826" w:rsidRDefault="00A40EA8" w:rsidP="00A40EA8">
      <w:pPr>
        <w:spacing w:after="60"/>
        <w:ind w:left="720"/>
        <w:rPr>
          <w:lang w:val="nl-NL"/>
        </w:rPr>
      </w:pPr>
      <w:r w:rsidRPr="00705826">
        <w:rPr>
          <w:rFonts w:cs="Tahoma"/>
          <w:b/>
          <w:szCs w:val="20"/>
          <w:lang w:val="nl-NL"/>
        </w:rPr>
        <w:t>Rechten voor Gebruik van Lync voor Mac 2011:</w:t>
      </w:r>
    </w:p>
    <w:p w14:paraId="40183F3D" w14:textId="77777777" w:rsidR="00A40EA8" w:rsidRPr="00705826" w:rsidRDefault="00A40EA8" w:rsidP="00A40EA8">
      <w:pPr>
        <w:adjustRightInd w:val="0"/>
        <w:ind w:left="720"/>
        <w:textAlignment w:val="baseline"/>
        <w:rPr>
          <w:lang w:val="nl-NL"/>
        </w:rPr>
      </w:pPr>
      <w:r w:rsidRPr="00705826">
        <w:rPr>
          <w:rFonts w:cs="Tahoma"/>
          <w:szCs w:val="20"/>
          <w:lang w:val="nl-NL"/>
        </w:rPr>
        <w:t xml:space="preserve">Klanten die Office voor Mac Standard 2011 op of na 1 oktober 2011 aanschaffen, krijgen een Office-suite die Lync voor 2011 bevat in plaats van Communicator voor Mac 2011. Klanten met actieve Software Assurance dekking voor Office voor Mac Standard 2011 op of na 1 oktober 2011 kunnen ofwel Communicator voor Mac 2011 gebruiken of de software bijwerken naar Lync voor Mac 2011. </w:t>
      </w:r>
    </w:p>
    <w:p w14:paraId="7D3EEB7C" w14:textId="77777777" w:rsidR="00A40EA8" w:rsidRPr="00705826" w:rsidRDefault="00A40EA8" w:rsidP="00A40EA8">
      <w:pPr>
        <w:rPr>
          <w:lang w:val="nl-NL"/>
        </w:rPr>
      </w:pPr>
    </w:p>
    <w:p w14:paraId="71DCFC90" w14:textId="77777777" w:rsidR="00A40EA8" w:rsidRPr="00705826" w:rsidRDefault="00A40EA8" w:rsidP="00A40EA8">
      <w:pPr>
        <w:rPr>
          <w:lang w:val="nl-NL"/>
        </w:rPr>
      </w:pPr>
      <w:bookmarkStart w:id="990" w:name="_Toc336338265"/>
    </w:p>
    <w:p w14:paraId="45D21EB7" w14:textId="77777777" w:rsidR="00A40EA8" w:rsidRPr="00705826" w:rsidRDefault="00A40EA8" w:rsidP="00A40EA8">
      <w:pPr>
        <w:pStyle w:val="Heading3"/>
        <w:rPr>
          <w:lang w:val="nl-NL"/>
        </w:rPr>
      </w:pPr>
      <w:bookmarkStart w:id="991" w:name="_5_Office_Multi-Language"/>
      <w:bookmarkStart w:id="992" w:name="_7_Office_Multi-Language"/>
      <w:bookmarkStart w:id="993" w:name="_87_Office_Multi-Language"/>
      <w:bookmarkStart w:id="994" w:name="_9_Office_Multi-Language"/>
      <w:bookmarkStart w:id="995" w:name="_10_Office_Multi-Language"/>
      <w:bookmarkStart w:id="996" w:name="Aps_8OffMultiLangPack07"/>
      <w:bookmarkStart w:id="997" w:name="Aps_6OfficeMultiLangPack2010"/>
      <w:bookmarkStart w:id="998" w:name="Aps_5OfficeMultiLangPack2010"/>
      <w:bookmarkStart w:id="999" w:name="_Toc379378093"/>
      <w:bookmarkEnd w:id="991"/>
      <w:bookmarkEnd w:id="992"/>
      <w:bookmarkEnd w:id="993"/>
      <w:bookmarkEnd w:id="994"/>
      <w:bookmarkEnd w:id="995"/>
      <w:r w:rsidRPr="00705826">
        <w:rPr>
          <w:rFonts w:ascii="Tahoma" w:hAnsi="Tahoma"/>
          <w:caps/>
          <w:color w:val="F66400"/>
          <w:sz w:val="22"/>
          <w:vertAlign w:val="superscript"/>
          <w:lang w:val="nl-NL"/>
        </w:rPr>
        <w:t>10</w:t>
      </w:r>
      <w:r w:rsidRPr="00705826">
        <w:rPr>
          <w:rFonts w:ascii="Tahoma" w:hAnsi="Tahoma"/>
          <w:color w:val="F66400"/>
          <w:sz w:val="22"/>
          <w:lang w:val="nl-NL"/>
        </w:rPr>
        <w:t xml:space="preserve"> Office Multi-Language Pack </w:t>
      </w:r>
      <w:bookmarkEnd w:id="990"/>
      <w:bookmarkEnd w:id="996"/>
      <w:bookmarkEnd w:id="997"/>
      <w:bookmarkEnd w:id="998"/>
      <w:r w:rsidRPr="00705826">
        <w:rPr>
          <w:rFonts w:ascii="Tahoma" w:hAnsi="Tahoma"/>
          <w:color w:val="F66400"/>
          <w:sz w:val="22"/>
          <w:lang w:val="nl-NL"/>
        </w:rPr>
        <w:t>2013</w:t>
      </w:r>
      <w:bookmarkEnd w:id="999"/>
    </w:p>
    <w:p w14:paraId="28F13CCE" w14:textId="77777777" w:rsidR="00A40EA8" w:rsidRPr="00705826" w:rsidRDefault="00A40EA8" w:rsidP="00A40EA8">
      <w:pPr>
        <w:rPr>
          <w:lang w:val="nl-NL"/>
        </w:rPr>
      </w:pPr>
    </w:p>
    <w:p w14:paraId="49B67B02" w14:textId="77777777" w:rsidR="00A40EA8" w:rsidRPr="00705826" w:rsidRDefault="00A40EA8" w:rsidP="00A40EA8">
      <w:pPr>
        <w:spacing w:after="60"/>
        <w:ind w:left="720"/>
        <w:rPr>
          <w:lang w:val="nl-NL"/>
        </w:rPr>
      </w:pPr>
      <w:r w:rsidRPr="00705826">
        <w:rPr>
          <w:rFonts w:cs="Tahoma"/>
          <w:b/>
          <w:szCs w:val="20"/>
          <w:lang w:val="nl-NL"/>
        </w:rPr>
        <w:t>Downgraderechten voor Office Multi-Language Pack 2013:</w:t>
      </w:r>
    </w:p>
    <w:p w14:paraId="7899E333" w14:textId="77777777" w:rsidR="00A40EA8" w:rsidRPr="00705826" w:rsidRDefault="00A40EA8" w:rsidP="00A40EA8">
      <w:pPr>
        <w:ind w:left="720"/>
        <w:rPr>
          <w:lang w:val="nl-NL"/>
        </w:rPr>
      </w:pPr>
      <w:r w:rsidRPr="00705826">
        <w:rPr>
          <w:rFonts w:cs="Tahoma"/>
          <w:szCs w:val="18"/>
          <w:lang w:val="nl-NL"/>
        </w:rPr>
        <w:t>Volume Licensing-klanten met een licentie voor Office Multi-Language Pack 2013 en een licentie voor een van de volgende producten:</w:t>
      </w:r>
    </w:p>
    <w:p w14:paraId="42AE15CF" w14:textId="77777777" w:rsidR="00A40EA8" w:rsidRPr="00705826" w:rsidRDefault="00A40EA8" w:rsidP="00A40EA8">
      <w:pPr>
        <w:ind w:left="900"/>
        <w:rPr>
          <w:lang w:val="nl-NL"/>
        </w:rPr>
      </w:pPr>
    </w:p>
    <w:p w14:paraId="2B8790D3" w14:textId="77777777" w:rsidR="00A40EA8" w:rsidRPr="00BC37C9" w:rsidRDefault="00A40EA8" w:rsidP="00A40EA8">
      <w:pPr>
        <w:numPr>
          <w:ilvl w:val="0"/>
          <w:numId w:val="9"/>
        </w:numPr>
        <w:spacing w:after="60"/>
        <w:ind w:left="1440"/>
      </w:pPr>
      <w:r>
        <w:rPr>
          <w:rFonts w:cs="Tahoma"/>
          <w:szCs w:val="18"/>
        </w:rPr>
        <w:t>Office Standard 2013</w:t>
      </w:r>
    </w:p>
    <w:p w14:paraId="0ACBB457" w14:textId="77777777" w:rsidR="00A40EA8" w:rsidRPr="00BC37C9" w:rsidRDefault="00A40EA8" w:rsidP="00A40EA8">
      <w:pPr>
        <w:numPr>
          <w:ilvl w:val="0"/>
          <w:numId w:val="9"/>
        </w:numPr>
        <w:spacing w:after="60"/>
        <w:ind w:left="1440"/>
      </w:pPr>
      <w:r>
        <w:rPr>
          <w:rFonts w:cs="Tahoma"/>
          <w:szCs w:val="18"/>
        </w:rPr>
        <w:t>Office Professional Plus 2013</w:t>
      </w:r>
    </w:p>
    <w:p w14:paraId="43D21E3C" w14:textId="77777777" w:rsidR="00A40EA8" w:rsidRPr="00BC37C9" w:rsidRDefault="00A40EA8" w:rsidP="00A40EA8">
      <w:pPr>
        <w:numPr>
          <w:ilvl w:val="0"/>
          <w:numId w:val="9"/>
        </w:numPr>
        <w:spacing w:after="60"/>
        <w:ind w:left="1440"/>
      </w:pPr>
      <w:r>
        <w:rPr>
          <w:rFonts w:cs="Tahoma"/>
          <w:szCs w:val="18"/>
        </w:rPr>
        <w:t>Project Standard 2013</w:t>
      </w:r>
    </w:p>
    <w:p w14:paraId="6EDEB936" w14:textId="77777777" w:rsidR="00A40EA8" w:rsidRPr="00BC37C9" w:rsidRDefault="00A40EA8" w:rsidP="00A40EA8">
      <w:pPr>
        <w:numPr>
          <w:ilvl w:val="0"/>
          <w:numId w:val="9"/>
        </w:numPr>
        <w:spacing w:after="60"/>
        <w:ind w:left="1440"/>
      </w:pPr>
      <w:r>
        <w:rPr>
          <w:rFonts w:cs="Tahoma"/>
          <w:szCs w:val="18"/>
        </w:rPr>
        <w:t>Project Professional 2013</w:t>
      </w:r>
    </w:p>
    <w:p w14:paraId="71744F84" w14:textId="77777777" w:rsidR="00A40EA8" w:rsidRPr="00BC37C9" w:rsidRDefault="00A40EA8" w:rsidP="00A40EA8">
      <w:pPr>
        <w:numPr>
          <w:ilvl w:val="0"/>
          <w:numId w:val="9"/>
        </w:numPr>
        <w:spacing w:after="60"/>
        <w:ind w:left="1440"/>
      </w:pPr>
      <w:r>
        <w:rPr>
          <w:rFonts w:cs="Tahoma"/>
          <w:szCs w:val="18"/>
        </w:rPr>
        <w:t>Visio Standard 2013</w:t>
      </w:r>
    </w:p>
    <w:p w14:paraId="161B6162" w14:textId="77777777" w:rsidR="00A40EA8" w:rsidRPr="00BC37C9" w:rsidRDefault="00A40EA8" w:rsidP="00A40EA8">
      <w:pPr>
        <w:numPr>
          <w:ilvl w:val="0"/>
          <w:numId w:val="9"/>
        </w:numPr>
        <w:spacing w:after="60"/>
        <w:ind w:left="1440"/>
      </w:pPr>
      <w:r>
        <w:rPr>
          <w:rFonts w:cs="Tahoma"/>
          <w:szCs w:val="18"/>
        </w:rPr>
        <w:t>Visio Professional 2013</w:t>
      </w:r>
    </w:p>
    <w:p w14:paraId="3373ABC4" w14:textId="77777777" w:rsidR="00A40EA8" w:rsidRPr="00BC37C9" w:rsidRDefault="00A40EA8" w:rsidP="00A40EA8">
      <w:pPr>
        <w:ind w:left="1260"/>
      </w:pPr>
    </w:p>
    <w:p w14:paraId="77915CC2" w14:textId="77777777" w:rsidR="00A40EA8" w:rsidRPr="00705826" w:rsidRDefault="00A40EA8" w:rsidP="00AE3FBD">
      <w:pPr>
        <w:ind w:left="720"/>
        <w:rPr>
          <w:lang w:val="nl-NL"/>
        </w:rPr>
      </w:pPr>
      <w:r w:rsidRPr="00705826">
        <w:rPr>
          <w:rFonts w:cs="Tahoma"/>
          <w:szCs w:val="18"/>
          <w:lang w:val="nl-NL"/>
        </w:rPr>
        <w:t>zijn gerechtigd de Engelstalige/meertalige versie van een gedowngrade versie van het product te gebruiken in plaats van de gelicentieerde versie</w:t>
      </w:r>
      <w:r w:rsidRPr="00705826">
        <w:rPr>
          <w:rFonts w:cs="Tahoma"/>
          <w:i/>
          <w:iCs/>
          <w:szCs w:val="18"/>
          <w:lang w:val="nl-NL"/>
        </w:rPr>
        <w:t>.</w:t>
      </w:r>
      <w:r w:rsidRPr="00705826">
        <w:rPr>
          <w:rFonts w:cs="Tahoma"/>
          <w:szCs w:val="18"/>
          <w:lang w:val="nl-NL"/>
        </w:rPr>
        <w:t xml:space="preserve"> Op het gebruik van de gedowngrade versie van het product zijn de</w:t>
      </w:r>
      <w:r w:rsidR="00AE3FBD">
        <w:rPr>
          <w:rFonts w:cs="Tahoma"/>
          <w:szCs w:val="18"/>
          <w:lang w:val="nl-NL"/>
        </w:rPr>
        <w:t> </w:t>
      </w:r>
      <w:r w:rsidRPr="00705826">
        <w:rPr>
          <w:rFonts w:cs="Tahoma"/>
          <w:szCs w:val="18"/>
          <w:lang w:val="nl-NL"/>
        </w:rPr>
        <w:t>gebruiksrechten voor de 2013-versie van het product van toepassing. Deze rechten vervallen op het moment dat de rechten van de klant op het gebruik van het Office Multi-Language Pack 2013 of het bovengenoemde 2013-product vervallen.</w:t>
      </w:r>
    </w:p>
    <w:p w14:paraId="1EA08786" w14:textId="77777777" w:rsidR="00A40EA8" w:rsidRPr="00705826" w:rsidRDefault="00A40EA8" w:rsidP="00A40EA8">
      <w:pPr>
        <w:pStyle w:val="Heading3"/>
        <w:rPr>
          <w:lang w:val="nl-NL"/>
        </w:rPr>
      </w:pPr>
      <w:bookmarkStart w:id="1000" w:name="_Toc336338266"/>
      <w:bookmarkStart w:id="1001" w:name="Aps_9OffProPlus07forWin"/>
      <w:bookmarkStart w:id="1002" w:name="Aps_7OfficeProPlus2010"/>
      <w:bookmarkStart w:id="1003" w:name="Aps_6OfficeProPlus2010"/>
    </w:p>
    <w:p w14:paraId="0F7BDBB3" w14:textId="77777777" w:rsidR="00A40EA8" w:rsidRPr="00705826" w:rsidRDefault="00A40EA8" w:rsidP="00A40EA8">
      <w:pPr>
        <w:pStyle w:val="Heading3"/>
        <w:rPr>
          <w:lang w:val="nl-NL"/>
        </w:rPr>
      </w:pPr>
    </w:p>
    <w:p w14:paraId="1DA82876" w14:textId="77777777" w:rsidR="00A40EA8" w:rsidRPr="00BC37C9" w:rsidRDefault="00A40EA8" w:rsidP="00A40EA8">
      <w:pPr>
        <w:pStyle w:val="Heading3"/>
      </w:pPr>
      <w:bookmarkStart w:id="1004" w:name="_98_Office_Professional"/>
      <w:bookmarkStart w:id="1005" w:name="_10_Office_Professional"/>
      <w:bookmarkStart w:id="1006" w:name="_11_Office_Professional"/>
      <w:bookmarkStart w:id="1007" w:name="_Toc379378094"/>
      <w:bookmarkEnd w:id="1004"/>
      <w:bookmarkEnd w:id="1005"/>
      <w:bookmarkEnd w:id="1006"/>
      <w:r>
        <w:rPr>
          <w:rFonts w:ascii="Tahoma" w:hAnsi="Tahoma"/>
          <w:caps/>
          <w:color w:val="F66400"/>
          <w:sz w:val="22"/>
          <w:vertAlign w:val="superscript"/>
        </w:rPr>
        <w:t>11</w:t>
      </w:r>
      <w:r>
        <w:rPr>
          <w:rFonts w:ascii="Tahoma" w:hAnsi="Tahoma"/>
          <w:color w:val="F66400"/>
          <w:sz w:val="22"/>
        </w:rPr>
        <w:t xml:space="preserve"> Office Professional Plus </w:t>
      </w:r>
      <w:bookmarkEnd w:id="1000"/>
      <w:r>
        <w:rPr>
          <w:rFonts w:ascii="Tahoma" w:hAnsi="Tahoma"/>
          <w:color w:val="F66400"/>
          <w:sz w:val="22"/>
        </w:rPr>
        <w:t>2013</w:t>
      </w:r>
      <w:bookmarkEnd w:id="1007"/>
    </w:p>
    <w:bookmarkEnd w:id="1001"/>
    <w:bookmarkEnd w:id="1002"/>
    <w:bookmarkEnd w:id="1003"/>
    <w:p w14:paraId="572506D1" w14:textId="77777777" w:rsidR="00A40EA8" w:rsidRPr="00BC37C9" w:rsidRDefault="00A40EA8" w:rsidP="00A40EA8"/>
    <w:p w14:paraId="4283527F" w14:textId="77777777" w:rsidR="00A40EA8" w:rsidRPr="00705826" w:rsidRDefault="00A40EA8" w:rsidP="00A40EA8">
      <w:pPr>
        <w:pStyle w:val="EndnoteText"/>
        <w:numPr>
          <w:ilvl w:val="0"/>
          <w:numId w:val="114"/>
        </w:numPr>
        <w:ind w:left="1080"/>
        <w:rPr>
          <w:lang w:val="nl-NL"/>
        </w:rPr>
      </w:pPr>
      <w:r w:rsidRPr="00705826">
        <w:rPr>
          <w:rFonts w:ascii="Tahoma" w:hAnsi="Tahoma" w:cs="Tahoma"/>
          <w:sz w:val="18"/>
          <w:szCs w:val="20"/>
          <w:lang w:val="nl-NL"/>
        </w:rPr>
        <w:t xml:space="preserve">Work at Home (WAH)-licentie verkrijgbaar voor Select- </w:t>
      </w:r>
      <w:r w:rsidRPr="00705826">
        <w:rPr>
          <w:rFonts w:ascii="Tahoma" w:hAnsi="Tahoma" w:cs="Tahoma"/>
          <w:sz w:val="18"/>
          <w:szCs w:val="18"/>
          <w:lang w:val="nl-NL"/>
        </w:rPr>
        <w:t>en Select Plus</w:t>
      </w:r>
      <w:r w:rsidRPr="00705826">
        <w:rPr>
          <w:rFonts w:ascii="Tahoma" w:hAnsi="Tahoma" w:cs="Tahoma"/>
          <w:sz w:val="18"/>
          <w:szCs w:val="20"/>
          <w:lang w:val="nl-NL"/>
        </w:rPr>
        <w:t>-klanten</w:t>
      </w:r>
    </w:p>
    <w:p w14:paraId="4300B26B" w14:textId="77777777" w:rsidR="00A40EA8" w:rsidRPr="00705826" w:rsidRDefault="00A40EA8" w:rsidP="00A40EA8">
      <w:pPr>
        <w:pStyle w:val="EndnoteText"/>
        <w:numPr>
          <w:ilvl w:val="0"/>
          <w:numId w:val="114"/>
        </w:numPr>
        <w:ind w:left="1080"/>
        <w:rPr>
          <w:lang w:val="nl-NL"/>
        </w:rPr>
      </w:pPr>
      <w:r w:rsidRPr="00705826">
        <w:rPr>
          <w:rFonts w:ascii="Tahoma" w:hAnsi="Tahoma" w:cs="Tahoma"/>
          <w:sz w:val="18"/>
          <w:szCs w:val="20"/>
          <w:lang w:val="nl-NL"/>
        </w:rPr>
        <w:t>Work at Home (WAH)-licentie verkrijgbaar voor klanten met een Enterprise Overeenkomst</w:t>
      </w:r>
    </w:p>
    <w:p w14:paraId="0CC99C60" w14:textId="77777777" w:rsidR="00A40EA8" w:rsidRPr="00705826" w:rsidRDefault="00A40EA8" w:rsidP="00A40EA8">
      <w:pPr>
        <w:pStyle w:val="FootnoteBulletLevel1"/>
        <w:tabs>
          <w:tab w:val="clear" w:pos="900"/>
        </w:tabs>
        <w:spacing w:before="0" w:after="0"/>
        <w:ind w:left="720" w:firstLine="0"/>
        <w:rPr>
          <w:lang w:val="nl-NL"/>
        </w:rPr>
      </w:pPr>
    </w:p>
    <w:p w14:paraId="2D80B8C3" w14:textId="77777777" w:rsidR="00A40EA8" w:rsidRPr="00705826" w:rsidRDefault="00A40EA8" w:rsidP="00A40EA8">
      <w:pPr>
        <w:spacing w:after="60"/>
        <w:ind w:left="720"/>
        <w:rPr>
          <w:lang w:val="nl-NL"/>
        </w:rPr>
      </w:pPr>
      <w:r w:rsidRPr="00705826">
        <w:rPr>
          <w:rFonts w:cs="Tahoma"/>
          <w:b/>
          <w:lang w:val="nl-NL"/>
        </w:rPr>
        <w:t>Office Professional Plus 2013</w:t>
      </w:r>
    </w:p>
    <w:p w14:paraId="3E3CD8EC" w14:textId="77777777" w:rsidR="00A40EA8" w:rsidRPr="00705826" w:rsidRDefault="00A40EA8" w:rsidP="00AE3FBD">
      <w:pPr>
        <w:spacing w:after="60"/>
        <w:ind w:left="720"/>
        <w:rPr>
          <w:lang w:val="nl-NL"/>
        </w:rPr>
      </w:pPr>
      <w:r w:rsidRPr="00705826">
        <w:rPr>
          <w:rFonts w:cs="Tahoma"/>
          <w:lang w:val="nl-NL"/>
        </w:rPr>
        <w:t>Een licentie voor Office Professional Plus 2013 bestaat uit het volgende: Access 2013, Lync 2013, Excel</w:t>
      </w:r>
      <w:r w:rsidR="00AE3FBD">
        <w:rPr>
          <w:rFonts w:cs="Tahoma"/>
          <w:lang w:val="nl-NL"/>
        </w:rPr>
        <w:t> </w:t>
      </w:r>
      <w:r w:rsidRPr="00705826">
        <w:rPr>
          <w:rFonts w:cs="Tahoma"/>
          <w:lang w:val="nl-NL"/>
        </w:rPr>
        <w:t>2013</w:t>
      </w:r>
      <w:r w:rsidRPr="00AE3FBD">
        <w:rPr>
          <w:rFonts w:cs="Tahoma"/>
          <w:lang w:val="nl-NL"/>
        </w:rPr>
        <w:t xml:space="preserve">, </w:t>
      </w:r>
      <w:r w:rsidRPr="00705826">
        <w:rPr>
          <w:rFonts w:cs="Tahoma"/>
          <w:lang w:val="nl-NL"/>
        </w:rPr>
        <w:t>InfoPath 2013, OneNote 2013, Outlook 2013, Office voor Thuisgebruik en Studenten RT 2013 voor commercieel gebruik, Office Web Apps, PowerPoint 2013, Publisher 2013 en Word 2013.</w:t>
      </w:r>
    </w:p>
    <w:p w14:paraId="3F5AA589" w14:textId="77777777" w:rsidR="00A40EA8" w:rsidRPr="00705826" w:rsidRDefault="00A40EA8" w:rsidP="00A40EA8">
      <w:pPr>
        <w:rPr>
          <w:lang w:val="nl-NL"/>
        </w:rPr>
      </w:pPr>
    </w:p>
    <w:p w14:paraId="138D3D68" w14:textId="77777777" w:rsidR="00A40EA8" w:rsidRPr="00705826" w:rsidRDefault="00A40EA8" w:rsidP="00A40EA8">
      <w:pPr>
        <w:keepNext/>
        <w:spacing w:after="60"/>
        <w:ind w:left="720"/>
        <w:rPr>
          <w:lang w:val="nl-NL"/>
        </w:rPr>
      </w:pPr>
      <w:r w:rsidRPr="00705826">
        <w:rPr>
          <w:rFonts w:cs="Tahoma"/>
          <w:b/>
          <w:lang w:val="nl-NL"/>
        </w:rPr>
        <w:t>Ondeelbaarheid van Office Professional Plus 2013</w:t>
      </w:r>
    </w:p>
    <w:p w14:paraId="2C7980F2" w14:textId="77777777" w:rsidR="00A40EA8" w:rsidRPr="00705826" w:rsidRDefault="00A40EA8" w:rsidP="00AE3FBD">
      <w:pPr>
        <w:pStyle w:val="FootnoteBulletLevel1"/>
        <w:tabs>
          <w:tab w:val="clear" w:pos="900"/>
        </w:tabs>
        <w:spacing w:before="0" w:after="0"/>
        <w:ind w:left="720" w:firstLine="0"/>
        <w:rPr>
          <w:lang w:val="nl-NL"/>
        </w:rPr>
      </w:pPr>
      <w:r w:rsidRPr="00705826">
        <w:rPr>
          <w:rFonts w:ascii="Tahoma" w:hAnsi="Tahoma" w:cs="Tahoma"/>
          <w:sz w:val="18"/>
          <w:lang w:val="nl-NL"/>
        </w:rPr>
        <w:t>Microsoft Office Professional Plus 2013 bestaat uit meerdere producten die worden aangeboden onder één</w:t>
      </w:r>
      <w:r w:rsidR="00AE3FBD">
        <w:rPr>
          <w:rFonts w:ascii="Tahoma" w:hAnsi="Tahoma" w:cs="Tahoma"/>
          <w:sz w:val="18"/>
          <w:lang w:val="nl-NL"/>
        </w:rPr>
        <w:t> </w:t>
      </w:r>
      <w:r w:rsidRPr="00705826">
        <w:rPr>
          <w:rFonts w:ascii="Tahoma" w:hAnsi="Tahoma" w:cs="Tahoma"/>
          <w:sz w:val="18"/>
          <w:lang w:val="nl-NL"/>
        </w:rPr>
        <w:t>licentie. De software mag niet worden gescheiden voor gebruik op meer dan één computer.</w:t>
      </w:r>
    </w:p>
    <w:p w14:paraId="4C54864D" w14:textId="77777777" w:rsidR="00A40EA8" w:rsidRPr="00705826" w:rsidRDefault="00A40EA8" w:rsidP="00A40EA8">
      <w:pPr>
        <w:ind w:left="720"/>
        <w:rPr>
          <w:lang w:val="nl-NL"/>
        </w:rPr>
      </w:pPr>
    </w:p>
    <w:p w14:paraId="61B10F43" w14:textId="77777777" w:rsidR="00A40EA8" w:rsidRPr="00705826" w:rsidRDefault="00A40EA8" w:rsidP="00A40EA8">
      <w:pPr>
        <w:spacing w:after="60"/>
        <w:ind w:left="720"/>
        <w:rPr>
          <w:lang w:val="nl-NL"/>
        </w:rPr>
      </w:pPr>
      <w:r w:rsidRPr="00705826">
        <w:rPr>
          <w:rFonts w:cs="Tahoma"/>
          <w:b/>
          <w:lang w:val="nl-NL"/>
        </w:rPr>
        <w:lastRenderedPageBreak/>
        <w:t>Campus en School Overeenkomst</w:t>
      </w:r>
    </w:p>
    <w:p w14:paraId="60A36EA1" w14:textId="77777777" w:rsidR="00A40EA8" w:rsidRPr="00705826" w:rsidRDefault="00A40EA8" w:rsidP="00A40EA8">
      <w:pPr>
        <w:ind w:left="720"/>
        <w:rPr>
          <w:lang w:val="nl-NL"/>
        </w:rPr>
      </w:pPr>
      <w:r w:rsidRPr="00705826">
        <w:rPr>
          <w:rFonts w:eastAsia="Calibri" w:cs="Tahoma"/>
          <w:iCs/>
          <w:color w:val="000000"/>
          <w:szCs w:val="18"/>
          <w:lang w:val="nl-NL"/>
        </w:rPr>
        <w:t>Instellingen met Gebruikers-SL’s voor Office 365 ProPlus die zijn toegewezen aan alle personeelsleden en onderwijsmedewerkers mogen Office Professional Plus 2013-software installeren in alle vrij toegankelijke laboratoria en bibliotheken binnen de Organisatie van de Instelling.</w:t>
      </w:r>
      <w:r w:rsidR="00F13F7E" w:rsidRPr="00705826">
        <w:rPr>
          <w:rFonts w:eastAsia="Calibri" w:cs="Tahoma"/>
          <w:iCs/>
          <w:color w:val="000000"/>
          <w:szCs w:val="18"/>
          <w:lang w:val="nl-NL"/>
        </w:rPr>
        <w:t xml:space="preserve"> </w:t>
      </w:r>
      <w:r w:rsidRPr="00705826">
        <w:rPr>
          <w:rFonts w:eastAsia="Calibri" w:cs="Tahoma"/>
          <w:iCs/>
          <w:color w:val="000000"/>
          <w:szCs w:val="18"/>
          <w:lang w:val="nl-NL"/>
        </w:rPr>
        <w:t>Op het gebruik van de software zijn overigens de licentievoorwaarden van Office Professional Plus 2013 van toepassing.</w:t>
      </w:r>
    </w:p>
    <w:p w14:paraId="78D808E7" w14:textId="77777777" w:rsidR="00A40EA8" w:rsidRPr="00705826" w:rsidRDefault="00A40EA8" w:rsidP="00A40EA8">
      <w:pPr>
        <w:rPr>
          <w:lang w:val="nl-NL"/>
        </w:rPr>
      </w:pPr>
    </w:p>
    <w:p w14:paraId="12DA6DC6" w14:textId="77777777" w:rsidR="00A40EA8" w:rsidRPr="00705826" w:rsidRDefault="00A40EA8" w:rsidP="00A40EA8">
      <w:pPr>
        <w:rPr>
          <w:lang w:val="nl-NL"/>
        </w:rPr>
      </w:pPr>
    </w:p>
    <w:p w14:paraId="60B1EF1D" w14:textId="77777777" w:rsidR="00A40EA8" w:rsidRPr="00BC37C9" w:rsidRDefault="00A40EA8" w:rsidP="00A40EA8">
      <w:pPr>
        <w:pStyle w:val="Heading3"/>
      </w:pPr>
      <w:bookmarkStart w:id="1008" w:name="_109_Office_Standard"/>
      <w:bookmarkStart w:id="1009" w:name="_11_Office_Standard"/>
      <w:bookmarkStart w:id="1010" w:name="_12_Office_Standard"/>
      <w:bookmarkStart w:id="1011" w:name="Aps_OfficeStandard2010"/>
      <w:bookmarkStart w:id="1012" w:name="_Toc254806115"/>
      <w:bookmarkStart w:id="1013" w:name="_Toc328146032"/>
      <w:bookmarkStart w:id="1014" w:name="_Toc379378095"/>
      <w:bookmarkStart w:id="1015" w:name="Aps_7OfficeStandard2010"/>
      <w:bookmarkStart w:id="1016" w:name="_Toc336338268"/>
      <w:bookmarkEnd w:id="1008"/>
      <w:bookmarkEnd w:id="1009"/>
      <w:bookmarkEnd w:id="1010"/>
      <w:r>
        <w:rPr>
          <w:rFonts w:ascii="Tahoma" w:hAnsi="Tahoma"/>
          <w:caps/>
          <w:color w:val="F66400"/>
          <w:sz w:val="22"/>
          <w:vertAlign w:val="superscript"/>
        </w:rPr>
        <w:t>12</w:t>
      </w:r>
      <w:r>
        <w:rPr>
          <w:rFonts w:ascii="Tahoma" w:hAnsi="Tahoma"/>
          <w:color w:val="F66400"/>
          <w:sz w:val="22"/>
        </w:rPr>
        <w:t xml:space="preserve"> Office Standard </w:t>
      </w:r>
      <w:bookmarkEnd w:id="1011"/>
      <w:bookmarkEnd w:id="1012"/>
      <w:bookmarkEnd w:id="1013"/>
      <w:r>
        <w:rPr>
          <w:rFonts w:ascii="Tahoma" w:hAnsi="Tahoma"/>
          <w:color w:val="F66400"/>
          <w:sz w:val="22"/>
        </w:rPr>
        <w:t>2013</w:t>
      </w:r>
      <w:bookmarkEnd w:id="1014"/>
    </w:p>
    <w:bookmarkEnd w:id="1015"/>
    <w:p w14:paraId="252F0F7E" w14:textId="77777777" w:rsidR="00A40EA8" w:rsidRPr="00BC37C9" w:rsidRDefault="00A40EA8" w:rsidP="00A40EA8"/>
    <w:p w14:paraId="19721417" w14:textId="77777777" w:rsidR="00A40EA8" w:rsidRPr="00705826" w:rsidRDefault="00A40EA8" w:rsidP="00A40EA8">
      <w:pPr>
        <w:pStyle w:val="EndnoteText"/>
        <w:numPr>
          <w:ilvl w:val="3"/>
          <w:numId w:val="81"/>
        </w:numPr>
        <w:ind w:left="990"/>
        <w:rPr>
          <w:lang w:val="nl-NL"/>
        </w:rPr>
      </w:pPr>
      <w:r w:rsidRPr="00705826">
        <w:rPr>
          <w:rFonts w:ascii="Tahoma" w:hAnsi="Tahoma" w:cs="Tahoma"/>
          <w:sz w:val="18"/>
          <w:szCs w:val="20"/>
          <w:lang w:val="nl-NL"/>
        </w:rPr>
        <w:t>Work at Home (WAH)-licen</w:t>
      </w:r>
      <w:r w:rsidRPr="00705826">
        <w:rPr>
          <w:rFonts w:ascii="Tahoma" w:hAnsi="Tahoma" w:cs="Tahoma"/>
          <w:sz w:val="18"/>
          <w:lang w:val="nl-NL"/>
        </w:rPr>
        <w:t xml:space="preserve">tie verkrijgbaar voor Select- </w:t>
      </w:r>
      <w:r w:rsidRPr="00705826">
        <w:rPr>
          <w:rFonts w:ascii="Tahoma" w:hAnsi="Tahoma" w:cs="Tahoma"/>
          <w:lang w:val="nl-NL"/>
        </w:rPr>
        <w:t>en Select Plus</w:t>
      </w:r>
      <w:r w:rsidRPr="00705826">
        <w:rPr>
          <w:rFonts w:ascii="Tahoma" w:hAnsi="Tahoma" w:cs="Tahoma"/>
          <w:sz w:val="18"/>
          <w:lang w:val="nl-NL"/>
        </w:rPr>
        <w:t>-klanten</w:t>
      </w:r>
    </w:p>
    <w:p w14:paraId="48797C7D" w14:textId="77777777" w:rsidR="00A40EA8" w:rsidRPr="00705826" w:rsidRDefault="00A40EA8" w:rsidP="00A40EA8">
      <w:pPr>
        <w:pStyle w:val="EndnoteText"/>
        <w:numPr>
          <w:ilvl w:val="3"/>
          <w:numId w:val="81"/>
        </w:numPr>
        <w:ind w:left="990"/>
        <w:rPr>
          <w:lang w:val="nl-NL"/>
        </w:rPr>
      </w:pPr>
      <w:r w:rsidRPr="00705826">
        <w:rPr>
          <w:rFonts w:ascii="Tahoma" w:hAnsi="Tahoma" w:cs="Tahoma"/>
          <w:sz w:val="18"/>
          <w:lang w:val="nl-NL"/>
        </w:rPr>
        <w:t>Work at Home (WAH)-licentie verkrijgbaar voor klanten met een Enterprise Overeenkomst</w:t>
      </w:r>
    </w:p>
    <w:p w14:paraId="77A9A1D8" w14:textId="77777777" w:rsidR="00A40EA8" w:rsidRPr="00705826" w:rsidRDefault="00A40EA8" w:rsidP="00A40EA8">
      <w:pPr>
        <w:pStyle w:val="FootnoteBulletLevel1"/>
        <w:tabs>
          <w:tab w:val="clear" w:pos="900"/>
        </w:tabs>
        <w:spacing w:before="0" w:after="0"/>
        <w:ind w:left="720" w:firstLine="0"/>
        <w:rPr>
          <w:lang w:val="nl-NL"/>
        </w:rPr>
      </w:pPr>
    </w:p>
    <w:p w14:paraId="41B2E4E3" w14:textId="77777777" w:rsidR="00A40EA8" w:rsidRPr="00705826" w:rsidRDefault="00A40EA8" w:rsidP="00A40EA8">
      <w:pPr>
        <w:spacing w:after="60"/>
        <w:ind w:left="720"/>
        <w:rPr>
          <w:lang w:val="nl-NL"/>
        </w:rPr>
      </w:pPr>
      <w:r w:rsidRPr="00705826">
        <w:rPr>
          <w:rFonts w:cs="Tahoma"/>
          <w:b/>
          <w:lang w:val="nl-NL"/>
        </w:rPr>
        <w:t>Office Standard 2013</w:t>
      </w:r>
    </w:p>
    <w:p w14:paraId="0703B767" w14:textId="77777777" w:rsidR="00A40EA8" w:rsidRPr="00AE3FBD" w:rsidRDefault="00A40EA8" w:rsidP="00AE3FBD">
      <w:pPr>
        <w:pStyle w:val="FootnoteBulletLevel1"/>
        <w:tabs>
          <w:tab w:val="clear" w:pos="900"/>
        </w:tabs>
        <w:spacing w:before="0" w:after="0"/>
        <w:ind w:left="720" w:firstLine="0"/>
        <w:rPr>
          <w:rFonts w:ascii="Tahoma" w:hAnsi="Tahoma" w:cs="Tahoma"/>
          <w:sz w:val="18"/>
          <w:szCs w:val="18"/>
          <w:lang w:val="nl-NL"/>
        </w:rPr>
      </w:pPr>
      <w:r w:rsidRPr="00AE3FBD">
        <w:rPr>
          <w:rFonts w:ascii="Tahoma" w:hAnsi="Tahoma" w:cs="Tahoma"/>
          <w:sz w:val="18"/>
          <w:szCs w:val="18"/>
          <w:lang w:val="nl-NL"/>
        </w:rPr>
        <w:t>Een licentie voor Office Standard 2013 omvat de volgende producten: Excel 2013, OneNote 2013, Outlook</w:t>
      </w:r>
      <w:r w:rsidR="00AE3FBD" w:rsidRPr="00AE3FBD">
        <w:rPr>
          <w:rFonts w:ascii="Tahoma" w:hAnsi="Tahoma" w:cs="Tahoma"/>
          <w:sz w:val="18"/>
          <w:szCs w:val="18"/>
          <w:lang w:val="nl-NL"/>
        </w:rPr>
        <w:t> </w:t>
      </w:r>
      <w:r w:rsidRPr="00AE3FBD">
        <w:rPr>
          <w:rFonts w:ascii="Tahoma" w:hAnsi="Tahoma" w:cs="Tahoma"/>
          <w:sz w:val="18"/>
          <w:szCs w:val="18"/>
          <w:lang w:val="nl-NL"/>
        </w:rPr>
        <w:t>2013, Office voor Thuisgebruik en Studenten RT 2013 voor commercieel gebruik, Office</w:t>
      </w:r>
      <w:r w:rsidR="00AE3FBD">
        <w:rPr>
          <w:rFonts w:ascii="Tahoma" w:hAnsi="Tahoma" w:cs="Tahoma"/>
          <w:sz w:val="18"/>
          <w:szCs w:val="18"/>
          <w:lang w:val="nl-NL"/>
        </w:rPr>
        <w:t xml:space="preserve"> </w:t>
      </w:r>
      <w:r w:rsidRPr="00AE3FBD">
        <w:rPr>
          <w:rFonts w:ascii="Tahoma" w:hAnsi="Tahoma" w:cs="Tahoma"/>
          <w:sz w:val="18"/>
          <w:szCs w:val="18"/>
          <w:lang w:val="nl-NL"/>
        </w:rPr>
        <w:t>Web Apps, PowerPoint 2013, Publisher 2013 en Word 2013.</w:t>
      </w:r>
    </w:p>
    <w:p w14:paraId="349FA337" w14:textId="77777777" w:rsidR="00A40EA8" w:rsidRPr="00705826" w:rsidRDefault="00A40EA8" w:rsidP="00A40EA8">
      <w:pPr>
        <w:pStyle w:val="FootnoteBulletLevel1"/>
        <w:tabs>
          <w:tab w:val="clear" w:pos="900"/>
        </w:tabs>
        <w:spacing w:before="0" w:after="0"/>
        <w:ind w:left="720" w:firstLine="0"/>
        <w:rPr>
          <w:lang w:val="nl-NL"/>
        </w:rPr>
      </w:pPr>
    </w:p>
    <w:p w14:paraId="6B4542AE" w14:textId="77777777" w:rsidR="00A40EA8" w:rsidRPr="00705826" w:rsidRDefault="00A40EA8" w:rsidP="00A40EA8">
      <w:pPr>
        <w:spacing w:after="60"/>
        <w:ind w:left="720"/>
        <w:rPr>
          <w:lang w:val="nl-NL"/>
        </w:rPr>
      </w:pPr>
      <w:r w:rsidRPr="00705826">
        <w:rPr>
          <w:rFonts w:cs="Tahoma"/>
          <w:b/>
          <w:lang w:val="nl-NL"/>
        </w:rPr>
        <w:t>Ondeelbaarheid van Microsoft Office Standard 2013</w:t>
      </w:r>
    </w:p>
    <w:p w14:paraId="5B1BF4E9" w14:textId="77777777" w:rsidR="00A40EA8" w:rsidRPr="00705826" w:rsidRDefault="00A40EA8" w:rsidP="00AE3FBD">
      <w:pPr>
        <w:spacing w:after="60"/>
        <w:ind w:left="720"/>
        <w:rPr>
          <w:lang w:val="nl-NL"/>
        </w:rPr>
      </w:pPr>
      <w:r w:rsidRPr="00705826">
        <w:rPr>
          <w:rFonts w:cs="Tahoma"/>
          <w:lang w:val="nl-NL"/>
        </w:rPr>
        <w:t>Office Standard 2013 bestaat uit meerdere producten die worden aangeboden onder één licentie. De</w:t>
      </w:r>
      <w:r w:rsidR="00AE3FBD">
        <w:rPr>
          <w:rFonts w:cs="Tahoma"/>
          <w:lang w:val="nl-NL"/>
        </w:rPr>
        <w:t> </w:t>
      </w:r>
      <w:r w:rsidRPr="00705826">
        <w:rPr>
          <w:rFonts w:cs="Tahoma"/>
          <w:lang w:val="nl-NL"/>
        </w:rPr>
        <w:t>software mag niet worden gescheiden voor gebruik op meer dan één computer.</w:t>
      </w:r>
    </w:p>
    <w:p w14:paraId="5A8F7778" w14:textId="77777777" w:rsidR="00A40EA8" w:rsidRPr="00705826" w:rsidRDefault="00A40EA8" w:rsidP="00A40EA8">
      <w:pPr>
        <w:rPr>
          <w:lang w:val="nl-NL"/>
        </w:rPr>
      </w:pPr>
    </w:p>
    <w:p w14:paraId="4CE714DA" w14:textId="77777777" w:rsidR="00A40EA8" w:rsidRPr="00705826" w:rsidRDefault="00A40EA8" w:rsidP="00A40EA8">
      <w:pPr>
        <w:rPr>
          <w:lang w:val="nl-NL"/>
        </w:rPr>
      </w:pPr>
    </w:p>
    <w:p w14:paraId="5817DC5D" w14:textId="77777777" w:rsidR="00A40EA8" w:rsidRPr="00705826" w:rsidRDefault="00A40EA8" w:rsidP="00A40EA8">
      <w:pPr>
        <w:pStyle w:val="Heading3"/>
        <w:rPr>
          <w:lang w:val="nl-NL"/>
        </w:rPr>
      </w:pPr>
      <w:bookmarkStart w:id="1017" w:name="_110_Office_365"/>
      <w:bookmarkStart w:id="1018" w:name="_12_Office_365"/>
      <w:bookmarkStart w:id="1019" w:name="_13_Office_365"/>
      <w:bookmarkStart w:id="1020" w:name="_Toc379378096"/>
      <w:bookmarkStart w:id="1021" w:name="Aps_9OfficeProPlusSubUserSL"/>
      <w:bookmarkEnd w:id="1017"/>
      <w:bookmarkEnd w:id="1018"/>
      <w:bookmarkEnd w:id="1019"/>
      <w:r w:rsidRPr="00705826">
        <w:rPr>
          <w:rFonts w:ascii="Tahoma" w:hAnsi="Tahoma" w:cs="Tahoma"/>
          <w:caps/>
          <w:color w:val="F26200"/>
          <w:sz w:val="22"/>
          <w:vertAlign w:val="superscript"/>
          <w:lang w:val="nl-NL"/>
        </w:rPr>
        <w:t>13</w:t>
      </w:r>
      <w:r w:rsidRPr="00705826">
        <w:rPr>
          <w:rFonts w:ascii="Tahoma" w:hAnsi="Tahoma" w:cs="Tahoma"/>
          <w:color w:val="F26200"/>
          <w:sz w:val="22"/>
          <w:lang w:val="nl-NL"/>
        </w:rPr>
        <w:t xml:space="preserve"> Office 365 ProPlus (Gebruikers-SL)</w:t>
      </w:r>
      <w:bookmarkEnd w:id="1016"/>
      <w:bookmarkEnd w:id="1020"/>
    </w:p>
    <w:bookmarkEnd w:id="1021"/>
    <w:p w14:paraId="266DCE94" w14:textId="77777777" w:rsidR="00A40EA8" w:rsidRPr="00705826" w:rsidRDefault="00A40EA8" w:rsidP="00A40EA8">
      <w:pPr>
        <w:rPr>
          <w:lang w:val="nl-NL"/>
        </w:rPr>
      </w:pPr>
    </w:p>
    <w:p w14:paraId="5D9AC1BB" w14:textId="77777777" w:rsidR="00A40EA8" w:rsidRPr="00705826" w:rsidRDefault="00A40EA8" w:rsidP="00A40EA8">
      <w:pPr>
        <w:spacing w:after="60"/>
        <w:ind w:left="720"/>
        <w:rPr>
          <w:lang w:val="nl-NL"/>
        </w:rPr>
      </w:pPr>
      <w:r w:rsidRPr="00705826">
        <w:rPr>
          <w:b/>
          <w:bCs/>
          <w:lang w:val="nl-NL"/>
        </w:rPr>
        <w:t>Voorwaarden voor aankoop</w:t>
      </w:r>
    </w:p>
    <w:p w14:paraId="15070518" w14:textId="77777777" w:rsidR="00A40EA8" w:rsidRPr="00705826" w:rsidRDefault="00A40EA8" w:rsidP="00A40EA8">
      <w:pPr>
        <w:ind w:left="720"/>
        <w:rPr>
          <w:lang w:val="nl-NL"/>
        </w:rPr>
      </w:pPr>
      <w:r w:rsidRPr="00705826">
        <w:rPr>
          <w:lang w:val="nl-NL"/>
        </w:rPr>
        <w:t xml:space="preserve">U mag uitsluitend een licentie voor de SA-overstap voor Office 365 ProPlus aankopen als u een onderliggende Software Assurance-licentie hebt voor Office Professional Plus bij een actieve Enterprise Overeenkomst. </w:t>
      </w:r>
    </w:p>
    <w:p w14:paraId="495B1B3F" w14:textId="77777777" w:rsidR="00A40EA8" w:rsidRPr="00705826" w:rsidRDefault="00A40EA8" w:rsidP="00A40EA8">
      <w:pPr>
        <w:spacing w:after="60"/>
        <w:ind w:left="720"/>
        <w:rPr>
          <w:lang w:val="nl-NL"/>
        </w:rPr>
      </w:pPr>
    </w:p>
    <w:p w14:paraId="47311C33" w14:textId="77777777" w:rsidR="00A40EA8" w:rsidRPr="00705826" w:rsidRDefault="00A40EA8" w:rsidP="00A40EA8">
      <w:pPr>
        <w:spacing w:after="60"/>
        <w:ind w:left="720"/>
        <w:rPr>
          <w:lang w:val="nl-NL"/>
        </w:rPr>
      </w:pPr>
      <w:r w:rsidRPr="00705826">
        <w:rPr>
          <w:rFonts w:cs="Tahoma"/>
          <w:b/>
          <w:lang w:val="nl-NL"/>
        </w:rPr>
        <w:t>Campus en School</w:t>
      </w:r>
    </w:p>
    <w:p w14:paraId="4213A1F9" w14:textId="77777777" w:rsidR="00A40EA8" w:rsidRPr="00705826" w:rsidRDefault="00A40EA8" w:rsidP="00A40EA8">
      <w:pPr>
        <w:ind w:left="720"/>
        <w:rPr>
          <w:lang w:val="nl-NL"/>
        </w:rPr>
      </w:pPr>
      <w:r w:rsidRPr="00705826">
        <w:rPr>
          <w:color w:val="000000"/>
          <w:lang w:val="nl-NL"/>
        </w:rPr>
        <w:t>Indien een Instelling zich abonneert op Gebruikers-SL voor Office 365 ProPlus, moet de Instelling een licentie aanschaffen voor elke Gekwalificeerde Gebruiker in de Instelling. Indien een Instelling zich aanmeldt voor de Optie Student voor Gebruikers-SL voor Office 365 ProPlus, moet de Instelling een licentie aanschaffen voor elke Student in de Instelling.</w:t>
      </w:r>
    </w:p>
    <w:p w14:paraId="0639B84F" w14:textId="77777777" w:rsidR="00A40EA8" w:rsidRPr="00705826" w:rsidRDefault="00A40EA8" w:rsidP="00A40EA8">
      <w:pPr>
        <w:ind w:left="720"/>
        <w:rPr>
          <w:lang w:val="nl-NL"/>
        </w:rPr>
      </w:pPr>
    </w:p>
    <w:p w14:paraId="6F6062EC" w14:textId="77777777" w:rsidR="00A40EA8" w:rsidRPr="00705826" w:rsidRDefault="00A40EA8" w:rsidP="00A40EA8">
      <w:pPr>
        <w:ind w:left="720"/>
        <w:rPr>
          <w:lang w:val="nl-NL"/>
        </w:rPr>
      </w:pPr>
      <w:r w:rsidRPr="00705826">
        <w:rPr>
          <w:rFonts w:cs="Tahoma"/>
          <w:b/>
          <w:bCs/>
          <w:szCs w:val="18"/>
          <w:lang w:val="nl-NL"/>
        </w:rPr>
        <w:t>Gebruik van Office Professional Plus 2010 of Office voor Mac Standard 2011:</w:t>
      </w:r>
    </w:p>
    <w:p w14:paraId="5FBFE8BA" w14:textId="77777777" w:rsidR="00A40EA8" w:rsidRPr="00705826" w:rsidRDefault="00A40EA8" w:rsidP="00AE3FBD">
      <w:pPr>
        <w:ind w:left="720"/>
        <w:rPr>
          <w:lang w:val="nl-NL"/>
        </w:rPr>
      </w:pPr>
      <w:r w:rsidRPr="00705826">
        <w:rPr>
          <w:rFonts w:cs="Tahoma"/>
          <w:bCs/>
          <w:szCs w:val="18"/>
          <w:lang w:val="nl-NL"/>
        </w:rPr>
        <w:t>Met het uitbrengen van de bijgewerkte dienst voor Office 365 ProPlus wordt uw recht volgens voorwaarden voor media voor het gebruiken van Office Professional Plus 2010 of Office voor Mac Standard 2011 in plaats van Office 365 ProPlus-software in het kader van actieve abonnementen beëindigd. U hebt een jaar, tot 28</w:t>
      </w:r>
      <w:r w:rsidR="00AE3FBD">
        <w:rPr>
          <w:rFonts w:cs="Tahoma"/>
          <w:bCs/>
          <w:szCs w:val="18"/>
          <w:lang w:val="nl-NL"/>
        </w:rPr>
        <w:t> </w:t>
      </w:r>
      <w:r w:rsidRPr="00705826">
        <w:rPr>
          <w:rFonts w:cs="Tahoma"/>
          <w:bCs/>
          <w:szCs w:val="18"/>
          <w:lang w:val="nl-NL"/>
        </w:rPr>
        <w:t>februari 2014, om uw apparaten bij te werken met Office 365 ProPlus-media.</w:t>
      </w:r>
    </w:p>
    <w:p w14:paraId="604FFE1C" w14:textId="77777777" w:rsidR="00A40EA8" w:rsidRPr="00705826" w:rsidRDefault="00A40EA8" w:rsidP="00A40EA8">
      <w:pPr>
        <w:ind w:left="720"/>
        <w:rPr>
          <w:lang w:val="nl-NL"/>
        </w:rPr>
      </w:pPr>
      <w:r w:rsidRPr="00705826">
        <w:rPr>
          <w:rFonts w:cs="Tahoma"/>
          <w:bCs/>
          <w:szCs w:val="18"/>
          <w:lang w:val="nl-NL"/>
        </w:rPr>
        <w:t>* Zie de Product List van februari 2013 voor de volledige bepalingen met betrekking tot voorwaarden voor media voor Office Professional Plus Subscription</w:t>
      </w:r>
    </w:p>
    <w:p w14:paraId="77D47081" w14:textId="77777777" w:rsidR="00A40EA8" w:rsidRPr="00705826" w:rsidRDefault="00A40EA8" w:rsidP="00A40EA8">
      <w:pPr>
        <w:ind w:left="720"/>
        <w:rPr>
          <w:lang w:val="nl-NL"/>
        </w:rPr>
      </w:pPr>
    </w:p>
    <w:p w14:paraId="2BECFA21" w14:textId="77777777" w:rsidR="00A40EA8" w:rsidRPr="00705826" w:rsidRDefault="00A40EA8" w:rsidP="00A40EA8">
      <w:pPr>
        <w:spacing w:after="60"/>
        <w:ind w:left="720"/>
        <w:rPr>
          <w:lang w:val="nl-NL"/>
        </w:rPr>
      </w:pPr>
      <w:r w:rsidRPr="00705826">
        <w:rPr>
          <w:rFonts w:cs="Tahoma"/>
          <w:b/>
          <w:lang w:val="nl-NL"/>
        </w:rPr>
        <w:t>Voorwaarden voor media met Remote Desktop Services (RDS)</w:t>
      </w:r>
    </w:p>
    <w:p w14:paraId="3D4481CE" w14:textId="77777777" w:rsidR="00A40EA8" w:rsidRPr="00705826" w:rsidRDefault="00A40EA8" w:rsidP="00AE3FBD">
      <w:pPr>
        <w:ind w:left="720"/>
        <w:rPr>
          <w:lang w:val="nl-NL"/>
        </w:rPr>
      </w:pPr>
      <w:r w:rsidRPr="00705826">
        <w:rPr>
          <w:rFonts w:cs="Tahoma"/>
          <w:szCs w:val="18"/>
          <w:lang w:val="nl-NL"/>
        </w:rPr>
        <w:t>Als de gebruiker aan wie u een Office 365 ProPlus-licentie hebt toegewezen, de software gebruikt op een</w:t>
      </w:r>
      <w:r w:rsidR="00AE3FBD">
        <w:rPr>
          <w:rFonts w:cs="Tahoma"/>
          <w:szCs w:val="18"/>
          <w:lang w:val="nl-NL"/>
        </w:rPr>
        <w:t> </w:t>
      </w:r>
      <w:r w:rsidRPr="00705826">
        <w:rPr>
          <w:rFonts w:cs="Tahoma"/>
          <w:szCs w:val="18"/>
          <w:lang w:val="nl-NL"/>
        </w:rPr>
        <w:t>netwerkserver waarbij RDS-rol is ingeschakeld, mag die gebruiker in plaats van het installeren van de</w:t>
      </w:r>
      <w:r w:rsidR="00AE3FBD">
        <w:rPr>
          <w:rFonts w:cs="Tahoma"/>
          <w:szCs w:val="18"/>
          <w:lang w:val="nl-NL"/>
        </w:rPr>
        <w:t> </w:t>
      </w:r>
      <w:r w:rsidRPr="00705826">
        <w:rPr>
          <w:rFonts w:cs="Tahoma"/>
          <w:szCs w:val="18"/>
          <w:lang w:val="nl-NL"/>
        </w:rPr>
        <w:t>software die wordt geleverd met Office 365 ProPlus op een van de vijf toegestane apparaten krachtens de Product Use Rights voor Office 365 ProPlus 1) één exemplaar van de Office Professional Plus 2013-software installeren op een netwerkserver, en 2) de Office Professional Plus 2013-software vanaf elk apparaat openen.</w:t>
      </w:r>
      <w:r w:rsidR="00F13F7E" w:rsidRPr="00705826">
        <w:rPr>
          <w:rFonts w:cs="Tahoma"/>
          <w:szCs w:val="18"/>
          <w:lang w:val="nl-NL"/>
        </w:rPr>
        <w:t xml:space="preserve"> </w:t>
      </w:r>
      <w:r w:rsidRPr="00705826">
        <w:rPr>
          <w:rFonts w:cs="Tahoma"/>
          <w:szCs w:val="18"/>
          <w:lang w:val="nl-NL"/>
        </w:rPr>
        <w:t>Na beëindiging van uw Office 365 ProPlus-abonnement dient u Office Professional Plus</w:t>
      </w:r>
      <w:r w:rsidR="00AE3FBD">
        <w:rPr>
          <w:rFonts w:cs="Tahoma"/>
          <w:szCs w:val="18"/>
          <w:lang w:val="nl-NL"/>
        </w:rPr>
        <w:t> </w:t>
      </w:r>
      <w:r w:rsidRPr="00705826">
        <w:rPr>
          <w:rFonts w:cs="Tahoma"/>
          <w:szCs w:val="18"/>
          <w:lang w:val="nl-NL"/>
        </w:rPr>
        <w:t xml:space="preserve">2013-software te verwijderen van de netwerkserver. </w:t>
      </w:r>
    </w:p>
    <w:p w14:paraId="0834900F" w14:textId="77777777" w:rsidR="00A40EA8" w:rsidRPr="00705826" w:rsidRDefault="00A40EA8" w:rsidP="00A40EA8">
      <w:pPr>
        <w:ind w:left="720"/>
        <w:rPr>
          <w:lang w:val="nl-NL"/>
        </w:rPr>
      </w:pPr>
    </w:p>
    <w:p w14:paraId="63874938" w14:textId="77777777" w:rsidR="00AE3FBD" w:rsidRDefault="00AE3FBD" w:rsidP="00A40EA8">
      <w:pPr>
        <w:spacing w:after="60"/>
        <w:ind w:left="720"/>
        <w:rPr>
          <w:rFonts w:cs="Tahoma"/>
          <w:b/>
          <w:lang w:val="nl-NL"/>
        </w:rPr>
      </w:pPr>
    </w:p>
    <w:p w14:paraId="5810C4E8" w14:textId="77777777" w:rsidR="00AE3FBD" w:rsidRDefault="00AE3FBD" w:rsidP="00A40EA8">
      <w:pPr>
        <w:spacing w:after="60"/>
        <w:ind w:left="720"/>
        <w:rPr>
          <w:rFonts w:cs="Tahoma"/>
          <w:b/>
          <w:lang w:val="nl-NL"/>
        </w:rPr>
      </w:pPr>
    </w:p>
    <w:p w14:paraId="165ED0C6" w14:textId="77777777" w:rsidR="00AE3FBD" w:rsidRDefault="00AE3FBD" w:rsidP="00A40EA8">
      <w:pPr>
        <w:spacing w:after="60"/>
        <w:ind w:left="720"/>
        <w:rPr>
          <w:rFonts w:cs="Tahoma"/>
          <w:b/>
          <w:lang w:val="nl-NL"/>
        </w:rPr>
      </w:pPr>
    </w:p>
    <w:p w14:paraId="4E7C0343" w14:textId="77777777" w:rsidR="00A40EA8" w:rsidRPr="00705826" w:rsidRDefault="00A40EA8" w:rsidP="00A40EA8">
      <w:pPr>
        <w:spacing w:after="60"/>
        <w:ind w:left="720"/>
        <w:rPr>
          <w:lang w:val="nl-NL"/>
        </w:rPr>
      </w:pPr>
      <w:r w:rsidRPr="00705826">
        <w:rPr>
          <w:rFonts w:cs="Tahoma"/>
          <w:b/>
          <w:lang w:val="nl-NL"/>
        </w:rPr>
        <w:lastRenderedPageBreak/>
        <w:t>Voorwaarden voor media met Windows To Go-rechten</w:t>
      </w:r>
    </w:p>
    <w:p w14:paraId="0695F830" w14:textId="77777777" w:rsidR="00A40EA8" w:rsidRPr="00705826" w:rsidRDefault="00A40EA8" w:rsidP="00AE3FBD">
      <w:pPr>
        <w:ind w:left="720"/>
        <w:rPr>
          <w:lang w:val="nl-NL"/>
        </w:rPr>
      </w:pPr>
      <w:r w:rsidRPr="00705826">
        <w:rPr>
          <w:rFonts w:cs="Tahoma"/>
          <w:szCs w:val="18"/>
          <w:lang w:val="nl-NL"/>
        </w:rPr>
        <w:t>Als onderdeel van de inleiding van Windows To Go-rechten geldt het volgende: als de gebruiker aan wie u</w:t>
      </w:r>
      <w:r w:rsidR="00AE3FBD">
        <w:rPr>
          <w:rFonts w:cs="Tahoma"/>
          <w:szCs w:val="18"/>
          <w:lang w:val="nl-NL"/>
        </w:rPr>
        <w:t> </w:t>
      </w:r>
      <w:r w:rsidRPr="00705826">
        <w:rPr>
          <w:rFonts w:cs="Tahoma"/>
          <w:szCs w:val="18"/>
          <w:lang w:val="nl-NL"/>
        </w:rPr>
        <w:t>een Office 365 ProPlus-licentie hebt verleend, een beroep doet op het recht software te gebruiken in het</w:t>
      </w:r>
      <w:r w:rsidR="00AE3FBD">
        <w:rPr>
          <w:rFonts w:cs="Tahoma"/>
          <w:szCs w:val="18"/>
          <w:lang w:val="nl-NL"/>
        </w:rPr>
        <w:t> </w:t>
      </w:r>
      <w:r w:rsidRPr="00705826">
        <w:rPr>
          <w:rFonts w:cs="Tahoma"/>
          <w:szCs w:val="18"/>
          <w:lang w:val="nl-NL"/>
        </w:rPr>
        <w:t>kader van Windows To Go-rechten, mag die gebruiker in plaats van een exemplaar dat wordt geleverd met de Office 365 ProPlus te installeren op een van de vijf toegestane apparaten krachtens de Product Use</w:t>
      </w:r>
      <w:r w:rsidR="00AE3FBD">
        <w:rPr>
          <w:rFonts w:cs="Tahoma"/>
          <w:szCs w:val="18"/>
          <w:lang w:val="nl-NL"/>
        </w:rPr>
        <w:t> </w:t>
      </w:r>
      <w:r w:rsidRPr="00705826">
        <w:rPr>
          <w:rFonts w:cs="Tahoma"/>
          <w:szCs w:val="18"/>
          <w:lang w:val="nl-NL"/>
        </w:rPr>
        <w:t xml:space="preserve">Rights voor Office 365 ProPlus, 1) één exemplaar van de Office Professional </w:t>
      </w:r>
      <w:r w:rsidRPr="00705826">
        <w:rPr>
          <w:rFonts w:cs="Tahoma"/>
          <w:color w:val="000000" w:themeColor="text1"/>
          <w:szCs w:val="18"/>
          <w:lang w:val="nl-NL"/>
        </w:rPr>
        <w:t>Plus 2013-software installeren op het USB-station dat wordt gebruikt voor Windows To Go-rechten en 2) de Office Professional Plus 2013</w:t>
      </w:r>
      <w:r w:rsidRPr="00705826">
        <w:rPr>
          <w:rFonts w:cs="Tahoma"/>
          <w:szCs w:val="18"/>
          <w:lang w:val="nl-NL"/>
        </w:rPr>
        <w:t>-software gebruiken op dat USB-station op elk gelicentieerde apparaat. Na beëindiging van uw</w:t>
      </w:r>
      <w:r w:rsidR="00AE3FBD">
        <w:rPr>
          <w:rFonts w:cs="Tahoma"/>
          <w:szCs w:val="18"/>
          <w:lang w:val="nl-NL"/>
        </w:rPr>
        <w:t> </w:t>
      </w:r>
      <w:r w:rsidRPr="00705826">
        <w:rPr>
          <w:rFonts w:cs="Tahoma"/>
          <w:szCs w:val="18"/>
          <w:lang w:val="nl-NL"/>
        </w:rPr>
        <w:t>Office 365 ProPlus-abonnement dient u Office Professional Plus 2013-software te verwijderen van het</w:t>
      </w:r>
      <w:r w:rsidR="00AE3FBD">
        <w:rPr>
          <w:rFonts w:cs="Tahoma"/>
          <w:szCs w:val="18"/>
          <w:lang w:val="nl-NL"/>
        </w:rPr>
        <w:t> </w:t>
      </w:r>
      <w:r w:rsidRPr="00705826">
        <w:rPr>
          <w:rFonts w:cs="Tahoma"/>
          <w:szCs w:val="18"/>
          <w:lang w:val="nl-NL"/>
        </w:rPr>
        <w:t xml:space="preserve">USB-station. </w:t>
      </w:r>
    </w:p>
    <w:p w14:paraId="425EEA8E" w14:textId="77777777" w:rsidR="00A40EA8" w:rsidRPr="00705826" w:rsidRDefault="00A40EA8" w:rsidP="00A40EA8">
      <w:pPr>
        <w:ind w:left="720"/>
        <w:rPr>
          <w:lang w:val="nl-NL"/>
        </w:rPr>
      </w:pPr>
    </w:p>
    <w:p w14:paraId="4E592E5D" w14:textId="77777777" w:rsidR="00A40EA8" w:rsidRPr="00705826" w:rsidRDefault="00A40EA8" w:rsidP="00A40EA8">
      <w:pPr>
        <w:spacing w:after="60"/>
        <w:ind w:left="720"/>
        <w:rPr>
          <w:lang w:val="nl-NL"/>
        </w:rPr>
      </w:pPr>
      <w:r w:rsidRPr="00705826">
        <w:rPr>
          <w:rFonts w:cs="Tahoma"/>
          <w:b/>
          <w:lang w:val="nl-NL"/>
        </w:rPr>
        <w:t>Downgraderechten</w:t>
      </w:r>
    </w:p>
    <w:p w14:paraId="4E548B63" w14:textId="77777777" w:rsidR="00A40EA8" w:rsidRPr="00705826" w:rsidRDefault="00A40EA8" w:rsidP="00A40EA8">
      <w:pPr>
        <w:ind w:left="720"/>
        <w:rPr>
          <w:lang w:val="nl-NL"/>
        </w:rPr>
      </w:pPr>
      <w:r w:rsidRPr="00705826">
        <w:rPr>
          <w:rFonts w:cs="Tahoma"/>
          <w:bCs/>
          <w:szCs w:val="18"/>
          <w:lang w:val="nl-NL"/>
        </w:rPr>
        <w:t xml:space="preserve">De Office 365 ProPlus-dienst heeft geen downgraderechten. Zie voor meer informatie over upgradevereisten voor online diensten de Microsoft Product Use Rights (PUR) op </w:t>
      </w:r>
      <w:hyperlink r:id="rId43" w:history="1">
        <w:r w:rsidRPr="00705826">
          <w:rPr>
            <w:rStyle w:val="Hyperlink"/>
            <w:rFonts w:cs="Tahoma"/>
            <w:bCs/>
            <w:szCs w:val="18"/>
            <w:lang w:val="nl-NL"/>
          </w:rPr>
          <w:t>www.microsoftvolumelicensing.com/userights/PUR.aspx</w:t>
        </w:r>
      </w:hyperlink>
    </w:p>
    <w:p w14:paraId="1C743A7F" w14:textId="77777777" w:rsidR="00A40EA8" w:rsidRPr="00705826" w:rsidRDefault="00A40EA8" w:rsidP="00A40EA8">
      <w:pPr>
        <w:rPr>
          <w:lang w:val="nl-NL"/>
        </w:rPr>
      </w:pPr>
      <w:bookmarkStart w:id="1022" w:name="Srv_9OutlookMac2011"/>
    </w:p>
    <w:p w14:paraId="31F4D256" w14:textId="77777777" w:rsidR="00A40EA8" w:rsidRPr="00705826" w:rsidRDefault="00A40EA8" w:rsidP="00A40EA8">
      <w:pPr>
        <w:rPr>
          <w:lang w:val="nl-NL"/>
        </w:rPr>
      </w:pPr>
    </w:p>
    <w:p w14:paraId="1835E990" w14:textId="77777777" w:rsidR="00A40EA8" w:rsidRPr="00705826" w:rsidRDefault="00A40EA8" w:rsidP="00A40EA8">
      <w:pPr>
        <w:pStyle w:val="Heading3"/>
        <w:rPr>
          <w:lang w:val="nl-NL"/>
        </w:rPr>
      </w:pPr>
      <w:bookmarkStart w:id="1023" w:name="_121_Outlook_for"/>
      <w:bookmarkStart w:id="1024" w:name="_13_Outlook_for"/>
      <w:bookmarkStart w:id="1025" w:name="_14_Outlook_voor"/>
      <w:bookmarkStart w:id="1026" w:name="_Toc336338270"/>
      <w:bookmarkStart w:id="1027" w:name="_Toc379378097"/>
      <w:bookmarkEnd w:id="1023"/>
      <w:bookmarkEnd w:id="1024"/>
      <w:bookmarkEnd w:id="1025"/>
      <w:r w:rsidRPr="00705826">
        <w:rPr>
          <w:rFonts w:ascii="Tahoma" w:hAnsi="Tahoma"/>
          <w:caps/>
          <w:color w:val="F66400"/>
          <w:sz w:val="22"/>
          <w:vertAlign w:val="superscript"/>
          <w:lang w:val="nl-NL"/>
        </w:rPr>
        <w:t>14</w:t>
      </w:r>
      <w:r w:rsidRPr="00705826">
        <w:rPr>
          <w:rFonts w:ascii="Tahoma" w:hAnsi="Tahoma"/>
          <w:color w:val="F66400"/>
          <w:sz w:val="22"/>
          <w:lang w:val="nl-NL"/>
        </w:rPr>
        <w:t xml:space="preserve"> Outlook voor Mac 2011</w:t>
      </w:r>
      <w:bookmarkEnd w:id="1026"/>
      <w:bookmarkEnd w:id="1027"/>
      <w:r w:rsidRPr="00705826">
        <w:rPr>
          <w:rFonts w:ascii="Tahoma" w:hAnsi="Tahoma"/>
          <w:color w:val="F66400"/>
          <w:sz w:val="22"/>
          <w:lang w:val="nl-NL"/>
        </w:rPr>
        <w:t xml:space="preserve"> </w:t>
      </w:r>
    </w:p>
    <w:bookmarkEnd w:id="1022"/>
    <w:p w14:paraId="674DF541" w14:textId="77777777" w:rsidR="00A40EA8" w:rsidRPr="00705826" w:rsidRDefault="00A40EA8" w:rsidP="00A40EA8">
      <w:pPr>
        <w:rPr>
          <w:lang w:val="nl-NL"/>
        </w:rPr>
      </w:pPr>
    </w:p>
    <w:p w14:paraId="34C6A471" w14:textId="77777777" w:rsidR="00A40EA8" w:rsidRPr="00705826" w:rsidRDefault="00A40EA8" w:rsidP="00A40EA8">
      <w:pPr>
        <w:spacing w:after="60"/>
        <w:ind w:left="720"/>
        <w:rPr>
          <w:lang w:val="nl-NL"/>
        </w:rPr>
      </w:pPr>
      <w:r w:rsidRPr="00705826">
        <w:rPr>
          <w:rFonts w:cs="Tahoma"/>
          <w:b/>
          <w:lang w:val="nl-NL"/>
        </w:rPr>
        <w:t>Migratietraject voor Entourage voor Mac 2008 met Software Assurance:</w:t>
      </w:r>
    </w:p>
    <w:p w14:paraId="439F571F" w14:textId="77777777" w:rsidR="00A40EA8" w:rsidRPr="00705826" w:rsidRDefault="00A40EA8" w:rsidP="00A40EA8">
      <w:pPr>
        <w:adjustRightInd w:val="0"/>
        <w:ind w:left="720"/>
        <w:textAlignment w:val="baseline"/>
        <w:rPr>
          <w:lang w:val="nl-NL"/>
        </w:rPr>
      </w:pPr>
      <w:r w:rsidRPr="00705826">
        <w:rPr>
          <w:rFonts w:cs="Tahoma"/>
          <w:szCs w:val="20"/>
          <w:lang w:val="nl-NL"/>
        </w:rPr>
        <w:t>De opvolger van Entourage voor Mac</w:t>
      </w:r>
      <w:bookmarkStart w:id="1028" w:name="Srv_8Project2010Pro"/>
      <w:r w:rsidRPr="00705826">
        <w:rPr>
          <w:rFonts w:cs="Tahoma"/>
          <w:szCs w:val="20"/>
          <w:lang w:val="nl-NL"/>
        </w:rPr>
        <w:t xml:space="preserve"> 2008 is Outlook voor Mac 2011.</w:t>
      </w:r>
    </w:p>
    <w:p w14:paraId="52DE1275" w14:textId="77777777" w:rsidR="00A40EA8" w:rsidRPr="00705826" w:rsidRDefault="00A40EA8" w:rsidP="00A40EA8">
      <w:pPr>
        <w:adjustRightInd w:val="0"/>
        <w:textAlignment w:val="baseline"/>
        <w:rPr>
          <w:lang w:val="nl-NL"/>
        </w:rPr>
      </w:pPr>
    </w:p>
    <w:p w14:paraId="2C76F64F" w14:textId="77777777" w:rsidR="00A40EA8" w:rsidRPr="00705826" w:rsidRDefault="00A40EA8" w:rsidP="00A40EA8">
      <w:pPr>
        <w:adjustRightInd w:val="0"/>
        <w:textAlignment w:val="baseline"/>
        <w:rPr>
          <w:lang w:val="nl-NL"/>
        </w:rPr>
      </w:pPr>
    </w:p>
    <w:p w14:paraId="6AD40C70" w14:textId="77777777" w:rsidR="00A40EA8" w:rsidRPr="00705826" w:rsidRDefault="00A40EA8" w:rsidP="00A40EA8">
      <w:pPr>
        <w:pStyle w:val="Heading3"/>
        <w:rPr>
          <w:lang w:val="nl-NL"/>
        </w:rPr>
      </w:pPr>
      <w:bookmarkStart w:id="1029" w:name="_132_Project_2013"/>
      <w:bookmarkStart w:id="1030" w:name="_14_Project_Professional"/>
      <w:bookmarkStart w:id="1031" w:name="_15_Project_Professional"/>
      <w:bookmarkStart w:id="1032" w:name="_Toc336338271"/>
      <w:bookmarkStart w:id="1033" w:name="_Toc379378098"/>
      <w:bookmarkStart w:id="1034" w:name="_Toc254806116"/>
      <w:bookmarkStart w:id="1035" w:name="Srv_Project2010Pro"/>
      <w:bookmarkStart w:id="1036" w:name="Aps_8Project2010Pro"/>
      <w:bookmarkEnd w:id="1029"/>
      <w:bookmarkEnd w:id="1030"/>
      <w:bookmarkEnd w:id="1031"/>
      <w:r w:rsidRPr="00705826">
        <w:rPr>
          <w:rFonts w:ascii="Tahoma" w:hAnsi="Tahoma"/>
          <w:caps/>
          <w:color w:val="F66400"/>
          <w:sz w:val="22"/>
          <w:vertAlign w:val="superscript"/>
          <w:lang w:val="nl-NL"/>
        </w:rPr>
        <w:t>15</w:t>
      </w:r>
      <w:r w:rsidRPr="00705826">
        <w:rPr>
          <w:rFonts w:ascii="Tahoma" w:hAnsi="Tahoma"/>
          <w:color w:val="F66400"/>
          <w:sz w:val="22"/>
          <w:lang w:val="nl-NL"/>
        </w:rPr>
        <w:t xml:space="preserve"> Project Professional 2013</w:t>
      </w:r>
      <w:bookmarkEnd w:id="1032"/>
      <w:bookmarkEnd w:id="1033"/>
      <w:r w:rsidRPr="00705826">
        <w:rPr>
          <w:rFonts w:ascii="Tahoma" w:hAnsi="Tahoma"/>
          <w:color w:val="F66400"/>
          <w:sz w:val="22"/>
          <w:lang w:val="nl-NL"/>
        </w:rPr>
        <w:t xml:space="preserve"> </w:t>
      </w:r>
      <w:bookmarkEnd w:id="1034"/>
    </w:p>
    <w:bookmarkEnd w:id="1028"/>
    <w:bookmarkEnd w:id="1035"/>
    <w:bookmarkEnd w:id="1036"/>
    <w:p w14:paraId="63EE196D" w14:textId="77777777" w:rsidR="00A40EA8" w:rsidRPr="00705826" w:rsidRDefault="00A40EA8" w:rsidP="00A40EA8">
      <w:pPr>
        <w:ind w:left="720"/>
        <w:rPr>
          <w:lang w:val="nl-NL"/>
        </w:rPr>
      </w:pPr>
    </w:p>
    <w:p w14:paraId="40524470" w14:textId="77777777" w:rsidR="00A40EA8" w:rsidRPr="00705826" w:rsidRDefault="00A40EA8" w:rsidP="00A40EA8">
      <w:pPr>
        <w:spacing w:after="60"/>
        <w:ind w:left="720"/>
        <w:rPr>
          <w:lang w:val="nl-NL"/>
        </w:rPr>
      </w:pPr>
      <w:r w:rsidRPr="00705826">
        <w:rPr>
          <w:rFonts w:cs="Tahoma"/>
          <w:b/>
          <w:lang w:val="nl-NL"/>
        </w:rPr>
        <w:t>Gratis CAL voor Project Server</w:t>
      </w:r>
    </w:p>
    <w:p w14:paraId="2F184E5C" w14:textId="77777777" w:rsidR="00A40EA8" w:rsidRPr="00705826" w:rsidRDefault="00A40EA8" w:rsidP="00AE3FBD">
      <w:pPr>
        <w:pStyle w:val="EndnoteText"/>
        <w:ind w:left="720"/>
        <w:rPr>
          <w:lang w:val="nl-NL"/>
        </w:rPr>
      </w:pPr>
      <w:r w:rsidRPr="00705826">
        <w:rPr>
          <w:rStyle w:val="EndnoteTextChar"/>
          <w:rFonts w:ascii="Tahoma" w:hAnsi="Tahoma" w:cs="Tahoma"/>
          <w:sz w:val="18"/>
          <w:lang w:val="nl-NL"/>
        </w:rPr>
        <w:t>Klanten die een licentie aanschaffen voor Project Professional 2013 kunnen beschikken over één apparaat-CAL voor Project Server 2013. Het toegangsrecht voor Project Server 2013 op grond van die CAL vervalt op</w:t>
      </w:r>
      <w:r w:rsidR="00AE3FBD">
        <w:rPr>
          <w:rStyle w:val="EndnoteTextChar"/>
          <w:rFonts w:ascii="Tahoma" w:hAnsi="Tahoma" w:cs="Tahoma"/>
          <w:sz w:val="18"/>
          <w:lang w:val="nl-NL"/>
        </w:rPr>
        <w:t> </w:t>
      </w:r>
      <w:r w:rsidRPr="00705826">
        <w:rPr>
          <w:rStyle w:val="EndnoteTextChar"/>
          <w:rFonts w:ascii="Tahoma" w:hAnsi="Tahoma" w:cs="Tahoma"/>
          <w:sz w:val="18"/>
          <w:lang w:val="nl-NL"/>
        </w:rPr>
        <w:t>het moment dat de corresponderende Project Professional-licentie afloopt.</w:t>
      </w:r>
    </w:p>
    <w:p w14:paraId="5282F8CF" w14:textId="77777777" w:rsidR="00A40EA8" w:rsidRPr="00705826" w:rsidRDefault="00A40EA8" w:rsidP="00A40EA8">
      <w:pPr>
        <w:pStyle w:val="EndnoteText"/>
        <w:ind w:left="720"/>
        <w:rPr>
          <w:lang w:val="nl-NL"/>
        </w:rPr>
      </w:pPr>
    </w:p>
    <w:p w14:paraId="059011CB" w14:textId="77777777" w:rsidR="00A40EA8" w:rsidRPr="00705826" w:rsidRDefault="00A40EA8" w:rsidP="00AE3FBD">
      <w:pPr>
        <w:pStyle w:val="EndnoteText"/>
        <w:ind w:left="720"/>
        <w:rPr>
          <w:lang w:val="nl-NL"/>
        </w:rPr>
      </w:pPr>
      <w:r w:rsidRPr="00705826">
        <w:rPr>
          <w:rStyle w:val="EndnoteTextChar"/>
          <w:rFonts w:ascii="Tahoma" w:hAnsi="Tahoma" w:cs="Tahoma"/>
          <w:sz w:val="18"/>
          <w:lang w:val="nl-NL"/>
        </w:rPr>
        <w:t>Klanten met actieve Software Assurance voor hun Project Professional-licentie kunnen beschikken over Software Assurance voor hun gratis CAL's voor Project Server. Deze dekking vervalt op het moment dat de</w:t>
      </w:r>
      <w:r w:rsidR="00AE3FBD">
        <w:rPr>
          <w:rStyle w:val="EndnoteTextChar"/>
          <w:rFonts w:ascii="Tahoma" w:hAnsi="Tahoma" w:cs="Tahoma"/>
          <w:sz w:val="18"/>
          <w:lang w:val="nl-NL"/>
        </w:rPr>
        <w:t> </w:t>
      </w:r>
      <w:r w:rsidRPr="00705826">
        <w:rPr>
          <w:rStyle w:val="EndnoteTextChar"/>
          <w:rFonts w:ascii="Tahoma" w:hAnsi="Tahoma" w:cs="Tahoma"/>
          <w:sz w:val="18"/>
          <w:lang w:val="nl-NL"/>
        </w:rPr>
        <w:t>corresponderende Project Professional-dekking vervalt.</w:t>
      </w:r>
    </w:p>
    <w:p w14:paraId="03073E24" w14:textId="77777777" w:rsidR="00A40EA8" w:rsidRPr="00705826" w:rsidRDefault="00A40EA8" w:rsidP="00A40EA8">
      <w:pPr>
        <w:pStyle w:val="EndnoteText"/>
        <w:ind w:left="720"/>
        <w:rPr>
          <w:lang w:val="nl-NL"/>
        </w:rPr>
      </w:pPr>
    </w:p>
    <w:p w14:paraId="47E790B1" w14:textId="77777777" w:rsidR="00A40EA8" w:rsidRPr="00705826" w:rsidRDefault="00A40EA8" w:rsidP="00AE3FBD">
      <w:pPr>
        <w:pStyle w:val="EndnoteText"/>
        <w:ind w:left="720"/>
        <w:rPr>
          <w:lang w:val="nl-NL"/>
        </w:rPr>
      </w:pPr>
      <w:r w:rsidRPr="00705826">
        <w:rPr>
          <w:rStyle w:val="EndnoteTextChar"/>
          <w:rFonts w:ascii="Tahoma" w:hAnsi="Tahoma" w:cs="Tahoma"/>
          <w:sz w:val="18"/>
          <w:lang w:val="nl-NL"/>
        </w:rPr>
        <w:t>Raadpleeg de productvoorwaarden voor Project Server voor aanvullende rechten die van toepassing zijn op</w:t>
      </w:r>
      <w:r w:rsidR="00AE3FBD">
        <w:rPr>
          <w:rStyle w:val="EndnoteTextChar"/>
          <w:rFonts w:ascii="Tahoma" w:hAnsi="Tahoma" w:cs="Tahoma"/>
          <w:sz w:val="18"/>
          <w:lang w:val="nl-NL"/>
        </w:rPr>
        <w:t> </w:t>
      </w:r>
      <w:r w:rsidRPr="00705826">
        <w:rPr>
          <w:rStyle w:val="EndnoteTextChar"/>
          <w:rFonts w:ascii="Tahoma" w:hAnsi="Tahoma" w:cs="Tahoma"/>
          <w:sz w:val="18"/>
          <w:lang w:val="nl-NL"/>
        </w:rPr>
        <w:t>deze CAL's.</w:t>
      </w:r>
    </w:p>
    <w:p w14:paraId="19A6B730" w14:textId="77777777" w:rsidR="00A40EA8" w:rsidRPr="00705826" w:rsidRDefault="00A40EA8" w:rsidP="00A40EA8">
      <w:pPr>
        <w:rPr>
          <w:lang w:val="nl-NL"/>
        </w:rPr>
      </w:pPr>
    </w:p>
    <w:p w14:paraId="2BCE7199" w14:textId="77777777" w:rsidR="00A40EA8" w:rsidRPr="00705826" w:rsidRDefault="00A40EA8" w:rsidP="00A40EA8">
      <w:pPr>
        <w:rPr>
          <w:lang w:val="nl-NL"/>
        </w:rPr>
      </w:pPr>
    </w:p>
    <w:p w14:paraId="29E8C729" w14:textId="77777777" w:rsidR="00A40EA8" w:rsidRPr="00705826" w:rsidRDefault="00A40EA8" w:rsidP="00A40EA8">
      <w:pPr>
        <w:pStyle w:val="Heading3"/>
        <w:keepNext/>
        <w:rPr>
          <w:lang w:val="nl-NL"/>
        </w:rPr>
      </w:pPr>
      <w:bookmarkStart w:id="1037" w:name="_143_Project_Pro"/>
      <w:bookmarkStart w:id="1038" w:name="_15_Project_Pro"/>
      <w:bookmarkStart w:id="1039" w:name="_16_Project_Pro"/>
      <w:bookmarkStart w:id="1040" w:name="_Toc379378099"/>
      <w:bookmarkEnd w:id="1037"/>
      <w:bookmarkEnd w:id="1038"/>
      <w:bookmarkEnd w:id="1039"/>
      <w:r w:rsidRPr="00705826">
        <w:rPr>
          <w:rFonts w:ascii="Tahoma" w:hAnsi="Tahoma"/>
          <w:caps/>
          <w:color w:val="F66400"/>
          <w:sz w:val="22"/>
          <w:vertAlign w:val="superscript"/>
          <w:lang w:val="nl-NL"/>
        </w:rPr>
        <w:t>16</w:t>
      </w:r>
      <w:r w:rsidRPr="00AE3FBD">
        <w:rPr>
          <w:rFonts w:ascii="Tahoma" w:hAnsi="Tahoma"/>
          <w:caps/>
          <w:color w:val="F66400"/>
          <w:sz w:val="22"/>
          <w:lang w:val="nl-NL"/>
        </w:rPr>
        <w:t xml:space="preserve"> </w:t>
      </w:r>
      <w:r w:rsidRPr="00705826">
        <w:rPr>
          <w:rFonts w:ascii="Tahoma" w:hAnsi="Tahoma"/>
          <w:color w:val="F66400"/>
          <w:sz w:val="22"/>
          <w:lang w:val="nl-NL"/>
        </w:rPr>
        <w:t>Project Pro for Office 365</w:t>
      </w:r>
      <w:bookmarkEnd w:id="1040"/>
      <w:r w:rsidRPr="00705826">
        <w:rPr>
          <w:rFonts w:ascii="Tahoma" w:hAnsi="Tahoma"/>
          <w:color w:val="F66400"/>
          <w:sz w:val="22"/>
          <w:lang w:val="nl-NL"/>
        </w:rPr>
        <w:t xml:space="preserve"> </w:t>
      </w:r>
    </w:p>
    <w:p w14:paraId="622D3BCC" w14:textId="77777777" w:rsidR="00A40EA8" w:rsidRPr="00705826" w:rsidRDefault="00A40EA8" w:rsidP="00A40EA8">
      <w:pPr>
        <w:keepNext/>
        <w:rPr>
          <w:lang w:val="nl-NL"/>
        </w:rPr>
      </w:pPr>
    </w:p>
    <w:p w14:paraId="7C5BDB05" w14:textId="77777777" w:rsidR="00A40EA8" w:rsidRPr="00705826" w:rsidRDefault="00A40EA8" w:rsidP="00A40EA8">
      <w:pPr>
        <w:spacing w:after="60"/>
        <w:ind w:left="720"/>
        <w:rPr>
          <w:lang w:val="nl-NL"/>
        </w:rPr>
      </w:pPr>
      <w:r w:rsidRPr="00705826">
        <w:rPr>
          <w:rFonts w:cs="Tahoma"/>
          <w:b/>
          <w:lang w:val="nl-NL"/>
        </w:rPr>
        <w:t>Voorwaarden voor media met Remote Desktop Services (RDS)</w:t>
      </w:r>
    </w:p>
    <w:p w14:paraId="6AEE4DD1" w14:textId="77777777" w:rsidR="00A40EA8" w:rsidRPr="00705826" w:rsidRDefault="00A40EA8" w:rsidP="00AE3FBD">
      <w:pPr>
        <w:ind w:left="720"/>
        <w:rPr>
          <w:lang w:val="nl-NL"/>
        </w:rPr>
      </w:pPr>
      <w:r w:rsidRPr="00705826">
        <w:rPr>
          <w:rFonts w:cs="Tahoma"/>
          <w:szCs w:val="18"/>
          <w:lang w:val="nl-NL"/>
        </w:rPr>
        <w:t>Als de gebruiker aan wie u een Project Pro voor Office 365-licentie hebt toegewezen, de software gebruikt op een netwerkserver waarbij RDS-rol is ingeschakeld, mag die gebruiker in plaats van het installeren van</w:t>
      </w:r>
      <w:r w:rsidR="00AE3FBD">
        <w:rPr>
          <w:rFonts w:cs="Tahoma"/>
          <w:szCs w:val="18"/>
          <w:lang w:val="nl-NL"/>
        </w:rPr>
        <w:t> </w:t>
      </w:r>
      <w:r w:rsidRPr="00705826">
        <w:rPr>
          <w:rFonts w:cs="Tahoma"/>
          <w:szCs w:val="18"/>
          <w:lang w:val="nl-NL"/>
        </w:rPr>
        <w:t>de software die wordt geleverd met Project Pro voor Office 365 op een van de vijf toegestane apparaten krachtens de Product Use Rights voor Project Pro voor Office 365 1) één exemplaar van de</w:t>
      </w:r>
      <w:r w:rsidR="00AE3FBD">
        <w:rPr>
          <w:rFonts w:cs="Tahoma"/>
          <w:szCs w:val="18"/>
          <w:lang w:val="nl-NL"/>
        </w:rPr>
        <w:t> </w:t>
      </w:r>
      <w:r w:rsidRPr="00705826">
        <w:rPr>
          <w:rFonts w:cs="Tahoma"/>
          <w:szCs w:val="18"/>
          <w:lang w:val="nl-NL"/>
        </w:rPr>
        <w:t xml:space="preserve">Project Professional 2013-software installeren op een netwerkserver, en 2) de Project Professional </w:t>
      </w:r>
      <w:r w:rsidR="00AE3FBD">
        <w:rPr>
          <w:rFonts w:cs="Tahoma"/>
          <w:szCs w:val="18"/>
          <w:lang w:val="nl-NL"/>
        </w:rPr>
        <w:br/>
      </w:r>
      <w:r w:rsidRPr="00705826">
        <w:rPr>
          <w:rFonts w:cs="Tahoma"/>
          <w:szCs w:val="18"/>
          <w:lang w:val="nl-NL"/>
        </w:rPr>
        <w:t>2013-software vanaf elk apparaat openen.</w:t>
      </w:r>
      <w:r w:rsidR="00F13F7E" w:rsidRPr="00705826">
        <w:rPr>
          <w:rFonts w:cs="Tahoma"/>
          <w:szCs w:val="18"/>
          <w:lang w:val="nl-NL"/>
        </w:rPr>
        <w:t xml:space="preserve"> </w:t>
      </w:r>
      <w:r w:rsidRPr="00705826">
        <w:rPr>
          <w:rFonts w:cs="Tahoma"/>
          <w:szCs w:val="18"/>
          <w:lang w:val="nl-NL"/>
        </w:rPr>
        <w:t xml:space="preserve">Na beëindiging van uw Project Pro voor Office 365-abonnement dient u Project Professional 2013-software te verwijderen van de netwerkserver. </w:t>
      </w:r>
    </w:p>
    <w:p w14:paraId="532C46A2" w14:textId="77777777" w:rsidR="00A40EA8" w:rsidRPr="00705826" w:rsidRDefault="00A40EA8" w:rsidP="00A40EA8">
      <w:pPr>
        <w:ind w:left="720"/>
        <w:rPr>
          <w:lang w:val="nl-NL"/>
        </w:rPr>
      </w:pPr>
    </w:p>
    <w:p w14:paraId="649E8A7E" w14:textId="77777777" w:rsidR="00A40EA8" w:rsidRPr="00705826" w:rsidRDefault="00A40EA8" w:rsidP="00A40EA8">
      <w:pPr>
        <w:spacing w:after="60"/>
        <w:ind w:left="720"/>
        <w:rPr>
          <w:lang w:val="nl-NL"/>
        </w:rPr>
      </w:pPr>
      <w:r w:rsidRPr="00705826">
        <w:rPr>
          <w:rFonts w:cs="Tahoma"/>
          <w:b/>
          <w:lang w:val="nl-NL"/>
        </w:rPr>
        <w:t>Downgraderechten</w:t>
      </w:r>
    </w:p>
    <w:p w14:paraId="3133F537" w14:textId="77777777" w:rsidR="00A40EA8" w:rsidRPr="00705826" w:rsidRDefault="00A40EA8" w:rsidP="00A40EA8">
      <w:pPr>
        <w:ind w:left="720"/>
        <w:rPr>
          <w:lang w:val="nl-NL"/>
        </w:rPr>
      </w:pPr>
      <w:r w:rsidRPr="00705826">
        <w:rPr>
          <w:rFonts w:cs="Tahoma"/>
          <w:bCs/>
          <w:szCs w:val="18"/>
          <w:lang w:val="nl-NL"/>
        </w:rPr>
        <w:t xml:space="preserve">De Project Pro voor Office 365-dienst heeft geen downgraderechten. Zie voor meer informatie over upgradevereisten voor online diensten de Microsoft Product Use Rights (PUR) op </w:t>
      </w:r>
      <w:hyperlink r:id="rId44" w:history="1">
        <w:r w:rsidRPr="00705826">
          <w:rPr>
            <w:rStyle w:val="Hyperlink"/>
            <w:rFonts w:cs="Tahoma"/>
            <w:bCs/>
            <w:szCs w:val="18"/>
            <w:lang w:val="nl-NL"/>
          </w:rPr>
          <w:t>http://www.microsoftvolumelicensing.com/userights/PUR.aspx</w:t>
        </w:r>
      </w:hyperlink>
    </w:p>
    <w:p w14:paraId="315318F8" w14:textId="77777777" w:rsidR="00A40EA8" w:rsidRPr="00705826" w:rsidRDefault="00A40EA8" w:rsidP="00A40EA8">
      <w:pPr>
        <w:rPr>
          <w:lang w:val="nl-NL"/>
        </w:rPr>
      </w:pPr>
    </w:p>
    <w:p w14:paraId="5BF1C1B3" w14:textId="77777777" w:rsidR="00A40EA8" w:rsidRDefault="00A40EA8" w:rsidP="00A40EA8">
      <w:pPr>
        <w:rPr>
          <w:lang w:val="nl-NL"/>
        </w:rPr>
      </w:pPr>
    </w:p>
    <w:p w14:paraId="64A0E789" w14:textId="77777777" w:rsidR="00AE3FBD" w:rsidRPr="00705826" w:rsidRDefault="00AE3FBD" w:rsidP="00A40EA8">
      <w:pPr>
        <w:rPr>
          <w:lang w:val="nl-NL"/>
        </w:rPr>
      </w:pPr>
    </w:p>
    <w:p w14:paraId="0BDF681C" w14:textId="77777777" w:rsidR="00A40EA8" w:rsidRPr="00705826" w:rsidRDefault="00A40EA8" w:rsidP="00A40EA8">
      <w:pPr>
        <w:pStyle w:val="Heading3"/>
        <w:rPr>
          <w:lang w:val="nl-NL"/>
        </w:rPr>
      </w:pPr>
      <w:bookmarkStart w:id="1041" w:name="_145_Rental_Rights"/>
      <w:bookmarkStart w:id="1042" w:name="_16_Rental_Rights"/>
      <w:bookmarkStart w:id="1043" w:name="_17_Huurrechten_voor"/>
      <w:bookmarkStart w:id="1044" w:name="_Toc336338272"/>
      <w:bookmarkStart w:id="1045" w:name="_Toc379378100"/>
      <w:bookmarkStart w:id="1046" w:name="Aps_9RentalRightsOffice"/>
      <w:bookmarkStart w:id="1047" w:name="Srv_RentalRightsOffice"/>
      <w:bookmarkStart w:id="1048" w:name="Srv_9RentalRightsOffice"/>
      <w:bookmarkEnd w:id="1041"/>
      <w:bookmarkEnd w:id="1042"/>
      <w:bookmarkEnd w:id="1043"/>
      <w:r w:rsidRPr="00705826">
        <w:rPr>
          <w:rFonts w:ascii="Tahoma" w:hAnsi="Tahoma" w:cs="Tahoma"/>
          <w:caps/>
          <w:color w:val="E65D08"/>
          <w:sz w:val="22"/>
          <w:szCs w:val="22"/>
          <w:vertAlign w:val="superscript"/>
          <w:lang w:val="nl-NL"/>
        </w:rPr>
        <w:lastRenderedPageBreak/>
        <w:t>17</w:t>
      </w:r>
      <w:r w:rsidRPr="00705826">
        <w:rPr>
          <w:rFonts w:ascii="Tahoma" w:hAnsi="Tahoma" w:cs="Tahoma"/>
          <w:color w:val="E65D08"/>
          <w:sz w:val="22"/>
          <w:szCs w:val="22"/>
          <w:lang w:val="nl-NL"/>
        </w:rPr>
        <w:t xml:space="preserve"> Huurrechten voor Office</w:t>
      </w:r>
      <w:bookmarkEnd w:id="1044"/>
      <w:bookmarkEnd w:id="1045"/>
    </w:p>
    <w:bookmarkEnd w:id="1046"/>
    <w:p w14:paraId="14A9BEE2" w14:textId="77777777" w:rsidR="00A40EA8" w:rsidRPr="00AE3FBD" w:rsidRDefault="00A40EA8" w:rsidP="00AE3FBD">
      <w:pPr>
        <w:spacing w:line="192" w:lineRule="auto"/>
        <w:rPr>
          <w:szCs w:val="18"/>
          <w:lang w:val="nl-NL"/>
        </w:rPr>
      </w:pPr>
    </w:p>
    <w:bookmarkEnd w:id="1047"/>
    <w:bookmarkEnd w:id="1048"/>
    <w:p w14:paraId="4F0CAD3B" w14:textId="77777777" w:rsidR="00A40EA8" w:rsidRPr="00705826" w:rsidRDefault="00A40EA8" w:rsidP="00A40EA8">
      <w:pPr>
        <w:pStyle w:val="FootnoteBulletLevel1"/>
        <w:tabs>
          <w:tab w:val="clear" w:pos="900"/>
        </w:tabs>
        <w:spacing w:before="0" w:after="0"/>
        <w:ind w:left="720" w:firstLine="0"/>
        <w:rPr>
          <w:lang w:val="nl-NL"/>
        </w:rPr>
      </w:pPr>
      <w:r w:rsidRPr="00705826">
        <w:rPr>
          <w:rFonts w:ascii="Tahoma" w:hAnsi="Tahoma" w:cs="Tahoma"/>
          <w:color w:val="000000"/>
          <w:sz w:val="18"/>
          <w:szCs w:val="18"/>
          <w:lang w:val="nl-NL"/>
        </w:rPr>
        <w:t>De huurrechtlicenties die worden verleend onder deze programma, zijn uitsluitend aanvullende licenties. Deze licenties zijn geen volledige productlicenties. Elke desktop waaraan de klant een huurrechtlicentie toewijst moet derhalve zijn voorzien van een licentie voor het uitvoeren van een van de hieronder vermelde kwalificerende toepassingen.</w:t>
      </w:r>
    </w:p>
    <w:p w14:paraId="345E9510" w14:textId="77777777" w:rsidR="00A40EA8" w:rsidRPr="00AE3FBD" w:rsidRDefault="00A40EA8" w:rsidP="00AE3FBD">
      <w:pPr>
        <w:spacing w:line="192" w:lineRule="auto"/>
        <w:ind w:left="720"/>
        <w:rPr>
          <w:szCs w:val="18"/>
          <w:lang w:val="nl-NL"/>
        </w:rPr>
      </w:pPr>
    </w:p>
    <w:p w14:paraId="2B895E7B" w14:textId="77777777" w:rsidR="00A40EA8" w:rsidRPr="00705826" w:rsidRDefault="00A40EA8" w:rsidP="00A40EA8">
      <w:pPr>
        <w:spacing w:after="60"/>
        <w:ind w:left="720"/>
        <w:rPr>
          <w:lang w:val="nl-NL"/>
        </w:rPr>
      </w:pPr>
      <w:r w:rsidRPr="00705826">
        <w:rPr>
          <w:rFonts w:cs="Tahoma"/>
          <w:b/>
          <w:lang w:val="nl-NL"/>
        </w:rPr>
        <w:t>Regels voor kwalificerende toepassingen</w:t>
      </w:r>
    </w:p>
    <w:p w14:paraId="4FFA5C17" w14:textId="77777777" w:rsidR="00A40EA8" w:rsidRPr="00705826" w:rsidRDefault="00A40EA8" w:rsidP="00AE3FBD">
      <w:pPr>
        <w:ind w:left="720"/>
        <w:rPr>
          <w:lang w:val="nl-NL"/>
        </w:rPr>
      </w:pPr>
      <w:r w:rsidRPr="00705826">
        <w:rPr>
          <w:rFonts w:cs="Tahoma"/>
          <w:color w:val="000000"/>
          <w:szCs w:val="18"/>
          <w:lang w:val="nl-NL"/>
        </w:rPr>
        <w:t>(Aan elk van deze voorwaarden moet worden voldaan om op grond van de basislicentie in aanmerking te</w:t>
      </w:r>
      <w:r w:rsidR="00AE3FBD">
        <w:rPr>
          <w:rFonts w:cs="Tahoma"/>
          <w:color w:val="000000"/>
          <w:szCs w:val="18"/>
          <w:lang w:val="nl-NL"/>
        </w:rPr>
        <w:t> </w:t>
      </w:r>
      <w:r w:rsidRPr="00705826">
        <w:rPr>
          <w:rFonts w:cs="Tahoma"/>
          <w:color w:val="000000"/>
          <w:szCs w:val="18"/>
          <w:lang w:val="nl-NL"/>
        </w:rPr>
        <w:t>komen voor een huurrechtlicentie):</w:t>
      </w:r>
    </w:p>
    <w:p w14:paraId="52ABBC2A" w14:textId="77777777" w:rsidR="00A40EA8" w:rsidRPr="00AE3FBD" w:rsidRDefault="00A40EA8" w:rsidP="00AE3FBD">
      <w:pPr>
        <w:spacing w:line="192" w:lineRule="auto"/>
        <w:ind w:left="900"/>
        <w:rPr>
          <w:szCs w:val="18"/>
          <w:lang w:val="nl-NL"/>
        </w:rPr>
      </w:pPr>
    </w:p>
    <w:p w14:paraId="215E80FC" w14:textId="77777777" w:rsidR="00A40EA8" w:rsidRPr="00705826" w:rsidRDefault="00A40EA8" w:rsidP="00AE3FBD">
      <w:pPr>
        <w:numPr>
          <w:ilvl w:val="0"/>
          <w:numId w:val="20"/>
        </w:numPr>
        <w:spacing w:after="60"/>
        <w:ind w:left="1440"/>
        <w:rPr>
          <w:lang w:val="nl-NL"/>
        </w:rPr>
      </w:pPr>
      <w:r w:rsidRPr="00705826">
        <w:rPr>
          <w:rFonts w:cs="Tahoma"/>
          <w:color w:val="000000"/>
          <w:szCs w:val="18"/>
          <w:lang w:val="nl-NL"/>
        </w:rPr>
        <w:t>De licentie voor de kwalificerende toepassing moet worden toegewezen aan hetzelfde apparaat als</w:t>
      </w:r>
      <w:r w:rsidR="00AE3FBD">
        <w:rPr>
          <w:rFonts w:cs="Tahoma"/>
          <w:color w:val="000000"/>
          <w:szCs w:val="18"/>
          <w:lang w:val="nl-NL"/>
        </w:rPr>
        <w:t> </w:t>
      </w:r>
      <w:r w:rsidRPr="00705826">
        <w:rPr>
          <w:rFonts w:cs="Tahoma"/>
          <w:color w:val="000000"/>
          <w:szCs w:val="18"/>
          <w:lang w:val="nl-NL"/>
        </w:rPr>
        <w:t>waaraan de licentie voor VL-huurrechten is toegewezen.</w:t>
      </w:r>
    </w:p>
    <w:p w14:paraId="41870256" w14:textId="77777777" w:rsidR="00A40EA8" w:rsidRPr="00705826" w:rsidRDefault="00A40EA8" w:rsidP="00A40EA8">
      <w:pPr>
        <w:numPr>
          <w:ilvl w:val="0"/>
          <w:numId w:val="20"/>
        </w:numPr>
        <w:tabs>
          <w:tab w:val="left" w:pos="1440"/>
        </w:tabs>
        <w:spacing w:after="60"/>
        <w:ind w:left="1440"/>
        <w:rPr>
          <w:lang w:val="nl-NL"/>
        </w:rPr>
      </w:pPr>
      <w:r w:rsidRPr="00705826">
        <w:rPr>
          <w:rFonts w:cs="Tahoma"/>
          <w:color w:val="000000"/>
          <w:szCs w:val="18"/>
          <w:lang w:val="nl-NL"/>
        </w:rPr>
        <w:t>De kwalificerende toepassing moet op dat apparaat zijn geïnstalleerd.</w:t>
      </w:r>
    </w:p>
    <w:p w14:paraId="73717F52" w14:textId="77777777" w:rsidR="00A40EA8" w:rsidRPr="00AE3FBD" w:rsidRDefault="00A40EA8" w:rsidP="00AE3FBD">
      <w:pPr>
        <w:pStyle w:val="EndnoteText"/>
        <w:spacing w:line="192" w:lineRule="auto"/>
        <w:rPr>
          <w:sz w:val="18"/>
          <w:szCs w:val="18"/>
          <w:lang w:val="nl-NL"/>
        </w:rPr>
      </w:pPr>
    </w:p>
    <w:p w14:paraId="642E6413" w14:textId="77777777" w:rsidR="00A40EA8" w:rsidRPr="00705826" w:rsidRDefault="00A40EA8" w:rsidP="00A40EA8">
      <w:pPr>
        <w:pStyle w:val="EndnoteText"/>
        <w:ind w:left="720"/>
        <w:rPr>
          <w:lang w:val="nl-NL"/>
        </w:rPr>
      </w:pPr>
      <w:r w:rsidRPr="00705826">
        <w:rPr>
          <w:rFonts w:ascii="Tahoma" w:hAnsi="Tahoma" w:cs="Tahoma"/>
          <w:color w:val="000000"/>
          <w:sz w:val="18"/>
          <w:szCs w:val="18"/>
          <w:lang w:val="nl-NL"/>
        </w:rPr>
        <w:t>De kwalificerende toepassingen per programmatype zijn:</w:t>
      </w:r>
    </w:p>
    <w:p w14:paraId="62C20D55" w14:textId="77777777" w:rsidR="00A40EA8" w:rsidRPr="00AE3FBD" w:rsidRDefault="00A40EA8" w:rsidP="00AE3FBD">
      <w:pPr>
        <w:spacing w:line="192" w:lineRule="auto"/>
        <w:rPr>
          <w:szCs w:val="18"/>
          <w:lang w:val="nl-NL"/>
        </w:rPr>
      </w:pPr>
    </w:p>
    <w:tbl>
      <w:tblPr>
        <w:tblW w:w="8405" w:type="dxa"/>
        <w:tblInd w:w="675" w:type="dxa"/>
        <w:tblLayout w:type="fixed"/>
        <w:tblCellMar>
          <w:left w:w="0" w:type="dxa"/>
          <w:right w:w="0" w:type="dxa"/>
        </w:tblCellMar>
        <w:tblLook w:val="04A0" w:firstRow="1" w:lastRow="0" w:firstColumn="1" w:lastColumn="0" w:noHBand="0" w:noVBand="1"/>
      </w:tblPr>
      <w:tblGrid>
        <w:gridCol w:w="3295"/>
        <w:gridCol w:w="1030"/>
        <w:gridCol w:w="1355"/>
        <w:gridCol w:w="1460"/>
        <w:gridCol w:w="1265"/>
      </w:tblGrid>
      <w:tr w:rsidR="00A40EA8" w:rsidRPr="00B70B6E" w14:paraId="5C993844" w14:textId="77777777" w:rsidTr="006E30EA">
        <w:trPr>
          <w:cantSplit/>
          <w:trHeight w:val="845"/>
          <w:tblHeader/>
        </w:trPr>
        <w:tc>
          <w:tcPr>
            <w:tcW w:w="329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49866D50" w14:textId="77777777" w:rsidR="00A40EA8" w:rsidRPr="00705826" w:rsidRDefault="00A40EA8" w:rsidP="00705826">
            <w:pPr>
              <w:jc w:val="center"/>
              <w:rPr>
                <w:rFonts w:eastAsia="MS PGothic" w:cs="Tahoma"/>
                <w:b/>
                <w:bCs/>
                <w:color w:val="000000"/>
                <w:szCs w:val="18"/>
                <w:lang w:val="nl-NL"/>
              </w:rPr>
            </w:pPr>
            <w:r w:rsidRPr="00705826">
              <w:rPr>
                <w:rFonts w:cs="Tahoma"/>
                <w:b/>
                <w:bCs/>
                <w:color w:val="000000"/>
                <w:szCs w:val="18"/>
                <w:lang w:val="nl-NL"/>
              </w:rPr>
              <w:t>Kwalificerende Toepassingen voor aanschaf Huurrechten voor Office Standard/Professional Plus</w:t>
            </w:r>
          </w:p>
        </w:tc>
        <w:tc>
          <w:tcPr>
            <w:tcW w:w="103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51C846F" w14:textId="77777777" w:rsidR="00A40EA8" w:rsidRPr="00B70B6E" w:rsidRDefault="00A40EA8" w:rsidP="00705826">
            <w:pPr>
              <w:jc w:val="center"/>
              <w:rPr>
                <w:rFonts w:cs="Tahoma"/>
                <w:b/>
                <w:bCs/>
                <w:color w:val="000000"/>
                <w:szCs w:val="18"/>
              </w:rPr>
            </w:pPr>
            <w:r>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72115F27" w14:textId="77777777" w:rsidR="00A40EA8" w:rsidRPr="00BC37C9" w:rsidRDefault="00A40EA8" w:rsidP="00AE3FBD">
            <w:pPr>
              <w:jc w:val="center"/>
            </w:pPr>
            <w:r>
              <w:rPr>
                <w:rFonts w:cs="Tahoma"/>
                <w:b/>
                <w:bCs/>
                <w:color w:val="000000"/>
                <w:szCs w:val="18"/>
              </w:rPr>
              <w:t>PIPC</w:t>
            </w:r>
          </w:p>
          <w:p w14:paraId="1F7C4A4A" w14:textId="77777777" w:rsidR="00A40EA8" w:rsidRPr="00B70B6E" w:rsidRDefault="00A40EA8" w:rsidP="00AE3FBD">
            <w:pPr>
              <w:jc w:val="center"/>
              <w:rPr>
                <w:rFonts w:cs="Tahoma"/>
                <w:b/>
                <w:bCs/>
                <w:color w:val="000000"/>
                <w:szCs w:val="18"/>
              </w:rPr>
            </w:pPr>
            <w:r>
              <w:rPr>
                <w:rFonts w:cs="Tahoma"/>
                <w:b/>
                <w:bCs/>
                <w:color w:val="000000"/>
                <w:szCs w:val="18"/>
              </w:rPr>
              <w:t>(Alleen Japan)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E3ABABE" w14:textId="77777777" w:rsidR="00A40EA8" w:rsidRPr="00B70B6E" w:rsidRDefault="00A40EA8" w:rsidP="00705826">
            <w:pPr>
              <w:jc w:val="center"/>
              <w:rPr>
                <w:rFonts w:cs="Tahoma"/>
                <w:b/>
                <w:bCs/>
                <w:color w:val="000000"/>
                <w:szCs w:val="18"/>
              </w:rPr>
            </w:pPr>
            <w:r>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E1AFE44" w14:textId="77777777" w:rsidR="00A40EA8" w:rsidRPr="00B70B6E" w:rsidRDefault="00A40EA8" w:rsidP="00705826">
            <w:pPr>
              <w:jc w:val="center"/>
              <w:rPr>
                <w:rFonts w:cs="Tahoma"/>
                <w:b/>
                <w:bCs/>
                <w:color w:val="000000"/>
                <w:szCs w:val="18"/>
              </w:rPr>
            </w:pPr>
            <w:r>
              <w:rPr>
                <w:rFonts w:cs="Tahoma"/>
                <w:b/>
                <w:bCs/>
                <w:color w:val="000000"/>
                <w:szCs w:val="18"/>
              </w:rPr>
              <w:t>Open License</w:t>
            </w:r>
          </w:p>
        </w:tc>
      </w:tr>
      <w:tr w:rsidR="00A40EA8" w:rsidRPr="00B70B6E" w14:paraId="0FC35DDF" w14:textId="77777777" w:rsidTr="00AE3FBD">
        <w:trPr>
          <w:trHeight w:val="255"/>
        </w:trPr>
        <w:tc>
          <w:tcPr>
            <w:tcW w:w="329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D106011" w14:textId="77777777" w:rsidR="00A40EA8" w:rsidRPr="00B70B6E" w:rsidRDefault="00A40EA8" w:rsidP="00705826">
            <w:pPr>
              <w:rPr>
                <w:rFonts w:cs="Tahoma"/>
                <w:b/>
                <w:bCs/>
                <w:color w:val="000000"/>
                <w:szCs w:val="18"/>
              </w:rPr>
            </w:pPr>
            <w:r>
              <w:rPr>
                <w:rFonts w:cs="Tahoma"/>
                <w:b/>
                <w:bCs/>
                <w:color w:val="000000"/>
                <w:szCs w:val="18"/>
              </w:rPr>
              <w:t xml:space="preserve">Office Standard 2013 </w:t>
            </w:r>
          </w:p>
        </w:tc>
        <w:tc>
          <w:tcPr>
            <w:tcW w:w="103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7842646F" w14:textId="77777777" w:rsidR="00A40EA8" w:rsidRPr="00B70B6E" w:rsidRDefault="00A40EA8" w:rsidP="00705826">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2613E4B2" w14:textId="77777777" w:rsidR="00A40EA8" w:rsidRPr="00B70B6E" w:rsidRDefault="00A40EA8" w:rsidP="00705826">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64394991" w14:textId="77777777" w:rsidR="00A40EA8" w:rsidRPr="00B70B6E" w:rsidRDefault="00A40EA8" w:rsidP="00705826">
            <w:pPr>
              <w:jc w:val="center"/>
              <w:rPr>
                <w:rFonts w:eastAsia="MS PGothic" w:cs="Tahoma"/>
                <w:color w:val="000000"/>
                <w:sz w:val="21"/>
                <w:szCs w:val="21"/>
              </w:rPr>
            </w:pPr>
            <w:r>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04C835C4" w14:textId="77777777" w:rsidR="00A40EA8" w:rsidRPr="00B70B6E" w:rsidRDefault="00A40EA8" w:rsidP="00705826">
            <w:pPr>
              <w:jc w:val="center"/>
              <w:rPr>
                <w:rFonts w:eastAsia="MS PGothic" w:cs="Tahoma"/>
                <w:color w:val="000000"/>
                <w:sz w:val="21"/>
                <w:szCs w:val="21"/>
              </w:rPr>
            </w:pPr>
            <w:r>
              <w:rPr>
                <w:color w:val="000000"/>
              </w:rPr>
              <w:t>x</w:t>
            </w:r>
          </w:p>
        </w:tc>
      </w:tr>
      <w:tr w:rsidR="00A40EA8" w:rsidRPr="00B70B6E" w14:paraId="6E4FA93E" w14:textId="77777777" w:rsidTr="00AE3FBD">
        <w:trPr>
          <w:trHeight w:val="255"/>
        </w:trPr>
        <w:tc>
          <w:tcPr>
            <w:tcW w:w="329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4F4FA4B" w14:textId="77777777" w:rsidR="00A40EA8" w:rsidRPr="00B70B6E" w:rsidRDefault="00A40EA8" w:rsidP="00705826">
            <w:pPr>
              <w:rPr>
                <w:rFonts w:cs="Tahoma"/>
                <w:b/>
                <w:bCs/>
                <w:color w:val="000000"/>
                <w:szCs w:val="18"/>
              </w:rPr>
            </w:pPr>
            <w:r>
              <w:rPr>
                <w:rFonts w:cs="Tahoma"/>
                <w:b/>
                <w:bCs/>
                <w:color w:val="000000"/>
                <w:szCs w:val="18"/>
              </w:rPr>
              <w:t>Office Standard 2010</w:t>
            </w:r>
          </w:p>
        </w:tc>
        <w:tc>
          <w:tcPr>
            <w:tcW w:w="103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532F79F" w14:textId="77777777" w:rsidR="00A40EA8" w:rsidRPr="00B70B6E" w:rsidRDefault="00A40EA8" w:rsidP="00705826">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14:paraId="1F526994" w14:textId="77777777" w:rsidR="00A40EA8" w:rsidRPr="00B70B6E" w:rsidRDefault="00A40EA8" w:rsidP="00705826">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A90BF0" w14:textId="77777777" w:rsidR="00A40EA8" w:rsidRPr="00B70B6E" w:rsidRDefault="00A40EA8" w:rsidP="00705826">
            <w:pPr>
              <w:jc w:val="center"/>
              <w:rPr>
                <w:rFonts w:eastAsia="MS PGothic" w:cs="Tahoma"/>
                <w:color w:val="000000"/>
                <w:sz w:val="21"/>
                <w:szCs w:val="21"/>
              </w:rPr>
            </w:pPr>
            <w:r>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3BC05D" w14:textId="77777777" w:rsidR="00A40EA8" w:rsidRPr="00B70B6E" w:rsidRDefault="00A40EA8" w:rsidP="00705826">
            <w:pPr>
              <w:jc w:val="center"/>
              <w:rPr>
                <w:rFonts w:eastAsia="MS PGothic" w:cs="Tahoma"/>
                <w:color w:val="000000"/>
                <w:sz w:val="21"/>
                <w:szCs w:val="21"/>
              </w:rPr>
            </w:pPr>
            <w:r>
              <w:rPr>
                <w:color w:val="000000"/>
              </w:rPr>
              <w:t>x</w:t>
            </w:r>
          </w:p>
        </w:tc>
      </w:tr>
    </w:tbl>
    <w:p w14:paraId="011C9A4D" w14:textId="77777777" w:rsidR="00A40EA8" w:rsidRPr="00AE3FBD" w:rsidRDefault="00A40EA8" w:rsidP="00AE3FBD">
      <w:pPr>
        <w:spacing w:line="192" w:lineRule="auto"/>
        <w:rPr>
          <w:szCs w:val="18"/>
        </w:rPr>
      </w:pPr>
    </w:p>
    <w:tbl>
      <w:tblPr>
        <w:tblW w:w="8400" w:type="dxa"/>
        <w:tblInd w:w="680" w:type="dxa"/>
        <w:tblLayout w:type="fixed"/>
        <w:tblCellMar>
          <w:left w:w="0" w:type="dxa"/>
          <w:right w:w="0" w:type="dxa"/>
        </w:tblCellMar>
        <w:tblLook w:val="04A0" w:firstRow="1" w:lastRow="0" w:firstColumn="1" w:lastColumn="0" w:noHBand="0" w:noVBand="1"/>
      </w:tblPr>
      <w:tblGrid>
        <w:gridCol w:w="3290"/>
        <w:gridCol w:w="1035"/>
        <w:gridCol w:w="1355"/>
        <w:gridCol w:w="1455"/>
        <w:gridCol w:w="1265"/>
      </w:tblGrid>
      <w:tr w:rsidR="00A40EA8" w14:paraId="083D0503" w14:textId="77777777" w:rsidTr="00AE3FBD">
        <w:trPr>
          <w:cantSplit/>
          <w:trHeight w:val="736"/>
          <w:tblHeader/>
        </w:trPr>
        <w:tc>
          <w:tcPr>
            <w:tcW w:w="329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4158294E" w14:textId="77777777" w:rsidR="00A40EA8" w:rsidRPr="00705826" w:rsidRDefault="00A40EA8" w:rsidP="00705826">
            <w:pPr>
              <w:ind w:left="5" w:firstLine="13"/>
              <w:jc w:val="center"/>
              <w:rPr>
                <w:rFonts w:eastAsia="MS PGothic" w:cs="Tahoma"/>
                <w:b/>
                <w:bCs/>
                <w:szCs w:val="18"/>
                <w:lang w:val="nl-NL"/>
              </w:rPr>
            </w:pPr>
            <w:r w:rsidRPr="00705826">
              <w:rPr>
                <w:rFonts w:cs="Tahoma"/>
                <w:b/>
                <w:bCs/>
                <w:szCs w:val="18"/>
                <w:lang w:val="nl-NL"/>
              </w:rPr>
              <w:t>Kwalificerende Toepassingen voor aanschaf Huurrechten voor Office Standard/Professional Plus</w:t>
            </w:r>
          </w:p>
        </w:tc>
        <w:tc>
          <w:tcPr>
            <w:tcW w:w="103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6E356B0D" w14:textId="77777777" w:rsidR="00A40EA8" w:rsidRPr="00F72F89" w:rsidRDefault="00A40EA8" w:rsidP="00705826">
            <w:pPr>
              <w:jc w:val="center"/>
              <w:rPr>
                <w:rFonts w:cs="Tahoma"/>
                <w:b/>
                <w:bCs/>
                <w:szCs w:val="18"/>
              </w:rPr>
            </w:pPr>
            <w:r>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1258D599" w14:textId="77777777" w:rsidR="00A40EA8" w:rsidRPr="00BC37C9" w:rsidRDefault="00A40EA8" w:rsidP="00705826">
            <w:pPr>
              <w:jc w:val="center"/>
            </w:pPr>
            <w:r>
              <w:rPr>
                <w:rFonts w:cs="Tahoma"/>
                <w:b/>
                <w:bCs/>
                <w:szCs w:val="18"/>
              </w:rPr>
              <w:t>PIPC</w:t>
            </w:r>
          </w:p>
          <w:p w14:paraId="75071C6E" w14:textId="77777777" w:rsidR="00A40EA8" w:rsidRPr="00F72F89" w:rsidRDefault="00A40EA8" w:rsidP="00705826">
            <w:pPr>
              <w:jc w:val="center"/>
              <w:rPr>
                <w:rFonts w:cs="Tahoma"/>
                <w:b/>
                <w:bCs/>
                <w:szCs w:val="16"/>
                <w:lang w:eastAsia="ja-JP"/>
              </w:rPr>
            </w:pPr>
            <w:r>
              <w:rPr>
                <w:rFonts w:cs="Tahoma"/>
                <w:b/>
                <w:bCs/>
                <w:szCs w:val="18"/>
              </w:rPr>
              <w:t>(Alleen Japan)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CDA9D9A" w14:textId="77777777" w:rsidR="00A40EA8" w:rsidRPr="00F72F89" w:rsidRDefault="00A40EA8" w:rsidP="00705826">
            <w:pPr>
              <w:jc w:val="center"/>
              <w:rPr>
                <w:rFonts w:cs="Tahoma"/>
                <w:b/>
                <w:bCs/>
                <w:szCs w:val="18"/>
              </w:rPr>
            </w:pPr>
            <w:r>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9DCD750" w14:textId="77777777" w:rsidR="00A40EA8" w:rsidRPr="00F72F89" w:rsidRDefault="00A40EA8" w:rsidP="00705826">
            <w:pPr>
              <w:jc w:val="center"/>
              <w:rPr>
                <w:rFonts w:cs="Tahoma"/>
                <w:b/>
                <w:bCs/>
                <w:szCs w:val="18"/>
              </w:rPr>
            </w:pPr>
            <w:r>
              <w:rPr>
                <w:rFonts w:cs="Tahoma"/>
                <w:b/>
                <w:bCs/>
                <w:szCs w:val="18"/>
              </w:rPr>
              <w:t>Open License</w:t>
            </w:r>
          </w:p>
        </w:tc>
      </w:tr>
      <w:tr w:rsidR="00A40EA8" w14:paraId="5900BF31" w14:textId="77777777" w:rsidTr="00AE3FBD">
        <w:trPr>
          <w:trHeight w:val="255"/>
        </w:trPr>
        <w:tc>
          <w:tcPr>
            <w:tcW w:w="329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27F5FB9D" w14:textId="77777777" w:rsidR="00A40EA8" w:rsidRPr="00F72F89" w:rsidRDefault="00A40EA8" w:rsidP="00705826">
            <w:pPr>
              <w:rPr>
                <w:rFonts w:cs="Tahoma"/>
                <w:b/>
                <w:bCs/>
                <w:szCs w:val="18"/>
                <w:lang w:eastAsia="ja-JP"/>
              </w:rPr>
            </w:pPr>
            <w:r>
              <w:rPr>
                <w:rFonts w:cs="Tahoma"/>
                <w:b/>
                <w:bCs/>
                <w:szCs w:val="18"/>
              </w:rPr>
              <w:t>Office Professional Plus 2013</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C2805E" w14:textId="77777777" w:rsidR="00A40EA8" w:rsidRPr="00F72F89" w:rsidRDefault="00A40EA8" w:rsidP="00705826">
            <w:pPr>
              <w:jc w:val="center"/>
              <w:rPr>
                <w:rFonts w:eastAsia="MS PGothic" w:cs="Tahoma"/>
                <w:szCs w:val="18"/>
              </w:rPr>
            </w:pPr>
            <w:r>
              <w:rPr>
                <w:rFonts w:cs="Tahoma"/>
                <w:szCs w:val="18"/>
              </w:rPr>
              <w:t> </w:t>
            </w:r>
          </w:p>
        </w:tc>
        <w:tc>
          <w:tcPr>
            <w:tcW w:w="1355" w:type="dxa"/>
            <w:tcBorders>
              <w:top w:val="nil"/>
              <w:left w:val="nil"/>
              <w:bottom w:val="single" w:sz="8" w:space="0" w:color="auto"/>
              <w:right w:val="single" w:sz="8" w:space="0" w:color="auto"/>
            </w:tcBorders>
          </w:tcPr>
          <w:p w14:paraId="1AC350D2" w14:textId="77777777" w:rsidR="00A40EA8" w:rsidRPr="00F72F89" w:rsidRDefault="00A40EA8" w:rsidP="00705826">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004461" w14:textId="77777777" w:rsidR="00A40EA8" w:rsidRPr="00F72F89" w:rsidRDefault="00A40EA8" w:rsidP="00705826">
            <w:pPr>
              <w:jc w:val="center"/>
              <w:rPr>
                <w:rFonts w:eastAsia="MS PGothic" w:cs="Tahoma"/>
                <w:szCs w:val="18"/>
              </w:rPr>
            </w:pPr>
            <w:r>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4C3100" w14:textId="77777777" w:rsidR="00A40EA8" w:rsidRPr="00F72F89" w:rsidRDefault="00A40EA8" w:rsidP="00705826">
            <w:pPr>
              <w:jc w:val="center"/>
              <w:rPr>
                <w:rFonts w:eastAsia="MS PGothic" w:cs="Tahoma"/>
                <w:szCs w:val="18"/>
              </w:rPr>
            </w:pPr>
            <w:r>
              <w:rPr>
                <w:rFonts w:cs="Tahoma"/>
                <w:szCs w:val="18"/>
              </w:rPr>
              <w:t>x</w:t>
            </w:r>
          </w:p>
        </w:tc>
      </w:tr>
      <w:tr w:rsidR="00A40EA8" w14:paraId="277CF571" w14:textId="77777777" w:rsidTr="00AE3FBD">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CB38DC0" w14:textId="77777777" w:rsidR="00A40EA8" w:rsidRPr="00F72F89" w:rsidRDefault="00A40EA8" w:rsidP="00705826">
            <w:pPr>
              <w:rPr>
                <w:rFonts w:cs="Tahoma"/>
                <w:b/>
                <w:bCs/>
                <w:szCs w:val="18"/>
                <w:lang w:eastAsia="ja-JP"/>
              </w:rPr>
            </w:pPr>
            <w:r>
              <w:rPr>
                <w:rFonts w:cs="Tahoma"/>
                <w:b/>
                <w:bCs/>
                <w:szCs w:val="18"/>
              </w:rPr>
              <w:t>Office Professional Plus 2010</w:t>
            </w:r>
          </w:p>
        </w:tc>
        <w:tc>
          <w:tcPr>
            <w:tcW w:w="103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F51B525" w14:textId="77777777" w:rsidR="00A40EA8" w:rsidRPr="00F72F89" w:rsidRDefault="00A40EA8" w:rsidP="00705826">
            <w:pPr>
              <w:jc w:val="center"/>
              <w:rPr>
                <w:rFonts w:eastAsia="MS PGothic" w:cs="Tahoma"/>
                <w:szCs w:val="18"/>
              </w:rPr>
            </w:pPr>
            <w:r>
              <w:rPr>
                <w:rFonts w:cs="Tahoma"/>
                <w:szCs w:val="18"/>
              </w:rPr>
              <w:t> </w:t>
            </w:r>
          </w:p>
        </w:tc>
        <w:tc>
          <w:tcPr>
            <w:tcW w:w="1355" w:type="dxa"/>
            <w:tcBorders>
              <w:top w:val="nil"/>
              <w:left w:val="nil"/>
              <w:bottom w:val="single" w:sz="8" w:space="0" w:color="auto"/>
              <w:right w:val="single" w:sz="8" w:space="0" w:color="auto"/>
            </w:tcBorders>
          </w:tcPr>
          <w:p w14:paraId="5C9F47B2" w14:textId="77777777" w:rsidR="00A40EA8" w:rsidRPr="00F72F89" w:rsidRDefault="00A40EA8" w:rsidP="00705826">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8E7026" w14:textId="77777777" w:rsidR="00A40EA8" w:rsidRPr="00F72F89" w:rsidRDefault="00A40EA8" w:rsidP="00705826">
            <w:pPr>
              <w:jc w:val="center"/>
              <w:rPr>
                <w:rFonts w:eastAsia="MS PGothic" w:cs="Tahoma"/>
                <w:szCs w:val="18"/>
              </w:rPr>
            </w:pPr>
            <w:r>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713EA5" w14:textId="77777777" w:rsidR="00A40EA8" w:rsidRPr="00F72F89" w:rsidRDefault="00A40EA8" w:rsidP="00705826">
            <w:pPr>
              <w:jc w:val="center"/>
              <w:rPr>
                <w:rFonts w:eastAsia="MS PGothic" w:cs="Tahoma"/>
                <w:szCs w:val="18"/>
              </w:rPr>
            </w:pPr>
            <w:r>
              <w:rPr>
                <w:rFonts w:cs="Tahoma"/>
                <w:szCs w:val="18"/>
              </w:rPr>
              <w:t>x</w:t>
            </w:r>
          </w:p>
        </w:tc>
      </w:tr>
      <w:tr w:rsidR="00A40EA8" w14:paraId="30DB6BC2" w14:textId="77777777" w:rsidTr="00AE3FBD">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FE0BE0C" w14:textId="77777777" w:rsidR="00A40EA8" w:rsidRPr="00F72F89" w:rsidRDefault="00A40EA8" w:rsidP="00705826">
            <w:pPr>
              <w:rPr>
                <w:rFonts w:cs="Tahoma"/>
                <w:b/>
                <w:bCs/>
                <w:szCs w:val="18"/>
              </w:rPr>
            </w:pPr>
            <w:r>
              <w:rPr>
                <w:rFonts w:cs="Tahoma"/>
                <w:b/>
                <w:bCs/>
                <w:szCs w:val="18"/>
              </w:rPr>
              <w:t>Office Personal 2013</w:t>
            </w:r>
          </w:p>
        </w:tc>
        <w:tc>
          <w:tcPr>
            <w:tcW w:w="103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BE7D5EE" w14:textId="77777777" w:rsidR="00A40EA8" w:rsidRPr="00F72F89" w:rsidRDefault="00A40EA8" w:rsidP="00705826">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38070A2A" w14:textId="77777777" w:rsidR="00A40EA8" w:rsidRPr="00F72F89" w:rsidRDefault="00A40EA8" w:rsidP="00705826">
            <w:pPr>
              <w:jc w:val="center"/>
              <w:rPr>
                <w:rFonts w:eastAsia="MS PGothic" w:cs="Tahoma"/>
                <w:color w:val="000000"/>
                <w:szCs w:val="18"/>
              </w:rPr>
            </w:pPr>
            <w:r>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1DCD18" w14:textId="77777777" w:rsidR="00A40EA8" w:rsidRPr="00F72F89" w:rsidRDefault="00A40EA8" w:rsidP="00705826">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51D168" w14:textId="77777777" w:rsidR="00A40EA8" w:rsidRPr="00F72F89" w:rsidRDefault="00A40EA8" w:rsidP="00705826">
            <w:pPr>
              <w:rPr>
                <w:rFonts w:eastAsia="Times New Roman" w:cs="Tahoma"/>
                <w:szCs w:val="18"/>
              </w:rPr>
            </w:pPr>
          </w:p>
        </w:tc>
      </w:tr>
      <w:tr w:rsidR="00A40EA8" w14:paraId="79FE05E0" w14:textId="77777777" w:rsidTr="00AE3FBD">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CC1C2EC" w14:textId="77777777" w:rsidR="00A40EA8" w:rsidRPr="00F72F89" w:rsidRDefault="00A40EA8" w:rsidP="00705826">
            <w:pPr>
              <w:rPr>
                <w:rFonts w:cs="Tahoma"/>
                <w:b/>
                <w:bCs/>
                <w:szCs w:val="18"/>
              </w:rPr>
            </w:pPr>
            <w:r>
              <w:rPr>
                <w:rFonts w:cs="Tahoma"/>
                <w:b/>
                <w:bCs/>
                <w:szCs w:val="18"/>
              </w:rPr>
              <w:t>Office Home &amp; Business 2013</w:t>
            </w:r>
          </w:p>
        </w:tc>
        <w:tc>
          <w:tcPr>
            <w:tcW w:w="103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05FC295" w14:textId="77777777" w:rsidR="00A40EA8" w:rsidRPr="00F72F89" w:rsidRDefault="00A40EA8" w:rsidP="00705826">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54B8A8DE" w14:textId="77777777" w:rsidR="00A40EA8" w:rsidRPr="00F72F89" w:rsidRDefault="00A40EA8" w:rsidP="00705826">
            <w:pPr>
              <w:jc w:val="center"/>
              <w:rPr>
                <w:rFonts w:eastAsia="MS PGothic" w:cs="Tahoma"/>
                <w:color w:val="000000"/>
                <w:szCs w:val="18"/>
              </w:rPr>
            </w:pPr>
            <w:r>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332537" w14:textId="77777777" w:rsidR="00A40EA8" w:rsidRPr="00F72F89" w:rsidRDefault="00A40EA8" w:rsidP="00705826">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277D49" w14:textId="77777777" w:rsidR="00A40EA8" w:rsidRPr="00F72F89" w:rsidRDefault="00A40EA8" w:rsidP="00705826">
            <w:pPr>
              <w:rPr>
                <w:rFonts w:eastAsia="Times New Roman" w:cs="Tahoma"/>
                <w:szCs w:val="18"/>
              </w:rPr>
            </w:pPr>
          </w:p>
        </w:tc>
      </w:tr>
      <w:tr w:rsidR="00A40EA8" w14:paraId="2B26D9C7" w14:textId="77777777" w:rsidTr="00AE3FBD">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1345099" w14:textId="77777777" w:rsidR="00A40EA8" w:rsidRPr="00F72F89" w:rsidRDefault="00A40EA8" w:rsidP="00705826">
            <w:pPr>
              <w:rPr>
                <w:rFonts w:cs="Tahoma"/>
                <w:b/>
                <w:bCs/>
                <w:szCs w:val="18"/>
              </w:rPr>
            </w:pPr>
            <w:r>
              <w:rPr>
                <w:rFonts w:cs="Tahoma"/>
                <w:b/>
                <w:bCs/>
                <w:szCs w:val="18"/>
              </w:rPr>
              <w:t>Office Professional 2013</w:t>
            </w:r>
          </w:p>
        </w:tc>
        <w:tc>
          <w:tcPr>
            <w:tcW w:w="103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F04B88C" w14:textId="77777777" w:rsidR="00A40EA8" w:rsidRPr="00C4660F" w:rsidRDefault="00A40EA8" w:rsidP="00705826">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2328D131" w14:textId="77777777" w:rsidR="00A40EA8" w:rsidRPr="00C4660F" w:rsidRDefault="00A40EA8" w:rsidP="00705826">
            <w:pPr>
              <w:jc w:val="center"/>
              <w:rPr>
                <w:rFonts w:eastAsia="MS PGothic" w:cs="Tahoma"/>
                <w:color w:val="000000" w:themeColor="text1"/>
                <w:szCs w:val="18"/>
              </w:rPr>
            </w:pPr>
            <w:r>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EE01DD" w14:textId="77777777" w:rsidR="00A40EA8" w:rsidRPr="00C4660F" w:rsidRDefault="00A40EA8" w:rsidP="00705826">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CA7CEA" w14:textId="77777777" w:rsidR="00A40EA8" w:rsidRPr="00C4660F" w:rsidRDefault="00A40EA8" w:rsidP="00705826">
            <w:pPr>
              <w:rPr>
                <w:rFonts w:eastAsia="Times New Roman" w:cs="Tahoma"/>
                <w:color w:val="000000" w:themeColor="text1"/>
                <w:szCs w:val="18"/>
              </w:rPr>
            </w:pPr>
          </w:p>
        </w:tc>
      </w:tr>
    </w:tbl>
    <w:p w14:paraId="0C7D66B0" w14:textId="77777777" w:rsidR="00A40EA8" w:rsidRPr="00AE3FBD" w:rsidRDefault="00A40EA8" w:rsidP="00AE3FBD">
      <w:pPr>
        <w:spacing w:line="192" w:lineRule="auto"/>
        <w:rPr>
          <w:szCs w:val="18"/>
        </w:rPr>
      </w:pPr>
    </w:p>
    <w:p w14:paraId="41D914AD" w14:textId="77777777" w:rsidR="00A40EA8" w:rsidRPr="00705826" w:rsidRDefault="00A40EA8" w:rsidP="00AE3FBD">
      <w:pPr>
        <w:ind w:left="720"/>
        <w:rPr>
          <w:lang w:val="nl-NL"/>
        </w:rPr>
      </w:pPr>
      <w:r w:rsidRPr="00705826">
        <w:rPr>
          <w:rFonts w:cs="Tahoma"/>
          <w:color w:val="000000"/>
          <w:szCs w:val="18"/>
          <w:lang w:val="nl-NL"/>
        </w:rPr>
        <w:t>Klanten die een huurrechtlicentie hebben verkregen bovenop een licentie voor een kwalificerende toepassing, genieten een verruiming van hun rechten onder de licentie van de kwalificerende toepassing die</w:t>
      </w:r>
      <w:r w:rsidR="00AE3FBD">
        <w:rPr>
          <w:rFonts w:cs="Tahoma"/>
          <w:color w:val="000000"/>
          <w:szCs w:val="18"/>
          <w:lang w:val="nl-NL"/>
        </w:rPr>
        <w:t> </w:t>
      </w:r>
      <w:r w:rsidRPr="00705826">
        <w:rPr>
          <w:rFonts w:cs="Tahoma"/>
          <w:color w:val="000000"/>
          <w:szCs w:val="18"/>
          <w:lang w:val="nl-NL"/>
        </w:rPr>
        <w:t>toestaat dat de software door een derde partij wordt gebruikt. De huurrechtlicentie is geen Opwaarderingslicentie naar een hogere editie van het product.</w:t>
      </w:r>
    </w:p>
    <w:p w14:paraId="3FFB072A" w14:textId="77777777" w:rsidR="00A40EA8" w:rsidRPr="00AE3FBD" w:rsidRDefault="00A40EA8" w:rsidP="00AE3FBD">
      <w:pPr>
        <w:spacing w:line="192" w:lineRule="auto"/>
        <w:ind w:left="720"/>
        <w:rPr>
          <w:szCs w:val="18"/>
          <w:lang w:val="nl-NL"/>
        </w:rPr>
      </w:pPr>
    </w:p>
    <w:p w14:paraId="1C4EB9B1" w14:textId="77777777" w:rsidR="00A40EA8" w:rsidRPr="00705826" w:rsidRDefault="00A40EA8" w:rsidP="00A40EA8">
      <w:pPr>
        <w:spacing w:after="60"/>
        <w:ind w:left="720"/>
        <w:rPr>
          <w:lang w:val="nl-NL"/>
        </w:rPr>
      </w:pPr>
      <w:r w:rsidRPr="00705826">
        <w:rPr>
          <w:rFonts w:cs="Tahoma"/>
          <w:b/>
          <w:lang w:val="nl-NL"/>
        </w:rPr>
        <w:t>Software Assurance-uitzondering</w:t>
      </w:r>
    </w:p>
    <w:p w14:paraId="13367034" w14:textId="77777777" w:rsidR="00A40EA8" w:rsidRPr="00705826" w:rsidRDefault="00A40EA8" w:rsidP="00A40EA8">
      <w:pPr>
        <w:ind w:left="720"/>
        <w:rPr>
          <w:lang w:val="nl-NL"/>
        </w:rPr>
      </w:pPr>
      <w:r w:rsidRPr="00705826">
        <w:rPr>
          <w:rFonts w:cs="Tahoma"/>
          <w:color w:val="000000"/>
          <w:szCs w:val="18"/>
          <w:lang w:val="nl-NL"/>
        </w:rPr>
        <w:t>Klanten die huurrechtlicenties aanschaffen, hebben geen recht op Software Assurance voor de huurrechtlicenties en de onderliggende kwalificerende softwarelicenties.</w:t>
      </w:r>
    </w:p>
    <w:p w14:paraId="2A7B3782" w14:textId="77777777" w:rsidR="00A40EA8" w:rsidRPr="00AE3FBD" w:rsidRDefault="00A40EA8" w:rsidP="00AE3FBD">
      <w:pPr>
        <w:spacing w:line="192" w:lineRule="auto"/>
        <w:rPr>
          <w:szCs w:val="18"/>
          <w:lang w:val="nl-NL"/>
        </w:rPr>
      </w:pPr>
    </w:p>
    <w:p w14:paraId="540D4E0B" w14:textId="77777777" w:rsidR="00A40EA8" w:rsidRPr="00AE3FBD" w:rsidRDefault="00A40EA8" w:rsidP="00AE3FBD">
      <w:pPr>
        <w:spacing w:line="192" w:lineRule="auto"/>
        <w:rPr>
          <w:szCs w:val="18"/>
          <w:lang w:val="nl-NL"/>
        </w:rPr>
      </w:pPr>
    </w:p>
    <w:p w14:paraId="1D77D158" w14:textId="77777777" w:rsidR="00A40EA8" w:rsidRPr="00705826" w:rsidRDefault="00A40EA8" w:rsidP="00A40EA8">
      <w:pPr>
        <w:pStyle w:val="Heading3"/>
        <w:rPr>
          <w:lang w:val="nl-NL"/>
        </w:rPr>
      </w:pPr>
      <w:bookmarkStart w:id="1049" w:name="_15_Visio_Professional"/>
      <w:bookmarkStart w:id="1050" w:name="_17_Visio_Professional"/>
      <w:bookmarkStart w:id="1051" w:name="_18_Visio_Professional"/>
      <w:bookmarkStart w:id="1052" w:name="_Toc379378101"/>
      <w:bookmarkEnd w:id="1049"/>
      <w:bookmarkEnd w:id="1050"/>
      <w:bookmarkEnd w:id="1051"/>
      <w:r w:rsidRPr="00705826">
        <w:rPr>
          <w:rFonts w:ascii="Tahoma" w:hAnsi="Tahoma"/>
          <w:caps/>
          <w:color w:val="F66400"/>
          <w:sz w:val="22"/>
          <w:vertAlign w:val="superscript"/>
          <w:lang w:val="nl-NL"/>
        </w:rPr>
        <w:t>18</w:t>
      </w:r>
      <w:r w:rsidRPr="00705826">
        <w:rPr>
          <w:rFonts w:ascii="Tahoma" w:hAnsi="Tahoma"/>
          <w:color w:val="F66400"/>
          <w:sz w:val="22"/>
          <w:lang w:val="nl-NL"/>
        </w:rPr>
        <w:t xml:space="preserve"> Visio Professional 2013</w:t>
      </w:r>
      <w:bookmarkEnd w:id="1052"/>
    </w:p>
    <w:p w14:paraId="18A6CC2D" w14:textId="77777777" w:rsidR="00A40EA8" w:rsidRPr="00AE3FBD" w:rsidRDefault="00A40EA8" w:rsidP="00AE3FBD">
      <w:pPr>
        <w:spacing w:line="192" w:lineRule="auto"/>
        <w:rPr>
          <w:szCs w:val="18"/>
          <w:lang w:val="nl-NL"/>
        </w:rPr>
      </w:pPr>
    </w:p>
    <w:p w14:paraId="51F39E75" w14:textId="77777777" w:rsidR="00A40EA8" w:rsidRPr="00705826" w:rsidRDefault="00A40EA8" w:rsidP="00A40EA8">
      <w:pPr>
        <w:spacing w:after="60"/>
        <w:ind w:left="720"/>
        <w:rPr>
          <w:lang w:val="nl-NL"/>
        </w:rPr>
      </w:pPr>
      <w:r w:rsidRPr="00705826">
        <w:rPr>
          <w:rFonts w:cs="Tahoma"/>
          <w:b/>
          <w:lang w:val="nl-NL"/>
        </w:rPr>
        <w:t xml:space="preserve">Software Assurance migratietraject voor for </w:t>
      </w:r>
      <w:bookmarkStart w:id="1053" w:name="Srv_11VisioPremium2010"/>
      <w:bookmarkStart w:id="1054" w:name="Aps_11VisioPremium2010"/>
      <w:bookmarkStart w:id="1055" w:name="_Toc336338274"/>
      <w:bookmarkStart w:id="1056" w:name="Srv_VisioPremium2010"/>
      <w:r w:rsidRPr="00705826">
        <w:rPr>
          <w:rFonts w:cs="Tahoma"/>
          <w:b/>
          <w:lang w:val="nl-NL"/>
        </w:rPr>
        <w:t>Visio Premium 2010</w:t>
      </w:r>
      <w:bookmarkEnd w:id="1053"/>
      <w:bookmarkEnd w:id="1054"/>
      <w:bookmarkEnd w:id="1055"/>
    </w:p>
    <w:bookmarkEnd w:id="1056"/>
    <w:p w14:paraId="0A12CC9E" w14:textId="77777777" w:rsidR="00A40EA8" w:rsidRPr="00705826" w:rsidRDefault="00A40EA8" w:rsidP="00AE3FBD">
      <w:pPr>
        <w:pStyle w:val="FootnoteBulletLevel1"/>
        <w:spacing w:before="0" w:after="0"/>
        <w:ind w:left="720" w:firstLine="0"/>
        <w:rPr>
          <w:lang w:val="nl-NL"/>
        </w:rPr>
      </w:pPr>
      <w:r w:rsidRPr="00705826">
        <w:rPr>
          <w:rFonts w:ascii="Tahoma" w:hAnsi="Tahoma" w:cs="Tahoma"/>
          <w:sz w:val="18"/>
          <w:lang w:val="nl-NL"/>
        </w:rPr>
        <w:t>Klanten met een actieve Software Assurance dekking voor Visio Premium 2010 op de datum van de</w:t>
      </w:r>
      <w:r w:rsidR="00AE3FBD">
        <w:rPr>
          <w:rFonts w:ascii="Tahoma" w:hAnsi="Tahoma" w:cs="Tahoma"/>
          <w:sz w:val="18"/>
          <w:lang w:val="nl-NL"/>
        </w:rPr>
        <w:t> </w:t>
      </w:r>
      <w:r w:rsidRPr="00705826">
        <w:rPr>
          <w:rFonts w:ascii="Tahoma" w:hAnsi="Tahoma" w:cs="Tahoma"/>
          <w:sz w:val="18"/>
          <w:lang w:val="nl-NL"/>
        </w:rPr>
        <w:t>beschikbaarheid van de download voor Visio Professional 2013, komen in aanmerking om Visio</w:t>
      </w:r>
      <w:r w:rsidR="00AE3FBD">
        <w:rPr>
          <w:rFonts w:ascii="Tahoma" w:hAnsi="Tahoma" w:cs="Tahoma"/>
          <w:sz w:val="18"/>
          <w:lang w:val="nl-NL"/>
        </w:rPr>
        <w:t> </w:t>
      </w:r>
      <w:r w:rsidRPr="00705826">
        <w:rPr>
          <w:rFonts w:ascii="Tahoma" w:hAnsi="Tahoma" w:cs="Tahoma"/>
          <w:sz w:val="18"/>
          <w:lang w:val="nl-NL"/>
        </w:rPr>
        <w:t>Professional 2013 te gebruiken in plaats van Visio Premium 2010. Het gebruiksrecht voor Visio</w:t>
      </w:r>
      <w:r w:rsidR="00AE3FBD">
        <w:rPr>
          <w:rFonts w:ascii="Tahoma" w:hAnsi="Tahoma" w:cs="Tahoma"/>
          <w:sz w:val="18"/>
          <w:lang w:val="nl-NL"/>
        </w:rPr>
        <w:t> </w:t>
      </w:r>
      <w:r w:rsidRPr="00705826">
        <w:rPr>
          <w:rFonts w:ascii="Tahoma" w:hAnsi="Tahoma" w:cs="Tahoma"/>
          <w:sz w:val="18"/>
          <w:lang w:val="nl-NL"/>
        </w:rPr>
        <w:t>Professional 2013 in het kader van deze regeling loopt af op het moment dat het gebruiksrecht voor</w:t>
      </w:r>
      <w:r w:rsidR="00AE3FBD">
        <w:rPr>
          <w:rFonts w:ascii="Tahoma" w:hAnsi="Tahoma" w:cs="Tahoma"/>
          <w:sz w:val="18"/>
          <w:lang w:val="nl-NL"/>
        </w:rPr>
        <w:t> </w:t>
      </w:r>
      <w:r w:rsidRPr="00705826">
        <w:rPr>
          <w:rFonts w:ascii="Tahoma" w:hAnsi="Tahoma" w:cs="Tahoma"/>
          <w:sz w:val="18"/>
          <w:lang w:val="nl-NL"/>
        </w:rPr>
        <w:t>Visio Premium 2010 op grond van de corresponderende kwalificerende licentie vervalt.</w:t>
      </w:r>
      <w:r w:rsidR="00F13F7E" w:rsidRPr="00705826">
        <w:rPr>
          <w:rFonts w:ascii="Tahoma" w:hAnsi="Tahoma" w:cs="Tahoma"/>
          <w:sz w:val="18"/>
          <w:lang w:val="nl-NL"/>
        </w:rPr>
        <w:t xml:space="preserve"> </w:t>
      </w:r>
      <w:r w:rsidRPr="00705826">
        <w:rPr>
          <w:rFonts w:ascii="Tahoma" w:hAnsi="Tahoma" w:cs="Tahoma"/>
          <w:sz w:val="18"/>
          <w:lang w:val="nl-NL"/>
        </w:rPr>
        <w:t>Voor het gebruik van Visio Professional 2013 door de klant gelden de gebruiksrechten voor Visio Professional 2013 en</w:t>
      </w:r>
      <w:r w:rsidR="00AE3FBD">
        <w:rPr>
          <w:rFonts w:ascii="Tahoma" w:hAnsi="Tahoma" w:cs="Tahoma"/>
          <w:sz w:val="18"/>
          <w:lang w:val="nl-NL"/>
        </w:rPr>
        <w:t> </w:t>
      </w:r>
      <w:r w:rsidRPr="00705826">
        <w:rPr>
          <w:rFonts w:ascii="Tahoma" w:hAnsi="Tahoma" w:cs="Tahoma"/>
          <w:sz w:val="18"/>
          <w:lang w:val="nl-NL"/>
        </w:rPr>
        <w:t>de voorwaarden van de volume license overeenkomst van de klant.</w:t>
      </w:r>
      <w:r w:rsidR="00F13F7E" w:rsidRPr="00705826">
        <w:rPr>
          <w:rFonts w:ascii="Tahoma" w:hAnsi="Tahoma" w:cs="Tahoma"/>
          <w:sz w:val="18"/>
          <w:lang w:val="nl-NL"/>
        </w:rPr>
        <w:t xml:space="preserve"> </w:t>
      </w:r>
      <w:r w:rsidRPr="00705826">
        <w:rPr>
          <w:rFonts w:ascii="Tahoma" w:hAnsi="Tahoma" w:cs="Tahoma"/>
          <w:sz w:val="18"/>
          <w:lang w:val="nl-NL"/>
        </w:rPr>
        <w:t>Deze productaantekening en het</w:t>
      </w:r>
      <w:r w:rsidR="00AE3FBD">
        <w:rPr>
          <w:rFonts w:ascii="Tahoma" w:hAnsi="Tahoma" w:cs="Tahoma"/>
          <w:sz w:val="18"/>
          <w:lang w:val="nl-NL"/>
        </w:rPr>
        <w:t> </w:t>
      </w:r>
      <w:r w:rsidRPr="00705826">
        <w:rPr>
          <w:rFonts w:ascii="Tahoma" w:hAnsi="Tahoma" w:cs="Tahoma"/>
          <w:sz w:val="18"/>
          <w:lang w:val="nl-NL"/>
        </w:rPr>
        <w:t>licentiebewijs van de corresponderende kwalificerende licentie vormen samen het bewijs van het gebruiksrecht van de klant voor Visio Professional 2013 in het kader van deze aanbieding.</w:t>
      </w:r>
      <w:r w:rsidR="00F13F7E" w:rsidRPr="00705826">
        <w:rPr>
          <w:rFonts w:ascii="Tahoma" w:hAnsi="Tahoma" w:cs="Tahoma"/>
          <w:sz w:val="18"/>
          <w:lang w:val="nl-NL"/>
        </w:rPr>
        <w:t xml:space="preserve"> </w:t>
      </w:r>
      <w:r w:rsidRPr="00705826">
        <w:rPr>
          <w:rFonts w:ascii="Tahoma" w:hAnsi="Tahoma" w:cs="Tahoma"/>
          <w:sz w:val="18"/>
          <w:lang w:val="nl-NL"/>
        </w:rPr>
        <w:t>Op het moment</w:t>
      </w:r>
      <w:r w:rsidR="00AE3FBD">
        <w:rPr>
          <w:rFonts w:ascii="Tahoma" w:hAnsi="Tahoma" w:cs="Tahoma"/>
          <w:sz w:val="18"/>
          <w:lang w:val="nl-NL"/>
        </w:rPr>
        <w:t> </w:t>
      </w:r>
      <w:r w:rsidRPr="00705826">
        <w:rPr>
          <w:rFonts w:ascii="Tahoma" w:hAnsi="Tahoma" w:cs="Tahoma"/>
          <w:sz w:val="18"/>
          <w:lang w:val="nl-NL"/>
        </w:rPr>
        <w:t>dat de Software Assurance dekking voor Visio Premium 2010 afloopt, kan de klant Software Assurance voor Visio Professional 2013 verkrijgen zonder een nieuwe licentie te hoeven aanschaffen.</w:t>
      </w:r>
    </w:p>
    <w:p w14:paraId="0E408246" w14:textId="77777777" w:rsidR="00A40EA8" w:rsidRPr="00705826" w:rsidRDefault="00A40EA8" w:rsidP="00A40EA8">
      <w:pPr>
        <w:spacing w:after="60"/>
        <w:ind w:left="720"/>
        <w:rPr>
          <w:lang w:val="nl-NL"/>
        </w:rPr>
      </w:pPr>
      <w:r w:rsidRPr="00705826">
        <w:rPr>
          <w:rFonts w:cs="Tahoma"/>
          <w:b/>
          <w:lang w:val="nl-NL"/>
        </w:rPr>
        <w:lastRenderedPageBreak/>
        <w:t>Downgraderecht voor Visio Professional 2013</w:t>
      </w:r>
    </w:p>
    <w:p w14:paraId="5BD265BC" w14:textId="77777777" w:rsidR="00A40EA8" w:rsidRPr="00705826" w:rsidRDefault="00A40EA8" w:rsidP="00AE3FBD">
      <w:pPr>
        <w:pStyle w:val="FootnoteBulletLevel1"/>
        <w:spacing w:before="0" w:after="0"/>
        <w:ind w:left="720" w:firstLine="0"/>
        <w:rPr>
          <w:lang w:val="nl-NL"/>
        </w:rPr>
      </w:pPr>
      <w:r w:rsidRPr="00705826">
        <w:rPr>
          <w:rFonts w:ascii="Tahoma" w:hAnsi="Tahoma" w:cs="Tahoma"/>
          <w:sz w:val="18"/>
          <w:lang w:val="nl-NL"/>
        </w:rPr>
        <w:t>Software Assurance-klanten die alleen Visio Premium 2010 hebben geïmplementeerd (dat wil zeggen die</w:t>
      </w:r>
      <w:r w:rsidR="00AE3FBD">
        <w:rPr>
          <w:rFonts w:ascii="Tahoma" w:hAnsi="Tahoma" w:cs="Tahoma"/>
          <w:sz w:val="18"/>
          <w:lang w:val="nl-NL"/>
        </w:rPr>
        <w:t> </w:t>
      </w:r>
      <w:r w:rsidRPr="00705826">
        <w:rPr>
          <w:rFonts w:ascii="Tahoma" w:hAnsi="Tahoma" w:cs="Tahoma"/>
          <w:sz w:val="18"/>
          <w:lang w:val="nl-NL"/>
        </w:rPr>
        <w:t>geen andere versie van Visio in hun organisatie gebruiken) en die aanvullende plaatsen van Visio Premium 2010 nodig hebben, kunnen licenties voor Visio Professional 2013 aankopen en een downgrade uitvoeren naar Visio Premium 2010. Andere downgrades van Visio Professional 2013 naar Visio Premium 2010 zijn niet toegestaan.</w:t>
      </w:r>
    </w:p>
    <w:p w14:paraId="3195C0E1" w14:textId="77777777" w:rsidR="00A40EA8" w:rsidRPr="00705826" w:rsidRDefault="00A40EA8" w:rsidP="00A40EA8">
      <w:pPr>
        <w:rPr>
          <w:lang w:val="nl-NL"/>
        </w:rPr>
      </w:pPr>
    </w:p>
    <w:p w14:paraId="59153A93" w14:textId="77777777" w:rsidR="00A40EA8" w:rsidRPr="00705826" w:rsidRDefault="00A40EA8" w:rsidP="00A40EA8">
      <w:pPr>
        <w:rPr>
          <w:lang w:val="nl-NL"/>
        </w:rPr>
      </w:pPr>
      <w:bookmarkStart w:id="1057" w:name="_18_Visio_Pro"/>
      <w:bookmarkEnd w:id="1057"/>
    </w:p>
    <w:p w14:paraId="1E74F425" w14:textId="77777777" w:rsidR="00A40EA8" w:rsidRDefault="00A40EA8" w:rsidP="00A40EA8">
      <w:pPr>
        <w:pStyle w:val="Heading3"/>
        <w:rPr>
          <w:rFonts w:ascii="Tahoma" w:hAnsi="Tahoma"/>
          <w:color w:val="F66400"/>
          <w:sz w:val="22"/>
          <w:lang w:val="nl-NL"/>
        </w:rPr>
      </w:pPr>
      <w:bookmarkStart w:id="1058" w:name="_19_Visio_Pro"/>
      <w:bookmarkStart w:id="1059" w:name="_Toc379378102"/>
      <w:bookmarkEnd w:id="1058"/>
      <w:r w:rsidRPr="00705826">
        <w:rPr>
          <w:rFonts w:ascii="Tahoma" w:hAnsi="Tahoma"/>
          <w:caps/>
          <w:color w:val="F66400"/>
          <w:sz w:val="22"/>
          <w:vertAlign w:val="superscript"/>
          <w:lang w:val="nl-NL"/>
        </w:rPr>
        <w:t>19</w:t>
      </w:r>
      <w:r w:rsidRPr="00705826">
        <w:rPr>
          <w:rFonts w:ascii="Tahoma" w:hAnsi="Tahoma"/>
          <w:color w:val="F66400"/>
          <w:sz w:val="22"/>
          <w:lang w:val="nl-NL"/>
        </w:rPr>
        <w:t xml:space="preserve"> Visio Pro voor Office 365</w:t>
      </w:r>
      <w:bookmarkEnd w:id="1059"/>
      <w:r w:rsidRPr="00705826">
        <w:rPr>
          <w:rFonts w:ascii="Tahoma" w:hAnsi="Tahoma"/>
          <w:color w:val="F66400"/>
          <w:sz w:val="22"/>
          <w:lang w:val="nl-NL"/>
        </w:rPr>
        <w:t xml:space="preserve"> </w:t>
      </w:r>
    </w:p>
    <w:p w14:paraId="07C6E1A6" w14:textId="77777777" w:rsidR="00AE3FBD" w:rsidRPr="00AE3FBD" w:rsidRDefault="00AE3FBD" w:rsidP="00AE3FBD">
      <w:pPr>
        <w:rPr>
          <w:lang w:val="nl-NL"/>
        </w:rPr>
      </w:pPr>
    </w:p>
    <w:p w14:paraId="73CB453D" w14:textId="77777777" w:rsidR="00A40EA8" w:rsidRPr="00705826" w:rsidRDefault="00A40EA8" w:rsidP="00A40EA8">
      <w:pPr>
        <w:spacing w:after="60"/>
        <w:ind w:left="720"/>
        <w:rPr>
          <w:lang w:val="nl-NL"/>
        </w:rPr>
      </w:pPr>
      <w:r w:rsidRPr="00705826">
        <w:rPr>
          <w:rFonts w:cs="Tahoma"/>
          <w:b/>
          <w:lang w:val="nl-NL"/>
        </w:rPr>
        <w:t>Voorwaarden voor media met Remote Desktop Services (RDS)</w:t>
      </w:r>
    </w:p>
    <w:p w14:paraId="582C2E3E" w14:textId="77777777" w:rsidR="00A40EA8" w:rsidRPr="00705826" w:rsidRDefault="00A40EA8" w:rsidP="00AE3FBD">
      <w:pPr>
        <w:ind w:left="720"/>
        <w:rPr>
          <w:lang w:val="nl-NL"/>
        </w:rPr>
      </w:pPr>
      <w:r w:rsidRPr="00705826">
        <w:rPr>
          <w:rFonts w:cs="Tahoma"/>
          <w:szCs w:val="18"/>
          <w:lang w:val="nl-NL"/>
        </w:rPr>
        <w:t>Als de gebruiker aan wie u een Visio Pro voor Office 365-licentie hebt toegewezen, de software gebruikt op</w:t>
      </w:r>
      <w:r w:rsidR="00AE3FBD">
        <w:rPr>
          <w:rFonts w:cs="Tahoma"/>
          <w:szCs w:val="18"/>
          <w:lang w:val="nl-NL"/>
        </w:rPr>
        <w:t> </w:t>
      </w:r>
      <w:r w:rsidRPr="00705826">
        <w:rPr>
          <w:rFonts w:cs="Tahoma"/>
          <w:szCs w:val="18"/>
          <w:lang w:val="nl-NL"/>
        </w:rPr>
        <w:t>een netwerkserver waarbij RDS-rol is ingeschakeld, mag die gebruiker in plaats van het installeren van de software die wordt geleverd met Project Pro voor Office 365 op een van de vijf toegestane apparaten krachtens de Product Use Rights voor Visio Pro voor Office 365 1) één exemplaar van de Visio 2013 Professional-software installeren op een netwerkserver, en 2) de Visio 2013 Professional-software vanaf elk</w:t>
      </w:r>
      <w:r w:rsidR="00AE3FBD">
        <w:rPr>
          <w:rFonts w:cs="Tahoma"/>
          <w:szCs w:val="18"/>
          <w:lang w:val="nl-NL"/>
        </w:rPr>
        <w:t> </w:t>
      </w:r>
      <w:r w:rsidRPr="00705826">
        <w:rPr>
          <w:rFonts w:cs="Tahoma"/>
          <w:szCs w:val="18"/>
          <w:lang w:val="nl-NL"/>
        </w:rPr>
        <w:t>apparaat openen.</w:t>
      </w:r>
      <w:r w:rsidR="00F13F7E" w:rsidRPr="00705826">
        <w:rPr>
          <w:rFonts w:cs="Tahoma"/>
          <w:szCs w:val="18"/>
          <w:lang w:val="nl-NL"/>
        </w:rPr>
        <w:t xml:space="preserve"> </w:t>
      </w:r>
      <w:r w:rsidRPr="00705826">
        <w:rPr>
          <w:rFonts w:cs="Tahoma"/>
          <w:szCs w:val="18"/>
          <w:lang w:val="nl-NL"/>
        </w:rPr>
        <w:t xml:space="preserve">Na beëindiging van uw Visio Pro voor Office 365-abonnement dient u Visio 2013 Professional-software te verwijderen van de netwerkserver. </w:t>
      </w:r>
    </w:p>
    <w:p w14:paraId="31F6EEBE" w14:textId="77777777" w:rsidR="00A40EA8" w:rsidRPr="00705826" w:rsidRDefault="00A40EA8" w:rsidP="00A40EA8">
      <w:pPr>
        <w:ind w:left="720"/>
        <w:rPr>
          <w:lang w:val="nl-NL"/>
        </w:rPr>
      </w:pPr>
    </w:p>
    <w:p w14:paraId="6931D047" w14:textId="77777777" w:rsidR="00A40EA8" w:rsidRPr="00705826" w:rsidRDefault="00A40EA8" w:rsidP="00A40EA8">
      <w:pPr>
        <w:spacing w:after="60"/>
        <w:ind w:left="720"/>
        <w:rPr>
          <w:lang w:val="nl-NL"/>
        </w:rPr>
      </w:pPr>
      <w:r w:rsidRPr="00705826">
        <w:rPr>
          <w:rFonts w:cs="Tahoma"/>
          <w:b/>
          <w:lang w:val="nl-NL"/>
        </w:rPr>
        <w:t>Downgraderechten</w:t>
      </w:r>
    </w:p>
    <w:p w14:paraId="37102B28" w14:textId="77777777" w:rsidR="00A40EA8" w:rsidRPr="00705826" w:rsidRDefault="00A40EA8" w:rsidP="00A40EA8">
      <w:pPr>
        <w:ind w:left="720"/>
        <w:rPr>
          <w:lang w:val="nl-NL"/>
        </w:rPr>
      </w:pPr>
      <w:r w:rsidRPr="00705826">
        <w:rPr>
          <w:rFonts w:cs="Tahoma"/>
          <w:bCs/>
          <w:szCs w:val="18"/>
          <w:lang w:val="nl-NL"/>
        </w:rPr>
        <w:t xml:space="preserve">De Visio Pro voor Office 365-dienst heeft geen downgraderechten. Zie voor meer informatie over upgradevereisten voor online diensten de Microsoft Product Use Rights (PUR) op </w:t>
      </w:r>
      <w:hyperlink r:id="rId45" w:history="1">
        <w:r w:rsidRPr="00705826">
          <w:rPr>
            <w:rStyle w:val="Hyperlink"/>
            <w:rFonts w:cs="Tahoma"/>
            <w:bCs/>
            <w:szCs w:val="18"/>
            <w:lang w:val="nl-NL"/>
          </w:rPr>
          <w:t>http://www.microsoftvolumelicensing.com/userights/PUR.aspx</w:t>
        </w:r>
      </w:hyperlink>
    </w:p>
    <w:p w14:paraId="02545E93" w14:textId="77777777" w:rsidR="00A40EA8" w:rsidRPr="00705826" w:rsidRDefault="00A40EA8" w:rsidP="00A40EA8">
      <w:pPr>
        <w:rPr>
          <w:lang w:val="nl-NL"/>
        </w:rPr>
      </w:pPr>
    </w:p>
    <w:p w14:paraId="79BCD3FD" w14:textId="77777777" w:rsidR="00A40EA8" w:rsidRPr="00705826" w:rsidRDefault="00A40EA8" w:rsidP="00A40EA8">
      <w:pPr>
        <w:rPr>
          <w:lang w:val="nl-NL"/>
        </w:rPr>
      </w:pPr>
    </w:p>
    <w:p w14:paraId="5C1D7FA8" w14:textId="77777777" w:rsidR="00A40EA8" w:rsidRPr="00BC37C9" w:rsidRDefault="00A40EA8" w:rsidP="00A40EA8">
      <w:pPr>
        <w:pStyle w:val="Heading3"/>
      </w:pPr>
      <w:bookmarkStart w:id="1060" w:name="_19_Visual_Studio"/>
      <w:bookmarkStart w:id="1061" w:name="_Toc336338275"/>
      <w:bookmarkStart w:id="1062" w:name="_Toc379378103"/>
      <w:bookmarkStart w:id="1063" w:name="Aps_12VS2010Professional"/>
      <w:bookmarkStart w:id="1064" w:name="_Toc252341836"/>
      <w:bookmarkEnd w:id="1060"/>
      <w:r>
        <w:rPr>
          <w:rFonts w:ascii="Tahoma" w:hAnsi="Tahoma"/>
          <w:caps/>
          <w:color w:val="F66400"/>
          <w:sz w:val="22"/>
          <w:vertAlign w:val="superscript"/>
        </w:rPr>
        <w:t>20</w:t>
      </w:r>
      <w:r>
        <w:rPr>
          <w:rFonts w:ascii="Tahoma" w:hAnsi="Tahoma"/>
          <w:color w:val="F66400"/>
          <w:sz w:val="22"/>
        </w:rPr>
        <w:t xml:space="preserve"> Visual Studio Professional 2012</w:t>
      </w:r>
      <w:bookmarkEnd w:id="1061"/>
      <w:bookmarkEnd w:id="1062"/>
    </w:p>
    <w:bookmarkEnd w:id="1063"/>
    <w:p w14:paraId="72B72C6A" w14:textId="77777777" w:rsidR="00A40EA8" w:rsidRPr="00BC37C9" w:rsidRDefault="00A40EA8" w:rsidP="00A40EA8">
      <w:pPr>
        <w:pStyle w:val="FootnoteBulletLevel1"/>
        <w:tabs>
          <w:tab w:val="clear" w:pos="900"/>
        </w:tabs>
        <w:spacing w:before="0" w:after="0"/>
        <w:ind w:left="0" w:firstLine="0"/>
      </w:pPr>
    </w:p>
    <w:p w14:paraId="782FDD49" w14:textId="77777777" w:rsidR="00A40EA8" w:rsidRPr="00BC37C9" w:rsidRDefault="00A40EA8" w:rsidP="00A40EA8">
      <w:pPr>
        <w:spacing w:after="60"/>
        <w:ind w:left="720"/>
      </w:pPr>
      <w:r>
        <w:rPr>
          <w:rFonts w:cs="Tahoma"/>
          <w:b/>
        </w:rPr>
        <w:t>migratietraject voor Software Assurance voor Visual Studio LightSwitch 2011</w:t>
      </w:r>
    </w:p>
    <w:p w14:paraId="5F49203F" w14:textId="77777777" w:rsidR="00A40EA8" w:rsidRPr="00705826" w:rsidRDefault="00A40EA8" w:rsidP="00A40EA8">
      <w:pPr>
        <w:pStyle w:val="FootnoteBulletLevel1"/>
        <w:tabs>
          <w:tab w:val="clear" w:pos="900"/>
        </w:tabs>
        <w:spacing w:before="0" w:after="0"/>
        <w:ind w:left="720" w:firstLine="0"/>
        <w:rPr>
          <w:lang w:val="nl-NL"/>
        </w:rPr>
      </w:pPr>
      <w:r w:rsidRPr="00705826">
        <w:rPr>
          <w:rFonts w:ascii="Tahoma" w:hAnsi="Tahoma" w:cs="Tahoma"/>
          <w:sz w:val="18"/>
          <w:lang w:val="nl-NL"/>
        </w:rPr>
        <w:t>Klanten met actieve Software Assurance dekking voor Visual Studio LightSwitch 2011 op de datum van de beschikbaarheid van de download voor Visual Studio Professional 2012 kunnen gebruikmaken van Visual Studio Professional 2012. Het gebruiksrecht voor Visual Studio Professional 2012 in het kader van deze regeling vervalt op het moment dat het gebruiksrecht voor Visual Studio LightSwitch 2011 onder de corresponderende kwalificerende licenties vervalt.</w:t>
      </w:r>
      <w:r w:rsidR="00F13F7E" w:rsidRPr="00705826">
        <w:rPr>
          <w:rFonts w:ascii="Tahoma" w:hAnsi="Tahoma" w:cs="Tahoma"/>
          <w:sz w:val="18"/>
          <w:lang w:val="nl-NL"/>
        </w:rPr>
        <w:t xml:space="preserve"> </w:t>
      </w:r>
      <w:r w:rsidRPr="00705826">
        <w:rPr>
          <w:rFonts w:ascii="Tahoma" w:hAnsi="Tahoma" w:cs="Tahoma"/>
          <w:sz w:val="18"/>
          <w:lang w:val="nl-NL"/>
        </w:rPr>
        <w:t>Voor het gebruik van Visual Studio Professional 2012 gelden de gebruiksrechten voor Visual Studio Professional 2012 en de voorwaarden van de Volume License Overeenkomst van de klant.</w:t>
      </w:r>
      <w:r w:rsidR="00F13F7E" w:rsidRPr="00705826">
        <w:rPr>
          <w:rFonts w:ascii="Tahoma" w:hAnsi="Tahoma" w:cs="Tahoma"/>
          <w:sz w:val="18"/>
          <w:lang w:val="nl-NL"/>
        </w:rPr>
        <w:t xml:space="preserve"> </w:t>
      </w:r>
      <w:r w:rsidRPr="00705826">
        <w:rPr>
          <w:rFonts w:ascii="Tahoma" w:hAnsi="Tahoma" w:cs="Tahoma"/>
          <w:sz w:val="18"/>
          <w:lang w:val="nl-NL"/>
        </w:rPr>
        <w:t>Deze productaantekening en het licentiebewijs van de corresponderende kwalificerende licentie vormen samen het bewijs van het gebruiksrecht van de klant voor Visual Studio Professional 2012 in het kader van deze aanbieding.</w:t>
      </w:r>
      <w:r w:rsidR="00F13F7E" w:rsidRPr="00705826">
        <w:rPr>
          <w:rFonts w:ascii="Tahoma" w:hAnsi="Tahoma" w:cs="Tahoma"/>
          <w:sz w:val="18"/>
          <w:lang w:val="nl-NL"/>
        </w:rPr>
        <w:t xml:space="preserve"> </w:t>
      </w:r>
    </w:p>
    <w:p w14:paraId="1366EBED" w14:textId="77777777" w:rsidR="00A40EA8" w:rsidRPr="00705826" w:rsidRDefault="00A40EA8" w:rsidP="00A40EA8">
      <w:pPr>
        <w:rPr>
          <w:lang w:val="nl-NL"/>
        </w:rPr>
      </w:pPr>
    </w:p>
    <w:p w14:paraId="6E75B12C" w14:textId="77777777" w:rsidR="00A40EA8" w:rsidRPr="00705826" w:rsidRDefault="00A40EA8" w:rsidP="00A40EA8">
      <w:pPr>
        <w:spacing w:after="60"/>
        <w:ind w:left="720"/>
        <w:rPr>
          <w:lang w:val="nl-NL"/>
        </w:rPr>
      </w:pPr>
      <w:r w:rsidRPr="00705826">
        <w:rPr>
          <w:b/>
          <w:bCs/>
          <w:lang w:val="nl-NL"/>
        </w:rPr>
        <w:t>Software Assurance-migratieroute voor Expression Studio Ultimate 4</w:t>
      </w:r>
    </w:p>
    <w:p w14:paraId="341AC92A" w14:textId="77777777" w:rsidR="00A40EA8" w:rsidRPr="00705826" w:rsidRDefault="00A40EA8" w:rsidP="00AE3FBD">
      <w:pPr>
        <w:ind w:left="720"/>
        <w:rPr>
          <w:lang w:val="nl-NL"/>
        </w:rPr>
      </w:pPr>
      <w:r w:rsidRPr="00705826">
        <w:rPr>
          <w:lang w:val="nl-NL"/>
        </w:rPr>
        <w:t>Klanten met actieve Software Assurance-dekking voor Expression Studio Ultimate 4 komen per 1</w:t>
      </w:r>
      <w:r w:rsidR="00AE3FBD">
        <w:rPr>
          <w:lang w:val="nl-NL"/>
        </w:rPr>
        <w:t> </w:t>
      </w:r>
      <w:r w:rsidRPr="00705826">
        <w:rPr>
          <w:lang w:val="nl-NL"/>
        </w:rPr>
        <w:t>maart</w:t>
      </w:r>
      <w:r w:rsidR="00AE3FBD">
        <w:rPr>
          <w:lang w:val="nl-NL"/>
        </w:rPr>
        <w:t> </w:t>
      </w:r>
      <w:r w:rsidRPr="00705826">
        <w:rPr>
          <w:lang w:val="nl-NL"/>
        </w:rPr>
        <w:t>2013 in aanmerking voor het gebruik van Visual Studio Professional 2012. JHet recht op het gebruik</w:t>
      </w:r>
      <w:r w:rsidR="00AE3FBD">
        <w:rPr>
          <w:lang w:val="nl-NL"/>
        </w:rPr>
        <w:t> </w:t>
      </w:r>
      <w:r w:rsidRPr="00705826">
        <w:rPr>
          <w:lang w:val="nl-NL"/>
        </w:rPr>
        <w:t>van Visual Studio Professional 2012 verloopt wanneer het recht op het gebruik van Expression Studio Ultimate 4 in het kader van de overeenkomstige kwalificerende licentie verloopt. Gebruik van Visual</w:t>
      </w:r>
      <w:r w:rsidR="00AE3FBD">
        <w:rPr>
          <w:lang w:val="nl-NL"/>
        </w:rPr>
        <w:t> </w:t>
      </w:r>
      <w:r w:rsidRPr="00705826">
        <w:rPr>
          <w:lang w:val="nl-NL"/>
        </w:rPr>
        <w:t>Studio Professional 2012 is onderworpen aan de gebruiksrechten voor Visual Studio Professional 2012 en de voorwaarden van de licentieovereenkomst van de klant. Deze productaantekening en het bewijs van de klant van de overeenkomstige kwalificerende licentie zijn samen bewijs van het recht op gebruik van Visual Studio Professional 2012 in het kader van deze aanbieding.</w:t>
      </w:r>
      <w:r w:rsidR="00F13F7E" w:rsidRPr="00705826">
        <w:rPr>
          <w:lang w:val="nl-NL"/>
        </w:rPr>
        <w:t xml:space="preserve"> </w:t>
      </w:r>
    </w:p>
    <w:p w14:paraId="02A4248E" w14:textId="77777777" w:rsidR="00A40EA8" w:rsidRPr="00705826" w:rsidRDefault="00A40EA8" w:rsidP="00A40EA8">
      <w:pPr>
        <w:rPr>
          <w:lang w:val="nl-NL"/>
        </w:rPr>
      </w:pPr>
    </w:p>
    <w:p w14:paraId="6E1B1C52" w14:textId="77777777" w:rsidR="00AE3FBD" w:rsidRPr="00705826" w:rsidRDefault="00AE3FBD" w:rsidP="00A40EA8">
      <w:pPr>
        <w:rPr>
          <w:lang w:val="nl-NL"/>
        </w:rPr>
      </w:pPr>
    </w:p>
    <w:p w14:paraId="211A7399" w14:textId="77777777" w:rsidR="00A40EA8" w:rsidRPr="00BC37C9" w:rsidRDefault="00A40EA8" w:rsidP="00A40EA8">
      <w:pPr>
        <w:pStyle w:val="Heading3"/>
      </w:pPr>
      <w:bookmarkStart w:id="1065" w:name="_20_Visual_Studio"/>
      <w:bookmarkStart w:id="1066" w:name="_Toc336338276"/>
      <w:bookmarkStart w:id="1067" w:name="_Toc379378104"/>
      <w:bookmarkStart w:id="1068" w:name="Aps_13VS2010ProfessionalMSDN"/>
      <w:bookmarkEnd w:id="1065"/>
      <w:r>
        <w:rPr>
          <w:rFonts w:ascii="Tahoma" w:hAnsi="Tahoma"/>
          <w:caps/>
          <w:color w:val="F66400"/>
          <w:sz w:val="22"/>
          <w:vertAlign w:val="superscript"/>
        </w:rPr>
        <w:t>21</w:t>
      </w:r>
      <w:r>
        <w:rPr>
          <w:rFonts w:ascii="Tahoma" w:hAnsi="Tahoma"/>
          <w:color w:val="F66400"/>
          <w:sz w:val="22"/>
        </w:rPr>
        <w:t xml:space="preserve"> Visual Studio Professional 2013 met MSDN</w:t>
      </w:r>
      <w:bookmarkEnd w:id="1066"/>
      <w:bookmarkEnd w:id="1067"/>
      <w:r>
        <w:rPr>
          <w:rFonts w:ascii="Tahoma" w:hAnsi="Tahoma"/>
          <w:color w:val="F66400"/>
          <w:sz w:val="22"/>
        </w:rPr>
        <w:t xml:space="preserve"> </w:t>
      </w:r>
      <w:bookmarkEnd w:id="1064"/>
    </w:p>
    <w:p w14:paraId="0ED17E17" w14:textId="77777777" w:rsidR="00A40EA8" w:rsidRPr="00BC37C9" w:rsidRDefault="00A40EA8" w:rsidP="00A40EA8">
      <w:pPr>
        <w:ind w:left="720"/>
      </w:pPr>
    </w:p>
    <w:bookmarkEnd w:id="1068"/>
    <w:p w14:paraId="15DEF31A" w14:textId="77777777" w:rsidR="00A40EA8" w:rsidRPr="00BC37C9" w:rsidRDefault="00A40EA8" w:rsidP="00A40EA8">
      <w:pPr>
        <w:spacing w:after="60"/>
        <w:ind w:left="720"/>
      </w:pPr>
      <w:r>
        <w:rPr>
          <w:rFonts w:cs="Tahoma"/>
          <w:b/>
        </w:rPr>
        <w:t>Visual Studio Team Foundation Server 2013</w:t>
      </w:r>
    </w:p>
    <w:p w14:paraId="2520EF82" w14:textId="77777777" w:rsidR="00A40EA8" w:rsidRPr="00705826" w:rsidRDefault="00A40EA8" w:rsidP="00AE3FBD">
      <w:pPr>
        <w:pStyle w:val="EndnoteText"/>
        <w:tabs>
          <w:tab w:val="num" w:pos="1350"/>
        </w:tabs>
        <w:ind w:left="720"/>
        <w:rPr>
          <w:lang w:val="nl-NL"/>
        </w:rPr>
      </w:pPr>
      <w:r>
        <w:rPr>
          <w:rFonts w:ascii="Tahoma" w:hAnsi="Tahoma" w:cs="Tahoma"/>
          <w:sz w:val="18"/>
        </w:rPr>
        <w:t>De abonnee heeft recht op één serverlicentie voor Visual Studio Team Foundation Server 2013 en één Team</w:t>
      </w:r>
      <w:r w:rsidR="00AE3FBD">
        <w:rPr>
          <w:rFonts w:ascii="Tahoma" w:hAnsi="Tahoma" w:cs="Tahoma"/>
          <w:sz w:val="18"/>
        </w:rPr>
        <w:t> </w:t>
      </w:r>
      <w:r>
        <w:rPr>
          <w:rFonts w:ascii="Tahoma" w:hAnsi="Tahoma" w:cs="Tahoma"/>
          <w:sz w:val="18"/>
        </w:rPr>
        <w:t xml:space="preserve">Foundation Server User CAL. </w:t>
      </w:r>
      <w:r w:rsidRPr="00705826">
        <w:rPr>
          <w:rFonts w:ascii="Tahoma" w:hAnsi="Tahoma" w:cs="Tahoma"/>
          <w:sz w:val="18"/>
          <w:lang w:val="nl-NL"/>
        </w:rPr>
        <w:t>De CAL is uitsluitend bedoeld voor gebruik door de abonnee.</w:t>
      </w:r>
    </w:p>
    <w:p w14:paraId="7B911781" w14:textId="77777777" w:rsidR="00FB5BAB" w:rsidRDefault="00FB5BAB" w:rsidP="00A40EA8">
      <w:pPr>
        <w:pStyle w:val="EndnoteText"/>
        <w:tabs>
          <w:tab w:val="num" w:pos="1350"/>
        </w:tabs>
        <w:ind w:left="720"/>
        <w:rPr>
          <w:lang w:val="nl-NL"/>
        </w:rPr>
      </w:pPr>
    </w:p>
    <w:p w14:paraId="083FA26F" w14:textId="77777777" w:rsidR="00FB5BAB" w:rsidRDefault="00FB5BAB" w:rsidP="00A40EA8">
      <w:pPr>
        <w:pStyle w:val="EndnoteText"/>
        <w:tabs>
          <w:tab w:val="num" w:pos="1350"/>
        </w:tabs>
        <w:ind w:left="720"/>
        <w:rPr>
          <w:lang w:val="nl-NL"/>
        </w:rPr>
      </w:pPr>
    </w:p>
    <w:p w14:paraId="0C472577" w14:textId="77777777" w:rsidR="00FB5BAB" w:rsidRPr="00FB5BAB" w:rsidRDefault="00FB5BAB" w:rsidP="00A40EA8">
      <w:pPr>
        <w:pStyle w:val="EndnoteText"/>
        <w:tabs>
          <w:tab w:val="num" w:pos="1350"/>
        </w:tabs>
        <w:ind w:left="720"/>
        <w:rPr>
          <w:sz w:val="18"/>
          <w:szCs w:val="22"/>
          <w:lang w:val="nl-NL"/>
        </w:rPr>
      </w:pPr>
    </w:p>
    <w:p w14:paraId="2074EEFE" w14:textId="77777777" w:rsidR="00A40EA8" w:rsidRPr="00BC37C9" w:rsidRDefault="00A40EA8" w:rsidP="00A40EA8">
      <w:pPr>
        <w:spacing w:after="60"/>
        <w:ind w:left="720"/>
      </w:pPr>
      <w:r>
        <w:rPr>
          <w:rFonts w:cs="Tahoma"/>
          <w:b/>
        </w:rPr>
        <w:lastRenderedPageBreak/>
        <w:t>SQL Server Parallel Data Warehouse Developer</w:t>
      </w:r>
    </w:p>
    <w:p w14:paraId="410158EB" w14:textId="77777777" w:rsidR="00A40EA8" w:rsidRPr="00705826" w:rsidRDefault="00A40EA8" w:rsidP="00A40EA8">
      <w:pPr>
        <w:pStyle w:val="EndnoteText"/>
        <w:tabs>
          <w:tab w:val="num" w:pos="1350"/>
        </w:tabs>
        <w:ind w:left="720"/>
        <w:rPr>
          <w:lang w:val="nl-NL"/>
        </w:rPr>
      </w:pPr>
      <w:r w:rsidRPr="00705826">
        <w:rPr>
          <w:rFonts w:ascii="Tahoma" w:hAnsi="Tahoma" w:cs="Tahoma"/>
          <w:sz w:val="18"/>
          <w:lang w:val="nl-NL"/>
        </w:rPr>
        <w:t>De abonnee heeft recht op één licentie voor SQL Server 2012 Parallel Data Warehouse Developer.</w:t>
      </w:r>
    </w:p>
    <w:p w14:paraId="6BBD169F" w14:textId="77777777" w:rsidR="00A40EA8" w:rsidRPr="00705826" w:rsidRDefault="00A40EA8" w:rsidP="00A40EA8">
      <w:pPr>
        <w:pStyle w:val="FootnoteBulletLevel1"/>
        <w:tabs>
          <w:tab w:val="clear" w:pos="900"/>
          <w:tab w:val="num" w:pos="1350"/>
        </w:tabs>
        <w:spacing w:before="0" w:after="0"/>
        <w:ind w:left="720" w:firstLine="0"/>
        <w:rPr>
          <w:lang w:val="nl-NL"/>
        </w:rPr>
      </w:pPr>
    </w:p>
    <w:p w14:paraId="5019B724" w14:textId="77777777" w:rsidR="00A40EA8" w:rsidRPr="00705826" w:rsidRDefault="00A40EA8" w:rsidP="00A40EA8">
      <w:pPr>
        <w:spacing w:after="60"/>
        <w:ind w:left="720"/>
        <w:rPr>
          <w:lang w:val="nl-NL"/>
        </w:rPr>
      </w:pPr>
      <w:r w:rsidRPr="00705826">
        <w:rPr>
          <w:rFonts w:cs="Tahoma"/>
          <w:b/>
          <w:lang w:val="nl-NL"/>
        </w:rPr>
        <w:t>Software Assurance-migratietraject voor Visual Studio 2010 Professional met MSDN Embedded</w:t>
      </w:r>
    </w:p>
    <w:p w14:paraId="0593B0C8" w14:textId="77777777" w:rsidR="00A40EA8" w:rsidRPr="00705826" w:rsidRDefault="00A40EA8" w:rsidP="00A40EA8">
      <w:pPr>
        <w:pStyle w:val="FootnoteBulletLevel1"/>
        <w:tabs>
          <w:tab w:val="clear" w:pos="900"/>
          <w:tab w:val="num" w:pos="1350"/>
        </w:tabs>
        <w:spacing w:before="0" w:after="0"/>
        <w:ind w:left="720" w:firstLine="0"/>
        <w:rPr>
          <w:lang w:val="nl-NL"/>
        </w:rPr>
      </w:pPr>
      <w:r w:rsidRPr="00705826">
        <w:rPr>
          <w:rFonts w:ascii="Tahoma" w:hAnsi="Tahoma" w:cs="Tahoma"/>
          <w:sz w:val="18"/>
          <w:lang w:val="nl-NL"/>
        </w:rPr>
        <w:t xml:space="preserve">De opvolger van Visual Studio 2010 Professional met MSDN Embedded is Visual Studio Professional 2012 met MSDN. </w:t>
      </w:r>
    </w:p>
    <w:p w14:paraId="0DF18DD3" w14:textId="77777777" w:rsidR="00A40EA8" w:rsidRPr="00705826" w:rsidRDefault="00A40EA8" w:rsidP="00A40EA8">
      <w:pPr>
        <w:pStyle w:val="FootnoteBulletLevel1"/>
        <w:tabs>
          <w:tab w:val="clear" w:pos="900"/>
          <w:tab w:val="num" w:pos="1350"/>
        </w:tabs>
        <w:spacing w:before="0" w:after="0"/>
        <w:ind w:left="720" w:firstLine="0"/>
        <w:rPr>
          <w:lang w:val="nl-NL"/>
        </w:rPr>
      </w:pPr>
    </w:p>
    <w:p w14:paraId="06DA8EBA" w14:textId="77777777" w:rsidR="00A40EA8" w:rsidRPr="00705826" w:rsidRDefault="00A40EA8" w:rsidP="00A40EA8">
      <w:pPr>
        <w:spacing w:after="60"/>
        <w:ind w:left="720"/>
        <w:rPr>
          <w:lang w:val="nl-NL"/>
        </w:rPr>
      </w:pPr>
      <w:r w:rsidRPr="00705826">
        <w:rPr>
          <w:rFonts w:cs="Tahoma"/>
          <w:b/>
          <w:lang w:val="nl-NL"/>
        </w:rPr>
        <w:t>Recht op grond van Software Assurance</w:t>
      </w:r>
    </w:p>
    <w:p w14:paraId="09A23C75" w14:textId="77777777" w:rsidR="00A40EA8" w:rsidRPr="00705826" w:rsidRDefault="00A40EA8" w:rsidP="00A40EA8">
      <w:pPr>
        <w:pStyle w:val="EndnoteText"/>
        <w:tabs>
          <w:tab w:val="left" w:pos="1170"/>
        </w:tabs>
        <w:ind w:left="720"/>
        <w:rPr>
          <w:lang w:val="nl-NL"/>
        </w:rPr>
      </w:pPr>
      <w:r w:rsidRPr="00705826">
        <w:rPr>
          <w:rFonts w:ascii="Tahoma" w:hAnsi="Tahoma" w:cs="Tahoma"/>
          <w:sz w:val="18"/>
          <w:lang w:val="nl-NL"/>
        </w:rPr>
        <w:t>Klanten waarvan de Software Assurance voor licenties voor de volgende producten afloopt, zijn gerechtigd de dekking te verlengen in de vorm van Visual Studio Professional 2013 met MSDN.</w:t>
      </w:r>
      <w:r w:rsidRPr="00705826">
        <w:rPr>
          <w:rFonts w:cs="Tahoma"/>
          <w:lang w:val="nl-NL"/>
        </w:rPr>
        <w:t xml:space="preserve"> </w:t>
      </w:r>
      <w:r w:rsidRPr="00705826">
        <w:rPr>
          <w:rFonts w:ascii="Tahoma" w:hAnsi="Tahoma" w:cs="Tahoma"/>
          <w:sz w:val="18"/>
          <w:lang w:val="nl-NL"/>
        </w:rPr>
        <w:t>Bij het wijzigen van het MSDN-abonnementsniveau vervangen de nieuwe gebruiksvoorwaarden de vorige en dient alle software die niet is inbegrepen in het nieuwe MSDN-abonnement, te worden verwijderd.</w:t>
      </w:r>
    </w:p>
    <w:p w14:paraId="2FF6018A" w14:textId="77777777" w:rsidR="00A40EA8" w:rsidRPr="00705826" w:rsidRDefault="00A40EA8" w:rsidP="00A40EA8">
      <w:pPr>
        <w:pStyle w:val="EndnoteText"/>
        <w:rPr>
          <w:lang w:val="nl-NL"/>
        </w:rPr>
      </w:pPr>
    </w:p>
    <w:p w14:paraId="0BA5C4FB" w14:textId="77777777" w:rsidR="00A40EA8" w:rsidRPr="00BC37C9" w:rsidRDefault="00A40EA8" w:rsidP="00A40EA8">
      <w:pPr>
        <w:pStyle w:val="FootnoteBulletLevel2"/>
        <w:numPr>
          <w:ilvl w:val="0"/>
          <w:numId w:val="4"/>
        </w:numPr>
        <w:spacing w:before="0" w:after="60"/>
        <w:ind w:left="1440"/>
      </w:pPr>
      <w:r>
        <w:rPr>
          <w:rFonts w:ascii="Tahoma" w:hAnsi="Tahoma" w:cs="Tahoma"/>
          <w:sz w:val="18"/>
        </w:rPr>
        <w:t>Visual Studio Ultimate met MSDN</w:t>
      </w:r>
    </w:p>
    <w:p w14:paraId="71828D59" w14:textId="77777777" w:rsidR="00A40EA8" w:rsidRPr="00BC37C9" w:rsidRDefault="00A40EA8" w:rsidP="00A40EA8">
      <w:pPr>
        <w:pStyle w:val="FootnoteBulletLevel2"/>
        <w:numPr>
          <w:ilvl w:val="0"/>
          <w:numId w:val="4"/>
        </w:numPr>
        <w:spacing w:before="0" w:after="60"/>
        <w:ind w:left="1440"/>
      </w:pPr>
      <w:r>
        <w:rPr>
          <w:rFonts w:ascii="Tahoma" w:hAnsi="Tahoma" w:cs="Tahoma"/>
          <w:sz w:val="18"/>
        </w:rPr>
        <w:t>Visual Studio Premium met MSDN</w:t>
      </w:r>
    </w:p>
    <w:p w14:paraId="38758A11" w14:textId="77777777" w:rsidR="00A40EA8" w:rsidRPr="00BC37C9" w:rsidRDefault="00A40EA8" w:rsidP="00A40EA8">
      <w:pPr>
        <w:pStyle w:val="FootnoteBulletLevel2"/>
        <w:numPr>
          <w:ilvl w:val="0"/>
          <w:numId w:val="4"/>
        </w:numPr>
        <w:spacing w:before="0" w:after="60"/>
        <w:ind w:left="1440"/>
      </w:pPr>
      <w:r>
        <w:rPr>
          <w:rFonts w:ascii="Tahoma" w:hAnsi="Tahoma" w:cs="Tahoma"/>
          <w:sz w:val="18"/>
        </w:rPr>
        <w:t>Visual Studio Professional met MSDN</w:t>
      </w:r>
    </w:p>
    <w:p w14:paraId="103E7609" w14:textId="77777777" w:rsidR="00A40EA8" w:rsidRPr="00BC37C9" w:rsidRDefault="00A40EA8" w:rsidP="00A40EA8">
      <w:pPr>
        <w:pStyle w:val="FootnoteBulletLevel2"/>
        <w:numPr>
          <w:ilvl w:val="0"/>
          <w:numId w:val="4"/>
        </w:numPr>
        <w:spacing w:before="0" w:after="60"/>
        <w:ind w:left="1440"/>
      </w:pPr>
      <w:r>
        <w:rPr>
          <w:rFonts w:ascii="Tahoma" w:hAnsi="Tahoma" w:cs="Tahoma"/>
          <w:sz w:val="18"/>
        </w:rPr>
        <w:t>Visual Studio Professional met MSDN Embedded</w:t>
      </w:r>
    </w:p>
    <w:p w14:paraId="4742F22A" w14:textId="77777777" w:rsidR="00A40EA8" w:rsidRPr="00BC37C9" w:rsidRDefault="00A40EA8" w:rsidP="00A40EA8">
      <w:pPr>
        <w:pStyle w:val="FootnoteBulletLevel2"/>
        <w:numPr>
          <w:ilvl w:val="0"/>
          <w:numId w:val="4"/>
        </w:numPr>
        <w:spacing w:before="0" w:after="60"/>
        <w:ind w:left="1440"/>
      </w:pPr>
      <w:r>
        <w:rPr>
          <w:rFonts w:ascii="Tahoma" w:hAnsi="Tahoma" w:cs="Tahoma"/>
          <w:sz w:val="18"/>
        </w:rPr>
        <w:t>Visual Studio Professional met MSDN Professional</w:t>
      </w:r>
    </w:p>
    <w:p w14:paraId="6E510641" w14:textId="77777777" w:rsidR="00A40EA8" w:rsidRPr="00BC37C9" w:rsidRDefault="00A40EA8" w:rsidP="00A40EA8">
      <w:pPr>
        <w:pStyle w:val="FootnoteBulletLevel2"/>
        <w:numPr>
          <w:ilvl w:val="0"/>
          <w:numId w:val="4"/>
        </w:numPr>
        <w:spacing w:before="0" w:after="60"/>
        <w:ind w:left="1440"/>
      </w:pPr>
      <w:r>
        <w:rPr>
          <w:rFonts w:ascii="Tahoma" w:hAnsi="Tahoma" w:cs="Tahoma"/>
          <w:sz w:val="18"/>
        </w:rPr>
        <w:t>Visual Studio Professional met MSDN Premium</w:t>
      </w:r>
    </w:p>
    <w:p w14:paraId="3569D304" w14:textId="77777777" w:rsidR="00A40EA8" w:rsidRPr="00705826" w:rsidRDefault="00A40EA8" w:rsidP="00A40EA8">
      <w:pPr>
        <w:pStyle w:val="FootnoteBulletLevel2"/>
        <w:numPr>
          <w:ilvl w:val="0"/>
          <w:numId w:val="4"/>
        </w:numPr>
        <w:spacing w:before="0" w:after="60"/>
        <w:ind w:left="1440"/>
        <w:rPr>
          <w:lang w:val="nl-NL"/>
        </w:rPr>
      </w:pPr>
      <w:r w:rsidRPr="00705826">
        <w:rPr>
          <w:rFonts w:ascii="Tahoma" w:hAnsi="Tahoma" w:cs="Tahoma"/>
          <w:sz w:val="18"/>
          <w:lang w:val="nl-NL"/>
        </w:rPr>
        <w:t>Visual Studio Team System Team Suite met MSDN Premium</w:t>
      </w:r>
    </w:p>
    <w:p w14:paraId="37D10D68" w14:textId="77777777" w:rsidR="00A40EA8" w:rsidRPr="00BC37C9" w:rsidRDefault="00A40EA8" w:rsidP="00A40EA8">
      <w:pPr>
        <w:pStyle w:val="FootnoteBulletLevel2"/>
        <w:numPr>
          <w:ilvl w:val="0"/>
          <w:numId w:val="4"/>
        </w:numPr>
        <w:spacing w:before="0" w:after="60"/>
        <w:ind w:left="1440"/>
      </w:pPr>
      <w:r>
        <w:rPr>
          <w:rFonts w:ascii="Tahoma" w:hAnsi="Tahoma" w:cs="Tahoma"/>
          <w:sz w:val="18"/>
        </w:rPr>
        <w:t>Visual Studio Team System Test Edition met MSDN Premium</w:t>
      </w:r>
    </w:p>
    <w:p w14:paraId="69FC1729" w14:textId="77777777" w:rsidR="00A40EA8" w:rsidRPr="00BC37C9" w:rsidRDefault="00A40EA8" w:rsidP="00A40EA8">
      <w:pPr>
        <w:pStyle w:val="FootnoteBulletLevel2"/>
        <w:numPr>
          <w:ilvl w:val="0"/>
          <w:numId w:val="4"/>
        </w:numPr>
        <w:spacing w:before="0" w:after="60"/>
        <w:ind w:left="1440"/>
      </w:pPr>
      <w:r>
        <w:rPr>
          <w:rFonts w:ascii="Tahoma" w:hAnsi="Tahoma" w:cs="Tahoma"/>
          <w:sz w:val="18"/>
        </w:rPr>
        <w:t>Visual Studio Team System Development Edition met MSDN Premium</w:t>
      </w:r>
    </w:p>
    <w:p w14:paraId="07116B92" w14:textId="77777777" w:rsidR="00A40EA8" w:rsidRPr="00BC37C9" w:rsidRDefault="00A40EA8" w:rsidP="00A40EA8">
      <w:pPr>
        <w:pStyle w:val="FootnoteBulletLevel2"/>
        <w:numPr>
          <w:ilvl w:val="0"/>
          <w:numId w:val="4"/>
        </w:numPr>
        <w:spacing w:before="0" w:after="60"/>
        <w:ind w:left="1440"/>
      </w:pPr>
      <w:r>
        <w:rPr>
          <w:rFonts w:ascii="Tahoma" w:hAnsi="Tahoma" w:cs="Tahoma"/>
          <w:sz w:val="18"/>
        </w:rPr>
        <w:t xml:space="preserve">Visual Studio Team System Architecture Edition met MSDN Premium </w:t>
      </w:r>
    </w:p>
    <w:p w14:paraId="42587430" w14:textId="77777777" w:rsidR="00A40EA8" w:rsidRPr="00BC37C9" w:rsidRDefault="00A40EA8" w:rsidP="00A40EA8">
      <w:pPr>
        <w:pStyle w:val="FootnoteBulletLevel2"/>
        <w:numPr>
          <w:ilvl w:val="0"/>
          <w:numId w:val="4"/>
        </w:numPr>
        <w:spacing w:before="0" w:after="60"/>
        <w:ind w:left="1440"/>
      </w:pPr>
      <w:r>
        <w:rPr>
          <w:rFonts w:ascii="Tahoma" w:hAnsi="Tahoma" w:cs="Tahoma"/>
          <w:sz w:val="18"/>
        </w:rPr>
        <w:t>Visual Studio Team System Database Edition met MSDN Premium</w:t>
      </w:r>
    </w:p>
    <w:p w14:paraId="566E3F76" w14:textId="77777777" w:rsidR="00A40EA8" w:rsidRPr="00705826" w:rsidRDefault="00A40EA8" w:rsidP="00A40EA8">
      <w:pPr>
        <w:pStyle w:val="FootnoteBulletLevel2"/>
        <w:numPr>
          <w:ilvl w:val="0"/>
          <w:numId w:val="4"/>
        </w:numPr>
        <w:spacing w:before="0" w:after="60"/>
        <w:ind w:left="1440"/>
        <w:rPr>
          <w:lang w:val="nl-NL"/>
        </w:rPr>
      </w:pPr>
      <w:r w:rsidRPr="00705826">
        <w:rPr>
          <w:rFonts w:ascii="Tahoma" w:hAnsi="Tahoma" w:cs="Tahoma"/>
          <w:sz w:val="18"/>
          <w:lang w:val="nl-NL"/>
        </w:rPr>
        <w:t>Klanten met een actief wederverkoopabonnement voor een van de bovenstaande softwaretitels</w:t>
      </w:r>
    </w:p>
    <w:p w14:paraId="5E856C87" w14:textId="77777777" w:rsidR="00A40EA8" w:rsidRPr="00705826" w:rsidRDefault="00A40EA8" w:rsidP="00A40EA8">
      <w:pPr>
        <w:pStyle w:val="FootnoteBulletLevel2"/>
        <w:numPr>
          <w:ilvl w:val="0"/>
          <w:numId w:val="4"/>
        </w:numPr>
        <w:spacing w:before="0" w:after="60"/>
        <w:ind w:left="1440"/>
        <w:rPr>
          <w:lang w:val="nl-NL"/>
        </w:rPr>
      </w:pPr>
      <w:r w:rsidRPr="00705826">
        <w:rPr>
          <w:rFonts w:ascii="Tahoma" w:hAnsi="Tahoma" w:cs="Tahoma"/>
          <w:sz w:val="18"/>
          <w:lang w:val="nl-NL"/>
        </w:rPr>
        <w:t>MSDN Essentials (verkregen met wederverkooplicentie voor Visual Studio 2010 Professional)</w:t>
      </w:r>
    </w:p>
    <w:p w14:paraId="3FA16F01" w14:textId="77777777" w:rsidR="00A40EA8" w:rsidRPr="00705826" w:rsidRDefault="00A40EA8" w:rsidP="00A40EA8">
      <w:pPr>
        <w:pStyle w:val="FootnoteBulletLevel1"/>
        <w:spacing w:before="0" w:after="0"/>
        <w:ind w:left="0" w:firstLine="0"/>
        <w:rPr>
          <w:lang w:val="nl-NL"/>
        </w:rPr>
      </w:pPr>
    </w:p>
    <w:p w14:paraId="2F2C4BC9" w14:textId="77777777" w:rsidR="00A40EA8" w:rsidRPr="00705826" w:rsidRDefault="00A40EA8" w:rsidP="00A40EA8">
      <w:pPr>
        <w:pStyle w:val="FootnoteBulletLevel1"/>
        <w:tabs>
          <w:tab w:val="clear" w:pos="900"/>
        </w:tabs>
        <w:spacing w:before="0" w:after="0"/>
        <w:ind w:left="720" w:firstLine="0"/>
        <w:rPr>
          <w:lang w:val="nl-NL"/>
        </w:rPr>
      </w:pPr>
      <w:r w:rsidRPr="00705826">
        <w:rPr>
          <w:rFonts w:ascii="Tahoma" w:hAnsi="Tahoma" w:cs="Tahoma"/>
          <w:sz w:val="18"/>
          <w:lang w:val="nl-NL"/>
        </w:rPr>
        <w:t xml:space="preserve">Klanten met een Enterprise, Select of Open Value Overeenkomst met actieve Software Assurance-dekking voor Visual Studio 2013 Professional met MSDN kunnen ook opwaarderen naar Visual Studio 2013 Premium met MSDN of Visual Studio 2013 Ultimate met MSDN door de desbetreffende </w:t>
      </w:r>
      <w:hyperlink w:anchor="Step_Up" w:history="1">
        <w:r w:rsidRPr="00705826">
          <w:rPr>
            <w:rFonts w:ascii="Tahoma" w:hAnsi="Tahoma" w:cs="Tahoma"/>
            <w:sz w:val="18"/>
            <w:lang w:val="nl-NL"/>
          </w:rPr>
          <w:t>Opwaarderings-SKU</w:t>
        </w:r>
      </w:hyperlink>
      <w:r w:rsidRPr="00705826">
        <w:rPr>
          <w:rFonts w:ascii="Tahoma" w:hAnsi="Tahoma" w:cs="Tahoma"/>
          <w:sz w:val="18"/>
          <w:lang w:val="nl-NL"/>
        </w:rPr>
        <w:t>´s te verkrijgen.</w:t>
      </w:r>
    </w:p>
    <w:p w14:paraId="5164305D" w14:textId="77777777" w:rsidR="00A40EA8" w:rsidRPr="00705826" w:rsidRDefault="00A40EA8" w:rsidP="00A40EA8">
      <w:pPr>
        <w:pStyle w:val="FootnoteBulletLevel2"/>
        <w:tabs>
          <w:tab w:val="clear" w:pos="1260"/>
        </w:tabs>
        <w:spacing w:before="0"/>
        <w:ind w:left="720" w:firstLine="0"/>
        <w:rPr>
          <w:lang w:val="nl-NL"/>
        </w:rPr>
      </w:pPr>
    </w:p>
    <w:p w14:paraId="0BA05188" w14:textId="77777777" w:rsidR="00A40EA8" w:rsidRPr="00705826" w:rsidRDefault="00A40EA8" w:rsidP="00A40EA8">
      <w:pPr>
        <w:keepNext/>
        <w:spacing w:after="60"/>
        <w:ind w:left="720"/>
        <w:rPr>
          <w:lang w:val="nl-NL"/>
        </w:rPr>
      </w:pPr>
      <w:r w:rsidRPr="00705826">
        <w:rPr>
          <w:rFonts w:cs="Tahoma"/>
          <w:b/>
          <w:lang w:val="nl-NL"/>
        </w:rPr>
        <w:t>Abonnementsdiensten</w:t>
      </w:r>
    </w:p>
    <w:p w14:paraId="2064778B" w14:textId="77777777" w:rsidR="00A40EA8" w:rsidRPr="00705826" w:rsidRDefault="00A40EA8" w:rsidP="00AE3FBD">
      <w:pPr>
        <w:pStyle w:val="FootnoteBulletLevel2"/>
        <w:tabs>
          <w:tab w:val="clear" w:pos="1260"/>
        </w:tabs>
        <w:spacing w:before="0"/>
        <w:ind w:left="720" w:firstLine="0"/>
        <w:rPr>
          <w:lang w:val="nl-NL"/>
        </w:rPr>
      </w:pPr>
      <w:r w:rsidRPr="00705826">
        <w:rPr>
          <w:rFonts w:ascii="Tahoma" w:hAnsi="Tahoma" w:cs="Tahoma"/>
          <w:sz w:val="18"/>
          <w:lang w:val="nl-NL"/>
        </w:rPr>
        <w:t>MSDN-abonnementsdiensten, met inbegrip van downloads, productcodes, Windows Azure-voorzieningen, Office 365 Developer-voorzieningen, e-learning, technische ondersteuning, Windows Store-voorzieningen en</w:t>
      </w:r>
      <w:r w:rsidR="00AE3FBD">
        <w:rPr>
          <w:rFonts w:ascii="Tahoma" w:hAnsi="Tahoma" w:cs="Tahoma"/>
          <w:sz w:val="18"/>
          <w:lang w:val="nl-NL"/>
        </w:rPr>
        <w:t> </w:t>
      </w:r>
      <w:r w:rsidRPr="00705826">
        <w:rPr>
          <w:rFonts w:ascii="Tahoma" w:hAnsi="Tahoma" w:cs="Tahoma"/>
          <w:sz w:val="18"/>
          <w:lang w:val="nl-NL"/>
        </w:rPr>
        <w:t>andere diensten, zijn alleen beschikbaar wanneer het abonnement actief is.</w:t>
      </w:r>
    </w:p>
    <w:p w14:paraId="494ADE9F" w14:textId="77777777" w:rsidR="00A40EA8" w:rsidRPr="00705826" w:rsidRDefault="00A40EA8" w:rsidP="00A40EA8">
      <w:pPr>
        <w:pStyle w:val="FootnoteBulletLevel1"/>
        <w:tabs>
          <w:tab w:val="clear" w:pos="900"/>
        </w:tabs>
        <w:spacing w:before="0" w:after="0"/>
        <w:ind w:left="720" w:firstLine="0"/>
        <w:rPr>
          <w:lang w:val="nl-NL"/>
        </w:rPr>
      </w:pPr>
    </w:p>
    <w:p w14:paraId="584B4C68" w14:textId="77777777" w:rsidR="00A40EA8" w:rsidRPr="00705826" w:rsidRDefault="00A40EA8" w:rsidP="00A40EA8">
      <w:pPr>
        <w:spacing w:after="60"/>
        <w:ind w:left="720"/>
        <w:rPr>
          <w:lang w:val="nl-NL"/>
        </w:rPr>
      </w:pPr>
      <w:r w:rsidRPr="00705826">
        <w:rPr>
          <w:rFonts w:cs="Tahoma"/>
          <w:b/>
          <w:lang w:val="nl-NL"/>
        </w:rPr>
        <w:t>Windows Azure-platformdiensten</w:t>
      </w:r>
    </w:p>
    <w:p w14:paraId="5BBF1908" w14:textId="77777777" w:rsidR="00A40EA8" w:rsidRPr="00705826" w:rsidRDefault="00A40EA8" w:rsidP="00AE3FBD">
      <w:pPr>
        <w:pStyle w:val="FootnoteBulletLevel2"/>
        <w:tabs>
          <w:tab w:val="clear" w:pos="1260"/>
        </w:tabs>
        <w:spacing w:before="0"/>
        <w:ind w:left="720" w:firstLine="0"/>
        <w:rPr>
          <w:lang w:val="nl-NL"/>
        </w:rPr>
      </w:pPr>
      <w:r w:rsidRPr="00705826">
        <w:rPr>
          <w:rFonts w:ascii="Tahoma" w:hAnsi="Tahoma" w:cs="Tahoma"/>
          <w:sz w:val="18"/>
          <w:lang w:val="nl-NL"/>
        </w:rPr>
        <w:t>Windows Azure-voorzieningen kunnen niet worden gecombineerd vanuit meerdere MSDN-abonnementen tot</w:t>
      </w:r>
      <w:r w:rsidR="00AE3FBD">
        <w:rPr>
          <w:rFonts w:ascii="Tahoma" w:hAnsi="Tahoma" w:cs="Tahoma"/>
          <w:sz w:val="18"/>
          <w:lang w:val="nl-NL"/>
        </w:rPr>
        <w:t> </w:t>
      </w:r>
      <w:r w:rsidRPr="00705826">
        <w:rPr>
          <w:rFonts w:ascii="Tahoma" w:hAnsi="Tahoma" w:cs="Tahoma"/>
          <w:sz w:val="18"/>
          <w:lang w:val="nl-NL"/>
        </w:rPr>
        <w:t>één Windows Azure-account. Op het gebruik van Windows Azure zijn de Windows Azure-gebruiksvoorwaarden van toepassing.</w:t>
      </w:r>
    </w:p>
    <w:p w14:paraId="4D302D49" w14:textId="77777777" w:rsidR="00A40EA8" w:rsidRPr="00705826" w:rsidRDefault="00A40EA8" w:rsidP="00A40EA8">
      <w:pPr>
        <w:pStyle w:val="FootnoteBulletLevel2"/>
        <w:tabs>
          <w:tab w:val="clear" w:pos="1260"/>
        </w:tabs>
        <w:spacing w:before="0"/>
        <w:ind w:left="0" w:firstLine="0"/>
        <w:rPr>
          <w:lang w:val="nl-NL"/>
        </w:rPr>
      </w:pPr>
    </w:p>
    <w:p w14:paraId="4C461A24" w14:textId="77777777" w:rsidR="00A40EA8" w:rsidRPr="00705826" w:rsidRDefault="00A40EA8" w:rsidP="00A40EA8">
      <w:pPr>
        <w:pStyle w:val="FootnoteBulletLevel2"/>
        <w:tabs>
          <w:tab w:val="clear" w:pos="1260"/>
        </w:tabs>
        <w:spacing w:before="0"/>
        <w:ind w:left="0" w:firstLine="0"/>
        <w:rPr>
          <w:lang w:val="nl-NL"/>
        </w:rPr>
      </w:pPr>
    </w:p>
    <w:p w14:paraId="3865C200" w14:textId="77777777" w:rsidR="00A40EA8" w:rsidRPr="00BC37C9" w:rsidRDefault="00A40EA8" w:rsidP="00A40EA8">
      <w:pPr>
        <w:pStyle w:val="Heading3"/>
      </w:pPr>
      <w:bookmarkStart w:id="1069" w:name="_21_Visual_Studio"/>
      <w:bookmarkStart w:id="1070" w:name="_22_Visual_Studio_1"/>
      <w:bookmarkStart w:id="1071" w:name="_Toc336338277"/>
      <w:bookmarkStart w:id="1072" w:name="_Toc379378105"/>
      <w:bookmarkStart w:id="1073" w:name="_Toc252341837"/>
      <w:bookmarkStart w:id="1074" w:name="Aps_16VS2010PremiumMSDN"/>
      <w:bookmarkEnd w:id="1069"/>
      <w:bookmarkEnd w:id="1070"/>
      <w:r>
        <w:rPr>
          <w:rFonts w:ascii="Tahoma" w:hAnsi="Tahoma"/>
          <w:caps/>
          <w:color w:val="F66400"/>
          <w:sz w:val="22"/>
          <w:vertAlign w:val="superscript"/>
        </w:rPr>
        <w:t>22</w:t>
      </w:r>
      <w:r>
        <w:rPr>
          <w:rFonts w:ascii="Tahoma" w:hAnsi="Tahoma"/>
          <w:color w:val="F66400"/>
          <w:sz w:val="22"/>
        </w:rPr>
        <w:t xml:space="preserve"> Visual Studio Premium 2013 met MSDN</w:t>
      </w:r>
      <w:bookmarkEnd w:id="1071"/>
      <w:bookmarkEnd w:id="1072"/>
      <w:r>
        <w:rPr>
          <w:rFonts w:ascii="Tahoma" w:hAnsi="Tahoma"/>
          <w:color w:val="F66400"/>
          <w:sz w:val="22"/>
        </w:rPr>
        <w:t xml:space="preserve"> </w:t>
      </w:r>
      <w:bookmarkEnd w:id="1073"/>
    </w:p>
    <w:bookmarkEnd w:id="1074"/>
    <w:p w14:paraId="32D05B8F" w14:textId="77777777" w:rsidR="00A40EA8" w:rsidRPr="00BC37C9" w:rsidRDefault="00A40EA8" w:rsidP="00A40EA8">
      <w:pPr>
        <w:pStyle w:val="FootnoteBulletLevel1"/>
        <w:tabs>
          <w:tab w:val="clear" w:pos="900"/>
        </w:tabs>
        <w:spacing w:before="0" w:after="0"/>
        <w:ind w:left="720" w:firstLine="0"/>
      </w:pPr>
    </w:p>
    <w:p w14:paraId="7E554374" w14:textId="77777777" w:rsidR="00A40EA8" w:rsidRPr="00BC37C9" w:rsidRDefault="00A40EA8" w:rsidP="00A40EA8">
      <w:pPr>
        <w:spacing w:after="60"/>
        <w:ind w:left="720"/>
      </w:pPr>
      <w:r>
        <w:rPr>
          <w:rFonts w:cs="Tahoma"/>
          <w:b/>
        </w:rPr>
        <w:t>Visual Studio Team Foundation Server 2013</w:t>
      </w:r>
    </w:p>
    <w:p w14:paraId="2809B66C" w14:textId="77777777" w:rsidR="00A40EA8" w:rsidRPr="00705826" w:rsidRDefault="00A40EA8" w:rsidP="00A40EA8">
      <w:pPr>
        <w:pStyle w:val="EndnoteText"/>
        <w:ind w:left="720"/>
        <w:rPr>
          <w:lang w:val="nl-NL"/>
        </w:rPr>
      </w:pPr>
      <w:r>
        <w:rPr>
          <w:rFonts w:ascii="Tahoma" w:hAnsi="Tahoma" w:cs="Tahoma"/>
          <w:sz w:val="18"/>
        </w:rPr>
        <w:t xml:space="preserve">De abonnee heeft recht op één serverlicentie voor Visual Studio Team Foundation Server 2013 en één Team Foundation Server User CAL. </w:t>
      </w:r>
      <w:r w:rsidRPr="00705826">
        <w:rPr>
          <w:rFonts w:ascii="Tahoma" w:hAnsi="Tahoma" w:cs="Tahoma"/>
          <w:sz w:val="18"/>
          <w:lang w:val="nl-NL"/>
        </w:rPr>
        <w:t>De CAL is uitsluitend bedoeld voor gebruik door de abonnee.</w:t>
      </w:r>
    </w:p>
    <w:p w14:paraId="17A81BB0" w14:textId="77777777" w:rsidR="00A40EA8" w:rsidRPr="00705826" w:rsidRDefault="00A40EA8" w:rsidP="00A40EA8">
      <w:pPr>
        <w:pStyle w:val="EndnoteText"/>
        <w:ind w:left="720"/>
        <w:rPr>
          <w:lang w:val="nl-NL"/>
        </w:rPr>
      </w:pPr>
    </w:p>
    <w:p w14:paraId="273AE93C" w14:textId="77777777" w:rsidR="00A40EA8" w:rsidRPr="00BC37C9" w:rsidRDefault="00A40EA8" w:rsidP="00A40EA8">
      <w:pPr>
        <w:spacing w:after="60"/>
        <w:ind w:left="720"/>
      </w:pPr>
      <w:r>
        <w:rPr>
          <w:rFonts w:cs="Tahoma"/>
          <w:b/>
        </w:rPr>
        <w:t>SQL Server Parallel Data Warehouse Developer</w:t>
      </w:r>
    </w:p>
    <w:p w14:paraId="1A12626A" w14:textId="77777777" w:rsidR="00A40EA8" w:rsidRPr="00705826" w:rsidRDefault="00A40EA8" w:rsidP="00A40EA8">
      <w:pPr>
        <w:pStyle w:val="EndnoteText"/>
        <w:ind w:left="720"/>
        <w:rPr>
          <w:lang w:val="nl-NL"/>
        </w:rPr>
      </w:pPr>
      <w:r w:rsidRPr="00705826">
        <w:rPr>
          <w:rFonts w:ascii="Tahoma" w:hAnsi="Tahoma" w:cs="Tahoma"/>
          <w:sz w:val="18"/>
          <w:lang w:val="nl-NL"/>
        </w:rPr>
        <w:t>De abonnee heeft recht op één licentie voor SQL Server 2012 Parallel Data Warehouse Developer.</w:t>
      </w:r>
    </w:p>
    <w:p w14:paraId="4E563826" w14:textId="77777777" w:rsidR="00A40EA8" w:rsidRPr="00705826" w:rsidRDefault="00A40EA8" w:rsidP="00A40EA8">
      <w:pPr>
        <w:pStyle w:val="FootnoteBulletLevel1"/>
        <w:tabs>
          <w:tab w:val="clear" w:pos="900"/>
        </w:tabs>
        <w:spacing w:before="0" w:after="0"/>
        <w:ind w:left="720" w:firstLine="0"/>
        <w:rPr>
          <w:lang w:val="nl-NL"/>
        </w:rPr>
      </w:pPr>
    </w:p>
    <w:p w14:paraId="5CB4FA1F" w14:textId="77777777" w:rsidR="00A40EA8" w:rsidRPr="00705826" w:rsidRDefault="00A40EA8" w:rsidP="00A40EA8">
      <w:pPr>
        <w:spacing w:after="60"/>
        <w:ind w:left="720"/>
        <w:rPr>
          <w:lang w:val="nl-NL"/>
        </w:rPr>
      </w:pPr>
      <w:r w:rsidRPr="00705826">
        <w:rPr>
          <w:rFonts w:cs="Tahoma"/>
          <w:b/>
          <w:lang w:val="nl-NL"/>
        </w:rPr>
        <w:lastRenderedPageBreak/>
        <w:t>Recht op grond van Software Assurance</w:t>
      </w:r>
    </w:p>
    <w:p w14:paraId="25EC5BD1" w14:textId="77777777" w:rsidR="00A40EA8" w:rsidRPr="00705826" w:rsidRDefault="00A40EA8" w:rsidP="00AE3FBD">
      <w:pPr>
        <w:pStyle w:val="EndnoteText"/>
        <w:tabs>
          <w:tab w:val="left" w:pos="1080"/>
        </w:tabs>
        <w:ind w:left="720"/>
        <w:rPr>
          <w:lang w:val="nl-NL"/>
        </w:rPr>
      </w:pPr>
      <w:r w:rsidRPr="00705826">
        <w:rPr>
          <w:rFonts w:ascii="Tahoma" w:hAnsi="Tahoma" w:cs="Tahoma"/>
          <w:sz w:val="18"/>
          <w:lang w:val="nl-NL"/>
        </w:rPr>
        <w:t>Klanten waarvan de Software Assurance voor de volgende producten afloopt, zijn gerechtigd de dekking te</w:t>
      </w:r>
      <w:r w:rsidR="00AE3FBD">
        <w:rPr>
          <w:rFonts w:ascii="Tahoma" w:hAnsi="Tahoma" w:cs="Tahoma"/>
          <w:sz w:val="18"/>
          <w:lang w:val="nl-NL"/>
        </w:rPr>
        <w:t> </w:t>
      </w:r>
      <w:r w:rsidRPr="00705826">
        <w:rPr>
          <w:rFonts w:ascii="Tahoma" w:hAnsi="Tahoma" w:cs="Tahoma"/>
          <w:sz w:val="18"/>
          <w:lang w:val="nl-NL"/>
        </w:rPr>
        <w:t>verlengen in de vorm van Visual Studio Premium 2013 met MSDN. Bij het wijzigen van het MSDN-abonnementsniveau vervangen de nieuwe gebruiksvoorwaarden de vorige en dient alle software die niet is</w:t>
      </w:r>
      <w:r w:rsidR="00AE3FBD">
        <w:rPr>
          <w:rFonts w:ascii="Tahoma" w:hAnsi="Tahoma" w:cs="Tahoma"/>
          <w:sz w:val="18"/>
          <w:lang w:val="nl-NL"/>
        </w:rPr>
        <w:t> </w:t>
      </w:r>
      <w:r w:rsidRPr="00705826">
        <w:rPr>
          <w:rFonts w:ascii="Tahoma" w:hAnsi="Tahoma" w:cs="Tahoma"/>
          <w:sz w:val="18"/>
          <w:lang w:val="nl-NL"/>
        </w:rPr>
        <w:t>inbegrepen in het nieuwe MSDN-abonnement, te worden verwijderd.</w:t>
      </w:r>
    </w:p>
    <w:p w14:paraId="778B319F" w14:textId="77777777" w:rsidR="00A40EA8" w:rsidRPr="00705826" w:rsidRDefault="00A40EA8" w:rsidP="00A40EA8">
      <w:pPr>
        <w:pStyle w:val="EndnoteText"/>
        <w:ind w:left="720"/>
        <w:rPr>
          <w:lang w:val="nl-NL"/>
        </w:rPr>
      </w:pPr>
    </w:p>
    <w:p w14:paraId="31FB92A7" w14:textId="77777777" w:rsidR="00A40EA8" w:rsidRPr="00BC37C9" w:rsidRDefault="00A40EA8" w:rsidP="00A40EA8">
      <w:pPr>
        <w:pStyle w:val="FootnoteBulletLevel2"/>
        <w:numPr>
          <w:ilvl w:val="0"/>
          <w:numId w:val="6"/>
        </w:numPr>
        <w:spacing w:before="0" w:after="60"/>
        <w:ind w:left="1440"/>
      </w:pPr>
      <w:r>
        <w:rPr>
          <w:rFonts w:ascii="Tahoma" w:hAnsi="Tahoma" w:cs="Tahoma"/>
          <w:sz w:val="18"/>
        </w:rPr>
        <w:t>Visual Studio Ultimate met MSDN</w:t>
      </w:r>
    </w:p>
    <w:p w14:paraId="1B35EE1B" w14:textId="77777777" w:rsidR="00A40EA8" w:rsidRPr="00BC37C9" w:rsidRDefault="00A40EA8" w:rsidP="00A40EA8">
      <w:pPr>
        <w:pStyle w:val="FootnoteBulletLevel2"/>
        <w:numPr>
          <w:ilvl w:val="0"/>
          <w:numId w:val="6"/>
        </w:numPr>
        <w:spacing w:before="0" w:after="60"/>
        <w:ind w:left="1440"/>
      </w:pPr>
      <w:r>
        <w:rPr>
          <w:rFonts w:ascii="Tahoma" w:hAnsi="Tahoma" w:cs="Tahoma"/>
          <w:sz w:val="18"/>
        </w:rPr>
        <w:t>Visual Studio Premium met MSDN</w:t>
      </w:r>
    </w:p>
    <w:p w14:paraId="7EFC48B0" w14:textId="77777777" w:rsidR="00A40EA8" w:rsidRPr="00BC37C9" w:rsidRDefault="00A40EA8" w:rsidP="00A40EA8">
      <w:pPr>
        <w:pStyle w:val="FootnoteBulletLevel2"/>
        <w:numPr>
          <w:ilvl w:val="0"/>
          <w:numId w:val="6"/>
        </w:numPr>
        <w:spacing w:before="0" w:after="60"/>
        <w:ind w:left="1440"/>
      </w:pPr>
      <w:r>
        <w:rPr>
          <w:rFonts w:ascii="Tahoma" w:hAnsi="Tahoma" w:cs="Tahoma"/>
          <w:sz w:val="18"/>
        </w:rPr>
        <w:t>Visual Studio Professional met MSDN Premium</w:t>
      </w:r>
    </w:p>
    <w:p w14:paraId="2F7D81B3" w14:textId="77777777" w:rsidR="00A40EA8" w:rsidRPr="00705826" w:rsidRDefault="00A40EA8" w:rsidP="00A40EA8">
      <w:pPr>
        <w:pStyle w:val="FootnoteBulletLevel2"/>
        <w:numPr>
          <w:ilvl w:val="0"/>
          <w:numId w:val="6"/>
        </w:numPr>
        <w:spacing w:before="0" w:after="60"/>
        <w:ind w:left="1440"/>
        <w:rPr>
          <w:lang w:val="nl-NL"/>
        </w:rPr>
      </w:pPr>
      <w:r w:rsidRPr="00705826">
        <w:rPr>
          <w:rFonts w:ascii="Tahoma" w:hAnsi="Tahoma" w:cs="Tahoma"/>
          <w:sz w:val="18"/>
          <w:lang w:val="nl-NL"/>
        </w:rPr>
        <w:t>Visual Studio Team System Team Suite met MSDN Premium</w:t>
      </w:r>
    </w:p>
    <w:p w14:paraId="7CE569F2" w14:textId="77777777" w:rsidR="00A40EA8" w:rsidRPr="00BC37C9" w:rsidRDefault="00A40EA8" w:rsidP="00A40EA8">
      <w:pPr>
        <w:pStyle w:val="FootnoteBulletLevel2"/>
        <w:numPr>
          <w:ilvl w:val="0"/>
          <w:numId w:val="6"/>
        </w:numPr>
        <w:spacing w:before="0" w:after="60"/>
        <w:ind w:left="1440"/>
      </w:pPr>
      <w:r>
        <w:rPr>
          <w:rFonts w:ascii="Tahoma" w:hAnsi="Tahoma" w:cs="Tahoma"/>
          <w:sz w:val="18"/>
        </w:rPr>
        <w:t>Visual Studio Team System Test Edition met MSDN Premium</w:t>
      </w:r>
    </w:p>
    <w:p w14:paraId="081E526B" w14:textId="77777777" w:rsidR="00A40EA8" w:rsidRPr="00BC37C9" w:rsidRDefault="00A40EA8" w:rsidP="00A40EA8">
      <w:pPr>
        <w:pStyle w:val="FootnoteBulletLevel2"/>
        <w:numPr>
          <w:ilvl w:val="0"/>
          <w:numId w:val="6"/>
        </w:numPr>
        <w:spacing w:before="0" w:after="60"/>
        <w:ind w:left="1440"/>
      </w:pPr>
      <w:r>
        <w:rPr>
          <w:rFonts w:ascii="Tahoma" w:hAnsi="Tahoma" w:cs="Tahoma"/>
          <w:sz w:val="18"/>
        </w:rPr>
        <w:t>Visual Studio Team System Development Edition met MSDN Premium</w:t>
      </w:r>
    </w:p>
    <w:p w14:paraId="0E4C7CC2" w14:textId="77777777" w:rsidR="00A40EA8" w:rsidRPr="00BC37C9" w:rsidRDefault="00A40EA8" w:rsidP="00A40EA8">
      <w:pPr>
        <w:pStyle w:val="FootnoteBulletLevel2"/>
        <w:numPr>
          <w:ilvl w:val="0"/>
          <w:numId w:val="6"/>
        </w:numPr>
        <w:spacing w:before="0" w:after="60"/>
        <w:ind w:left="1440"/>
      </w:pPr>
      <w:r>
        <w:rPr>
          <w:rFonts w:ascii="Tahoma" w:hAnsi="Tahoma" w:cs="Tahoma"/>
          <w:sz w:val="18"/>
        </w:rPr>
        <w:t xml:space="preserve">Visual Studio Team System Architecture Edition met MSDN Premium </w:t>
      </w:r>
    </w:p>
    <w:p w14:paraId="275AE68F" w14:textId="77777777" w:rsidR="00A40EA8" w:rsidRPr="00BC37C9" w:rsidRDefault="00A40EA8" w:rsidP="00A40EA8">
      <w:pPr>
        <w:pStyle w:val="FootnoteBulletLevel2"/>
        <w:numPr>
          <w:ilvl w:val="0"/>
          <w:numId w:val="6"/>
        </w:numPr>
        <w:spacing w:before="0" w:after="60"/>
        <w:ind w:left="1440"/>
      </w:pPr>
      <w:r>
        <w:rPr>
          <w:rFonts w:ascii="Tahoma" w:hAnsi="Tahoma" w:cs="Tahoma"/>
          <w:sz w:val="18"/>
        </w:rPr>
        <w:t>Visual Studio Team System Database Edition met MSDN Premium</w:t>
      </w:r>
    </w:p>
    <w:p w14:paraId="654BCBBF" w14:textId="77777777" w:rsidR="00A40EA8" w:rsidRPr="00705826" w:rsidRDefault="00A40EA8" w:rsidP="00A40EA8">
      <w:pPr>
        <w:pStyle w:val="FootnoteBulletLevel2"/>
        <w:numPr>
          <w:ilvl w:val="0"/>
          <w:numId w:val="6"/>
        </w:numPr>
        <w:spacing w:before="0" w:after="60"/>
        <w:ind w:left="1440"/>
        <w:rPr>
          <w:lang w:val="nl-NL"/>
        </w:rPr>
      </w:pPr>
      <w:r w:rsidRPr="00705826">
        <w:rPr>
          <w:rFonts w:ascii="Tahoma" w:hAnsi="Tahoma" w:cs="Tahoma"/>
          <w:sz w:val="18"/>
          <w:lang w:val="nl-NL"/>
        </w:rPr>
        <w:t>Klanten met een actief wederverkoopabonnement voor een van de bovenstaande softwaretitels</w:t>
      </w:r>
    </w:p>
    <w:p w14:paraId="27D44963" w14:textId="77777777" w:rsidR="00A40EA8" w:rsidRPr="00705826" w:rsidRDefault="00A40EA8" w:rsidP="00A40EA8">
      <w:pPr>
        <w:rPr>
          <w:lang w:val="nl-NL"/>
        </w:rPr>
      </w:pPr>
    </w:p>
    <w:p w14:paraId="16101D21" w14:textId="77777777" w:rsidR="00A40EA8" w:rsidRPr="00705826" w:rsidRDefault="00A40EA8" w:rsidP="00A40EA8">
      <w:pPr>
        <w:pStyle w:val="FootnoteBulletLevel1"/>
        <w:keepNext/>
        <w:tabs>
          <w:tab w:val="clear" w:pos="900"/>
        </w:tabs>
        <w:spacing w:before="0" w:after="0"/>
        <w:ind w:left="720" w:firstLine="0"/>
        <w:rPr>
          <w:lang w:val="nl-NL"/>
        </w:rPr>
      </w:pPr>
      <w:r w:rsidRPr="00705826">
        <w:rPr>
          <w:rFonts w:ascii="Tahoma" w:hAnsi="Tahoma" w:cs="Tahoma"/>
          <w:sz w:val="18"/>
          <w:lang w:val="nl-NL"/>
        </w:rPr>
        <w:t xml:space="preserve">Klanten waarvan de Software Assurance voor Visual Studio Premium 2013 met MSDN afloopt, zijn gerechtigd de dekking te verlengen in de vorm van: </w:t>
      </w:r>
    </w:p>
    <w:p w14:paraId="033A3D61" w14:textId="77777777" w:rsidR="00A40EA8" w:rsidRPr="00705826" w:rsidRDefault="00A40EA8" w:rsidP="00A40EA8">
      <w:pPr>
        <w:pStyle w:val="FootnoteBulletLevel1"/>
        <w:keepNext/>
        <w:spacing w:before="0" w:after="0"/>
        <w:ind w:left="907" w:firstLine="0"/>
        <w:rPr>
          <w:lang w:val="nl-NL"/>
        </w:rPr>
      </w:pPr>
    </w:p>
    <w:p w14:paraId="6C51632A" w14:textId="77777777" w:rsidR="00A40EA8" w:rsidRPr="00BC37C9" w:rsidRDefault="00A40EA8" w:rsidP="00A40EA8">
      <w:pPr>
        <w:pStyle w:val="FootnoteBulletLevel2"/>
        <w:keepNext/>
        <w:numPr>
          <w:ilvl w:val="0"/>
          <w:numId w:val="6"/>
        </w:numPr>
        <w:spacing w:before="0" w:after="60"/>
        <w:ind w:left="1440"/>
      </w:pPr>
      <w:r>
        <w:rPr>
          <w:rFonts w:ascii="Tahoma" w:hAnsi="Tahoma" w:cs="Tahoma"/>
          <w:sz w:val="18"/>
        </w:rPr>
        <w:t>Visual Studio Professional met MSDN</w:t>
      </w:r>
    </w:p>
    <w:p w14:paraId="0956338E" w14:textId="77777777" w:rsidR="00A40EA8" w:rsidRPr="00BC37C9" w:rsidRDefault="00A40EA8" w:rsidP="00A40EA8">
      <w:pPr>
        <w:pStyle w:val="FootnoteBulletLevel2"/>
        <w:numPr>
          <w:ilvl w:val="0"/>
          <w:numId w:val="6"/>
        </w:numPr>
        <w:spacing w:before="0" w:after="60"/>
        <w:ind w:left="1440"/>
      </w:pPr>
      <w:r>
        <w:rPr>
          <w:rFonts w:ascii="Tahoma" w:hAnsi="Tahoma" w:cs="Tahoma"/>
          <w:sz w:val="18"/>
        </w:rPr>
        <w:t>Visual Studio Test Professional met MSDN</w:t>
      </w:r>
    </w:p>
    <w:p w14:paraId="4B048B5A" w14:textId="77777777" w:rsidR="00A40EA8" w:rsidRPr="00BC37C9" w:rsidRDefault="00A40EA8" w:rsidP="00A40EA8">
      <w:pPr>
        <w:pStyle w:val="FootnoteBulletLevel2"/>
        <w:numPr>
          <w:ilvl w:val="0"/>
          <w:numId w:val="6"/>
        </w:numPr>
        <w:spacing w:before="0" w:after="60"/>
        <w:ind w:left="1440"/>
      </w:pPr>
      <w:r>
        <w:rPr>
          <w:rFonts w:ascii="Tahoma" w:hAnsi="Tahoma" w:cs="Tahoma"/>
          <w:sz w:val="18"/>
        </w:rPr>
        <w:t>MSDN-besturingssystemen</w:t>
      </w:r>
    </w:p>
    <w:p w14:paraId="0862E174" w14:textId="77777777" w:rsidR="00A40EA8" w:rsidRPr="00BC37C9" w:rsidRDefault="00A40EA8" w:rsidP="00A40EA8">
      <w:pPr>
        <w:pStyle w:val="FootnoteBulletLevel1"/>
        <w:spacing w:before="0" w:after="0"/>
        <w:ind w:left="907" w:firstLine="0"/>
      </w:pPr>
    </w:p>
    <w:p w14:paraId="546FC5E1" w14:textId="77777777" w:rsidR="00A40EA8" w:rsidRPr="00BC37C9" w:rsidRDefault="00A40EA8" w:rsidP="00AE3FBD">
      <w:pPr>
        <w:pStyle w:val="FootnoteBulletLevel1"/>
        <w:tabs>
          <w:tab w:val="clear" w:pos="900"/>
        </w:tabs>
        <w:spacing w:before="0" w:after="0"/>
        <w:ind w:left="720" w:firstLine="0"/>
      </w:pPr>
      <w:r>
        <w:rPr>
          <w:rFonts w:ascii="Tahoma" w:hAnsi="Tahoma" w:cs="Tahoma"/>
          <w:sz w:val="18"/>
        </w:rPr>
        <w:t>Klanten met Enterprise, Select of Open Value met actieve Software Assurance-dekking voor Visual Studio</w:t>
      </w:r>
      <w:r w:rsidR="00AE3FBD">
        <w:rPr>
          <w:rFonts w:ascii="Tahoma" w:hAnsi="Tahoma" w:cs="Tahoma"/>
          <w:sz w:val="18"/>
        </w:rPr>
        <w:t> </w:t>
      </w:r>
      <w:r>
        <w:rPr>
          <w:rFonts w:ascii="Tahoma" w:hAnsi="Tahoma" w:cs="Tahoma"/>
          <w:sz w:val="18"/>
        </w:rPr>
        <w:t>2013 Premium met MSDN kunnen ook opwaarderen naar Visual Studio 2013 Ultimate met MSDN</w:t>
      </w:r>
      <w:r w:rsidR="00AE3FBD">
        <w:rPr>
          <w:rFonts w:ascii="Tahoma" w:hAnsi="Tahoma" w:cs="Tahoma"/>
          <w:sz w:val="18"/>
        </w:rPr>
        <w:t> </w:t>
      </w:r>
      <w:r>
        <w:rPr>
          <w:rFonts w:ascii="Tahoma" w:hAnsi="Tahoma" w:cs="Tahoma"/>
          <w:sz w:val="18"/>
        </w:rPr>
        <w:t xml:space="preserve">door de </w:t>
      </w:r>
      <w:r>
        <w:rPr>
          <w:rFonts w:ascii="Tahoma" w:hAnsi="Tahoma" w:cs="Tahoma"/>
          <w:sz w:val="18"/>
          <w:szCs w:val="24"/>
        </w:rPr>
        <w:t xml:space="preserve">desbetreffende </w:t>
      </w:r>
      <w:hyperlink w:anchor="Step_Up" w:history="1">
        <w:r>
          <w:rPr>
            <w:rFonts w:ascii="Tahoma" w:hAnsi="Tahoma" w:cs="Tahoma"/>
            <w:sz w:val="18"/>
            <w:szCs w:val="24"/>
          </w:rPr>
          <w:t>Opwaarderings-SKU</w:t>
        </w:r>
      </w:hyperlink>
      <w:r>
        <w:rPr>
          <w:rFonts w:ascii="Tahoma" w:hAnsi="Tahoma" w:cs="Tahoma"/>
          <w:sz w:val="18"/>
        </w:rPr>
        <w:t xml:space="preserve"> te verkrijgen.</w:t>
      </w:r>
    </w:p>
    <w:p w14:paraId="5F071F0E" w14:textId="77777777" w:rsidR="00A40EA8" w:rsidRPr="00BC37C9" w:rsidRDefault="00A40EA8" w:rsidP="00A40EA8">
      <w:pPr>
        <w:pStyle w:val="FootnoteBulletLevel2"/>
        <w:tabs>
          <w:tab w:val="clear" w:pos="1260"/>
        </w:tabs>
        <w:spacing w:before="0"/>
        <w:ind w:left="720" w:firstLine="0"/>
      </w:pPr>
    </w:p>
    <w:p w14:paraId="2F3F3F84" w14:textId="77777777" w:rsidR="00A40EA8" w:rsidRPr="00BC37C9" w:rsidRDefault="00A40EA8" w:rsidP="00A40EA8">
      <w:pPr>
        <w:spacing w:after="60"/>
        <w:ind w:left="720"/>
      </w:pPr>
      <w:r>
        <w:rPr>
          <w:rFonts w:cs="Tahoma"/>
          <w:b/>
        </w:rPr>
        <w:t>Abonnementsdiensten</w:t>
      </w:r>
    </w:p>
    <w:p w14:paraId="28748638" w14:textId="77777777" w:rsidR="00A40EA8" w:rsidRPr="00BC37C9" w:rsidRDefault="00A40EA8" w:rsidP="00AE3FBD">
      <w:pPr>
        <w:pStyle w:val="FootnoteBulletLevel2"/>
        <w:tabs>
          <w:tab w:val="clear" w:pos="1260"/>
        </w:tabs>
        <w:spacing w:before="0"/>
        <w:ind w:left="720" w:firstLine="0"/>
      </w:pPr>
      <w:r>
        <w:rPr>
          <w:rFonts w:ascii="Tahoma" w:hAnsi="Tahoma" w:cs="Tahoma"/>
          <w:sz w:val="18"/>
        </w:rPr>
        <w:t>MSDN-abonnementsdiensten, met inbegrip van downloads, productcodes, Windows Azure-voorzieningen, Office 365 Developer-voorzieningen, e-learning, technische ondersteuning, Windows Store-voorzieningen en</w:t>
      </w:r>
      <w:r w:rsidR="00AE3FBD">
        <w:rPr>
          <w:rFonts w:ascii="Tahoma" w:hAnsi="Tahoma" w:cs="Tahoma"/>
          <w:sz w:val="18"/>
        </w:rPr>
        <w:t> </w:t>
      </w:r>
      <w:r>
        <w:rPr>
          <w:rFonts w:ascii="Tahoma" w:hAnsi="Tahoma" w:cs="Tahoma"/>
          <w:sz w:val="18"/>
        </w:rPr>
        <w:t>andere diensten, zijn alleen beschikbaar wanneer het abonnement actief is.</w:t>
      </w:r>
    </w:p>
    <w:p w14:paraId="194DCEF7" w14:textId="77777777" w:rsidR="00A40EA8" w:rsidRPr="00BC37C9" w:rsidRDefault="00A40EA8" w:rsidP="00A40EA8">
      <w:pPr>
        <w:pStyle w:val="FootnoteBulletLevel1"/>
        <w:tabs>
          <w:tab w:val="clear" w:pos="900"/>
        </w:tabs>
        <w:spacing w:before="0" w:after="0"/>
        <w:ind w:left="720" w:firstLine="0"/>
      </w:pPr>
    </w:p>
    <w:p w14:paraId="59098B2F" w14:textId="77777777" w:rsidR="00A40EA8" w:rsidRPr="00BC37C9" w:rsidRDefault="00A40EA8" w:rsidP="00A40EA8">
      <w:pPr>
        <w:spacing w:after="60"/>
        <w:ind w:left="720"/>
      </w:pPr>
      <w:r>
        <w:rPr>
          <w:rFonts w:cs="Tahoma"/>
          <w:b/>
        </w:rPr>
        <w:t>Windows Azure-platformdiensten</w:t>
      </w:r>
    </w:p>
    <w:p w14:paraId="5E2D5F6B" w14:textId="77777777" w:rsidR="00A40EA8" w:rsidRPr="00705826" w:rsidRDefault="00A40EA8" w:rsidP="00AE3FBD">
      <w:pPr>
        <w:pStyle w:val="FootnoteBulletLevel2"/>
        <w:tabs>
          <w:tab w:val="clear" w:pos="1260"/>
        </w:tabs>
        <w:spacing w:before="0"/>
        <w:ind w:left="720" w:firstLine="0"/>
        <w:rPr>
          <w:lang w:val="nl-NL"/>
        </w:rPr>
      </w:pPr>
      <w:r w:rsidRPr="00743FE6">
        <w:rPr>
          <w:rFonts w:ascii="Tahoma" w:hAnsi="Tahoma" w:cs="Tahoma"/>
          <w:sz w:val="18"/>
        </w:rPr>
        <w:t>Windows Azure-voorzieningen kunnen niet worden gecombineerd vanuit meerdere MSDN-abonnementen tot</w:t>
      </w:r>
      <w:r w:rsidR="00AE3FBD" w:rsidRPr="00743FE6">
        <w:rPr>
          <w:rFonts w:ascii="Tahoma" w:hAnsi="Tahoma" w:cs="Tahoma"/>
          <w:sz w:val="18"/>
        </w:rPr>
        <w:t> </w:t>
      </w:r>
      <w:r w:rsidRPr="00743FE6">
        <w:rPr>
          <w:rFonts w:ascii="Tahoma" w:hAnsi="Tahoma" w:cs="Tahoma"/>
          <w:sz w:val="18"/>
        </w:rPr>
        <w:t xml:space="preserve">één Windows Azure-account. </w:t>
      </w:r>
      <w:r w:rsidRPr="00705826">
        <w:rPr>
          <w:rFonts w:ascii="Tahoma" w:hAnsi="Tahoma" w:cs="Tahoma"/>
          <w:sz w:val="18"/>
          <w:lang w:val="nl-NL"/>
        </w:rPr>
        <w:t>Op het gebruik van Windows Azure zijn de Windows Azure-gebruiksvoorwaarden van toepassing.</w:t>
      </w:r>
    </w:p>
    <w:p w14:paraId="0DB26171" w14:textId="77777777" w:rsidR="00AE3FBD" w:rsidRDefault="00AE3FBD" w:rsidP="00A40EA8">
      <w:pPr>
        <w:pStyle w:val="FootnoteBulletLevel2"/>
        <w:tabs>
          <w:tab w:val="clear" w:pos="1260"/>
        </w:tabs>
        <w:spacing w:before="0"/>
        <w:ind w:left="0" w:firstLine="0"/>
        <w:rPr>
          <w:lang w:val="nl-NL"/>
        </w:rPr>
      </w:pPr>
    </w:p>
    <w:p w14:paraId="0F50F02A" w14:textId="77777777" w:rsidR="00AE3FBD" w:rsidRPr="00705826" w:rsidRDefault="00AE3FBD" w:rsidP="00A40EA8">
      <w:pPr>
        <w:pStyle w:val="FootnoteBulletLevel2"/>
        <w:tabs>
          <w:tab w:val="clear" w:pos="1260"/>
        </w:tabs>
        <w:spacing w:before="0"/>
        <w:ind w:left="0" w:firstLine="0"/>
        <w:rPr>
          <w:lang w:val="nl-NL"/>
        </w:rPr>
      </w:pPr>
    </w:p>
    <w:p w14:paraId="2F1A3301" w14:textId="77777777" w:rsidR="00A40EA8" w:rsidRPr="00705826" w:rsidRDefault="00A40EA8" w:rsidP="00A40EA8">
      <w:pPr>
        <w:pStyle w:val="Heading3"/>
        <w:rPr>
          <w:lang w:val="nl-NL"/>
        </w:rPr>
      </w:pPr>
      <w:bookmarkStart w:id="1075" w:name="_22_Visual_Studio"/>
      <w:bookmarkStart w:id="1076" w:name="_Toc336338278"/>
      <w:bookmarkStart w:id="1077" w:name="_Toc379378106"/>
      <w:bookmarkStart w:id="1078" w:name="Aps_18VS2010UltimateMSDN"/>
      <w:bookmarkEnd w:id="1075"/>
      <w:r w:rsidRPr="00705826">
        <w:rPr>
          <w:rFonts w:ascii="Tahoma" w:hAnsi="Tahoma"/>
          <w:caps/>
          <w:color w:val="F66400"/>
          <w:sz w:val="22"/>
          <w:vertAlign w:val="superscript"/>
          <w:lang w:val="nl-NL"/>
        </w:rPr>
        <w:t>23</w:t>
      </w:r>
      <w:r w:rsidRPr="00705826">
        <w:rPr>
          <w:rFonts w:ascii="Tahoma" w:hAnsi="Tahoma"/>
          <w:color w:val="F66400"/>
          <w:sz w:val="22"/>
          <w:lang w:val="nl-NL"/>
        </w:rPr>
        <w:t xml:space="preserve"> Visual Studio Ultimate 2013 met MSDN</w:t>
      </w:r>
      <w:bookmarkEnd w:id="1076"/>
      <w:bookmarkEnd w:id="1077"/>
      <w:r w:rsidRPr="00705826">
        <w:rPr>
          <w:rFonts w:ascii="Tahoma" w:hAnsi="Tahoma"/>
          <w:color w:val="F66400"/>
          <w:sz w:val="22"/>
          <w:lang w:val="nl-NL"/>
        </w:rPr>
        <w:t xml:space="preserve"> </w:t>
      </w:r>
    </w:p>
    <w:bookmarkEnd w:id="1078"/>
    <w:p w14:paraId="1B238C9A" w14:textId="77777777" w:rsidR="00A40EA8" w:rsidRPr="00705826" w:rsidRDefault="00A40EA8" w:rsidP="00A40EA8">
      <w:pPr>
        <w:adjustRightInd w:val="0"/>
        <w:ind w:left="540"/>
        <w:textAlignment w:val="baseline"/>
        <w:rPr>
          <w:lang w:val="nl-NL"/>
        </w:rPr>
      </w:pPr>
    </w:p>
    <w:p w14:paraId="3DD59E40" w14:textId="77777777" w:rsidR="00A40EA8" w:rsidRPr="00705826" w:rsidRDefault="00A40EA8" w:rsidP="00A40EA8">
      <w:pPr>
        <w:spacing w:after="60"/>
        <w:ind w:left="720"/>
        <w:rPr>
          <w:lang w:val="nl-NL"/>
        </w:rPr>
      </w:pPr>
      <w:r w:rsidRPr="00705826">
        <w:rPr>
          <w:rFonts w:cs="Tahoma"/>
          <w:b/>
          <w:lang w:val="nl-NL"/>
        </w:rPr>
        <w:t>Visual Studio Team Foundation Server 2013</w:t>
      </w:r>
    </w:p>
    <w:p w14:paraId="4724E0D4" w14:textId="77777777" w:rsidR="00A40EA8" w:rsidRPr="00705826" w:rsidRDefault="00A40EA8" w:rsidP="00A40EA8">
      <w:pPr>
        <w:pStyle w:val="EndnoteText"/>
        <w:ind w:left="720"/>
        <w:rPr>
          <w:lang w:val="nl-NL"/>
        </w:rPr>
      </w:pPr>
      <w:r w:rsidRPr="00705826">
        <w:rPr>
          <w:rFonts w:ascii="Tahoma" w:hAnsi="Tahoma" w:cs="Tahoma"/>
          <w:sz w:val="18"/>
          <w:lang w:val="nl-NL"/>
        </w:rPr>
        <w:t>De abonnee heeft recht op één serverlicentie voor Visual Studio Team Foundation Server 2013 en één Team Foundation Server User CAL. De CAL is uitsluitend bedoeld voor gebruik door de abonnee.</w:t>
      </w:r>
    </w:p>
    <w:p w14:paraId="6CD20E36" w14:textId="77777777" w:rsidR="00A40EA8" w:rsidRPr="00705826" w:rsidRDefault="00A40EA8" w:rsidP="00A40EA8">
      <w:pPr>
        <w:pStyle w:val="EndnoteText"/>
        <w:ind w:left="720"/>
        <w:rPr>
          <w:lang w:val="nl-NL"/>
        </w:rPr>
      </w:pPr>
    </w:p>
    <w:p w14:paraId="51782EB8" w14:textId="77777777" w:rsidR="00A40EA8" w:rsidRPr="00BC37C9" w:rsidRDefault="00A40EA8" w:rsidP="00A40EA8">
      <w:pPr>
        <w:spacing w:after="60"/>
        <w:ind w:left="720"/>
      </w:pPr>
      <w:r>
        <w:rPr>
          <w:rFonts w:cs="Tahoma"/>
          <w:b/>
        </w:rPr>
        <w:t>SQL Server Parallel Data Warehouse Developer</w:t>
      </w:r>
    </w:p>
    <w:p w14:paraId="0AA5217D" w14:textId="77777777" w:rsidR="00A40EA8" w:rsidRPr="00705826" w:rsidRDefault="00A40EA8" w:rsidP="00A40EA8">
      <w:pPr>
        <w:pStyle w:val="EndnoteText"/>
        <w:ind w:left="720"/>
        <w:rPr>
          <w:lang w:val="nl-NL"/>
        </w:rPr>
      </w:pPr>
      <w:r w:rsidRPr="00705826">
        <w:rPr>
          <w:rFonts w:ascii="Tahoma" w:hAnsi="Tahoma" w:cs="Tahoma"/>
          <w:sz w:val="18"/>
          <w:lang w:val="nl-NL"/>
        </w:rPr>
        <w:t>De abonnee heeft recht op één licentie voor SQL Server 2012 Parallel Data Warehouse Developer.</w:t>
      </w:r>
    </w:p>
    <w:p w14:paraId="7C026750" w14:textId="77777777" w:rsidR="00A40EA8" w:rsidRPr="00705826" w:rsidRDefault="00A40EA8" w:rsidP="00A40EA8">
      <w:pPr>
        <w:adjustRightInd w:val="0"/>
        <w:ind w:left="720"/>
        <w:textAlignment w:val="baseline"/>
        <w:rPr>
          <w:lang w:val="nl-NL"/>
        </w:rPr>
      </w:pPr>
    </w:p>
    <w:p w14:paraId="03425D08" w14:textId="77777777" w:rsidR="00A40EA8" w:rsidRPr="00705826" w:rsidRDefault="00A40EA8" w:rsidP="00A40EA8">
      <w:pPr>
        <w:spacing w:after="60"/>
        <w:ind w:left="720"/>
        <w:rPr>
          <w:lang w:val="nl-NL"/>
        </w:rPr>
      </w:pPr>
      <w:r w:rsidRPr="00705826">
        <w:rPr>
          <w:rFonts w:cs="Tahoma"/>
          <w:b/>
          <w:lang w:val="nl-NL"/>
        </w:rPr>
        <w:t>Recht op grond van Software Assurance</w:t>
      </w:r>
    </w:p>
    <w:p w14:paraId="23F79DDA" w14:textId="77777777" w:rsidR="00A40EA8" w:rsidRPr="00705826" w:rsidRDefault="00A40EA8" w:rsidP="00AE3FBD">
      <w:pPr>
        <w:pStyle w:val="EndnoteText"/>
        <w:ind w:left="720"/>
        <w:rPr>
          <w:lang w:val="nl-NL"/>
        </w:rPr>
      </w:pPr>
      <w:r w:rsidRPr="00705826">
        <w:rPr>
          <w:rFonts w:ascii="Tahoma" w:hAnsi="Tahoma" w:cs="Tahoma"/>
          <w:sz w:val="18"/>
          <w:szCs w:val="18"/>
          <w:lang w:val="nl-NL"/>
        </w:rPr>
        <w:t>Klanten waarvan de Software Assurance voor de volgende producten afloopt, zijn gerechtigd de dekking te</w:t>
      </w:r>
      <w:r w:rsidR="00AE3FBD">
        <w:rPr>
          <w:rFonts w:ascii="Tahoma" w:hAnsi="Tahoma" w:cs="Tahoma"/>
          <w:sz w:val="18"/>
          <w:szCs w:val="18"/>
          <w:lang w:val="nl-NL"/>
        </w:rPr>
        <w:t> </w:t>
      </w:r>
      <w:r w:rsidRPr="00705826">
        <w:rPr>
          <w:rFonts w:ascii="Tahoma" w:hAnsi="Tahoma" w:cs="Tahoma"/>
          <w:sz w:val="18"/>
          <w:szCs w:val="18"/>
          <w:lang w:val="nl-NL"/>
        </w:rPr>
        <w:t>verlengen in de vorm van Visual Studio Ultimate 2013 met MSDN. Bij het wijzigen van het MSDN-abonnementsniveau vervangen de nieuwe gebruiksvoorwaarden de vorige en dient alle software die niet is</w:t>
      </w:r>
      <w:r w:rsidR="00AE3FBD">
        <w:rPr>
          <w:rFonts w:ascii="Tahoma" w:hAnsi="Tahoma" w:cs="Tahoma"/>
          <w:sz w:val="18"/>
          <w:szCs w:val="18"/>
          <w:lang w:val="nl-NL"/>
        </w:rPr>
        <w:t> </w:t>
      </w:r>
      <w:r w:rsidRPr="00705826">
        <w:rPr>
          <w:rFonts w:ascii="Tahoma" w:hAnsi="Tahoma" w:cs="Tahoma"/>
          <w:sz w:val="18"/>
          <w:szCs w:val="18"/>
          <w:lang w:val="nl-NL"/>
        </w:rPr>
        <w:t>inbegrepen in het nieuwe MSDN-abonnement</w:t>
      </w:r>
      <w:r w:rsidRPr="00705826">
        <w:rPr>
          <w:rFonts w:ascii="Tahoma" w:hAnsi="Tahoma" w:cs="Tahoma"/>
          <w:sz w:val="18"/>
          <w:lang w:val="nl-NL"/>
        </w:rPr>
        <w:t>, te worden verwijderd.</w:t>
      </w:r>
    </w:p>
    <w:p w14:paraId="6D6F7289" w14:textId="77777777" w:rsidR="00A40EA8" w:rsidRPr="00705826" w:rsidRDefault="00A40EA8" w:rsidP="00A40EA8">
      <w:pPr>
        <w:ind w:left="900"/>
        <w:rPr>
          <w:lang w:val="nl-NL"/>
        </w:rPr>
      </w:pPr>
    </w:p>
    <w:p w14:paraId="6789E768" w14:textId="77777777" w:rsidR="00A40EA8" w:rsidRPr="00BC37C9" w:rsidRDefault="00A40EA8" w:rsidP="00A40EA8">
      <w:pPr>
        <w:numPr>
          <w:ilvl w:val="0"/>
          <w:numId w:val="6"/>
        </w:numPr>
        <w:adjustRightInd w:val="0"/>
        <w:snapToGrid w:val="0"/>
        <w:spacing w:after="60"/>
        <w:ind w:left="1440"/>
        <w:textAlignment w:val="baseline"/>
      </w:pPr>
      <w:r>
        <w:rPr>
          <w:rFonts w:cs="Tahoma"/>
          <w:szCs w:val="24"/>
        </w:rPr>
        <w:lastRenderedPageBreak/>
        <w:t>Visual Studio Ultimate met MSDN</w:t>
      </w:r>
    </w:p>
    <w:p w14:paraId="307F6184" w14:textId="77777777" w:rsidR="00A40EA8" w:rsidRPr="00705826" w:rsidRDefault="00A40EA8" w:rsidP="00A40EA8">
      <w:pPr>
        <w:numPr>
          <w:ilvl w:val="0"/>
          <w:numId w:val="6"/>
        </w:numPr>
        <w:adjustRightInd w:val="0"/>
        <w:snapToGrid w:val="0"/>
        <w:spacing w:after="60"/>
        <w:ind w:left="1440"/>
        <w:textAlignment w:val="baseline"/>
        <w:rPr>
          <w:lang w:val="nl-NL"/>
        </w:rPr>
      </w:pPr>
      <w:r w:rsidRPr="00705826">
        <w:rPr>
          <w:rFonts w:cs="Tahoma"/>
          <w:szCs w:val="24"/>
          <w:lang w:val="nl-NL"/>
        </w:rPr>
        <w:t>Visual Studio Team System Team Suite met MSDN Premium</w:t>
      </w:r>
    </w:p>
    <w:p w14:paraId="21CCCB8A" w14:textId="77777777" w:rsidR="00A40EA8" w:rsidRPr="00BC37C9" w:rsidRDefault="00A40EA8" w:rsidP="00A40EA8">
      <w:pPr>
        <w:numPr>
          <w:ilvl w:val="0"/>
          <w:numId w:val="6"/>
        </w:numPr>
        <w:adjustRightInd w:val="0"/>
        <w:snapToGrid w:val="0"/>
        <w:spacing w:after="60"/>
        <w:ind w:left="1440"/>
        <w:textAlignment w:val="baseline"/>
      </w:pPr>
      <w:r>
        <w:rPr>
          <w:rFonts w:cs="Tahoma"/>
          <w:szCs w:val="24"/>
        </w:rPr>
        <w:t>Visual Studio Team System Test Edition met MSDN Premium</w:t>
      </w:r>
    </w:p>
    <w:p w14:paraId="48A924A8" w14:textId="77777777" w:rsidR="00A40EA8" w:rsidRPr="00BC37C9" w:rsidRDefault="00A40EA8" w:rsidP="00A40EA8">
      <w:pPr>
        <w:numPr>
          <w:ilvl w:val="0"/>
          <w:numId w:val="6"/>
        </w:numPr>
        <w:adjustRightInd w:val="0"/>
        <w:snapToGrid w:val="0"/>
        <w:spacing w:after="60"/>
        <w:ind w:left="1440"/>
        <w:textAlignment w:val="baseline"/>
      </w:pPr>
      <w:r>
        <w:rPr>
          <w:rFonts w:cs="Tahoma"/>
          <w:szCs w:val="24"/>
        </w:rPr>
        <w:t>Visual Studio Team System Development Edition met MSDN Premium</w:t>
      </w:r>
    </w:p>
    <w:p w14:paraId="1BF00B5D" w14:textId="77777777" w:rsidR="00A40EA8" w:rsidRPr="00BC37C9" w:rsidRDefault="00A40EA8" w:rsidP="00A40EA8">
      <w:pPr>
        <w:numPr>
          <w:ilvl w:val="0"/>
          <w:numId w:val="6"/>
        </w:numPr>
        <w:adjustRightInd w:val="0"/>
        <w:snapToGrid w:val="0"/>
        <w:spacing w:after="60"/>
        <w:ind w:left="1440"/>
        <w:textAlignment w:val="baseline"/>
      </w:pPr>
      <w:r>
        <w:rPr>
          <w:rFonts w:cs="Tahoma"/>
          <w:szCs w:val="24"/>
        </w:rPr>
        <w:t xml:space="preserve">Visual Studio Team System Architecture Edition met MSDN Premium </w:t>
      </w:r>
    </w:p>
    <w:p w14:paraId="62F0A974" w14:textId="77777777" w:rsidR="00A40EA8" w:rsidRPr="00BC37C9" w:rsidRDefault="00A40EA8" w:rsidP="00A40EA8">
      <w:pPr>
        <w:numPr>
          <w:ilvl w:val="0"/>
          <w:numId w:val="6"/>
        </w:numPr>
        <w:adjustRightInd w:val="0"/>
        <w:snapToGrid w:val="0"/>
        <w:spacing w:after="60"/>
        <w:ind w:left="1440"/>
        <w:textAlignment w:val="baseline"/>
      </w:pPr>
      <w:r>
        <w:rPr>
          <w:rFonts w:cs="Tahoma"/>
          <w:szCs w:val="24"/>
        </w:rPr>
        <w:t>Visual Studio Team System Database Edition met MSDN Premium</w:t>
      </w:r>
    </w:p>
    <w:p w14:paraId="45A1A999" w14:textId="77777777" w:rsidR="00A40EA8" w:rsidRPr="00705826" w:rsidRDefault="00A40EA8" w:rsidP="00A40EA8">
      <w:pPr>
        <w:numPr>
          <w:ilvl w:val="0"/>
          <w:numId w:val="6"/>
        </w:numPr>
        <w:adjustRightInd w:val="0"/>
        <w:snapToGrid w:val="0"/>
        <w:spacing w:after="60"/>
        <w:ind w:left="1440"/>
        <w:textAlignment w:val="baseline"/>
        <w:rPr>
          <w:lang w:val="nl-NL"/>
        </w:rPr>
      </w:pPr>
      <w:r w:rsidRPr="00705826">
        <w:rPr>
          <w:rFonts w:cs="Tahoma"/>
          <w:szCs w:val="24"/>
          <w:lang w:val="nl-NL"/>
        </w:rPr>
        <w:t>Klanten met een actief wederverkoopabonnement voor een van de bovenstaande softwaretitels</w:t>
      </w:r>
    </w:p>
    <w:p w14:paraId="65F41FFB" w14:textId="77777777" w:rsidR="00A40EA8" w:rsidRPr="00705826" w:rsidRDefault="00A40EA8" w:rsidP="00A40EA8">
      <w:pPr>
        <w:tabs>
          <w:tab w:val="num" w:pos="900"/>
        </w:tabs>
        <w:adjustRightInd w:val="0"/>
        <w:ind w:left="1440"/>
        <w:textAlignment w:val="baseline"/>
        <w:rPr>
          <w:lang w:val="nl-NL"/>
        </w:rPr>
      </w:pPr>
    </w:p>
    <w:p w14:paraId="617BD25F" w14:textId="77777777" w:rsidR="00A40EA8" w:rsidRPr="00705826" w:rsidRDefault="00A40EA8" w:rsidP="00A40EA8">
      <w:pPr>
        <w:adjustRightInd w:val="0"/>
        <w:ind w:left="720"/>
        <w:textAlignment w:val="baseline"/>
        <w:rPr>
          <w:lang w:val="nl-NL"/>
        </w:rPr>
      </w:pPr>
      <w:r w:rsidRPr="00705826">
        <w:rPr>
          <w:rFonts w:cs="Tahoma"/>
          <w:szCs w:val="20"/>
          <w:lang w:val="nl-NL"/>
        </w:rPr>
        <w:t xml:space="preserve">Klanten waarvan de Software Assurance voor Visual Studio Ultimate 2013 met MSDN afloopt, zijn gerechtigd de dekking te verlengen in de vorm van: </w:t>
      </w:r>
    </w:p>
    <w:p w14:paraId="66427FD2" w14:textId="77777777" w:rsidR="00A40EA8" w:rsidRPr="00705826" w:rsidRDefault="00A40EA8" w:rsidP="00A40EA8">
      <w:pPr>
        <w:adjustRightInd w:val="0"/>
        <w:ind w:left="720"/>
        <w:textAlignment w:val="baseline"/>
        <w:rPr>
          <w:lang w:val="nl-NL"/>
        </w:rPr>
      </w:pPr>
    </w:p>
    <w:p w14:paraId="202E780D" w14:textId="77777777" w:rsidR="00A40EA8" w:rsidRPr="00BC37C9" w:rsidRDefault="00A40EA8" w:rsidP="00A40EA8">
      <w:pPr>
        <w:numPr>
          <w:ilvl w:val="0"/>
          <w:numId w:val="6"/>
        </w:numPr>
        <w:adjustRightInd w:val="0"/>
        <w:snapToGrid w:val="0"/>
        <w:spacing w:after="60"/>
        <w:ind w:left="1440"/>
        <w:textAlignment w:val="baseline"/>
      </w:pPr>
      <w:r>
        <w:rPr>
          <w:rFonts w:cs="Tahoma"/>
          <w:szCs w:val="24"/>
        </w:rPr>
        <w:t>Visual Studio Premium met MSDN</w:t>
      </w:r>
    </w:p>
    <w:p w14:paraId="31C05F9E" w14:textId="77777777" w:rsidR="00A40EA8" w:rsidRPr="00BC37C9" w:rsidRDefault="00A40EA8" w:rsidP="00A40EA8">
      <w:pPr>
        <w:numPr>
          <w:ilvl w:val="0"/>
          <w:numId w:val="6"/>
        </w:numPr>
        <w:adjustRightInd w:val="0"/>
        <w:snapToGrid w:val="0"/>
        <w:spacing w:after="60"/>
        <w:ind w:left="1440"/>
        <w:textAlignment w:val="baseline"/>
      </w:pPr>
      <w:r>
        <w:rPr>
          <w:rFonts w:cs="Tahoma"/>
          <w:szCs w:val="24"/>
        </w:rPr>
        <w:t>Visual Studio Professional met MSDN</w:t>
      </w:r>
    </w:p>
    <w:p w14:paraId="3C210285" w14:textId="77777777" w:rsidR="00A40EA8" w:rsidRPr="00BC37C9" w:rsidRDefault="00A40EA8" w:rsidP="00A40EA8">
      <w:pPr>
        <w:numPr>
          <w:ilvl w:val="0"/>
          <w:numId w:val="6"/>
        </w:numPr>
        <w:adjustRightInd w:val="0"/>
        <w:snapToGrid w:val="0"/>
        <w:spacing w:after="60"/>
        <w:ind w:left="1440"/>
        <w:textAlignment w:val="baseline"/>
      </w:pPr>
      <w:r>
        <w:rPr>
          <w:rFonts w:cs="Tahoma"/>
          <w:szCs w:val="24"/>
        </w:rPr>
        <w:t>Visual Studio Test Professional met MSDN</w:t>
      </w:r>
    </w:p>
    <w:p w14:paraId="596A8527" w14:textId="77777777" w:rsidR="00A40EA8" w:rsidRPr="00BC37C9" w:rsidRDefault="00A40EA8" w:rsidP="00A40EA8">
      <w:pPr>
        <w:numPr>
          <w:ilvl w:val="0"/>
          <w:numId w:val="6"/>
        </w:numPr>
        <w:adjustRightInd w:val="0"/>
        <w:snapToGrid w:val="0"/>
        <w:spacing w:after="60"/>
        <w:ind w:left="1440"/>
        <w:textAlignment w:val="baseline"/>
      </w:pPr>
      <w:r>
        <w:rPr>
          <w:rFonts w:cs="Tahoma"/>
          <w:szCs w:val="24"/>
        </w:rPr>
        <w:t>MSDN-besturingssystemen</w:t>
      </w:r>
    </w:p>
    <w:p w14:paraId="66830507" w14:textId="77777777" w:rsidR="00A40EA8" w:rsidRPr="00BC37C9" w:rsidRDefault="00A40EA8" w:rsidP="00A40EA8"/>
    <w:p w14:paraId="4B64D1E8" w14:textId="77777777" w:rsidR="00A40EA8" w:rsidRPr="00BC37C9" w:rsidRDefault="00A40EA8" w:rsidP="00A40EA8">
      <w:pPr>
        <w:keepNext/>
        <w:spacing w:after="60"/>
        <w:ind w:left="720"/>
      </w:pPr>
      <w:r>
        <w:rPr>
          <w:rFonts w:cs="Tahoma"/>
          <w:b/>
        </w:rPr>
        <w:t>Abonnementsdiensten</w:t>
      </w:r>
    </w:p>
    <w:p w14:paraId="75D58E7D" w14:textId="77777777" w:rsidR="00A40EA8" w:rsidRPr="00BC37C9" w:rsidRDefault="00A40EA8" w:rsidP="00AE3FBD">
      <w:pPr>
        <w:pStyle w:val="FootnoteBulletLevel2"/>
        <w:tabs>
          <w:tab w:val="clear" w:pos="1260"/>
        </w:tabs>
        <w:spacing w:before="0"/>
        <w:ind w:left="720" w:firstLine="0"/>
      </w:pPr>
      <w:r>
        <w:rPr>
          <w:rFonts w:ascii="Tahoma" w:hAnsi="Tahoma" w:cs="Tahoma"/>
          <w:sz w:val="18"/>
        </w:rPr>
        <w:t>MSDN-abonnementsdiensten, met inbegrip van downloads, productcodes, Windows Azure-voorzieningen, Office 365 Developer-voorzieningen, e-learning, technische ondersteuning, Windows Store-voorzieningen en</w:t>
      </w:r>
      <w:r w:rsidR="00AE3FBD">
        <w:rPr>
          <w:rFonts w:ascii="Tahoma" w:hAnsi="Tahoma" w:cs="Tahoma"/>
          <w:sz w:val="18"/>
        </w:rPr>
        <w:t> </w:t>
      </w:r>
      <w:r>
        <w:rPr>
          <w:rFonts w:ascii="Tahoma" w:hAnsi="Tahoma" w:cs="Tahoma"/>
          <w:sz w:val="18"/>
        </w:rPr>
        <w:t>andere diensten, zijn alleen beschikbaar wanneer het abonnement actief is.</w:t>
      </w:r>
    </w:p>
    <w:p w14:paraId="1CC8501E" w14:textId="77777777" w:rsidR="00A40EA8" w:rsidRPr="00BC37C9" w:rsidRDefault="00A40EA8" w:rsidP="00A40EA8">
      <w:pPr>
        <w:pStyle w:val="FootnoteBulletLevel1"/>
        <w:spacing w:before="0" w:after="0"/>
        <w:ind w:left="720" w:firstLine="0"/>
      </w:pPr>
    </w:p>
    <w:p w14:paraId="4BB6485E" w14:textId="77777777" w:rsidR="00A40EA8" w:rsidRPr="00BC37C9" w:rsidRDefault="00A40EA8" w:rsidP="00A40EA8">
      <w:pPr>
        <w:spacing w:after="60"/>
        <w:ind w:left="720"/>
      </w:pPr>
      <w:r>
        <w:rPr>
          <w:rFonts w:cs="Tahoma"/>
          <w:b/>
        </w:rPr>
        <w:t>Windows Azure-platformdiensten</w:t>
      </w:r>
    </w:p>
    <w:p w14:paraId="2B032434" w14:textId="77777777" w:rsidR="00A40EA8" w:rsidRPr="00705826" w:rsidRDefault="00A40EA8" w:rsidP="00AE3FBD">
      <w:pPr>
        <w:adjustRightInd w:val="0"/>
        <w:snapToGrid w:val="0"/>
        <w:ind w:left="720"/>
        <w:textAlignment w:val="baseline"/>
        <w:rPr>
          <w:lang w:val="nl-NL"/>
        </w:rPr>
      </w:pPr>
      <w:r w:rsidRPr="00743FE6">
        <w:rPr>
          <w:rFonts w:cs="Tahoma"/>
        </w:rPr>
        <w:t>Windows Azure-voorzieningen kunnen niet worden gecombineerd vanuit meerdere MSDN-abonnementen tot</w:t>
      </w:r>
      <w:r w:rsidR="00AE3FBD" w:rsidRPr="00743FE6">
        <w:rPr>
          <w:rFonts w:cs="Tahoma"/>
        </w:rPr>
        <w:t> </w:t>
      </w:r>
      <w:r w:rsidRPr="00743FE6">
        <w:rPr>
          <w:rFonts w:cs="Tahoma"/>
        </w:rPr>
        <w:t xml:space="preserve">één Windows Azure-account. </w:t>
      </w:r>
      <w:r w:rsidRPr="00705826">
        <w:rPr>
          <w:rFonts w:cs="Tahoma"/>
          <w:lang w:val="nl-NL"/>
        </w:rPr>
        <w:t>Op het gebruik van Windows Azure zijn de Windows Azure-gebruiksvoorwaarden van toepassing.</w:t>
      </w:r>
      <w:bookmarkStart w:id="1079" w:name="Aps_19VS2010TestMSDN"/>
    </w:p>
    <w:p w14:paraId="3290A181" w14:textId="77777777" w:rsidR="00A40EA8" w:rsidRPr="00705826" w:rsidRDefault="00A40EA8" w:rsidP="00A40EA8">
      <w:pPr>
        <w:adjustRightInd w:val="0"/>
        <w:snapToGrid w:val="0"/>
        <w:textAlignment w:val="baseline"/>
        <w:rPr>
          <w:lang w:val="nl-NL"/>
        </w:rPr>
      </w:pPr>
    </w:p>
    <w:p w14:paraId="719097B2" w14:textId="77777777" w:rsidR="00A40EA8" w:rsidRPr="00705826" w:rsidRDefault="00A40EA8" w:rsidP="00A40EA8">
      <w:pPr>
        <w:adjustRightInd w:val="0"/>
        <w:snapToGrid w:val="0"/>
        <w:textAlignment w:val="baseline"/>
        <w:rPr>
          <w:lang w:val="nl-NL"/>
        </w:rPr>
      </w:pPr>
    </w:p>
    <w:p w14:paraId="53186C97" w14:textId="77777777" w:rsidR="00A40EA8" w:rsidRPr="00BC37C9" w:rsidRDefault="00A40EA8" w:rsidP="00A40EA8">
      <w:pPr>
        <w:pStyle w:val="Heading3"/>
        <w:keepNext/>
      </w:pPr>
      <w:bookmarkStart w:id="1080" w:name="_23_Visual_Studio"/>
      <w:bookmarkStart w:id="1081" w:name="_24_Visual_Studio"/>
      <w:bookmarkStart w:id="1082" w:name="_Toc336338279"/>
      <w:bookmarkStart w:id="1083" w:name="_Toc379378107"/>
      <w:bookmarkEnd w:id="1080"/>
      <w:bookmarkEnd w:id="1081"/>
      <w:r>
        <w:rPr>
          <w:rFonts w:ascii="Tahoma" w:hAnsi="Tahoma"/>
          <w:caps/>
          <w:color w:val="F66400"/>
          <w:sz w:val="22"/>
          <w:vertAlign w:val="superscript"/>
        </w:rPr>
        <w:t>24</w:t>
      </w:r>
      <w:r>
        <w:rPr>
          <w:rFonts w:ascii="Tahoma" w:hAnsi="Tahoma"/>
          <w:color w:val="F66400"/>
          <w:sz w:val="22"/>
        </w:rPr>
        <w:t xml:space="preserve"> Visual Studio Test Professional 2013 met </w:t>
      </w:r>
      <w:bookmarkEnd w:id="1079"/>
      <w:r>
        <w:rPr>
          <w:rFonts w:ascii="Tahoma" w:hAnsi="Tahoma"/>
          <w:color w:val="F66400"/>
          <w:sz w:val="22"/>
        </w:rPr>
        <w:t>MSDN</w:t>
      </w:r>
      <w:bookmarkEnd w:id="1082"/>
      <w:bookmarkEnd w:id="1083"/>
      <w:r>
        <w:rPr>
          <w:rFonts w:ascii="Tahoma" w:hAnsi="Tahoma"/>
          <w:color w:val="F66400"/>
          <w:sz w:val="22"/>
        </w:rPr>
        <w:t xml:space="preserve"> </w:t>
      </w:r>
    </w:p>
    <w:p w14:paraId="6B0AD078" w14:textId="77777777" w:rsidR="00A40EA8" w:rsidRPr="00BC37C9" w:rsidRDefault="00A40EA8" w:rsidP="00A40EA8">
      <w:pPr>
        <w:pStyle w:val="FootnoteBulletLevel1"/>
        <w:keepNext/>
        <w:spacing w:before="0" w:after="0"/>
      </w:pPr>
    </w:p>
    <w:p w14:paraId="18EC6FDA" w14:textId="77777777" w:rsidR="00A40EA8" w:rsidRPr="00BC37C9" w:rsidRDefault="00A40EA8" w:rsidP="00A40EA8">
      <w:pPr>
        <w:keepNext/>
        <w:spacing w:after="60"/>
        <w:ind w:left="720"/>
      </w:pPr>
      <w:r>
        <w:rPr>
          <w:rFonts w:cs="Tahoma"/>
          <w:b/>
        </w:rPr>
        <w:t>Visual Studio Team Foundation Server 2013</w:t>
      </w:r>
    </w:p>
    <w:p w14:paraId="418BB32B" w14:textId="77777777" w:rsidR="00A40EA8" w:rsidRPr="00705826" w:rsidRDefault="00A40EA8" w:rsidP="00AE3FBD">
      <w:pPr>
        <w:pStyle w:val="EndnoteText"/>
        <w:ind w:left="720"/>
        <w:rPr>
          <w:lang w:val="nl-NL"/>
        </w:rPr>
      </w:pPr>
      <w:r>
        <w:rPr>
          <w:rFonts w:ascii="Tahoma" w:hAnsi="Tahoma" w:cs="Tahoma"/>
          <w:sz w:val="18"/>
        </w:rPr>
        <w:t>De abonnee heeft recht op één serverlicentie voor Visual Studio Team Foundation Server 2013 en één Team</w:t>
      </w:r>
      <w:r w:rsidR="00AE3FBD">
        <w:rPr>
          <w:rFonts w:ascii="Tahoma" w:hAnsi="Tahoma" w:cs="Tahoma"/>
          <w:sz w:val="18"/>
        </w:rPr>
        <w:t> </w:t>
      </w:r>
      <w:r>
        <w:rPr>
          <w:rFonts w:ascii="Tahoma" w:hAnsi="Tahoma" w:cs="Tahoma"/>
          <w:sz w:val="18"/>
        </w:rPr>
        <w:t xml:space="preserve">Foundation Server User CAL. </w:t>
      </w:r>
      <w:r w:rsidRPr="00705826">
        <w:rPr>
          <w:rFonts w:ascii="Tahoma" w:hAnsi="Tahoma" w:cs="Tahoma"/>
          <w:sz w:val="18"/>
          <w:lang w:val="nl-NL"/>
        </w:rPr>
        <w:t>De CAL is uitsluitend bedoeld voor gebruik door de abonnee.</w:t>
      </w:r>
    </w:p>
    <w:p w14:paraId="27656292" w14:textId="77777777" w:rsidR="00A40EA8" w:rsidRPr="00705826" w:rsidRDefault="00A40EA8" w:rsidP="00A40EA8">
      <w:pPr>
        <w:pStyle w:val="EndnoteText"/>
        <w:ind w:left="720"/>
        <w:rPr>
          <w:lang w:val="nl-NL"/>
        </w:rPr>
      </w:pPr>
    </w:p>
    <w:p w14:paraId="77834EBB" w14:textId="77777777" w:rsidR="00A40EA8" w:rsidRPr="00BC37C9" w:rsidRDefault="00A40EA8" w:rsidP="00A40EA8">
      <w:pPr>
        <w:spacing w:after="60"/>
        <w:ind w:left="720"/>
      </w:pPr>
      <w:r>
        <w:rPr>
          <w:rFonts w:cs="Tahoma"/>
          <w:b/>
        </w:rPr>
        <w:t>SQL Server Parallel Data Warehouse Developer</w:t>
      </w:r>
    </w:p>
    <w:p w14:paraId="03705805" w14:textId="77777777" w:rsidR="00A40EA8" w:rsidRPr="00705826" w:rsidRDefault="00A40EA8" w:rsidP="00A40EA8">
      <w:pPr>
        <w:pStyle w:val="EndnoteText"/>
        <w:ind w:left="720"/>
        <w:rPr>
          <w:lang w:val="nl-NL"/>
        </w:rPr>
      </w:pPr>
      <w:r w:rsidRPr="00705826">
        <w:rPr>
          <w:rFonts w:ascii="Tahoma" w:hAnsi="Tahoma" w:cs="Tahoma"/>
          <w:sz w:val="18"/>
          <w:lang w:val="nl-NL"/>
        </w:rPr>
        <w:t>De abonnee heeft recht op één licentie voor SQL Server 2012 Parallel Data Warehouse Developer.</w:t>
      </w:r>
    </w:p>
    <w:p w14:paraId="07ED6381" w14:textId="77777777" w:rsidR="00A40EA8" w:rsidRPr="00705826" w:rsidRDefault="00A40EA8" w:rsidP="00A40EA8">
      <w:pPr>
        <w:pStyle w:val="FootnoteBulletLevel1"/>
        <w:tabs>
          <w:tab w:val="clear" w:pos="900"/>
        </w:tabs>
        <w:spacing w:before="0" w:after="0"/>
        <w:ind w:left="720" w:firstLine="0"/>
        <w:rPr>
          <w:lang w:val="nl-NL"/>
        </w:rPr>
      </w:pPr>
    </w:p>
    <w:p w14:paraId="390EFB5E" w14:textId="77777777" w:rsidR="00A40EA8" w:rsidRPr="00705826" w:rsidRDefault="00A40EA8" w:rsidP="00A40EA8">
      <w:pPr>
        <w:keepNext/>
        <w:spacing w:after="60"/>
        <w:ind w:left="720"/>
        <w:rPr>
          <w:lang w:val="nl-NL"/>
        </w:rPr>
      </w:pPr>
      <w:r w:rsidRPr="00705826">
        <w:rPr>
          <w:rFonts w:cs="Tahoma"/>
          <w:b/>
          <w:lang w:val="nl-NL"/>
        </w:rPr>
        <w:t>Recht op grond van Software Assurance</w:t>
      </w:r>
    </w:p>
    <w:p w14:paraId="0ECE2523" w14:textId="77777777" w:rsidR="00A40EA8" w:rsidRPr="00705826" w:rsidRDefault="00A40EA8" w:rsidP="00A40EA8">
      <w:pPr>
        <w:tabs>
          <w:tab w:val="num" w:pos="1170"/>
        </w:tabs>
        <w:ind w:left="720"/>
        <w:rPr>
          <w:lang w:val="nl-NL"/>
        </w:rPr>
      </w:pPr>
      <w:r w:rsidRPr="00705826">
        <w:rPr>
          <w:rFonts w:cs="Tahoma"/>
          <w:lang w:val="nl-NL"/>
        </w:rPr>
        <w:t>Klanten waarvan de Software Assurance voor de volgende producten afloopt, zijn gerechtigd de dekking te verlengen in de vorm van Visual Studio Test Professional 2013 met MSDN:</w:t>
      </w:r>
      <w:r w:rsidRPr="00705826">
        <w:rPr>
          <w:rFonts w:cs="Tahoma"/>
          <w:szCs w:val="24"/>
          <w:lang w:val="nl-NL"/>
        </w:rPr>
        <w:t xml:space="preserve"> </w:t>
      </w:r>
      <w:r w:rsidRPr="00705826">
        <w:rPr>
          <w:rFonts w:cs="Tahoma"/>
          <w:lang w:val="nl-NL"/>
        </w:rPr>
        <w:t>Bij het wijzigen van het MSDN-abonnementsniveau vervangen de nieuwe gebruiksvoorwaarden de vorige en dient alle software die niet is inbegrepen in het nieuwe MSDN-abonnement, te worden verwijderd.</w:t>
      </w:r>
    </w:p>
    <w:p w14:paraId="157356FB" w14:textId="77777777" w:rsidR="00A40EA8" w:rsidRPr="00705826" w:rsidRDefault="00A40EA8" w:rsidP="00A40EA8">
      <w:pPr>
        <w:pStyle w:val="EndnoteText"/>
        <w:rPr>
          <w:lang w:val="nl-NL"/>
        </w:rPr>
      </w:pPr>
    </w:p>
    <w:p w14:paraId="04DC958F" w14:textId="77777777" w:rsidR="00A40EA8" w:rsidRPr="00BC37C9" w:rsidRDefault="00A40EA8" w:rsidP="00A40EA8">
      <w:pPr>
        <w:pStyle w:val="FootnoteBulletLevel2"/>
        <w:numPr>
          <w:ilvl w:val="0"/>
          <w:numId w:val="5"/>
        </w:numPr>
        <w:spacing w:before="0" w:after="60"/>
        <w:ind w:left="1440"/>
      </w:pPr>
      <w:r>
        <w:rPr>
          <w:rFonts w:ascii="Tahoma" w:hAnsi="Tahoma" w:cs="Tahoma"/>
          <w:sz w:val="18"/>
        </w:rPr>
        <w:t>Visual Studio Ultimate met MSDN</w:t>
      </w:r>
    </w:p>
    <w:p w14:paraId="1D622F2C" w14:textId="77777777" w:rsidR="00A40EA8" w:rsidRPr="00BC37C9" w:rsidRDefault="00A40EA8" w:rsidP="00A40EA8">
      <w:pPr>
        <w:pStyle w:val="FootnoteBulletLevel2"/>
        <w:numPr>
          <w:ilvl w:val="0"/>
          <w:numId w:val="5"/>
        </w:numPr>
        <w:spacing w:before="0" w:after="60"/>
        <w:ind w:left="1440"/>
      </w:pPr>
      <w:r>
        <w:rPr>
          <w:rFonts w:ascii="Tahoma" w:hAnsi="Tahoma" w:cs="Tahoma"/>
          <w:sz w:val="18"/>
        </w:rPr>
        <w:t>Visual Studio Premium met MSDN</w:t>
      </w:r>
    </w:p>
    <w:p w14:paraId="5AB86281" w14:textId="77777777" w:rsidR="00A40EA8" w:rsidRPr="00BC37C9" w:rsidRDefault="00A40EA8" w:rsidP="00A40EA8">
      <w:pPr>
        <w:pStyle w:val="FootnoteBulletLevel2"/>
        <w:numPr>
          <w:ilvl w:val="0"/>
          <w:numId w:val="5"/>
        </w:numPr>
        <w:spacing w:before="0" w:after="60"/>
        <w:ind w:left="1440"/>
      </w:pPr>
      <w:r>
        <w:rPr>
          <w:rFonts w:ascii="Tahoma" w:hAnsi="Tahoma" w:cs="Tahoma"/>
          <w:sz w:val="18"/>
        </w:rPr>
        <w:t>Visual Studio Test Professional met MSDN</w:t>
      </w:r>
    </w:p>
    <w:p w14:paraId="6EA7DF8E" w14:textId="77777777" w:rsidR="00A40EA8" w:rsidRPr="00705826" w:rsidRDefault="00A40EA8" w:rsidP="00A40EA8">
      <w:pPr>
        <w:pStyle w:val="FootnoteBulletLevel2"/>
        <w:numPr>
          <w:ilvl w:val="0"/>
          <w:numId w:val="5"/>
        </w:numPr>
        <w:spacing w:before="0" w:after="60"/>
        <w:ind w:left="1440"/>
        <w:rPr>
          <w:lang w:val="nl-NL"/>
        </w:rPr>
      </w:pPr>
      <w:r w:rsidRPr="00705826">
        <w:rPr>
          <w:rFonts w:ascii="Tahoma" w:hAnsi="Tahoma" w:cs="Tahoma"/>
          <w:sz w:val="18"/>
          <w:lang w:val="nl-NL"/>
        </w:rPr>
        <w:t>Klanten met een actief wederverkoopabonnement voor een van de bovenstaande softwaretitels</w:t>
      </w:r>
    </w:p>
    <w:p w14:paraId="39382B9E" w14:textId="77777777" w:rsidR="00A40EA8" w:rsidRPr="00705826" w:rsidRDefault="00A40EA8" w:rsidP="00A40EA8">
      <w:pPr>
        <w:pStyle w:val="FootnoteBulletLevel1"/>
        <w:spacing w:before="0" w:after="0"/>
        <w:ind w:firstLine="0"/>
        <w:rPr>
          <w:lang w:val="nl-NL"/>
        </w:rPr>
      </w:pPr>
    </w:p>
    <w:p w14:paraId="3AEE2EEE" w14:textId="77777777" w:rsidR="00A40EA8" w:rsidRPr="00AE3FBD" w:rsidRDefault="00A40EA8" w:rsidP="00AE3FBD">
      <w:pPr>
        <w:pStyle w:val="FootnoteBulletLevel2"/>
        <w:tabs>
          <w:tab w:val="clear" w:pos="1260"/>
        </w:tabs>
        <w:spacing w:before="0"/>
        <w:ind w:left="720" w:firstLine="0"/>
        <w:rPr>
          <w:rFonts w:ascii="Tahoma" w:hAnsi="Tahoma" w:cs="Tahoma"/>
          <w:sz w:val="18"/>
          <w:szCs w:val="18"/>
          <w:lang w:val="nl-NL"/>
        </w:rPr>
      </w:pPr>
      <w:r w:rsidRPr="00AE3FBD">
        <w:rPr>
          <w:rFonts w:ascii="Tahoma" w:hAnsi="Tahoma" w:cs="Tahoma"/>
          <w:sz w:val="18"/>
          <w:szCs w:val="18"/>
          <w:lang w:val="nl-NL"/>
        </w:rPr>
        <w:t>Klanten met een Enterprise, Select of Open Value Overeenkomst met actieve Software Assurance-dekking voor Visual Studio Test Professional 2013 met MSDN kunnen ook opwaarderen naar Visual Studio Premium</w:t>
      </w:r>
      <w:r w:rsidR="00AE3FBD" w:rsidRPr="00AE3FBD">
        <w:rPr>
          <w:rFonts w:ascii="Tahoma" w:hAnsi="Tahoma" w:cs="Tahoma"/>
          <w:sz w:val="18"/>
          <w:szCs w:val="18"/>
          <w:lang w:val="nl-NL"/>
        </w:rPr>
        <w:t> </w:t>
      </w:r>
      <w:r w:rsidRPr="00AE3FBD">
        <w:rPr>
          <w:rFonts w:ascii="Tahoma" w:hAnsi="Tahoma" w:cs="Tahoma"/>
          <w:sz w:val="18"/>
          <w:szCs w:val="18"/>
          <w:lang w:val="nl-NL"/>
        </w:rPr>
        <w:t xml:space="preserve">2013 met MSDN door de desbetreffende </w:t>
      </w:r>
      <w:hyperlink w:anchor="Step_Up" w:history="1">
        <w:r w:rsidRPr="00AE3FBD">
          <w:rPr>
            <w:rFonts w:ascii="Tahoma" w:hAnsi="Tahoma" w:cs="Tahoma"/>
            <w:sz w:val="18"/>
            <w:szCs w:val="18"/>
            <w:lang w:val="nl-NL"/>
          </w:rPr>
          <w:t>Opwaarderings-SKU</w:t>
        </w:r>
      </w:hyperlink>
      <w:r w:rsidRPr="00AE3FBD">
        <w:rPr>
          <w:rFonts w:ascii="Tahoma" w:hAnsi="Tahoma" w:cs="Tahoma"/>
          <w:sz w:val="18"/>
          <w:szCs w:val="18"/>
          <w:lang w:val="nl-NL"/>
        </w:rPr>
        <w:t xml:space="preserve"> te verkrijgen.</w:t>
      </w:r>
    </w:p>
    <w:p w14:paraId="5E8B34D4" w14:textId="77777777" w:rsidR="00E03099" w:rsidRDefault="00E03099" w:rsidP="00A40EA8">
      <w:pPr>
        <w:rPr>
          <w:lang w:val="nl-NL"/>
        </w:rPr>
      </w:pPr>
    </w:p>
    <w:p w14:paraId="1D769716" w14:textId="77777777" w:rsidR="00E03099" w:rsidRPr="00705826" w:rsidRDefault="00E03099" w:rsidP="00A40EA8">
      <w:pPr>
        <w:rPr>
          <w:lang w:val="nl-NL"/>
        </w:rPr>
      </w:pPr>
    </w:p>
    <w:p w14:paraId="698EFA4F" w14:textId="77777777" w:rsidR="00A40EA8" w:rsidRPr="00705826" w:rsidRDefault="00A40EA8" w:rsidP="00A40EA8">
      <w:pPr>
        <w:spacing w:after="60"/>
        <w:ind w:left="720"/>
        <w:rPr>
          <w:lang w:val="nl-NL"/>
        </w:rPr>
      </w:pPr>
      <w:r w:rsidRPr="00705826">
        <w:rPr>
          <w:rFonts w:cs="Tahoma"/>
          <w:b/>
          <w:lang w:val="nl-NL"/>
        </w:rPr>
        <w:lastRenderedPageBreak/>
        <w:t>Abonnementsdiensten</w:t>
      </w:r>
    </w:p>
    <w:p w14:paraId="2D25A84E" w14:textId="77777777" w:rsidR="00A40EA8" w:rsidRPr="00705826" w:rsidRDefault="00A40EA8" w:rsidP="00AE3FBD">
      <w:pPr>
        <w:ind w:left="720"/>
        <w:rPr>
          <w:lang w:val="nl-NL"/>
        </w:rPr>
      </w:pPr>
      <w:r w:rsidRPr="00705826">
        <w:rPr>
          <w:lang w:val="nl-NL"/>
        </w:rPr>
        <w:t xml:space="preserve">MSDN-abonnementsdiensten, met inbegrip van downloads, productcodes, Windows Azure-voorzieningen, </w:t>
      </w:r>
      <w:r w:rsidRPr="00705826">
        <w:rPr>
          <w:rFonts w:cs="Tahoma"/>
          <w:lang w:val="nl-NL"/>
        </w:rPr>
        <w:t xml:space="preserve">Office 365 Developer-voorzieningen, </w:t>
      </w:r>
      <w:r w:rsidRPr="00705826">
        <w:rPr>
          <w:lang w:val="nl-NL"/>
        </w:rPr>
        <w:t>e-learning, technische ondersteuning, Windows Store-voorzieningen en</w:t>
      </w:r>
      <w:r w:rsidR="00AE3FBD">
        <w:rPr>
          <w:lang w:val="nl-NL"/>
        </w:rPr>
        <w:t> </w:t>
      </w:r>
      <w:r w:rsidRPr="00705826">
        <w:rPr>
          <w:lang w:val="nl-NL"/>
        </w:rPr>
        <w:t>andere diensten, zijn alleen beschikbaar wanneer het abonnement actief is.</w:t>
      </w:r>
      <w:bookmarkStart w:id="1084" w:name="_14_Operating_System"/>
      <w:bookmarkEnd w:id="1084"/>
    </w:p>
    <w:p w14:paraId="18B678A1" w14:textId="77777777" w:rsidR="00A40EA8" w:rsidRPr="00705826" w:rsidRDefault="00A40EA8" w:rsidP="00A40EA8">
      <w:pPr>
        <w:rPr>
          <w:lang w:val="nl-NL"/>
        </w:rPr>
      </w:pPr>
      <w:r w:rsidRPr="00705826">
        <w:rPr>
          <w:lang w:val="nl-NL"/>
        </w:rPr>
        <w:br w:type="page"/>
      </w:r>
      <w:bookmarkStart w:id="1085" w:name="_Toc336338280"/>
    </w:p>
    <w:p w14:paraId="2B3E661F" w14:textId="77777777" w:rsidR="00A40EA8" w:rsidRPr="00705826" w:rsidRDefault="00A40EA8" w:rsidP="00A40EA8">
      <w:pPr>
        <w:pStyle w:val="Heading2"/>
        <w:ind w:left="0"/>
        <w:rPr>
          <w:lang w:val="nl-NL"/>
        </w:rPr>
      </w:pPr>
      <w:bookmarkStart w:id="1086" w:name="_Toc379378108"/>
      <w:r w:rsidRPr="00705826">
        <w:rPr>
          <w:rFonts w:ascii="Tahoma" w:hAnsi="Tahoma" w:cs="Tahoma"/>
          <w:sz w:val="28"/>
          <w:lang w:val="nl-NL"/>
        </w:rPr>
        <w:lastRenderedPageBreak/>
        <w:t>Productgroep Systemen</w:t>
      </w:r>
      <w:bookmarkEnd w:id="1085"/>
      <w:bookmarkEnd w:id="1086"/>
    </w:p>
    <w:p w14:paraId="13E07E7E" w14:textId="77777777" w:rsidR="00A40EA8" w:rsidRPr="00705826" w:rsidRDefault="00A40EA8" w:rsidP="00A40EA8">
      <w:pPr>
        <w:rPr>
          <w:lang w:val="nl-NL"/>
        </w:rPr>
      </w:pPr>
    </w:p>
    <w:p w14:paraId="26616956" w14:textId="77777777" w:rsidR="00A40EA8" w:rsidRPr="00705826" w:rsidRDefault="00A40EA8" w:rsidP="00A40EA8">
      <w:pPr>
        <w:contextualSpacing/>
        <w:rPr>
          <w:lang w:val="nl-NL"/>
        </w:rPr>
      </w:pPr>
    </w:p>
    <w:p w14:paraId="0212DF9D" w14:textId="77777777" w:rsidR="00A40EA8" w:rsidRPr="00705826" w:rsidRDefault="00A40EA8" w:rsidP="00A40EA8">
      <w:pPr>
        <w:pStyle w:val="Heading3"/>
        <w:rPr>
          <w:lang w:val="nl-NL"/>
        </w:rPr>
      </w:pPr>
      <w:bookmarkStart w:id="1087" w:name="_25_Enterprise_Sideloading"/>
      <w:bookmarkStart w:id="1088" w:name="_Toc379378109"/>
      <w:bookmarkEnd w:id="1087"/>
      <w:r w:rsidRPr="00705826">
        <w:rPr>
          <w:rFonts w:ascii="Tahoma" w:hAnsi="Tahoma"/>
          <w:caps/>
          <w:color w:val="F66400"/>
          <w:sz w:val="22"/>
          <w:vertAlign w:val="superscript"/>
          <w:lang w:val="nl-NL"/>
        </w:rPr>
        <w:t>25</w:t>
      </w:r>
      <w:r w:rsidRPr="00AE3FBD">
        <w:rPr>
          <w:rFonts w:ascii="Tahoma" w:hAnsi="Tahoma"/>
          <w:caps/>
          <w:color w:val="F66400"/>
          <w:sz w:val="22"/>
          <w:lang w:val="nl-NL"/>
        </w:rPr>
        <w:t xml:space="preserve"> </w:t>
      </w:r>
      <w:r w:rsidRPr="00705826">
        <w:rPr>
          <w:rFonts w:ascii="Tahoma" w:hAnsi="Tahoma"/>
          <w:color w:val="F66400"/>
          <w:sz w:val="22"/>
          <w:lang w:val="nl-NL"/>
        </w:rPr>
        <w:t>Enterprise Sideloading voor Windows Embedded 8.1</w:t>
      </w:r>
      <w:bookmarkEnd w:id="1088"/>
      <w:r w:rsidRPr="00F437E8">
        <w:rPr>
          <w:rFonts w:ascii="Tahoma" w:hAnsi="Tahoma"/>
          <w:caps/>
          <w:color w:val="F66400"/>
          <w:sz w:val="22"/>
          <w:lang w:val="nl-NL"/>
        </w:rPr>
        <w:t xml:space="preserve"> </w:t>
      </w:r>
    </w:p>
    <w:p w14:paraId="29193592" w14:textId="77777777" w:rsidR="00A40EA8" w:rsidRPr="00705826" w:rsidRDefault="00A40EA8" w:rsidP="00A40EA8">
      <w:pPr>
        <w:spacing w:after="60"/>
        <w:ind w:left="720"/>
        <w:rPr>
          <w:lang w:val="nl-NL"/>
        </w:rPr>
      </w:pPr>
    </w:p>
    <w:p w14:paraId="4728E9F9" w14:textId="77777777" w:rsidR="00A40EA8" w:rsidRPr="00705826" w:rsidRDefault="00A40EA8" w:rsidP="00A40EA8">
      <w:pPr>
        <w:spacing w:after="60"/>
        <w:ind w:left="720"/>
        <w:rPr>
          <w:lang w:val="nl-NL"/>
        </w:rPr>
      </w:pPr>
      <w:r w:rsidRPr="00705826">
        <w:rPr>
          <w:rFonts w:cs="Tahoma"/>
          <w:b/>
          <w:szCs w:val="18"/>
          <w:lang w:val="nl-NL"/>
        </w:rPr>
        <w:t>Enterprise Sideloading-licenties voor Windows Embedded 8.1 tegen betaling verkrijgbaar</w:t>
      </w:r>
    </w:p>
    <w:p w14:paraId="07A4CE53" w14:textId="77777777" w:rsidR="00A40EA8" w:rsidRPr="00705826" w:rsidRDefault="00A40EA8" w:rsidP="00E3331E">
      <w:pPr>
        <w:ind w:left="720"/>
        <w:rPr>
          <w:lang w:val="nl-NL"/>
        </w:rPr>
      </w:pPr>
      <w:r w:rsidRPr="00705826">
        <w:rPr>
          <w:rFonts w:cs="Tahoma"/>
          <w:szCs w:val="18"/>
          <w:lang w:val="nl-NL"/>
        </w:rPr>
        <w:t>Enterprise Sideloading is het proces waarbij nieuwe Windows 8.1 Apps die worden gebruikt ten gunste van</w:t>
      </w:r>
      <w:r w:rsidR="00E3331E">
        <w:rPr>
          <w:rFonts w:cs="Tahoma"/>
          <w:szCs w:val="18"/>
          <w:lang w:val="nl-NL"/>
        </w:rPr>
        <w:t> </w:t>
      </w:r>
      <w:r w:rsidRPr="00705826">
        <w:rPr>
          <w:rFonts w:cs="Tahoma"/>
          <w:szCs w:val="18"/>
          <w:lang w:val="nl-NL"/>
        </w:rPr>
        <w:t>de klant, direct worden geïnstalleerd op een apparaat zonder dat de Windows Store hoeft te worden geopend. Apparaten die zijn aangemeld bij een domein en waarop Windows Embedded 8.1 Industry Enterprise wordt uitgevoerd, ongeacht in welk VL-programma, zijn geschikt voor Enterprise Sideloading. Enterprise Sideloading voor Windows Embedded 8.1 kan ook worden ingeschakeld op apparaten waar Windows Embedded 8.1 Industry Enterprise wordt uitgevoerd, maar die niet zijn aangemeld bij een domein; en op apparaten waarop Windows Embedded 8.1 Industry Pro wordt uitgevoerd met gebruik van een productsleutel. In alle gevallen kan Enterprise Sideloading alleen worden gebruikt voor het implementeren van Apps die worden gebruikt ten gunste van de Volume Licensing-klant. De Enterprise Sideloading-functionaliteit is een aanvulling op Windows Embedded 8.1 Industry Pro. De licentievoorwaarden die van</w:t>
      </w:r>
      <w:r w:rsidR="00E3331E">
        <w:rPr>
          <w:rFonts w:cs="Tahoma"/>
          <w:szCs w:val="18"/>
          <w:lang w:val="nl-NL"/>
        </w:rPr>
        <w:t> </w:t>
      </w:r>
      <w:r w:rsidRPr="00705826">
        <w:rPr>
          <w:rFonts w:cs="Tahoma"/>
          <w:szCs w:val="18"/>
          <w:lang w:val="nl-NL"/>
        </w:rPr>
        <w:t>toepassing zijn op Windows Embedded 8.1 Industry Pro en hier worden aangevuld, zijn dan ook van toepassing op gebruik door de klant daarvan.</w:t>
      </w:r>
    </w:p>
    <w:p w14:paraId="588C09F6" w14:textId="77777777" w:rsidR="00A40EA8" w:rsidRPr="00705826" w:rsidRDefault="00A40EA8" w:rsidP="00A40EA8">
      <w:pPr>
        <w:ind w:left="720"/>
        <w:rPr>
          <w:lang w:val="nl-NL"/>
        </w:rPr>
      </w:pPr>
    </w:p>
    <w:p w14:paraId="0F670AF8" w14:textId="77777777" w:rsidR="00A40EA8" w:rsidRPr="00705826" w:rsidRDefault="00A40EA8" w:rsidP="00A40EA8">
      <w:pPr>
        <w:spacing w:after="120"/>
        <w:ind w:left="720"/>
        <w:rPr>
          <w:lang w:val="nl-NL"/>
        </w:rPr>
      </w:pPr>
      <w:r w:rsidRPr="00705826">
        <w:rPr>
          <w:rFonts w:cs="Tahoma"/>
          <w:szCs w:val="18"/>
          <w:lang w:val="nl-NL"/>
        </w:rPr>
        <w:t>Klanten kunnen Enterprise Sideloading voor Windows Embedded 8.1-licenties aanschaffen voor apparaten met een licentie voor:</w:t>
      </w:r>
    </w:p>
    <w:p w14:paraId="7F1C9572" w14:textId="77777777" w:rsidR="00A40EA8" w:rsidRPr="00BC37C9" w:rsidRDefault="00A40EA8" w:rsidP="00A40EA8">
      <w:pPr>
        <w:pStyle w:val="ListParagraph"/>
        <w:numPr>
          <w:ilvl w:val="0"/>
          <w:numId w:val="144"/>
        </w:numPr>
      </w:pPr>
      <w:r>
        <w:rPr>
          <w:rFonts w:ascii="Tahoma" w:hAnsi="Tahoma" w:cs="Tahoma"/>
          <w:sz w:val="18"/>
          <w:szCs w:val="18"/>
        </w:rPr>
        <w:t>Windows Embedded 8 Industry Pro</w:t>
      </w:r>
    </w:p>
    <w:p w14:paraId="069E2FF4" w14:textId="77777777" w:rsidR="00A40EA8" w:rsidRPr="00BC37C9" w:rsidRDefault="00A40EA8" w:rsidP="00A40EA8">
      <w:pPr>
        <w:pStyle w:val="ListParagraph"/>
        <w:numPr>
          <w:ilvl w:val="0"/>
          <w:numId w:val="144"/>
        </w:numPr>
      </w:pPr>
      <w:r>
        <w:rPr>
          <w:rFonts w:ascii="Tahoma" w:hAnsi="Tahoma" w:cs="Tahoma"/>
          <w:sz w:val="18"/>
          <w:szCs w:val="18"/>
        </w:rPr>
        <w:t>Windows Embedded 8.1 Pro</w:t>
      </w:r>
    </w:p>
    <w:p w14:paraId="7DA248BA" w14:textId="77777777" w:rsidR="00A40EA8" w:rsidRPr="00705826" w:rsidRDefault="00A40EA8" w:rsidP="00E3331E">
      <w:pPr>
        <w:spacing w:before="120"/>
        <w:ind w:left="720"/>
        <w:rPr>
          <w:lang w:val="nl-NL"/>
        </w:rPr>
      </w:pPr>
      <w:r w:rsidRPr="00705826">
        <w:rPr>
          <w:rFonts w:cs="Tahoma"/>
          <w:szCs w:val="18"/>
          <w:lang w:val="nl-NL"/>
        </w:rPr>
        <w:t>Elke licentie moet permanent zijn toegewezen aan één apparaat.</w:t>
      </w:r>
      <w:r w:rsidR="00F13F7E" w:rsidRPr="00705826">
        <w:rPr>
          <w:rFonts w:cs="Tahoma"/>
          <w:szCs w:val="18"/>
          <w:lang w:val="nl-NL"/>
        </w:rPr>
        <w:t xml:space="preserve"> </w:t>
      </w:r>
      <w:r w:rsidRPr="00705826">
        <w:rPr>
          <w:rFonts w:cs="Tahoma"/>
          <w:szCs w:val="18"/>
          <w:lang w:val="nl-NL"/>
        </w:rPr>
        <w:t>Opmerking: u mag Sideloading-licenties</w:t>
      </w:r>
      <w:r w:rsidR="00E3331E">
        <w:rPr>
          <w:rFonts w:cs="Tahoma"/>
          <w:szCs w:val="18"/>
          <w:lang w:val="nl-NL"/>
        </w:rPr>
        <w:t> </w:t>
      </w:r>
      <w:r w:rsidRPr="00705826">
        <w:rPr>
          <w:rFonts w:cs="Tahoma"/>
          <w:szCs w:val="18"/>
          <w:lang w:val="nl-NL"/>
        </w:rPr>
        <w:t>die zijn verkregen voor Windows Embedded 8 niet gebruiken op apparaten waarop Windows</w:t>
      </w:r>
      <w:r w:rsidR="00E3331E">
        <w:rPr>
          <w:rFonts w:cs="Tahoma"/>
          <w:szCs w:val="18"/>
          <w:lang w:val="nl-NL"/>
        </w:rPr>
        <w:t> </w:t>
      </w:r>
      <w:r w:rsidRPr="00705826">
        <w:rPr>
          <w:rFonts w:cs="Tahoma"/>
          <w:szCs w:val="18"/>
          <w:lang w:val="nl-NL"/>
        </w:rPr>
        <w:t>Embedded</w:t>
      </w:r>
      <w:r w:rsidR="00E3331E">
        <w:rPr>
          <w:rFonts w:cs="Tahoma"/>
          <w:szCs w:val="18"/>
          <w:lang w:val="nl-NL"/>
        </w:rPr>
        <w:t> </w:t>
      </w:r>
      <w:r w:rsidRPr="00705826">
        <w:rPr>
          <w:rFonts w:cs="Tahoma"/>
          <w:szCs w:val="18"/>
          <w:lang w:val="nl-NL"/>
        </w:rPr>
        <w:t>8</w:t>
      </w:r>
      <w:r w:rsidR="00E3331E">
        <w:rPr>
          <w:rFonts w:cs="Tahoma"/>
          <w:szCs w:val="18"/>
          <w:lang w:val="nl-NL"/>
        </w:rPr>
        <w:t> </w:t>
      </w:r>
      <w:r w:rsidRPr="00705826">
        <w:rPr>
          <w:rFonts w:cs="Tahoma"/>
          <w:szCs w:val="18"/>
          <w:lang w:val="nl-NL"/>
        </w:rPr>
        <w:t>Industry Pro wordt uitgevoerd.</w:t>
      </w:r>
      <w:r w:rsidR="00F13F7E" w:rsidRPr="00705826">
        <w:rPr>
          <w:rFonts w:cs="Tahoma"/>
          <w:szCs w:val="18"/>
          <w:lang w:val="nl-NL"/>
        </w:rPr>
        <w:t xml:space="preserve"> </w:t>
      </w:r>
      <w:r w:rsidRPr="00705826">
        <w:rPr>
          <w:rFonts w:cs="Tahoma"/>
          <w:szCs w:val="18"/>
          <w:lang w:val="nl-NL"/>
        </w:rPr>
        <w:t>Voor Windows Embedded 8.1.</w:t>
      </w:r>
    </w:p>
    <w:p w14:paraId="55CD0466" w14:textId="77777777" w:rsidR="00A40EA8" w:rsidRPr="00705826" w:rsidRDefault="00A40EA8" w:rsidP="00A40EA8">
      <w:pPr>
        <w:rPr>
          <w:lang w:val="nl-NL"/>
        </w:rPr>
      </w:pPr>
    </w:p>
    <w:p w14:paraId="352EAE92" w14:textId="77777777" w:rsidR="00A40EA8" w:rsidRPr="00705826" w:rsidRDefault="00A40EA8" w:rsidP="00A40EA8">
      <w:pPr>
        <w:rPr>
          <w:lang w:val="nl-NL"/>
        </w:rPr>
      </w:pPr>
    </w:p>
    <w:p w14:paraId="5AEBF7FF" w14:textId="77777777" w:rsidR="00A40EA8" w:rsidRPr="00705826" w:rsidRDefault="00A40EA8" w:rsidP="00A40EA8">
      <w:pPr>
        <w:pStyle w:val="Heading3"/>
        <w:rPr>
          <w:lang w:val="nl-NL"/>
        </w:rPr>
      </w:pPr>
      <w:bookmarkStart w:id="1089" w:name="_24_Microsoft_Desktop"/>
      <w:bookmarkStart w:id="1090" w:name="_26_Microsoft_Desktop"/>
      <w:bookmarkStart w:id="1091" w:name="_Toc336338283"/>
      <w:bookmarkStart w:id="1092" w:name="_Toc379378110"/>
      <w:bookmarkStart w:id="1093" w:name="Sys_21MDOPforSA"/>
      <w:bookmarkStart w:id="1094" w:name="Sys_25MDOPforSA"/>
      <w:bookmarkEnd w:id="1089"/>
      <w:bookmarkEnd w:id="1090"/>
      <w:r w:rsidRPr="00705826">
        <w:rPr>
          <w:rFonts w:ascii="Tahoma" w:hAnsi="Tahoma"/>
          <w:caps/>
          <w:color w:val="F66400"/>
          <w:sz w:val="22"/>
          <w:vertAlign w:val="superscript"/>
          <w:lang w:val="nl-NL"/>
        </w:rPr>
        <w:t>26</w:t>
      </w:r>
      <w:r w:rsidRPr="00705826">
        <w:rPr>
          <w:rFonts w:ascii="Tahoma" w:hAnsi="Tahoma"/>
          <w:color w:val="F66400"/>
          <w:sz w:val="22"/>
          <w:lang w:val="nl-NL"/>
        </w:rPr>
        <w:t xml:space="preserve"> Microsoft Desktop Optimization Pack voor Software Assurance</w:t>
      </w:r>
      <w:bookmarkEnd w:id="1091"/>
      <w:bookmarkEnd w:id="1092"/>
    </w:p>
    <w:bookmarkEnd w:id="1093"/>
    <w:p w14:paraId="2995CD20" w14:textId="77777777" w:rsidR="00A40EA8" w:rsidRPr="00705826" w:rsidRDefault="00A40EA8" w:rsidP="00A40EA8">
      <w:pPr>
        <w:rPr>
          <w:lang w:val="nl-NL"/>
        </w:rPr>
      </w:pPr>
    </w:p>
    <w:p w14:paraId="72EB1625" w14:textId="77777777" w:rsidR="00A40EA8" w:rsidRPr="00705826" w:rsidRDefault="00A40EA8" w:rsidP="00A40EA8">
      <w:pPr>
        <w:ind w:left="720"/>
        <w:rPr>
          <w:lang w:val="nl-NL"/>
        </w:rPr>
      </w:pPr>
      <w:r w:rsidRPr="00705826">
        <w:rPr>
          <w:rFonts w:eastAsia="Calibri" w:cs="Tahoma"/>
          <w:color w:val="000000"/>
          <w:szCs w:val="18"/>
          <w:lang w:val="nl-NL"/>
        </w:rPr>
        <w:t>Klanten die het Microsoft Desktop Optimization Pack voor Software Assurance (MDOP) willen verkrijgen, moeten voor hun desktop eerst een van de volgende hebben verkregen en toegewezen:</w:t>
      </w:r>
    </w:p>
    <w:p w14:paraId="3FBD7B42" w14:textId="77777777" w:rsidR="00A40EA8" w:rsidRPr="00705826" w:rsidRDefault="00A40EA8" w:rsidP="00A40EA8">
      <w:pPr>
        <w:ind w:left="720"/>
        <w:rPr>
          <w:lang w:val="nl-NL"/>
        </w:rPr>
      </w:pPr>
    </w:p>
    <w:p w14:paraId="632E6984" w14:textId="77777777" w:rsidR="00A40EA8" w:rsidRPr="00BC37C9" w:rsidRDefault="00A40EA8" w:rsidP="00A40EA8">
      <w:pPr>
        <w:numPr>
          <w:ilvl w:val="0"/>
          <w:numId w:val="49"/>
        </w:numPr>
        <w:tabs>
          <w:tab w:val="left" w:pos="1440"/>
        </w:tabs>
        <w:ind w:left="1440" w:hanging="446"/>
      </w:pPr>
      <w:r>
        <w:rPr>
          <w:rFonts w:eastAsia="Calibri" w:cs="Tahoma"/>
          <w:color w:val="000000"/>
          <w:szCs w:val="18"/>
        </w:rPr>
        <w:t>Actieve Software Assurance voor het Windows Desktop Operating System, of</w:t>
      </w:r>
    </w:p>
    <w:p w14:paraId="0692E54B" w14:textId="77777777" w:rsidR="00A40EA8" w:rsidRPr="00BC37C9" w:rsidRDefault="00A40EA8" w:rsidP="00A40EA8">
      <w:pPr>
        <w:numPr>
          <w:ilvl w:val="0"/>
          <w:numId w:val="49"/>
        </w:numPr>
        <w:tabs>
          <w:tab w:val="left" w:pos="1440"/>
        </w:tabs>
        <w:ind w:left="1440" w:hanging="446"/>
      </w:pPr>
      <w:r>
        <w:rPr>
          <w:rFonts w:eastAsia="Calibri" w:cs="Tahoma"/>
          <w:color w:val="000000"/>
          <w:szCs w:val="18"/>
        </w:rPr>
        <w:t>Een Windows Virtual Desktop Access-licentie.</w:t>
      </w:r>
    </w:p>
    <w:p w14:paraId="4C7316C8" w14:textId="77777777" w:rsidR="00A40EA8" w:rsidRPr="00705826" w:rsidRDefault="00A40EA8" w:rsidP="00A40EA8">
      <w:pPr>
        <w:spacing w:before="120"/>
        <w:ind w:left="720"/>
        <w:rPr>
          <w:lang w:val="nl-NL"/>
        </w:rPr>
      </w:pPr>
      <w:r w:rsidRPr="00705826">
        <w:rPr>
          <w:rFonts w:eastAsia="Calibri" w:cs="Tahoma"/>
          <w:color w:val="000000"/>
          <w:szCs w:val="18"/>
          <w:lang w:val="nl-NL"/>
        </w:rPr>
        <w:t>Apparaten met een actieve Windos Companion Abonnementslicentie zijn eveneens toegestaan.</w:t>
      </w:r>
    </w:p>
    <w:p w14:paraId="763DDAC2" w14:textId="77777777" w:rsidR="00A40EA8" w:rsidRPr="00705826" w:rsidRDefault="00A40EA8" w:rsidP="00A40EA8">
      <w:pPr>
        <w:ind w:left="720"/>
        <w:rPr>
          <w:lang w:val="nl-NL"/>
        </w:rPr>
      </w:pPr>
    </w:p>
    <w:p w14:paraId="3DFE3817" w14:textId="77777777" w:rsidR="00A40EA8" w:rsidRPr="00705826" w:rsidRDefault="00A40EA8" w:rsidP="00E3331E">
      <w:pPr>
        <w:ind w:left="720"/>
        <w:rPr>
          <w:lang w:val="nl-NL"/>
        </w:rPr>
      </w:pPr>
      <w:r w:rsidRPr="00705826">
        <w:rPr>
          <w:rFonts w:eastAsia="Calibri" w:cs="Tahoma"/>
          <w:color w:val="000000"/>
          <w:szCs w:val="18"/>
          <w:lang w:val="nl-NL"/>
        </w:rPr>
        <w:t>Volume Licensing-klanten met een actieve licentie voor MDOP, ontvangen de volgende software (op</w:t>
      </w:r>
      <w:r w:rsidR="00E3331E">
        <w:rPr>
          <w:rFonts w:eastAsia="Calibri" w:cs="Tahoma"/>
          <w:color w:val="000000"/>
          <w:szCs w:val="18"/>
          <w:lang w:val="nl-NL"/>
        </w:rPr>
        <w:t> </w:t>
      </w:r>
      <w:r w:rsidRPr="00705826">
        <w:rPr>
          <w:rFonts w:eastAsia="Calibri" w:cs="Tahoma"/>
          <w:color w:val="000000"/>
          <w:szCs w:val="18"/>
          <w:lang w:val="nl-NL"/>
        </w:rPr>
        <w:t>het</w:t>
      </w:r>
      <w:r w:rsidR="00E3331E">
        <w:rPr>
          <w:rFonts w:eastAsia="Calibri" w:cs="Tahoma"/>
          <w:color w:val="000000"/>
          <w:szCs w:val="18"/>
          <w:lang w:val="nl-NL"/>
        </w:rPr>
        <w:t> </w:t>
      </w:r>
      <w:r w:rsidRPr="00705826">
        <w:rPr>
          <w:rFonts w:eastAsia="Calibri" w:cs="Tahoma"/>
          <w:color w:val="000000"/>
          <w:szCs w:val="18"/>
          <w:lang w:val="nl-NL"/>
        </w:rPr>
        <w:t>moment dat deze beschikbaar komt).</w:t>
      </w:r>
    </w:p>
    <w:p w14:paraId="5CBAAEAF" w14:textId="77777777" w:rsidR="00A40EA8" w:rsidRPr="00705826" w:rsidRDefault="00A40EA8" w:rsidP="00A40EA8">
      <w:pPr>
        <w:ind w:left="720"/>
        <w:rPr>
          <w:lang w:val="nl-NL"/>
        </w:rPr>
      </w:pPr>
    </w:p>
    <w:p w14:paraId="00CC51BC" w14:textId="77777777" w:rsidR="00A40EA8" w:rsidRPr="00BC37C9" w:rsidRDefault="00A40EA8" w:rsidP="00A40EA8">
      <w:pPr>
        <w:numPr>
          <w:ilvl w:val="0"/>
          <w:numId w:val="49"/>
        </w:numPr>
        <w:tabs>
          <w:tab w:val="left" w:pos="1440"/>
        </w:tabs>
        <w:spacing w:after="60"/>
        <w:ind w:left="1440" w:hanging="446"/>
      </w:pPr>
      <w:r>
        <w:rPr>
          <w:rFonts w:eastAsia="Calibri" w:cs="Tahoma"/>
          <w:color w:val="000000"/>
          <w:szCs w:val="18"/>
        </w:rPr>
        <w:t>Microsoft Application Virtualization for Windows Desktops (App-V)</w:t>
      </w:r>
    </w:p>
    <w:p w14:paraId="39684AD3" w14:textId="77777777" w:rsidR="00A40EA8" w:rsidRPr="00BC37C9" w:rsidRDefault="00A40EA8" w:rsidP="00A40EA8">
      <w:pPr>
        <w:numPr>
          <w:ilvl w:val="0"/>
          <w:numId w:val="49"/>
        </w:numPr>
        <w:tabs>
          <w:tab w:val="left" w:pos="1440"/>
        </w:tabs>
        <w:spacing w:after="60"/>
        <w:ind w:left="1440" w:hanging="446"/>
      </w:pPr>
      <w:r>
        <w:rPr>
          <w:rFonts w:eastAsia="Calibri" w:cs="Tahoma"/>
          <w:color w:val="000000"/>
          <w:szCs w:val="18"/>
        </w:rPr>
        <w:t>Microsoft Advanced Group Policy Management (AGPM)</w:t>
      </w:r>
    </w:p>
    <w:p w14:paraId="710B5CF6" w14:textId="77777777" w:rsidR="00A40EA8" w:rsidRPr="00BC37C9" w:rsidRDefault="00A40EA8" w:rsidP="00A40EA8">
      <w:pPr>
        <w:numPr>
          <w:ilvl w:val="0"/>
          <w:numId w:val="49"/>
        </w:numPr>
        <w:tabs>
          <w:tab w:val="left" w:pos="1440"/>
        </w:tabs>
        <w:spacing w:after="60"/>
        <w:ind w:left="1440" w:hanging="446"/>
      </w:pPr>
      <w:r>
        <w:rPr>
          <w:rFonts w:eastAsia="Calibri" w:cs="Tahoma"/>
          <w:color w:val="000000"/>
          <w:szCs w:val="18"/>
        </w:rPr>
        <w:t>Microsoft Diagnostics and Recovery Toolset (DART)</w:t>
      </w:r>
    </w:p>
    <w:p w14:paraId="5BFA4CA4" w14:textId="77777777" w:rsidR="00A40EA8" w:rsidRPr="00BC37C9" w:rsidRDefault="00A40EA8" w:rsidP="00A40EA8">
      <w:pPr>
        <w:numPr>
          <w:ilvl w:val="0"/>
          <w:numId w:val="49"/>
        </w:numPr>
        <w:tabs>
          <w:tab w:val="left" w:pos="1440"/>
        </w:tabs>
        <w:spacing w:after="60"/>
        <w:ind w:left="1440" w:hanging="446"/>
      </w:pPr>
      <w:r>
        <w:rPr>
          <w:rFonts w:eastAsia="Calibri" w:cs="Tahoma"/>
          <w:color w:val="000000"/>
          <w:szCs w:val="18"/>
        </w:rPr>
        <w:t>Microsoft Enterprise Desktop Virtualization (MED-V)</w:t>
      </w:r>
    </w:p>
    <w:p w14:paraId="2C5B1269" w14:textId="77777777" w:rsidR="00A40EA8" w:rsidRPr="00BC37C9" w:rsidRDefault="00A40EA8" w:rsidP="00A40EA8">
      <w:pPr>
        <w:numPr>
          <w:ilvl w:val="0"/>
          <w:numId w:val="49"/>
        </w:numPr>
        <w:tabs>
          <w:tab w:val="left" w:pos="1440"/>
        </w:tabs>
        <w:spacing w:after="60"/>
        <w:ind w:left="1440" w:hanging="446"/>
      </w:pPr>
      <w:r>
        <w:rPr>
          <w:rFonts w:eastAsia="Calibri" w:cs="Tahoma"/>
          <w:color w:val="000000"/>
          <w:szCs w:val="18"/>
        </w:rPr>
        <w:t>Microsoft BitLocker</w:t>
      </w:r>
      <w:r w:rsidR="00F13F7E" w:rsidRPr="00F13F7E">
        <w:rPr>
          <w:rFonts w:eastAsia="Calibri" w:cs="Tahoma"/>
          <w:color w:val="000000"/>
          <w:szCs w:val="18"/>
          <w:vertAlign w:val="superscript"/>
        </w:rPr>
        <w:t>®</w:t>
      </w:r>
      <w:r w:rsidR="009832CC" w:rsidRPr="00F437E8">
        <w:rPr>
          <w:rFonts w:eastAsia="Calibri" w:cs="Tahoma"/>
          <w:color w:val="000000"/>
          <w:szCs w:val="18"/>
        </w:rPr>
        <w:t xml:space="preserve"> </w:t>
      </w:r>
      <w:r>
        <w:rPr>
          <w:rFonts w:eastAsia="Calibri" w:cs="Tahoma"/>
          <w:color w:val="000000"/>
          <w:szCs w:val="18"/>
        </w:rPr>
        <w:t>Administration and Monitoring (MBAM)</w:t>
      </w:r>
    </w:p>
    <w:p w14:paraId="3CDE1006" w14:textId="77777777" w:rsidR="00A40EA8" w:rsidRPr="00BC37C9" w:rsidRDefault="00A40EA8" w:rsidP="00A40EA8">
      <w:pPr>
        <w:numPr>
          <w:ilvl w:val="0"/>
          <w:numId w:val="49"/>
        </w:numPr>
        <w:tabs>
          <w:tab w:val="left" w:pos="1440"/>
        </w:tabs>
        <w:spacing w:after="60"/>
        <w:ind w:left="1440" w:hanging="446"/>
      </w:pPr>
      <w:r>
        <w:rPr>
          <w:rFonts w:eastAsia="Calibri" w:cs="Tahoma"/>
          <w:color w:val="000000"/>
          <w:szCs w:val="18"/>
        </w:rPr>
        <w:t>Microsoft User Experience Virtualization (UE-V)</w:t>
      </w:r>
    </w:p>
    <w:p w14:paraId="2E1993C4" w14:textId="77777777" w:rsidR="00A40EA8" w:rsidRPr="00BC37C9" w:rsidRDefault="00A40EA8" w:rsidP="00A40EA8">
      <w:pPr>
        <w:tabs>
          <w:tab w:val="left" w:pos="1440"/>
        </w:tabs>
        <w:ind w:left="994"/>
      </w:pPr>
    </w:p>
    <w:p w14:paraId="26469B06" w14:textId="77777777" w:rsidR="00A40EA8" w:rsidRPr="00BC37C9" w:rsidRDefault="00A40EA8" w:rsidP="00A40EA8">
      <w:pPr>
        <w:spacing w:after="60"/>
        <w:ind w:left="720"/>
      </w:pPr>
      <w:r>
        <w:rPr>
          <w:rFonts w:eastAsia="Calibri" w:cs="Tahoma"/>
          <w:b/>
          <w:color w:val="000000"/>
          <w:szCs w:val="18"/>
        </w:rPr>
        <w:t>Windows Companion Abronnementslicentie (CSL) en MDOP</w:t>
      </w:r>
    </w:p>
    <w:p w14:paraId="7DB60054" w14:textId="77777777" w:rsidR="00A40EA8" w:rsidRPr="00705826" w:rsidRDefault="00A40EA8" w:rsidP="00A40EA8">
      <w:pPr>
        <w:tabs>
          <w:tab w:val="left" w:pos="1440"/>
        </w:tabs>
        <w:ind w:left="720"/>
        <w:rPr>
          <w:lang w:val="nl-NL"/>
        </w:rPr>
      </w:pPr>
      <w:r w:rsidRPr="00705826">
        <w:rPr>
          <w:rFonts w:cs="Tahoma"/>
          <w:color w:val="000000"/>
          <w:szCs w:val="18"/>
          <w:lang w:val="nl-NL"/>
        </w:rPr>
        <w:t>Primaire Gebruikers van een apparaat dat wordt gedekt door een actieve MDOP-licentie en CSL mogen gebruikmaken van MDOP-functionaliteit door middel van hun companionapparaten zonder aanvullende MDOP-licenties aan te schaffen voor elk companionapparaat.</w:t>
      </w:r>
    </w:p>
    <w:p w14:paraId="4A379DD6" w14:textId="77777777" w:rsidR="00A40EA8" w:rsidRPr="00705826" w:rsidRDefault="00A40EA8" w:rsidP="00A40EA8">
      <w:pPr>
        <w:tabs>
          <w:tab w:val="left" w:pos="1440"/>
        </w:tabs>
        <w:ind w:left="994"/>
        <w:rPr>
          <w:lang w:val="nl-NL"/>
        </w:rPr>
      </w:pPr>
    </w:p>
    <w:p w14:paraId="52AEF661" w14:textId="77777777" w:rsidR="00A40EA8" w:rsidRPr="00705826" w:rsidRDefault="00A40EA8" w:rsidP="00A40EA8">
      <w:pPr>
        <w:spacing w:after="60"/>
        <w:ind w:left="720"/>
        <w:rPr>
          <w:lang w:val="nl-NL"/>
        </w:rPr>
      </w:pPr>
      <w:r w:rsidRPr="00705826">
        <w:rPr>
          <w:rFonts w:eastAsia="Calibri" w:cs="Tahoma"/>
          <w:b/>
          <w:color w:val="000000"/>
          <w:szCs w:val="18"/>
          <w:lang w:val="nl-NL"/>
        </w:rPr>
        <w:lastRenderedPageBreak/>
        <w:t>Aanbieding van Windows Intune (per Apparaat) voor klanten van Microsoft Desktop Optimization Pack (MDOP) die de Asset Inventory Service gebruiken</w:t>
      </w:r>
    </w:p>
    <w:p w14:paraId="1D2EC6B3" w14:textId="77777777" w:rsidR="00A40EA8" w:rsidRPr="00705826" w:rsidRDefault="00A40EA8" w:rsidP="00A40EA8">
      <w:pPr>
        <w:ind w:left="720"/>
        <w:rPr>
          <w:lang w:val="nl-NL"/>
        </w:rPr>
      </w:pPr>
      <w:r w:rsidRPr="00705826">
        <w:rPr>
          <w:rFonts w:cs="Tahoma"/>
          <w:color w:val="000000"/>
          <w:szCs w:val="18"/>
          <w:lang w:val="nl-NL"/>
        </w:rPr>
        <w:t>Zie de Product List van oktober 2013 voor de details van deze aanbieding.</w:t>
      </w:r>
    </w:p>
    <w:p w14:paraId="2689843D" w14:textId="77777777" w:rsidR="00A40EA8" w:rsidRPr="00705826" w:rsidRDefault="00A40EA8" w:rsidP="00A40EA8">
      <w:pPr>
        <w:rPr>
          <w:lang w:val="nl-NL"/>
        </w:rPr>
      </w:pPr>
      <w:bookmarkStart w:id="1095" w:name="_24_Windows®_Companion"/>
      <w:bookmarkStart w:id="1096" w:name="_24_Windows®_8"/>
      <w:bookmarkStart w:id="1097" w:name="_25_Windows_Embedded"/>
      <w:bookmarkStart w:id="1098" w:name="_25_Windows®_Companion"/>
      <w:bookmarkStart w:id="1099" w:name="_28_Windows®_Companion"/>
      <w:bookmarkStart w:id="1100" w:name="Sys_22WindowsPartnersLearning"/>
      <w:bookmarkEnd w:id="1094"/>
      <w:bookmarkEnd w:id="1095"/>
      <w:bookmarkEnd w:id="1096"/>
      <w:bookmarkEnd w:id="1097"/>
      <w:bookmarkEnd w:id="1098"/>
      <w:bookmarkEnd w:id="1099"/>
    </w:p>
    <w:p w14:paraId="04A2EF61" w14:textId="77777777" w:rsidR="00A40EA8" w:rsidRPr="00705826" w:rsidRDefault="00A40EA8" w:rsidP="00A40EA8">
      <w:pPr>
        <w:rPr>
          <w:lang w:val="nl-NL"/>
        </w:rPr>
      </w:pPr>
    </w:p>
    <w:p w14:paraId="79C62032" w14:textId="77777777" w:rsidR="00A40EA8" w:rsidRPr="00705826" w:rsidRDefault="00A40EA8" w:rsidP="00A40EA8">
      <w:pPr>
        <w:pStyle w:val="Heading3"/>
        <w:rPr>
          <w:lang w:val="nl-NL"/>
        </w:rPr>
      </w:pPr>
      <w:bookmarkStart w:id="1101" w:name="_26_Windows_Vista"/>
      <w:bookmarkStart w:id="1102" w:name="_29_Windows_Vista"/>
      <w:bookmarkStart w:id="1103" w:name="_29_30_Windows"/>
      <w:bookmarkStart w:id="1104" w:name="_27_Windows_Partners"/>
      <w:bookmarkStart w:id="1105" w:name="_Toc336338282"/>
      <w:bookmarkStart w:id="1106" w:name="Sys_24WindowsVistaDVDPack"/>
      <w:bookmarkStart w:id="1107" w:name="_Toc379378111"/>
      <w:bookmarkEnd w:id="1101"/>
      <w:bookmarkEnd w:id="1102"/>
      <w:bookmarkEnd w:id="1103"/>
      <w:bookmarkEnd w:id="1104"/>
      <w:r w:rsidRPr="00705826">
        <w:rPr>
          <w:rFonts w:ascii="Tahoma" w:hAnsi="Tahoma"/>
          <w:caps/>
          <w:color w:val="F66400"/>
          <w:sz w:val="22"/>
          <w:vertAlign w:val="superscript"/>
          <w:lang w:val="nl-NL"/>
        </w:rPr>
        <w:t>27</w:t>
      </w:r>
      <w:r w:rsidRPr="00705826">
        <w:rPr>
          <w:rFonts w:ascii="Tahoma" w:eastAsia="Times New Roman" w:hAnsi="Tahoma" w:cs="Tahoma"/>
          <w:bCs/>
          <w:color w:val="F66400"/>
          <w:sz w:val="22"/>
          <w:szCs w:val="22"/>
          <w:lang w:val="nl-NL"/>
        </w:rPr>
        <w:t xml:space="preserve"> </w:t>
      </w:r>
      <w:bookmarkStart w:id="1108" w:name="_30_Windows®_7"/>
      <w:bookmarkStart w:id="1109" w:name="Sys_25WindowsPartnersLearning"/>
      <w:bookmarkStart w:id="1110" w:name="_Toc336338284"/>
      <w:bookmarkEnd w:id="1105"/>
      <w:bookmarkEnd w:id="1106"/>
      <w:bookmarkEnd w:id="1108"/>
      <w:r w:rsidRPr="00705826">
        <w:rPr>
          <w:rFonts w:ascii="Tahoma" w:hAnsi="Tahoma"/>
          <w:color w:val="F66400"/>
          <w:sz w:val="22"/>
          <w:lang w:val="nl-NL"/>
        </w:rPr>
        <w:t>Windows Partners in Learning</w:t>
      </w:r>
      <w:bookmarkEnd w:id="1107"/>
      <w:bookmarkEnd w:id="1109"/>
    </w:p>
    <w:p w14:paraId="40CE14B3" w14:textId="77777777" w:rsidR="00A40EA8" w:rsidRPr="00705826" w:rsidRDefault="00A40EA8" w:rsidP="00A40EA8">
      <w:pPr>
        <w:rPr>
          <w:lang w:val="nl-NL"/>
        </w:rPr>
      </w:pPr>
    </w:p>
    <w:p w14:paraId="3CFCFEA7" w14:textId="77777777" w:rsidR="00A40EA8" w:rsidRPr="00705826" w:rsidRDefault="00A40EA8" w:rsidP="00A40EA8">
      <w:pPr>
        <w:ind w:left="720" w:right="-810"/>
        <w:rPr>
          <w:lang w:val="nl-NL"/>
        </w:rPr>
      </w:pPr>
      <w:r w:rsidRPr="00705826">
        <w:rPr>
          <w:rFonts w:cs="Tahoma"/>
          <w:color w:val="000000"/>
          <w:szCs w:val="18"/>
          <w:lang w:val="nl-NL"/>
        </w:rPr>
        <w:t xml:space="preserve">Raadpleeg </w:t>
      </w:r>
      <w:hyperlink r:id="rId46" w:history="1">
        <w:r w:rsidRPr="00705826">
          <w:rPr>
            <w:rStyle w:val="Hyperlink"/>
            <w:rFonts w:cs="Tahoma"/>
            <w:szCs w:val="18"/>
            <w:lang w:val="nl-NL"/>
          </w:rPr>
          <w:t>http://www.microsoft.com/education/pil/partnersinlearning.aspx</w:t>
        </w:r>
      </w:hyperlink>
      <w:r w:rsidRPr="00705826">
        <w:rPr>
          <w:color w:val="000000"/>
          <w:lang w:val="nl-NL"/>
        </w:rPr>
        <w:t xml:space="preserve"> </w:t>
      </w:r>
      <w:r w:rsidRPr="00705826">
        <w:rPr>
          <w:lang w:val="nl-NL"/>
        </w:rPr>
        <w:t>voor licentievoorwaarden en partner enrollment.</w:t>
      </w:r>
    </w:p>
    <w:p w14:paraId="50C22E86" w14:textId="77777777" w:rsidR="00A40EA8" w:rsidRPr="00705826" w:rsidRDefault="00A40EA8" w:rsidP="00A40EA8">
      <w:pPr>
        <w:ind w:right="-810"/>
        <w:rPr>
          <w:lang w:val="nl-NL"/>
        </w:rPr>
      </w:pPr>
    </w:p>
    <w:p w14:paraId="447FAD10" w14:textId="77777777" w:rsidR="00A40EA8" w:rsidRPr="00705826" w:rsidRDefault="00A40EA8" w:rsidP="00A40EA8">
      <w:pPr>
        <w:ind w:right="-810"/>
        <w:rPr>
          <w:lang w:val="nl-NL"/>
        </w:rPr>
      </w:pPr>
    </w:p>
    <w:p w14:paraId="711F053E" w14:textId="77777777" w:rsidR="00A40EA8" w:rsidRPr="00BC37C9" w:rsidRDefault="00A40EA8" w:rsidP="00A40EA8">
      <w:pPr>
        <w:pStyle w:val="Heading3"/>
      </w:pPr>
      <w:bookmarkStart w:id="1111" w:name="_28_Windows®_8"/>
      <w:bookmarkStart w:id="1112" w:name="_31_Windows®_8"/>
      <w:bookmarkStart w:id="1113" w:name="_28_Windows_8.1"/>
      <w:bookmarkStart w:id="1114" w:name="_Toc379378112"/>
      <w:bookmarkEnd w:id="1111"/>
      <w:bookmarkEnd w:id="1112"/>
      <w:bookmarkEnd w:id="1113"/>
      <w:r>
        <w:rPr>
          <w:rFonts w:ascii="Tahoma" w:hAnsi="Tahoma"/>
          <w:caps/>
          <w:color w:val="F66400"/>
          <w:sz w:val="22"/>
          <w:vertAlign w:val="superscript"/>
        </w:rPr>
        <w:t>28</w:t>
      </w:r>
      <w:r>
        <w:rPr>
          <w:rFonts w:ascii="Tahoma" w:hAnsi="Tahoma"/>
          <w:color w:val="F66400"/>
          <w:sz w:val="22"/>
        </w:rPr>
        <w:t xml:space="preserve"> Windows 8.1 Enterprise Sideloading</w:t>
      </w:r>
      <w:bookmarkEnd w:id="1110"/>
      <w:bookmarkEnd w:id="1114"/>
    </w:p>
    <w:p w14:paraId="4E1911D6" w14:textId="77777777" w:rsidR="00A40EA8" w:rsidRPr="00BC37C9" w:rsidRDefault="00A40EA8" w:rsidP="00A40EA8"/>
    <w:p w14:paraId="32CE1164" w14:textId="77777777" w:rsidR="00A40EA8" w:rsidRPr="00BC37C9" w:rsidRDefault="00A40EA8" w:rsidP="00A40EA8"/>
    <w:tbl>
      <w:tblPr>
        <w:tblW w:w="5838" w:type="dxa"/>
        <w:tblInd w:w="780" w:type="dxa"/>
        <w:tblCellMar>
          <w:left w:w="0" w:type="dxa"/>
          <w:right w:w="0" w:type="dxa"/>
        </w:tblCellMar>
        <w:tblLook w:val="04A0" w:firstRow="1" w:lastRow="0" w:firstColumn="1" w:lastColumn="0" w:noHBand="0" w:noVBand="1"/>
      </w:tblPr>
      <w:tblGrid>
        <w:gridCol w:w="3010"/>
        <w:gridCol w:w="1488"/>
        <w:gridCol w:w="1340"/>
      </w:tblGrid>
      <w:tr w:rsidR="00A40EA8" w:rsidRPr="005D4DAB" w14:paraId="5F498FEB" w14:textId="77777777" w:rsidTr="00E3331E">
        <w:trPr>
          <w:trHeight w:val="900"/>
          <w:tblHeader/>
        </w:trPr>
        <w:tc>
          <w:tcPr>
            <w:tcW w:w="3010" w:type="dxa"/>
            <w:tcBorders>
              <w:top w:val="single" w:sz="8" w:space="0" w:color="auto"/>
              <w:left w:val="single" w:sz="8" w:space="0" w:color="auto"/>
              <w:bottom w:val="single" w:sz="4" w:space="0" w:color="auto"/>
              <w:right w:val="single" w:sz="8" w:space="0" w:color="auto"/>
            </w:tcBorders>
            <w:shd w:val="clear" w:color="auto" w:fill="FABF8F"/>
            <w:vAlign w:val="center"/>
            <w:hideMark/>
          </w:tcPr>
          <w:p w14:paraId="267DEA38" w14:textId="77777777" w:rsidR="00A40EA8" w:rsidRPr="005D4DAB" w:rsidRDefault="00A40EA8" w:rsidP="00705826">
            <w:pPr>
              <w:jc w:val="center"/>
              <w:rPr>
                <w:rFonts w:eastAsia="Calibri" w:cs="Tahoma"/>
                <w:b/>
                <w:bCs/>
                <w:szCs w:val="18"/>
              </w:rPr>
            </w:pPr>
            <w:r>
              <w:rPr>
                <w:rFonts w:cs="Tahoma"/>
                <w:b/>
                <w:bCs/>
                <w:szCs w:val="18"/>
              </w:rPr>
              <w:t>Beschikbaarheid programma</w:t>
            </w:r>
          </w:p>
        </w:tc>
        <w:tc>
          <w:tcPr>
            <w:tcW w:w="1488" w:type="dxa"/>
            <w:tcBorders>
              <w:top w:val="single" w:sz="4" w:space="0" w:color="auto"/>
              <w:left w:val="nil"/>
              <w:bottom w:val="single" w:sz="4" w:space="0" w:color="auto"/>
              <w:right w:val="single" w:sz="4" w:space="0" w:color="auto"/>
            </w:tcBorders>
            <w:shd w:val="clear" w:color="auto" w:fill="FABF8F"/>
            <w:vAlign w:val="bottom"/>
          </w:tcPr>
          <w:p w14:paraId="478F255C" w14:textId="77777777" w:rsidR="00A40EA8" w:rsidRPr="00705826" w:rsidRDefault="00A40EA8" w:rsidP="00705826">
            <w:pPr>
              <w:jc w:val="center"/>
              <w:rPr>
                <w:rFonts w:cs="Tahoma"/>
                <w:b/>
                <w:bCs/>
                <w:szCs w:val="18"/>
                <w:lang w:val="nl-NL"/>
              </w:rPr>
            </w:pPr>
            <w:r w:rsidRPr="00705826">
              <w:rPr>
                <w:rFonts w:cs="Tahoma"/>
                <w:b/>
                <w:bCs/>
                <w:szCs w:val="18"/>
                <w:lang w:val="nl-NL"/>
              </w:rPr>
              <w:t>Licenties die voor aankoop beschikbaar zijn:</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59990B0B" w14:textId="77777777" w:rsidR="00A40EA8" w:rsidRPr="005D4DAB" w:rsidRDefault="00A40EA8" w:rsidP="00705826">
            <w:pPr>
              <w:jc w:val="center"/>
              <w:rPr>
                <w:rFonts w:eastAsia="Calibri" w:cs="Tahoma"/>
                <w:b/>
                <w:bCs/>
                <w:szCs w:val="18"/>
              </w:rPr>
            </w:pPr>
            <w:r>
              <w:rPr>
                <w:rFonts w:cs="Tahoma"/>
                <w:b/>
                <w:bCs/>
                <w:szCs w:val="18"/>
              </w:rPr>
              <w:t>Beschikbaar als SA Benefit</w:t>
            </w:r>
          </w:p>
        </w:tc>
      </w:tr>
      <w:tr w:rsidR="00A40EA8" w:rsidRPr="005D4DAB" w14:paraId="3A5CC58A" w14:textId="77777777" w:rsidTr="00E3331E">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24230BEE" w14:textId="77777777" w:rsidR="00A40EA8" w:rsidRPr="005D4DAB" w:rsidRDefault="00A40EA8" w:rsidP="00705826">
            <w:pPr>
              <w:jc w:val="center"/>
              <w:rPr>
                <w:rFonts w:eastAsia="Calibri" w:cs="Tahoma"/>
                <w:b/>
                <w:bCs/>
                <w:szCs w:val="18"/>
              </w:rPr>
            </w:pPr>
            <w:r>
              <w:rPr>
                <w:rFonts w:cs="Tahoma"/>
                <w:b/>
                <w:bCs/>
                <w:szCs w:val="18"/>
              </w:rPr>
              <w:t>Open License</w:t>
            </w:r>
          </w:p>
        </w:tc>
        <w:tc>
          <w:tcPr>
            <w:tcW w:w="1488" w:type="dxa"/>
            <w:tcBorders>
              <w:top w:val="single" w:sz="4" w:space="0" w:color="auto"/>
              <w:left w:val="single" w:sz="4" w:space="0" w:color="auto"/>
              <w:bottom w:val="single" w:sz="4" w:space="0" w:color="auto"/>
              <w:right w:val="single" w:sz="4" w:space="0" w:color="auto"/>
            </w:tcBorders>
            <w:vAlign w:val="center"/>
          </w:tcPr>
          <w:p w14:paraId="6F8D6FF7" w14:textId="77777777" w:rsidR="00A40EA8" w:rsidRPr="005D4DAB" w:rsidRDefault="00A40EA8" w:rsidP="00705826">
            <w:pPr>
              <w:jc w:val="center"/>
              <w:rPr>
                <w:rFonts w:cs="Tahoma"/>
                <w:szCs w:val="18"/>
              </w:rPr>
            </w:pPr>
            <w:r>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200D5403" w14:textId="77777777" w:rsidR="00A40EA8" w:rsidRPr="005D4DAB" w:rsidRDefault="00A40EA8" w:rsidP="00705826">
            <w:pPr>
              <w:jc w:val="center"/>
              <w:rPr>
                <w:rFonts w:eastAsia="Calibri" w:cs="Tahoma"/>
                <w:szCs w:val="18"/>
              </w:rPr>
            </w:pPr>
          </w:p>
        </w:tc>
      </w:tr>
      <w:tr w:rsidR="00A40EA8" w:rsidRPr="005D4DAB" w14:paraId="136AC2EB" w14:textId="77777777" w:rsidTr="00E3331E">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4131FCB" w14:textId="77777777" w:rsidR="00A40EA8" w:rsidRPr="005D4DAB" w:rsidRDefault="00A40EA8" w:rsidP="00705826">
            <w:pPr>
              <w:jc w:val="center"/>
              <w:rPr>
                <w:rFonts w:cs="Tahoma"/>
                <w:b/>
                <w:bCs/>
                <w:szCs w:val="18"/>
              </w:rPr>
            </w:pPr>
            <w:r>
              <w:rPr>
                <w:rFonts w:cs="Tahoma"/>
                <w:b/>
                <w:bCs/>
                <w:szCs w:val="18"/>
              </w:rPr>
              <w:t>Select/Select Plus</w:t>
            </w:r>
          </w:p>
        </w:tc>
        <w:tc>
          <w:tcPr>
            <w:tcW w:w="1488" w:type="dxa"/>
            <w:tcBorders>
              <w:top w:val="single" w:sz="4" w:space="0" w:color="auto"/>
              <w:left w:val="single" w:sz="4" w:space="0" w:color="auto"/>
              <w:bottom w:val="single" w:sz="4" w:space="0" w:color="auto"/>
              <w:right w:val="single" w:sz="4" w:space="0" w:color="auto"/>
            </w:tcBorders>
            <w:vAlign w:val="center"/>
          </w:tcPr>
          <w:p w14:paraId="3CB76E5C" w14:textId="77777777" w:rsidR="00A40EA8" w:rsidRPr="005D4DAB" w:rsidRDefault="00A40EA8" w:rsidP="00705826">
            <w:pPr>
              <w:jc w:val="center"/>
              <w:rPr>
                <w:rFonts w:cs="Tahoma"/>
                <w:szCs w:val="18"/>
              </w:rPr>
            </w:pPr>
            <w:r>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411A16D" w14:textId="77777777" w:rsidR="00A40EA8" w:rsidRPr="005D4DAB" w:rsidRDefault="00A40EA8" w:rsidP="00705826">
            <w:pPr>
              <w:jc w:val="center"/>
              <w:rPr>
                <w:rFonts w:eastAsia="Calibri" w:cs="Tahoma"/>
                <w:szCs w:val="18"/>
              </w:rPr>
            </w:pPr>
            <w:r>
              <w:rPr>
                <w:rFonts w:eastAsia="Calibri" w:cs="Tahoma"/>
                <w:szCs w:val="18"/>
              </w:rPr>
              <w:t>x</w:t>
            </w:r>
          </w:p>
        </w:tc>
      </w:tr>
      <w:tr w:rsidR="00A40EA8" w:rsidRPr="005D4DAB" w14:paraId="70489FD6" w14:textId="77777777" w:rsidTr="00E3331E">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1C46F91" w14:textId="77777777" w:rsidR="00A40EA8" w:rsidRPr="005D4DAB" w:rsidRDefault="00E3331E" w:rsidP="00705826">
            <w:pPr>
              <w:jc w:val="center"/>
              <w:rPr>
                <w:rFonts w:cs="Tahoma"/>
                <w:b/>
                <w:bCs/>
                <w:szCs w:val="18"/>
              </w:rPr>
            </w:pPr>
            <w:r>
              <w:rPr>
                <w:rFonts w:cs="Tahoma"/>
                <w:b/>
                <w:bCs/>
                <w:szCs w:val="18"/>
              </w:rPr>
              <w:t>Enterprise Overeenkomst/</w:t>
            </w:r>
            <w:r w:rsidR="00A40EA8">
              <w:rPr>
                <w:rFonts w:cs="Tahoma"/>
                <w:b/>
                <w:bCs/>
                <w:szCs w:val="18"/>
              </w:rPr>
              <w:t>EAS</w:t>
            </w:r>
          </w:p>
        </w:tc>
        <w:tc>
          <w:tcPr>
            <w:tcW w:w="1488" w:type="dxa"/>
            <w:tcBorders>
              <w:top w:val="single" w:sz="4" w:space="0" w:color="auto"/>
              <w:left w:val="single" w:sz="4" w:space="0" w:color="auto"/>
              <w:bottom w:val="single" w:sz="4" w:space="0" w:color="auto"/>
              <w:right w:val="single" w:sz="4" w:space="0" w:color="auto"/>
            </w:tcBorders>
            <w:vAlign w:val="center"/>
          </w:tcPr>
          <w:p w14:paraId="67F8B802" w14:textId="77777777" w:rsidR="00A40EA8" w:rsidRPr="005D4DAB" w:rsidRDefault="00A40EA8" w:rsidP="00705826">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BB8169F" w14:textId="77777777" w:rsidR="00A40EA8" w:rsidRPr="005D4DAB" w:rsidRDefault="00A40EA8" w:rsidP="00705826">
            <w:pPr>
              <w:jc w:val="center"/>
              <w:rPr>
                <w:rFonts w:eastAsia="Calibri" w:cs="Tahoma"/>
                <w:szCs w:val="18"/>
              </w:rPr>
            </w:pPr>
            <w:r>
              <w:rPr>
                <w:rFonts w:eastAsia="Calibri" w:cs="Tahoma"/>
                <w:szCs w:val="18"/>
              </w:rPr>
              <w:t>x</w:t>
            </w:r>
          </w:p>
        </w:tc>
      </w:tr>
      <w:tr w:rsidR="00A40EA8" w:rsidRPr="005D4DAB" w14:paraId="1695B263" w14:textId="77777777" w:rsidTr="00E3331E">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D28B8EC" w14:textId="77777777" w:rsidR="00A40EA8" w:rsidRPr="005D4DAB" w:rsidRDefault="00A40EA8" w:rsidP="00705826">
            <w:pPr>
              <w:jc w:val="center"/>
              <w:rPr>
                <w:rFonts w:cs="Tahoma"/>
                <w:b/>
                <w:bCs/>
                <w:szCs w:val="18"/>
              </w:rPr>
            </w:pPr>
            <w:r>
              <w:rPr>
                <w:rFonts w:cs="Tahoma"/>
                <w:b/>
                <w:bCs/>
                <w:szCs w:val="18"/>
              </w:rPr>
              <w:t>Enrollment for Education Solutions</w:t>
            </w:r>
          </w:p>
        </w:tc>
        <w:tc>
          <w:tcPr>
            <w:tcW w:w="1488" w:type="dxa"/>
            <w:tcBorders>
              <w:top w:val="single" w:sz="4" w:space="0" w:color="auto"/>
              <w:left w:val="single" w:sz="4" w:space="0" w:color="auto"/>
              <w:bottom w:val="single" w:sz="4" w:space="0" w:color="auto"/>
              <w:right w:val="single" w:sz="4" w:space="0" w:color="auto"/>
            </w:tcBorders>
            <w:vAlign w:val="center"/>
          </w:tcPr>
          <w:p w14:paraId="0E4B0A08" w14:textId="77777777" w:rsidR="00A40EA8" w:rsidRPr="005D4DAB" w:rsidRDefault="00A40EA8" w:rsidP="00705826">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FCC95A4" w14:textId="77777777" w:rsidR="00A40EA8" w:rsidRPr="005D4DAB" w:rsidRDefault="00A40EA8" w:rsidP="00705826">
            <w:pPr>
              <w:jc w:val="center"/>
              <w:rPr>
                <w:rFonts w:eastAsia="Calibri" w:cs="Tahoma"/>
                <w:szCs w:val="18"/>
              </w:rPr>
            </w:pPr>
            <w:r>
              <w:rPr>
                <w:rFonts w:eastAsia="Calibri" w:cs="Tahoma"/>
                <w:szCs w:val="18"/>
              </w:rPr>
              <w:t>x</w:t>
            </w:r>
          </w:p>
        </w:tc>
      </w:tr>
    </w:tbl>
    <w:p w14:paraId="07E9328C" w14:textId="77777777" w:rsidR="00A40EA8" w:rsidRPr="00BC37C9" w:rsidRDefault="00A40EA8" w:rsidP="00A40EA8">
      <w:pPr>
        <w:ind w:left="900"/>
      </w:pPr>
    </w:p>
    <w:p w14:paraId="1844C947" w14:textId="77777777" w:rsidR="00A40EA8" w:rsidRPr="00705826" w:rsidRDefault="00A40EA8" w:rsidP="00E3331E">
      <w:pPr>
        <w:ind w:left="720"/>
        <w:rPr>
          <w:lang w:val="nl-NL"/>
        </w:rPr>
      </w:pPr>
      <w:r w:rsidRPr="00705826">
        <w:rPr>
          <w:rFonts w:cs="Tahoma"/>
          <w:szCs w:val="18"/>
          <w:lang w:val="nl-NL"/>
        </w:rPr>
        <w:t>Windows Enterprise Sideloading is het proces waarbij nieuwe Windows 8.1 Apps die worden gebruikt ten</w:t>
      </w:r>
      <w:r w:rsidR="00E3331E">
        <w:rPr>
          <w:rFonts w:cs="Tahoma"/>
          <w:szCs w:val="18"/>
          <w:lang w:val="nl-NL"/>
        </w:rPr>
        <w:t> </w:t>
      </w:r>
      <w:r w:rsidRPr="00705826">
        <w:rPr>
          <w:rFonts w:cs="Tahoma"/>
          <w:szCs w:val="18"/>
          <w:lang w:val="nl-NL"/>
        </w:rPr>
        <w:t>gunste van de klant, direct worden geïnstalleerd op een apparaat zonder dat de Windows Store hoeft te</w:t>
      </w:r>
      <w:r w:rsidR="00E3331E">
        <w:rPr>
          <w:rFonts w:cs="Tahoma"/>
          <w:szCs w:val="18"/>
          <w:lang w:val="nl-NL"/>
        </w:rPr>
        <w:t> </w:t>
      </w:r>
      <w:r w:rsidRPr="00705826">
        <w:rPr>
          <w:rFonts w:cs="Tahoma"/>
          <w:szCs w:val="18"/>
          <w:lang w:val="nl-NL"/>
        </w:rPr>
        <w:t>worden geopend.</w:t>
      </w:r>
      <w:r w:rsidR="00F13F7E" w:rsidRPr="00705826">
        <w:rPr>
          <w:rFonts w:cs="Tahoma"/>
          <w:szCs w:val="18"/>
          <w:lang w:val="nl-NL"/>
        </w:rPr>
        <w:t xml:space="preserve"> </w:t>
      </w:r>
      <w:r w:rsidRPr="00705826">
        <w:rPr>
          <w:rFonts w:cs="Tahoma"/>
          <w:szCs w:val="18"/>
          <w:lang w:val="nl-NL"/>
        </w:rPr>
        <w:t>Apparaten die zijn aangemeld bij een domein en waarop Windows 8.1 Enterprise wordt</w:t>
      </w:r>
      <w:r w:rsidR="00E3331E">
        <w:rPr>
          <w:rFonts w:cs="Tahoma"/>
          <w:szCs w:val="18"/>
          <w:lang w:val="nl-NL"/>
        </w:rPr>
        <w:t> </w:t>
      </w:r>
      <w:r w:rsidRPr="00705826">
        <w:rPr>
          <w:rFonts w:cs="Tahoma"/>
          <w:szCs w:val="18"/>
          <w:lang w:val="nl-NL"/>
        </w:rPr>
        <w:t>uitgevoerd, ongeacht in welk VL-programma, zijn geschikt voor Windows Enterprise Sideloading.</w:t>
      </w:r>
      <w:r w:rsidR="00F13F7E" w:rsidRPr="00705826">
        <w:rPr>
          <w:rFonts w:cs="Tahoma"/>
          <w:szCs w:val="18"/>
          <w:lang w:val="nl-NL"/>
        </w:rPr>
        <w:t xml:space="preserve"> </w:t>
      </w:r>
      <w:r w:rsidRPr="00705826">
        <w:rPr>
          <w:rFonts w:cs="Tahoma"/>
          <w:szCs w:val="18"/>
          <w:lang w:val="nl-NL"/>
        </w:rPr>
        <w:t>Windows Enterprise Sideloading kan ook worden ingeschakeld op apparaten waar Windows 8.1 Enterprise wordt uitgevoerd, maar die niet zijn aangemeld bij een domein; en op apparaten waarop Windows 8.1 Pro</w:t>
      </w:r>
      <w:r w:rsidR="00E3331E">
        <w:rPr>
          <w:rFonts w:cs="Tahoma"/>
          <w:szCs w:val="18"/>
          <w:lang w:val="nl-NL"/>
        </w:rPr>
        <w:t> </w:t>
      </w:r>
      <w:r w:rsidRPr="00705826">
        <w:rPr>
          <w:rFonts w:cs="Tahoma"/>
          <w:szCs w:val="18"/>
          <w:lang w:val="nl-NL"/>
        </w:rPr>
        <w:t>of Windows RT 8.1 wordt uitgevoerd met gebruik van een productcode.</w:t>
      </w:r>
      <w:r w:rsidR="00F13F7E" w:rsidRPr="00705826">
        <w:rPr>
          <w:rFonts w:cs="Tahoma"/>
          <w:szCs w:val="18"/>
          <w:lang w:val="nl-NL"/>
        </w:rPr>
        <w:t xml:space="preserve"> </w:t>
      </w:r>
      <w:r w:rsidRPr="00705826">
        <w:rPr>
          <w:rFonts w:cs="Tahoma"/>
          <w:szCs w:val="18"/>
          <w:lang w:val="nl-NL"/>
        </w:rPr>
        <w:t>In alle gevallen kan Windows Enterprise Sideloading alleen worden gebruikt voor het implementeren van Apps die worden gebruikt ten gunste van de Volume Licensing-klant.</w:t>
      </w:r>
      <w:r w:rsidR="00F13F7E" w:rsidRPr="00705826">
        <w:rPr>
          <w:rFonts w:cs="Tahoma"/>
          <w:szCs w:val="18"/>
          <w:lang w:val="nl-NL"/>
        </w:rPr>
        <w:t xml:space="preserve"> </w:t>
      </w:r>
      <w:r w:rsidRPr="00705826">
        <w:rPr>
          <w:rFonts w:cs="Tahoma"/>
          <w:szCs w:val="18"/>
          <w:lang w:val="nl-NL"/>
        </w:rPr>
        <w:t>De Windows Enterprise Sideloading-functionaliteit is een aanvulling op het Windows Desktop Operating System. De licentievoorwaarden die van toepassing zijn op het Windows</w:t>
      </w:r>
      <w:r w:rsidR="00E3331E">
        <w:rPr>
          <w:rFonts w:cs="Tahoma"/>
          <w:szCs w:val="18"/>
          <w:lang w:val="nl-NL"/>
        </w:rPr>
        <w:t> </w:t>
      </w:r>
      <w:r w:rsidRPr="00705826">
        <w:rPr>
          <w:rFonts w:cs="Tahoma"/>
          <w:szCs w:val="18"/>
          <w:lang w:val="nl-NL"/>
        </w:rPr>
        <w:t>Desktop Operating System en hier worden aangevuld, zijn dan ook van toepassing op gebruik door de klant daarvan.</w:t>
      </w:r>
    </w:p>
    <w:p w14:paraId="21EA66E9" w14:textId="77777777" w:rsidR="00A40EA8" w:rsidRPr="00705826" w:rsidRDefault="00A40EA8" w:rsidP="00A40EA8">
      <w:pPr>
        <w:ind w:left="900"/>
        <w:rPr>
          <w:lang w:val="nl-NL"/>
        </w:rPr>
      </w:pPr>
    </w:p>
    <w:p w14:paraId="387AC260" w14:textId="77777777" w:rsidR="00A40EA8" w:rsidRPr="00705826" w:rsidRDefault="00A40EA8" w:rsidP="00A40EA8">
      <w:pPr>
        <w:spacing w:after="60"/>
        <w:ind w:left="720"/>
        <w:rPr>
          <w:lang w:val="nl-NL"/>
        </w:rPr>
      </w:pPr>
      <w:r w:rsidRPr="00705826">
        <w:rPr>
          <w:rFonts w:cs="Tahoma"/>
          <w:b/>
          <w:szCs w:val="18"/>
          <w:lang w:val="nl-NL"/>
        </w:rPr>
        <w:t>Software Assurance Benefit</w:t>
      </w:r>
    </w:p>
    <w:p w14:paraId="587FAC86" w14:textId="77777777" w:rsidR="00A40EA8" w:rsidRPr="00705826" w:rsidRDefault="00A40EA8" w:rsidP="00E3331E">
      <w:pPr>
        <w:ind w:left="720"/>
        <w:rPr>
          <w:lang w:val="nl-NL"/>
        </w:rPr>
      </w:pPr>
      <w:r w:rsidRPr="00705826">
        <w:rPr>
          <w:rFonts w:cs="Tahoma"/>
          <w:szCs w:val="18"/>
          <w:lang w:val="nl-NL"/>
        </w:rPr>
        <w:t>Een productsleutel kan worden gebruikt om Windows Enterprise Sideloading in te schakelen op een van de</w:t>
      </w:r>
      <w:r w:rsidR="00E3331E">
        <w:rPr>
          <w:rFonts w:cs="Tahoma"/>
          <w:szCs w:val="18"/>
          <w:lang w:val="nl-NL"/>
        </w:rPr>
        <w:t> </w:t>
      </w:r>
      <w:r w:rsidRPr="00705826">
        <w:rPr>
          <w:rFonts w:cs="Tahoma"/>
          <w:szCs w:val="18"/>
          <w:lang w:val="nl-NL"/>
        </w:rPr>
        <w:t>volgende apparaten:</w:t>
      </w:r>
    </w:p>
    <w:p w14:paraId="350A6DBE" w14:textId="77777777" w:rsidR="00A40EA8" w:rsidRPr="00705826" w:rsidRDefault="00A40EA8" w:rsidP="00A40EA8">
      <w:pPr>
        <w:ind w:left="720"/>
        <w:rPr>
          <w:lang w:val="nl-NL"/>
        </w:rPr>
      </w:pPr>
    </w:p>
    <w:p w14:paraId="6C20DC6D" w14:textId="77777777" w:rsidR="00A40EA8" w:rsidRPr="00BC37C9" w:rsidRDefault="00A40EA8" w:rsidP="00A40EA8">
      <w:pPr>
        <w:pStyle w:val="ListParagraph"/>
        <w:numPr>
          <w:ilvl w:val="0"/>
          <w:numId w:val="83"/>
        </w:numPr>
        <w:spacing w:after="60"/>
        <w:ind w:left="1440"/>
        <w:contextualSpacing w:val="0"/>
      </w:pPr>
      <w:r>
        <w:rPr>
          <w:rFonts w:ascii="Tahoma" w:hAnsi="Tahoma" w:cs="Tahoma"/>
          <w:sz w:val="18"/>
          <w:szCs w:val="18"/>
        </w:rPr>
        <w:t>Apparaten met actieve Windows Software Assurance dekking</w:t>
      </w:r>
    </w:p>
    <w:p w14:paraId="43B52999" w14:textId="77777777" w:rsidR="00A40EA8" w:rsidRPr="00705826" w:rsidRDefault="00A40EA8" w:rsidP="00A40EA8">
      <w:pPr>
        <w:pStyle w:val="ListParagraph"/>
        <w:numPr>
          <w:ilvl w:val="0"/>
          <w:numId w:val="83"/>
        </w:numPr>
        <w:spacing w:after="60"/>
        <w:ind w:left="1440"/>
        <w:contextualSpacing w:val="0"/>
        <w:rPr>
          <w:lang w:val="nl-NL"/>
        </w:rPr>
      </w:pPr>
      <w:r w:rsidRPr="00705826">
        <w:rPr>
          <w:rFonts w:ascii="Tahoma" w:hAnsi="Tahoma" w:cs="Tahoma"/>
          <w:sz w:val="18"/>
          <w:szCs w:val="18"/>
          <w:lang w:val="nl-NL"/>
        </w:rPr>
        <w:t>Apparaten met een actiefabonnement voor Windows Intune (per Apparaat) of VDA</w:t>
      </w:r>
    </w:p>
    <w:p w14:paraId="1809B0EB" w14:textId="77777777" w:rsidR="00A40EA8" w:rsidRPr="00BC37C9" w:rsidRDefault="00A40EA8" w:rsidP="00A40EA8">
      <w:pPr>
        <w:pStyle w:val="ListParagraph"/>
        <w:numPr>
          <w:ilvl w:val="0"/>
          <w:numId w:val="83"/>
        </w:numPr>
        <w:spacing w:after="60"/>
        <w:ind w:left="1440"/>
        <w:contextualSpacing w:val="0"/>
      </w:pPr>
      <w:r>
        <w:rPr>
          <w:rFonts w:ascii="Tahoma" w:hAnsi="Tahoma" w:cs="Tahoma"/>
          <w:sz w:val="18"/>
          <w:szCs w:val="18"/>
        </w:rPr>
        <w:t>Windows RT en Windows RT 8.1-apparaten</w:t>
      </w:r>
    </w:p>
    <w:p w14:paraId="46D4F526" w14:textId="77777777" w:rsidR="00A40EA8" w:rsidRPr="00BC37C9" w:rsidRDefault="00A40EA8" w:rsidP="00A40EA8">
      <w:pPr>
        <w:pStyle w:val="ListParagraph"/>
        <w:numPr>
          <w:ilvl w:val="0"/>
          <w:numId w:val="83"/>
        </w:numPr>
        <w:spacing w:after="60"/>
        <w:ind w:left="1440"/>
        <w:contextualSpacing w:val="0"/>
      </w:pPr>
      <w:r>
        <w:rPr>
          <w:rFonts w:ascii="Tahoma" w:hAnsi="Tahoma" w:cs="Tahoma"/>
          <w:sz w:val="18"/>
          <w:szCs w:val="18"/>
        </w:rPr>
        <w:t>Apparaten met een Windows Companion Abonnementslicentie</w:t>
      </w:r>
    </w:p>
    <w:p w14:paraId="72CD7B1C" w14:textId="77777777" w:rsidR="00A40EA8" w:rsidRPr="00BC37C9" w:rsidRDefault="00A40EA8" w:rsidP="00A40EA8">
      <w:pPr>
        <w:ind w:left="900"/>
      </w:pPr>
    </w:p>
    <w:p w14:paraId="4FF8C5E0" w14:textId="77777777" w:rsidR="00A40EA8" w:rsidRPr="00705826" w:rsidRDefault="00A40EA8" w:rsidP="00E3331E">
      <w:pPr>
        <w:ind w:left="720"/>
        <w:rPr>
          <w:lang w:val="nl-NL"/>
        </w:rPr>
      </w:pPr>
      <w:r w:rsidRPr="00705826">
        <w:rPr>
          <w:rFonts w:cs="Tahoma"/>
          <w:szCs w:val="18"/>
          <w:lang w:val="nl-NL"/>
        </w:rPr>
        <w:t>Windows Enterprise Sideloading mag alleen worden ingeschakeld op een toegestaan apparaat voordat de</w:t>
      </w:r>
      <w:r w:rsidR="00E3331E">
        <w:rPr>
          <w:rFonts w:cs="Tahoma"/>
          <w:szCs w:val="18"/>
          <w:lang w:val="nl-NL"/>
        </w:rPr>
        <w:t> </w:t>
      </w:r>
      <w:r w:rsidRPr="00705826">
        <w:rPr>
          <w:rFonts w:cs="Tahoma"/>
          <w:szCs w:val="18"/>
          <w:lang w:val="nl-NL"/>
        </w:rPr>
        <w:t xml:space="preserve">overeenkomstige Software Assurance dekking of Subscription-licentie afloopt. </w:t>
      </w:r>
      <w:r w:rsidRPr="00705826">
        <w:rPr>
          <w:lang w:val="nl-NL"/>
        </w:rPr>
        <w:t>In Academic-programma's mag Windows Enterprise Sideloading alleen worden ingeschakeld op apparaten die in bezit zijn van de</w:t>
      </w:r>
      <w:r w:rsidR="00E3331E">
        <w:rPr>
          <w:lang w:val="nl-NL"/>
        </w:rPr>
        <w:t> </w:t>
      </w:r>
      <w:r w:rsidRPr="00705826">
        <w:rPr>
          <w:lang w:val="nl-NL"/>
        </w:rPr>
        <w:t>instelling</w:t>
      </w:r>
      <w:r w:rsidRPr="00705826">
        <w:rPr>
          <w:rFonts w:cs="Tahoma"/>
          <w:szCs w:val="18"/>
          <w:lang w:val="nl-NL"/>
        </w:rPr>
        <w:t>.</w:t>
      </w:r>
    </w:p>
    <w:p w14:paraId="15CC0103" w14:textId="77777777" w:rsidR="00A40EA8" w:rsidRPr="00705826" w:rsidRDefault="00A40EA8" w:rsidP="00A40EA8">
      <w:pPr>
        <w:ind w:left="900"/>
        <w:rPr>
          <w:lang w:val="nl-NL"/>
        </w:rPr>
      </w:pPr>
    </w:p>
    <w:p w14:paraId="4E4F9360" w14:textId="77777777" w:rsidR="00E3331E" w:rsidRDefault="00E3331E" w:rsidP="00A40EA8">
      <w:pPr>
        <w:spacing w:after="60"/>
        <w:ind w:left="720"/>
        <w:rPr>
          <w:rFonts w:cs="Tahoma"/>
          <w:b/>
          <w:szCs w:val="18"/>
          <w:lang w:val="nl-NL"/>
        </w:rPr>
      </w:pPr>
    </w:p>
    <w:p w14:paraId="5DD5A80F" w14:textId="77777777" w:rsidR="00E3331E" w:rsidRDefault="00E3331E" w:rsidP="00A40EA8">
      <w:pPr>
        <w:spacing w:after="60"/>
        <w:ind w:left="720"/>
        <w:rPr>
          <w:rFonts w:cs="Tahoma"/>
          <w:b/>
          <w:szCs w:val="18"/>
          <w:lang w:val="nl-NL"/>
        </w:rPr>
      </w:pPr>
    </w:p>
    <w:p w14:paraId="689D2DA6" w14:textId="77777777" w:rsidR="00E3331E" w:rsidRDefault="00E3331E" w:rsidP="00A40EA8">
      <w:pPr>
        <w:spacing w:after="60"/>
        <w:ind w:left="720"/>
        <w:rPr>
          <w:rFonts w:cs="Tahoma"/>
          <w:b/>
          <w:szCs w:val="18"/>
          <w:lang w:val="nl-NL"/>
        </w:rPr>
      </w:pPr>
    </w:p>
    <w:p w14:paraId="70ED3037" w14:textId="77777777" w:rsidR="00A40EA8" w:rsidRPr="00705826" w:rsidRDefault="00A40EA8" w:rsidP="00A40EA8">
      <w:pPr>
        <w:spacing w:after="60"/>
        <w:ind w:left="720"/>
        <w:rPr>
          <w:lang w:val="nl-NL"/>
        </w:rPr>
      </w:pPr>
      <w:r w:rsidRPr="00705826">
        <w:rPr>
          <w:rFonts w:cs="Tahoma"/>
          <w:b/>
          <w:szCs w:val="18"/>
          <w:lang w:val="nl-NL"/>
        </w:rPr>
        <w:lastRenderedPageBreak/>
        <w:t>Enterprise Sideloading-licentie beschikbaar voor aankoop</w:t>
      </w:r>
    </w:p>
    <w:p w14:paraId="565F91EF" w14:textId="77777777" w:rsidR="00A40EA8" w:rsidRPr="00705826" w:rsidRDefault="00A40EA8" w:rsidP="00F7657E">
      <w:pPr>
        <w:ind w:left="720"/>
        <w:rPr>
          <w:lang w:val="nl-NL"/>
        </w:rPr>
      </w:pPr>
      <w:r w:rsidRPr="00705826">
        <w:rPr>
          <w:rFonts w:cs="Tahoma"/>
          <w:szCs w:val="18"/>
          <w:lang w:val="nl-NL"/>
        </w:rPr>
        <w:t>Klanten mogen Enterprise Sideloading-licenties aanschaffen.</w:t>
      </w:r>
      <w:r w:rsidR="00F13F7E" w:rsidRPr="00705826">
        <w:rPr>
          <w:rFonts w:cs="Tahoma"/>
          <w:szCs w:val="18"/>
          <w:lang w:val="nl-NL"/>
        </w:rPr>
        <w:t xml:space="preserve"> </w:t>
      </w:r>
      <w:r w:rsidRPr="00705826">
        <w:rPr>
          <w:rFonts w:cs="Tahoma"/>
          <w:szCs w:val="18"/>
          <w:lang w:val="nl-NL"/>
        </w:rPr>
        <w:t xml:space="preserve">Elke van die Enterprise Sideloading-licenties moet permanent worden toegewezen aan een enkel apparaat. </w:t>
      </w:r>
      <w:r w:rsidRPr="00705826">
        <w:rPr>
          <w:lang w:val="nl-NL"/>
        </w:rPr>
        <w:t>In Academic-programma's mag Windows Enterprise Sideloading alleen worden ingeschakeld op apparaten die in bezit zijn van de instelling</w:t>
      </w:r>
      <w:r w:rsidRPr="00705826">
        <w:rPr>
          <w:rFonts w:cs="Tahoma"/>
          <w:szCs w:val="18"/>
          <w:lang w:val="nl-NL"/>
        </w:rPr>
        <w:t>.</w:t>
      </w:r>
      <w:bookmarkStart w:id="1115" w:name="_Toc336338285"/>
      <w:r w:rsidRPr="00705826">
        <w:rPr>
          <w:rFonts w:cs="Tahoma"/>
          <w:szCs w:val="18"/>
          <w:lang w:val="nl-NL"/>
        </w:rPr>
        <w:t xml:space="preserve"> Windows</w:t>
      </w:r>
      <w:r w:rsidR="00F7657E">
        <w:rPr>
          <w:rFonts w:cs="Tahoma"/>
          <w:szCs w:val="18"/>
          <w:lang w:val="nl-NL"/>
        </w:rPr>
        <w:t> </w:t>
      </w:r>
      <w:r w:rsidRPr="00705826">
        <w:rPr>
          <w:rFonts w:cs="Tahoma"/>
          <w:szCs w:val="18"/>
          <w:lang w:val="nl-NL"/>
        </w:rPr>
        <w:t>Enterprise Sideloading-licenties voor Windows 8 en Windows 8.1 kunnen door elkaar worden gebruikt. Voor een apparaat met een licentie voor Windows 8 Enterprise Sideloading dat wordt bijgewerkt naar Windows 8.1 hoeft bijvoorbeeld geen nieuwe Sideloading-licentie te worden verkregen voor het bijgewerkte besturingssysteem.</w:t>
      </w:r>
    </w:p>
    <w:p w14:paraId="2B6E63A7" w14:textId="77777777" w:rsidR="00A40EA8" w:rsidRPr="00705826" w:rsidRDefault="00A40EA8" w:rsidP="00A40EA8">
      <w:pPr>
        <w:rPr>
          <w:lang w:val="nl-NL"/>
        </w:rPr>
      </w:pPr>
    </w:p>
    <w:p w14:paraId="44F1D1BD" w14:textId="77777777" w:rsidR="00A40EA8" w:rsidRPr="00705826" w:rsidRDefault="00A40EA8" w:rsidP="00A40EA8">
      <w:pPr>
        <w:rPr>
          <w:lang w:val="nl-NL"/>
        </w:rPr>
      </w:pPr>
      <w:bookmarkStart w:id="1116" w:name="_29_Windows®_8"/>
      <w:bookmarkStart w:id="1117" w:name="_32_Windows®_8"/>
      <w:bookmarkStart w:id="1118" w:name="_Toc336338286"/>
      <w:bookmarkStart w:id="1119" w:name="Sys_27Win7ProUpgradeWinIntune"/>
      <w:bookmarkStart w:id="1120" w:name="Sys_26WinVistaBizUpgrade"/>
      <w:bookmarkStart w:id="1121" w:name="Sys_23Windows7ProUpgrade"/>
      <w:bookmarkStart w:id="1122" w:name="Sys_27WindowsVistaProUpgrade"/>
      <w:bookmarkEnd w:id="1100"/>
      <w:bookmarkEnd w:id="1115"/>
      <w:bookmarkEnd w:id="1116"/>
      <w:bookmarkEnd w:id="1117"/>
    </w:p>
    <w:p w14:paraId="0C0811DC" w14:textId="77777777" w:rsidR="00A40EA8" w:rsidRPr="00705826" w:rsidRDefault="00A40EA8" w:rsidP="00A40EA8">
      <w:pPr>
        <w:pStyle w:val="Heading3"/>
        <w:rPr>
          <w:lang w:val="nl-NL"/>
        </w:rPr>
      </w:pPr>
      <w:bookmarkStart w:id="1123" w:name="_29_Windows_8.1"/>
      <w:bookmarkStart w:id="1124" w:name="_Toc379378113"/>
      <w:bookmarkEnd w:id="1123"/>
      <w:r w:rsidRPr="00705826">
        <w:rPr>
          <w:rFonts w:ascii="Tahoma" w:hAnsi="Tahoma"/>
          <w:caps/>
          <w:color w:val="F66400"/>
          <w:sz w:val="22"/>
          <w:vertAlign w:val="superscript"/>
          <w:lang w:val="nl-NL"/>
        </w:rPr>
        <w:t>29</w:t>
      </w:r>
      <w:r w:rsidRPr="00705826">
        <w:rPr>
          <w:rFonts w:ascii="Tahoma" w:hAnsi="Tahoma"/>
          <w:color w:val="F66400"/>
          <w:sz w:val="22"/>
          <w:lang w:val="nl-NL"/>
        </w:rPr>
        <w:t xml:space="preserve"> </w:t>
      </w:r>
      <w:r w:rsidRPr="00705826">
        <w:rPr>
          <w:rFonts w:ascii="Tahoma" w:hAnsi="Tahoma"/>
          <w:color w:val="FF6D09"/>
          <w:sz w:val="22"/>
          <w:lang w:val="nl-NL"/>
        </w:rPr>
        <w:t>Windows 8.1 Pro en Enterprise Upgrade</w:t>
      </w:r>
      <w:bookmarkEnd w:id="1118"/>
      <w:bookmarkEnd w:id="1124"/>
    </w:p>
    <w:bookmarkEnd w:id="1119"/>
    <w:p w14:paraId="2CA1E25D" w14:textId="77777777" w:rsidR="00A40EA8" w:rsidRPr="00705826" w:rsidRDefault="00A40EA8" w:rsidP="00A40EA8">
      <w:pPr>
        <w:rPr>
          <w:lang w:val="nl-NL"/>
        </w:rPr>
      </w:pPr>
    </w:p>
    <w:p w14:paraId="5975E186" w14:textId="77777777" w:rsidR="00A40EA8" w:rsidRPr="00705826" w:rsidRDefault="00A40EA8" w:rsidP="00A40EA8">
      <w:pPr>
        <w:pStyle w:val="FootnoteBulletLevel1"/>
        <w:tabs>
          <w:tab w:val="clear" w:pos="900"/>
        </w:tabs>
        <w:adjustRightInd/>
        <w:spacing w:before="0" w:after="60"/>
        <w:ind w:left="720" w:firstLine="0"/>
        <w:textAlignment w:val="auto"/>
        <w:rPr>
          <w:lang w:val="nl-NL"/>
        </w:rPr>
      </w:pPr>
      <w:r w:rsidRPr="00705826">
        <w:rPr>
          <w:rFonts w:ascii="Tahoma" w:hAnsi="Tahoma" w:cs="Tahoma"/>
          <w:b/>
          <w:bCs/>
          <w:sz w:val="18"/>
          <w:szCs w:val="18"/>
          <w:lang w:val="nl-NL"/>
        </w:rPr>
        <w:t>Opmerkingen betreffende SKU-aanbieding</w:t>
      </w:r>
    </w:p>
    <w:p w14:paraId="1A59C66C" w14:textId="77777777" w:rsidR="00A40EA8" w:rsidRPr="00BC37C9" w:rsidRDefault="00A40EA8" w:rsidP="00A40EA8">
      <w:pPr>
        <w:ind w:left="720"/>
      </w:pPr>
      <w:r w:rsidRPr="00705826">
        <w:rPr>
          <w:rFonts w:cs="Tahoma"/>
          <w:szCs w:val="18"/>
          <w:lang w:val="nl-NL"/>
        </w:rPr>
        <w:t>Op 1 maart 2014 is Microsoft begonnen met het aanbieden van de Windows Enterprise Upgrade in Volume Licensing.</w:t>
      </w:r>
      <w:r w:rsidR="00F13F7E" w:rsidRPr="00705826">
        <w:rPr>
          <w:rFonts w:cs="Tahoma"/>
          <w:szCs w:val="18"/>
          <w:lang w:val="nl-NL"/>
        </w:rPr>
        <w:t xml:space="preserve"> </w:t>
      </w:r>
      <w:r>
        <w:rPr>
          <w:rFonts w:cs="Tahoma"/>
          <w:szCs w:val="18"/>
        </w:rPr>
        <w:t>Op deze aanbieding zijn de volgende wijzigingen van toepassing:</w:t>
      </w:r>
    </w:p>
    <w:p w14:paraId="011DD090" w14:textId="77777777" w:rsidR="00A40EA8" w:rsidRPr="00BC37C9" w:rsidRDefault="00A40EA8" w:rsidP="00A40EA8">
      <w:pPr>
        <w:pStyle w:val="ListParagraph"/>
        <w:numPr>
          <w:ilvl w:val="0"/>
          <w:numId w:val="83"/>
        </w:numPr>
        <w:spacing w:after="60"/>
        <w:ind w:left="1440"/>
        <w:contextualSpacing w:val="0"/>
      </w:pPr>
      <w:r>
        <w:rPr>
          <w:rFonts w:ascii="Tahoma" w:hAnsi="Tahoma" w:cs="Tahoma"/>
          <w:b/>
          <w:sz w:val="18"/>
          <w:szCs w:val="18"/>
        </w:rPr>
        <w:t>Windows Pro Upgrade:</w:t>
      </w:r>
      <w:r>
        <w:rPr>
          <w:rFonts w:ascii="Tahoma" w:hAnsi="Tahoma" w:cs="Tahoma"/>
          <w:sz w:val="18"/>
          <w:szCs w:val="18"/>
        </w:rPr>
        <w:t xml:space="preserve"> De Windows Pro Upgrade blijft verkrijgbaar zonder Software Assurance.</w:t>
      </w:r>
    </w:p>
    <w:p w14:paraId="6FD6E80C" w14:textId="77777777" w:rsidR="00A40EA8" w:rsidRPr="00705826" w:rsidRDefault="00A40EA8" w:rsidP="00E3331E">
      <w:pPr>
        <w:pStyle w:val="ListParagraph"/>
        <w:numPr>
          <w:ilvl w:val="0"/>
          <w:numId w:val="83"/>
        </w:numPr>
        <w:spacing w:after="60"/>
        <w:ind w:left="1440"/>
        <w:contextualSpacing w:val="0"/>
        <w:rPr>
          <w:lang w:val="nl-NL"/>
        </w:rPr>
      </w:pPr>
      <w:r w:rsidRPr="00705826">
        <w:rPr>
          <w:rFonts w:ascii="Tahoma" w:hAnsi="Tahoma" w:cs="Tahoma"/>
          <w:b/>
          <w:sz w:val="18"/>
          <w:szCs w:val="18"/>
          <w:lang w:val="nl-NL"/>
        </w:rPr>
        <w:t xml:space="preserve">Windows Enterprise Upgrade: </w:t>
      </w:r>
      <w:r w:rsidRPr="00705826">
        <w:rPr>
          <w:rFonts w:ascii="Tahoma" w:hAnsi="Tahoma" w:cs="Tahoma"/>
          <w:sz w:val="18"/>
          <w:szCs w:val="18"/>
          <w:lang w:val="nl-NL"/>
        </w:rPr>
        <w:t>De Windows Enterprise Upgrade wordt aangeboden per 1</w:t>
      </w:r>
      <w:r w:rsidR="00E3331E">
        <w:rPr>
          <w:rFonts w:ascii="Tahoma" w:hAnsi="Tahoma" w:cs="Tahoma"/>
          <w:sz w:val="18"/>
          <w:szCs w:val="18"/>
          <w:lang w:val="nl-NL"/>
        </w:rPr>
        <w:t> </w:t>
      </w:r>
      <w:r w:rsidRPr="00705826">
        <w:rPr>
          <w:rFonts w:ascii="Tahoma" w:hAnsi="Tahoma" w:cs="Tahoma"/>
          <w:sz w:val="18"/>
          <w:szCs w:val="18"/>
          <w:lang w:val="nl-NL"/>
        </w:rPr>
        <w:t>maart</w:t>
      </w:r>
      <w:r w:rsidR="00E3331E">
        <w:rPr>
          <w:rFonts w:ascii="Tahoma" w:hAnsi="Tahoma" w:cs="Tahoma"/>
          <w:sz w:val="18"/>
          <w:szCs w:val="18"/>
          <w:lang w:val="nl-NL"/>
        </w:rPr>
        <w:t> </w:t>
      </w:r>
      <w:r w:rsidRPr="00705826">
        <w:rPr>
          <w:rFonts w:ascii="Tahoma" w:hAnsi="Tahoma" w:cs="Tahoma"/>
          <w:sz w:val="18"/>
          <w:szCs w:val="18"/>
          <w:lang w:val="nl-NL"/>
        </w:rPr>
        <w:t>2014 en stelt klanten met een kwalificerend besturingssysteem een upgrade uit te voeren</w:t>
      </w:r>
      <w:r w:rsidR="00E3331E">
        <w:rPr>
          <w:rFonts w:ascii="Tahoma" w:hAnsi="Tahoma" w:cs="Tahoma"/>
          <w:sz w:val="18"/>
          <w:szCs w:val="18"/>
          <w:lang w:val="nl-NL"/>
        </w:rPr>
        <w:t> </w:t>
      </w:r>
      <w:r w:rsidRPr="00705826">
        <w:rPr>
          <w:rFonts w:ascii="Tahoma" w:hAnsi="Tahoma" w:cs="Tahoma"/>
          <w:sz w:val="18"/>
          <w:szCs w:val="18"/>
          <w:lang w:val="nl-NL"/>
        </w:rPr>
        <w:t>naar Windows Enterprise.</w:t>
      </w:r>
      <w:r w:rsidR="00F13F7E" w:rsidRPr="00705826">
        <w:rPr>
          <w:rFonts w:ascii="Tahoma" w:hAnsi="Tahoma" w:cs="Tahoma"/>
          <w:sz w:val="18"/>
          <w:szCs w:val="18"/>
          <w:lang w:val="nl-NL"/>
        </w:rPr>
        <w:t xml:space="preserve"> </w:t>
      </w:r>
      <w:r w:rsidRPr="00705826">
        <w:rPr>
          <w:rFonts w:ascii="Tahoma" w:hAnsi="Tahoma" w:cs="Tahoma"/>
          <w:sz w:val="18"/>
          <w:szCs w:val="18"/>
          <w:lang w:val="nl-NL"/>
        </w:rPr>
        <w:t>Upgradelicenties voor Windows Enterprise met Software Assurance-dekking kunnen worden overgezet naar een vervangend apparaat, maar niet op korte</w:t>
      </w:r>
      <w:r w:rsidR="00E3331E">
        <w:rPr>
          <w:rFonts w:ascii="Tahoma" w:hAnsi="Tahoma" w:cs="Tahoma"/>
          <w:sz w:val="18"/>
          <w:szCs w:val="18"/>
          <w:lang w:val="nl-NL"/>
        </w:rPr>
        <w:t> </w:t>
      </w:r>
      <w:r w:rsidRPr="00705826">
        <w:rPr>
          <w:rFonts w:ascii="Tahoma" w:hAnsi="Tahoma" w:cs="Tahoma"/>
          <w:sz w:val="18"/>
          <w:szCs w:val="18"/>
          <w:lang w:val="nl-NL"/>
        </w:rPr>
        <w:t>termijn en alleen als voor dat vervangende apparaat een licentie voor een in kwalificerend operating system is afgenomen.</w:t>
      </w:r>
      <w:r w:rsidR="00F13F7E" w:rsidRPr="00705826">
        <w:rPr>
          <w:rFonts w:ascii="Tahoma" w:hAnsi="Tahoma" w:cs="Tahoma"/>
          <w:sz w:val="18"/>
          <w:szCs w:val="18"/>
          <w:lang w:val="nl-NL"/>
        </w:rPr>
        <w:t xml:space="preserve"> </w:t>
      </w:r>
      <w:r w:rsidRPr="00705826">
        <w:rPr>
          <w:rFonts w:ascii="Tahoma" w:hAnsi="Tahoma" w:cs="Tahoma"/>
          <w:sz w:val="18"/>
          <w:szCs w:val="18"/>
          <w:lang w:val="nl-NL"/>
        </w:rPr>
        <w:t>Houd er echter rekening mee dat u gerelateerde desktop operating system upgrades van het voorgaande apparaat moet verwijderen.</w:t>
      </w:r>
      <w:r w:rsidRPr="00705826">
        <w:rPr>
          <w:rFonts w:ascii="Tahoma" w:hAnsi="Tahoma" w:cs="Tahoma"/>
          <w:b/>
          <w:sz w:val="18"/>
          <w:szCs w:val="18"/>
          <w:lang w:val="nl-NL"/>
        </w:rPr>
        <w:t xml:space="preserve"> </w:t>
      </w:r>
    </w:p>
    <w:p w14:paraId="2290F5FF" w14:textId="77777777" w:rsidR="00A40EA8" w:rsidRPr="00705826" w:rsidRDefault="00A40EA8" w:rsidP="00A40EA8">
      <w:pPr>
        <w:pStyle w:val="ListParagraph"/>
        <w:numPr>
          <w:ilvl w:val="0"/>
          <w:numId w:val="83"/>
        </w:numPr>
        <w:spacing w:after="60"/>
        <w:ind w:left="1440"/>
        <w:contextualSpacing w:val="0"/>
        <w:rPr>
          <w:lang w:val="nl-NL"/>
        </w:rPr>
      </w:pPr>
      <w:r w:rsidRPr="00705826">
        <w:rPr>
          <w:rFonts w:ascii="Tahoma" w:hAnsi="Tahoma" w:cs="Tahoma"/>
          <w:b/>
          <w:sz w:val="18"/>
          <w:szCs w:val="18"/>
          <w:lang w:val="nl-NL"/>
        </w:rPr>
        <w:t>Software Assurance:</w:t>
      </w:r>
      <w:r w:rsidR="00F13F7E" w:rsidRPr="00705826">
        <w:rPr>
          <w:rFonts w:ascii="Tahoma" w:hAnsi="Tahoma" w:cs="Tahoma"/>
          <w:sz w:val="18"/>
          <w:szCs w:val="18"/>
          <w:lang w:val="nl-NL"/>
        </w:rPr>
        <w:t xml:space="preserve"> </w:t>
      </w:r>
      <w:r w:rsidRPr="00705826">
        <w:rPr>
          <w:rFonts w:ascii="Tahoma" w:hAnsi="Tahoma" w:cs="Tahoma"/>
          <w:sz w:val="18"/>
          <w:szCs w:val="18"/>
          <w:lang w:val="nl-NL"/>
        </w:rPr>
        <w:t>Voor 1 maart 2014 kon SA alleen worden aangeschaft voor een Windows Pro-licentie.</w:t>
      </w:r>
      <w:r w:rsidR="00F13F7E" w:rsidRPr="00705826">
        <w:rPr>
          <w:rFonts w:ascii="Tahoma" w:hAnsi="Tahoma" w:cs="Tahoma"/>
          <w:sz w:val="18"/>
          <w:szCs w:val="18"/>
          <w:lang w:val="nl-NL"/>
        </w:rPr>
        <w:t xml:space="preserve"> </w:t>
      </w:r>
      <w:r w:rsidRPr="00705826">
        <w:rPr>
          <w:rFonts w:ascii="Tahoma" w:hAnsi="Tahoma" w:cs="Tahoma"/>
          <w:sz w:val="18"/>
          <w:szCs w:val="18"/>
          <w:lang w:val="nl-NL"/>
        </w:rPr>
        <w:t>Na deze wijziging kan SA alleen worden aangeschaft voor een Windows Enterprise Upgrade-licentie.</w:t>
      </w:r>
      <w:r w:rsidR="00F13F7E" w:rsidRPr="00705826">
        <w:rPr>
          <w:rFonts w:ascii="Tahoma" w:hAnsi="Tahoma" w:cs="Tahoma"/>
          <w:sz w:val="18"/>
          <w:szCs w:val="18"/>
          <w:lang w:val="nl-NL"/>
        </w:rPr>
        <w:t xml:space="preserve"> </w:t>
      </w:r>
    </w:p>
    <w:p w14:paraId="2E39EA5D" w14:textId="77777777" w:rsidR="00A40EA8" w:rsidRPr="00705826" w:rsidRDefault="00A40EA8" w:rsidP="00A40EA8">
      <w:pPr>
        <w:pStyle w:val="ListParagraph"/>
        <w:numPr>
          <w:ilvl w:val="2"/>
          <w:numId w:val="83"/>
        </w:numPr>
        <w:spacing w:after="60"/>
        <w:contextualSpacing w:val="0"/>
        <w:rPr>
          <w:lang w:val="nl-NL"/>
        </w:rPr>
      </w:pPr>
      <w:r w:rsidRPr="00705826">
        <w:rPr>
          <w:rFonts w:ascii="Tahoma" w:hAnsi="Tahoma" w:cs="Tahoma"/>
          <w:b/>
          <w:sz w:val="18"/>
          <w:szCs w:val="18"/>
          <w:lang w:val="nl-NL"/>
        </w:rPr>
        <w:t>Verlenen:</w:t>
      </w:r>
      <w:r w:rsidRPr="00705826">
        <w:rPr>
          <w:rFonts w:ascii="Tahoma" w:hAnsi="Tahoma" w:cs="Tahoma"/>
          <w:sz w:val="18"/>
          <w:szCs w:val="18"/>
          <w:lang w:val="nl-NL"/>
        </w:rPr>
        <w:t xml:space="preserve"> Klanten die voor 1 maart 2014 SA hebben aangeschaft voor Windows Pro, mogen SA verlengen voor hun gedekte apparaten zonder de noodzaak om een Windows Enterprise Upgrade-licentie aan te schaffen.</w:t>
      </w:r>
    </w:p>
    <w:p w14:paraId="7EE0CA7F" w14:textId="77777777" w:rsidR="00A40EA8" w:rsidRPr="00705826" w:rsidRDefault="00A40EA8" w:rsidP="00A40EA8">
      <w:pPr>
        <w:pStyle w:val="ListParagraph"/>
        <w:numPr>
          <w:ilvl w:val="2"/>
          <w:numId w:val="83"/>
        </w:numPr>
        <w:spacing w:after="60"/>
        <w:contextualSpacing w:val="0"/>
        <w:rPr>
          <w:lang w:val="nl-NL"/>
        </w:rPr>
      </w:pPr>
      <w:r w:rsidRPr="00705826">
        <w:rPr>
          <w:rFonts w:ascii="Tahoma" w:hAnsi="Tahoma" w:cs="Tahoma"/>
          <w:b/>
          <w:sz w:val="18"/>
          <w:szCs w:val="18"/>
          <w:lang w:val="nl-NL"/>
        </w:rPr>
        <w:t>Windows Upgrade + SA aanschaffen:</w:t>
      </w:r>
      <w:r w:rsidRPr="00705826">
        <w:rPr>
          <w:rFonts w:ascii="Tahoma" w:hAnsi="Tahoma" w:cs="Tahoma"/>
          <w:sz w:val="18"/>
          <w:szCs w:val="18"/>
          <w:lang w:val="nl-NL"/>
        </w:rPr>
        <w:t xml:space="preserve"> Een klant in een volume licensing programma die Software Assurance nodig heeft en die eerder Windows Pro Upgrade + SA heeft aangeschaft, mag Pro Upgrade + SA blijven aanschaffen tot aan het eind van hun enrollment.</w:t>
      </w:r>
      <w:r w:rsidR="00F13F7E" w:rsidRPr="00705826">
        <w:rPr>
          <w:rFonts w:ascii="Tahoma" w:hAnsi="Tahoma" w:cs="Tahoma"/>
          <w:sz w:val="18"/>
          <w:szCs w:val="18"/>
          <w:lang w:val="nl-NL"/>
        </w:rPr>
        <w:t xml:space="preserve"> </w:t>
      </w:r>
      <w:r w:rsidRPr="00705826">
        <w:rPr>
          <w:rFonts w:ascii="Tahoma" w:hAnsi="Tahoma" w:cs="Tahoma"/>
          <w:sz w:val="18"/>
          <w:szCs w:val="18"/>
          <w:lang w:val="nl-NL"/>
        </w:rPr>
        <w:t>Nadat de klant een nieuwe enrollment is aangegaan, schaft deze Enterprise Update + SA aan.</w:t>
      </w:r>
    </w:p>
    <w:p w14:paraId="10C56CBD" w14:textId="77777777" w:rsidR="00A40EA8" w:rsidRPr="00705826" w:rsidRDefault="00A40EA8" w:rsidP="00E3331E">
      <w:pPr>
        <w:pStyle w:val="ListParagraph"/>
        <w:numPr>
          <w:ilvl w:val="2"/>
          <w:numId w:val="83"/>
        </w:numPr>
        <w:spacing w:after="60"/>
        <w:contextualSpacing w:val="0"/>
        <w:rPr>
          <w:lang w:val="nl-NL"/>
        </w:rPr>
      </w:pPr>
      <w:r w:rsidRPr="00705826">
        <w:rPr>
          <w:rFonts w:ascii="Tahoma" w:hAnsi="Tahoma" w:cs="Tahoma"/>
          <w:b/>
          <w:sz w:val="18"/>
          <w:szCs w:val="18"/>
          <w:lang w:val="nl-NL"/>
        </w:rPr>
        <w:t>SA los aanschaffen voor nieuwe computers:</w:t>
      </w:r>
      <w:r w:rsidRPr="00705826">
        <w:rPr>
          <w:rFonts w:ascii="Tahoma" w:hAnsi="Tahoma" w:cs="Tahoma"/>
          <w:sz w:val="18"/>
          <w:szCs w:val="18"/>
          <w:lang w:val="nl-NL"/>
        </w:rPr>
        <w:t xml:space="preserve"> Klanten moeten een Windows Enterprise Upgrade-licentie aanschaffen nadat ze een nieuwe Windows-licentie hebben</w:t>
      </w:r>
      <w:r w:rsidR="00E3331E">
        <w:rPr>
          <w:rFonts w:ascii="Tahoma" w:hAnsi="Tahoma" w:cs="Tahoma"/>
          <w:sz w:val="18"/>
          <w:szCs w:val="18"/>
          <w:lang w:val="nl-NL"/>
        </w:rPr>
        <w:t> </w:t>
      </w:r>
      <w:r w:rsidRPr="00705826">
        <w:rPr>
          <w:rFonts w:ascii="Tahoma" w:hAnsi="Tahoma" w:cs="Tahoma"/>
          <w:sz w:val="18"/>
          <w:szCs w:val="18"/>
          <w:lang w:val="nl-NL"/>
        </w:rPr>
        <w:t>verkregen via een OEM of FFP om SA te kunnen toevoegen.</w:t>
      </w:r>
      <w:r w:rsidR="00F13F7E" w:rsidRPr="00705826">
        <w:rPr>
          <w:rFonts w:ascii="Tahoma" w:hAnsi="Tahoma" w:cs="Tahoma"/>
          <w:sz w:val="18"/>
          <w:szCs w:val="18"/>
          <w:lang w:val="nl-NL"/>
        </w:rPr>
        <w:t xml:space="preserve"> </w:t>
      </w:r>
      <w:r w:rsidRPr="00705826">
        <w:rPr>
          <w:rFonts w:ascii="Tahoma" w:hAnsi="Tahoma" w:cs="Tahoma"/>
          <w:sz w:val="18"/>
          <w:szCs w:val="18"/>
          <w:lang w:val="nl-NL"/>
        </w:rPr>
        <w:t>De vereisten voor</w:t>
      </w:r>
      <w:r w:rsidR="00E3331E">
        <w:rPr>
          <w:rFonts w:ascii="Tahoma" w:hAnsi="Tahoma" w:cs="Tahoma"/>
          <w:sz w:val="18"/>
          <w:szCs w:val="18"/>
          <w:lang w:val="nl-NL"/>
        </w:rPr>
        <w:t> </w:t>
      </w:r>
      <w:r w:rsidRPr="00705826">
        <w:rPr>
          <w:rFonts w:ascii="Tahoma" w:hAnsi="Tahoma" w:cs="Tahoma"/>
          <w:sz w:val="18"/>
          <w:szCs w:val="18"/>
          <w:lang w:val="nl-NL"/>
        </w:rPr>
        <w:t>kwalificerende besturingssysteem voor de Enterprise Upgrade zijn gelijk aan die</w:t>
      </w:r>
      <w:r w:rsidR="00E3331E">
        <w:rPr>
          <w:rFonts w:ascii="Tahoma" w:hAnsi="Tahoma" w:cs="Tahoma"/>
          <w:sz w:val="18"/>
          <w:szCs w:val="18"/>
          <w:lang w:val="nl-NL"/>
        </w:rPr>
        <w:t> </w:t>
      </w:r>
      <w:r w:rsidRPr="00705826">
        <w:rPr>
          <w:rFonts w:ascii="Tahoma" w:hAnsi="Tahoma" w:cs="Tahoma"/>
          <w:sz w:val="18"/>
          <w:szCs w:val="18"/>
          <w:lang w:val="nl-NL"/>
        </w:rPr>
        <w:t>voor</w:t>
      </w:r>
      <w:r w:rsidR="00E3331E">
        <w:rPr>
          <w:rFonts w:ascii="Tahoma" w:hAnsi="Tahoma" w:cs="Tahoma"/>
          <w:sz w:val="18"/>
          <w:szCs w:val="18"/>
          <w:lang w:val="nl-NL"/>
        </w:rPr>
        <w:t> </w:t>
      </w:r>
      <w:r w:rsidRPr="00705826">
        <w:rPr>
          <w:rFonts w:ascii="Tahoma" w:hAnsi="Tahoma" w:cs="Tahoma"/>
          <w:sz w:val="18"/>
          <w:szCs w:val="18"/>
          <w:lang w:val="nl-NL"/>
        </w:rPr>
        <w:t>de Pro Upgrade.</w:t>
      </w:r>
    </w:p>
    <w:p w14:paraId="00E95938" w14:textId="77777777" w:rsidR="00A40EA8" w:rsidRPr="00705826" w:rsidRDefault="00A40EA8" w:rsidP="00A40EA8">
      <w:pPr>
        <w:pStyle w:val="FootnoteBulletLevel1"/>
        <w:tabs>
          <w:tab w:val="clear" w:pos="900"/>
        </w:tabs>
        <w:adjustRightInd/>
        <w:spacing w:before="0" w:after="60"/>
        <w:ind w:left="720" w:firstLine="0"/>
        <w:textAlignment w:val="auto"/>
        <w:rPr>
          <w:lang w:val="nl-NL"/>
        </w:rPr>
      </w:pPr>
    </w:p>
    <w:p w14:paraId="1310628F" w14:textId="77777777" w:rsidR="00A40EA8" w:rsidRPr="00705826" w:rsidRDefault="00A40EA8" w:rsidP="00A40EA8">
      <w:pPr>
        <w:pStyle w:val="FootnoteBulletLevel1"/>
        <w:tabs>
          <w:tab w:val="clear" w:pos="900"/>
        </w:tabs>
        <w:adjustRightInd/>
        <w:spacing w:before="0" w:after="60"/>
        <w:ind w:left="720" w:firstLine="0"/>
        <w:textAlignment w:val="auto"/>
        <w:rPr>
          <w:lang w:val="nl-NL"/>
        </w:rPr>
      </w:pPr>
      <w:r w:rsidRPr="00705826">
        <w:rPr>
          <w:rFonts w:ascii="Tahoma" w:hAnsi="Tahoma" w:cs="Tahoma"/>
          <w:b/>
          <w:bCs/>
          <w:sz w:val="18"/>
          <w:szCs w:val="18"/>
          <w:lang w:val="nl-NL"/>
        </w:rPr>
        <w:t>Toestemming voor gebruik van Windows 8.1 Pro in plaats van Windows 8 Pro</w:t>
      </w:r>
    </w:p>
    <w:p w14:paraId="76A1B7AD" w14:textId="77777777" w:rsidR="00A40EA8" w:rsidRPr="00705826" w:rsidRDefault="00A40EA8" w:rsidP="00E3331E">
      <w:pPr>
        <w:ind w:left="720"/>
        <w:rPr>
          <w:lang w:val="nl-NL"/>
        </w:rPr>
      </w:pPr>
      <w:r w:rsidRPr="00705826">
        <w:rPr>
          <w:rFonts w:cs="Tahoma"/>
          <w:szCs w:val="18"/>
          <w:lang w:val="nl-NL"/>
        </w:rPr>
        <w:t>Volume Licensing-klanten met een licentie voor Windows 8 Pro krijgen een licentie voor Windows 8.1 Pro,</w:t>
      </w:r>
      <w:r w:rsidR="00E3331E">
        <w:rPr>
          <w:rFonts w:cs="Tahoma"/>
          <w:szCs w:val="18"/>
          <w:lang w:val="nl-NL"/>
        </w:rPr>
        <w:t> </w:t>
      </w:r>
      <w:r w:rsidRPr="00705826">
        <w:rPr>
          <w:rFonts w:cs="Tahoma"/>
          <w:szCs w:val="18"/>
          <w:lang w:val="nl-NL"/>
        </w:rPr>
        <w:t>zelfs als Software Assurance voor het Windows desktop operating system voor het uitbrengen van Windows</w:t>
      </w:r>
      <w:r w:rsidR="00E3331E">
        <w:rPr>
          <w:rFonts w:cs="Tahoma"/>
          <w:szCs w:val="18"/>
          <w:lang w:val="nl-NL"/>
        </w:rPr>
        <w:t> </w:t>
      </w:r>
      <w:r w:rsidRPr="00705826">
        <w:rPr>
          <w:rFonts w:cs="Tahoma"/>
          <w:szCs w:val="18"/>
          <w:lang w:val="nl-NL"/>
        </w:rPr>
        <w:t>8.1 Pro is afgelopen.</w:t>
      </w:r>
      <w:r w:rsidR="00F13F7E" w:rsidRPr="00705826">
        <w:rPr>
          <w:rFonts w:cs="Tahoma"/>
          <w:szCs w:val="18"/>
          <w:lang w:val="nl-NL"/>
        </w:rPr>
        <w:t xml:space="preserve"> </w:t>
      </w:r>
      <w:r w:rsidRPr="00705826">
        <w:rPr>
          <w:rFonts w:cs="Tahoma"/>
          <w:szCs w:val="18"/>
          <w:lang w:val="nl-NL"/>
        </w:rPr>
        <w:t>Dit geldt niet voor Windows 8 Enterprise; u moet actieve Software Assurance hebben voor het Windows desktop operating system om recht te hebben op Windows 8.1 Enterprise.</w:t>
      </w:r>
    </w:p>
    <w:p w14:paraId="3510683D" w14:textId="77777777" w:rsidR="00A40EA8" w:rsidRPr="00705826" w:rsidRDefault="00A40EA8" w:rsidP="00A40EA8">
      <w:pPr>
        <w:ind w:left="720"/>
        <w:rPr>
          <w:lang w:val="nl-NL"/>
        </w:rPr>
      </w:pPr>
    </w:p>
    <w:p w14:paraId="517BBC1C" w14:textId="77777777" w:rsidR="00A40EA8" w:rsidRPr="00705826" w:rsidRDefault="00A40EA8" w:rsidP="00A40EA8">
      <w:pPr>
        <w:pStyle w:val="FootnoteBulletLevel1"/>
        <w:tabs>
          <w:tab w:val="clear" w:pos="900"/>
        </w:tabs>
        <w:adjustRightInd/>
        <w:spacing w:before="0" w:after="60"/>
        <w:ind w:left="720" w:firstLine="0"/>
        <w:textAlignment w:val="auto"/>
        <w:rPr>
          <w:lang w:val="nl-NL"/>
        </w:rPr>
      </w:pPr>
      <w:r w:rsidRPr="00705826">
        <w:rPr>
          <w:rFonts w:ascii="Tahoma" w:hAnsi="Tahoma" w:cs="Tahoma"/>
          <w:b/>
          <w:bCs/>
          <w:sz w:val="18"/>
          <w:szCs w:val="18"/>
          <w:lang w:val="nl-NL"/>
        </w:rPr>
        <w:t>Verlening van recht tot aanschaf van Software Assurance</w:t>
      </w:r>
    </w:p>
    <w:p w14:paraId="12EC50BF" w14:textId="5F157798" w:rsidR="00A40EA8" w:rsidRPr="00705826" w:rsidRDefault="00A40EA8" w:rsidP="00A40EA8">
      <w:pPr>
        <w:pStyle w:val="FootnoteBulletLevel1"/>
        <w:tabs>
          <w:tab w:val="clear" w:pos="900"/>
        </w:tabs>
        <w:adjustRightInd/>
        <w:spacing w:before="0" w:after="60"/>
        <w:ind w:left="720" w:firstLine="0"/>
        <w:textAlignment w:val="auto"/>
        <w:rPr>
          <w:lang w:val="nl-NL"/>
        </w:rPr>
      </w:pPr>
      <w:r w:rsidRPr="00705826">
        <w:rPr>
          <w:rFonts w:ascii="Tahoma" w:hAnsi="Tahoma" w:cs="Tahoma"/>
          <w:sz w:val="18"/>
          <w:szCs w:val="18"/>
          <w:lang w:val="nl-NL"/>
        </w:rPr>
        <w:t xml:space="preserve">Klanten met een Select Plus- of Open-overeenkomst die voor 1 </w:t>
      </w:r>
      <w:r w:rsidR="00DD3EFD">
        <w:rPr>
          <w:rFonts w:ascii="Tahoma" w:hAnsi="Tahoma" w:cs="Tahoma"/>
          <w:sz w:val="18"/>
          <w:szCs w:val="18"/>
          <w:lang w:val="nl-NL"/>
        </w:rPr>
        <w:t>juli</w:t>
      </w:r>
      <w:bookmarkStart w:id="1125" w:name="_GoBack"/>
      <w:bookmarkEnd w:id="1125"/>
      <w:r w:rsidRPr="00705826">
        <w:rPr>
          <w:rFonts w:ascii="Tahoma" w:hAnsi="Tahoma" w:cs="Tahoma"/>
          <w:sz w:val="18"/>
          <w:szCs w:val="18"/>
          <w:lang w:val="nl-NL"/>
        </w:rPr>
        <w:t xml:space="preserve"> 2014 OEM- of FPP-licenties voor Windows 8.1 Pro, Windows 8 Pro of Windows 7 Professional hebben aangeschaft, mogen binnen 90 dagen na aankoop van deze licenties Software Assurance voor het Windows desktop operating system aan deze licenties toevoegen zonder de noodzaak de Windows Enterprise Upgrade aan te schaffen.</w:t>
      </w:r>
    </w:p>
    <w:p w14:paraId="0EE2694F" w14:textId="77777777" w:rsidR="00A40EA8" w:rsidRPr="00705826" w:rsidRDefault="00A40EA8" w:rsidP="00A40EA8">
      <w:pPr>
        <w:pStyle w:val="FootnoteBulletLevel1"/>
        <w:tabs>
          <w:tab w:val="clear" w:pos="900"/>
        </w:tabs>
        <w:adjustRightInd/>
        <w:spacing w:before="0" w:after="60"/>
        <w:ind w:left="720" w:firstLine="0"/>
        <w:textAlignment w:val="auto"/>
        <w:rPr>
          <w:lang w:val="nl-NL"/>
        </w:rPr>
      </w:pPr>
    </w:p>
    <w:p w14:paraId="1EEEBED6" w14:textId="77777777" w:rsidR="00E3331E" w:rsidRDefault="00E3331E" w:rsidP="00A40EA8">
      <w:pPr>
        <w:pStyle w:val="Heading2"/>
        <w:rPr>
          <w:rFonts w:ascii="Tahoma" w:hAnsi="Tahoma" w:cs="Tahoma"/>
          <w:sz w:val="18"/>
          <w:szCs w:val="18"/>
          <w:lang w:val="nl-NL"/>
        </w:rPr>
      </w:pPr>
    </w:p>
    <w:p w14:paraId="481BE7FD" w14:textId="77777777" w:rsidR="00F422ED" w:rsidRPr="00F422ED" w:rsidRDefault="00F422ED" w:rsidP="00F422ED">
      <w:pPr>
        <w:rPr>
          <w:lang w:val="nl-NL"/>
        </w:rPr>
      </w:pPr>
    </w:p>
    <w:p w14:paraId="719FC35A" w14:textId="77777777" w:rsidR="00E3331E" w:rsidRDefault="00E3331E" w:rsidP="00A40EA8">
      <w:pPr>
        <w:pStyle w:val="Heading2"/>
        <w:rPr>
          <w:rFonts w:ascii="Tahoma" w:hAnsi="Tahoma" w:cs="Tahoma"/>
          <w:sz w:val="18"/>
          <w:szCs w:val="18"/>
          <w:lang w:val="nl-NL"/>
        </w:rPr>
      </w:pPr>
    </w:p>
    <w:p w14:paraId="191649DC" w14:textId="77777777" w:rsidR="00A40EA8" w:rsidRDefault="00A40EA8" w:rsidP="00A40EA8">
      <w:pPr>
        <w:pStyle w:val="Heading2"/>
        <w:rPr>
          <w:rFonts w:ascii="Tahoma" w:hAnsi="Tahoma" w:cs="Tahoma"/>
          <w:sz w:val="18"/>
          <w:szCs w:val="18"/>
          <w:lang w:val="nl-NL"/>
        </w:rPr>
      </w:pPr>
      <w:bookmarkStart w:id="1126" w:name="_Toc379378114"/>
      <w:r w:rsidRPr="00705826">
        <w:rPr>
          <w:rFonts w:ascii="Tahoma" w:hAnsi="Tahoma" w:cs="Tahoma"/>
          <w:sz w:val="18"/>
          <w:szCs w:val="18"/>
          <w:lang w:val="nl-NL"/>
        </w:rPr>
        <w:lastRenderedPageBreak/>
        <w:t>Gekwalificeerde Besturingssystemen</w:t>
      </w:r>
      <w:bookmarkEnd w:id="1126"/>
    </w:p>
    <w:p w14:paraId="071C41A3" w14:textId="77777777" w:rsidR="00E3331E" w:rsidRPr="0012492F" w:rsidRDefault="00E3331E" w:rsidP="00E3331E">
      <w:pPr>
        <w:rPr>
          <w:szCs w:val="18"/>
          <w:lang w:val="nl-NL"/>
        </w:rPr>
      </w:pPr>
    </w:p>
    <w:p w14:paraId="620EACFB" w14:textId="77777777" w:rsidR="00A40EA8" w:rsidRPr="00705826" w:rsidRDefault="00A40EA8" w:rsidP="00E3331E">
      <w:pPr>
        <w:pStyle w:val="FootnoteBulletLevel1"/>
        <w:tabs>
          <w:tab w:val="clear" w:pos="900"/>
        </w:tabs>
        <w:adjustRightInd/>
        <w:spacing w:before="0" w:after="60"/>
        <w:ind w:left="720" w:firstLine="0"/>
        <w:textAlignment w:val="auto"/>
        <w:rPr>
          <w:lang w:val="nl-NL"/>
        </w:rPr>
      </w:pPr>
      <w:r w:rsidRPr="00705826">
        <w:rPr>
          <w:rFonts w:ascii="Tahoma" w:hAnsi="Tahoma" w:cs="Tahoma"/>
          <w:sz w:val="18"/>
          <w:szCs w:val="18"/>
          <w:lang w:val="nl-NL"/>
        </w:rPr>
        <w:t>Klanten met een volume licensing overeenkomst kunnen upgradelicenties voor desktop operating systems</w:t>
      </w:r>
      <w:r w:rsidR="00E3331E">
        <w:rPr>
          <w:rFonts w:ascii="Tahoma" w:hAnsi="Tahoma" w:cs="Tahoma"/>
          <w:sz w:val="18"/>
          <w:szCs w:val="18"/>
          <w:lang w:val="nl-NL"/>
        </w:rPr>
        <w:t> </w:t>
      </w:r>
      <w:r w:rsidRPr="00705826">
        <w:rPr>
          <w:rFonts w:ascii="Tahoma" w:hAnsi="Tahoma" w:cs="Tahoma"/>
          <w:sz w:val="18"/>
          <w:szCs w:val="18"/>
          <w:lang w:val="nl-NL"/>
        </w:rPr>
        <w:t>voor Windows 8.1 Pro en/of Windows 8.1 Enterprise aanschaffen. De licenties voor desktop operating systems die worden verleend, zijn uitsluitend upgradelicenties. Licenties voor volledige desktop</w:t>
      </w:r>
      <w:r w:rsidR="00E3331E">
        <w:rPr>
          <w:rFonts w:ascii="Tahoma" w:hAnsi="Tahoma" w:cs="Tahoma"/>
          <w:sz w:val="18"/>
          <w:szCs w:val="18"/>
          <w:lang w:val="nl-NL"/>
        </w:rPr>
        <w:t> </w:t>
      </w:r>
      <w:r w:rsidRPr="00705826">
        <w:rPr>
          <w:rFonts w:ascii="Tahoma" w:hAnsi="Tahoma" w:cs="Tahoma"/>
          <w:sz w:val="18"/>
          <w:szCs w:val="18"/>
          <w:lang w:val="nl-NL"/>
        </w:rPr>
        <w:t>operating systems zijn niet beschikbaar.</w:t>
      </w:r>
      <w:r w:rsidR="00F13F7E" w:rsidRPr="00705826">
        <w:rPr>
          <w:rFonts w:ascii="Tahoma" w:hAnsi="Tahoma" w:cs="Tahoma"/>
          <w:sz w:val="18"/>
          <w:szCs w:val="18"/>
          <w:lang w:val="nl-NL"/>
        </w:rPr>
        <w:t xml:space="preserve"> </w:t>
      </w:r>
      <w:r w:rsidRPr="00705826">
        <w:rPr>
          <w:rFonts w:ascii="Tahoma" w:hAnsi="Tahoma" w:cs="Tahoma"/>
          <w:sz w:val="18"/>
          <w:szCs w:val="18"/>
          <w:lang w:val="nl-NL"/>
        </w:rPr>
        <w:t>Elke desktopcomputer waarvoor u Windows 8.1 Pro Upgrade (indien beschikbaar in uw programma) of Windows 8.1 Enterprise Upgrade aanschaft en uitvoert,</w:t>
      </w:r>
      <w:r w:rsidR="00E3331E">
        <w:rPr>
          <w:rFonts w:ascii="Tahoma" w:hAnsi="Tahoma" w:cs="Tahoma"/>
          <w:sz w:val="18"/>
          <w:szCs w:val="18"/>
          <w:lang w:val="nl-NL"/>
        </w:rPr>
        <w:t> </w:t>
      </w:r>
      <w:r w:rsidRPr="00705826">
        <w:rPr>
          <w:rFonts w:ascii="Tahoma" w:hAnsi="Tahoma" w:cs="Tahoma"/>
          <w:sz w:val="18"/>
          <w:szCs w:val="18"/>
          <w:lang w:val="nl-NL"/>
        </w:rPr>
        <w:t>moet derhalve zijn voorzien van een licentie voor het uitvoeren van een van de hieronder vermelde</w:t>
      </w:r>
      <w:r w:rsidR="00E3331E">
        <w:rPr>
          <w:rFonts w:ascii="Tahoma" w:hAnsi="Tahoma" w:cs="Tahoma"/>
          <w:sz w:val="18"/>
          <w:szCs w:val="18"/>
          <w:lang w:val="nl-NL"/>
        </w:rPr>
        <w:t> </w:t>
      </w:r>
      <w:r w:rsidRPr="00705826">
        <w:rPr>
          <w:rFonts w:ascii="Tahoma" w:hAnsi="Tahoma" w:cs="Tahoma"/>
          <w:sz w:val="18"/>
          <w:szCs w:val="18"/>
          <w:lang w:val="nl-NL"/>
        </w:rPr>
        <w:t>kwalificerende operating systems.</w:t>
      </w:r>
    </w:p>
    <w:p w14:paraId="680EFDCF" w14:textId="77777777" w:rsidR="00A40EA8" w:rsidRPr="00705826" w:rsidRDefault="00A40EA8" w:rsidP="00A40EA8">
      <w:pPr>
        <w:rPr>
          <w:lang w:val="nl-NL"/>
        </w:rPr>
      </w:pPr>
    </w:p>
    <w:p w14:paraId="222BEC3B" w14:textId="77777777" w:rsidR="00A40EA8" w:rsidRPr="00705826" w:rsidRDefault="00A40EA8" w:rsidP="00A40EA8">
      <w:pPr>
        <w:pStyle w:val="EndnoteText"/>
        <w:ind w:left="770"/>
        <w:rPr>
          <w:lang w:val="nl-NL"/>
        </w:rPr>
      </w:pPr>
      <w:r w:rsidRPr="00705826">
        <w:rPr>
          <w:rFonts w:ascii="Tahoma" w:hAnsi="Tahoma" w:cs="Tahoma"/>
          <w:sz w:val="18"/>
          <w:szCs w:val="18"/>
          <w:lang w:val="nl-NL"/>
        </w:rPr>
        <w:t>De kwalificerende operating systems per programmatype zijn:</w:t>
      </w:r>
    </w:p>
    <w:p w14:paraId="0A125AD8" w14:textId="77777777" w:rsidR="00A40EA8" w:rsidRPr="00705826" w:rsidRDefault="00A40EA8" w:rsidP="00A40EA8">
      <w:pPr>
        <w:pStyle w:val="EndnoteText"/>
        <w:rPr>
          <w:lang w:val="nl-NL"/>
        </w:rPr>
      </w:pPr>
    </w:p>
    <w:tbl>
      <w:tblPr>
        <w:tblW w:w="8382" w:type="dxa"/>
        <w:tblInd w:w="878" w:type="dxa"/>
        <w:tblLayout w:type="fixed"/>
        <w:tblCellMar>
          <w:left w:w="0" w:type="dxa"/>
          <w:right w:w="0" w:type="dxa"/>
        </w:tblCellMar>
        <w:tblLook w:val="04A0" w:firstRow="1" w:lastRow="0" w:firstColumn="1" w:lastColumn="0" w:noHBand="0" w:noVBand="1"/>
      </w:tblPr>
      <w:tblGrid>
        <w:gridCol w:w="3092"/>
        <w:gridCol w:w="1170"/>
        <w:gridCol w:w="900"/>
        <w:gridCol w:w="1150"/>
        <w:gridCol w:w="1190"/>
        <w:gridCol w:w="880"/>
      </w:tblGrid>
      <w:tr w:rsidR="00A40EA8" w:rsidRPr="0043735F" w14:paraId="1BBC6A70" w14:textId="77777777" w:rsidTr="00E3331E">
        <w:trPr>
          <w:trHeight w:val="900"/>
          <w:tblHeader/>
        </w:trPr>
        <w:tc>
          <w:tcPr>
            <w:tcW w:w="309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7D33C7EA" w14:textId="77777777" w:rsidR="00A40EA8" w:rsidRPr="0043735F" w:rsidRDefault="00A40EA8" w:rsidP="00705826">
            <w:pPr>
              <w:jc w:val="center"/>
              <w:rPr>
                <w:rFonts w:eastAsia="Calibri" w:cs="Tahoma"/>
                <w:b/>
                <w:bCs/>
                <w:szCs w:val="18"/>
              </w:rPr>
            </w:pPr>
            <w:r>
              <w:rPr>
                <w:rFonts w:cs="Tahoma"/>
                <w:b/>
                <w:bCs/>
                <w:szCs w:val="18"/>
              </w:rPr>
              <w:t>Gekwalificeerde Besturingssystemen</w:t>
            </w:r>
          </w:p>
        </w:tc>
        <w:tc>
          <w:tcPr>
            <w:tcW w:w="117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68945BB" w14:textId="77777777" w:rsidR="00A40EA8" w:rsidRPr="00290BBF" w:rsidRDefault="00A40EA8" w:rsidP="00705826">
            <w:pPr>
              <w:ind w:left="-108" w:right="-108"/>
              <w:jc w:val="center"/>
              <w:rPr>
                <w:rFonts w:eastAsia="Calibri" w:cs="Tahoma"/>
                <w:b/>
                <w:bCs/>
                <w:sz w:val="16"/>
                <w:szCs w:val="18"/>
              </w:rPr>
            </w:pPr>
            <w:r>
              <w:rPr>
                <w:rFonts w:cs="Tahoma"/>
                <w:b/>
                <w:bCs/>
                <w:sz w:val="16"/>
                <w:szCs w:val="18"/>
              </w:rPr>
              <w:t>Nieuwe</w:t>
            </w:r>
            <w:r>
              <w:rPr>
                <w:rFonts w:cs="Tahoma"/>
                <w:b/>
                <w:bCs/>
                <w:sz w:val="16"/>
                <w:szCs w:val="18"/>
              </w:rPr>
              <w:br/>
              <w:t>EA/OV-CW**</w:t>
            </w:r>
          </w:p>
        </w:tc>
        <w:tc>
          <w:tcPr>
            <w:tcW w:w="9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B44FC2A" w14:textId="77777777" w:rsidR="00A40EA8" w:rsidRPr="00290BBF" w:rsidRDefault="00A40EA8" w:rsidP="00705826">
            <w:pPr>
              <w:ind w:left="-108" w:right="-108"/>
              <w:jc w:val="center"/>
              <w:rPr>
                <w:rFonts w:eastAsia="Calibri" w:cs="Tahoma"/>
                <w:b/>
                <w:bCs/>
                <w:sz w:val="16"/>
                <w:szCs w:val="18"/>
              </w:rPr>
            </w:pPr>
            <w:r>
              <w:rPr>
                <w:rFonts w:cs="Tahoma"/>
                <w:b/>
                <w:bCs/>
                <w:sz w:val="16"/>
                <w:szCs w:val="18"/>
              </w:rPr>
              <w:t>Bestaande</w:t>
            </w:r>
            <w:r>
              <w:rPr>
                <w:rFonts w:cs="Tahoma"/>
                <w:b/>
                <w:bCs/>
                <w:sz w:val="16"/>
                <w:szCs w:val="18"/>
              </w:rPr>
              <w:br/>
              <w:t>EA/</w:t>
            </w:r>
            <w:r w:rsidR="00E3331E">
              <w:rPr>
                <w:rFonts w:cs="Tahoma"/>
                <w:b/>
                <w:bCs/>
                <w:sz w:val="16"/>
                <w:szCs w:val="18"/>
              </w:rPr>
              <w:br/>
            </w:r>
            <w:r>
              <w:rPr>
                <w:rFonts w:cs="Tahoma"/>
                <w:b/>
                <w:bCs/>
                <w:sz w:val="16"/>
                <w:szCs w:val="18"/>
              </w:rPr>
              <w:t>OV-CW**</w:t>
            </w:r>
          </w:p>
        </w:tc>
        <w:tc>
          <w:tcPr>
            <w:tcW w:w="115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08A99F2" w14:textId="77777777" w:rsidR="00A40EA8" w:rsidRPr="00290BBF" w:rsidRDefault="00A40EA8" w:rsidP="00E3331E">
            <w:pPr>
              <w:ind w:left="-108" w:right="-108"/>
              <w:jc w:val="center"/>
              <w:rPr>
                <w:rFonts w:eastAsia="Calibri" w:cs="Tahoma"/>
                <w:b/>
                <w:bCs/>
                <w:sz w:val="16"/>
                <w:szCs w:val="18"/>
              </w:rPr>
            </w:pPr>
            <w:r>
              <w:rPr>
                <w:rFonts w:cs="Tahoma"/>
                <w:b/>
                <w:bCs/>
                <w:sz w:val="16"/>
                <w:szCs w:val="18"/>
              </w:rPr>
              <w:t>Select</w:t>
            </w:r>
            <w:r w:rsidR="00E3331E">
              <w:rPr>
                <w:rFonts w:cs="Tahoma"/>
                <w:b/>
                <w:bCs/>
                <w:sz w:val="16"/>
                <w:szCs w:val="18"/>
              </w:rPr>
              <w:t xml:space="preserve"> </w:t>
            </w:r>
            <w:r>
              <w:rPr>
                <w:rFonts w:cs="Tahoma"/>
                <w:b/>
                <w:bCs/>
                <w:sz w:val="16"/>
                <w:szCs w:val="18"/>
              </w:rPr>
              <w:t>(Alle, behalve Academic)</w:t>
            </w:r>
          </w:p>
        </w:tc>
        <w:tc>
          <w:tcPr>
            <w:tcW w:w="119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040A5B8" w14:textId="77777777" w:rsidR="00A40EA8" w:rsidRPr="00743FE6" w:rsidRDefault="00A40EA8" w:rsidP="00705826">
            <w:pPr>
              <w:ind w:left="-108" w:right="-108"/>
              <w:jc w:val="center"/>
              <w:rPr>
                <w:rFonts w:eastAsia="Calibri" w:cs="Tahoma"/>
                <w:b/>
                <w:bCs/>
                <w:sz w:val="16"/>
                <w:szCs w:val="18"/>
                <w:lang w:val="nl-NL"/>
              </w:rPr>
            </w:pPr>
            <w:r w:rsidRPr="00743FE6">
              <w:rPr>
                <w:rFonts w:cs="Tahoma"/>
                <w:b/>
                <w:bCs/>
                <w:sz w:val="16"/>
                <w:szCs w:val="18"/>
                <w:lang w:val="nl-NL"/>
              </w:rPr>
              <w:t>Open</w:t>
            </w:r>
            <w:r w:rsidRPr="00743FE6">
              <w:rPr>
                <w:rFonts w:cs="Tahoma"/>
                <w:b/>
                <w:bCs/>
                <w:sz w:val="16"/>
                <w:szCs w:val="18"/>
                <w:lang w:val="nl-NL"/>
              </w:rPr>
              <w:br/>
              <w:t>(Alle, behalve Academic en Charity, en OV-CW**)</w:t>
            </w:r>
          </w:p>
        </w:tc>
        <w:tc>
          <w:tcPr>
            <w:tcW w:w="88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B223E49" w14:textId="77777777" w:rsidR="00A40EA8" w:rsidRPr="00290BBF" w:rsidRDefault="00A40EA8" w:rsidP="00705826">
            <w:pPr>
              <w:ind w:left="-108" w:right="-108"/>
              <w:jc w:val="center"/>
              <w:rPr>
                <w:rFonts w:eastAsia="Calibri" w:cs="Tahoma"/>
                <w:b/>
                <w:bCs/>
                <w:sz w:val="16"/>
                <w:szCs w:val="18"/>
              </w:rPr>
            </w:pPr>
            <w:r>
              <w:rPr>
                <w:rFonts w:cs="Tahoma"/>
                <w:b/>
                <w:bCs/>
                <w:sz w:val="16"/>
                <w:szCs w:val="18"/>
              </w:rPr>
              <w:t>Academic en Charity</w:t>
            </w:r>
          </w:p>
        </w:tc>
      </w:tr>
      <w:tr w:rsidR="00A40EA8" w:rsidRPr="0043735F" w14:paraId="2B92FA59"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64BFE2A" w14:textId="77777777" w:rsidR="00A40EA8" w:rsidRPr="0043735F" w:rsidRDefault="00A40EA8" w:rsidP="00705826">
            <w:pPr>
              <w:rPr>
                <w:rFonts w:cs="Tahoma"/>
                <w:b/>
                <w:bCs/>
                <w:szCs w:val="18"/>
              </w:rPr>
            </w:pPr>
            <w:r>
              <w:rPr>
                <w:rFonts w:cs="Tahoma"/>
                <w:b/>
                <w:bCs/>
                <w:szCs w:val="18"/>
              </w:rPr>
              <w:t xml:space="preserve">Windows 8 en Windows 8.1 </w:t>
            </w:r>
            <w:r w:rsidR="00E3331E">
              <w:rPr>
                <w:rFonts w:cs="Tahoma"/>
                <w:b/>
                <w:bCs/>
                <w:szCs w:val="18"/>
              </w:rPr>
              <w:br/>
            </w:r>
            <w:r>
              <w:rPr>
                <w:rFonts w:cs="Tahoma"/>
                <w:b/>
                <w:bCs/>
                <w:szCs w:val="18"/>
              </w:rPr>
              <w:t>(32-bits of 64-bits)</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262EE" w14:textId="77777777" w:rsidR="00A40EA8" w:rsidRPr="0043735F" w:rsidRDefault="00A40EA8" w:rsidP="00705826">
            <w:pPr>
              <w:jc w:val="center"/>
              <w:rPr>
                <w:rFonts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57A1DD9" w14:textId="77777777" w:rsidR="00A40EA8" w:rsidRPr="0043735F" w:rsidRDefault="00A40EA8" w:rsidP="00705826">
            <w:pPr>
              <w:jc w:val="center"/>
              <w:rPr>
                <w:rFonts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8D8026B" w14:textId="77777777" w:rsidR="00A40EA8" w:rsidRPr="0043735F" w:rsidRDefault="00A40EA8" w:rsidP="00705826">
            <w:pPr>
              <w:jc w:val="center"/>
              <w:rPr>
                <w:rFonts w:cs="Tahoma"/>
                <w:szCs w:val="18"/>
              </w:rPr>
            </w:pP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E1B4FD" w14:textId="77777777" w:rsidR="00A40EA8" w:rsidRPr="0043735F" w:rsidRDefault="00A40EA8" w:rsidP="00705826">
            <w:pPr>
              <w:jc w:val="center"/>
              <w:rPr>
                <w:rFonts w:cs="Tahoma"/>
                <w:szCs w:val="18"/>
              </w:rPr>
            </w:pP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AE919E4" w14:textId="77777777" w:rsidR="00A40EA8" w:rsidRPr="0043735F" w:rsidRDefault="00A40EA8" w:rsidP="00705826">
            <w:pPr>
              <w:jc w:val="center"/>
              <w:rPr>
                <w:rFonts w:cs="Tahoma"/>
                <w:szCs w:val="18"/>
              </w:rPr>
            </w:pPr>
          </w:p>
        </w:tc>
      </w:tr>
      <w:tr w:rsidR="00A40EA8" w:rsidRPr="0043735F" w14:paraId="7AD4B393"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09AFCDA" w14:textId="77777777" w:rsidR="00A40EA8" w:rsidRPr="0043735F" w:rsidRDefault="00A40EA8" w:rsidP="00705826">
            <w:pPr>
              <w:ind w:left="174"/>
              <w:rPr>
                <w:rFonts w:cs="Tahoma"/>
                <w:b/>
                <w:bCs/>
                <w:szCs w:val="18"/>
              </w:rPr>
            </w:pPr>
            <w:r>
              <w:rPr>
                <w:rFonts w:cs="Tahoma"/>
                <w:szCs w:val="18"/>
              </w:rPr>
              <w:t>Enterprise (N, K, KN)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E30CD7" w14:textId="77777777" w:rsidR="00A40EA8" w:rsidRPr="0043735F" w:rsidRDefault="00A40EA8" w:rsidP="00705826">
            <w:pPr>
              <w:jc w:val="center"/>
              <w:rPr>
                <w:rFonts w:cs="Tahoma"/>
                <w:szCs w:val="18"/>
              </w:rPr>
            </w:pPr>
            <w:r>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5705F2F" w14:textId="77777777" w:rsidR="00A40EA8" w:rsidRPr="0043735F" w:rsidRDefault="00A40EA8" w:rsidP="00705826">
            <w:pPr>
              <w:jc w:val="center"/>
              <w:rPr>
                <w:rFonts w:cs="Tahoma"/>
                <w:szCs w:val="18"/>
              </w:rPr>
            </w:pPr>
            <w:r>
              <w:rPr>
                <w:rFonts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3006811" w14:textId="77777777" w:rsidR="00A40EA8" w:rsidRPr="0043735F" w:rsidRDefault="00A40EA8" w:rsidP="00705826">
            <w:pPr>
              <w:jc w:val="center"/>
              <w:rPr>
                <w:rFonts w:cs="Tahoma"/>
                <w:szCs w:val="18"/>
              </w:rPr>
            </w:pPr>
            <w:r>
              <w:rPr>
                <w:rFonts w:cs="Tahoma"/>
                <w:szCs w:val="18"/>
              </w:rPr>
              <w:t>x</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A50D6B" w14:textId="77777777" w:rsidR="00A40EA8" w:rsidRPr="0043735F" w:rsidRDefault="00A40EA8" w:rsidP="00705826">
            <w:pPr>
              <w:jc w:val="center"/>
              <w:rPr>
                <w:rFonts w:cs="Tahoma"/>
                <w:szCs w:val="18"/>
              </w:rPr>
            </w:pPr>
            <w:r>
              <w:rPr>
                <w:rFonts w:cs="Tahoma"/>
                <w:szCs w:val="18"/>
              </w:rPr>
              <w:t>x</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00B962" w14:textId="77777777" w:rsidR="00A40EA8" w:rsidRPr="0043735F" w:rsidRDefault="00A40EA8" w:rsidP="00705826">
            <w:pPr>
              <w:jc w:val="center"/>
              <w:rPr>
                <w:rFonts w:cs="Tahoma"/>
                <w:szCs w:val="18"/>
              </w:rPr>
            </w:pPr>
            <w:r>
              <w:rPr>
                <w:rFonts w:cs="Tahoma"/>
                <w:szCs w:val="18"/>
              </w:rPr>
              <w:t>x</w:t>
            </w:r>
          </w:p>
        </w:tc>
      </w:tr>
      <w:tr w:rsidR="00A40EA8" w:rsidRPr="0043735F" w14:paraId="2A2DFCCF"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CF9F979" w14:textId="77777777" w:rsidR="00A40EA8" w:rsidRPr="0043735F" w:rsidRDefault="00A40EA8" w:rsidP="00705826">
            <w:pPr>
              <w:ind w:left="174"/>
              <w:rPr>
                <w:rFonts w:cs="Tahoma"/>
                <w:b/>
                <w:bCs/>
                <w:szCs w:val="18"/>
              </w:rPr>
            </w:pPr>
            <w:r>
              <w:rPr>
                <w:rFonts w:cs="Tahoma"/>
                <w:szCs w:val="18"/>
              </w:rPr>
              <w:t>Pro (N, K, KN, schijfloos*)</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CE48687" w14:textId="77777777" w:rsidR="00A40EA8" w:rsidRPr="0043735F" w:rsidRDefault="00A40EA8" w:rsidP="00705826">
            <w:pPr>
              <w:jc w:val="center"/>
              <w:rPr>
                <w:rFonts w:cs="Tahoma"/>
                <w:szCs w:val="18"/>
              </w:rPr>
            </w:pPr>
            <w:r>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09AE47" w14:textId="77777777" w:rsidR="00A40EA8" w:rsidRPr="0043735F" w:rsidRDefault="00A40EA8" w:rsidP="00705826">
            <w:pPr>
              <w:jc w:val="center"/>
              <w:rPr>
                <w:rFonts w:cs="Tahoma"/>
                <w:szCs w:val="18"/>
              </w:rPr>
            </w:pPr>
            <w:r>
              <w:rPr>
                <w:rFonts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FAD56" w14:textId="77777777" w:rsidR="00A40EA8" w:rsidRPr="0043735F" w:rsidRDefault="00A40EA8" w:rsidP="00705826">
            <w:pPr>
              <w:jc w:val="center"/>
              <w:rPr>
                <w:rFonts w:cs="Tahoma"/>
                <w:szCs w:val="18"/>
              </w:rPr>
            </w:pPr>
            <w:r>
              <w:rPr>
                <w:rFonts w:cs="Tahoma"/>
                <w:szCs w:val="18"/>
              </w:rPr>
              <w:t>x</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59AA62" w14:textId="77777777" w:rsidR="00A40EA8" w:rsidRPr="0043735F" w:rsidRDefault="00A40EA8" w:rsidP="00705826">
            <w:pPr>
              <w:jc w:val="center"/>
              <w:rPr>
                <w:rFonts w:cs="Tahoma"/>
                <w:szCs w:val="18"/>
              </w:rPr>
            </w:pPr>
            <w:r>
              <w:rPr>
                <w:rFonts w:cs="Tahoma"/>
                <w:szCs w:val="18"/>
              </w:rPr>
              <w:t>x</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1EA7241" w14:textId="77777777" w:rsidR="00A40EA8" w:rsidRPr="0043735F" w:rsidRDefault="00A40EA8" w:rsidP="00705826">
            <w:pPr>
              <w:jc w:val="center"/>
              <w:rPr>
                <w:rFonts w:cs="Tahoma"/>
                <w:szCs w:val="18"/>
              </w:rPr>
            </w:pPr>
            <w:r>
              <w:rPr>
                <w:rFonts w:cs="Tahoma"/>
                <w:szCs w:val="18"/>
              </w:rPr>
              <w:t>x</w:t>
            </w:r>
          </w:p>
        </w:tc>
      </w:tr>
      <w:tr w:rsidR="00A40EA8" w:rsidRPr="0043735F" w14:paraId="10A3A095"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14858D5" w14:textId="77777777" w:rsidR="00A40EA8" w:rsidRPr="0043735F" w:rsidRDefault="00A40EA8" w:rsidP="00705826">
            <w:pPr>
              <w:ind w:left="174"/>
              <w:rPr>
                <w:rFonts w:cs="Tahoma"/>
                <w:b/>
                <w:bCs/>
                <w:szCs w:val="18"/>
              </w:rPr>
            </w:pPr>
            <w:r>
              <w:rPr>
                <w:rFonts w:cs="Tahoma"/>
                <w:szCs w:val="18"/>
              </w:rPr>
              <w:t>Windows 8 en Windows 8.1</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84AFBC" w14:textId="77777777" w:rsidR="00A40EA8" w:rsidRPr="0043735F" w:rsidRDefault="00A40EA8" w:rsidP="00705826">
            <w:pPr>
              <w:jc w:val="center"/>
              <w:rPr>
                <w:rFonts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56764B" w14:textId="77777777" w:rsidR="00A40EA8" w:rsidRPr="0043735F" w:rsidRDefault="00A40EA8" w:rsidP="00705826">
            <w:pPr>
              <w:jc w:val="center"/>
              <w:rPr>
                <w:rFonts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0050186" w14:textId="77777777" w:rsidR="00A40EA8" w:rsidRPr="0043735F" w:rsidRDefault="00A40EA8" w:rsidP="00705826">
            <w:pPr>
              <w:jc w:val="center"/>
              <w:rPr>
                <w:rFonts w:cs="Tahoma"/>
                <w:szCs w:val="18"/>
              </w:rPr>
            </w:pP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184946" w14:textId="77777777" w:rsidR="00A40EA8" w:rsidRPr="0043735F" w:rsidRDefault="00A40EA8" w:rsidP="00705826">
            <w:pPr>
              <w:jc w:val="center"/>
              <w:rPr>
                <w:rFonts w:cs="Tahoma"/>
                <w:szCs w:val="18"/>
              </w:rPr>
            </w:pP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DBFC2DF" w14:textId="77777777" w:rsidR="00A40EA8" w:rsidRPr="0043735F" w:rsidRDefault="00A40EA8" w:rsidP="00705826">
            <w:pPr>
              <w:jc w:val="center"/>
              <w:rPr>
                <w:rFonts w:cs="Tahoma"/>
                <w:szCs w:val="18"/>
              </w:rPr>
            </w:pPr>
            <w:r>
              <w:rPr>
                <w:rFonts w:cs="Tahoma"/>
                <w:szCs w:val="18"/>
              </w:rPr>
              <w:t>x</w:t>
            </w:r>
          </w:p>
        </w:tc>
      </w:tr>
      <w:tr w:rsidR="00A40EA8" w:rsidRPr="0043735F" w14:paraId="28280DBA"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054371D" w14:textId="77777777" w:rsidR="00A40EA8" w:rsidRDefault="00A40EA8" w:rsidP="00705826">
            <w:pPr>
              <w:ind w:left="174"/>
              <w:rPr>
                <w:rFonts w:cs="Tahoma"/>
                <w:szCs w:val="18"/>
              </w:rPr>
            </w:pPr>
            <w:r>
              <w:rPr>
                <w:rFonts w:cs="Tahoma"/>
                <w:szCs w:val="18"/>
              </w:rPr>
              <w:t>Windows 8 en Windows 8.1 Single Language</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D33C35" w14:textId="77777777" w:rsidR="00A40EA8" w:rsidRPr="0043735F" w:rsidRDefault="00A40EA8" w:rsidP="00705826">
            <w:pPr>
              <w:jc w:val="center"/>
              <w:rPr>
                <w:rFonts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7B9B403" w14:textId="77777777" w:rsidR="00A40EA8" w:rsidRPr="0043735F" w:rsidRDefault="00A40EA8" w:rsidP="00705826">
            <w:pPr>
              <w:jc w:val="center"/>
              <w:rPr>
                <w:rFonts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3BD378" w14:textId="77777777" w:rsidR="00A40EA8" w:rsidRPr="0043735F" w:rsidRDefault="00A40EA8" w:rsidP="00705826">
            <w:pPr>
              <w:jc w:val="center"/>
              <w:rPr>
                <w:rFonts w:cs="Tahoma"/>
                <w:szCs w:val="18"/>
              </w:rPr>
            </w:pP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42C9083" w14:textId="77777777" w:rsidR="00A40EA8" w:rsidRPr="0043735F" w:rsidRDefault="00A40EA8" w:rsidP="00705826">
            <w:pPr>
              <w:jc w:val="center"/>
              <w:rPr>
                <w:rFonts w:cs="Tahoma"/>
                <w:szCs w:val="18"/>
              </w:rPr>
            </w:pP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CB0DD55" w14:textId="77777777" w:rsidR="00A40EA8" w:rsidRDefault="00A40EA8" w:rsidP="00705826">
            <w:pPr>
              <w:jc w:val="center"/>
              <w:rPr>
                <w:rFonts w:cs="Tahoma"/>
                <w:szCs w:val="18"/>
              </w:rPr>
            </w:pPr>
            <w:r>
              <w:rPr>
                <w:rFonts w:cs="Tahoma"/>
                <w:szCs w:val="18"/>
              </w:rPr>
              <w:t>x</w:t>
            </w:r>
          </w:p>
        </w:tc>
      </w:tr>
      <w:tr w:rsidR="00A40EA8" w:rsidRPr="0043735F" w14:paraId="49EFAE4F"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3A35830" w14:textId="77777777" w:rsidR="00A40EA8" w:rsidRPr="0043735F" w:rsidRDefault="00A40EA8" w:rsidP="00705826">
            <w:pPr>
              <w:rPr>
                <w:rFonts w:eastAsia="Calibri" w:cs="Tahoma"/>
                <w:b/>
                <w:bCs/>
                <w:szCs w:val="18"/>
              </w:rPr>
            </w:pPr>
            <w:r>
              <w:rPr>
                <w:rFonts w:cs="Tahoma"/>
                <w:b/>
                <w:bCs/>
                <w:szCs w:val="18"/>
              </w:rPr>
              <w:t>Windows 7 (32-bits of 64-bits)</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7AE514" w14:textId="77777777" w:rsidR="00A40EA8" w:rsidRPr="0043735F" w:rsidRDefault="00A40EA8" w:rsidP="00705826">
            <w:pPr>
              <w:jc w:val="center"/>
              <w:rPr>
                <w:rFonts w:eastAsia="Calibri" w:cs="Tahoma"/>
                <w:szCs w:val="18"/>
              </w:rPr>
            </w:pPr>
            <w:r>
              <w:rPr>
                <w:rFonts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B32096" w14:textId="77777777" w:rsidR="00A40EA8" w:rsidRPr="0043735F" w:rsidRDefault="00A40EA8" w:rsidP="00705826">
            <w:pPr>
              <w:jc w:val="center"/>
              <w:rPr>
                <w:rFonts w:eastAsia="Calibri" w:cs="Tahoma"/>
                <w:szCs w:val="18"/>
              </w:rPr>
            </w:pPr>
            <w:r>
              <w:rPr>
                <w:rFonts w:cs="Tahoma"/>
                <w:szCs w:val="18"/>
              </w:rPr>
              <w:t> </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F5D8AE" w14:textId="77777777" w:rsidR="00A40EA8" w:rsidRPr="0043735F" w:rsidRDefault="00A40EA8" w:rsidP="00705826">
            <w:pPr>
              <w:jc w:val="center"/>
              <w:rPr>
                <w:rFonts w:eastAsia="Calibri" w:cs="Tahoma"/>
                <w:szCs w:val="18"/>
              </w:rPr>
            </w:pPr>
            <w:r>
              <w:rPr>
                <w:rFonts w:cs="Tahoma"/>
                <w:szCs w:val="18"/>
              </w:rPr>
              <w:t> </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868246" w14:textId="77777777" w:rsidR="00A40EA8" w:rsidRPr="0043735F" w:rsidRDefault="00A40EA8" w:rsidP="00705826">
            <w:pPr>
              <w:jc w:val="center"/>
              <w:rPr>
                <w:rFonts w:eastAsia="Calibri" w:cs="Tahoma"/>
                <w:szCs w:val="18"/>
              </w:rPr>
            </w:pPr>
            <w:r>
              <w:rPr>
                <w:rFonts w:cs="Tahoma"/>
                <w:szCs w:val="18"/>
              </w:rPr>
              <w:t> </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408308" w14:textId="77777777" w:rsidR="00A40EA8" w:rsidRPr="0043735F" w:rsidRDefault="00A40EA8" w:rsidP="00705826">
            <w:pPr>
              <w:jc w:val="center"/>
              <w:rPr>
                <w:rFonts w:eastAsia="Calibri" w:cs="Tahoma"/>
                <w:szCs w:val="18"/>
              </w:rPr>
            </w:pPr>
            <w:r>
              <w:rPr>
                <w:rFonts w:cs="Tahoma"/>
                <w:szCs w:val="18"/>
              </w:rPr>
              <w:t> </w:t>
            </w:r>
          </w:p>
        </w:tc>
      </w:tr>
      <w:tr w:rsidR="00A40EA8" w:rsidRPr="0043735F" w14:paraId="2F8F1B83"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AFEF5D4" w14:textId="77777777" w:rsidR="00A40EA8" w:rsidRPr="0043735F" w:rsidRDefault="00A40EA8" w:rsidP="00705826">
            <w:pPr>
              <w:ind w:left="174"/>
              <w:rPr>
                <w:rFonts w:eastAsia="Calibri" w:cs="Tahoma"/>
                <w:szCs w:val="18"/>
              </w:rPr>
            </w:pPr>
            <w:r>
              <w:rPr>
                <w:rFonts w:cs="Tahoma"/>
                <w:szCs w:val="18"/>
              </w:rPr>
              <w:t>Enterprise (N, K, KN)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9736B" w14:textId="77777777" w:rsidR="00A40EA8" w:rsidRPr="0043735F" w:rsidRDefault="00A40EA8" w:rsidP="00705826">
            <w:pPr>
              <w:jc w:val="center"/>
              <w:rPr>
                <w:rFonts w:eastAsia="Calibri" w:cs="Tahoma"/>
                <w:szCs w:val="18"/>
              </w:rPr>
            </w:pPr>
            <w:r>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3DD2EC" w14:textId="77777777" w:rsidR="00A40EA8" w:rsidRPr="0043735F" w:rsidRDefault="00A40EA8" w:rsidP="00705826">
            <w:pPr>
              <w:jc w:val="center"/>
              <w:rPr>
                <w:rFonts w:eastAsia="Calibri" w:cs="Tahoma"/>
                <w:szCs w:val="18"/>
              </w:rPr>
            </w:pPr>
            <w:r>
              <w:rPr>
                <w:rFonts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D175BC" w14:textId="77777777" w:rsidR="00A40EA8" w:rsidRPr="0043735F" w:rsidRDefault="00A40EA8" w:rsidP="00705826">
            <w:pPr>
              <w:jc w:val="center"/>
              <w:rPr>
                <w:rFonts w:eastAsia="Calibri" w:cs="Tahoma"/>
                <w:szCs w:val="18"/>
              </w:rPr>
            </w:pPr>
            <w:r>
              <w:rPr>
                <w:rFonts w:cs="Tahoma"/>
                <w:szCs w:val="18"/>
              </w:rPr>
              <w:t>x</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E8A81" w14:textId="77777777" w:rsidR="00A40EA8" w:rsidRPr="0043735F" w:rsidRDefault="00A40EA8" w:rsidP="00705826">
            <w:pPr>
              <w:jc w:val="center"/>
              <w:rPr>
                <w:rFonts w:eastAsia="Calibri" w:cs="Tahoma"/>
                <w:szCs w:val="18"/>
              </w:rPr>
            </w:pPr>
            <w:r>
              <w:rPr>
                <w:rFonts w:cs="Tahoma"/>
                <w:szCs w:val="18"/>
              </w:rPr>
              <w:t>x</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347592" w14:textId="77777777" w:rsidR="00A40EA8" w:rsidRPr="0043735F" w:rsidRDefault="00A40EA8" w:rsidP="00705826">
            <w:pPr>
              <w:jc w:val="center"/>
              <w:rPr>
                <w:rFonts w:eastAsia="Calibri" w:cs="Tahoma"/>
                <w:szCs w:val="18"/>
              </w:rPr>
            </w:pPr>
            <w:r>
              <w:rPr>
                <w:rFonts w:cs="Tahoma"/>
                <w:szCs w:val="18"/>
              </w:rPr>
              <w:t>x</w:t>
            </w:r>
          </w:p>
        </w:tc>
      </w:tr>
      <w:tr w:rsidR="00A40EA8" w:rsidRPr="0043735F" w14:paraId="44EE834C"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01F3048" w14:textId="77777777" w:rsidR="00A40EA8" w:rsidRPr="0043735F" w:rsidRDefault="00A40EA8" w:rsidP="00705826">
            <w:pPr>
              <w:ind w:left="174"/>
              <w:rPr>
                <w:rFonts w:eastAsia="Calibri" w:cs="Tahoma"/>
                <w:szCs w:val="18"/>
              </w:rPr>
            </w:pPr>
            <w:r>
              <w:rPr>
                <w:rFonts w:cs="Tahoma"/>
                <w:szCs w:val="18"/>
              </w:rPr>
              <w:t>Professional (N, K, KN, schijfloos)</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8BFCC4" w14:textId="77777777" w:rsidR="00A40EA8" w:rsidRPr="0043735F" w:rsidRDefault="00A40EA8" w:rsidP="00705826">
            <w:pPr>
              <w:jc w:val="center"/>
              <w:rPr>
                <w:rFonts w:eastAsia="Calibri" w:cs="Tahoma"/>
                <w:szCs w:val="18"/>
              </w:rPr>
            </w:pPr>
            <w:r>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6CD767" w14:textId="77777777" w:rsidR="00A40EA8" w:rsidRPr="0043735F" w:rsidRDefault="00A40EA8" w:rsidP="00705826">
            <w:pPr>
              <w:jc w:val="center"/>
              <w:rPr>
                <w:rFonts w:eastAsia="Calibri" w:cs="Tahoma"/>
                <w:szCs w:val="18"/>
              </w:rPr>
            </w:pPr>
            <w:r>
              <w:rPr>
                <w:rFonts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9048FB" w14:textId="77777777" w:rsidR="00A40EA8" w:rsidRPr="0043735F" w:rsidRDefault="00A40EA8" w:rsidP="00705826">
            <w:pPr>
              <w:jc w:val="center"/>
              <w:rPr>
                <w:rFonts w:eastAsia="Calibri" w:cs="Tahoma"/>
                <w:szCs w:val="18"/>
              </w:rPr>
            </w:pPr>
            <w:r>
              <w:rPr>
                <w:rFonts w:cs="Tahoma"/>
                <w:szCs w:val="18"/>
              </w:rPr>
              <w:t>x</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4CB8BA" w14:textId="77777777" w:rsidR="00A40EA8" w:rsidRPr="0043735F" w:rsidRDefault="00A40EA8" w:rsidP="00705826">
            <w:pPr>
              <w:jc w:val="center"/>
              <w:rPr>
                <w:rFonts w:eastAsia="Calibri" w:cs="Tahoma"/>
                <w:szCs w:val="18"/>
              </w:rPr>
            </w:pPr>
            <w:r>
              <w:rPr>
                <w:rFonts w:cs="Tahoma"/>
                <w:szCs w:val="18"/>
              </w:rPr>
              <w:t>x</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5779F4" w14:textId="77777777" w:rsidR="00A40EA8" w:rsidRPr="0043735F" w:rsidRDefault="00A40EA8" w:rsidP="00705826">
            <w:pPr>
              <w:jc w:val="center"/>
              <w:rPr>
                <w:rFonts w:eastAsia="Calibri" w:cs="Tahoma"/>
                <w:szCs w:val="18"/>
              </w:rPr>
            </w:pPr>
            <w:r>
              <w:rPr>
                <w:rFonts w:cs="Tahoma"/>
                <w:szCs w:val="18"/>
              </w:rPr>
              <w:t>x</w:t>
            </w:r>
          </w:p>
        </w:tc>
      </w:tr>
      <w:tr w:rsidR="00A40EA8" w:rsidRPr="0043735F" w14:paraId="2F527925"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D2FC58B" w14:textId="77777777" w:rsidR="00A40EA8" w:rsidRPr="0043735F" w:rsidRDefault="00A40EA8" w:rsidP="00705826">
            <w:pPr>
              <w:ind w:left="174"/>
              <w:rPr>
                <w:rFonts w:eastAsia="Calibri" w:cs="Tahoma"/>
                <w:szCs w:val="18"/>
              </w:rPr>
            </w:pPr>
            <w:r>
              <w:rPr>
                <w:rFonts w:cs="Tahoma"/>
                <w:szCs w:val="18"/>
              </w:rPr>
              <w:t>Ultimate</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BA0B2F" w14:textId="77777777" w:rsidR="00A40EA8" w:rsidRPr="0043735F" w:rsidRDefault="00A40EA8" w:rsidP="00705826">
            <w:pPr>
              <w:jc w:val="center"/>
              <w:rPr>
                <w:rFonts w:eastAsia="Calibri" w:cs="Tahoma"/>
                <w:szCs w:val="18"/>
              </w:rPr>
            </w:pPr>
            <w:r>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4BF1EE" w14:textId="77777777" w:rsidR="00A40EA8" w:rsidRPr="0043735F" w:rsidRDefault="00A40EA8" w:rsidP="00705826">
            <w:pPr>
              <w:jc w:val="center"/>
              <w:rPr>
                <w:rFonts w:eastAsia="Calibri" w:cs="Tahoma"/>
                <w:szCs w:val="18"/>
              </w:rPr>
            </w:pPr>
            <w:r>
              <w:rPr>
                <w:rFonts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8CE1A5" w14:textId="77777777" w:rsidR="00A40EA8" w:rsidRPr="0043735F" w:rsidRDefault="00A40EA8" w:rsidP="00705826">
            <w:pPr>
              <w:jc w:val="center"/>
              <w:rPr>
                <w:rFonts w:eastAsia="Calibri" w:cs="Tahoma"/>
                <w:szCs w:val="18"/>
              </w:rPr>
            </w:pPr>
            <w:r>
              <w:rPr>
                <w:rFonts w:cs="Tahoma"/>
                <w:szCs w:val="18"/>
              </w:rPr>
              <w:t>x</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B95AE6" w14:textId="77777777" w:rsidR="00A40EA8" w:rsidRPr="0043735F" w:rsidRDefault="00A40EA8" w:rsidP="00705826">
            <w:pPr>
              <w:jc w:val="center"/>
              <w:rPr>
                <w:rFonts w:eastAsia="Calibri" w:cs="Tahoma"/>
                <w:szCs w:val="18"/>
              </w:rPr>
            </w:pPr>
            <w:r>
              <w:rPr>
                <w:rFonts w:cs="Tahoma"/>
                <w:szCs w:val="18"/>
              </w:rPr>
              <w:t>x</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E0E8DE" w14:textId="77777777" w:rsidR="00A40EA8" w:rsidRPr="0043735F" w:rsidRDefault="00A40EA8" w:rsidP="00705826">
            <w:pPr>
              <w:jc w:val="center"/>
              <w:rPr>
                <w:rFonts w:eastAsia="Calibri" w:cs="Tahoma"/>
                <w:szCs w:val="18"/>
              </w:rPr>
            </w:pPr>
            <w:r>
              <w:rPr>
                <w:rFonts w:cs="Tahoma"/>
                <w:szCs w:val="18"/>
              </w:rPr>
              <w:t>x</w:t>
            </w:r>
          </w:p>
        </w:tc>
      </w:tr>
      <w:tr w:rsidR="00A40EA8" w:rsidRPr="0043735F" w14:paraId="725EAAB7"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FE5AE2" w14:textId="77777777" w:rsidR="00A40EA8" w:rsidRPr="0043735F" w:rsidRDefault="00A40EA8" w:rsidP="00705826">
            <w:pPr>
              <w:ind w:left="174"/>
              <w:rPr>
                <w:rFonts w:eastAsia="Calibri" w:cs="Tahoma"/>
                <w:szCs w:val="18"/>
              </w:rPr>
            </w:pPr>
            <w:r>
              <w:rPr>
                <w:rFonts w:cs="Tahoma"/>
                <w:szCs w:val="18"/>
              </w:rPr>
              <w:t>Home Premium</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F14CCA" w14:textId="77777777" w:rsidR="00A40EA8" w:rsidRPr="0043735F" w:rsidRDefault="00A40EA8" w:rsidP="00705826">
            <w:pPr>
              <w:jc w:val="center"/>
              <w:rPr>
                <w:rFonts w:eastAsia="Calibri" w:cs="Tahoma"/>
                <w:szCs w:val="18"/>
              </w:rPr>
            </w:pPr>
            <w:r>
              <w:rPr>
                <w:rFonts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1BE688" w14:textId="77777777" w:rsidR="00A40EA8" w:rsidRPr="0043735F" w:rsidRDefault="00A40EA8" w:rsidP="00705826">
            <w:pPr>
              <w:jc w:val="center"/>
              <w:rPr>
                <w:rFonts w:eastAsia="Calibri" w:cs="Tahoma"/>
                <w:szCs w:val="18"/>
              </w:rPr>
            </w:pPr>
            <w:r>
              <w:rPr>
                <w:rFonts w:cs="Tahoma"/>
                <w:szCs w:val="18"/>
              </w:rPr>
              <w:t> </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67C0B5" w14:textId="77777777" w:rsidR="00A40EA8" w:rsidRPr="0043735F" w:rsidRDefault="00A40EA8" w:rsidP="00705826">
            <w:pPr>
              <w:jc w:val="center"/>
              <w:rPr>
                <w:rFonts w:eastAsia="Calibri" w:cs="Tahoma"/>
                <w:szCs w:val="18"/>
              </w:rPr>
            </w:pPr>
            <w:r>
              <w:rPr>
                <w:rFonts w:cs="Tahoma"/>
                <w:szCs w:val="18"/>
              </w:rPr>
              <w:t> </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58964E" w14:textId="77777777" w:rsidR="00A40EA8" w:rsidRPr="0043735F" w:rsidRDefault="00A40EA8" w:rsidP="00705826">
            <w:pPr>
              <w:jc w:val="center"/>
              <w:rPr>
                <w:rFonts w:eastAsia="Calibri" w:cs="Tahoma"/>
                <w:szCs w:val="18"/>
              </w:rPr>
            </w:pPr>
            <w:r>
              <w:rPr>
                <w:rFonts w:cs="Tahoma"/>
                <w:szCs w:val="18"/>
              </w:rPr>
              <w:t> </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8AEACE" w14:textId="77777777" w:rsidR="00A40EA8" w:rsidRPr="0043735F" w:rsidRDefault="00A40EA8" w:rsidP="00705826">
            <w:pPr>
              <w:jc w:val="center"/>
              <w:rPr>
                <w:rFonts w:eastAsia="Calibri" w:cs="Tahoma"/>
                <w:szCs w:val="18"/>
              </w:rPr>
            </w:pPr>
            <w:r>
              <w:rPr>
                <w:rFonts w:cs="Tahoma"/>
                <w:szCs w:val="18"/>
              </w:rPr>
              <w:t>x</w:t>
            </w:r>
          </w:p>
        </w:tc>
      </w:tr>
      <w:tr w:rsidR="00A40EA8" w:rsidRPr="0043735F" w14:paraId="3591FDD4"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4C81788" w14:textId="77777777" w:rsidR="00A40EA8" w:rsidRPr="0043735F" w:rsidRDefault="00A40EA8" w:rsidP="00705826">
            <w:pPr>
              <w:ind w:left="174"/>
              <w:rPr>
                <w:rFonts w:eastAsia="Calibri" w:cs="Tahoma"/>
                <w:szCs w:val="18"/>
              </w:rPr>
            </w:pPr>
            <w:r>
              <w:rPr>
                <w:rFonts w:cs="Tahoma"/>
                <w:szCs w:val="18"/>
              </w:rPr>
              <w:t>Home Basic</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3B895B" w14:textId="77777777" w:rsidR="00A40EA8" w:rsidRPr="0043735F" w:rsidRDefault="00A40EA8" w:rsidP="00705826">
            <w:pPr>
              <w:jc w:val="center"/>
              <w:rPr>
                <w:rFonts w:eastAsia="Calibri" w:cs="Tahoma"/>
                <w:szCs w:val="18"/>
              </w:rPr>
            </w:pPr>
            <w:r>
              <w:rPr>
                <w:rFonts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1156CE" w14:textId="77777777" w:rsidR="00A40EA8" w:rsidRPr="0043735F" w:rsidRDefault="00A40EA8" w:rsidP="00705826">
            <w:pPr>
              <w:jc w:val="center"/>
              <w:rPr>
                <w:rFonts w:eastAsia="Calibri" w:cs="Tahoma"/>
                <w:szCs w:val="18"/>
              </w:rPr>
            </w:pPr>
            <w:r>
              <w:rPr>
                <w:rFonts w:cs="Tahoma"/>
                <w:szCs w:val="18"/>
              </w:rPr>
              <w:t> </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3BE24B" w14:textId="77777777" w:rsidR="00A40EA8" w:rsidRPr="0043735F" w:rsidRDefault="00A40EA8" w:rsidP="00705826">
            <w:pPr>
              <w:jc w:val="center"/>
              <w:rPr>
                <w:rFonts w:eastAsia="Calibri" w:cs="Tahoma"/>
                <w:szCs w:val="18"/>
              </w:rPr>
            </w:pPr>
            <w:r>
              <w:rPr>
                <w:rFonts w:cs="Tahoma"/>
                <w:szCs w:val="18"/>
              </w:rPr>
              <w:t> </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653FB2" w14:textId="77777777" w:rsidR="00A40EA8" w:rsidRPr="0043735F" w:rsidRDefault="00A40EA8" w:rsidP="00705826">
            <w:pPr>
              <w:jc w:val="center"/>
              <w:rPr>
                <w:rFonts w:eastAsia="Calibri" w:cs="Tahoma"/>
                <w:szCs w:val="18"/>
              </w:rPr>
            </w:pPr>
            <w:r>
              <w:rPr>
                <w:rFonts w:cs="Tahoma"/>
                <w:szCs w:val="18"/>
              </w:rPr>
              <w:t> </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497171" w14:textId="77777777" w:rsidR="00A40EA8" w:rsidRPr="0043735F" w:rsidRDefault="00A40EA8" w:rsidP="00705826">
            <w:pPr>
              <w:jc w:val="center"/>
              <w:rPr>
                <w:rFonts w:eastAsia="Calibri" w:cs="Tahoma"/>
                <w:szCs w:val="18"/>
              </w:rPr>
            </w:pPr>
            <w:r>
              <w:rPr>
                <w:rFonts w:cs="Tahoma"/>
                <w:szCs w:val="18"/>
              </w:rPr>
              <w:t>x</w:t>
            </w:r>
          </w:p>
        </w:tc>
      </w:tr>
      <w:tr w:rsidR="00A40EA8" w:rsidRPr="0043735F" w14:paraId="7D8B1D1F"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CC37892" w14:textId="77777777" w:rsidR="00A40EA8" w:rsidRPr="0043735F" w:rsidRDefault="00A40EA8" w:rsidP="00705826">
            <w:pPr>
              <w:ind w:left="174"/>
              <w:rPr>
                <w:rFonts w:eastAsia="Calibri" w:cs="Tahoma"/>
                <w:szCs w:val="18"/>
              </w:rPr>
            </w:pPr>
            <w:r>
              <w:rPr>
                <w:rFonts w:cs="Tahoma"/>
                <w:szCs w:val="18"/>
              </w:rPr>
              <w:t>Starter Edition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F5489D" w14:textId="77777777" w:rsidR="00A40EA8" w:rsidRPr="0043735F" w:rsidRDefault="00A40EA8" w:rsidP="00705826">
            <w:pPr>
              <w:jc w:val="center"/>
              <w:rPr>
                <w:rFonts w:eastAsia="Calibri"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EF8521" w14:textId="77777777" w:rsidR="00A40EA8" w:rsidRPr="0043735F" w:rsidRDefault="00A40EA8" w:rsidP="00705826">
            <w:pPr>
              <w:jc w:val="center"/>
              <w:rPr>
                <w:rFonts w:eastAsia="Calibri"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D31183" w14:textId="77777777" w:rsidR="00A40EA8" w:rsidRPr="0043735F" w:rsidRDefault="00A40EA8" w:rsidP="00705826">
            <w:pPr>
              <w:jc w:val="center"/>
              <w:rPr>
                <w:rFonts w:eastAsia="Calibri" w:cs="Tahoma"/>
                <w:szCs w:val="18"/>
              </w:rPr>
            </w:pP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053B638" w14:textId="77777777" w:rsidR="00A40EA8" w:rsidRPr="0043735F" w:rsidRDefault="00A40EA8" w:rsidP="00705826">
            <w:pPr>
              <w:jc w:val="center"/>
              <w:rPr>
                <w:rFonts w:eastAsia="Calibri" w:cs="Tahoma"/>
                <w:szCs w:val="18"/>
              </w:rPr>
            </w:pP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823DD5" w14:textId="77777777" w:rsidR="00A40EA8" w:rsidRPr="0043735F" w:rsidRDefault="00A40EA8" w:rsidP="00705826">
            <w:pPr>
              <w:jc w:val="center"/>
              <w:rPr>
                <w:rFonts w:eastAsia="Calibri" w:cs="Tahoma"/>
                <w:szCs w:val="18"/>
              </w:rPr>
            </w:pPr>
            <w:r>
              <w:rPr>
                <w:rFonts w:cs="Tahoma"/>
                <w:szCs w:val="18"/>
              </w:rPr>
              <w:t>x</w:t>
            </w:r>
          </w:p>
        </w:tc>
      </w:tr>
      <w:tr w:rsidR="00A40EA8" w:rsidRPr="0043735F" w14:paraId="69A8DCEC"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E91B22" w14:textId="77777777" w:rsidR="00A40EA8" w:rsidRPr="0043735F" w:rsidRDefault="00A40EA8" w:rsidP="00705826">
            <w:pPr>
              <w:rPr>
                <w:rFonts w:eastAsia="Calibri" w:cs="Tahoma"/>
                <w:b/>
                <w:bCs/>
                <w:szCs w:val="18"/>
              </w:rPr>
            </w:pPr>
            <w:r>
              <w:rPr>
                <w:rFonts w:cs="Tahoma"/>
                <w:b/>
                <w:bCs/>
                <w:szCs w:val="18"/>
              </w:rPr>
              <w:t xml:space="preserve">Windows Vista </w:t>
            </w:r>
            <w:r w:rsidR="00E3331E">
              <w:rPr>
                <w:rFonts w:cs="Tahoma"/>
                <w:b/>
                <w:bCs/>
                <w:szCs w:val="18"/>
              </w:rPr>
              <w:br/>
            </w:r>
            <w:r>
              <w:rPr>
                <w:rFonts w:cs="Tahoma"/>
                <w:b/>
                <w:bCs/>
                <w:szCs w:val="18"/>
              </w:rPr>
              <w:t>(32-bits of 64-bits)</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C2BE57" w14:textId="77777777" w:rsidR="00A40EA8" w:rsidRPr="0043735F" w:rsidRDefault="00A40EA8" w:rsidP="00705826">
            <w:pPr>
              <w:jc w:val="center"/>
              <w:rPr>
                <w:rFonts w:eastAsia="Calibri" w:cs="Tahoma"/>
                <w:szCs w:val="18"/>
              </w:rPr>
            </w:pPr>
            <w:r>
              <w:rPr>
                <w:rFonts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D0B63" w14:textId="77777777" w:rsidR="00A40EA8" w:rsidRPr="0043735F" w:rsidRDefault="00A40EA8" w:rsidP="00705826">
            <w:pPr>
              <w:jc w:val="center"/>
              <w:rPr>
                <w:rFonts w:eastAsia="Calibri" w:cs="Tahoma"/>
                <w:szCs w:val="18"/>
              </w:rPr>
            </w:pPr>
            <w:r>
              <w:rPr>
                <w:rFonts w:cs="Tahoma"/>
                <w:szCs w:val="18"/>
              </w:rPr>
              <w:t> </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7AB180" w14:textId="77777777" w:rsidR="00A40EA8" w:rsidRPr="0043735F" w:rsidRDefault="00A40EA8" w:rsidP="00705826">
            <w:pPr>
              <w:jc w:val="center"/>
              <w:rPr>
                <w:rFonts w:eastAsia="Calibri" w:cs="Tahoma"/>
                <w:szCs w:val="18"/>
              </w:rPr>
            </w:pPr>
            <w:r>
              <w:rPr>
                <w:rFonts w:cs="Tahoma"/>
                <w:szCs w:val="18"/>
              </w:rPr>
              <w:t> </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F861DA" w14:textId="77777777" w:rsidR="00A40EA8" w:rsidRPr="0043735F" w:rsidRDefault="00A40EA8" w:rsidP="00705826">
            <w:pPr>
              <w:jc w:val="center"/>
              <w:rPr>
                <w:rFonts w:eastAsia="Calibri" w:cs="Tahoma"/>
                <w:szCs w:val="18"/>
              </w:rPr>
            </w:pPr>
            <w:r>
              <w:rPr>
                <w:rFonts w:cs="Tahoma"/>
                <w:szCs w:val="18"/>
              </w:rPr>
              <w:t> </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CEC6AD" w14:textId="77777777" w:rsidR="00A40EA8" w:rsidRPr="0043735F" w:rsidRDefault="00A40EA8" w:rsidP="00705826">
            <w:pPr>
              <w:jc w:val="center"/>
              <w:rPr>
                <w:rFonts w:eastAsia="Calibri" w:cs="Tahoma"/>
                <w:szCs w:val="18"/>
              </w:rPr>
            </w:pPr>
            <w:r>
              <w:rPr>
                <w:rFonts w:cs="Tahoma"/>
                <w:szCs w:val="18"/>
              </w:rPr>
              <w:t> </w:t>
            </w:r>
          </w:p>
        </w:tc>
      </w:tr>
      <w:tr w:rsidR="00A40EA8" w:rsidRPr="0043735F" w14:paraId="106B0BB4"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30302A" w14:textId="77777777" w:rsidR="00A40EA8" w:rsidRPr="0043735F" w:rsidRDefault="00A40EA8" w:rsidP="00705826">
            <w:pPr>
              <w:ind w:left="174"/>
              <w:rPr>
                <w:rFonts w:eastAsia="Calibri" w:cs="Tahoma"/>
                <w:szCs w:val="18"/>
              </w:rPr>
            </w:pPr>
            <w:r>
              <w:rPr>
                <w:rFonts w:cs="Tahoma"/>
                <w:szCs w:val="18"/>
              </w:rPr>
              <w:t>Enterprise (N, K, KN)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B47A58" w14:textId="77777777" w:rsidR="00A40EA8" w:rsidRPr="0043735F" w:rsidRDefault="00A40EA8" w:rsidP="00705826">
            <w:pPr>
              <w:jc w:val="center"/>
              <w:rPr>
                <w:rFonts w:eastAsia="Calibri" w:cs="Tahoma"/>
                <w:szCs w:val="18"/>
              </w:rPr>
            </w:pPr>
            <w:r>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C67FEC" w14:textId="77777777" w:rsidR="00A40EA8" w:rsidRPr="0043735F" w:rsidRDefault="00A40EA8" w:rsidP="00705826">
            <w:pPr>
              <w:jc w:val="center"/>
              <w:rPr>
                <w:rFonts w:eastAsia="Calibri"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26678A" w14:textId="77777777" w:rsidR="00A40EA8" w:rsidRPr="0043735F" w:rsidRDefault="00A40EA8" w:rsidP="00705826">
            <w:pPr>
              <w:jc w:val="center"/>
              <w:rPr>
                <w:rFonts w:eastAsia="Calibri" w:cs="Tahoma"/>
                <w:szCs w:val="18"/>
              </w:rPr>
            </w:pPr>
            <w:r>
              <w:rPr>
                <w:rFonts w:cs="Tahoma"/>
                <w:szCs w:val="18"/>
              </w:rPr>
              <w:t>x</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5ED4B3" w14:textId="77777777" w:rsidR="00A40EA8" w:rsidRPr="0043735F" w:rsidRDefault="00A40EA8" w:rsidP="00705826">
            <w:pPr>
              <w:jc w:val="center"/>
              <w:rPr>
                <w:rFonts w:eastAsia="Calibri" w:cs="Tahoma"/>
                <w:szCs w:val="18"/>
              </w:rPr>
            </w:pPr>
            <w:r>
              <w:rPr>
                <w:rFonts w:cs="Tahoma"/>
                <w:szCs w:val="18"/>
              </w:rPr>
              <w:t>x</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12C060" w14:textId="77777777" w:rsidR="00A40EA8" w:rsidRPr="0043735F" w:rsidRDefault="00A40EA8" w:rsidP="00705826">
            <w:pPr>
              <w:jc w:val="center"/>
              <w:rPr>
                <w:rFonts w:eastAsia="Calibri" w:cs="Tahoma"/>
                <w:szCs w:val="18"/>
              </w:rPr>
            </w:pPr>
            <w:r>
              <w:rPr>
                <w:rFonts w:cs="Tahoma"/>
                <w:szCs w:val="18"/>
              </w:rPr>
              <w:t>x</w:t>
            </w:r>
          </w:p>
        </w:tc>
      </w:tr>
      <w:tr w:rsidR="00A40EA8" w:rsidRPr="0043735F" w14:paraId="0F5FA19D"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5ACB049" w14:textId="77777777" w:rsidR="00A40EA8" w:rsidRPr="0043735F" w:rsidRDefault="00A40EA8" w:rsidP="00705826">
            <w:pPr>
              <w:ind w:left="174"/>
              <w:rPr>
                <w:rFonts w:eastAsia="Calibri" w:cs="Tahoma"/>
                <w:szCs w:val="18"/>
              </w:rPr>
            </w:pPr>
            <w:r>
              <w:rPr>
                <w:rFonts w:cs="Tahoma"/>
                <w:szCs w:val="18"/>
              </w:rPr>
              <w:t>Business (N, K, KN, Blade)</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F3CDB0" w14:textId="77777777" w:rsidR="00A40EA8" w:rsidRPr="0043735F" w:rsidRDefault="00A40EA8" w:rsidP="00705826">
            <w:pPr>
              <w:jc w:val="center"/>
              <w:rPr>
                <w:rFonts w:eastAsia="Calibri" w:cs="Tahoma"/>
                <w:szCs w:val="18"/>
              </w:rPr>
            </w:pPr>
            <w:r>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026CBCE" w14:textId="77777777" w:rsidR="00A40EA8" w:rsidRPr="0043735F" w:rsidRDefault="00A40EA8" w:rsidP="00705826">
            <w:pPr>
              <w:jc w:val="center"/>
              <w:rPr>
                <w:rFonts w:eastAsia="Calibri"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6562D8" w14:textId="77777777" w:rsidR="00A40EA8" w:rsidRPr="0043735F" w:rsidRDefault="00A40EA8" w:rsidP="00705826">
            <w:pPr>
              <w:jc w:val="center"/>
              <w:rPr>
                <w:rFonts w:eastAsia="Calibri" w:cs="Tahoma"/>
                <w:szCs w:val="18"/>
              </w:rPr>
            </w:pPr>
            <w:r>
              <w:rPr>
                <w:rFonts w:cs="Tahoma"/>
                <w:szCs w:val="18"/>
              </w:rPr>
              <w:t>x</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8DDD79" w14:textId="77777777" w:rsidR="00A40EA8" w:rsidRPr="0043735F" w:rsidRDefault="00A40EA8" w:rsidP="00705826">
            <w:pPr>
              <w:jc w:val="center"/>
              <w:rPr>
                <w:rFonts w:eastAsia="Calibri" w:cs="Tahoma"/>
                <w:szCs w:val="18"/>
              </w:rPr>
            </w:pPr>
            <w:r>
              <w:rPr>
                <w:rFonts w:cs="Tahoma"/>
                <w:szCs w:val="18"/>
              </w:rPr>
              <w:t>x</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763F19" w14:textId="77777777" w:rsidR="00A40EA8" w:rsidRPr="0043735F" w:rsidRDefault="00A40EA8" w:rsidP="00705826">
            <w:pPr>
              <w:jc w:val="center"/>
              <w:rPr>
                <w:rFonts w:eastAsia="Calibri" w:cs="Tahoma"/>
                <w:szCs w:val="18"/>
              </w:rPr>
            </w:pPr>
            <w:r>
              <w:rPr>
                <w:rFonts w:cs="Tahoma"/>
                <w:szCs w:val="18"/>
              </w:rPr>
              <w:t>x</w:t>
            </w:r>
          </w:p>
        </w:tc>
      </w:tr>
      <w:tr w:rsidR="00A40EA8" w:rsidRPr="0043735F" w14:paraId="47F97065"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C7BD81" w14:textId="77777777" w:rsidR="00A40EA8" w:rsidRPr="0043735F" w:rsidRDefault="00A40EA8" w:rsidP="00705826">
            <w:pPr>
              <w:ind w:left="174"/>
              <w:rPr>
                <w:rFonts w:eastAsia="Calibri" w:cs="Tahoma"/>
                <w:szCs w:val="18"/>
              </w:rPr>
            </w:pPr>
            <w:r>
              <w:rPr>
                <w:rFonts w:cs="Tahoma"/>
                <w:szCs w:val="18"/>
              </w:rPr>
              <w:t>Ultimate</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BDE3EB" w14:textId="77777777" w:rsidR="00A40EA8" w:rsidRPr="0043735F" w:rsidRDefault="00A40EA8" w:rsidP="00705826">
            <w:pPr>
              <w:jc w:val="center"/>
              <w:rPr>
                <w:rFonts w:eastAsia="Calibri" w:cs="Tahoma"/>
                <w:szCs w:val="18"/>
              </w:rPr>
            </w:pPr>
            <w:r>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DD70FB" w14:textId="77777777" w:rsidR="00A40EA8" w:rsidRPr="0043735F" w:rsidRDefault="00A40EA8" w:rsidP="00705826">
            <w:pPr>
              <w:jc w:val="center"/>
              <w:rPr>
                <w:rFonts w:eastAsia="Calibri"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443961" w14:textId="77777777" w:rsidR="00A40EA8" w:rsidRPr="0043735F" w:rsidRDefault="00A40EA8" w:rsidP="00705826">
            <w:pPr>
              <w:jc w:val="center"/>
              <w:rPr>
                <w:rFonts w:eastAsia="Calibri" w:cs="Tahoma"/>
                <w:szCs w:val="18"/>
              </w:rPr>
            </w:pPr>
            <w:r>
              <w:rPr>
                <w:rFonts w:cs="Tahoma"/>
                <w:szCs w:val="18"/>
              </w:rPr>
              <w:t>x</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5A232B" w14:textId="77777777" w:rsidR="00A40EA8" w:rsidRPr="0043735F" w:rsidRDefault="00A40EA8" w:rsidP="00705826">
            <w:pPr>
              <w:jc w:val="center"/>
              <w:rPr>
                <w:rFonts w:eastAsia="Calibri" w:cs="Tahoma"/>
                <w:szCs w:val="18"/>
              </w:rPr>
            </w:pPr>
            <w:r>
              <w:rPr>
                <w:rFonts w:cs="Tahoma"/>
                <w:szCs w:val="18"/>
              </w:rPr>
              <w:t>x</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03F5CD" w14:textId="77777777" w:rsidR="00A40EA8" w:rsidRPr="0043735F" w:rsidRDefault="00A40EA8" w:rsidP="00705826">
            <w:pPr>
              <w:jc w:val="center"/>
              <w:rPr>
                <w:rFonts w:eastAsia="Calibri" w:cs="Tahoma"/>
                <w:szCs w:val="18"/>
              </w:rPr>
            </w:pPr>
            <w:r>
              <w:rPr>
                <w:rFonts w:cs="Tahoma"/>
                <w:szCs w:val="18"/>
              </w:rPr>
              <w:t>x</w:t>
            </w:r>
          </w:p>
        </w:tc>
      </w:tr>
      <w:tr w:rsidR="00A40EA8" w:rsidRPr="0043735F" w14:paraId="1B562CE1"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759B200" w14:textId="77777777" w:rsidR="00A40EA8" w:rsidRPr="0043735F" w:rsidRDefault="00A40EA8" w:rsidP="00705826">
            <w:pPr>
              <w:ind w:left="174"/>
              <w:rPr>
                <w:rFonts w:eastAsia="Calibri" w:cs="Tahoma"/>
                <w:szCs w:val="18"/>
              </w:rPr>
            </w:pPr>
            <w:r>
              <w:rPr>
                <w:rFonts w:cs="Tahoma"/>
                <w:szCs w:val="18"/>
              </w:rPr>
              <w:t>Home Premium</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70E85A3" w14:textId="77777777" w:rsidR="00A40EA8" w:rsidRPr="0043735F" w:rsidRDefault="00A40EA8" w:rsidP="00705826">
            <w:pPr>
              <w:jc w:val="center"/>
              <w:rPr>
                <w:rFonts w:eastAsia="Calibri"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299DAC" w14:textId="77777777" w:rsidR="00A40EA8" w:rsidRPr="0043735F" w:rsidRDefault="00A40EA8" w:rsidP="00705826">
            <w:pPr>
              <w:jc w:val="center"/>
              <w:rPr>
                <w:rFonts w:eastAsia="Calibri"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2B90F" w14:textId="77777777" w:rsidR="00A40EA8" w:rsidRPr="0043735F" w:rsidRDefault="00A40EA8" w:rsidP="00705826">
            <w:pPr>
              <w:jc w:val="center"/>
              <w:rPr>
                <w:rFonts w:eastAsia="Calibri" w:cs="Tahoma"/>
                <w:szCs w:val="18"/>
              </w:rPr>
            </w:pP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D24BAA" w14:textId="77777777" w:rsidR="00A40EA8" w:rsidRPr="0043735F" w:rsidRDefault="00A40EA8" w:rsidP="00705826">
            <w:pPr>
              <w:jc w:val="center"/>
              <w:rPr>
                <w:rFonts w:eastAsia="Calibri" w:cs="Tahoma"/>
                <w:szCs w:val="18"/>
              </w:rPr>
            </w:pP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ADA315" w14:textId="77777777" w:rsidR="00A40EA8" w:rsidRPr="0043735F" w:rsidRDefault="00A40EA8" w:rsidP="00705826">
            <w:pPr>
              <w:jc w:val="center"/>
              <w:rPr>
                <w:rFonts w:eastAsia="Calibri" w:cs="Tahoma"/>
                <w:szCs w:val="18"/>
              </w:rPr>
            </w:pPr>
            <w:r>
              <w:rPr>
                <w:rFonts w:cs="Tahoma"/>
                <w:szCs w:val="18"/>
              </w:rPr>
              <w:t>x</w:t>
            </w:r>
          </w:p>
        </w:tc>
      </w:tr>
      <w:tr w:rsidR="00A40EA8" w:rsidRPr="0043735F" w14:paraId="1EFB3718"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047BD2" w14:textId="77777777" w:rsidR="00A40EA8" w:rsidRPr="0043735F" w:rsidRDefault="00A40EA8" w:rsidP="00705826">
            <w:pPr>
              <w:ind w:left="174"/>
              <w:rPr>
                <w:rFonts w:eastAsia="Calibri" w:cs="Tahoma"/>
                <w:szCs w:val="18"/>
              </w:rPr>
            </w:pPr>
            <w:r>
              <w:rPr>
                <w:rFonts w:cs="Tahoma"/>
                <w:szCs w:val="18"/>
              </w:rPr>
              <w:t>Home Basic</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EF716" w14:textId="77777777" w:rsidR="00A40EA8" w:rsidRPr="0043735F" w:rsidRDefault="00A40EA8" w:rsidP="00705826">
            <w:pPr>
              <w:jc w:val="center"/>
              <w:rPr>
                <w:rFonts w:eastAsia="Calibri" w:cs="Tahoma"/>
                <w:szCs w:val="18"/>
              </w:rPr>
            </w:pPr>
            <w:r>
              <w:rPr>
                <w:rFonts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29F1FE" w14:textId="77777777" w:rsidR="00A40EA8" w:rsidRPr="0043735F" w:rsidRDefault="00A40EA8" w:rsidP="00705826">
            <w:pPr>
              <w:jc w:val="center"/>
              <w:rPr>
                <w:rFonts w:eastAsia="Calibri" w:cs="Tahoma"/>
                <w:szCs w:val="18"/>
              </w:rPr>
            </w:pPr>
            <w:r>
              <w:rPr>
                <w:rFonts w:cs="Tahoma"/>
                <w:szCs w:val="18"/>
              </w:rPr>
              <w:t> </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55F70" w14:textId="77777777" w:rsidR="00A40EA8" w:rsidRPr="0043735F" w:rsidRDefault="00A40EA8" w:rsidP="00705826">
            <w:pPr>
              <w:jc w:val="center"/>
              <w:rPr>
                <w:rFonts w:eastAsia="Calibri" w:cs="Tahoma"/>
                <w:szCs w:val="18"/>
              </w:rPr>
            </w:pPr>
            <w:r>
              <w:rPr>
                <w:rFonts w:cs="Tahoma"/>
                <w:szCs w:val="18"/>
              </w:rPr>
              <w:t> </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9B0E13" w14:textId="77777777" w:rsidR="00A40EA8" w:rsidRPr="0043735F" w:rsidRDefault="00A40EA8" w:rsidP="00705826">
            <w:pPr>
              <w:jc w:val="center"/>
              <w:rPr>
                <w:rFonts w:eastAsia="Calibri" w:cs="Tahoma"/>
                <w:szCs w:val="18"/>
              </w:rPr>
            </w:pPr>
            <w:r>
              <w:rPr>
                <w:rFonts w:cs="Tahoma"/>
                <w:szCs w:val="18"/>
              </w:rPr>
              <w:t> </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77C632" w14:textId="77777777" w:rsidR="00A40EA8" w:rsidRPr="0043735F" w:rsidRDefault="00A40EA8" w:rsidP="00705826">
            <w:pPr>
              <w:jc w:val="center"/>
              <w:rPr>
                <w:rFonts w:eastAsia="Calibri" w:cs="Tahoma"/>
                <w:szCs w:val="18"/>
              </w:rPr>
            </w:pPr>
            <w:r>
              <w:rPr>
                <w:rFonts w:cs="Tahoma"/>
                <w:szCs w:val="18"/>
              </w:rPr>
              <w:t>x</w:t>
            </w:r>
          </w:p>
        </w:tc>
      </w:tr>
      <w:tr w:rsidR="00A40EA8" w:rsidRPr="0043735F" w14:paraId="3F77CECA"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67D5FC6" w14:textId="77777777" w:rsidR="00A40EA8" w:rsidRPr="0043735F" w:rsidRDefault="00A40EA8" w:rsidP="00705826">
            <w:pPr>
              <w:ind w:left="174"/>
              <w:rPr>
                <w:rFonts w:eastAsia="Calibri" w:cs="Tahoma"/>
                <w:bCs/>
                <w:szCs w:val="18"/>
              </w:rPr>
            </w:pPr>
            <w:r>
              <w:rPr>
                <w:rFonts w:cs="Tahoma"/>
                <w:szCs w:val="18"/>
              </w:rPr>
              <w:t>Starter Edition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CFF06B" w14:textId="77777777" w:rsidR="00A40EA8" w:rsidRPr="0043735F" w:rsidRDefault="00A40EA8" w:rsidP="00705826">
            <w:pPr>
              <w:jc w:val="center"/>
              <w:rPr>
                <w:rFonts w:eastAsia="Calibri" w:cs="Tahoma"/>
                <w:szCs w:val="18"/>
              </w:rPr>
            </w:pPr>
            <w:r>
              <w:rPr>
                <w:rFonts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470944" w14:textId="77777777" w:rsidR="00A40EA8" w:rsidRPr="0043735F" w:rsidRDefault="00A40EA8" w:rsidP="00705826">
            <w:pPr>
              <w:jc w:val="center"/>
              <w:rPr>
                <w:rFonts w:eastAsia="Calibri" w:cs="Tahoma"/>
                <w:szCs w:val="18"/>
              </w:rPr>
            </w:pPr>
            <w:r>
              <w:rPr>
                <w:rFonts w:cs="Tahoma"/>
                <w:szCs w:val="18"/>
              </w:rPr>
              <w:t> </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3B7216" w14:textId="77777777" w:rsidR="00A40EA8" w:rsidRPr="0043735F" w:rsidRDefault="00A40EA8" w:rsidP="00705826">
            <w:pPr>
              <w:jc w:val="center"/>
              <w:rPr>
                <w:rFonts w:eastAsia="Calibri" w:cs="Tahoma"/>
                <w:szCs w:val="18"/>
              </w:rPr>
            </w:pPr>
            <w:r>
              <w:rPr>
                <w:rFonts w:cs="Tahoma"/>
                <w:szCs w:val="18"/>
              </w:rPr>
              <w:t> </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947D8D" w14:textId="77777777" w:rsidR="00A40EA8" w:rsidRPr="0043735F" w:rsidRDefault="00A40EA8" w:rsidP="00705826">
            <w:pPr>
              <w:jc w:val="center"/>
              <w:rPr>
                <w:rFonts w:eastAsia="Calibri" w:cs="Tahoma"/>
                <w:szCs w:val="18"/>
              </w:rPr>
            </w:pPr>
            <w:r>
              <w:rPr>
                <w:rFonts w:cs="Tahoma"/>
                <w:szCs w:val="18"/>
              </w:rPr>
              <w:t> </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A14F9B" w14:textId="77777777" w:rsidR="00A40EA8" w:rsidRPr="0043735F" w:rsidRDefault="00A40EA8" w:rsidP="00705826">
            <w:pPr>
              <w:jc w:val="center"/>
              <w:rPr>
                <w:rFonts w:eastAsia="Calibri" w:cs="Tahoma"/>
                <w:szCs w:val="18"/>
              </w:rPr>
            </w:pPr>
            <w:r>
              <w:rPr>
                <w:rFonts w:cs="Tahoma"/>
                <w:szCs w:val="18"/>
              </w:rPr>
              <w:t>x</w:t>
            </w:r>
          </w:p>
        </w:tc>
      </w:tr>
      <w:tr w:rsidR="00A40EA8" w:rsidRPr="0043735F" w14:paraId="1D17FB0D"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450148" w14:textId="77777777" w:rsidR="00A40EA8" w:rsidRPr="0043735F" w:rsidRDefault="00A40EA8" w:rsidP="00705826">
            <w:pPr>
              <w:rPr>
                <w:rFonts w:eastAsia="Calibri" w:cs="Tahoma"/>
                <w:b/>
                <w:szCs w:val="18"/>
              </w:rPr>
            </w:pPr>
            <w:r>
              <w:rPr>
                <w:rFonts w:cs="Tahoma"/>
                <w:b/>
                <w:bCs/>
                <w:szCs w:val="18"/>
              </w:rPr>
              <w:t xml:space="preserve">Windows XP </w:t>
            </w:r>
            <w:r w:rsidR="00E3331E">
              <w:rPr>
                <w:rFonts w:cs="Tahoma"/>
                <w:b/>
                <w:bCs/>
                <w:szCs w:val="18"/>
              </w:rPr>
              <w:br/>
            </w:r>
            <w:r>
              <w:rPr>
                <w:rFonts w:cs="Tahoma"/>
                <w:b/>
                <w:bCs/>
                <w:szCs w:val="18"/>
              </w:rPr>
              <w:t>(32-bits of 64-bits)</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4F288E" w14:textId="77777777" w:rsidR="00A40EA8" w:rsidRPr="0043735F" w:rsidRDefault="00A40EA8" w:rsidP="00705826">
            <w:pPr>
              <w:jc w:val="center"/>
              <w:rPr>
                <w:rFonts w:eastAsia="Calibri" w:cs="Tahoma"/>
                <w:szCs w:val="18"/>
              </w:rPr>
            </w:pPr>
            <w:r>
              <w:rPr>
                <w:rFonts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D3C419" w14:textId="77777777" w:rsidR="00A40EA8" w:rsidRPr="0043735F" w:rsidRDefault="00A40EA8" w:rsidP="00705826">
            <w:pPr>
              <w:jc w:val="center"/>
              <w:rPr>
                <w:rFonts w:eastAsia="Calibri" w:cs="Tahoma"/>
                <w:szCs w:val="18"/>
              </w:rPr>
            </w:pPr>
            <w:r>
              <w:rPr>
                <w:rFonts w:cs="Tahoma"/>
                <w:szCs w:val="18"/>
              </w:rPr>
              <w:t> </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16DE3B" w14:textId="77777777" w:rsidR="00A40EA8" w:rsidRPr="0043735F" w:rsidRDefault="00A40EA8" w:rsidP="00705826">
            <w:pPr>
              <w:jc w:val="center"/>
              <w:rPr>
                <w:rFonts w:eastAsia="Calibri" w:cs="Tahoma"/>
                <w:szCs w:val="18"/>
              </w:rPr>
            </w:pPr>
            <w:r>
              <w:rPr>
                <w:rFonts w:cs="Tahoma"/>
                <w:szCs w:val="18"/>
              </w:rPr>
              <w:t> </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584D88" w14:textId="77777777" w:rsidR="00A40EA8" w:rsidRPr="0043735F" w:rsidRDefault="00A40EA8" w:rsidP="00705826">
            <w:pPr>
              <w:jc w:val="center"/>
              <w:rPr>
                <w:rFonts w:eastAsia="Calibri" w:cs="Tahoma"/>
                <w:szCs w:val="18"/>
              </w:rPr>
            </w:pPr>
            <w:r>
              <w:rPr>
                <w:rFonts w:cs="Tahoma"/>
                <w:szCs w:val="18"/>
              </w:rPr>
              <w:t> </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A33AE9" w14:textId="77777777" w:rsidR="00A40EA8" w:rsidRPr="0043735F" w:rsidRDefault="00A40EA8" w:rsidP="00705826">
            <w:pPr>
              <w:jc w:val="center"/>
              <w:rPr>
                <w:rFonts w:eastAsia="Calibri" w:cs="Tahoma"/>
                <w:szCs w:val="18"/>
              </w:rPr>
            </w:pPr>
            <w:r>
              <w:rPr>
                <w:rFonts w:cs="Tahoma"/>
                <w:szCs w:val="18"/>
              </w:rPr>
              <w:t> </w:t>
            </w:r>
          </w:p>
        </w:tc>
      </w:tr>
      <w:tr w:rsidR="00A40EA8" w:rsidRPr="0043735F" w14:paraId="4657BC69"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C06E5AF" w14:textId="77777777" w:rsidR="00A40EA8" w:rsidRPr="00E3331E" w:rsidRDefault="00A40EA8" w:rsidP="00705826">
            <w:pPr>
              <w:ind w:left="174"/>
              <w:rPr>
                <w:rFonts w:eastAsia="Calibri" w:cs="Tahoma"/>
                <w:szCs w:val="18"/>
              </w:rPr>
            </w:pPr>
            <w:r>
              <w:rPr>
                <w:rFonts w:cs="Tahoma"/>
                <w:szCs w:val="18"/>
              </w:rPr>
              <w:t>Professional (N, K, KN, Blade)</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A63ABF" w14:textId="77777777" w:rsidR="00A40EA8" w:rsidRPr="0043735F" w:rsidRDefault="00A40EA8" w:rsidP="00705826">
            <w:pPr>
              <w:jc w:val="center"/>
              <w:rPr>
                <w:rFonts w:eastAsia="Calibri" w:cs="Tahoma"/>
                <w:szCs w:val="18"/>
              </w:rPr>
            </w:pPr>
            <w:r>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72898DD" w14:textId="77777777" w:rsidR="00A40EA8" w:rsidRPr="0043735F" w:rsidRDefault="00A40EA8" w:rsidP="00705826">
            <w:pPr>
              <w:jc w:val="center"/>
              <w:rPr>
                <w:rFonts w:eastAsia="Calibri"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7D2A48" w14:textId="77777777" w:rsidR="00A40EA8" w:rsidRPr="0043735F" w:rsidRDefault="00A40EA8" w:rsidP="00705826">
            <w:pPr>
              <w:jc w:val="center"/>
              <w:rPr>
                <w:rFonts w:eastAsia="Calibri" w:cs="Tahoma"/>
                <w:szCs w:val="18"/>
              </w:rPr>
            </w:pPr>
            <w:r>
              <w:rPr>
                <w:rFonts w:cs="Tahoma"/>
                <w:szCs w:val="18"/>
              </w:rPr>
              <w:t>x</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CBD763" w14:textId="77777777" w:rsidR="00A40EA8" w:rsidRPr="0043735F" w:rsidRDefault="00A40EA8" w:rsidP="00705826">
            <w:pPr>
              <w:jc w:val="center"/>
              <w:rPr>
                <w:rFonts w:eastAsia="Calibri" w:cs="Tahoma"/>
                <w:szCs w:val="18"/>
              </w:rPr>
            </w:pPr>
            <w:r>
              <w:rPr>
                <w:rFonts w:cs="Tahoma"/>
                <w:szCs w:val="18"/>
              </w:rPr>
              <w:t>x</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12B286" w14:textId="77777777" w:rsidR="00A40EA8" w:rsidRPr="0043735F" w:rsidRDefault="00A40EA8" w:rsidP="00705826">
            <w:pPr>
              <w:jc w:val="center"/>
              <w:rPr>
                <w:rFonts w:eastAsia="Calibri" w:cs="Tahoma"/>
                <w:szCs w:val="18"/>
              </w:rPr>
            </w:pPr>
            <w:r>
              <w:rPr>
                <w:rFonts w:cs="Tahoma"/>
                <w:szCs w:val="18"/>
              </w:rPr>
              <w:t>x</w:t>
            </w:r>
          </w:p>
        </w:tc>
      </w:tr>
      <w:tr w:rsidR="00A40EA8" w:rsidRPr="0043735F" w14:paraId="227B19FF"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EE3DA31" w14:textId="77777777" w:rsidR="00A40EA8" w:rsidRPr="0043735F" w:rsidRDefault="00A40EA8" w:rsidP="00705826">
            <w:pPr>
              <w:ind w:left="174"/>
              <w:rPr>
                <w:rFonts w:eastAsia="Calibri" w:cs="Tahoma"/>
                <w:szCs w:val="18"/>
              </w:rPr>
            </w:pPr>
            <w:r>
              <w:rPr>
                <w:rFonts w:cs="Tahoma"/>
                <w:szCs w:val="18"/>
              </w:rPr>
              <w:t>Tablet Edition (N, K, KN, Blade)</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365FAA" w14:textId="77777777" w:rsidR="00A40EA8" w:rsidRPr="0043735F" w:rsidRDefault="00A40EA8" w:rsidP="00705826">
            <w:pPr>
              <w:jc w:val="center"/>
              <w:rPr>
                <w:rFonts w:eastAsia="Calibri" w:cs="Tahoma"/>
                <w:szCs w:val="18"/>
              </w:rPr>
            </w:pPr>
            <w:r>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F01031B" w14:textId="77777777" w:rsidR="00A40EA8" w:rsidRPr="0043735F" w:rsidRDefault="00A40EA8" w:rsidP="00705826">
            <w:pPr>
              <w:jc w:val="center"/>
              <w:rPr>
                <w:rFonts w:eastAsia="Calibri"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E0F083" w14:textId="77777777" w:rsidR="00A40EA8" w:rsidRPr="0043735F" w:rsidRDefault="00A40EA8" w:rsidP="00705826">
            <w:pPr>
              <w:jc w:val="center"/>
              <w:rPr>
                <w:rFonts w:eastAsia="Calibri" w:cs="Tahoma"/>
                <w:szCs w:val="18"/>
              </w:rPr>
            </w:pPr>
            <w:r>
              <w:rPr>
                <w:rFonts w:cs="Tahoma"/>
                <w:szCs w:val="18"/>
              </w:rPr>
              <w:t>x</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7792ED" w14:textId="77777777" w:rsidR="00A40EA8" w:rsidRPr="0043735F" w:rsidRDefault="00A40EA8" w:rsidP="00705826">
            <w:pPr>
              <w:jc w:val="center"/>
              <w:rPr>
                <w:rFonts w:eastAsia="Calibri" w:cs="Tahoma"/>
                <w:szCs w:val="18"/>
              </w:rPr>
            </w:pPr>
            <w:r>
              <w:rPr>
                <w:rFonts w:cs="Tahoma"/>
                <w:szCs w:val="18"/>
              </w:rPr>
              <w:t>x</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4C76EC" w14:textId="77777777" w:rsidR="00A40EA8" w:rsidRPr="0043735F" w:rsidRDefault="00A40EA8" w:rsidP="00705826">
            <w:pPr>
              <w:jc w:val="center"/>
              <w:rPr>
                <w:rFonts w:eastAsia="Calibri" w:cs="Tahoma"/>
                <w:szCs w:val="18"/>
              </w:rPr>
            </w:pPr>
            <w:r>
              <w:rPr>
                <w:rFonts w:cs="Tahoma"/>
                <w:szCs w:val="18"/>
              </w:rPr>
              <w:t>x</w:t>
            </w:r>
          </w:p>
        </w:tc>
      </w:tr>
      <w:tr w:rsidR="00A40EA8" w:rsidRPr="0043735F" w14:paraId="4ACE29ED"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7A11271" w14:textId="77777777" w:rsidR="00A40EA8" w:rsidRPr="0043735F" w:rsidRDefault="00A40EA8" w:rsidP="00705826">
            <w:pPr>
              <w:ind w:left="174"/>
              <w:rPr>
                <w:rFonts w:eastAsia="Calibri" w:cs="Tahoma"/>
                <w:szCs w:val="18"/>
              </w:rPr>
            </w:pPr>
            <w:r>
              <w:rPr>
                <w:rFonts w:cs="Tahoma"/>
                <w:szCs w:val="18"/>
              </w:rPr>
              <w:t>XP Pro 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4D6BD8" w14:textId="77777777" w:rsidR="00A40EA8" w:rsidRPr="0043735F" w:rsidRDefault="00A40EA8" w:rsidP="00705826">
            <w:pPr>
              <w:jc w:val="center"/>
              <w:rPr>
                <w:rFonts w:eastAsia="Calibri" w:cs="Tahoma"/>
                <w:szCs w:val="18"/>
              </w:rPr>
            </w:pPr>
            <w:r>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2EFB70" w14:textId="77777777" w:rsidR="00A40EA8" w:rsidRPr="0043735F" w:rsidRDefault="00A40EA8" w:rsidP="00705826">
            <w:pPr>
              <w:jc w:val="center"/>
              <w:rPr>
                <w:rFonts w:eastAsia="Calibri"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70B37C" w14:textId="77777777" w:rsidR="00A40EA8" w:rsidRPr="0043735F" w:rsidRDefault="00A40EA8" w:rsidP="00705826">
            <w:pPr>
              <w:jc w:val="center"/>
              <w:rPr>
                <w:rFonts w:eastAsia="Calibri" w:cs="Tahoma"/>
                <w:szCs w:val="18"/>
              </w:rPr>
            </w:pPr>
            <w:r>
              <w:rPr>
                <w:rFonts w:cs="Tahoma"/>
                <w:szCs w:val="18"/>
              </w:rPr>
              <w:t>x</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A24D93" w14:textId="77777777" w:rsidR="00A40EA8" w:rsidRPr="0043735F" w:rsidRDefault="00A40EA8" w:rsidP="00705826">
            <w:pPr>
              <w:jc w:val="center"/>
              <w:rPr>
                <w:rFonts w:eastAsia="Calibri" w:cs="Tahoma"/>
                <w:szCs w:val="18"/>
              </w:rPr>
            </w:pPr>
            <w:r>
              <w:rPr>
                <w:rFonts w:cs="Tahoma"/>
                <w:szCs w:val="18"/>
              </w:rPr>
              <w:t>x</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86DCB7" w14:textId="77777777" w:rsidR="00A40EA8" w:rsidRPr="0043735F" w:rsidRDefault="00A40EA8" w:rsidP="00705826">
            <w:pPr>
              <w:jc w:val="center"/>
              <w:rPr>
                <w:rFonts w:eastAsia="Calibri" w:cs="Tahoma"/>
                <w:szCs w:val="18"/>
              </w:rPr>
            </w:pPr>
            <w:r>
              <w:rPr>
                <w:rFonts w:cs="Tahoma"/>
                <w:szCs w:val="18"/>
              </w:rPr>
              <w:t>x</w:t>
            </w:r>
          </w:p>
        </w:tc>
      </w:tr>
      <w:tr w:rsidR="00A40EA8" w:rsidRPr="0043735F" w14:paraId="1285F4BF"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2B53F2" w14:textId="77777777" w:rsidR="00A40EA8" w:rsidRPr="0043735F" w:rsidRDefault="00A40EA8" w:rsidP="00705826">
            <w:pPr>
              <w:ind w:left="174"/>
              <w:rPr>
                <w:rFonts w:eastAsia="Calibri" w:cs="Tahoma"/>
                <w:szCs w:val="18"/>
              </w:rPr>
            </w:pPr>
            <w:r>
              <w:rPr>
                <w:rFonts w:cs="Tahoma"/>
                <w:szCs w:val="18"/>
              </w:rPr>
              <w:t>XP Pro Blade PC</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404581" w14:textId="77777777" w:rsidR="00A40EA8" w:rsidRPr="0043735F" w:rsidRDefault="00A40EA8" w:rsidP="00705826">
            <w:pPr>
              <w:jc w:val="center"/>
              <w:rPr>
                <w:rFonts w:eastAsia="Calibri" w:cs="Tahoma"/>
                <w:szCs w:val="18"/>
              </w:rPr>
            </w:pPr>
            <w:r>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B7307E" w14:textId="77777777" w:rsidR="00A40EA8" w:rsidRPr="0043735F" w:rsidRDefault="00A40EA8" w:rsidP="00705826">
            <w:pPr>
              <w:jc w:val="center"/>
              <w:rPr>
                <w:rFonts w:eastAsia="Calibri"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CC2850" w14:textId="77777777" w:rsidR="00A40EA8" w:rsidRPr="0043735F" w:rsidRDefault="00A40EA8" w:rsidP="00705826">
            <w:pPr>
              <w:jc w:val="center"/>
              <w:rPr>
                <w:rFonts w:eastAsia="Calibri" w:cs="Tahoma"/>
                <w:szCs w:val="18"/>
              </w:rPr>
            </w:pPr>
            <w:r>
              <w:rPr>
                <w:rFonts w:cs="Tahoma"/>
                <w:szCs w:val="18"/>
              </w:rPr>
              <w:t>x</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337D65" w14:textId="77777777" w:rsidR="00A40EA8" w:rsidRPr="0043735F" w:rsidRDefault="00A40EA8" w:rsidP="00705826">
            <w:pPr>
              <w:jc w:val="center"/>
              <w:rPr>
                <w:rFonts w:eastAsia="Calibri" w:cs="Tahoma"/>
                <w:szCs w:val="18"/>
              </w:rPr>
            </w:pPr>
            <w:r>
              <w:rPr>
                <w:rFonts w:cs="Tahoma"/>
                <w:szCs w:val="18"/>
              </w:rPr>
              <w:t>x</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5E80F5" w14:textId="77777777" w:rsidR="00A40EA8" w:rsidRPr="0043735F" w:rsidRDefault="00A40EA8" w:rsidP="00705826">
            <w:pPr>
              <w:jc w:val="center"/>
              <w:rPr>
                <w:rFonts w:eastAsia="Calibri" w:cs="Tahoma"/>
                <w:szCs w:val="18"/>
              </w:rPr>
            </w:pPr>
            <w:r>
              <w:rPr>
                <w:rFonts w:cs="Tahoma"/>
                <w:szCs w:val="18"/>
              </w:rPr>
              <w:t>x</w:t>
            </w:r>
          </w:p>
        </w:tc>
      </w:tr>
      <w:tr w:rsidR="00A40EA8" w:rsidRPr="0043735F" w14:paraId="4E2BE8F6"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0B10A3" w14:textId="77777777" w:rsidR="00A40EA8" w:rsidRPr="0043735F" w:rsidRDefault="00A40EA8" w:rsidP="00705826">
            <w:pPr>
              <w:ind w:left="174"/>
              <w:rPr>
                <w:rFonts w:eastAsia="Calibri" w:cs="Tahoma"/>
                <w:szCs w:val="18"/>
              </w:rPr>
            </w:pPr>
            <w:r>
              <w:rPr>
                <w:rFonts w:cs="Tahoma"/>
                <w:szCs w:val="18"/>
              </w:rPr>
              <w:t>Home en Starter Edition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8A2179" w14:textId="77777777" w:rsidR="00A40EA8" w:rsidRPr="0043735F" w:rsidRDefault="00A40EA8" w:rsidP="00705826">
            <w:pPr>
              <w:jc w:val="center"/>
              <w:rPr>
                <w:rFonts w:eastAsia="Calibri" w:cs="Tahoma"/>
                <w:szCs w:val="18"/>
              </w:rPr>
            </w:pPr>
            <w:r>
              <w:rPr>
                <w:rFonts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32D3C9" w14:textId="77777777" w:rsidR="00A40EA8" w:rsidRPr="0043735F" w:rsidRDefault="00A40EA8" w:rsidP="00705826">
            <w:pPr>
              <w:rPr>
                <w:rFonts w:eastAsia="Times New Roman"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F37BAB" w14:textId="77777777" w:rsidR="00A40EA8" w:rsidRPr="0043735F" w:rsidRDefault="00A40EA8" w:rsidP="00705826">
            <w:pPr>
              <w:jc w:val="center"/>
              <w:rPr>
                <w:rFonts w:eastAsia="Calibri" w:cs="Tahoma"/>
                <w:szCs w:val="18"/>
              </w:rPr>
            </w:pPr>
            <w:r>
              <w:rPr>
                <w:rFonts w:cs="Tahoma"/>
                <w:szCs w:val="18"/>
              </w:rPr>
              <w:t> </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DC2B0F" w14:textId="77777777" w:rsidR="00A40EA8" w:rsidRPr="0043735F" w:rsidRDefault="00A40EA8" w:rsidP="00705826">
            <w:pPr>
              <w:jc w:val="center"/>
              <w:rPr>
                <w:rFonts w:eastAsia="Calibri" w:cs="Tahoma"/>
                <w:szCs w:val="18"/>
              </w:rPr>
            </w:pPr>
            <w:r>
              <w:rPr>
                <w:rFonts w:cs="Tahoma"/>
                <w:szCs w:val="18"/>
              </w:rPr>
              <w:t> </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6CB36A" w14:textId="77777777" w:rsidR="00A40EA8" w:rsidRPr="0043735F" w:rsidRDefault="00A40EA8" w:rsidP="00705826">
            <w:pPr>
              <w:jc w:val="center"/>
              <w:rPr>
                <w:rFonts w:eastAsia="Calibri" w:cs="Tahoma"/>
                <w:szCs w:val="18"/>
              </w:rPr>
            </w:pPr>
            <w:r>
              <w:rPr>
                <w:rFonts w:cs="Tahoma"/>
                <w:szCs w:val="18"/>
              </w:rPr>
              <w:t>x</w:t>
            </w:r>
          </w:p>
        </w:tc>
      </w:tr>
      <w:tr w:rsidR="00A40EA8" w:rsidRPr="0043735F" w14:paraId="5E246221"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94FE29" w14:textId="77777777" w:rsidR="00A40EA8" w:rsidRPr="0043735F" w:rsidRDefault="00A40EA8" w:rsidP="00705826">
            <w:pPr>
              <w:rPr>
                <w:rFonts w:eastAsia="Calibri" w:cs="Tahoma"/>
                <w:b/>
                <w:szCs w:val="18"/>
              </w:rPr>
            </w:pPr>
            <w:r>
              <w:rPr>
                <w:rFonts w:cs="Tahoma"/>
                <w:b/>
                <w:bCs/>
                <w:szCs w:val="18"/>
              </w:rPr>
              <w:t>Windows 2000 Professional</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E727BD" w14:textId="77777777" w:rsidR="00A40EA8" w:rsidRPr="0043735F" w:rsidRDefault="00A40EA8" w:rsidP="00705826">
            <w:pPr>
              <w:jc w:val="center"/>
              <w:rPr>
                <w:rFonts w:eastAsia="Calibri" w:cs="Tahoma"/>
                <w:szCs w:val="18"/>
              </w:rPr>
            </w:pPr>
            <w:r>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EC4405" w14:textId="77777777" w:rsidR="00A40EA8" w:rsidRPr="0043735F" w:rsidRDefault="00A40EA8" w:rsidP="00705826">
            <w:pPr>
              <w:rPr>
                <w:rFonts w:eastAsia="Times New Roman"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A3CCB" w14:textId="77777777" w:rsidR="00A40EA8" w:rsidRPr="0043735F" w:rsidRDefault="00A40EA8" w:rsidP="00705826">
            <w:pPr>
              <w:jc w:val="center"/>
              <w:rPr>
                <w:rFonts w:eastAsia="Calibri" w:cs="Tahoma"/>
                <w:szCs w:val="18"/>
              </w:rPr>
            </w:pPr>
            <w:r>
              <w:rPr>
                <w:rFonts w:cs="Tahoma"/>
                <w:szCs w:val="18"/>
              </w:rPr>
              <w:t>x</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FB34CD" w14:textId="77777777" w:rsidR="00A40EA8" w:rsidRPr="0043735F" w:rsidRDefault="00A40EA8" w:rsidP="00705826">
            <w:pPr>
              <w:jc w:val="center"/>
              <w:rPr>
                <w:rFonts w:eastAsia="Calibri" w:cs="Tahoma"/>
                <w:szCs w:val="18"/>
              </w:rPr>
            </w:pPr>
            <w:r>
              <w:rPr>
                <w:rFonts w:cs="Tahoma"/>
                <w:szCs w:val="18"/>
              </w:rPr>
              <w:t>x</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257C74" w14:textId="77777777" w:rsidR="00A40EA8" w:rsidRPr="0043735F" w:rsidRDefault="00A40EA8" w:rsidP="00705826">
            <w:pPr>
              <w:jc w:val="center"/>
              <w:rPr>
                <w:rFonts w:eastAsia="Calibri" w:cs="Tahoma"/>
                <w:szCs w:val="18"/>
              </w:rPr>
            </w:pPr>
            <w:r>
              <w:rPr>
                <w:rFonts w:cs="Tahoma"/>
                <w:szCs w:val="18"/>
              </w:rPr>
              <w:t>x</w:t>
            </w:r>
          </w:p>
        </w:tc>
      </w:tr>
      <w:tr w:rsidR="00A40EA8" w:rsidRPr="0043735F" w14:paraId="4D4B985C"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4D56CB9" w14:textId="77777777" w:rsidR="00A40EA8" w:rsidRPr="0043735F" w:rsidRDefault="00A40EA8" w:rsidP="00705826">
            <w:pPr>
              <w:rPr>
                <w:rFonts w:eastAsia="Calibri" w:cs="Tahoma"/>
                <w:b/>
                <w:bCs/>
                <w:szCs w:val="18"/>
              </w:rPr>
            </w:pPr>
            <w:r>
              <w:rPr>
                <w:rFonts w:cs="Tahoma"/>
                <w:b/>
                <w:bCs/>
                <w:szCs w:val="18"/>
              </w:rPr>
              <w:t>Windows NT Workstation 4.0</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B8BBC9" w14:textId="77777777" w:rsidR="00A40EA8" w:rsidRPr="0043735F" w:rsidRDefault="00A40EA8" w:rsidP="00705826">
            <w:pPr>
              <w:jc w:val="center"/>
              <w:rPr>
                <w:rFonts w:eastAsia="Calibri" w:cs="Tahoma"/>
                <w:szCs w:val="18"/>
              </w:rPr>
            </w:pPr>
            <w:r>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091245" w14:textId="77777777" w:rsidR="00A40EA8" w:rsidRPr="0043735F" w:rsidRDefault="00A40EA8" w:rsidP="00705826">
            <w:pPr>
              <w:rPr>
                <w:rFonts w:eastAsia="Times New Roman"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0EAB79" w14:textId="77777777" w:rsidR="00A40EA8" w:rsidRPr="0043735F" w:rsidRDefault="00A40EA8" w:rsidP="00705826">
            <w:pPr>
              <w:jc w:val="center"/>
              <w:rPr>
                <w:rFonts w:eastAsia="Calibri" w:cs="Tahoma"/>
                <w:szCs w:val="18"/>
              </w:rPr>
            </w:pPr>
            <w:r>
              <w:rPr>
                <w:rFonts w:cs="Tahoma"/>
                <w:szCs w:val="18"/>
              </w:rPr>
              <w:t>x</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D50299" w14:textId="77777777" w:rsidR="00A40EA8" w:rsidRPr="0043735F" w:rsidRDefault="00A40EA8" w:rsidP="00705826">
            <w:pPr>
              <w:jc w:val="center"/>
              <w:rPr>
                <w:rFonts w:eastAsia="Calibri" w:cs="Tahoma"/>
                <w:szCs w:val="18"/>
              </w:rPr>
            </w:pPr>
            <w:r>
              <w:rPr>
                <w:rFonts w:cs="Tahoma"/>
                <w:szCs w:val="18"/>
              </w:rPr>
              <w:t>x</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D15F8D" w14:textId="77777777" w:rsidR="00A40EA8" w:rsidRPr="0043735F" w:rsidRDefault="00A40EA8" w:rsidP="00705826">
            <w:pPr>
              <w:jc w:val="center"/>
              <w:rPr>
                <w:rFonts w:eastAsia="Calibri" w:cs="Tahoma"/>
                <w:szCs w:val="18"/>
              </w:rPr>
            </w:pPr>
            <w:r>
              <w:rPr>
                <w:rFonts w:cs="Tahoma"/>
                <w:szCs w:val="18"/>
              </w:rPr>
              <w:t>x</w:t>
            </w:r>
          </w:p>
        </w:tc>
      </w:tr>
      <w:tr w:rsidR="00A40EA8" w:rsidRPr="0043735F" w14:paraId="75B0241D"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820F03D" w14:textId="77777777" w:rsidR="00A40EA8" w:rsidRPr="0043735F" w:rsidRDefault="00A40EA8" w:rsidP="00705826">
            <w:pPr>
              <w:rPr>
                <w:rFonts w:eastAsia="Calibri" w:cs="Tahoma"/>
                <w:b/>
                <w:bCs/>
                <w:szCs w:val="18"/>
              </w:rPr>
            </w:pPr>
            <w:r>
              <w:rPr>
                <w:rFonts w:cs="Tahoma"/>
                <w:b/>
                <w:bCs/>
                <w:szCs w:val="18"/>
              </w:rPr>
              <w:t>Windows 98 (inclusief Tweede Editie)</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AD46CD" w14:textId="77777777" w:rsidR="00A40EA8" w:rsidRPr="0043735F" w:rsidRDefault="00A40EA8" w:rsidP="00705826">
            <w:pPr>
              <w:jc w:val="center"/>
              <w:rPr>
                <w:rFonts w:eastAsia="Calibri" w:cs="Tahoma"/>
                <w:szCs w:val="18"/>
              </w:rPr>
            </w:pPr>
            <w:r>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81FCDD" w14:textId="77777777" w:rsidR="00A40EA8" w:rsidRPr="0043735F" w:rsidRDefault="00A40EA8" w:rsidP="00705826">
            <w:pPr>
              <w:rPr>
                <w:rFonts w:eastAsia="Times New Roman"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CE94B0" w14:textId="77777777" w:rsidR="00A40EA8" w:rsidRPr="0043735F" w:rsidRDefault="00A40EA8" w:rsidP="00705826">
            <w:pPr>
              <w:jc w:val="center"/>
              <w:rPr>
                <w:rFonts w:eastAsia="Calibri" w:cs="Tahoma"/>
                <w:szCs w:val="18"/>
              </w:rPr>
            </w:pPr>
            <w:r>
              <w:rPr>
                <w:rFonts w:cs="Tahoma"/>
                <w:szCs w:val="18"/>
              </w:rPr>
              <w:t>x</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2AD4B7" w14:textId="77777777" w:rsidR="00A40EA8" w:rsidRPr="0043735F" w:rsidRDefault="00A40EA8" w:rsidP="00705826">
            <w:pPr>
              <w:jc w:val="center"/>
              <w:rPr>
                <w:rFonts w:eastAsia="Calibri" w:cs="Tahoma"/>
                <w:szCs w:val="18"/>
              </w:rPr>
            </w:pPr>
            <w:r>
              <w:rPr>
                <w:rFonts w:cs="Tahoma"/>
                <w:szCs w:val="18"/>
              </w:rPr>
              <w:t>x</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2F53D7" w14:textId="77777777" w:rsidR="00A40EA8" w:rsidRPr="0043735F" w:rsidRDefault="00A40EA8" w:rsidP="00705826">
            <w:pPr>
              <w:jc w:val="center"/>
              <w:rPr>
                <w:rFonts w:eastAsia="Calibri" w:cs="Tahoma"/>
                <w:szCs w:val="18"/>
              </w:rPr>
            </w:pPr>
            <w:r>
              <w:rPr>
                <w:rFonts w:cs="Tahoma"/>
                <w:szCs w:val="18"/>
              </w:rPr>
              <w:t>x</w:t>
            </w:r>
          </w:p>
        </w:tc>
      </w:tr>
      <w:tr w:rsidR="00A40EA8" w:rsidRPr="0043735F" w14:paraId="170025F5" w14:textId="77777777" w:rsidTr="00E3331E">
        <w:trPr>
          <w:trHeight w:val="255"/>
        </w:trPr>
        <w:tc>
          <w:tcPr>
            <w:tcW w:w="309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166518B" w14:textId="77777777" w:rsidR="00A40EA8" w:rsidRPr="0043735F" w:rsidRDefault="00A40EA8" w:rsidP="00705826">
            <w:pPr>
              <w:rPr>
                <w:rFonts w:eastAsia="Calibri" w:cs="Tahoma"/>
                <w:b/>
                <w:bCs/>
                <w:szCs w:val="18"/>
              </w:rPr>
            </w:pPr>
            <w:r>
              <w:rPr>
                <w:rFonts w:cs="Tahoma"/>
                <w:b/>
                <w:bCs/>
                <w:szCs w:val="18"/>
              </w:rPr>
              <w:t>Apple Macintosh</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52EF47" w14:textId="77777777" w:rsidR="00A40EA8" w:rsidRPr="0043735F" w:rsidRDefault="00A40EA8" w:rsidP="00705826">
            <w:pPr>
              <w:jc w:val="center"/>
              <w:rPr>
                <w:rFonts w:eastAsia="Calibri" w:cs="Tahoma"/>
                <w:szCs w:val="18"/>
              </w:rPr>
            </w:pPr>
            <w:r>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B24FF7" w14:textId="77777777" w:rsidR="00A40EA8" w:rsidRPr="0043735F" w:rsidRDefault="00A40EA8" w:rsidP="00705826">
            <w:pPr>
              <w:rPr>
                <w:rFonts w:eastAsia="Times New Roman"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B25527" w14:textId="77777777" w:rsidR="00A40EA8" w:rsidRPr="0043735F" w:rsidRDefault="00A40EA8" w:rsidP="00705826">
            <w:pPr>
              <w:jc w:val="center"/>
              <w:rPr>
                <w:rFonts w:eastAsia="Calibri" w:cs="Tahoma"/>
                <w:szCs w:val="18"/>
              </w:rPr>
            </w:pPr>
            <w:r>
              <w:rPr>
                <w:rFonts w:cs="Tahoma"/>
                <w:szCs w:val="18"/>
              </w:rPr>
              <w:t>x</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798945" w14:textId="77777777" w:rsidR="00A40EA8" w:rsidRPr="0043735F" w:rsidRDefault="00A40EA8" w:rsidP="00705826">
            <w:pPr>
              <w:jc w:val="center"/>
              <w:rPr>
                <w:rFonts w:eastAsia="Calibri" w:cs="Tahoma"/>
                <w:szCs w:val="18"/>
              </w:rPr>
            </w:pPr>
            <w:r>
              <w:rPr>
                <w:rFonts w:cs="Tahoma"/>
                <w:szCs w:val="18"/>
              </w:rPr>
              <w:t>x</w:t>
            </w:r>
          </w:p>
        </w:tc>
        <w:tc>
          <w:tcPr>
            <w:tcW w:w="8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93ED38" w14:textId="77777777" w:rsidR="00A40EA8" w:rsidRPr="0043735F" w:rsidRDefault="00A40EA8" w:rsidP="00705826">
            <w:pPr>
              <w:jc w:val="center"/>
              <w:rPr>
                <w:rFonts w:eastAsia="Calibri" w:cs="Tahoma"/>
                <w:szCs w:val="18"/>
              </w:rPr>
            </w:pPr>
            <w:r>
              <w:rPr>
                <w:rFonts w:cs="Tahoma"/>
                <w:szCs w:val="18"/>
              </w:rPr>
              <w:t>x</w:t>
            </w:r>
          </w:p>
        </w:tc>
      </w:tr>
    </w:tbl>
    <w:p w14:paraId="7BBCECB6" w14:textId="77777777" w:rsidR="00A40EA8" w:rsidRPr="00BC37C9" w:rsidRDefault="00A40EA8" w:rsidP="00A40EA8">
      <w:pPr>
        <w:ind w:left="770"/>
      </w:pPr>
      <w:r>
        <w:rPr>
          <w:rFonts w:cs="Tahoma"/>
          <w:i/>
          <w:iCs/>
          <w:sz w:val="14"/>
          <w:szCs w:val="14"/>
        </w:rPr>
        <w:t>* Geldt alleen voor Windows 8.1.</w:t>
      </w:r>
    </w:p>
    <w:p w14:paraId="19D1F19D" w14:textId="77777777" w:rsidR="00A40EA8" w:rsidRPr="00705826" w:rsidRDefault="00A40EA8" w:rsidP="00A40EA8">
      <w:pPr>
        <w:ind w:left="770"/>
        <w:rPr>
          <w:lang w:val="nl-NL"/>
        </w:rPr>
      </w:pPr>
      <w:r w:rsidRPr="00705826">
        <w:rPr>
          <w:rFonts w:cs="Tahoma"/>
          <w:i/>
          <w:iCs/>
          <w:sz w:val="14"/>
          <w:szCs w:val="14"/>
          <w:lang w:val="nl-NL"/>
        </w:rPr>
        <w:t>**CW – Company Wide (voor het gehele bedrijf)</w:t>
      </w:r>
    </w:p>
    <w:p w14:paraId="262ED24D" w14:textId="77777777" w:rsidR="00A40EA8" w:rsidRPr="00E3331E" w:rsidRDefault="00A40EA8" w:rsidP="00A40EA8">
      <w:pPr>
        <w:pStyle w:val="FootnoteBulletLevel1"/>
        <w:tabs>
          <w:tab w:val="clear" w:pos="900"/>
        </w:tabs>
        <w:spacing w:before="0" w:after="0"/>
        <w:ind w:left="720" w:firstLine="0"/>
        <w:rPr>
          <w:lang w:val="nl-NL"/>
        </w:rPr>
      </w:pPr>
      <w:r w:rsidRPr="00705826">
        <w:rPr>
          <w:rFonts w:ascii="Tahoma" w:hAnsi="Tahoma" w:cs="Tahoma"/>
          <w:sz w:val="18"/>
          <w:szCs w:val="18"/>
          <w:lang w:val="nl-NL"/>
        </w:rPr>
        <w:lastRenderedPageBreak/>
        <w:t xml:space="preserve">Besturingssystemen die hierboven niet worden vermeld, zijn geen kwalificerende besturingssystemen. </w:t>
      </w:r>
      <w:r w:rsidRPr="00E3331E">
        <w:rPr>
          <w:rFonts w:ascii="Tahoma" w:hAnsi="Tahoma" w:cs="Tahoma"/>
          <w:sz w:val="18"/>
          <w:szCs w:val="18"/>
          <w:lang w:val="nl-NL"/>
        </w:rPr>
        <w:t>Bijvoorbeeld:</w:t>
      </w:r>
    </w:p>
    <w:p w14:paraId="6D46ABA3" w14:textId="77777777" w:rsidR="00A40EA8" w:rsidRPr="00E3331E" w:rsidRDefault="00A40EA8" w:rsidP="00A40EA8">
      <w:pPr>
        <w:pStyle w:val="FootnoteBulletLevel1"/>
        <w:tabs>
          <w:tab w:val="clear" w:pos="900"/>
        </w:tabs>
        <w:spacing w:before="0" w:after="0"/>
        <w:ind w:left="720" w:firstLine="0"/>
        <w:rPr>
          <w:lang w:val="nl-NL"/>
        </w:rPr>
      </w:pPr>
    </w:p>
    <w:p w14:paraId="4B3379FC" w14:textId="77777777" w:rsidR="00A40EA8" w:rsidRPr="00743FE6" w:rsidRDefault="00A40EA8" w:rsidP="00A40EA8">
      <w:pPr>
        <w:pStyle w:val="FootnoteBulletLevel2"/>
        <w:numPr>
          <w:ilvl w:val="0"/>
          <w:numId w:val="34"/>
        </w:numPr>
        <w:adjustRightInd/>
        <w:spacing w:before="0" w:after="60"/>
        <w:ind w:left="1440"/>
        <w:textAlignment w:val="auto"/>
        <w:rPr>
          <w:lang w:val="nl-NL"/>
        </w:rPr>
      </w:pPr>
      <w:r w:rsidRPr="00743FE6">
        <w:rPr>
          <w:rFonts w:ascii="Tahoma" w:hAnsi="Tahoma" w:cs="Tahoma"/>
          <w:sz w:val="18"/>
          <w:szCs w:val="18"/>
          <w:lang w:val="nl-NL"/>
        </w:rPr>
        <w:t>Embedded-systemen (bijvoorbeeld Windows Embedded 8.1 Indrustry Pro, Windows XP Embedded) komen niet in aanmerking voor de Windows 8.1 Pro of Enterprise Upgrades.</w:t>
      </w:r>
    </w:p>
    <w:p w14:paraId="10DB966F" w14:textId="77777777" w:rsidR="00A40EA8" w:rsidRPr="00705826" w:rsidRDefault="00A40EA8" w:rsidP="00A40EA8">
      <w:pPr>
        <w:pStyle w:val="FootnoteBulletLevel2"/>
        <w:numPr>
          <w:ilvl w:val="0"/>
          <w:numId w:val="34"/>
        </w:numPr>
        <w:adjustRightInd/>
        <w:spacing w:before="0" w:after="60"/>
        <w:ind w:left="1440"/>
        <w:textAlignment w:val="auto"/>
        <w:rPr>
          <w:lang w:val="nl-NL"/>
        </w:rPr>
      </w:pPr>
      <w:r w:rsidRPr="00705826">
        <w:rPr>
          <w:rFonts w:ascii="Tahoma" w:hAnsi="Tahoma" w:cs="Tahoma"/>
          <w:sz w:val="18"/>
          <w:szCs w:val="18"/>
          <w:lang w:val="nl-NL"/>
        </w:rPr>
        <w:t>Linux en OS/2 komen niet in aanmerking voor de Windows 8.1 Pro of Enterprise Upgrades.</w:t>
      </w:r>
    </w:p>
    <w:p w14:paraId="5326EAA7" w14:textId="77777777" w:rsidR="00A40EA8" w:rsidRPr="00BC37C9" w:rsidRDefault="00A40EA8" w:rsidP="00A40EA8">
      <w:pPr>
        <w:pStyle w:val="FootnoteBulletLevel2"/>
        <w:numPr>
          <w:ilvl w:val="0"/>
          <w:numId w:val="34"/>
        </w:numPr>
        <w:adjustRightInd/>
        <w:spacing w:before="0" w:after="60"/>
        <w:ind w:left="1440"/>
        <w:textAlignment w:val="auto"/>
      </w:pPr>
      <w:r>
        <w:rPr>
          <w:rFonts w:ascii="Tahoma" w:hAnsi="Tahoma" w:cs="Tahoma"/>
          <w:sz w:val="18"/>
          <w:szCs w:val="18"/>
        </w:rPr>
        <w:t>RDS Client Access License kwalificeert niet voor de Windows 8.1 Pro of Enterprise Upgrades.</w:t>
      </w:r>
    </w:p>
    <w:p w14:paraId="1704E9B4" w14:textId="77777777" w:rsidR="00A40EA8" w:rsidRPr="00BC37C9" w:rsidRDefault="00A40EA8" w:rsidP="00A40EA8">
      <w:pPr>
        <w:ind w:left="720"/>
      </w:pPr>
    </w:p>
    <w:p w14:paraId="32865A7C" w14:textId="77777777" w:rsidR="00A40EA8" w:rsidRDefault="00A40EA8" w:rsidP="00A40EA8">
      <w:pPr>
        <w:pStyle w:val="Heading3"/>
        <w:tabs>
          <w:tab w:val="left" w:pos="720"/>
        </w:tabs>
        <w:ind w:left="720"/>
        <w:rPr>
          <w:rFonts w:ascii="Tahoma" w:hAnsi="Tahoma" w:cs="Tahoma"/>
          <w:sz w:val="18"/>
          <w:szCs w:val="18"/>
        </w:rPr>
      </w:pPr>
      <w:bookmarkStart w:id="1127" w:name="_Toc379378115"/>
      <w:r>
        <w:rPr>
          <w:rFonts w:ascii="Tahoma" w:hAnsi="Tahoma" w:cs="Tahoma"/>
          <w:sz w:val="18"/>
          <w:szCs w:val="18"/>
        </w:rPr>
        <w:t>Regels voor kwalificerende operating systems</w:t>
      </w:r>
      <w:bookmarkEnd w:id="1127"/>
    </w:p>
    <w:p w14:paraId="674A1472" w14:textId="77777777" w:rsidR="00E3331E" w:rsidRPr="00E3331E" w:rsidRDefault="00E3331E" w:rsidP="00E3331E"/>
    <w:p w14:paraId="1FFF4B9B" w14:textId="77777777" w:rsidR="00A40EA8" w:rsidRPr="00705826" w:rsidRDefault="00A40EA8" w:rsidP="00A40EA8">
      <w:pPr>
        <w:numPr>
          <w:ilvl w:val="1"/>
          <w:numId w:val="84"/>
        </w:numPr>
        <w:spacing w:after="60"/>
        <w:ind w:left="1440"/>
        <w:rPr>
          <w:lang w:val="nl-NL"/>
        </w:rPr>
      </w:pPr>
      <w:r w:rsidRPr="00705826">
        <w:rPr>
          <w:rFonts w:cs="Tahoma"/>
          <w:szCs w:val="18"/>
          <w:lang w:val="nl-NL"/>
        </w:rPr>
        <w:t>Het kwalificerende OS moet zijn geïnstalleerd op het apparaat waaraan de VL-upgrade zal worden toegewezen.</w:t>
      </w:r>
    </w:p>
    <w:p w14:paraId="20044C42" w14:textId="77777777" w:rsidR="00A40EA8" w:rsidRPr="00705826" w:rsidRDefault="00A40EA8" w:rsidP="00A40EA8">
      <w:pPr>
        <w:numPr>
          <w:ilvl w:val="2"/>
          <w:numId w:val="85"/>
        </w:numPr>
        <w:spacing w:after="60"/>
        <w:ind w:left="1980"/>
        <w:rPr>
          <w:lang w:val="nl-NL"/>
        </w:rPr>
      </w:pPr>
      <w:r w:rsidRPr="00705826">
        <w:rPr>
          <w:rFonts w:cs="Tahoma"/>
          <w:color w:val="000000"/>
          <w:szCs w:val="18"/>
          <w:lang w:val="nl-NL"/>
        </w:rPr>
        <w:t>Apple Macintosh is alleen een kwalificerend OS als dit vooraf is geïnstalleerd door de geautoriseerde fabrikant voorafgaande aan de aanvankelijke verkoop van de computer.</w:t>
      </w:r>
    </w:p>
    <w:p w14:paraId="5FEE365F" w14:textId="77777777" w:rsidR="00A40EA8" w:rsidRPr="00E3331E" w:rsidRDefault="00A40EA8" w:rsidP="00E3331E">
      <w:pPr>
        <w:numPr>
          <w:ilvl w:val="1"/>
          <w:numId w:val="86"/>
        </w:numPr>
        <w:spacing w:after="60"/>
        <w:ind w:left="1440"/>
        <w:rPr>
          <w:lang w:val="nl-NL"/>
        </w:rPr>
      </w:pPr>
      <w:r w:rsidRPr="00705826">
        <w:rPr>
          <w:rFonts w:cs="Tahoma"/>
          <w:szCs w:val="18"/>
          <w:lang w:val="nl-NL"/>
        </w:rPr>
        <w:t>Klanten dienen het kwalificerende Operating System van het apparaat te verwijderen om de VL</w:t>
      </w:r>
      <w:r w:rsidR="00E3331E">
        <w:rPr>
          <w:rFonts w:cs="Tahoma"/>
          <w:szCs w:val="18"/>
          <w:lang w:val="nl-NL"/>
        </w:rPr>
        <w:t> </w:t>
      </w:r>
      <w:r w:rsidRPr="00705826">
        <w:rPr>
          <w:rFonts w:cs="Tahoma"/>
          <w:szCs w:val="18"/>
          <w:lang w:val="nl-NL"/>
        </w:rPr>
        <w:t xml:space="preserve">Upgrade-licentie in gebruik te kunnen nemen. </w:t>
      </w:r>
      <w:r w:rsidRPr="00E3331E">
        <w:rPr>
          <w:rFonts w:cs="Tahoma"/>
          <w:szCs w:val="18"/>
          <w:lang w:val="nl-NL"/>
        </w:rPr>
        <w:t>De enige uitzonderingen hierop zijn:</w:t>
      </w:r>
    </w:p>
    <w:p w14:paraId="50A8D5C5" w14:textId="77777777" w:rsidR="00A40EA8" w:rsidRPr="00705826" w:rsidRDefault="00A40EA8" w:rsidP="00A40EA8">
      <w:pPr>
        <w:numPr>
          <w:ilvl w:val="2"/>
          <w:numId w:val="85"/>
        </w:numPr>
        <w:spacing w:after="60"/>
        <w:ind w:left="1980"/>
        <w:rPr>
          <w:lang w:val="nl-NL"/>
        </w:rPr>
      </w:pPr>
      <w:r w:rsidRPr="00705826">
        <w:rPr>
          <w:rFonts w:cs="Tahoma"/>
          <w:color w:val="000000"/>
          <w:szCs w:val="18"/>
          <w:lang w:val="nl-NL"/>
        </w:rPr>
        <w:t>Klanten die meer dan één gelicentieerd OS (met inbegrip van het kwalificerende OS) willen installeren en uitvoeren, moeten Software Assurance verkrijgen voor het Windows desktop operating system.</w:t>
      </w:r>
    </w:p>
    <w:p w14:paraId="781DB8AF" w14:textId="77777777" w:rsidR="00A40EA8" w:rsidRPr="00705826" w:rsidRDefault="00A40EA8" w:rsidP="00A40EA8">
      <w:pPr>
        <w:numPr>
          <w:ilvl w:val="2"/>
          <w:numId w:val="85"/>
        </w:numPr>
        <w:spacing w:after="60"/>
        <w:ind w:left="1980"/>
        <w:rPr>
          <w:lang w:val="nl-NL"/>
        </w:rPr>
      </w:pPr>
      <w:r w:rsidRPr="00705826">
        <w:rPr>
          <w:rFonts w:cs="Tahoma"/>
          <w:color w:val="000000"/>
          <w:szCs w:val="18"/>
          <w:lang w:val="nl-NL"/>
        </w:rPr>
        <w:t xml:space="preserve">Klanten die beschikken over actieve Software Assurance dekking hoeven het kwalificerende Operating System niet te verwijderen en kunnen het kwalificerende Operating System en het Windows desktop operating system met VL-licentie tegelijkertijd installeren en gebruiken. </w:t>
      </w:r>
    </w:p>
    <w:p w14:paraId="274314C7" w14:textId="77777777" w:rsidR="00A40EA8" w:rsidRPr="00BC37C9" w:rsidRDefault="00A40EA8" w:rsidP="00A40EA8">
      <w:pPr>
        <w:pStyle w:val="ColorfulList-Accent11"/>
      </w:pPr>
      <w:r>
        <w:rPr>
          <w:rFonts w:ascii="Tahoma" w:hAnsi="Tahoma" w:cs="Tahoma"/>
          <w:sz w:val="18"/>
          <w:szCs w:val="18"/>
          <w:u w:val="single"/>
        </w:rPr>
        <w:t>Academic-klanten</w:t>
      </w:r>
    </w:p>
    <w:p w14:paraId="5380CBDE" w14:textId="77777777" w:rsidR="00A40EA8" w:rsidRPr="00BC37C9" w:rsidRDefault="00A40EA8" w:rsidP="00A40EA8">
      <w:pPr>
        <w:pStyle w:val="ColorfulList-Accent11"/>
        <w:numPr>
          <w:ilvl w:val="0"/>
          <w:numId w:val="85"/>
        </w:numPr>
      </w:pPr>
      <w:r>
        <w:rPr>
          <w:rFonts w:ascii="Tahoma" w:hAnsi="Tahoma" w:cs="Tahoma"/>
          <w:sz w:val="18"/>
          <w:szCs w:val="18"/>
        </w:rPr>
        <w:t xml:space="preserve">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 </w:t>
      </w:r>
    </w:p>
    <w:p w14:paraId="0F19D89F" w14:textId="77777777" w:rsidR="00A40EA8" w:rsidRPr="00BC37C9" w:rsidRDefault="00A40EA8" w:rsidP="00A40EA8">
      <w:pPr>
        <w:ind w:left="720"/>
      </w:pPr>
    </w:p>
    <w:p w14:paraId="6D97FE7C" w14:textId="77777777" w:rsidR="00A40EA8" w:rsidRPr="00705826" w:rsidRDefault="00A40EA8" w:rsidP="00A40EA8">
      <w:pPr>
        <w:pStyle w:val="Heading2"/>
        <w:rPr>
          <w:lang w:val="nl-NL"/>
        </w:rPr>
      </w:pPr>
      <w:bookmarkStart w:id="1128" w:name="_Toc379378116"/>
      <w:r w:rsidRPr="00705826">
        <w:rPr>
          <w:rFonts w:ascii="Tahoma" w:hAnsi="Tahoma" w:cs="Tahoma"/>
          <w:sz w:val="18"/>
          <w:szCs w:val="18"/>
          <w:lang w:val="nl-NL"/>
        </w:rPr>
        <w:t>Beschikbaarheid van License en Software Assurance per programma</w:t>
      </w:r>
      <w:bookmarkEnd w:id="1128"/>
    </w:p>
    <w:p w14:paraId="7B0ADA1F" w14:textId="77777777" w:rsidR="00A40EA8" w:rsidRDefault="00A40EA8" w:rsidP="00A40EA8">
      <w:pPr>
        <w:ind w:left="720"/>
        <w:rPr>
          <w:rFonts w:cs="Tahoma"/>
          <w:szCs w:val="18"/>
          <w:lang w:val="nl-NL"/>
        </w:rPr>
      </w:pPr>
      <w:r w:rsidRPr="00705826">
        <w:rPr>
          <w:rFonts w:cs="Tahoma"/>
          <w:szCs w:val="18"/>
          <w:lang w:val="nl-NL"/>
        </w:rPr>
        <w:t>Software Assurance voor het Windows desktop operating system kan alleen worden aangeschaft voor de Windows Enterprise Upgrade.</w:t>
      </w:r>
      <w:r w:rsidR="00F13F7E" w:rsidRPr="00705826">
        <w:rPr>
          <w:rFonts w:cs="Tahoma"/>
          <w:szCs w:val="18"/>
          <w:lang w:val="nl-NL"/>
        </w:rPr>
        <w:t xml:space="preserve"> </w:t>
      </w:r>
    </w:p>
    <w:p w14:paraId="6A5ED9DC" w14:textId="77777777" w:rsidR="00966FEC" w:rsidRPr="00705826" w:rsidRDefault="00966FEC" w:rsidP="00A40EA8">
      <w:pPr>
        <w:ind w:left="720"/>
        <w:rPr>
          <w:lang w:val="nl-NL"/>
        </w:rPr>
      </w:pPr>
    </w:p>
    <w:tbl>
      <w:tblPr>
        <w:tblStyle w:val="TableGrid"/>
        <w:tblW w:w="0" w:type="auto"/>
        <w:tblInd w:w="878" w:type="dxa"/>
        <w:tblLayout w:type="fixed"/>
        <w:tblLook w:val="04A0" w:firstRow="1" w:lastRow="0" w:firstColumn="1" w:lastColumn="0" w:noHBand="0" w:noVBand="1"/>
      </w:tblPr>
      <w:tblGrid>
        <w:gridCol w:w="1336"/>
        <w:gridCol w:w="1218"/>
        <w:gridCol w:w="1159"/>
        <w:gridCol w:w="275"/>
        <w:gridCol w:w="1452"/>
        <w:gridCol w:w="1710"/>
        <w:gridCol w:w="1471"/>
      </w:tblGrid>
      <w:tr w:rsidR="00A40EA8" w:rsidRPr="00640E6F" w14:paraId="5C8FA6CA" w14:textId="77777777" w:rsidTr="008D3AE5">
        <w:trPr>
          <w:trHeight w:val="368"/>
        </w:trPr>
        <w:tc>
          <w:tcPr>
            <w:tcW w:w="1336" w:type="dxa"/>
            <w:tcBorders>
              <w:top w:val="single" w:sz="4" w:space="0" w:color="auto"/>
              <w:left w:val="single" w:sz="4" w:space="0" w:color="auto"/>
            </w:tcBorders>
            <w:shd w:val="clear" w:color="auto" w:fill="FABF8F"/>
          </w:tcPr>
          <w:p w14:paraId="53D8BDD7" w14:textId="77777777" w:rsidR="00A40EA8" w:rsidRPr="00D40102" w:rsidRDefault="00A40EA8" w:rsidP="00705826">
            <w:pPr>
              <w:spacing w:after="60"/>
              <w:jc w:val="center"/>
              <w:rPr>
                <w:rFonts w:cs="Tahoma"/>
                <w:b/>
                <w:color w:val="000000"/>
                <w:spacing w:val="-6"/>
                <w:szCs w:val="18"/>
              </w:rPr>
            </w:pPr>
            <w:r w:rsidRPr="00D40102">
              <w:rPr>
                <w:rFonts w:cs="Tahoma"/>
                <w:b/>
                <w:color w:val="000000"/>
                <w:spacing w:val="-6"/>
                <w:szCs w:val="18"/>
              </w:rPr>
              <w:t>Programma*</w:t>
            </w:r>
          </w:p>
        </w:tc>
        <w:tc>
          <w:tcPr>
            <w:tcW w:w="1218" w:type="dxa"/>
            <w:tcBorders>
              <w:top w:val="single" w:sz="4" w:space="0" w:color="auto"/>
            </w:tcBorders>
            <w:shd w:val="clear" w:color="auto" w:fill="FABF8F"/>
          </w:tcPr>
          <w:p w14:paraId="3CF7B0AE" w14:textId="77777777" w:rsidR="00A40EA8" w:rsidRPr="00D40102" w:rsidRDefault="00A40EA8" w:rsidP="00705826">
            <w:pPr>
              <w:jc w:val="center"/>
              <w:rPr>
                <w:rFonts w:cs="Tahoma"/>
                <w:spacing w:val="-6"/>
              </w:rPr>
            </w:pPr>
            <w:r w:rsidRPr="00D40102">
              <w:rPr>
                <w:rFonts w:cs="Tahoma"/>
                <w:b/>
                <w:color w:val="000000"/>
                <w:spacing w:val="-6"/>
                <w:szCs w:val="18"/>
              </w:rPr>
              <w:t>Windows</w:t>
            </w:r>
          </w:p>
          <w:p w14:paraId="0541D94F" w14:textId="77777777" w:rsidR="00A40EA8" w:rsidRPr="00D40102" w:rsidRDefault="00A40EA8" w:rsidP="00705826">
            <w:pPr>
              <w:jc w:val="center"/>
              <w:rPr>
                <w:rFonts w:cs="Tahoma"/>
                <w:b/>
                <w:color w:val="000000"/>
                <w:spacing w:val="-6"/>
                <w:szCs w:val="18"/>
              </w:rPr>
            </w:pPr>
            <w:r w:rsidRPr="00D40102">
              <w:rPr>
                <w:rFonts w:cs="Tahoma"/>
                <w:b/>
                <w:color w:val="000000"/>
                <w:spacing w:val="-6"/>
                <w:szCs w:val="18"/>
              </w:rPr>
              <w:t>Pro Upgrade</w:t>
            </w:r>
          </w:p>
        </w:tc>
        <w:tc>
          <w:tcPr>
            <w:tcW w:w="1159" w:type="dxa"/>
            <w:tcBorders>
              <w:top w:val="single" w:sz="4" w:space="0" w:color="auto"/>
              <w:right w:val="single" w:sz="4" w:space="0" w:color="auto"/>
            </w:tcBorders>
            <w:shd w:val="clear" w:color="auto" w:fill="FABF8F"/>
          </w:tcPr>
          <w:p w14:paraId="4A3A53DC" w14:textId="77777777" w:rsidR="00A40EA8" w:rsidRPr="00D40102" w:rsidRDefault="00A40EA8" w:rsidP="00705826">
            <w:pPr>
              <w:spacing w:after="60"/>
              <w:jc w:val="center"/>
              <w:rPr>
                <w:rFonts w:cs="Tahoma"/>
                <w:b/>
                <w:color w:val="000000"/>
                <w:spacing w:val="-6"/>
                <w:szCs w:val="18"/>
              </w:rPr>
            </w:pPr>
            <w:r w:rsidRPr="00D40102">
              <w:rPr>
                <w:rFonts w:cs="Tahoma"/>
                <w:b/>
                <w:color w:val="000000"/>
                <w:spacing w:val="-6"/>
                <w:szCs w:val="18"/>
              </w:rPr>
              <w:t>Software Assurance</w:t>
            </w:r>
          </w:p>
        </w:tc>
        <w:tc>
          <w:tcPr>
            <w:tcW w:w="275" w:type="dxa"/>
            <w:tcBorders>
              <w:top w:val="nil"/>
              <w:left w:val="single" w:sz="4" w:space="0" w:color="auto"/>
              <w:bottom w:val="nil"/>
              <w:right w:val="single" w:sz="4" w:space="0" w:color="auto"/>
            </w:tcBorders>
          </w:tcPr>
          <w:p w14:paraId="3AB0068C" w14:textId="77777777" w:rsidR="00A40EA8" w:rsidRPr="00D40102" w:rsidRDefault="00A40EA8" w:rsidP="00705826">
            <w:pPr>
              <w:spacing w:after="60"/>
              <w:jc w:val="center"/>
              <w:rPr>
                <w:rFonts w:cs="Tahoma"/>
                <w:color w:val="000000"/>
                <w:szCs w:val="18"/>
              </w:rPr>
            </w:pPr>
          </w:p>
        </w:tc>
        <w:tc>
          <w:tcPr>
            <w:tcW w:w="1452" w:type="dxa"/>
            <w:tcBorders>
              <w:top w:val="single" w:sz="4" w:space="0" w:color="auto"/>
              <w:left w:val="single" w:sz="4" w:space="0" w:color="auto"/>
            </w:tcBorders>
            <w:shd w:val="clear" w:color="auto" w:fill="FABF8F"/>
          </w:tcPr>
          <w:p w14:paraId="0DF80AB8" w14:textId="77777777" w:rsidR="00A40EA8" w:rsidRPr="00D40102" w:rsidRDefault="00A40EA8" w:rsidP="00705826">
            <w:pPr>
              <w:spacing w:after="60"/>
              <w:jc w:val="center"/>
              <w:rPr>
                <w:rFonts w:cs="Tahoma"/>
                <w:b/>
                <w:color w:val="000000"/>
                <w:szCs w:val="18"/>
              </w:rPr>
            </w:pPr>
            <w:r w:rsidRPr="00D40102">
              <w:rPr>
                <w:rFonts w:cs="Tahoma"/>
                <w:b/>
                <w:color w:val="000000"/>
                <w:szCs w:val="18"/>
              </w:rPr>
              <w:t>Programma*</w:t>
            </w:r>
          </w:p>
        </w:tc>
        <w:tc>
          <w:tcPr>
            <w:tcW w:w="1710" w:type="dxa"/>
            <w:tcBorders>
              <w:top w:val="single" w:sz="4" w:space="0" w:color="auto"/>
            </w:tcBorders>
            <w:shd w:val="clear" w:color="auto" w:fill="FABF8F"/>
          </w:tcPr>
          <w:p w14:paraId="7FBFF0DC" w14:textId="77777777" w:rsidR="00A40EA8" w:rsidRPr="00D40102" w:rsidRDefault="00A40EA8" w:rsidP="00705826">
            <w:pPr>
              <w:spacing w:after="60"/>
              <w:jc w:val="center"/>
              <w:rPr>
                <w:rFonts w:cs="Tahoma"/>
                <w:b/>
                <w:color w:val="000000"/>
                <w:szCs w:val="18"/>
              </w:rPr>
            </w:pPr>
            <w:r w:rsidRPr="00D40102">
              <w:rPr>
                <w:rFonts w:cs="Tahoma"/>
                <w:b/>
                <w:color w:val="000000"/>
                <w:szCs w:val="18"/>
              </w:rPr>
              <w:t>Windows Enterprise Upgrade</w:t>
            </w:r>
          </w:p>
        </w:tc>
        <w:tc>
          <w:tcPr>
            <w:tcW w:w="1471" w:type="dxa"/>
            <w:tcBorders>
              <w:top w:val="single" w:sz="4" w:space="0" w:color="auto"/>
              <w:right w:val="single" w:sz="4" w:space="0" w:color="auto"/>
            </w:tcBorders>
            <w:shd w:val="clear" w:color="auto" w:fill="FABF8F"/>
          </w:tcPr>
          <w:p w14:paraId="018814B9" w14:textId="77777777" w:rsidR="00A40EA8" w:rsidRPr="00D40102" w:rsidRDefault="00A40EA8" w:rsidP="00705826">
            <w:pPr>
              <w:spacing w:after="60"/>
              <w:jc w:val="center"/>
              <w:rPr>
                <w:rFonts w:cs="Tahoma"/>
                <w:b/>
                <w:color w:val="000000"/>
                <w:szCs w:val="18"/>
              </w:rPr>
            </w:pPr>
            <w:r w:rsidRPr="00D40102">
              <w:rPr>
                <w:rFonts w:cs="Tahoma"/>
                <w:b/>
                <w:color w:val="000000"/>
                <w:szCs w:val="18"/>
              </w:rPr>
              <w:t>Software Assurance</w:t>
            </w:r>
          </w:p>
        </w:tc>
      </w:tr>
      <w:tr w:rsidR="00A40EA8" w:rsidRPr="00640E6F" w14:paraId="0574BC2D" w14:textId="77777777" w:rsidTr="008D3AE5">
        <w:tc>
          <w:tcPr>
            <w:tcW w:w="1336" w:type="dxa"/>
            <w:tcBorders>
              <w:left w:val="single" w:sz="4" w:space="0" w:color="auto"/>
            </w:tcBorders>
            <w:shd w:val="clear" w:color="auto" w:fill="FABF8F"/>
          </w:tcPr>
          <w:p w14:paraId="0DFE8C52" w14:textId="77777777" w:rsidR="00A40EA8" w:rsidRPr="00640E6F" w:rsidRDefault="00A40EA8" w:rsidP="00705826">
            <w:pPr>
              <w:spacing w:after="60"/>
              <w:rPr>
                <w:rFonts w:cs="Tahoma"/>
                <w:color w:val="000000"/>
                <w:szCs w:val="18"/>
              </w:rPr>
            </w:pPr>
            <w:r>
              <w:rPr>
                <w:rFonts w:cs="Tahoma"/>
                <w:color w:val="000000"/>
                <w:szCs w:val="18"/>
              </w:rPr>
              <w:t>Open</w:t>
            </w:r>
          </w:p>
        </w:tc>
        <w:tc>
          <w:tcPr>
            <w:tcW w:w="1218" w:type="dxa"/>
          </w:tcPr>
          <w:p w14:paraId="7959EB2B" w14:textId="77777777" w:rsidR="00A40EA8" w:rsidRPr="00640E6F" w:rsidRDefault="00A40EA8" w:rsidP="00705826">
            <w:pPr>
              <w:spacing w:after="60"/>
              <w:jc w:val="center"/>
              <w:rPr>
                <w:rFonts w:cs="Tahoma"/>
                <w:color w:val="000000"/>
                <w:szCs w:val="18"/>
              </w:rPr>
            </w:pPr>
            <w:r>
              <w:rPr>
                <w:rFonts w:cs="Tahoma"/>
                <w:color w:val="000000"/>
                <w:szCs w:val="18"/>
              </w:rPr>
              <w:t>Beschikbaar</w:t>
            </w:r>
          </w:p>
        </w:tc>
        <w:tc>
          <w:tcPr>
            <w:tcW w:w="1159" w:type="dxa"/>
            <w:tcBorders>
              <w:right w:val="single" w:sz="4" w:space="0" w:color="auto"/>
            </w:tcBorders>
          </w:tcPr>
          <w:p w14:paraId="099FD878" w14:textId="77777777" w:rsidR="00A40EA8" w:rsidRPr="00640E6F" w:rsidRDefault="00A40EA8" w:rsidP="00705826">
            <w:pPr>
              <w:spacing w:after="60"/>
              <w:jc w:val="center"/>
              <w:rPr>
                <w:rFonts w:cs="Tahoma"/>
                <w:color w:val="000000"/>
                <w:szCs w:val="18"/>
              </w:rPr>
            </w:pPr>
            <w:r>
              <w:rPr>
                <w:rFonts w:cs="Tahoma"/>
                <w:color w:val="000000"/>
                <w:szCs w:val="18"/>
              </w:rPr>
              <w:t>Niet beschikbaar</w:t>
            </w:r>
          </w:p>
        </w:tc>
        <w:tc>
          <w:tcPr>
            <w:tcW w:w="275" w:type="dxa"/>
            <w:tcBorders>
              <w:top w:val="nil"/>
              <w:left w:val="single" w:sz="4" w:space="0" w:color="auto"/>
              <w:bottom w:val="nil"/>
              <w:right w:val="single" w:sz="4" w:space="0" w:color="auto"/>
            </w:tcBorders>
          </w:tcPr>
          <w:p w14:paraId="54403335" w14:textId="77777777" w:rsidR="00A40EA8" w:rsidRPr="00640E6F" w:rsidRDefault="00A40EA8" w:rsidP="00705826">
            <w:pPr>
              <w:spacing w:after="60"/>
              <w:jc w:val="center"/>
              <w:rPr>
                <w:rFonts w:cs="Tahoma"/>
                <w:color w:val="000000"/>
                <w:szCs w:val="18"/>
              </w:rPr>
            </w:pPr>
          </w:p>
        </w:tc>
        <w:tc>
          <w:tcPr>
            <w:tcW w:w="1452" w:type="dxa"/>
            <w:tcBorders>
              <w:left w:val="single" w:sz="4" w:space="0" w:color="auto"/>
            </w:tcBorders>
            <w:shd w:val="clear" w:color="auto" w:fill="FABF8F"/>
          </w:tcPr>
          <w:p w14:paraId="3DF95A43" w14:textId="77777777" w:rsidR="00A40EA8" w:rsidRPr="00640E6F" w:rsidRDefault="00A40EA8" w:rsidP="00705826">
            <w:pPr>
              <w:spacing w:after="60"/>
              <w:rPr>
                <w:rFonts w:cs="Tahoma"/>
                <w:color w:val="000000"/>
                <w:szCs w:val="18"/>
              </w:rPr>
            </w:pPr>
            <w:r>
              <w:rPr>
                <w:rFonts w:cs="Tahoma"/>
                <w:color w:val="000000"/>
                <w:szCs w:val="18"/>
              </w:rPr>
              <w:t>Open</w:t>
            </w:r>
          </w:p>
        </w:tc>
        <w:tc>
          <w:tcPr>
            <w:tcW w:w="1710" w:type="dxa"/>
          </w:tcPr>
          <w:p w14:paraId="2208864C" w14:textId="77777777" w:rsidR="00A40EA8" w:rsidRPr="00640E6F" w:rsidRDefault="00A40EA8" w:rsidP="00705826">
            <w:pPr>
              <w:spacing w:after="60"/>
              <w:jc w:val="center"/>
              <w:rPr>
                <w:rFonts w:cs="Tahoma"/>
                <w:color w:val="000000"/>
                <w:szCs w:val="18"/>
              </w:rPr>
            </w:pPr>
            <w:r>
              <w:rPr>
                <w:rFonts w:cs="Tahoma"/>
                <w:color w:val="000000"/>
                <w:szCs w:val="18"/>
              </w:rPr>
              <w:t>Beschikbaar</w:t>
            </w:r>
          </w:p>
        </w:tc>
        <w:tc>
          <w:tcPr>
            <w:tcW w:w="1471" w:type="dxa"/>
            <w:tcBorders>
              <w:right w:val="single" w:sz="4" w:space="0" w:color="auto"/>
            </w:tcBorders>
          </w:tcPr>
          <w:p w14:paraId="3C14CFCD" w14:textId="77777777" w:rsidR="00A40EA8" w:rsidRPr="00640E6F" w:rsidRDefault="00A40EA8" w:rsidP="00705826">
            <w:pPr>
              <w:spacing w:after="60"/>
              <w:jc w:val="center"/>
              <w:rPr>
                <w:rFonts w:cs="Tahoma"/>
                <w:color w:val="000000"/>
                <w:szCs w:val="18"/>
              </w:rPr>
            </w:pPr>
            <w:r>
              <w:rPr>
                <w:rFonts w:cs="Tahoma"/>
                <w:color w:val="000000"/>
                <w:szCs w:val="18"/>
              </w:rPr>
              <w:t>Optioneel</w:t>
            </w:r>
          </w:p>
        </w:tc>
      </w:tr>
      <w:tr w:rsidR="00A40EA8" w:rsidRPr="00640E6F" w14:paraId="12CD289C" w14:textId="77777777" w:rsidTr="008D3AE5">
        <w:tc>
          <w:tcPr>
            <w:tcW w:w="1336" w:type="dxa"/>
            <w:tcBorders>
              <w:left w:val="single" w:sz="4" w:space="0" w:color="auto"/>
            </w:tcBorders>
            <w:shd w:val="clear" w:color="auto" w:fill="FABF8F"/>
          </w:tcPr>
          <w:p w14:paraId="6A63AF83" w14:textId="77777777" w:rsidR="00A40EA8" w:rsidRPr="00640E6F" w:rsidRDefault="00A40EA8" w:rsidP="00705826">
            <w:pPr>
              <w:spacing w:after="60"/>
              <w:rPr>
                <w:rFonts w:cs="Tahoma"/>
                <w:color w:val="000000"/>
                <w:szCs w:val="18"/>
              </w:rPr>
            </w:pPr>
            <w:r>
              <w:rPr>
                <w:rFonts w:cs="Tahoma"/>
                <w:color w:val="000000"/>
                <w:szCs w:val="18"/>
              </w:rPr>
              <w:t>Select Plus</w:t>
            </w:r>
          </w:p>
        </w:tc>
        <w:tc>
          <w:tcPr>
            <w:tcW w:w="1218" w:type="dxa"/>
          </w:tcPr>
          <w:p w14:paraId="0D511207" w14:textId="77777777" w:rsidR="00A40EA8" w:rsidRPr="00640E6F" w:rsidRDefault="00A40EA8" w:rsidP="00705826">
            <w:pPr>
              <w:spacing w:after="60"/>
              <w:jc w:val="center"/>
              <w:rPr>
                <w:rFonts w:cs="Tahoma"/>
                <w:color w:val="000000"/>
                <w:szCs w:val="18"/>
              </w:rPr>
            </w:pPr>
            <w:r>
              <w:rPr>
                <w:rFonts w:cs="Tahoma"/>
                <w:color w:val="000000"/>
                <w:szCs w:val="18"/>
              </w:rPr>
              <w:t>Beschikbaar</w:t>
            </w:r>
          </w:p>
        </w:tc>
        <w:tc>
          <w:tcPr>
            <w:tcW w:w="1159" w:type="dxa"/>
            <w:tcBorders>
              <w:right w:val="single" w:sz="4" w:space="0" w:color="auto"/>
            </w:tcBorders>
          </w:tcPr>
          <w:p w14:paraId="7A2D5D6C" w14:textId="77777777" w:rsidR="00A40EA8" w:rsidRPr="00640E6F" w:rsidRDefault="00A40EA8" w:rsidP="00705826">
            <w:pPr>
              <w:spacing w:after="60"/>
              <w:jc w:val="center"/>
              <w:rPr>
                <w:rFonts w:cs="Tahoma"/>
                <w:color w:val="000000"/>
                <w:szCs w:val="18"/>
              </w:rPr>
            </w:pPr>
            <w:r>
              <w:rPr>
                <w:rFonts w:cs="Tahoma"/>
                <w:color w:val="000000"/>
                <w:szCs w:val="18"/>
              </w:rPr>
              <w:t>Niet beschikbaar</w:t>
            </w:r>
          </w:p>
        </w:tc>
        <w:tc>
          <w:tcPr>
            <w:tcW w:w="275" w:type="dxa"/>
            <w:tcBorders>
              <w:top w:val="nil"/>
              <w:left w:val="single" w:sz="4" w:space="0" w:color="auto"/>
              <w:bottom w:val="nil"/>
              <w:right w:val="single" w:sz="4" w:space="0" w:color="auto"/>
            </w:tcBorders>
          </w:tcPr>
          <w:p w14:paraId="3965F1FE" w14:textId="77777777" w:rsidR="00A40EA8" w:rsidRPr="00640E6F" w:rsidRDefault="00A40EA8" w:rsidP="00705826">
            <w:pPr>
              <w:spacing w:after="60"/>
              <w:jc w:val="center"/>
              <w:rPr>
                <w:rFonts w:cs="Tahoma"/>
                <w:color w:val="000000"/>
                <w:szCs w:val="18"/>
              </w:rPr>
            </w:pPr>
          </w:p>
        </w:tc>
        <w:tc>
          <w:tcPr>
            <w:tcW w:w="1452" w:type="dxa"/>
            <w:tcBorders>
              <w:left w:val="single" w:sz="4" w:space="0" w:color="auto"/>
            </w:tcBorders>
            <w:shd w:val="clear" w:color="auto" w:fill="FABF8F"/>
          </w:tcPr>
          <w:p w14:paraId="17017D8F" w14:textId="77777777" w:rsidR="00A40EA8" w:rsidRPr="00640E6F" w:rsidRDefault="00A40EA8" w:rsidP="00705826">
            <w:pPr>
              <w:spacing w:after="60"/>
              <w:rPr>
                <w:rFonts w:cs="Tahoma"/>
                <w:color w:val="000000"/>
                <w:szCs w:val="18"/>
              </w:rPr>
            </w:pPr>
            <w:r>
              <w:rPr>
                <w:rFonts w:cs="Tahoma"/>
                <w:color w:val="000000"/>
                <w:szCs w:val="18"/>
              </w:rPr>
              <w:t>Select Plus</w:t>
            </w:r>
          </w:p>
        </w:tc>
        <w:tc>
          <w:tcPr>
            <w:tcW w:w="1710" w:type="dxa"/>
          </w:tcPr>
          <w:p w14:paraId="2F3A9A16" w14:textId="77777777" w:rsidR="00A40EA8" w:rsidRPr="00640E6F" w:rsidRDefault="00A40EA8" w:rsidP="00705826">
            <w:pPr>
              <w:spacing w:after="60"/>
              <w:jc w:val="center"/>
              <w:rPr>
                <w:rFonts w:cs="Tahoma"/>
                <w:color w:val="000000"/>
                <w:szCs w:val="18"/>
              </w:rPr>
            </w:pPr>
            <w:r>
              <w:rPr>
                <w:rFonts w:cs="Tahoma"/>
                <w:color w:val="000000"/>
                <w:szCs w:val="18"/>
              </w:rPr>
              <w:t>Beschikbaar</w:t>
            </w:r>
          </w:p>
        </w:tc>
        <w:tc>
          <w:tcPr>
            <w:tcW w:w="1471" w:type="dxa"/>
            <w:tcBorders>
              <w:right w:val="single" w:sz="4" w:space="0" w:color="auto"/>
            </w:tcBorders>
          </w:tcPr>
          <w:p w14:paraId="76360E3D" w14:textId="77777777" w:rsidR="00A40EA8" w:rsidRPr="00640E6F" w:rsidRDefault="00A40EA8" w:rsidP="00705826">
            <w:pPr>
              <w:spacing w:after="60"/>
              <w:jc w:val="center"/>
              <w:rPr>
                <w:rFonts w:cs="Tahoma"/>
                <w:color w:val="000000"/>
                <w:szCs w:val="18"/>
              </w:rPr>
            </w:pPr>
            <w:r>
              <w:rPr>
                <w:rFonts w:cs="Tahoma"/>
                <w:color w:val="000000"/>
                <w:szCs w:val="18"/>
              </w:rPr>
              <w:t>Optioneel</w:t>
            </w:r>
          </w:p>
        </w:tc>
      </w:tr>
      <w:tr w:rsidR="00A40EA8" w:rsidRPr="00640E6F" w14:paraId="7FCE8CAB" w14:textId="77777777" w:rsidTr="008D3AE5">
        <w:tc>
          <w:tcPr>
            <w:tcW w:w="1336" w:type="dxa"/>
            <w:tcBorders>
              <w:left w:val="single" w:sz="4" w:space="0" w:color="auto"/>
              <w:bottom w:val="single" w:sz="4" w:space="0" w:color="auto"/>
            </w:tcBorders>
            <w:shd w:val="clear" w:color="auto" w:fill="FABF8F"/>
          </w:tcPr>
          <w:p w14:paraId="639B9241" w14:textId="77777777" w:rsidR="00A40EA8" w:rsidRPr="00640E6F" w:rsidRDefault="00A40EA8" w:rsidP="00705826">
            <w:pPr>
              <w:spacing w:after="60"/>
              <w:rPr>
                <w:rFonts w:cs="Tahoma"/>
                <w:color w:val="000000"/>
                <w:szCs w:val="18"/>
              </w:rPr>
            </w:pPr>
            <w:r>
              <w:rPr>
                <w:rFonts w:cs="Tahoma"/>
                <w:color w:val="000000"/>
                <w:szCs w:val="18"/>
              </w:rPr>
              <w:t>EA</w:t>
            </w:r>
          </w:p>
        </w:tc>
        <w:tc>
          <w:tcPr>
            <w:tcW w:w="1218" w:type="dxa"/>
            <w:tcBorders>
              <w:bottom w:val="single" w:sz="4" w:space="0" w:color="auto"/>
            </w:tcBorders>
          </w:tcPr>
          <w:p w14:paraId="6246C08C" w14:textId="77777777" w:rsidR="00A40EA8" w:rsidRPr="00640E6F" w:rsidRDefault="00A40EA8" w:rsidP="00705826">
            <w:pPr>
              <w:spacing w:after="60"/>
              <w:jc w:val="center"/>
              <w:rPr>
                <w:rFonts w:cs="Tahoma"/>
                <w:color w:val="000000"/>
                <w:szCs w:val="18"/>
              </w:rPr>
            </w:pPr>
            <w:r>
              <w:rPr>
                <w:rFonts w:cs="Tahoma"/>
                <w:color w:val="000000"/>
                <w:szCs w:val="18"/>
              </w:rPr>
              <w:t>Niet beschikbaar</w:t>
            </w:r>
          </w:p>
        </w:tc>
        <w:tc>
          <w:tcPr>
            <w:tcW w:w="1159" w:type="dxa"/>
            <w:tcBorders>
              <w:bottom w:val="single" w:sz="4" w:space="0" w:color="auto"/>
              <w:right w:val="single" w:sz="4" w:space="0" w:color="auto"/>
            </w:tcBorders>
          </w:tcPr>
          <w:p w14:paraId="4F559B24" w14:textId="77777777" w:rsidR="00A40EA8" w:rsidRPr="00640E6F" w:rsidRDefault="00A40EA8" w:rsidP="00705826">
            <w:pPr>
              <w:spacing w:after="60"/>
              <w:jc w:val="center"/>
              <w:rPr>
                <w:rFonts w:cs="Tahoma"/>
                <w:color w:val="000000"/>
                <w:szCs w:val="18"/>
              </w:rPr>
            </w:pPr>
            <w:r>
              <w:rPr>
                <w:rFonts w:cs="Tahoma"/>
                <w:color w:val="000000"/>
                <w:szCs w:val="18"/>
              </w:rPr>
              <w:t>Niet beschikbaar</w:t>
            </w:r>
          </w:p>
        </w:tc>
        <w:tc>
          <w:tcPr>
            <w:tcW w:w="275" w:type="dxa"/>
            <w:tcBorders>
              <w:top w:val="nil"/>
              <w:left w:val="single" w:sz="4" w:space="0" w:color="auto"/>
              <w:bottom w:val="nil"/>
              <w:right w:val="single" w:sz="4" w:space="0" w:color="auto"/>
            </w:tcBorders>
          </w:tcPr>
          <w:p w14:paraId="222D9D94" w14:textId="77777777" w:rsidR="00A40EA8" w:rsidRPr="00640E6F" w:rsidRDefault="00A40EA8" w:rsidP="00705826">
            <w:pPr>
              <w:spacing w:after="60"/>
              <w:jc w:val="center"/>
              <w:rPr>
                <w:rFonts w:cs="Tahoma"/>
                <w:color w:val="000000"/>
                <w:szCs w:val="18"/>
              </w:rPr>
            </w:pPr>
          </w:p>
        </w:tc>
        <w:tc>
          <w:tcPr>
            <w:tcW w:w="1452" w:type="dxa"/>
            <w:tcBorders>
              <w:left w:val="single" w:sz="4" w:space="0" w:color="auto"/>
              <w:bottom w:val="single" w:sz="4" w:space="0" w:color="auto"/>
            </w:tcBorders>
            <w:shd w:val="clear" w:color="auto" w:fill="FABF8F"/>
          </w:tcPr>
          <w:p w14:paraId="4B030703" w14:textId="77777777" w:rsidR="00A40EA8" w:rsidRPr="00640E6F" w:rsidRDefault="00A40EA8" w:rsidP="00705826">
            <w:pPr>
              <w:spacing w:after="60"/>
              <w:rPr>
                <w:rFonts w:cs="Tahoma"/>
                <w:color w:val="000000"/>
                <w:szCs w:val="18"/>
              </w:rPr>
            </w:pPr>
            <w:r>
              <w:rPr>
                <w:rFonts w:cs="Tahoma"/>
                <w:color w:val="000000"/>
                <w:szCs w:val="18"/>
              </w:rPr>
              <w:t>EA</w:t>
            </w:r>
          </w:p>
        </w:tc>
        <w:tc>
          <w:tcPr>
            <w:tcW w:w="1710" w:type="dxa"/>
            <w:tcBorders>
              <w:bottom w:val="single" w:sz="4" w:space="0" w:color="auto"/>
            </w:tcBorders>
          </w:tcPr>
          <w:p w14:paraId="4E30EC89" w14:textId="77777777" w:rsidR="00A40EA8" w:rsidRPr="00640E6F" w:rsidRDefault="00A40EA8" w:rsidP="00705826">
            <w:pPr>
              <w:spacing w:after="60"/>
              <w:jc w:val="center"/>
              <w:rPr>
                <w:rFonts w:cs="Tahoma"/>
                <w:color w:val="000000"/>
                <w:szCs w:val="18"/>
              </w:rPr>
            </w:pPr>
            <w:r>
              <w:rPr>
                <w:rFonts w:cs="Tahoma"/>
                <w:color w:val="000000"/>
                <w:szCs w:val="18"/>
              </w:rPr>
              <w:t>Beschikbaar</w:t>
            </w:r>
          </w:p>
        </w:tc>
        <w:tc>
          <w:tcPr>
            <w:tcW w:w="1471" w:type="dxa"/>
            <w:tcBorders>
              <w:bottom w:val="single" w:sz="4" w:space="0" w:color="auto"/>
              <w:right w:val="single" w:sz="4" w:space="0" w:color="auto"/>
            </w:tcBorders>
          </w:tcPr>
          <w:p w14:paraId="45EF1391" w14:textId="77777777" w:rsidR="00A40EA8" w:rsidRPr="00640E6F" w:rsidRDefault="00A40EA8" w:rsidP="00705826">
            <w:pPr>
              <w:spacing w:after="60"/>
              <w:jc w:val="center"/>
              <w:rPr>
                <w:rFonts w:cs="Tahoma"/>
                <w:color w:val="000000"/>
                <w:szCs w:val="18"/>
              </w:rPr>
            </w:pPr>
            <w:r>
              <w:rPr>
                <w:rFonts w:cs="Tahoma"/>
                <w:color w:val="000000"/>
                <w:szCs w:val="18"/>
              </w:rPr>
              <w:t>Verplicht</w:t>
            </w:r>
          </w:p>
        </w:tc>
      </w:tr>
    </w:tbl>
    <w:p w14:paraId="31F78B03" w14:textId="77777777" w:rsidR="00A40EA8" w:rsidRPr="00705826" w:rsidRDefault="00A40EA8" w:rsidP="00A40EA8">
      <w:pPr>
        <w:ind w:left="900"/>
        <w:rPr>
          <w:lang w:val="nl-NL"/>
        </w:rPr>
      </w:pPr>
      <w:r w:rsidRPr="00705826">
        <w:rPr>
          <w:rFonts w:cs="Tahoma"/>
          <w:color w:val="000000"/>
          <w:sz w:val="14"/>
          <w:lang w:val="nl-NL"/>
        </w:rPr>
        <w:t>*</w:t>
      </w:r>
      <w:r w:rsidR="00F7657E">
        <w:rPr>
          <w:rFonts w:cs="Tahoma"/>
          <w:i/>
          <w:color w:val="000000"/>
          <w:sz w:val="14"/>
          <w:lang w:val="nl-NL"/>
        </w:rPr>
        <w:t>Niet alle vermelde programma'</w:t>
      </w:r>
      <w:r w:rsidRPr="00705826">
        <w:rPr>
          <w:rFonts w:cs="Tahoma"/>
          <w:i/>
          <w:color w:val="000000"/>
          <w:sz w:val="14"/>
          <w:lang w:val="nl-NL"/>
        </w:rPr>
        <w:t>s.</w:t>
      </w:r>
      <w:r w:rsidR="00F13F7E" w:rsidRPr="00705826">
        <w:rPr>
          <w:rFonts w:cs="Tahoma"/>
          <w:i/>
          <w:color w:val="000000"/>
          <w:sz w:val="14"/>
          <w:lang w:val="nl-NL"/>
        </w:rPr>
        <w:t xml:space="preserve"> </w:t>
      </w:r>
      <w:r w:rsidR="00F7657E">
        <w:rPr>
          <w:rFonts w:cs="Tahoma"/>
          <w:i/>
          <w:color w:val="000000"/>
          <w:sz w:val="14"/>
          <w:lang w:val="nl-NL"/>
        </w:rPr>
        <w:t>Voor sommige programma'</w:t>
      </w:r>
      <w:r w:rsidRPr="00705826">
        <w:rPr>
          <w:rFonts w:cs="Tahoma"/>
          <w:i/>
          <w:color w:val="000000"/>
          <w:sz w:val="14"/>
          <w:lang w:val="nl-NL"/>
        </w:rPr>
        <w:t>s gelden andere aankoopvereisten</w:t>
      </w:r>
      <w:r w:rsidRPr="00705826">
        <w:rPr>
          <w:rFonts w:cs="Tahoma"/>
          <w:color w:val="000000"/>
          <w:sz w:val="14"/>
          <w:lang w:val="nl-NL"/>
        </w:rPr>
        <w:t>.</w:t>
      </w:r>
    </w:p>
    <w:p w14:paraId="009CB48E" w14:textId="77777777" w:rsidR="00A40EA8" w:rsidRPr="00705826" w:rsidRDefault="00A40EA8" w:rsidP="00A40EA8">
      <w:pPr>
        <w:ind w:left="720"/>
        <w:rPr>
          <w:lang w:val="nl-NL"/>
        </w:rPr>
      </w:pPr>
    </w:p>
    <w:p w14:paraId="16C7637C" w14:textId="77777777" w:rsidR="00A40EA8" w:rsidRDefault="00A40EA8" w:rsidP="00A40EA8">
      <w:pPr>
        <w:pStyle w:val="Heading2"/>
        <w:rPr>
          <w:rFonts w:ascii="Tahoma" w:hAnsi="Tahoma" w:cs="Tahoma"/>
          <w:sz w:val="18"/>
          <w:szCs w:val="18"/>
          <w:lang w:val="nl-NL"/>
        </w:rPr>
      </w:pPr>
      <w:bookmarkStart w:id="1129" w:name="_Toc379378117"/>
      <w:r w:rsidRPr="00705826">
        <w:rPr>
          <w:rFonts w:ascii="Tahoma" w:hAnsi="Tahoma" w:cs="Tahoma"/>
          <w:sz w:val="18"/>
          <w:szCs w:val="18"/>
          <w:lang w:val="nl-NL"/>
        </w:rPr>
        <w:t>Software Assurance-dekking</w:t>
      </w:r>
      <w:bookmarkEnd w:id="1129"/>
      <w:r w:rsidRPr="00705826">
        <w:rPr>
          <w:rFonts w:ascii="Tahoma" w:hAnsi="Tahoma" w:cs="Tahoma"/>
          <w:sz w:val="18"/>
          <w:szCs w:val="18"/>
          <w:lang w:val="nl-NL"/>
        </w:rPr>
        <w:t xml:space="preserve"> </w:t>
      </w:r>
    </w:p>
    <w:p w14:paraId="7A4052DA" w14:textId="77777777" w:rsidR="00A40EA8" w:rsidRPr="00705826" w:rsidRDefault="00A40EA8" w:rsidP="008D3AE5">
      <w:pPr>
        <w:pStyle w:val="FootnoteBulletLevel1"/>
        <w:spacing w:before="0" w:after="0"/>
        <w:ind w:left="720" w:firstLine="0"/>
        <w:rPr>
          <w:lang w:val="nl-NL"/>
        </w:rPr>
      </w:pPr>
      <w:r w:rsidRPr="00705826">
        <w:rPr>
          <w:rFonts w:ascii="Tahoma" w:hAnsi="Tahoma" w:cs="Tahoma"/>
          <w:sz w:val="18"/>
          <w:szCs w:val="18"/>
          <w:lang w:val="nl-NL"/>
        </w:rPr>
        <w:t>Klanten die zich willen registreren voor Software Assurance voor het Windows Desktop Operating System</w:t>
      </w:r>
      <w:r w:rsidR="008D3AE5">
        <w:rPr>
          <w:rFonts w:ascii="Tahoma" w:hAnsi="Tahoma" w:cs="Tahoma"/>
          <w:sz w:val="18"/>
          <w:szCs w:val="18"/>
          <w:lang w:val="nl-NL"/>
        </w:rPr>
        <w:t> </w:t>
      </w:r>
      <w:r w:rsidRPr="00705826">
        <w:rPr>
          <w:rFonts w:ascii="Tahoma" w:hAnsi="Tahoma" w:cs="Tahoma"/>
          <w:sz w:val="18"/>
          <w:szCs w:val="18"/>
          <w:lang w:val="nl-NL"/>
        </w:rPr>
        <w:t>hebben de volgende mogelijkheden.</w:t>
      </w:r>
      <w:r w:rsidR="00F13F7E" w:rsidRPr="00705826">
        <w:rPr>
          <w:rFonts w:ascii="Tahoma" w:hAnsi="Tahoma" w:cs="Tahoma"/>
          <w:sz w:val="18"/>
          <w:szCs w:val="18"/>
          <w:lang w:val="nl-NL"/>
        </w:rPr>
        <w:t xml:space="preserve"> </w:t>
      </w:r>
      <w:r w:rsidRPr="00705826">
        <w:rPr>
          <w:rFonts w:ascii="Tahoma" w:hAnsi="Tahoma" w:cs="Tahoma"/>
          <w:sz w:val="18"/>
          <w:szCs w:val="18"/>
          <w:lang w:val="nl-NL"/>
        </w:rPr>
        <w:t>De hieronder vermelde opties zijn alleen beschikbaar voor</w:t>
      </w:r>
      <w:r w:rsidR="008D3AE5">
        <w:rPr>
          <w:rFonts w:ascii="Tahoma" w:hAnsi="Tahoma" w:cs="Tahoma"/>
          <w:sz w:val="18"/>
          <w:szCs w:val="18"/>
          <w:lang w:val="nl-NL"/>
        </w:rPr>
        <w:t> </w:t>
      </w:r>
      <w:r w:rsidRPr="00705826">
        <w:rPr>
          <w:rFonts w:ascii="Tahoma" w:hAnsi="Tahoma" w:cs="Tahoma"/>
          <w:sz w:val="18"/>
          <w:szCs w:val="18"/>
          <w:lang w:val="nl-NL"/>
        </w:rPr>
        <w:t>de</w:t>
      </w:r>
      <w:r w:rsidR="008D3AE5">
        <w:rPr>
          <w:rFonts w:ascii="Tahoma" w:hAnsi="Tahoma" w:cs="Tahoma"/>
          <w:sz w:val="18"/>
          <w:szCs w:val="18"/>
          <w:lang w:val="nl-NL"/>
        </w:rPr>
        <w:t> </w:t>
      </w:r>
      <w:r w:rsidRPr="00705826">
        <w:rPr>
          <w:rFonts w:ascii="Tahoma" w:hAnsi="Tahoma" w:cs="Tahoma"/>
          <w:sz w:val="18"/>
          <w:szCs w:val="18"/>
          <w:lang w:val="nl-NL"/>
        </w:rPr>
        <w:t>specifieke programma's die worden vermeld en alleen onder de genoemde voorwaarden.</w:t>
      </w:r>
    </w:p>
    <w:p w14:paraId="10B7737D" w14:textId="77777777" w:rsidR="00A40EA8" w:rsidRPr="00705826" w:rsidRDefault="00A40EA8" w:rsidP="00A40EA8">
      <w:pPr>
        <w:pStyle w:val="FootnoteBulletLevel1"/>
        <w:spacing w:before="0" w:after="0"/>
        <w:ind w:left="720" w:firstLine="0"/>
        <w:rPr>
          <w:lang w:val="nl-NL"/>
        </w:rPr>
      </w:pPr>
      <w:r w:rsidRPr="00705826">
        <w:rPr>
          <w:rFonts w:ascii="Tahoma" w:hAnsi="Tahoma" w:cs="Tahoma"/>
          <w:sz w:val="18"/>
          <w:szCs w:val="18"/>
          <w:lang w:val="nl-NL"/>
        </w:rPr>
        <w:t>Niet alle opties zijn beschikbaar in alle programma's.</w:t>
      </w:r>
    </w:p>
    <w:p w14:paraId="68D64F0F" w14:textId="77777777" w:rsidR="00A40EA8" w:rsidRPr="00202070" w:rsidRDefault="00A40EA8" w:rsidP="00A40EA8">
      <w:pPr>
        <w:pStyle w:val="FootnoteBulletLevel1"/>
        <w:spacing w:before="0" w:after="0"/>
        <w:ind w:left="720" w:firstLine="0"/>
        <w:rPr>
          <w:sz w:val="18"/>
          <w:szCs w:val="18"/>
          <w:lang w:val="nl-NL"/>
        </w:rPr>
      </w:pPr>
    </w:p>
    <w:p w14:paraId="00A3EBB0" w14:textId="77777777" w:rsidR="00A40EA8" w:rsidRPr="00705826" w:rsidRDefault="00A40EA8" w:rsidP="00A40EA8">
      <w:pPr>
        <w:pStyle w:val="FootnoteBulletLevel1"/>
        <w:numPr>
          <w:ilvl w:val="0"/>
          <w:numId w:val="29"/>
        </w:numPr>
        <w:tabs>
          <w:tab w:val="left" w:pos="720"/>
        </w:tabs>
        <w:adjustRightInd/>
        <w:spacing w:before="0" w:after="60"/>
        <w:textAlignment w:val="auto"/>
        <w:rPr>
          <w:lang w:val="nl-NL"/>
        </w:rPr>
      </w:pPr>
      <w:r w:rsidRPr="00705826">
        <w:rPr>
          <w:rFonts w:ascii="Tahoma" w:hAnsi="Tahoma" w:cs="Tahoma"/>
          <w:sz w:val="18"/>
          <w:szCs w:val="18"/>
          <w:lang w:val="nl-NL"/>
        </w:rPr>
        <w:t xml:space="preserve">Select Plus-, Open Value- (niet-bedrijfsomvattend) en Open Licentie-programma's </w:t>
      </w:r>
    </w:p>
    <w:p w14:paraId="2B956E5E" w14:textId="77777777" w:rsidR="00A40EA8" w:rsidRPr="00705826" w:rsidRDefault="00A40EA8" w:rsidP="00A40EA8">
      <w:pPr>
        <w:pStyle w:val="Footnotedash"/>
        <w:numPr>
          <w:ilvl w:val="1"/>
          <w:numId w:val="31"/>
        </w:numPr>
        <w:tabs>
          <w:tab w:val="left" w:pos="720"/>
        </w:tabs>
        <w:spacing w:before="0"/>
        <w:ind w:left="1980"/>
        <w:textAlignment w:val="auto"/>
        <w:rPr>
          <w:lang w:val="nl-NL"/>
        </w:rPr>
      </w:pPr>
      <w:r w:rsidRPr="00705826">
        <w:rPr>
          <w:rFonts w:ascii="Tahoma" w:eastAsia="Calibri" w:hAnsi="Tahoma" w:cs="Tahoma"/>
          <w:color w:val="000000"/>
          <w:sz w:val="18"/>
          <w:szCs w:val="18"/>
          <w:lang w:val="nl-NL"/>
        </w:rPr>
        <w:t>Windows 8.1 Enterprise Upgrade en Software Assurance aanschaffen voor desktopcomputers waarvoor de klant een licentie heeft voor een van de kwalificerende operating systems (en deze heeft geïnstalleerd) die in de bovenstaande tabel Windows Upgrade worden weergegeven.</w:t>
      </w:r>
    </w:p>
    <w:p w14:paraId="1EB7E52B" w14:textId="77777777" w:rsidR="00A40EA8" w:rsidRPr="00705826" w:rsidRDefault="00A40EA8" w:rsidP="00A40EA8">
      <w:pPr>
        <w:pStyle w:val="FootnoteBulletLevel1"/>
        <w:numPr>
          <w:ilvl w:val="0"/>
          <w:numId w:val="29"/>
        </w:numPr>
        <w:tabs>
          <w:tab w:val="left" w:pos="720"/>
        </w:tabs>
        <w:adjustRightInd/>
        <w:spacing w:before="0" w:after="60"/>
        <w:textAlignment w:val="auto"/>
        <w:rPr>
          <w:lang w:val="nl-NL"/>
        </w:rPr>
      </w:pPr>
      <w:r w:rsidRPr="00705826">
        <w:rPr>
          <w:rFonts w:ascii="Tahoma" w:hAnsi="Tahoma" w:cs="Tahoma"/>
          <w:sz w:val="18"/>
          <w:szCs w:val="18"/>
          <w:lang w:val="nl-NL"/>
        </w:rPr>
        <w:lastRenderedPageBreak/>
        <w:t>Enterprise Inschrijvingen en bedrijfsomvattende Open Value Overeenkomsten (eeuwigdurend en abonnement):</w:t>
      </w:r>
    </w:p>
    <w:p w14:paraId="0FDF5982" w14:textId="77777777" w:rsidR="00A40EA8" w:rsidRPr="00BC37C9" w:rsidRDefault="00A40EA8" w:rsidP="00A40EA8">
      <w:pPr>
        <w:pStyle w:val="Footnotedash"/>
        <w:tabs>
          <w:tab w:val="left" w:pos="720"/>
        </w:tabs>
        <w:spacing w:before="0"/>
      </w:pPr>
      <w:r>
        <w:rPr>
          <w:rFonts w:ascii="Tahoma" w:eastAsia="Calibri" w:hAnsi="Tahoma" w:cs="Tahoma"/>
          <w:color w:val="000000"/>
          <w:sz w:val="18"/>
          <w:szCs w:val="18"/>
          <w:u w:val="single"/>
        </w:rPr>
        <w:t>Initiële Enterprise Enrollments of Open Value Overeenkomsten</w:t>
      </w:r>
    </w:p>
    <w:p w14:paraId="067998E0" w14:textId="77777777" w:rsidR="00A40EA8" w:rsidRPr="00705826" w:rsidRDefault="00A40EA8" w:rsidP="008D3AE5">
      <w:pPr>
        <w:pStyle w:val="Footnotedash"/>
        <w:numPr>
          <w:ilvl w:val="1"/>
          <w:numId w:val="31"/>
        </w:numPr>
        <w:tabs>
          <w:tab w:val="left" w:pos="720"/>
        </w:tabs>
        <w:spacing w:before="0"/>
        <w:ind w:left="1980"/>
        <w:textAlignment w:val="auto"/>
        <w:rPr>
          <w:lang w:val="nl-NL"/>
        </w:rPr>
      </w:pPr>
      <w:r>
        <w:rPr>
          <w:rFonts w:ascii="Tahoma" w:eastAsia="Calibri" w:hAnsi="Tahoma" w:cs="Tahoma"/>
          <w:color w:val="000000"/>
          <w:sz w:val="18"/>
          <w:szCs w:val="18"/>
        </w:rPr>
        <w:t xml:space="preserve">Windows 8.1 Enterprise Upgrade en Software Assurance aanschaffen voor alle Gekwalificeerde Apparaten. </w:t>
      </w:r>
      <w:r w:rsidRPr="00705826">
        <w:rPr>
          <w:rFonts w:ascii="Tahoma" w:eastAsia="Calibri" w:hAnsi="Tahoma" w:cs="Tahoma"/>
          <w:color w:val="000000"/>
          <w:sz w:val="18"/>
          <w:szCs w:val="18"/>
          <w:lang w:val="nl-NL"/>
        </w:rPr>
        <w:t xml:space="preserve">De klant dient een gelicentieerd exemplaar van een van de kwalificerende operating systems die worden vermeld in de kolom </w:t>
      </w:r>
      <w:r w:rsidR="00165418">
        <w:rPr>
          <w:rFonts w:ascii="Tahoma" w:eastAsia="Calibri" w:hAnsi="Tahoma" w:cs="Tahoma"/>
          <w:color w:val="000000"/>
          <w:sz w:val="18"/>
          <w:szCs w:val="18"/>
          <w:lang w:val="nl-NL"/>
        </w:rPr>
        <w:t>“</w:t>
      </w:r>
      <w:r w:rsidRPr="00705826">
        <w:rPr>
          <w:rFonts w:ascii="Tahoma" w:eastAsia="Calibri" w:hAnsi="Tahoma" w:cs="Tahoma"/>
          <w:color w:val="000000"/>
          <w:sz w:val="18"/>
          <w:szCs w:val="18"/>
          <w:lang w:val="nl-NL"/>
        </w:rPr>
        <w:t>Nieuwe EA/OV-CW</w:t>
      </w:r>
      <w:r w:rsidR="00165418">
        <w:rPr>
          <w:rFonts w:ascii="Tahoma" w:eastAsia="Calibri" w:hAnsi="Tahoma" w:cs="Tahoma"/>
          <w:color w:val="000000"/>
          <w:sz w:val="18"/>
          <w:szCs w:val="18"/>
          <w:lang w:val="nl-NL"/>
        </w:rPr>
        <w:t>”</w:t>
      </w:r>
      <w:r w:rsidRPr="00705826">
        <w:rPr>
          <w:rFonts w:ascii="Tahoma" w:eastAsia="Calibri" w:hAnsi="Tahoma" w:cs="Tahoma"/>
          <w:color w:val="000000"/>
          <w:sz w:val="18"/>
          <w:szCs w:val="18"/>
          <w:lang w:val="nl-NL"/>
        </w:rPr>
        <w:t xml:space="preserve"> van</w:t>
      </w:r>
      <w:r w:rsidR="008D3AE5">
        <w:rPr>
          <w:rFonts w:ascii="Tahoma" w:eastAsia="Calibri" w:hAnsi="Tahoma" w:cs="Tahoma"/>
          <w:color w:val="000000"/>
          <w:sz w:val="18"/>
          <w:szCs w:val="18"/>
          <w:lang w:val="nl-NL"/>
        </w:rPr>
        <w:t> </w:t>
      </w:r>
      <w:r w:rsidRPr="00705826">
        <w:rPr>
          <w:rFonts w:ascii="Tahoma" w:eastAsia="Calibri" w:hAnsi="Tahoma" w:cs="Tahoma"/>
          <w:color w:val="000000"/>
          <w:sz w:val="18"/>
          <w:szCs w:val="18"/>
          <w:lang w:val="nl-NL"/>
        </w:rPr>
        <w:t>de tabel Windows Upgrade hierboven te hebben geïnstalleerd op alle Gekwalificeerde Apparaten.</w:t>
      </w:r>
    </w:p>
    <w:p w14:paraId="01EA6D88" w14:textId="77777777" w:rsidR="00A40EA8" w:rsidRPr="00705826" w:rsidRDefault="00A40EA8" w:rsidP="00A40EA8">
      <w:pPr>
        <w:pStyle w:val="Footnotedash"/>
        <w:tabs>
          <w:tab w:val="left" w:pos="720"/>
        </w:tabs>
        <w:spacing w:before="0"/>
        <w:rPr>
          <w:lang w:val="nl-NL"/>
        </w:rPr>
      </w:pPr>
      <w:r w:rsidRPr="00705826">
        <w:rPr>
          <w:rFonts w:ascii="Tahoma" w:eastAsia="Calibri" w:hAnsi="Tahoma" w:cs="Tahoma"/>
          <w:color w:val="000000"/>
          <w:sz w:val="18"/>
          <w:szCs w:val="18"/>
          <w:u w:val="single"/>
          <w:lang w:val="nl-NL"/>
        </w:rPr>
        <w:t>Bestaande Enterprise Enrollments of Open Value Overeenkomsten (true-up en vervangingen)</w:t>
      </w:r>
    </w:p>
    <w:p w14:paraId="1978B351" w14:textId="77777777" w:rsidR="00A40EA8" w:rsidRPr="00705826" w:rsidRDefault="00A40EA8" w:rsidP="00A40EA8">
      <w:pPr>
        <w:pStyle w:val="Footnotedash"/>
        <w:numPr>
          <w:ilvl w:val="1"/>
          <w:numId w:val="31"/>
        </w:numPr>
        <w:tabs>
          <w:tab w:val="left" w:pos="720"/>
        </w:tabs>
        <w:spacing w:before="0"/>
        <w:ind w:left="1980"/>
        <w:textAlignment w:val="auto"/>
        <w:rPr>
          <w:lang w:val="nl-NL"/>
        </w:rPr>
      </w:pPr>
      <w:r w:rsidRPr="00705826">
        <w:rPr>
          <w:rFonts w:ascii="Tahoma" w:eastAsia="Calibri" w:hAnsi="Tahoma" w:cs="Tahoma"/>
          <w:color w:val="000000"/>
          <w:sz w:val="18"/>
          <w:szCs w:val="18"/>
          <w:lang w:val="nl-NL"/>
        </w:rPr>
        <w:t xml:space="preserve">Windows 8.1 Enterprise Upgrade en Software Assurance aanschaffen voor alle aanvullende Gekwalificeerde Apparaten. De klant moet op alle aanvullende Gekwalificeerde Apparaten die zijn aangeschaft bij een andere bron dan via een fusie of overname, een van de kwalificerende operating systems hebben gelicentieerd en geïnstalleerd die hierboven worden vermeld in de Windows Upgrade-tabel in de kolom </w:t>
      </w:r>
      <w:r w:rsidR="00165418">
        <w:rPr>
          <w:rFonts w:ascii="Tahoma" w:eastAsia="Calibri" w:hAnsi="Tahoma" w:cs="Tahoma"/>
          <w:color w:val="000000"/>
          <w:sz w:val="18"/>
          <w:szCs w:val="18"/>
          <w:lang w:val="nl-NL"/>
        </w:rPr>
        <w:t>“</w:t>
      </w:r>
      <w:r w:rsidRPr="00705826">
        <w:rPr>
          <w:rFonts w:ascii="Tahoma" w:eastAsia="Calibri" w:hAnsi="Tahoma" w:cs="Tahoma"/>
          <w:color w:val="000000"/>
          <w:sz w:val="18"/>
          <w:szCs w:val="18"/>
          <w:lang w:val="nl-NL"/>
        </w:rPr>
        <w:t>Bestaande EA/OV-CW</w:t>
      </w:r>
      <w:r w:rsidR="00165418">
        <w:rPr>
          <w:rFonts w:ascii="Tahoma" w:eastAsia="Calibri" w:hAnsi="Tahoma" w:cs="Tahoma"/>
          <w:color w:val="000000"/>
          <w:sz w:val="18"/>
          <w:szCs w:val="18"/>
          <w:lang w:val="nl-NL"/>
        </w:rPr>
        <w:t>”</w:t>
      </w:r>
      <w:r w:rsidRPr="00705826">
        <w:rPr>
          <w:rFonts w:ascii="Tahoma" w:eastAsia="Calibri" w:hAnsi="Tahoma" w:cs="Tahoma"/>
          <w:color w:val="000000"/>
          <w:sz w:val="18"/>
          <w:szCs w:val="18"/>
          <w:lang w:val="nl-NL"/>
        </w:rPr>
        <w:t>.</w:t>
      </w:r>
    </w:p>
    <w:p w14:paraId="4683EF66" w14:textId="77777777" w:rsidR="00A40EA8" w:rsidRPr="00705826" w:rsidRDefault="00A40EA8" w:rsidP="008D3AE5">
      <w:pPr>
        <w:pStyle w:val="Footnotedash"/>
        <w:numPr>
          <w:ilvl w:val="1"/>
          <w:numId w:val="31"/>
        </w:numPr>
        <w:tabs>
          <w:tab w:val="left" w:pos="720"/>
        </w:tabs>
        <w:spacing w:before="0"/>
        <w:ind w:left="1980"/>
        <w:textAlignment w:val="auto"/>
        <w:rPr>
          <w:lang w:val="nl-NL"/>
        </w:rPr>
      </w:pPr>
      <w:r w:rsidRPr="00705826">
        <w:rPr>
          <w:rFonts w:ascii="Tahoma" w:eastAsia="Calibri" w:hAnsi="Tahoma" w:cs="Tahoma"/>
          <w:color w:val="000000"/>
          <w:sz w:val="18"/>
          <w:szCs w:val="18"/>
          <w:lang w:val="nl-NL"/>
        </w:rPr>
        <w:t>Bij een fusie of overname moet de klant op alle Gekwalificeerde Apparaten die zijn verkregen via een fusie of overname, een licentie bezitten en hebben geïnstalleerd voor een</w:t>
      </w:r>
      <w:r w:rsidR="008D3AE5">
        <w:rPr>
          <w:rFonts w:ascii="Tahoma" w:eastAsia="Calibri" w:hAnsi="Tahoma" w:cs="Tahoma"/>
          <w:color w:val="000000"/>
          <w:sz w:val="18"/>
          <w:szCs w:val="18"/>
          <w:lang w:val="nl-NL"/>
        </w:rPr>
        <w:t> </w:t>
      </w:r>
      <w:r w:rsidRPr="00705826">
        <w:rPr>
          <w:rFonts w:ascii="Tahoma" w:eastAsia="Calibri" w:hAnsi="Tahoma" w:cs="Tahoma"/>
          <w:color w:val="000000"/>
          <w:sz w:val="18"/>
          <w:szCs w:val="18"/>
          <w:lang w:val="nl-NL"/>
        </w:rPr>
        <w:t xml:space="preserve">van de kwalificerende operating systems die in de kolom </w:t>
      </w:r>
      <w:r w:rsidR="00165418">
        <w:rPr>
          <w:rFonts w:ascii="Tahoma" w:eastAsia="Calibri" w:hAnsi="Tahoma" w:cs="Tahoma"/>
          <w:color w:val="000000"/>
          <w:sz w:val="18"/>
          <w:szCs w:val="18"/>
          <w:lang w:val="nl-NL"/>
        </w:rPr>
        <w:t>“</w:t>
      </w:r>
      <w:r w:rsidRPr="00705826">
        <w:rPr>
          <w:rFonts w:ascii="Tahoma" w:eastAsia="Calibri" w:hAnsi="Tahoma" w:cs="Tahoma"/>
          <w:color w:val="000000"/>
          <w:sz w:val="18"/>
          <w:szCs w:val="18"/>
          <w:lang w:val="nl-NL"/>
        </w:rPr>
        <w:t>Nieuwe EA/OV-CW</w:t>
      </w:r>
      <w:r w:rsidR="00165418">
        <w:rPr>
          <w:rFonts w:ascii="Tahoma" w:eastAsia="Calibri" w:hAnsi="Tahoma" w:cs="Tahoma"/>
          <w:color w:val="000000"/>
          <w:sz w:val="18"/>
          <w:szCs w:val="18"/>
          <w:lang w:val="nl-NL"/>
        </w:rPr>
        <w:t>”</w:t>
      </w:r>
      <w:r w:rsidRPr="00705826">
        <w:rPr>
          <w:rFonts w:ascii="Tahoma" w:eastAsia="Calibri" w:hAnsi="Tahoma" w:cs="Tahoma"/>
          <w:color w:val="000000"/>
          <w:sz w:val="18"/>
          <w:szCs w:val="18"/>
          <w:lang w:val="nl-NL"/>
        </w:rPr>
        <w:t xml:space="preserve"> van de</w:t>
      </w:r>
      <w:r w:rsidR="008D3AE5">
        <w:rPr>
          <w:rFonts w:ascii="Tahoma" w:eastAsia="Calibri" w:hAnsi="Tahoma" w:cs="Tahoma"/>
          <w:color w:val="000000"/>
          <w:sz w:val="18"/>
          <w:szCs w:val="18"/>
          <w:lang w:val="nl-NL"/>
        </w:rPr>
        <w:t> </w:t>
      </w:r>
      <w:r w:rsidRPr="00705826">
        <w:rPr>
          <w:rFonts w:ascii="Tahoma" w:eastAsia="Calibri" w:hAnsi="Tahoma" w:cs="Tahoma"/>
          <w:color w:val="000000"/>
          <w:sz w:val="18"/>
          <w:szCs w:val="18"/>
          <w:lang w:val="nl-NL"/>
        </w:rPr>
        <w:t>tabel Windows Upgrade hierboven vermeld staan.</w:t>
      </w:r>
    </w:p>
    <w:p w14:paraId="4E840165" w14:textId="77777777" w:rsidR="00A40EA8" w:rsidRPr="00BC37C9" w:rsidRDefault="00A40EA8" w:rsidP="00A40EA8">
      <w:pPr>
        <w:pStyle w:val="Footnotedash"/>
        <w:tabs>
          <w:tab w:val="left" w:pos="720"/>
        </w:tabs>
        <w:spacing w:before="0"/>
      </w:pPr>
      <w:r>
        <w:rPr>
          <w:rFonts w:ascii="Tahoma" w:eastAsia="Calibri" w:hAnsi="Tahoma" w:cs="Tahoma"/>
          <w:color w:val="000000"/>
          <w:sz w:val="18"/>
          <w:szCs w:val="18"/>
          <w:u w:val="single"/>
        </w:rPr>
        <w:t>Uw Enterprise Enrollment verlengen</w:t>
      </w:r>
    </w:p>
    <w:p w14:paraId="3936600D" w14:textId="77777777" w:rsidR="00A40EA8" w:rsidRPr="00705826" w:rsidRDefault="00A40EA8" w:rsidP="00A40EA8">
      <w:pPr>
        <w:pStyle w:val="Footnotedash"/>
        <w:numPr>
          <w:ilvl w:val="1"/>
          <w:numId w:val="31"/>
        </w:numPr>
        <w:tabs>
          <w:tab w:val="left" w:pos="720"/>
        </w:tabs>
        <w:spacing w:before="0"/>
        <w:ind w:left="1980"/>
        <w:textAlignment w:val="auto"/>
        <w:rPr>
          <w:lang w:val="nl-NL"/>
        </w:rPr>
      </w:pPr>
      <w:r w:rsidRPr="00705826">
        <w:rPr>
          <w:rFonts w:ascii="Tahoma" w:eastAsia="Calibri" w:hAnsi="Tahoma" w:cs="Tahoma"/>
          <w:color w:val="000000"/>
          <w:sz w:val="18"/>
          <w:szCs w:val="18"/>
          <w:lang w:val="nl-NL"/>
        </w:rPr>
        <w:t>Op het moment dat een bestaande Enterprise Inschrijving voor het Windows Desktop Operating System afloopt, deze dekking verlengen door middel van een nieuwe Enterprise Inschrijving voor het Windows Desktop Operating System.</w:t>
      </w:r>
    </w:p>
    <w:p w14:paraId="760F9CD3" w14:textId="77777777" w:rsidR="00A40EA8" w:rsidRPr="00705826" w:rsidRDefault="00A40EA8" w:rsidP="00A40EA8">
      <w:pPr>
        <w:pStyle w:val="FootnoteBulletLevel2"/>
        <w:numPr>
          <w:ilvl w:val="0"/>
          <w:numId w:val="25"/>
        </w:numPr>
        <w:tabs>
          <w:tab w:val="left" w:pos="720"/>
        </w:tabs>
        <w:adjustRightInd/>
        <w:spacing w:before="0" w:after="60"/>
        <w:ind w:left="1440"/>
        <w:textAlignment w:val="auto"/>
        <w:rPr>
          <w:lang w:val="nl-NL"/>
        </w:rPr>
      </w:pPr>
      <w:r w:rsidRPr="00705826">
        <w:rPr>
          <w:rFonts w:ascii="Tahoma" w:hAnsi="Tahoma" w:cs="Tahoma"/>
          <w:sz w:val="18"/>
          <w:szCs w:val="18"/>
          <w:lang w:val="nl-NL"/>
        </w:rPr>
        <w:t xml:space="preserve">Klanten met een Campus en School Overeenkomst en Open Value Subscription – Education Solutions: </w:t>
      </w:r>
    </w:p>
    <w:p w14:paraId="50003D24" w14:textId="77777777" w:rsidR="00A40EA8" w:rsidRPr="00705826" w:rsidRDefault="00A40EA8" w:rsidP="008D3AE5">
      <w:pPr>
        <w:pStyle w:val="Footnotedash"/>
        <w:numPr>
          <w:ilvl w:val="1"/>
          <w:numId w:val="31"/>
        </w:numPr>
        <w:tabs>
          <w:tab w:val="left" w:pos="720"/>
        </w:tabs>
        <w:spacing w:before="0"/>
        <w:ind w:left="1980"/>
        <w:textAlignment w:val="auto"/>
        <w:rPr>
          <w:lang w:val="nl-NL"/>
        </w:rPr>
      </w:pPr>
      <w:r w:rsidRPr="00705826">
        <w:rPr>
          <w:rFonts w:ascii="Tahoma" w:eastAsia="Calibri" w:hAnsi="Tahoma" w:cs="Tahoma"/>
          <w:color w:val="000000"/>
          <w:sz w:val="18"/>
          <w:szCs w:val="18"/>
          <w:lang w:val="nl-NL"/>
        </w:rPr>
        <w:t>Het Windows operating system wordt uitsluitend als een upgrade in licentie gegeven. Klanten die het Windows operating system willen uitvoeren, dienen eerst een licentie te verkrijgen voor een kwalificerend operating system voor hun desktop en deze te</w:t>
      </w:r>
      <w:r w:rsidR="008D3AE5">
        <w:rPr>
          <w:rFonts w:ascii="Tahoma" w:eastAsia="Calibri" w:hAnsi="Tahoma" w:cs="Tahoma"/>
          <w:color w:val="000000"/>
          <w:sz w:val="18"/>
          <w:szCs w:val="18"/>
          <w:lang w:val="nl-NL"/>
        </w:rPr>
        <w:t> </w:t>
      </w:r>
      <w:r w:rsidRPr="00705826">
        <w:rPr>
          <w:rFonts w:ascii="Tahoma" w:eastAsia="Calibri" w:hAnsi="Tahoma" w:cs="Tahoma"/>
          <w:color w:val="000000"/>
          <w:sz w:val="18"/>
          <w:szCs w:val="18"/>
          <w:lang w:val="nl-NL"/>
        </w:rPr>
        <w:t xml:space="preserve">installeren. Met kwalificerend operating system wordt een van de kwalificerende operating systems bedoeld die worden genoemd in de kolom </w:t>
      </w:r>
      <w:r w:rsidR="00165418">
        <w:rPr>
          <w:rFonts w:ascii="Tahoma" w:eastAsia="Calibri" w:hAnsi="Tahoma" w:cs="Tahoma"/>
          <w:color w:val="000000"/>
          <w:sz w:val="18"/>
          <w:szCs w:val="18"/>
          <w:lang w:val="nl-NL"/>
        </w:rPr>
        <w:t>“</w:t>
      </w:r>
      <w:r w:rsidRPr="00705826">
        <w:rPr>
          <w:rFonts w:ascii="Tahoma" w:eastAsia="Calibri" w:hAnsi="Tahoma" w:cs="Tahoma"/>
          <w:color w:val="000000"/>
          <w:sz w:val="18"/>
          <w:szCs w:val="18"/>
          <w:lang w:val="nl-NL"/>
        </w:rPr>
        <w:t>Academic</w:t>
      </w:r>
      <w:r w:rsidR="00165418">
        <w:rPr>
          <w:rFonts w:ascii="Tahoma" w:eastAsia="Calibri" w:hAnsi="Tahoma" w:cs="Tahoma"/>
          <w:color w:val="000000"/>
          <w:sz w:val="18"/>
          <w:szCs w:val="18"/>
          <w:lang w:val="nl-NL"/>
        </w:rPr>
        <w:t>”</w:t>
      </w:r>
      <w:r w:rsidRPr="00705826">
        <w:rPr>
          <w:rFonts w:ascii="Tahoma" w:eastAsia="Calibri" w:hAnsi="Tahoma" w:cs="Tahoma"/>
          <w:color w:val="000000"/>
          <w:sz w:val="18"/>
          <w:szCs w:val="18"/>
          <w:lang w:val="nl-NL"/>
        </w:rPr>
        <w:t xml:space="preserve"> in de tabel Windows Upgrade hierboven. </w:t>
      </w:r>
    </w:p>
    <w:p w14:paraId="34367CE6" w14:textId="77777777" w:rsidR="00A40EA8" w:rsidRPr="00202070" w:rsidRDefault="00A40EA8" w:rsidP="00A40EA8">
      <w:pPr>
        <w:ind w:left="720"/>
        <w:rPr>
          <w:szCs w:val="18"/>
          <w:lang w:val="nl-NL"/>
        </w:rPr>
      </w:pPr>
    </w:p>
    <w:p w14:paraId="29624FD5" w14:textId="77777777" w:rsidR="00A40EA8" w:rsidRPr="00705826" w:rsidRDefault="00A40EA8" w:rsidP="008D3AE5">
      <w:pPr>
        <w:ind w:left="720"/>
        <w:rPr>
          <w:lang w:val="nl-NL"/>
        </w:rPr>
      </w:pPr>
      <w:r w:rsidRPr="00705826">
        <w:rPr>
          <w:rFonts w:cs="Tahoma"/>
          <w:szCs w:val="18"/>
          <w:lang w:val="nl-NL"/>
        </w:rPr>
        <w:t>Niettegenstaande eventuele tegengestelde bepalingen in de Product Use Rights (PUR) mogen instellingen die kiezen voor de Optie Student maximaal één exemplaar van Windows To Go gebruiken per gelicentieerd studentapparaat.</w:t>
      </w:r>
      <w:r w:rsidR="00F13F7E" w:rsidRPr="00705826">
        <w:rPr>
          <w:rFonts w:cs="Tahoma"/>
          <w:szCs w:val="18"/>
          <w:lang w:val="nl-NL"/>
        </w:rPr>
        <w:t xml:space="preserve"> </w:t>
      </w:r>
      <w:r w:rsidRPr="00705826">
        <w:rPr>
          <w:rFonts w:cs="Tahoma"/>
          <w:szCs w:val="18"/>
          <w:lang w:val="nl-NL"/>
        </w:rPr>
        <w:t>Instellingen dienen ervoor te zorgen dat studenten die niet langer bij de instelling zijn geregistreerd, het gebruik van Windows To Go staken en eventuele USB-apparaten met een exemplaar van</w:t>
      </w:r>
      <w:r w:rsidR="008D3AE5">
        <w:rPr>
          <w:rFonts w:cs="Tahoma"/>
          <w:szCs w:val="18"/>
          <w:lang w:val="nl-NL"/>
        </w:rPr>
        <w:t> </w:t>
      </w:r>
      <w:r w:rsidRPr="00705826">
        <w:rPr>
          <w:rFonts w:cs="Tahoma"/>
          <w:szCs w:val="18"/>
          <w:lang w:val="nl-NL"/>
        </w:rPr>
        <w:t>Windows To Go terugbrengen naar de instelling. Instellingen die kiezen voor de Optie Student mogen Windows Enterprise niet installeren op apparaten die eigendom zijn van studenten.</w:t>
      </w:r>
    </w:p>
    <w:p w14:paraId="3B9D74C6" w14:textId="77777777" w:rsidR="00A40EA8" w:rsidRPr="00202070" w:rsidRDefault="00A40EA8" w:rsidP="00A40EA8">
      <w:pPr>
        <w:ind w:left="720"/>
        <w:rPr>
          <w:szCs w:val="18"/>
          <w:lang w:val="nl-NL"/>
        </w:rPr>
      </w:pPr>
    </w:p>
    <w:p w14:paraId="229593F7" w14:textId="77777777" w:rsidR="00A40EA8" w:rsidRPr="00705826" w:rsidRDefault="00A40EA8" w:rsidP="00A40EA8">
      <w:pPr>
        <w:pStyle w:val="ColorfulList-Accent11"/>
        <w:rPr>
          <w:lang w:val="nl-NL"/>
        </w:rPr>
      </w:pPr>
      <w:r w:rsidRPr="00705826">
        <w:rPr>
          <w:rFonts w:ascii="Tahoma" w:hAnsi="Tahoma" w:cs="Tahoma"/>
          <w:b/>
          <w:sz w:val="18"/>
          <w:szCs w:val="18"/>
          <w:lang w:val="nl-NL"/>
        </w:rPr>
        <w:t>Meertalige gebruikersinterface (MUI)</w:t>
      </w:r>
    </w:p>
    <w:p w14:paraId="5F5A41DF" w14:textId="77777777" w:rsidR="00A40EA8" w:rsidRDefault="00A40EA8" w:rsidP="008D3AE5">
      <w:pPr>
        <w:pStyle w:val="ColorfulList-Accent11"/>
        <w:rPr>
          <w:rFonts w:ascii="Tahoma" w:hAnsi="Tahoma" w:cs="Tahoma"/>
          <w:sz w:val="18"/>
          <w:szCs w:val="18"/>
          <w:lang w:val="nl-NL"/>
        </w:rPr>
      </w:pPr>
      <w:r w:rsidRPr="00705826">
        <w:rPr>
          <w:rFonts w:ascii="Tahoma" w:hAnsi="Tahoma" w:cs="Tahoma"/>
          <w:sz w:val="18"/>
          <w:szCs w:val="18"/>
          <w:lang w:val="nl-NL"/>
        </w:rPr>
        <w:t>Klanten met rechten voor Windows 8.1 Enterprise-edition zijn gerechtigd de MUI te gebruiken die is</w:t>
      </w:r>
      <w:r w:rsidR="008D3AE5">
        <w:rPr>
          <w:rFonts w:ascii="Tahoma" w:hAnsi="Tahoma" w:cs="Tahoma"/>
          <w:sz w:val="18"/>
          <w:szCs w:val="18"/>
          <w:lang w:val="nl-NL"/>
        </w:rPr>
        <w:t> </w:t>
      </w:r>
      <w:r w:rsidRPr="00705826">
        <w:rPr>
          <w:rFonts w:ascii="Tahoma" w:hAnsi="Tahoma" w:cs="Tahoma"/>
          <w:sz w:val="18"/>
          <w:szCs w:val="18"/>
          <w:lang w:val="nl-NL"/>
        </w:rPr>
        <w:t>opgenomen in eerdere versies van het Windows Enterprise desktop operating system gebruiken in</w:t>
      </w:r>
      <w:r w:rsidR="008D3AE5">
        <w:rPr>
          <w:rFonts w:ascii="Tahoma" w:hAnsi="Tahoma" w:cs="Tahoma"/>
          <w:sz w:val="18"/>
          <w:szCs w:val="18"/>
          <w:lang w:val="nl-NL"/>
        </w:rPr>
        <w:t> </w:t>
      </w:r>
      <w:r w:rsidRPr="00705826">
        <w:rPr>
          <w:rFonts w:ascii="Tahoma" w:hAnsi="Tahoma" w:cs="Tahoma"/>
          <w:sz w:val="18"/>
          <w:szCs w:val="18"/>
          <w:lang w:val="nl-NL"/>
        </w:rPr>
        <w:t>plaats</w:t>
      </w:r>
      <w:r w:rsidR="008D3AE5">
        <w:rPr>
          <w:rFonts w:ascii="Tahoma" w:hAnsi="Tahoma" w:cs="Tahoma"/>
          <w:sz w:val="18"/>
          <w:szCs w:val="18"/>
          <w:lang w:val="nl-NL"/>
        </w:rPr>
        <w:t> </w:t>
      </w:r>
      <w:r w:rsidRPr="00705826">
        <w:rPr>
          <w:rFonts w:ascii="Tahoma" w:hAnsi="Tahoma" w:cs="Tahoma"/>
          <w:sz w:val="18"/>
          <w:szCs w:val="18"/>
          <w:lang w:val="nl-NL"/>
        </w:rPr>
        <w:t>van Windows 8.1 Enterprise, maar u mag de MUI-rechten van Windows 8.1 Pro niet gebruiken</w:t>
      </w:r>
      <w:r w:rsidR="008D3AE5">
        <w:rPr>
          <w:rFonts w:ascii="Tahoma" w:hAnsi="Tahoma" w:cs="Tahoma"/>
          <w:sz w:val="18"/>
          <w:szCs w:val="18"/>
          <w:lang w:val="nl-NL"/>
        </w:rPr>
        <w:t> </w:t>
      </w:r>
      <w:r w:rsidRPr="00705826">
        <w:rPr>
          <w:rFonts w:ascii="Tahoma" w:hAnsi="Tahoma" w:cs="Tahoma"/>
          <w:sz w:val="18"/>
          <w:szCs w:val="18"/>
          <w:lang w:val="nl-NL"/>
        </w:rPr>
        <w:t>voor</w:t>
      </w:r>
      <w:r w:rsidR="008D3AE5">
        <w:rPr>
          <w:rFonts w:ascii="Tahoma" w:hAnsi="Tahoma" w:cs="Tahoma"/>
          <w:sz w:val="18"/>
          <w:szCs w:val="18"/>
          <w:lang w:val="nl-NL"/>
        </w:rPr>
        <w:t> </w:t>
      </w:r>
      <w:r w:rsidRPr="00705826">
        <w:rPr>
          <w:rFonts w:ascii="Tahoma" w:hAnsi="Tahoma" w:cs="Tahoma"/>
          <w:sz w:val="18"/>
          <w:szCs w:val="18"/>
          <w:lang w:val="nl-NL"/>
        </w:rPr>
        <w:t>Windows 7 Pro.</w:t>
      </w:r>
      <w:r w:rsidR="00F13F7E" w:rsidRPr="00705826">
        <w:rPr>
          <w:rFonts w:ascii="Tahoma" w:hAnsi="Tahoma" w:cs="Tahoma"/>
          <w:sz w:val="18"/>
          <w:szCs w:val="18"/>
          <w:lang w:val="nl-NL"/>
        </w:rPr>
        <w:t xml:space="preserve"> </w:t>
      </w:r>
      <w:r w:rsidRPr="00705826">
        <w:rPr>
          <w:rFonts w:ascii="Tahoma" w:hAnsi="Tahoma" w:cs="Tahoma"/>
          <w:sz w:val="18"/>
          <w:szCs w:val="18"/>
          <w:lang w:val="nl-NL"/>
        </w:rPr>
        <w:t>MUI-rechten voor Windows 7 kunnen uitsluitend worden verkregen via</w:t>
      </w:r>
      <w:r w:rsidR="008D3AE5">
        <w:rPr>
          <w:rFonts w:ascii="Tahoma" w:hAnsi="Tahoma" w:cs="Tahoma"/>
          <w:sz w:val="18"/>
          <w:szCs w:val="18"/>
          <w:lang w:val="nl-NL"/>
        </w:rPr>
        <w:t> </w:t>
      </w:r>
      <w:r w:rsidRPr="00705826">
        <w:rPr>
          <w:rFonts w:ascii="Tahoma" w:hAnsi="Tahoma" w:cs="Tahoma"/>
          <w:sz w:val="18"/>
          <w:szCs w:val="18"/>
          <w:lang w:val="nl-NL"/>
        </w:rPr>
        <w:t>Windows 7 Enterprise.</w:t>
      </w:r>
    </w:p>
    <w:p w14:paraId="249DEB5E" w14:textId="77777777" w:rsidR="00202070" w:rsidRDefault="00202070" w:rsidP="00A40EA8">
      <w:pPr>
        <w:pStyle w:val="Heading2"/>
        <w:rPr>
          <w:rFonts w:ascii="Tahoma" w:hAnsi="Tahoma" w:cs="Tahoma"/>
          <w:sz w:val="18"/>
          <w:szCs w:val="18"/>
          <w:lang w:val="nl-NL"/>
        </w:rPr>
      </w:pPr>
      <w:bookmarkStart w:id="1130" w:name="_Toc379378118"/>
    </w:p>
    <w:p w14:paraId="595B4971" w14:textId="77777777" w:rsidR="00A40EA8" w:rsidRPr="00705826" w:rsidRDefault="00A40EA8" w:rsidP="00A40EA8">
      <w:pPr>
        <w:pStyle w:val="Heading2"/>
        <w:rPr>
          <w:lang w:val="nl-NL"/>
        </w:rPr>
      </w:pPr>
      <w:r w:rsidRPr="00705826">
        <w:rPr>
          <w:rFonts w:ascii="Tahoma" w:hAnsi="Tahoma" w:cs="Tahoma"/>
          <w:sz w:val="18"/>
          <w:szCs w:val="18"/>
          <w:lang w:val="nl-NL"/>
        </w:rPr>
        <w:t>Re-imaging met Windows 8 en Windows 8.1</w:t>
      </w:r>
      <w:bookmarkEnd w:id="1130"/>
    </w:p>
    <w:p w14:paraId="1E1D5B28" w14:textId="77777777" w:rsidR="00A40EA8" w:rsidRPr="00705826" w:rsidRDefault="00A40EA8" w:rsidP="00A40EA8">
      <w:pPr>
        <w:ind w:left="720"/>
        <w:rPr>
          <w:lang w:val="nl-NL"/>
        </w:rPr>
      </w:pPr>
      <w:r w:rsidRPr="00705826">
        <w:rPr>
          <w:rFonts w:cs="Tahoma"/>
          <w:szCs w:val="18"/>
          <w:lang w:val="nl-NL"/>
        </w:rPr>
        <w:t>Op de re-imaging van Windows zijn de volgende vereisten van toepassing:</w:t>
      </w:r>
    </w:p>
    <w:p w14:paraId="673EBE9B" w14:textId="77777777" w:rsidR="00A40EA8" w:rsidRPr="00705826" w:rsidRDefault="00A40EA8" w:rsidP="00A40EA8">
      <w:pPr>
        <w:ind w:left="720"/>
        <w:rPr>
          <w:lang w:val="nl-NL"/>
        </w:rPr>
      </w:pPr>
    </w:p>
    <w:p w14:paraId="6D233F89" w14:textId="77777777" w:rsidR="00A40EA8" w:rsidRPr="00705826" w:rsidRDefault="00A40EA8" w:rsidP="00A40EA8">
      <w:pPr>
        <w:pStyle w:val="ColorfulList-Accent11"/>
        <w:numPr>
          <w:ilvl w:val="0"/>
          <w:numId w:val="33"/>
        </w:numPr>
        <w:ind w:left="1440"/>
        <w:rPr>
          <w:lang w:val="nl-NL"/>
        </w:rPr>
      </w:pPr>
      <w:r w:rsidRPr="00705826">
        <w:rPr>
          <w:rFonts w:ascii="Tahoma" w:hAnsi="Tahoma" w:cs="Tahoma"/>
          <w:sz w:val="18"/>
          <w:szCs w:val="18"/>
          <w:lang w:val="nl-NL"/>
        </w:rPr>
        <w:t>Als een derde partij de re-imaging van Windows verzorgt op een pc van de klant, moet de klant deze derde partij schriftelijke documentatie verschaffen die aantoont dat de klant beschikt over licenties voor de software die de derde partij gaat installeren.</w:t>
      </w:r>
      <w:r w:rsidR="00F13F7E" w:rsidRPr="00705826">
        <w:rPr>
          <w:rFonts w:ascii="Tahoma" w:hAnsi="Tahoma" w:cs="Tahoma"/>
          <w:sz w:val="18"/>
          <w:szCs w:val="18"/>
          <w:lang w:val="nl-NL"/>
        </w:rPr>
        <w:t xml:space="preserve"> </w:t>
      </w:r>
      <w:r w:rsidRPr="00705826">
        <w:rPr>
          <w:rFonts w:ascii="Tahoma" w:hAnsi="Tahoma" w:cs="Tahoma"/>
          <w:sz w:val="18"/>
          <w:szCs w:val="18"/>
          <w:lang w:val="nl-NL"/>
        </w:rPr>
        <w:t xml:space="preserve">Als documentatie kan bijvoorbeeld een kopie worden gebruikt van het handtekeningenformulier van de Microsoft Volume Licensing-overeenkomst die van toepassing is op de upgradesoftware voor het Microsoft-besturingssysteem dat wordt geïnstalleerd, of de </w:t>
      </w:r>
      <w:r w:rsidR="00165418">
        <w:rPr>
          <w:rFonts w:ascii="Tahoma" w:hAnsi="Tahoma" w:cs="Tahoma"/>
          <w:sz w:val="18"/>
          <w:szCs w:val="18"/>
          <w:lang w:val="nl-NL"/>
        </w:rPr>
        <w:t>“</w:t>
      </w:r>
      <w:r w:rsidRPr="00705826">
        <w:rPr>
          <w:rFonts w:ascii="Tahoma" w:hAnsi="Tahoma" w:cs="Tahoma"/>
          <w:sz w:val="18"/>
          <w:szCs w:val="18"/>
          <w:lang w:val="nl-NL"/>
        </w:rPr>
        <w:t>Licentieverificatie Microsoft-klant voor upgrade-installatiediensten voor Microsoft Windows-besturingssysteem door derden</w:t>
      </w:r>
      <w:r w:rsidR="00165418">
        <w:rPr>
          <w:rFonts w:ascii="Tahoma" w:hAnsi="Tahoma" w:cs="Tahoma"/>
          <w:sz w:val="18"/>
          <w:szCs w:val="18"/>
          <w:lang w:val="nl-NL"/>
        </w:rPr>
        <w:t>”</w:t>
      </w:r>
      <w:r w:rsidRPr="00705826">
        <w:rPr>
          <w:rFonts w:ascii="Tahoma" w:hAnsi="Tahoma" w:cs="Tahoma"/>
          <w:sz w:val="18"/>
          <w:szCs w:val="18"/>
          <w:lang w:val="nl-NL"/>
        </w:rPr>
        <w:t xml:space="preserve"> (beschikbaar op </w:t>
      </w:r>
      <w:hyperlink r:id="rId47" w:history="1">
        <w:r w:rsidRPr="00705826">
          <w:rPr>
            <w:rStyle w:val="Hyperlink"/>
            <w:rFonts w:ascii="Tahoma" w:hAnsi="Tahoma" w:cs="Tahoma"/>
            <w:sz w:val="18"/>
            <w:szCs w:val="18"/>
            <w:lang w:val="nl-NL"/>
          </w:rPr>
          <w:t>http://www.microsoftvolumelicensing.com/DocumentSearch.aspx</w:t>
        </w:r>
      </w:hyperlink>
      <w:r w:rsidRPr="00705826">
        <w:rPr>
          <w:rFonts w:ascii="Tahoma" w:hAnsi="Tahoma" w:cs="Tahoma"/>
          <w:sz w:val="18"/>
          <w:szCs w:val="18"/>
          <w:lang w:val="nl-NL"/>
        </w:rPr>
        <w:t>).</w:t>
      </w:r>
    </w:p>
    <w:p w14:paraId="7C4954F1" w14:textId="77777777" w:rsidR="00A40EA8" w:rsidRPr="00C822B4" w:rsidRDefault="00A40EA8" w:rsidP="00A40EA8">
      <w:pPr>
        <w:ind w:left="720"/>
        <w:rPr>
          <w:sz w:val="10"/>
          <w:szCs w:val="16"/>
          <w:lang w:val="nl-NL"/>
        </w:rPr>
      </w:pPr>
    </w:p>
    <w:p w14:paraId="244C8A3A" w14:textId="77777777" w:rsidR="00A40EA8" w:rsidRPr="00705826" w:rsidRDefault="00A40EA8" w:rsidP="00A40EA8">
      <w:pPr>
        <w:pStyle w:val="FootnoteBulletLevel1"/>
        <w:tabs>
          <w:tab w:val="clear" w:pos="900"/>
        </w:tabs>
        <w:adjustRightInd/>
        <w:spacing w:before="0" w:after="60"/>
        <w:ind w:left="720" w:firstLine="0"/>
        <w:textAlignment w:val="auto"/>
        <w:rPr>
          <w:lang w:val="nl-NL"/>
        </w:rPr>
      </w:pPr>
      <w:r w:rsidRPr="00705826">
        <w:rPr>
          <w:rFonts w:ascii="Tahoma" w:hAnsi="Tahoma" w:cs="Tahoma"/>
          <w:b/>
          <w:bCs/>
          <w:sz w:val="18"/>
          <w:szCs w:val="18"/>
          <w:lang w:val="nl-NL"/>
        </w:rPr>
        <w:lastRenderedPageBreak/>
        <w:t>Microsoft Windows XP Professional N (zonder Windows Media Player)</w:t>
      </w:r>
    </w:p>
    <w:p w14:paraId="275FA378" w14:textId="77777777" w:rsidR="00A40EA8" w:rsidRPr="00705826" w:rsidRDefault="00A40EA8" w:rsidP="00A40EA8">
      <w:pPr>
        <w:pStyle w:val="FootnoteBulletLevel2"/>
        <w:tabs>
          <w:tab w:val="clear" w:pos="1260"/>
          <w:tab w:val="num" w:pos="900"/>
        </w:tabs>
        <w:spacing w:before="0"/>
        <w:ind w:left="720" w:firstLine="0"/>
        <w:rPr>
          <w:lang w:val="nl-NL"/>
        </w:rPr>
      </w:pPr>
      <w:r w:rsidRPr="00705826">
        <w:rPr>
          <w:rFonts w:ascii="Tahoma" w:hAnsi="Tahoma" w:cs="Tahoma"/>
          <w:sz w:val="18"/>
          <w:szCs w:val="18"/>
          <w:u w:val="single"/>
          <w:lang w:val="nl-NL"/>
        </w:rPr>
        <w:t>Voorwaarden</w:t>
      </w:r>
      <w:r w:rsidRPr="00705826">
        <w:rPr>
          <w:rFonts w:ascii="Tahoma" w:hAnsi="Tahoma" w:cs="Tahoma"/>
          <w:sz w:val="18"/>
          <w:szCs w:val="18"/>
          <w:lang w:val="nl-NL"/>
        </w:rPr>
        <w:br/>
        <w:t>Volume Licensing-klanten die voldoen aan alle volgende criteria, komen in aanmerking voor het verkrijgen van de media voor Microsoft Windows XP Professional N.</w:t>
      </w:r>
    </w:p>
    <w:p w14:paraId="1B0F089D" w14:textId="77777777" w:rsidR="00A40EA8" w:rsidRPr="00705826" w:rsidRDefault="00A40EA8" w:rsidP="00A40EA8">
      <w:pPr>
        <w:pStyle w:val="FootnoteBulletLevel2"/>
        <w:tabs>
          <w:tab w:val="clear" w:pos="1260"/>
          <w:tab w:val="num" w:pos="900"/>
        </w:tabs>
        <w:spacing w:before="0"/>
        <w:ind w:left="720" w:firstLine="0"/>
        <w:rPr>
          <w:lang w:val="nl-NL"/>
        </w:rPr>
      </w:pPr>
    </w:p>
    <w:p w14:paraId="2ACA3698" w14:textId="77777777" w:rsidR="00A40EA8" w:rsidRPr="00705826" w:rsidRDefault="00A40EA8" w:rsidP="00A40EA8">
      <w:pPr>
        <w:pStyle w:val="Footnotedash"/>
        <w:tabs>
          <w:tab w:val="clear" w:pos="1620"/>
          <w:tab w:val="num" w:pos="2160"/>
        </w:tabs>
        <w:spacing w:before="0" w:after="0"/>
        <w:ind w:left="720" w:firstLine="7"/>
        <w:rPr>
          <w:lang w:val="nl-NL"/>
        </w:rPr>
      </w:pPr>
      <w:r w:rsidRPr="00705826">
        <w:rPr>
          <w:rFonts w:ascii="Tahoma" w:hAnsi="Tahoma" w:cs="Tahoma"/>
          <w:sz w:val="18"/>
          <w:szCs w:val="18"/>
          <w:lang w:val="nl-NL"/>
        </w:rPr>
        <w:t xml:space="preserve">Ze dienen ten minste één van de volgende actieve overeenkomsten of Enrollments met Microsoft Ireland Operations Ltd te hebben: </w:t>
      </w:r>
    </w:p>
    <w:p w14:paraId="2A9D2A9B" w14:textId="77777777" w:rsidR="00A40EA8" w:rsidRPr="00705826" w:rsidRDefault="00A40EA8" w:rsidP="00A40EA8">
      <w:pPr>
        <w:pStyle w:val="Footnotedash"/>
        <w:tabs>
          <w:tab w:val="clear" w:pos="1620"/>
          <w:tab w:val="num" w:pos="2160"/>
        </w:tabs>
        <w:spacing w:before="0" w:after="0"/>
        <w:ind w:left="720" w:firstLine="7"/>
        <w:rPr>
          <w:lang w:val="nl-NL"/>
        </w:rPr>
      </w:pPr>
    </w:p>
    <w:p w14:paraId="6A78376D" w14:textId="77777777" w:rsidR="00A40EA8" w:rsidRPr="00BC37C9" w:rsidRDefault="00A40EA8" w:rsidP="00A40EA8">
      <w:pPr>
        <w:pStyle w:val="Footnotedash"/>
        <w:numPr>
          <w:ilvl w:val="0"/>
          <w:numId w:val="32"/>
        </w:numPr>
        <w:adjustRightInd/>
        <w:spacing w:before="0"/>
        <w:ind w:left="1440"/>
        <w:textAlignment w:val="auto"/>
      </w:pPr>
      <w:r>
        <w:rPr>
          <w:rFonts w:ascii="Tahoma" w:hAnsi="Tahoma" w:cs="Tahoma"/>
          <w:sz w:val="18"/>
          <w:szCs w:val="18"/>
        </w:rPr>
        <w:t>Select, Enterprise of Enterprise Subscription Enrollment</w:t>
      </w:r>
    </w:p>
    <w:p w14:paraId="20F33681" w14:textId="77777777" w:rsidR="00A40EA8" w:rsidRPr="00BC37C9" w:rsidRDefault="00A40EA8" w:rsidP="00A40EA8">
      <w:pPr>
        <w:pStyle w:val="Footnotedash"/>
        <w:numPr>
          <w:ilvl w:val="0"/>
          <w:numId w:val="32"/>
        </w:numPr>
        <w:adjustRightInd/>
        <w:spacing w:before="0"/>
        <w:ind w:left="1440"/>
        <w:textAlignment w:val="auto"/>
      </w:pPr>
      <w:r>
        <w:rPr>
          <w:rFonts w:ascii="Tahoma" w:hAnsi="Tahoma" w:cs="Tahoma"/>
          <w:sz w:val="18"/>
          <w:szCs w:val="18"/>
        </w:rPr>
        <w:t xml:space="preserve">Open License*, Open Value, Campus en School Overeenkomst, Open Value Subscription – Education Solutions </w:t>
      </w:r>
    </w:p>
    <w:p w14:paraId="2D7EA78A" w14:textId="77777777" w:rsidR="00A40EA8" w:rsidRPr="00705826" w:rsidRDefault="00A40EA8" w:rsidP="00A40EA8">
      <w:pPr>
        <w:pStyle w:val="Footnotedash"/>
        <w:spacing w:before="0"/>
        <w:ind w:left="1440" w:firstLine="0"/>
        <w:rPr>
          <w:lang w:val="nl-NL"/>
        </w:rPr>
      </w:pPr>
      <w:r w:rsidRPr="00705826">
        <w:rPr>
          <w:rFonts w:ascii="Tahoma" w:hAnsi="Tahoma" w:cs="Tahoma"/>
          <w:sz w:val="18"/>
          <w:szCs w:val="18"/>
          <w:lang w:val="nl-NL"/>
        </w:rPr>
        <w:t xml:space="preserve">(*Binnen de context van Open License wordt met een </w:t>
      </w:r>
      <w:r w:rsidR="00165418">
        <w:rPr>
          <w:rFonts w:ascii="Tahoma" w:hAnsi="Tahoma" w:cs="Tahoma"/>
          <w:sz w:val="18"/>
          <w:szCs w:val="18"/>
          <w:lang w:val="nl-NL"/>
        </w:rPr>
        <w:t>“</w:t>
      </w:r>
      <w:r w:rsidRPr="00705826">
        <w:rPr>
          <w:rFonts w:ascii="Tahoma" w:hAnsi="Tahoma" w:cs="Tahoma"/>
          <w:sz w:val="18"/>
          <w:szCs w:val="18"/>
          <w:lang w:val="nl-NL"/>
        </w:rPr>
        <w:t>actieve overeenkomst</w:t>
      </w:r>
      <w:r w:rsidR="00165418">
        <w:rPr>
          <w:rFonts w:ascii="Tahoma" w:hAnsi="Tahoma" w:cs="Tahoma"/>
          <w:sz w:val="18"/>
          <w:szCs w:val="18"/>
          <w:lang w:val="nl-NL"/>
        </w:rPr>
        <w:t>”</w:t>
      </w:r>
      <w:r w:rsidRPr="00705826">
        <w:rPr>
          <w:rFonts w:ascii="Tahoma" w:hAnsi="Tahoma" w:cs="Tahoma"/>
          <w:sz w:val="18"/>
          <w:szCs w:val="18"/>
          <w:lang w:val="nl-NL"/>
        </w:rPr>
        <w:t xml:space="preserve"> een overeenkomst bedoeld die is geassocieerd met een actief autorisatienummer van een Open License.)</w:t>
      </w:r>
    </w:p>
    <w:p w14:paraId="6EEE2735" w14:textId="77777777" w:rsidR="00A40EA8" w:rsidRPr="00705826" w:rsidRDefault="00A40EA8" w:rsidP="00A40EA8">
      <w:pPr>
        <w:pStyle w:val="Footnotedash"/>
        <w:spacing w:before="0" w:after="0"/>
        <w:ind w:left="1440" w:firstLine="0"/>
        <w:rPr>
          <w:lang w:val="nl-NL"/>
        </w:rPr>
      </w:pPr>
    </w:p>
    <w:p w14:paraId="4163006F" w14:textId="77777777" w:rsidR="00A40EA8" w:rsidRPr="00705826" w:rsidRDefault="00A40EA8" w:rsidP="008D3AE5">
      <w:pPr>
        <w:pStyle w:val="Footnotedash"/>
        <w:tabs>
          <w:tab w:val="left" w:pos="1620"/>
        </w:tabs>
        <w:spacing w:before="0" w:after="0"/>
        <w:ind w:left="720" w:firstLine="7"/>
        <w:rPr>
          <w:lang w:val="nl-NL"/>
        </w:rPr>
      </w:pPr>
      <w:r w:rsidRPr="00705826">
        <w:rPr>
          <w:rFonts w:ascii="Tahoma" w:hAnsi="Tahoma" w:cs="Tahoma"/>
          <w:sz w:val="18"/>
          <w:szCs w:val="18"/>
          <w:lang w:val="nl-NL"/>
        </w:rPr>
        <w:t>Ze dienen te beschikken over actieve Software Assurance voor het Windows Desktop Operating System of</w:t>
      </w:r>
      <w:r w:rsidR="008D3AE5">
        <w:rPr>
          <w:rFonts w:ascii="Tahoma" w:hAnsi="Tahoma" w:cs="Tahoma"/>
          <w:sz w:val="18"/>
          <w:szCs w:val="18"/>
          <w:lang w:val="nl-NL"/>
        </w:rPr>
        <w:t> </w:t>
      </w:r>
      <w:r w:rsidRPr="00705826">
        <w:rPr>
          <w:rFonts w:ascii="Tahoma" w:hAnsi="Tahoma" w:cs="Tahoma"/>
          <w:sz w:val="18"/>
          <w:szCs w:val="18"/>
          <w:lang w:val="nl-NL"/>
        </w:rPr>
        <w:t>over Windows XP Professional Upgrade-licenties die zijn verkregen op of na 2 februari 2005.</w:t>
      </w:r>
    </w:p>
    <w:p w14:paraId="0E14769F" w14:textId="77777777" w:rsidR="00A40EA8" w:rsidRPr="00705826" w:rsidRDefault="00A40EA8" w:rsidP="00A40EA8">
      <w:pPr>
        <w:pStyle w:val="Footnotedash"/>
        <w:tabs>
          <w:tab w:val="left" w:pos="1620"/>
        </w:tabs>
        <w:spacing w:before="0" w:after="0"/>
        <w:ind w:left="720" w:firstLine="7"/>
        <w:rPr>
          <w:lang w:val="nl-NL"/>
        </w:rPr>
      </w:pPr>
    </w:p>
    <w:p w14:paraId="42177280" w14:textId="77777777" w:rsidR="00A40EA8" w:rsidRPr="00705826" w:rsidRDefault="00A40EA8" w:rsidP="00A40EA8">
      <w:pPr>
        <w:pStyle w:val="Footnotedash"/>
        <w:tabs>
          <w:tab w:val="left" w:pos="1620"/>
        </w:tabs>
        <w:spacing w:before="0" w:after="0"/>
        <w:ind w:left="720" w:firstLine="7"/>
        <w:rPr>
          <w:lang w:val="nl-NL"/>
        </w:rPr>
      </w:pPr>
      <w:r w:rsidRPr="00705826">
        <w:rPr>
          <w:rFonts w:ascii="Tahoma" w:hAnsi="Tahoma" w:cs="Tahoma"/>
          <w:sz w:val="18"/>
          <w:szCs w:val="18"/>
          <w:lang w:val="nl-NL"/>
        </w:rPr>
        <w:t xml:space="preserve">Ze dienen zich te bevinden in a) een van de landen die deel uitmaken van de Europese Unie (EU) of b) een van de landen die deel uitmaken van de Europese Vrijhandelsassociatie (EFTA), of c) Bulgarije, Kroatië, Roemenië of Zwitserland. </w:t>
      </w:r>
    </w:p>
    <w:p w14:paraId="18906FF2" w14:textId="77777777" w:rsidR="00A40EA8" w:rsidRPr="00705826" w:rsidRDefault="00A40EA8" w:rsidP="00A40EA8">
      <w:pPr>
        <w:pStyle w:val="FootnoteBulletLevel1"/>
        <w:tabs>
          <w:tab w:val="clear" w:pos="900"/>
        </w:tabs>
        <w:adjustRightInd/>
        <w:spacing w:before="0" w:after="0"/>
        <w:ind w:left="720" w:firstLine="0"/>
        <w:textAlignment w:val="auto"/>
        <w:rPr>
          <w:lang w:val="nl-NL"/>
        </w:rPr>
      </w:pPr>
    </w:p>
    <w:p w14:paraId="7823496A" w14:textId="77777777" w:rsidR="00A40EA8" w:rsidRPr="00705826" w:rsidRDefault="00A40EA8" w:rsidP="00A40EA8">
      <w:pPr>
        <w:pStyle w:val="FootnoteBulletLevel1"/>
        <w:tabs>
          <w:tab w:val="clear" w:pos="900"/>
        </w:tabs>
        <w:adjustRightInd/>
        <w:spacing w:before="0" w:after="60"/>
        <w:ind w:left="720" w:firstLine="0"/>
        <w:textAlignment w:val="auto"/>
        <w:rPr>
          <w:lang w:val="nl-NL"/>
        </w:rPr>
      </w:pPr>
      <w:r w:rsidRPr="00705826">
        <w:rPr>
          <w:rFonts w:ascii="Tahoma" w:hAnsi="Tahoma" w:cs="Tahoma"/>
          <w:b/>
          <w:bCs/>
          <w:sz w:val="18"/>
          <w:szCs w:val="18"/>
          <w:lang w:val="nl-NL"/>
        </w:rPr>
        <w:t>Windows XP Professional</w:t>
      </w:r>
    </w:p>
    <w:p w14:paraId="7CC451AE" w14:textId="77777777" w:rsidR="00A40EA8" w:rsidRPr="00705826" w:rsidRDefault="00A40EA8" w:rsidP="00A40EA8">
      <w:pPr>
        <w:pStyle w:val="FootnoteBulletLevel2"/>
        <w:spacing w:before="0"/>
        <w:ind w:left="720" w:firstLine="0"/>
        <w:rPr>
          <w:lang w:val="nl-NL"/>
        </w:rPr>
      </w:pPr>
      <w:r w:rsidRPr="00705826">
        <w:rPr>
          <w:rFonts w:ascii="Tahoma" w:hAnsi="Tahoma" w:cs="Tahoma"/>
          <w:sz w:val="18"/>
          <w:szCs w:val="18"/>
          <w:lang w:val="nl-NL"/>
        </w:rPr>
        <w:t>Gebruiksbeperkingen voor Windows XP Professional in Korea:</w:t>
      </w:r>
    </w:p>
    <w:p w14:paraId="127E68E4" w14:textId="77777777" w:rsidR="00A40EA8" w:rsidRPr="00705826" w:rsidRDefault="00A40EA8" w:rsidP="00A40EA8">
      <w:pPr>
        <w:pStyle w:val="FootnoteBulletLevel2"/>
        <w:spacing w:before="0"/>
        <w:ind w:left="720" w:firstLine="0"/>
        <w:rPr>
          <w:lang w:val="nl-NL"/>
        </w:rPr>
      </w:pPr>
      <w:r w:rsidRPr="00705826">
        <w:rPr>
          <w:rFonts w:ascii="Tahoma" w:hAnsi="Tahoma" w:cs="Tahoma"/>
          <w:sz w:val="18"/>
          <w:szCs w:val="18"/>
          <w:lang w:val="nl-NL"/>
        </w:rPr>
        <w:t>Deze zijn tevens van toepassing op het gebruik van Windows XP Professional in het kader van de downgraderechten.</w:t>
      </w:r>
    </w:p>
    <w:p w14:paraId="168A9CDE" w14:textId="77777777" w:rsidR="00A40EA8" w:rsidRPr="00705826" w:rsidRDefault="00A40EA8" w:rsidP="00A40EA8">
      <w:pPr>
        <w:pStyle w:val="FootnoteBulletLevel2"/>
        <w:spacing w:before="0"/>
        <w:ind w:left="720" w:firstLine="0"/>
        <w:rPr>
          <w:lang w:val="nl-NL"/>
        </w:rPr>
      </w:pPr>
    </w:p>
    <w:p w14:paraId="5EB0A04D" w14:textId="77777777" w:rsidR="00A40EA8" w:rsidRPr="00705826" w:rsidRDefault="00A40EA8" w:rsidP="008D3AE5">
      <w:pPr>
        <w:pStyle w:val="Footnotedash"/>
        <w:numPr>
          <w:ilvl w:val="0"/>
          <w:numId w:val="32"/>
        </w:numPr>
        <w:adjustRightInd/>
        <w:spacing w:before="0"/>
        <w:ind w:left="1440"/>
        <w:textAlignment w:val="auto"/>
        <w:rPr>
          <w:lang w:val="nl-NL"/>
        </w:rPr>
      </w:pPr>
      <w:r w:rsidRPr="00705826">
        <w:rPr>
          <w:rFonts w:ascii="Tahoma" w:hAnsi="Tahoma" w:cs="Tahoma"/>
          <w:sz w:val="18"/>
          <w:szCs w:val="18"/>
          <w:lang w:val="nl-NL"/>
        </w:rPr>
        <w:t>De Korean Fair Trade Commission (KFTC) legt bepaalde beperkingen op met betrekking tot de</w:t>
      </w:r>
      <w:r w:rsidR="008D3AE5">
        <w:rPr>
          <w:rFonts w:ascii="Tahoma" w:hAnsi="Tahoma" w:cs="Tahoma"/>
          <w:sz w:val="18"/>
          <w:szCs w:val="18"/>
          <w:lang w:val="nl-NL"/>
        </w:rPr>
        <w:t> </w:t>
      </w:r>
      <w:r w:rsidRPr="00705826">
        <w:rPr>
          <w:rFonts w:ascii="Tahoma" w:hAnsi="Tahoma" w:cs="Tahoma"/>
          <w:sz w:val="18"/>
          <w:szCs w:val="18"/>
          <w:lang w:val="nl-NL"/>
        </w:rPr>
        <w:t>omstandigheden waaronder Volume Licensing-klanten en hun gelieerde ondernemingen de</w:t>
      </w:r>
      <w:r w:rsidR="008D3AE5">
        <w:rPr>
          <w:rFonts w:ascii="Tahoma" w:hAnsi="Tahoma" w:cs="Tahoma"/>
          <w:sz w:val="18"/>
          <w:szCs w:val="18"/>
          <w:lang w:val="nl-NL"/>
        </w:rPr>
        <w:t> </w:t>
      </w:r>
      <w:r w:rsidRPr="00705826">
        <w:rPr>
          <w:rFonts w:ascii="Tahoma" w:hAnsi="Tahoma" w:cs="Tahoma"/>
          <w:sz w:val="18"/>
          <w:szCs w:val="18"/>
          <w:lang w:val="nl-NL"/>
        </w:rPr>
        <w:t xml:space="preserve">Koreaanse taalversie van Windows XP Professional mogen inzetten voor gebruik in Korea. </w:t>
      </w:r>
    </w:p>
    <w:p w14:paraId="390297E5" w14:textId="77777777" w:rsidR="00A40EA8" w:rsidRPr="00705826" w:rsidRDefault="00A40EA8" w:rsidP="008D3AE5">
      <w:pPr>
        <w:pStyle w:val="Footnotedash"/>
        <w:numPr>
          <w:ilvl w:val="0"/>
          <w:numId w:val="32"/>
        </w:numPr>
        <w:adjustRightInd/>
        <w:spacing w:before="0"/>
        <w:ind w:left="1440"/>
        <w:textAlignment w:val="auto"/>
        <w:rPr>
          <w:lang w:val="nl-NL"/>
        </w:rPr>
      </w:pPr>
      <w:r w:rsidRPr="00705826">
        <w:rPr>
          <w:rFonts w:ascii="Tahoma" w:hAnsi="Tahoma" w:cs="Tahoma"/>
          <w:sz w:val="18"/>
          <w:szCs w:val="18"/>
          <w:lang w:val="nl-NL"/>
        </w:rPr>
        <w:t>Deze beperkingen zijn niet van toepassing op licenties voor de Koreaanse taalversie van Windows</w:t>
      </w:r>
      <w:r w:rsidR="008D3AE5">
        <w:rPr>
          <w:rFonts w:ascii="Tahoma" w:hAnsi="Tahoma" w:cs="Tahoma"/>
          <w:sz w:val="18"/>
          <w:szCs w:val="18"/>
          <w:lang w:val="nl-NL"/>
        </w:rPr>
        <w:t> </w:t>
      </w:r>
      <w:r w:rsidRPr="00705826">
        <w:rPr>
          <w:rFonts w:ascii="Tahoma" w:hAnsi="Tahoma" w:cs="Tahoma"/>
          <w:sz w:val="18"/>
          <w:szCs w:val="18"/>
          <w:lang w:val="nl-NL"/>
        </w:rPr>
        <w:t xml:space="preserve">XP Professional die de klanten voor 24 augustus 2006 hebben verkregen. </w:t>
      </w:r>
    </w:p>
    <w:p w14:paraId="3389F193" w14:textId="77777777" w:rsidR="00A40EA8" w:rsidRPr="00705826" w:rsidRDefault="00A40EA8" w:rsidP="00A40EA8">
      <w:pPr>
        <w:pStyle w:val="Footnotedash"/>
        <w:numPr>
          <w:ilvl w:val="0"/>
          <w:numId w:val="32"/>
        </w:numPr>
        <w:adjustRightInd/>
        <w:spacing w:before="0"/>
        <w:ind w:left="1440"/>
        <w:textAlignment w:val="auto"/>
        <w:rPr>
          <w:lang w:val="nl-NL"/>
        </w:rPr>
      </w:pPr>
      <w:r w:rsidRPr="00705826">
        <w:rPr>
          <w:rFonts w:ascii="Tahoma" w:hAnsi="Tahoma" w:cs="Tahoma"/>
          <w:sz w:val="18"/>
          <w:szCs w:val="18"/>
          <w:lang w:val="nl-NL"/>
        </w:rPr>
        <w:t>Deze beperkingen zijn niet van toepassing op multinationale klanten met hoofdvestiging buiten Korea die één image van de software gebruiken.</w:t>
      </w:r>
    </w:p>
    <w:p w14:paraId="4E0575E2" w14:textId="77777777" w:rsidR="00A40EA8" w:rsidRPr="00705826" w:rsidRDefault="00A40EA8" w:rsidP="008D3AE5">
      <w:pPr>
        <w:pStyle w:val="Footnotedash"/>
        <w:numPr>
          <w:ilvl w:val="0"/>
          <w:numId w:val="32"/>
        </w:numPr>
        <w:adjustRightInd/>
        <w:spacing w:before="0"/>
        <w:ind w:left="1440"/>
        <w:textAlignment w:val="auto"/>
        <w:rPr>
          <w:lang w:val="nl-NL"/>
        </w:rPr>
      </w:pPr>
      <w:r w:rsidRPr="00705826">
        <w:rPr>
          <w:rFonts w:ascii="Tahoma" w:hAnsi="Tahoma" w:cs="Tahoma"/>
          <w:sz w:val="18"/>
          <w:szCs w:val="18"/>
          <w:lang w:val="nl-NL"/>
        </w:rPr>
        <w:t>Deze beperkingen zijn niet van toepassing op klanten onder overeenkomsten die zijn ingegaan op</w:t>
      </w:r>
      <w:r w:rsidR="008D3AE5">
        <w:rPr>
          <w:rFonts w:ascii="Tahoma" w:hAnsi="Tahoma" w:cs="Tahoma"/>
          <w:sz w:val="18"/>
          <w:szCs w:val="18"/>
          <w:lang w:val="nl-NL"/>
        </w:rPr>
        <w:t> </w:t>
      </w:r>
      <w:r w:rsidRPr="00705826">
        <w:rPr>
          <w:rFonts w:ascii="Tahoma" w:hAnsi="Tahoma" w:cs="Tahoma"/>
          <w:sz w:val="18"/>
          <w:szCs w:val="18"/>
          <w:lang w:val="nl-NL"/>
        </w:rPr>
        <w:t>of voor 23 augustus 2006 die, in uitzonderlijke omstandigheden, doorlopend gebruikmaken van</w:t>
      </w:r>
      <w:r w:rsidR="008D3AE5">
        <w:rPr>
          <w:rFonts w:ascii="Tahoma" w:hAnsi="Tahoma" w:cs="Tahoma"/>
          <w:sz w:val="18"/>
          <w:szCs w:val="18"/>
          <w:lang w:val="nl-NL"/>
        </w:rPr>
        <w:t> </w:t>
      </w:r>
      <w:r w:rsidRPr="00705826">
        <w:rPr>
          <w:rFonts w:ascii="Tahoma" w:hAnsi="Tahoma" w:cs="Tahoma"/>
          <w:sz w:val="18"/>
          <w:szCs w:val="18"/>
          <w:lang w:val="nl-NL"/>
        </w:rPr>
        <w:t>één enkele image van de software.</w:t>
      </w:r>
    </w:p>
    <w:p w14:paraId="42884501" w14:textId="77777777" w:rsidR="00A40EA8" w:rsidRPr="00705826" w:rsidRDefault="00A40EA8" w:rsidP="00A40EA8">
      <w:pPr>
        <w:pStyle w:val="Footnotedash"/>
        <w:numPr>
          <w:ilvl w:val="0"/>
          <w:numId w:val="32"/>
        </w:numPr>
        <w:adjustRightInd/>
        <w:spacing w:before="0"/>
        <w:ind w:left="1440"/>
        <w:textAlignment w:val="auto"/>
        <w:rPr>
          <w:lang w:val="nl-NL"/>
        </w:rPr>
      </w:pPr>
      <w:r w:rsidRPr="00705826">
        <w:rPr>
          <w:rFonts w:ascii="Tahoma" w:hAnsi="Tahoma" w:cs="Tahoma"/>
          <w:sz w:val="18"/>
          <w:szCs w:val="18"/>
          <w:lang w:val="nl-NL"/>
        </w:rPr>
        <w:t xml:space="preserve">De KFTC heeft geen beperkingen opgelegd voor het gebruik van niet-Koreaanse taalversies. </w:t>
      </w:r>
    </w:p>
    <w:p w14:paraId="00CC1268" w14:textId="77777777" w:rsidR="00A40EA8" w:rsidRPr="00705826" w:rsidRDefault="00A40EA8" w:rsidP="00A40EA8">
      <w:pPr>
        <w:pStyle w:val="Footnotedash"/>
        <w:numPr>
          <w:ilvl w:val="0"/>
          <w:numId w:val="32"/>
        </w:numPr>
        <w:adjustRightInd/>
        <w:spacing w:before="0"/>
        <w:ind w:left="1440"/>
        <w:textAlignment w:val="auto"/>
        <w:rPr>
          <w:lang w:val="nl-NL"/>
        </w:rPr>
      </w:pPr>
      <w:r w:rsidRPr="00705826">
        <w:rPr>
          <w:rFonts w:ascii="Tahoma" w:hAnsi="Tahoma" w:cs="Tahoma"/>
          <w:sz w:val="18"/>
          <w:szCs w:val="18"/>
          <w:lang w:val="nl-NL"/>
        </w:rPr>
        <w:t>De KFTC heeft geen beperkingen opgelegd voor Tablet PC en 64-bits edities in welke taalversie dan ook.</w:t>
      </w:r>
    </w:p>
    <w:p w14:paraId="2FEAC77F" w14:textId="77777777" w:rsidR="008D3AE5" w:rsidRPr="00705826" w:rsidRDefault="008D3AE5" w:rsidP="00A40EA8">
      <w:pPr>
        <w:pStyle w:val="Footnotedash"/>
        <w:tabs>
          <w:tab w:val="clear" w:pos="1620"/>
        </w:tabs>
        <w:adjustRightInd/>
        <w:spacing w:before="0" w:after="0"/>
        <w:ind w:left="1440" w:firstLine="0"/>
        <w:textAlignment w:val="auto"/>
        <w:rPr>
          <w:lang w:val="nl-NL"/>
        </w:rPr>
      </w:pPr>
    </w:p>
    <w:p w14:paraId="5CF410F4" w14:textId="77777777" w:rsidR="00A40EA8" w:rsidRPr="00705826" w:rsidRDefault="00A40EA8" w:rsidP="00A40EA8">
      <w:pPr>
        <w:pStyle w:val="FootnoteBulletLevel2"/>
        <w:spacing w:before="0"/>
        <w:ind w:left="720" w:hanging="7"/>
        <w:rPr>
          <w:lang w:val="nl-NL"/>
        </w:rPr>
      </w:pPr>
      <w:r w:rsidRPr="00705826">
        <w:rPr>
          <w:rFonts w:ascii="Tahoma" w:hAnsi="Tahoma" w:cs="Tahoma"/>
          <w:sz w:val="18"/>
          <w:szCs w:val="18"/>
          <w:u w:val="single"/>
          <w:lang w:val="nl-NL"/>
        </w:rPr>
        <w:t>Beperkingen</w:t>
      </w:r>
      <w:r w:rsidRPr="008D3AE5">
        <w:rPr>
          <w:rFonts w:ascii="Tahoma" w:hAnsi="Tahoma" w:cs="Tahoma"/>
          <w:sz w:val="18"/>
          <w:szCs w:val="18"/>
          <w:lang w:val="nl-NL"/>
        </w:rPr>
        <w:t>:</w:t>
      </w:r>
    </w:p>
    <w:p w14:paraId="1A3B405D" w14:textId="77777777" w:rsidR="00A40EA8" w:rsidRPr="00705826" w:rsidRDefault="00A40EA8" w:rsidP="008D3AE5">
      <w:pPr>
        <w:pStyle w:val="FootnoteBulletLevel2"/>
        <w:spacing w:before="0"/>
        <w:ind w:left="720" w:hanging="7"/>
        <w:rPr>
          <w:lang w:val="nl-NL"/>
        </w:rPr>
      </w:pPr>
      <w:r w:rsidRPr="00705826">
        <w:rPr>
          <w:rFonts w:ascii="Tahoma" w:hAnsi="Tahoma" w:cs="Tahoma"/>
          <w:sz w:val="18"/>
          <w:szCs w:val="18"/>
          <w:lang w:val="nl-NL"/>
        </w:rPr>
        <w:t>Vanaf 24 augustus 2006 dienen Volume Licensing-klanten in Korea die niet voldoen aan de uitzonderingscriteria en de Koreaanse taalversie willen gebruiken, gebruik te maken van Windows</w:t>
      </w:r>
      <w:r w:rsidR="008D3AE5">
        <w:rPr>
          <w:rFonts w:ascii="Tahoma" w:hAnsi="Tahoma" w:cs="Tahoma"/>
          <w:sz w:val="18"/>
          <w:szCs w:val="18"/>
          <w:lang w:val="nl-NL"/>
        </w:rPr>
        <w:t> </w:t>
      </w:r>
      <w:r w:rsidRPr="00705826">
        <w:rPr>
          <w:rFonts w:ascii="Tahoma" w:hAnsi="Tahoma" w:cs="Tahoma"/>
          <w:sz w:val="18"/>
          <w:szCs w:val="18"/>
          <w:lang w:val="nl-NL"/>
        </w:rPr>
        <w:t>XP</w:t>
      </w:r>
      <w:r w:rsidR="008D3AE5">
        <w:rPr>
          <w:rFonts w:ascii="Tahoma" w:hAnsi="Tahoma" w:cs="Tahoma"/>
          <w:sz w:val="18"/>
          <w:szCs w:val="18"/>
          <w:lang w:val="nl-NL"/>
        </w:rPr>
        <w:t> </w:t>
      </w:r>
      <w:r w:rsidRPr="00705826">
        <w:rPr>
          <w:rFonts w:ascii="Tahoma" w:hAnsi="Tahoma" w:cs="Tahoma"/>
          <w:sz w:val="18"/>
          <w:szCs w:val="18"/>
          <w:lang w:val="nl-NL"/>
        </w:rPr>
        <w:t>Professional K of Windows XP Professional KN.</w:t>
      </w:r>
    </w:p>
    <w:p w14:paraId="6E20F82A" w14:textId="77777777" w:rsidR="00A40EA8" w:rsidRPr="008D3AE5" w:rsidRDefault="00A40EA8" w:rsidP="008D3AE5">
      <w:pPr>
        <w:spacing w:line="216" w:lineRule="auto"/>
        <w:rPr>
          <w:szCs w:val="18"/>
          <w:lang w:val="nl-NL"/>
        </w:rPr>
      </w:pPr>
    </w:p>
    <w:p w14:paraId="01DD4EEF" w14:textId="77777777" w:rsidR="00A40EA8" w:rsidRPr="00705826" w:rsidRDefault="00A40EA8" w:rsidP="00A40EA8">
      <w:pPr>
        <w:pStyle w:val="FootnoteBulletLevel1"/>
        <w:tabs>
          <w:tab w:val="clear" w:pos="900"/>
        </w:tabs>
        <w:adjustRightInd/>
        <w:spacing w:before="0" w:after="60"/>
        <w:ind w:left="720" w:firstLine="0"/>
        <w:textAlignment w:val="auto"/>
        <w:rPr>
          <w:lang w:val="nl-NL"/>
        </w:rPr>
      </w:pPr>
      <w:r w:rsidRPr="00705826">
        <w:rPr>
          <w:rFonts w:ascii="Tahoma" w:hAnsi="Tahoma" w:cs="Tahoma"/>
          <w:b/>
          <w:bCs/>
          <w:sz w:val="18"/>
          <w:szCs w:val="18"/>
          <w:lang w:val="nl-NL"/>
        </w:rPr>
        <w:t>Windows XP Professional K en KN</w:t>
      </w:r>
    </w:p>
    <w:p w14:paraId="2229DB0D" w14:textId="77777777" w:rsidR="00A40EA8" w:rsidRPr="00705826" w:rsidRDefault="00A40EA8" w:rsidP="00A40EA8">
      <w:pPr>
        <w:pStyle w:val="FootnoteBulletLevel2"/>
        <w:spacing w:before="0"/>
        <w:ind w:left="720" w:hanging="7"/>
        <w:rPr>
          <w:lang w:val="nl-NL"/>
        </w:rPr>
      </w:pPr>
      <w:r w:rsidRPr="00705826">
        <w:rPr>
          <w:rFonts w:ascii="Tahoma" w:hAnsi="Tahoma" w:cs="Tahoma"/>
          <w:sz w:val="18"/>
          <w:szCs w:val="18"/>
          <w:lang w:val="nl-NL"/>
        </w:rPr>
        <w:t xml:space="preserve">Volume Licensing-klanten en hun gelieerde ondernemingen mogen alleen gebruikmaken van Windows XP Professional K of KN voor gebruik in Korea. </w:t>
      </w:r>
    </w:p>
    <w:p w14:paraId="3AC54C5B" w14:textId="77777777" w:rsidR="00A40EA8" w:rsidRPr="008D3AE5" w:rsidRDefault="00A40EA8" w:rsidP="008D3AE5">
      <w:pPr>
        <w:pStyle w:val="FootnoteBulletLevel2"/>
        <w:spacing w:before="0" w:line="216" w:lineRule="auto"/>
        <w:ind w:left="720" w:hanging="7"/>
        <w:rPr>
          <w:sz w:val="18"/>
          <w:szCs w:val="18"/>
          <w:lang w:val="nl-NL"/>
        </w:rPr>
      </w:pPr>
    </w:p>
    <w:p w14:paraId="3E0F063E" w14:textId="77777777" w:rsidR="00A40EA8" w:rsidRPr="00705826" w:rsidRDefault="00A40EA8" w:rsidP="00A40EA8">
      <w:pPr>
        <w:pStyle w:val="FootnoteBulletLevel1"/>
        <w:tabs>
          <w:tab w:val="clear" w:pos="900"/>
        </w:tabs>
        <w:adjustRightInd/>
        <w:spacing w:before="0" w:after="60"/>
        <w:ind w:left="720" w:firstLine="0"/>
        <w:textAlignment w:val="auto"/>
        <w:rPr>
          <w:lang w:val="nl-NL"/>
        </w:rPr>
      </w:pPr>
      <w:r w:rsidRPr="00705826">
        <w:rPr>
          <w:rFonts w:ascii="Tahoma" w:hAnsi="Tahoma" w:cs="Tahoma"/>
          <w:b/>
          <w:bCs/>
          <w:sz w:val="18"/>
          <w:szCs w:val="18"/>
          <w:lang w:val="nl-NL"/>
        </w:rPr>
        <w:t>Windows Vista Business KN</w:t>
      </w:r>
    </w:p>
    <w:p w14:paraId="616F416D" w14:textId="77777777" w:rsidR="00A40EA8" w:rsidRPr="00705826" w:rsidRDefault="00A40EA8" w:rsidP="00A40EA8">
      <w:pPr>
        <w:pStyle w:val="FootnoteBulletLevel2"/>
        <w:spacing w:before="0"/>
        <w:ind w:left="720" w:hanging="7"/>
        <w:rPr>
          <w:lang w:val="nl-NL"/>
        </w:rPr>
      </w:pPr>
      <w:r w:rsidRPr="00705826">
        <w:rPr>
          <w:rFonts w:ascii="Tahoma" w:hAnsi="Tahoma" w:cs="Tahoma"/>
          <w:sz w:val="18"/>
          <w:szCs w:val="18"/>
          <w:u w:val="single"/>
          <w:lang w:val="nl-NL"/>
        </w:rPr>
        <w:t>Voorwaarden</w:t>
      </w:r>
      <w:r w:rsidRPr="008D3AE5">
        <w:rPr>
          <w:rFonts w:ascii="Tahoma" w:hAnsi="Tahoma" w:cs="Tahoma"/>
          <w:sz w:val="18"/>
          <w:szCs w:val="18"/>
          <w:lang w:val="nl-NL"/>
        </w:rPr>
        <w:t>:</w:t>
      </w:r>
      <w:r w:rsidRPr="00705826">
        <w:rPr>
          <w:rFonts w:ascii="Tahoma" w:hAnsi="Tahoma" w:cs="Tahoma"/>
          <w:sz w:val="18"/>
          <w:szCs w:val="18"/>
          <w:u w:val="single"/>
          <w:lang w:val="nl-NL"/>
        </w:rPr>
        <w:br/>
      </w:r>
      <w:r w:rsidRPr="00705826">
        <w:rPr>
          <w:rFonts w:ascii="Tahoma" w:hAnsi="Tahoma" w:cs="Tahoma"/>
          <w:sz w:val="18"/>
          <w:szCs w:val="18"/>
          <w:lang w:val="nl-NL"/>
        </w:rPr>
        <w:t xml:space="preserve">Volume Licensing-klanten die zich in Korea bevinden en die een actieve Volume Licensing-overeenkomst </w:t>
      </w:r>
      <w:r w:rsidR="008D3AE5">
        <w:rPr>
          <w:rFonts w:ascii="Tahoma" w:hAnsi="Tahoma" w:cs="Tahoma"/>
          <w:sz w:val="18"/>
          <w:szCs w:val="18"/>
          <w:lang w:val="nl-NL"/>
        </w:rPr>
        <w:br/>
      </w:r>
      <w:r w:rsidRPr="00705826">
        <w:rPr>
          <w:rFonts w:ascii="Tahoma" w:hAnsi="Tahoma" w:cs="Tahoma"/>
          <w:sz w:val="18"/>
          <w:szCs w:val="18"/>
          <w:lang w:val="nl-NL"/>
        </w:rPr>
        <w:t>of -enrollment hebben met Microsoft Operations Pte Ltd, komen in aanmerking voor het verkrijgen van media voor Windows Vista Business KN voor inzet en gebruik in Korea. Ander gebruik is niet toegestaan.</w:t>
      </w:r>
    </w:p>
    <w:p w14:paraId="042DE8B0" w14:textId="77777777" w:rsidR="00A40EA8" w:rsidRPr="008D3AE5" w:rsidRDefault="00A40EA8" w:rsidP="008D3AE5">
      <w:pPr>
        <w:spacing w:line="216" w:lineRule="auto"/>
        <w:rPr>
          <w:szCs w:val="18"/>
          <w:lang w:val="nl-NL"/>
        </w:rPr>
      </w:pPr>
    </w:p>
    <w:p w14:paraId="7044659A" w14:textId="77777777" w:rsidR="00A40EA8" w:rsidRPr="00705826" w:rsidRDefault="00A40EA8" w:rsidP="00A40EA8">
      <w:pPr>
        <w:pStyle w:val="FootnoteBulletLevel1"/>
        <w:tabs>
          <w:tab w:val="clear" w:pos="900"/>
        </w:tabs>
        <w:adjustRightInd/>
        <w:spacing w:before="0" w:after="60"/>
        <w:ind w:left="720" w:firstLine="0"/>
        <w:textAlignment w:val="auto"/>
        <w:rPr>
          <w:lang w:val="nl-NL"/>
        </w:rPr>
      </w:pPr>
      <w:r w:rsidRPr="00705826">
        <w:rPr>
          <w:rFonts w:ascii="Tahoma" w:hAnsi="Tahoma" w:cs="Tahoma"/>
          <w:b/>
          <w:bCs/>
          <w:sz w:val="18"/>
          <w:szCs w:val="18"/>
          <w:lang w:val="nl-NL"/>
        </w:rPr>
        <w:lastRenderedPageBreak/>
        <w:t>Windows 7 Professional KN</w:t>
      </w:r>
    </w:p>
    <w:p w14:paraId="0AFAB198" w14:textId="77777777" w:rsidR="00A40EA8" w:rsidRPr="00705826" w:rsidRDefault="00A40EA8" w:rsidP="00A40EA8">
      <w:pPr>
        <w:pStyle w:val="FootnoteBulletLevel2"/>
        <w:spacing w:before="0"/>
        <w:ind w:left="720" w:hanging="7"/>
        <w:rPr>
          <w:lang w:val="nl-NL"/>
        </w:rPr>
      </w:pPr>
      <w:r w:rsidRPr="00705826">
        <w:rPr>
          <w:rFonts w:ascii="Tahoma" w:hAnsi="Tahoma" w:cs="Tahoma"/>
          <w:sz w:val="18"/>
          <w:szCs w:val="18"/>
          <w:u w:val="single"/>
          <w:lang w:val="nl-NL"/>
        </w:rPr>
        <w:t>Voorwaarden</w:t>
      </w:r>
      <w:r w:rsidRPr="008D3AE5">
        <w:rPr>
          <w:rFonts w:ascii="Tahoma" w:hAnsi="Tahoma" w:cs="Tahoma"/>
          <w:sz w:val="18"/>
          <w:szCs w:val="18"/>
          <w:lang w:val="nl-NL"/>
        </w:rPr>
        <w:t>:</w:t>
      </w:r>
      <w:r w:rsidRPr="00705826">
        <w:rPr>
          <w:rFonts w:ascii="Tahoma" w:hAnsi="Tahoma" w:cs="Tahoma"/>
          <w:sz w:val="18"/>
          <w:szCs w:val="18"/>
          <w:u w:val="single"/>
          <w:lang w:val="nl-NL"/>
        </w:rPr>
        <w:br/>
      </w:r>
      <w:r w:rsidRPr="00705826">
        <w:rPr>
          <w:rFonts w:ascii="Tahoma" w:hAnsi="Tahoma" w:cs="Tahoma"/>
          <w:sz w:val="18"/>
          <w:szCs w:val="18"/>
          <w:lang w:val="nl-NL"/>
        </w:rPr>
        <w:t>Volume Licensing-klanten die zich in Korea bevinden en die over een actieve Volume Licensing-overeenkomst of -enrollment beschikken bij Microsoft Operations Pte Ltd, komen in aanmerking voor het verkrijgen van de media voor Windows 7 Professional KN voor implementatie en gebruik in Korea. Ander gebruik is niet toegestaan.</w:t>
      </w:r>
    </w:p>
    <w:p w14:paraId="4E7BD661" w14:textId="77777777" w:rsidR="00A40EA8" w:rsidRPr="008D3AE5" w:rsidRDefault="00A40EA8" w:rsidP="008D3AE5">
      <w:pPr>
        <w:pStyle w:val="FootnoteBulletLevel2"/>
        <w:spacing w:before="0" w:line="216" w:lineRule="auto"/>
        <w:ind w:left="720" w:hanging="7"/>
        <w:rPr>
          <w:sz w:val="18"/>
          <w:szCs w:val="18"/>
          <w:lang w:val="nl-NL"/>
        </w:rPr>
      </w:pPr>
    </w:p>
    <w:p w14:paraId="7FDC2FFC" w14:textId="77777777" w:rsidR="00A40EA8" w:rsidRPr="00705826" w:rsidRDefault="00A40EA8" w:rsidP="00A40EA8">
      <w:pPr>
        <w:pStyle w:val="FootnoteBulletLevel1"/>
        <w:tabs>
          <w:tab w:val="clear" w:pos="900"/>
        </w:tabs>
        <w:adjustRightInd/>
        <w:spacing w:before="0" w:after="60"/>
        <w:ind w:left="720" w:firstLine="0"/>
        <w:textAlignment w:val="auto"/>
        <w:rPr>
          <w:lang w:val="nl-NL"/>
        </w:rPr>
      </w:pPr>
      <w:r w:rsidRPr="00705826">
        <w:rPr>
          <w:rFonts w:ascii="Tahoma" w:hAnsi="Tahoma" w:cs="Tahoma"/>
          <w:b/>
          <w:bCs/>
          <w:sz w:val="18"/>
          <w:szCs w:val="18"/>
          <w:lang w:val="nl-NL"/>
        </w:rPr>
        <w:t>Windows Vista Business N (zonder Windows Media Player)</w:t>
      </w:r>
    </w:p>
    <w:p w14:paraId="3D29D434" w14:textId="77777777" w:rsidR="00A40EA8" w:rsidRPr="00705826" w:rsidRDefault="00A40EA8" w:rsidP="00A40EA8">
      <w:pPr>
        <w:pStyle w:val="FootnoteBulletLevel2"/>
        <w:spacing w:before="0"/>
        <w:ind w:left="720" w:hanging="7"/>
        <w:rPr>
          <w:lang w:val="nl-NL"/>
        </w:rPr>
      </w:pPr>
      <w:r w:rsidRPr="00705826">
        <w:rPr>
          <w:rFonts w:ascii="Tahoma" w:hAnsi="Tahoma" w:cs="Tahoma"/>
          <w:sz w:val="18"/>
          <w:szCs w:val="18"/>
          <w:u w:val="single"/>
          <w:lang w:val="nl-NL"/>
        </w:rPr>
        <w:t>Voorwaarden</w:t>
      </w:r>
      <w:r w:rsidRPr="008D3AE5">
        <w:rPr>
          <w:rFonts w:ascii="Tahoma" w:hAnsi="Tahoma" w:cs="Tahoma"/>
          <w:sz w:val="18"/>
          <w:szCs w:val="18"/>
          <w:lang w:val="nl-NL"/>
        </w:rPr>
        <w:t>:</w:t>
      </w:r>
      <w:r w:rsidRPr="00705826">
        <w:rPr>
          <w:rFonts w:ascii="Tahoma" w:hAnsi="Tahoma" w:cs="Tahoma"/>
          <w:sz w:val="18"/>
          <w:szCs w:val="18"/>
          <w:u w:val="single"/>
          <w:lang w:val="nl-NL"/>
        </w:rPr>
        <w:br/>
      </w:r>
      <w:r w:rsidRPr="00705826">
        <w:rPr>
          <w:rFonts w:ascii="Tahoma" w:hAnsi="Tahoma" w:cs="Tahoma"/>
          <w:sz w:val="18"/>
          <w:szCs w:val="18"/>
          <w:lang w:val="nl-NL"/>
        </w:rPr>
        <w:t>Volume Licensing-klanten die voldoen aan alle volgende criteria, komen in aanmerking voor het verkrijgen van de media voor Microsoft Windows Vista Business N, uitsluitend voor implementatie en gebruik in de landen van de Europese Unie (EU), de landen van de Europese Vrijhandelsassociatie (EFTA) en Bulgarije, Kroatië, Roemenië of Zwitserland.</w:t>
      </w:r>
    </w:p>
    <w:p w14:paraId="08BE99E6" w14:textId="77777777" w:rsidR="00A40EA8" w:rsidRPr="008D3AE5" w:rsidRDefault="00A40EA8" w:rsidP="008D3AE5">
      <w:pPr>
        <w:pStyle w:val="FootnoteBulletLevel2"/>
        <w:spacing w:before="0" w:line="216" w:lineRule="auto"/>
        <w:ind w:left="720" w:hanging="7"/>
        <w:rPr>
          <w:sz w:val="18"/>
          <w:szCs w:val="18"/>
          <w:lang w:val="nl-NL"/>
        </w:rPr>
      </w:pPr>
    </w:p>
    <w:p w14:paraId="1322B937" w14:textId="77777777" w:rsidR="00A40EA8" w:rsidRPr="00705826" w:rsidRDefault="00A40EA8" w:rsidP="00A40EA8">
      <w:pPr>
        <w:pStyle w:val="Footnotedash"/>
        <w:spacing w:before="0" w:after="0"/>
        <w:ind w:left="720" w:hanging="7"/>
        <w:rPr>
          <w:lang w:val="nl-NL"/>
        </w:rPr>
      </w:pPr>
      <w:r w:rsidRPr="00705826">
        <w:rPr>
          <w:rFonts w:ascii="Tahoma" w:hAnsi="Tahoma" w:cs="Tahoma"/>
          <w:sz w:val="18"/>
          <w:szCs w:val="18"/>
          <w:lang w:val="nl-NL"/>
        </w:rPr>
        <w:t xml:space="preserve">Ze dienen ten minste één van de volgende actieve overeenkomsten of Enrollments met Microsoft Ireland Operations Ltd te hebben: </w:t>
      </w:r>
    </w:p>
    <w:p w14:paraId="36283059" w14:textId="77777777" w:rsidR="00A40EA8" w:rsidRPr="008D3AE5" w:rsidRDefault="00A40EA8" w:rsidP="008D3AE5">
      <w:pPr>
        <w:pStyle w:val="Footnotedash"/>
        <w:spacing w:before="0" w:after="0" w:line="216" w:lineRule="auto"/>
        <w:ind w:left="720" w:hanging="7"/>
        <w:rPr>
          <w:sz w:val="18"/>
          <w:szCs w:val="18"/>
          <w:lang w:val="nl-NL"/>
        </w:rPr>
      </w:pPr>
    </w:p>
    <w:p w14:paraId="3ED3971B" w14:textId="77777777" w:rsidR="00A40EA8" w:rsidRPr="00BC37C9" w:rsidRDefault="00A40EA8" w:rsidP="00A40EA8">
      <w:pPr>
        <w:pStyle w:val="Footnotedash"/>
        <w:numPr>
          <w:ilvl w:val="0"/>
          <w:numId w:val="32"/>
        </w:numPr>
        <w:adjustRightInd/>
        <w:spacing w:before="0"/>
        <w:ind w:left="1440"/>
        <w:textAlignment w:val="auto"/>
      </w:pPr>
      <w:r>
        <w:rPr>
          <w:rFonts w:ascii="Tahoma" w:hAnsi="Tahoma" w:cs="Tahoma"/>
          <w:sz w:val="18"/>
          <w:szCs w:val="18"/>
        </w:rPr>
        <w:t>Select, Enterprise of Enterprise Subscription Enrollment</w:t>
      </w:r>
    </w:p>
    <w:p w14:paraId="5658B94E" w14:textId="77777777" w:rsidR="00A40EA8" w:rsidRPr="00BC37C9" w:rsidRDefault="00A40EA8" w:rsidP="00A40EA8">
      <w:pPr>
        <w:pStyle w:val="Footnotedash"/>
        <w:numPr>
          <w:ilvl w:val="0"/>
          <w:numId w:val="32"/>
        </w:numPr>
        <w:adjustRightInd/>
        <w:spacing w:before="0"/>
        <w:ind w:left="1440"/>
        <w:textAlignment w:val="auto"/>
      </w:pPr>
      <w:r>
        <w:rPr>
          <w:rFonts w:ascii="Tahoma" w:hAnsi="Tahoma" w:cs="Tahoma"/>
          <w:sz w:val="18"/>
          <w:szCs w:val="18"/>
        </w:rPr>
        <w:t xml:space="preserve">Open License*, Open Value, Campus en School Overeenkomst, Open Value Subscription – Education Solutions </w:t>
      </w:r>
    </w:p>
    <w:p w14:paraId="24C9BEA7" w14:textId="77777777" w:rsidR="00A40EA8" w:rsidRPr="00705826" w:rsidRDefault="00A40EA8" w:rsidP="00A40EA8">
      <w:pPr>
        <w:pStyle w:val="Footnotedash"/>
        <w:tabs>
          <w:tab w:val="clear" w:pos="1620"/>
        </w:tabs>
        <w:adjustRightInd/>
        <w:spacing w:before="0"/>
        <w:ind w:left="1440" w:firstLine="0"/>
        <w:textAlignment w:val="auto"/>
        <w:rPr>
          <w:lang w:val="nl-NL"/>
        </w:rPr>
      </w:pPr>
      <w:r w:rsidRPr="00705826">
        <w:rPr>
          <w:rFonts w:ascii="Tahoma" w:hAnsi="Tahoma" w:cs="Tahoma"/>
          <w:sz w:val="18"/>
          <w:szCs w:val="18"/>
          <w:lang w:val="nl-NL"/>
        </w:rPr>
        <w:t xml:space="preserve">(*Binnen de context van Open License wordt met een </w:t>
      </w:r>
      <w:r w:rsidR="00165418">
        <w:rPr>
          <w:rFonts w:ascii="Tahoma" w:hAnsi="Tahoma" w:cs="Tahoma"/>
          <w:sz w:val="18"/>
          <w:szCs w:val="18"/>
          <w:lang w:val="nl-NL"/>
        </w:rPr>
        <w:t>“</w:t>
      </w:r>
      <w:r w:rsidRPr="00705826">
        <w:rPr>
          <w:rFonts w:ascii="Tahoma" w:hAnsi="Tahoma" w:cs="Tahoma"/>
          <w:sz w:val="18"/>
          <w:szCs w:val="18"/>
          <w:lang w:val="nl-NL"/>
        </w:rPr>
        <w:t>actieve overeenkomst</w:t>
      </w:r>
      <w:r w:rsidR="00165418">
        <w:rPr>
          <w:rFonts w:ascii="Tahoma" w:hAnsi="Tahoma" w:cs="Tahoma"/>
          <w:sz w:val="18"/>
          <w:szCs w:val="18"/>
          <w:lang w:val="nl-NL"/>
        </w:rPr>
        <w:t>”</w:t>
      </w:r>
      <w:r w:rsidRPr="00705826">
        <w:rPr>
          <w:rFonts w:ascii="Tahoma" w:hAnsi="Tahoma" w:cs="Tahoma"/>
          <w:sz w:val="18"/>
          <w:szCs w:val="18"/>
          <w:lang w:val="nl-NL"/>
        </w:rPr>
        <w:t xml:space="preserve"> een overeenkomst bedoeld die is geassocieerd met een actief autorisatienummer van een Open License.)</w:t>
      </w:r>
    </w:p>
    <w:p w14:paraId="6AA3D3EC" w14:textId="77777777" w:rsidR="00A40EA8" w:rsidRPr="008D3AE5" w:rsidRDefault="00A40EA8" w:rsidP="008D3AE5">
      <w:pPr>
        <w:pStyle w:val="Footnotedash"/>
        <w:tabs>
          <w:tab w:val="clear" w:pos="1620"/>
        </w:tabs>
        <w:adjustRightInd/>
        <w:spacing w:before="0" w:after="0" w:line="216" w:lineRule="auto"/>
        <w:ind w:left="0" w:firstLine="0"/>
        <w:textAlignment w:val="auto"/>
        <w:rPr>
          <w:sz w:val="18"/>
          <w:szCs w:val="18"/>
          <w:lang w:val="nl-NL"/>
        </w:rPr>
      </w:pPr>
    </w:p>
    <w:p w14:paraId="2A05FAF9" w14:textId="77777777" w:rsidR="00A40EA8" w:rsidRPr="00705826" w:rsidRDefault="00A40EA8" w:rsidP="00A40EA8">
      <w:pPr>
        <w:pStyle w:val="Footnotedash"/>
        <w:spacing w:before="0" w:after="0"/>
        <w:ind w:left="720" w:hanging="7"/>
        <w:rPr>
          <w:lang w:val="nl-NL"/>
        </w:rPr>
      </w:pPr>
      <w:r w:rsidRPr="00705826">
        <w:rPr>
          <w:rFonts w:ascii="Tahoma" w:hAnsi="Tahoma" w:cs="Tahoma"/>
          <w:sz w:val="18"/>
          <w:szCs w:val="18"/>
          <w:lang w:val="nl-NL"/>
        </w:rPr>
        <w:t>Ze dienen te beschikken over actieve Software Assurance voor het Windows Desktop Operating System of over Windows Vista Business Upgrade-licenties.</w:t>
      </w:r>
    </w:p>
    <w:p w14:paraId="4279EE0F" w14:textId="77777777" w:rsidR="00A40EA8" w:rsidRPr="008D3AE5" w:rsidRDefault="00A40EA8" w:rsidP="008D3AE5">
      <w:pPr>
        <w:pStyle w:val="Footnotedash"/>
        <w:spacing w:before="0" w:after="0" w:line="216" w:lineRule="auto"/>
        <w:ind w:left="720" w:hanging="7"/>
        <w:rPr>
          <w:sz w:val="18"/>
          <w:szCs w:val="18"/>
          <w:lang w:val="nl-NL"/>
        </w:rPr>
      </w:pPr>
    </w:p>
    <w:p w14:paraId="5AAE99DA" w14:textId="77777777" w:rsidR="00A40EA8" w:rsidRPr="00705826" w:rsidRDefault="00A40EA8" w:rsidP="00A40EA8">
      <w:pPr>
        <w:pStyle w:val="Footnotedash"/>
        <w:spacing w:before="0" w:after="0"/>
        <w:ind w:left="720" w:hanging="7"/>
        <w:rPr>
          <w:lang w:val="nl-NL"/>
        </w:rPr>
      </w:pPr>
      <w:r w:rsidRPr="00705826">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14:paraId="77512951" w14:textId="77777777" w:rsidR="00A40EA8" w:rsidRPr="00705826" w:rsidRDefault="00A40EA8" w:rsidP="00A40EA8">
      <w:pPr>
        <w:pStyle w:val="Footnotedash"/>
        <w:spacing w:before="0" w:after="0"/>
        <w:ind w:left="720" w:hanging="7"/>
        <w:rPr>
          <w:lang w:val="nl-NL"/>
        </w:rPr>
      </w:pPr>
    </w:p>
    <w:p w14:paraId="7FAB028E" w14:textId="77777777" w:rsidR="00A40EA8" w:rsidRPr="00BC37C9" w:rsidRDefault="00A40EA8" w:rsidP="00A40EA8">
      <w:pPr>
        <w:pStyle w:val="FootnoteBulletLevel1"/>
        <w:tabs>
          <w:tab w:val="clear" w:pos="900"/>
        </w:tabs>
        <w:adjustRightInd/>
        <w:spacing w:before="0" w:after="60"/>
        <w:ind w:left="720" w:firstLine="0"/>
        <w:textAlignment w:val="auto"/>
      </w:pPr>
      <w:r>
        <w:rPr>
          <w:rFonts w:ascii="Tahoma" w:hAnsi="Tahoma" w:cs="Tahoma"/>
          <w:b/>
          <w:bCs/>
          <w:sz w:val="18"/>
          <w:szCs w:val="18"/>
        </w:rPr>
        <w:t>Windows 7 Professional N (zonder Windows Media Player)</w:t>
      </w:r>
    </w:p>
    <w:p w14:paraId="5E8E04C9" w14:textId="77777777" w:rsidR="00A40EA8" w:rsidRPr="00705826" w:rsidRDefault="00A40EA8" w:rsidP="00A40EA8">
      <w:pPr>
        <w:pStyle w:val="FootnoteBulletLevel2"/>
        <w:spacing w:before="0"/>
        <w:ind w:left="720" w:firstLine="0"/>
        <w:rPr>
          <w:lang w:val="nl-NL"/>
        </w:rPr>
      </w:pPr>
      <w:r w:rsidRPr="00705826">
        <w:rPr>
          <w:rFonts w:ascii="Tahoma" w:hAnsi="Tahoma" w:cs="Tahoma"/>
          <w:sz w:val="18"/>
          <w:szCs w:val="18"/>
          <w:u w:val="single"/>
          <w:lang w:val="nl-NL"/>
        </w:rPr>
        <w:t>Voorwaarden</w:t>
      </w:r>
      <w:r w:rsidRPr="008D3AE5">
        <w:rPr>
          <w:rFonts w:ascii="Tahoma" w:hAnsi="Tahoma" w:cs="Tahoma"/>
          <w:sz w:val="18"/>
          <w:szCs w:val="18"/>
          <w:lang w:val="nl-NL"/>
        </w:rPr>
        <w:t>:</w:t>
      </w:r>
      <w:r w:rsidRPr="00705826">
        <w:rPr>
          <w:rFonts w:ascii="Tahoma" w:hAnsi="Tahoma" w:cs="Tahoma"/>
          <w:sz w:val="18"/>
          <w:szCs w:val="18"/>
          <w:u w:val="single"/>
          <w:lang w:val="nl-NL"/>
        </w:rPr>
        <w:br/>
      </w:r>
      <w:r w:rsidRPr="00705826">
        <w:rPr>
          <w:rFonts w:ascii="Tahoma" w:hAnsi="Tahoma" w:cs="Tahoma"/>
          <w:sz w:val="18"/>
          <w:szCs w:val="18"/>
          <w:lang w:val="nl-NL"/>
        </w:rPr>
        <w:t>Volume Licensing-klanten die voldoen aan alle volgende criteria, komen in aanmerking voor het verkrijgen van de media voor Microsoft Windows 7 Professional N, uitsluitend voor implementatie en gebruik in de landen van de Europese Unie (EU), de landen van de Europese Vrijhandelsassociatie (EFTA) en Bulgarije, Kroatië, Roemenië of Zwitserland.</w:t>
      </w:r>
    </w:p>
    <w:p w14:paraId="095A6EF6" w14:textId="77777777" w:rsidR="00A40EA8" w:rsidRPr="00705826" w:rsidRDefault="00A40EA8" w:rsidP="00A40EA8">
      <w:pPr>
        <w:pStyle w:val="Footnotedash"/>
        <w:spacing w:before="0" w:after="0"/>
        <w:ind w:left="720" w:firstLine="0"/>
        <w:rPr>
          <w:lang w:val="nl-NL"/>
        </w:rPr>
      </w:pPr>
      <w:r w:rsidRPr="00705826">
        <w:rPr>
          <w:rFonts w:ascii="Tahoma" w:hAnsi="Tahoma" w:cs="Tahoma"/>
          <w:sz w:val="18"/>
          <w:szCs w:val="18"/>
          <w:lang w:val="nl-NL"/>
        </w:rPr>
        <w:t xml:space="preserve">Ze dienen ten minste één van de volgende actieve overeenkomsten of Enrollments met Microsoft Ireland Operations Ltd te hebben: </w:t>
      </w:r>
    </w:p>
    <w:p w14:paraId="6D5F81F8" w14:textId="77777777" w:rsidR="00A40EA8" w:rsidRPr="00BC37C9" w:rsidRDefault="00A40EA8" w:rsidP="00A40EA8">
      <w:pPr>
        <w:pStyle w:val="Footnotedash"/>
        <w:numPr>
          <w:ilvl w:val="0"/>
          <w:numId w:val="32"/>
        </w:numPr>
        <w:adjustRightInd/>
        <w:spacing w:before="0"/>
        <w:ind w:left="1440"/>
        <w:textAlignment w:val="auto"/>
      </w:pPr>
      <w:r>
        <w:rPr>
          <w:rFonts w:ascii="Tahoma" w:hAnsi="Tahoma" w:cs="Tahoma"/>
          <w:sz w:val="18"/>
          <w:szCs w:val="18"/>
        </w:rPr>
        <w:t>Select, Enterprise of Enterprise Subscription Enrollment</w:t>
      </w:r>
    </w:p>
    <w:p w14:paraId="040A068D" w14:textId="77777777" w:rsidR="00A40EA8" w:rsidRPr="00BC37C9" w:rsidRDefault="00A40EA8" w:rsidP="00A40EA8">
      <w:pPr>
        <w:pStyle w:val="Footnotedash"/>
        <w:numPr>
          <w:ilvl w:val="0"/>
          <w:numId w:val="32"/>
        </w:numPr>
        <w:adjustRightInd/>
        <w:spacing w:before="0"/>
        <w:ind w:left="1440"/>
        <w:textAlignment w:val="auto"/>
      </w:pPr>
      <w:r>
        <w:rPr>
          <w:rFonts w:ascii="Tahoma" w:hAnsi="Tahoma" w:cs="Tahoma"/>
          <w:sz w:val="18"/>
          <w:szCs w:val="18"/>
        </w:rPr>
        <w:t xml:space="preserve">Open License*, Open Value, Campus en School Overeenkomst, Open Value Subscription – Education Solutions </w:t>
      </w:r>
    </w:p>
    <w:p w14:paraId="0FAA01A7" w14:textId="77777777" w:rsidR="00A40EA8" w:rsidRPr="00705826" w:rsidRDefault="00A40EA8" w:rsidP="00A40EA8">
      <w:pPr>
        <w:pStyle w:val="Footnotedash"/>
        <w:tabs>
          <w:tab w:val="clear" w:pos="1620"/>
        </w:tabs>
        <w:adjustRightInd/>
        <w:spacing w:before="0"/>
        <w:ind w:left="1440" w:firstLine="0"/>
        <w:textAlignment w:val="auto"/>
        <w:rPr>
          <w:lang w:val="nl-NL"/>
        </w:rPr>
      </w:pPr>
      <w:r w:rsidRPr="00705826">
        <w:rPr>
          <w:rFonts w:ascii="Tahoma" w:hAnsi="Tahoma" w:cs="Tahoma"/>
          <w:sz w:val="18"/>
          <w:szCs w:val="18"/>
          <w:lang w:val="nl-NL"/>
        </w:rPr>
        <w:t xml:space="preserve">(*Binnen de context van Open License wordt met een </w:t>
      </w:r>
      <w:r w:rsidR="00165418">
        <w:rPr>
          <w:rFonts w:ascii="Tahoma" w:hAnsi="Tahoma" w:cs="Tahoma"/>
          <w:sz w:val="18"/>
          <w:szCs w:val="18"/>
          <w:lang w:val="nl-NL"/>
        </w:rPr>
        <w:t>“</w:t>
      </w:r>
      <w:r w:rsidRPr="00705826">
        <w:rPr>
          <w:rFonts w:ascii="Tahoma" w:hAnsi="Tahoma" w:cs="Tahoma"/>
          <w:sz w:val="18"/>
          <w:szCs w:val="18"/>
          <w:lang w:val="nl-NL"/>
        </w:rPr>
        <w:t>actieve overeenkomst</w:t>
      </w:r>
      <w:r w:rsidR="00165418">
        <w:rPr>
          <w:rFonts w:ascii="Tahoma" w:hAnsi="Tahoma" w:cs="Tahoma"/>
          <w:sz w:val="18"/>
          <w:szCs w:val="18"/>
          <w:lang w:val="nl-NL"/>
        </w:rPr>
        <w:t>”</w:t>
      </w:r>
      <w:r w:rsidRPr="00705826">
        <w:rPr>
          <w:rFonts w:ascii="Tahoma" w:hAnsi="Tahoma" w:cs="Tahoma"/>
          <w:sz w:val="18"/>
          <w:szCs w:val="18"/>
          <w:lang w:val="nl-NL"/>
        </w:rPr>
        <w:t xml:space="preserve"> een overeenkomst bedoeld die is geassocieerd met een actief autorisatienummer van een Open License.)</w:t>
      </w:r>
    </w:p>
    <w:p w14:paraId="080E2083" w14:textId="77777777" w:rsidR="00A40EA8" w:rsidRPr="00705826" w:rsidRDefault="00A40EA8" w:rsidP="00A40EA8">
      <w:pPr>
        <w:pStyle w:val="Footnotedash"/>
        <w:spacing w:before="0" w:after="0"/>
        <w:ind w:left="720" w:firstLine="0"/>
        <w:rPr>
          <w:lang w:val="nl-NL"/>
        </w:rPr>
      </w:pPr>
      <w:r w:rsidRPr="00705826">
        <w:rPr>
          <w:rFonts w:ascii="Tahoma" w:hAnsi="Tahoma" w:cs="Tahoma"/>
          <w:sz w:val="18"/>
          <w:szCs w:val="18"/>
          <w:lang w:val="nl-NL"/>
        </w:rPr>
        <w:t>Ze dienen te beschikken over actieve Software Assurance voor Windows Desktop Operating System of over Windows 8.1 Pro-upgradelicenties.</w:t>
      </w:r>
    </w:p>
    <w:p w14:paraId="210207F3" w14:textId="77777777" w:rsidR="00A40EA8" w:rsidRPr="00705826" w:rsidRDefault="00A40EA8" w:rsidP="00A40EA8">
      <w:pPr>
        <w:pStyle w:val="Footnotedash"/>
        <w:spacing w:before="0" w:after="0"/>
        <w:ind w:left="720" w:firstLine="0"/>
        <w:rPr>
          <w:lang w:val="nl-NL"/>
        </w:rPr>
      </w:pPr>
    </w:p>
    <w:p w14:paraId="65F7BE41" w14:textId="77777777" w:rsidR="00A40EA8" w:rsidRPr="00705826" w:rsidRDefault="00A40EA8" w:rsidP="00A40EA8">
      <w:pPr>
        <w:pStyle w:val="Footnotedash"/>
        <w:spacing w:before="0" w:after="0"/>
        <w:ind w:left="720" w:firstLine="0"/>
        <w:rPr>
          <w:lang w:val="nl-NL"/>
        </w:rPr>
      </w:pPr>
      <w:r w:rsidRPr="00705826">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14:paraId="6C4AC0AB" w14:textId="77777777" w:rsidR="00A40EA8" w:rsidRPr="00705826" w:rsidRDefault="00A40EA8" w:rsidP="00A40EA8">
      <w:pPr>
        <w:pStyle w:val="Footnotedash"/>
        <w:spacing w:before="0" w:after="0"/>
        <w:ind w:left="720" w:firstLine="0"/>
        <w:rPr>
          <w:lang w:val="nl-NL"/>
        </w:rPr>
      </w:pPr>
    </w:p>
    <w:p w14:paraId="0ACE4008" w14:textId="77777777" w:rsidR="00A40EA8" w:rsidRPr="00705826" w:rsidRDefault="00A40EA8" w:rsidP="00A40EA8">
      <w:pPr>
        <w:pStyle w:val="Footnotedash"/>
        <w:spacing w:before="0" w:after="0"/>
        <w:ind w:left="720" w:firstLine="0"/>
        <w:rPr>
          <w:lang w:val="nl-NL"/>
        </w:rPr>
      </w:pPr>
      <w:r w:rsidRPr="00705826">
        <w:rPr>
          <w:rFonts w:ascii="Tahoma" w:hAnsi="Tahoma" w:cs="Tahoma"/>
          <w:sz w:val="18"/>
          <w:szCs w:val="18"/>
          <w:lang w:val="nl-NL"/>
        </w:rPr>
        <w:t xml:space="preserve">Klanten kunnen de kennisgeving in de Product Use Rights van juli 2009 met betrekking tot de afwezigheid van Internet Explorer 8 en de corresponderende vrijwaring van garantie negeren. </w:t>
      </w:r>
    </w:p>
    <w:p w14:paraId="257B3991" w14:textId="77777777" w:rsidR="00A40EA8" w:rsidRDefault="00A40EA8" w:rsidP="00A40EA8">
      <w:pPr>
        <w:pStyle w:val="FootnoteBulletLevel1"/>
        <w:tabs>
          <w:tab w:val="clear" w:pos="900"/>
        </w:tabs>
        <w:adjustRightInd/>
        <w:spacing w:before="0" w:after="0"/>
        <w:ind w:left="720" w:firstLine="0"/>
        <w:textAlignment w:val="auto"/>
        <w:rPr>
          <w:lang w:val="nl-NL"/>
        </w:rPr>
      </w:pPr>
    </w:p>
    <w:p w14:paraId="035C2E2C" w14:textId="77777777" w:rsidR="00CF51E1" w:rsidRDefault="00CF51E1" w:rsidP="00A40EA8">
      <w:pPr>
        <w:pStyle w:val="FootnoteBulletLevel1"/>
        <w:tabs>
          <w:tab w:val="clear" w:pos="900"/>
        </w:tabs>
        <w:adjustRightInd/>
        <w:spacing w:before="0" w:after="0"/>
        <w:ind w:left="720" w:firstLine="0"/>
        <w:textAlignment w:val="auto"/>
        <w:rPr>
          <w:lang w:val="nl-NL"/>
        </w:rPr>
      </w:pPr>
    </w:p>
    <w:p w14:paraId="0263EDD5" w14:textId="77777777" w:rsidR="00CF51E1" w:rsidRDefault="00CF51E1" w:rsidP="00A40EA8">
      <w:pPr>
        <w:pStyle w:val="FootnoteBulletLevel1"/>
        <w:tabs>
          <w:tab w:val="clear" w:pos="900"/>
        </w:tabs>
        <w:adjustRightInd/>
        <w:spacing w:before="0" w:after="0"/>
        <w:ind w:left="720" w:firstLine="0"/>
        <w:textAlignment w:val="auto"/>
        <w:rPr>
          <w:lang w:val="nl-NL"/>
        </w:rPr>
      </w:pPr>
    </w:p>
    <w:p w14:paraId="4EA7BF6C" w14:textId="77777777" w:rsidR="00CF51E1" w:rsidRDefault="00CF51E1" w:rsidP="00A40EA8">
      <w:pPr>
        <w:pStyle w:val="FootnoteBulletLevel1"/>
        <w:tabs>
          <w:tab w:val="clear" w:pos="900"/>
        </w:tabs>
        <w:adjustRightInd/>
        <w:spacing w:before="0" w:after="0"/>
        <w:ind w:left="720" w:firstLine="0"/>
        <w:textAlignment w:val="auto"/>
        <w:rPr>
          <w:lang w:val="nl-NL"/>
        </w:rPr>
      </w:pPr>
    </w:p>
    <w:p w14:paraId="1467712D" w14:textId="77777777" w:rsidR="00CF51E1" w:rsidRDefault="00CF51E1" w:rsidP="00A40EA8">
      <w:pPr>
        <w:pStyle w:val="FootnoteBulletLevel1"/>
        <w:tabs>
          <w:tab w:val="clear" w:pos="900"/>
        </w:tabs>
        <w:adjustRightInd/>
        <w:spacing w:before="0" w:after="0"/>
        <w:ind w:left="720" w:firstLine="0"/>
        <w:textAlignment w:val="auto"/>
        <w:rPr>
          <w:lang w:val="nl-NL"/>
        </w:rPr>
      </w:pPr>
    </w:p>
    <w:p w14:paraId="5F6D74C8" w14:textId="77777777" w:rsidR="00CF51E1" w:rsidRPr="00705826" w:rsidRDefault="00CF51E1" w:rsidP="00A40EA8">
      <w:pPr>
        <w:pStyle w:val="FootnoteBulletLevel1"/>
        <w:tabs>
          <w:tab w:val="clear" w:pos="900"/>
        </w:tabs>
        <w:adjustRightInd/>
        <w:spacing w:before="0" w:after="0"/>
        <w:ind w:left="720" w:firstLine="0"/>
        <w:textAlignment w:val="auto"/>
        <w:rPr>
          <w:lang w:val="nl-NL"/>
        </w:rPr>
      </w:pPr>
    </w:p>
    <w:p w14:paraId="052607A8" w14:textId="77777777" w:rsidR="00A40EA8" w:rsidRPr="00BC37C9" w:rsidRDefault="00A40EA8" w:rsidP="00A40EA8">
      <w:pPr>
        <w:pStyle w:val="FootnoteBulletLevel1"/>
        <w:keepNext/>
        <w:tabs>
          <w:tab w:val="clear" w:pos="900"/>
        </w:tabs>
        <w:adjustRightInd/>
        <w:spacing w:before="0" w:after="60"/>
        <w:ind w:left="720" w:firstLine="0"/>
        <w:textAlignment w:val="auto"/>
      </w:pPr>
      <w:r>
        <w:rPr>
          <w:rFonts w:ascii="Tahoma" w:hAnsi="Tahoma" w:cs="Tahoma"/>
          <w:b/>
          <w:bCs/>
          <w:sz w:val="18"/>
          <w:szCs w:val="18"/>
        </w:rPr>
        <w:lastRenderedPageBreak/>
        <w:t>Windows 8 Pro KN en Windows 8.1 Pro KN</w:t>
      </w:r>
    </w:p>
    <w:p w14:paraId="1F007A32" w14:textId="77777777" w:rsidR="00A40EA8" w:rsidRPr="00705826" w:rsidRDefault="00A40EA8" w:rsidP="00A40EA8">
      <w:pPr>
        <w:pStyle w:val="FootnoteBulletLevel2"/>
        <w:spacing w:before="0"/>
        <w:ind w:left="720" w:hanging="7"/>
        <w:rPr>
          <w:lang w:val="nl-NL"/>
        </w:rPr>
      </w:pPr>
      <w:r w:rsidRPr="00705826">
        <w:rPr>
          <w:rFonts w:ascii="Tahoma" w:hAnsi="Tahoma" w:cs="Tahoma"/>
          <w:sz w:val="18"/>
          <w:szCs w:val="18"/>
          <w:u w:val="single"/>
          <w:lang w:val="nl-NL"/>
        </w:rPr>
        <w:t>Voorwaarden</w:t>
      </w:r>
      <w:r w:rsidRPr="008D3AE5">
        <w:rPr>
          <w:rFonts w:ascii="Tahoma" w:hAnsi="Tahoma" w:cs="Tahoma"/>
          <w:sz w:val="18"/>
          <w:szCs w:val="18"/>
          <w:lang w:val="nl-NL"/>
        </w:rPr>
        <w:t>:</w:t>
      </w:r>
      <w:r w:rsidRPr="00705826">
        <w:rPr>
          <w:rFonts w:ascii="Tahoma" w:hAnsi="Tahoma" w:cs="Tahoma"/>
          <w:sz w:val="18"/>
          <w:szCs w:val="18"/>
          <w:u w:val="single"/>
          <w:lang w:val="nl-NL"/>
        </w:rPr>
        <w:br/>
      </w:r>
      <w:r w:rsidRPr="00705826">
        <w:rPr>
          <w:rFonts w:ascii="Tahoma" w:hAnsi="Tahoma" w:cs="Tahoma"/>
          <w:sz w:val="18"/>
          <w:szCs w:val="18"/>
          <w:lang w:val="nl-NL"/>
        </w:rPr>
        <w:t>Volume Licensing-klanten die zich in Korea bevinden en die een actieve Volume Licensing-overeenkomst of -enrollment hebben bij Microsoft Operations Pte Ltd, komen in aanmerking voor het verkrijgen van de media voor Windows 8 Pro KN en Windows 8.1 Pro KN voor implementatie en gebruik in Korea. Ander gebruik is niet toegestaan.</w:t>
      </w:r>
    </w:p>
    <w:p w14:paraId="705C928C" w14:textId="77777777" w:rsidR="00A40EA8" w:rsidRPr="00705826" w:rsidRDefault="00A40EA8" w:rsidP="00A40EA8">
      <w:pPr>
        <w:pStyle w:val="FootnoteBulletLevel1"/>
        <w:tabs>
          <w:tab w:val="clear" w:pos="900"/>
        </w:tabs>
        <w:adjustRightInd/>
        <w:spacing w:before="0" w:after="0"/>
        <w:ind w:left="720" w:firstLine="0"/>
        <w:textAlignment w:val="auto"/>
        <w:rPr>
          <w:lang w:val="nl-NL"/>
        </w:rPr>
      </w:pPr>
    </w:p>
    <w:p w14:paraId="2A6F0284" w14:textId="77777777" w:rsidR="00A40EA8" w:rsidRPr="00705826" w:rsidRDefault="00A40EA8" w:rsidP="00A40EA8">
      <w:pPr>
        <w:pStyle w:val="FootnoteBulletLevel1"/>
        <w:tabs>
          <w:tab w:val="clear" w:pos="900"/>
        </w:tabs>
        <w:adjustRightInd/>
        <w:spacing w:before="0" w:after="60"/>
        <w:ind w:left="720" w:firstLine="0"/>
        <w:textAlignment w:val="auto"/>
        <w:rPr>
          <w:lang w:val="nl-NL"/>
        </w:rPr>
      </w:pPr>
      <w:r w:rsidRPr="00705826">
        <w:rPr>
          <w:rFonts w:ascii="Tahoma" w:hAnsi="Tahoma" w:cs="Tahoma"/>
          <w:b/>
          <w:bCs/>
          <w:sz w:val="18"/>
          <w:szCs w:val="18"/>
          <w:lang w:val="nl-NL"/>
        </w:rPr>
        <w:t>Windows 8 Pro N en Windows 8.1 Pro N (zonder Windows Media Player)</w:t>
      </w:r>
    </w:p>
    <w:p w14:paraId="7FC04CF4" w14:textId="77777777" w:rsidR="00A40EA8" w:rsidRPr="00705826" w:rsidRDefault="00A40EA8" w:rsidP="00A40EA8">
      <w:pPr>
        <w:pStyle w:val="FootnoteBulletLevel2"/>
        <w:spacing w:before="0"/>
        <w:ind w:left="720" w:firstLine="0"/>
        <w:rPr>
          <w:lang w:val="nl-NL"/>
        </w:rPr>
      </w:pPr>
      <w:r w:rsidRPr="00705826">
        <w:rPr>
          <w:rFonts w:ascii="Tahoma" w:hAnsi="Tahoma" w:cs="Tahoma"/>
          <w:sz w:val="18"/>
          <w:szCs w:val="18"/>
          <w:u w:val="single"/>
          <w:lang w:val="nl-NL"/>
        </w:rPr>
        <w:t>Voorwaarden</w:t>
      </w:r>
      <w:r w:rsidRPr="008D3AE5">
        <w:rPr>
          <w:rFonts w:ascii="Tahoma" w:hAnsi="Tahoma" w:cs="Tahoma"/>
          <w:sz w:val="18"/>
          <w:szCs w:val="18"/>
          <w:lang w:val="nl-NL"/>
        </w:rPr>
        <w:t>:</w:t>
      </w:r>
      <w:r w:rsidRPr="00705826">
        <w:rPr>
          <w:rFonts w:ascii="Tahoma" w:hAnsi="Tahoma" w:cs="Tahoma"/>
          <w:sz w:val="18"/>
          <w:szCs w:val="18"/>
          <w:u w:val="single"/>
          <w:lang w:val="nl-NL"/>
        </w:rPr>
        <w:br/>
      </w:r>
      <w:r w:rsidRPr="00705826">
        <w:rPr>
          <w:rFonts w:ascii="Tahoma" w:hAnsi="Tahoma" w:cs="Tahoma"/>
          <w:sz w:val="18"/>
          <w:szCs w:val="18"/>
          <w:lang w:val="nl-NL"/>
        </w:rPr>
        <w:t>Volume Licensing-klanten die voldoen aan alle volgende criteria, komen in aanmerking voor het verkrijgen van de media voor Microsoft Windows 8 Pro N en Windows 8.1 Pro N, uitsluitend voor implementatie en gebruik in de landen van de Europese Unie (EU), de landen van de Europese Vrijhandelsassociatie (EFTA) en Bulgarije, Kroatië, Roemenië of Zwitserland.</w:t>
      </w:r>
    </w:p>
    <w:p w14:paraId="0F552607" w14:textId="77777777" w:rsidR="00A40EA8" w:rsidRPr="00705826" w:rsidRDefault="00A40EA8" w:rsidP="00A40EA8">
      <w:pPr>
        <w:pStyle w:val="Footnotedash"/>
        <w:spacing w:before="0" w:after="0"/>
        <w:ind w:left="720" w:hanging="7"/>
        <w:rPr>
          <w:lang w:val="nl-NL"/>
        </w:rPr>
      </w:pPr>
      <w:r w:rsidRPr="00705826">
        <w:rPr>
          <w:rFonts w:ascii="Tahoma" w:hAnsi="Tahoma" w:cs="Tahoma"/>
          <w:sz w:val="18"/>
          <w:szCs w:val="18"/>
          <w:lang w:val="nl-NL"/>
        </w:rPr>
        <w:t xml:space="preserve">Ze dienen ten minste één van de volgende actieve overeenkomsten of Enrollments met Microsoft Ireland Operations Ltd te hebben: </w:t>
      </w:r>
    </w:p>
    <w:p w14:paraId="50A097E9" w14:textId="77777777" w:rsidR="00A40EA8" w:rsidRPr="00705826" w:rsidRDefault="00A40EA8" w:rsidP="00A40EA8">
      <w:pPr>
        <w:pStyle w:val="Footnotedash"/>
        <w:spacing w:before="0" w:after="0"/>
        <w:ind w:left="720" w:hanging="7"/>
        <w:rPr>
          <w:lang w:val="nl-NL"/>
        </w:rPr>
      </w:pPr>
    </w:p>
    <w:p w14:paraId="3BF0966B" w14:textId="77777777" w:rsidR="00A40EA8" w:rsidRPr="00BC37C9" w:rsidRDefault="00A40EA8" w:rsidP="00A40EA8">
      <w:pPr>
        <w:pStyle w:val="Footnotedash"/>
        <w:numPr>
          <w:ilvl w:val="0"/>
          <w:numId w:val="32"/>
        </w:numPr>
        <w:adjustRightInd/>
        <w:spacing w:before="0"/>
        <w:ind w:left="1440"/>
        <w:textAlignment w:val="auto"/>
      </w:pPr>
      <w:r>
        <w:rPr>
          <w:rFonts w:ascii="Tahoma" w:hAnsi="Tahoma" w:cs="Tahoma"/>
          <w:sz w:val="18"/>
          <w:szCs w:val="18"/>
        </w:rPr>
        <w:t>Select, Enterprise of Enterprise Subscription Enrollment</w:t>
      </w:r>
    </w:p>
    <w:p w14:paraId="17C7595F" w14:textId="77777777" w:rsidR="00A40EA8" w:rsidRPr="00BC37C9" w:rsidRDefault="00A40EA8" w:rsidP="00A40EA8">
      <w:pPr>
        <w:pStyle w:val="Footnotedash"/>
        <w:numPr>
          <w:ilvl w:val="0"/>
          <w:numId w:val="32"/>
        </w:numPr>
        <w:adjustRightInd/>
        <w:spacing w:before="0"/>
        <w:ind w:left="1440"/>
        <w:textAlignment w:val="auto"/>
      </w:pPr>
      <w:r>
        <w:rPr>
          <w:rFonts w:ascii="Tahoma" w:hAnsi="Tahoma" w:cs="Tahoma"/>
          <w:sz w:val="18"/>
          <w:szCs w:val="18"/>
        </w:rPr>
        <w:t xml:space="preserve">Open License*, Open Value, Campus en School Overeenkomst, Open Value Subscription – Education Solutions </w:t>
      </w:r>
    </w:p>
    <w:p w14:paraId="55BC4476" w14:textId="77777777" w:rsidR="00A40EA8" w:rsidRPr="00705826" w:rsidRDefault="00A40EA8" w:rsidP="00A40EA8">
      <w:pPr>
        <w:pStyle w:val="Footnotedash"/>
        <w:tabs>
          <w:tab w:val="clear" w:pos="1620"/>
        </w:tabs>
        <w:adjustRightInd/>
        <w:spacing w:before="0"/>
        <w:ind w:left="1440" w:firstLine="0"/>
        <w:textAlignment w:val="auto"/>
        <w:rPr>
          <w:lang w:val="nl-NL"/>
        </w:rPr>
      </w:pPr>
      <w:r w:rsidRPr="00705826">
        <w:rPr>
          <w:rFonts w:ascii="Tahoma" w:hAnsi="Tahoma" w:cs="Tahoma"/>
          <w:sz w:val="18"/>
          <w:szCs w:val="18"/>
          <w:lang w:val="nl-NL"/>
        </w:rPr>
        <w:t xml:space="preserve">(*Binnen de context van Open License wordt met een </w:t>
      </w:r>
      <w:r w:rsidR="00165418">
        <w:rPr>
          <w:rFonts w:ascii="Tahoma" w:hAnsi="Tahoma" w:cs="Tahoma"/>
          <w:sz w:val="18"/>
          <w:szCs w:val="18"/>
          <w:lang w:val="nl-NL"/>
        </w:rPr>
        <w:t>“</w:t>
      </w:r>
      <w:r w:rsidRPr="00705826">
        <w:rPr>
          <w:rFonts w:ascii="Tahoma" w:hAnsi="Tahoma" w:cs="Tahoma"/>
          <w:sz w:val="18"/>
          <w:szCs w:val="18"/>
          <w:lang w:val="nl-NL"/>
        </w:rPr>
        <w:t>actieve overeenkomst</w:t>
      </w:r>
      <w:r w:rsidR="00165418">
        <w:rPr>
          <w:rFonts w:ascii="Tahoma" w:hAnsi="Tahoma" w:cs="Tahoma"/>
          <w:sz w:val="18"/>
          <w:szCs w:val="18"/>
          <w:lang w:val="nl-NL"/>
        </w:rPr>
        <w:t>”</w:t>
      </w:r>
      <w:r w:rsidRPr="00705826">
        <w:rPr>
          <w:rFonts w:ascii="Tahoma" w:hAnsi="Tahoma" w:cs="Tahoma"/>
          <w:sz w:val="18"/>
          <w:szCs w:val="18"/>
          <w:lang w:val="nl-NL"/>
        </w:rPr>
        <w:t xml:space="preserve"> een overeenkomst bedoeld die is geassocieerd met een actief autorisatienummer van een Open License.)</w:t>
      </w:r>
    </w:p>
    <w:p w14:paraId="329B507D" w14:textId="77777777" w:rsidR="00A40EA8" w:rsidRPr="00705826" w:rsidRDefault="00A40EA8" w:rsidP="00A40EA8">
      <w:pPr>
        <w:pStyle w:val="Footnotedash"/>
        <w:tabs>
          <w:tab w:val="clear" w:pos="1620"/>
        </w:tabs>
        <w:adjustRightInd/>
        <w:spacing w:before="0" w:after="0"/>
        <w:ind w:left="1440" w:firstLine="0"/>
        <w:textAlignment w:val="auto"/>
        <w:rPr>
          <w:lang w:val="nl-NL"/>
        </w:rPr>
      </w:pPr>
    </w:p>
    <w:p w14:paraId="0B6B9B4A" w14:textId="77777777" w:rsidR="00A40EA8" w:rsidRPr="00705826" w:rsidRDefault="00A40EA8" w:rsidP="00A40EA8">
      <w:pPr>
        <w:pStyle w:val="Footnotedash"/>
        <w:spacing w:before="0" w:after="0"/>
        <w:ind w:left="720" w:hanging="7"/>
        <w:rPr>
          <w:lang w:val="nl-NL"/>
        </w:rPr>
      </w:pPr>
      <w:r w:rsidRPr="00705826">
        <w:rPr>
          <w:rFonts w:ascii="Tahoma" w:hAnsi="Tahoma" w:cs="Tahoma"/>
          <w:sz w:val="18"/>
          <w:szCs w:val="18"/>
          <w:lang w:val="nl-NL"/>
        </w:rPr>
        <w:t>Ze dienen te beschikken over actieve Software Assurance voor het Windows Desktop Operating System of over Windows 8.1 Pro Upgrade-licenties.</w:t>
      </w:r>
    </w:p>
    <w:p w14:paraId="3A310B1F" w14:textId="77777777" w:rsidR="00A40EA8" w:rsidRPr="00705826" w:rsidRDefault="00A40EA8" w:rsidP="00A40EA8">
      <w:pPr>
        <w:pStyle w:val="Footnotedash"/>
        <w:spacing w:before="0" w:after="0"/>
        <w:ind w:left="720" w:hanging="7"/>
        <w:rPr>
          <w:lang w:val="nl-NL"/>
        </w:rPr>
      </w:pPr>
    </w:p>
    <w:p w14:paraId="068488AB" w14:textId="77777777" w:rsidR="00A40EA8" w:rsidRPr="00705826" w:rsidRDefault="00A40EA8" w:rsidP="00A40EA8">
      <w:pPr>
        <w:pStyle w:val="Footnotedash"/>
        <w:spacing w:before="0" w:after="0"/>
        <w:ind w:left="720" w:hanging="7"/>
        <w:rPr>
          <w:lang w:val="nl-NL"/>
        </w:rPr>
      </w:pPr>
      <w:r w:rsidRPr="00705826">
        <w:rPr>
          <w:rFonts w:ascii="Tahoma" w:hAnsi="Tahoma" w:cs="Tahoma"/>
          <w:sz w:val="18"/>
          <w:szCs w:val="18"/>
          <w:lang w:val="nl-NL"/>
        </w:rPr>
        <w:t>Ze dienen zich te bevinden in een van de landen die deel uitmaken van de Europese Unie (EU) of de Europese Vrijhandelsassociatie (EFTA), of in Bulgarije, Kroatië, Roemenië of Zwitserland.</w:t>
      </w:r>
    </w:p>
    <w:p w14:paraId="257BCAE2" w14:textId="77777777" w:rsidR="00A40EA8" w:rsidRPr="00705826" w:rsidRDefault="00A40EA8" w:rsidP="00A40EA8">
      <w:pPr>
        <w:pStyle w:val="FootnoteBulletLevel1"/>
        <w:tabs>
          <w:tab w:val="clear" w:pos="900"/>
        </w:tabs>
        <w:adjustRightInd/>
        <w:spacing w:before="0" w:after="0"/>
        <w:ind w:left="720" w:firstLine="0"/>
        <w:textAlignment w:val="auto"/>
        <w:rPr>
          <w:lang w:val="nl-NL"/>
        </w:rPr>
      </w:pPr>
    </w:p>
    <w:p w14:paraId="192313E0" w14:textId="77777777" w:rsidR="00A40EA8" w:rsidRPr="00705826" w:rsidRDefault="00A40EA8" w:rsidP="00A40EA8">
      <w:pPr>
        <w:pStyle w:val="FootnoteBulletLevel1"/>
        <w:tabs>
          <w:tab w:val="clear" w:pos="900"/>
        </w:tabs>
        <w:adjustRightInd/>
        <w:spacing w:before="0" w:after="60"/>
        <w:ind w:left="720" w:firstLine="0"/>
        <w:textAlignment w:val="auto"/>
        <w:rPr>
          <w:lang w:val="nl-NL"/>
        </w:rPr>
      </w:pPr>
      <w:r w:rsidRPr="00705826">
        <w:rPr>
          <w:rFonts w:ascii="Tahoma" w:hAnsi="Tahoma" w:cs="Tahoma"/>
          <w:b/>
          <w:bCs/>
          <w:sz w:val="18"/>
          <w:szCs w:val="18"/>
          <w:lang w:val="nl-NL"/>
        </w:rPr>
        <w:t>Huurrechten voor Windows</w:t>
      </w:r>
    </w:p>
    <w:p w14:paraId="71BE2EB2" w14:textId="77777777" w:rsidR="00A40EA8" w:rsidRPr="00705826" w:rsidRDefault="00A40EA8" w:rsidP="00A40EA8">
      <w:pPr>
        <w:pStyle w:val="FootnoteBulletLevel1"/>
        <w:tabs>
          <w:tab w:val="clear" w:pos="900"/>
        </w:tabs>
        <w:adjustRightInd/>
        <w:spacing w:before="0" w:after="0"/>
        <w:ind w:left="720" w:firstLine="0"/>
        <w:textAlignment w:val="auto"/>
        <w:rPr>
          <w:lang w:val="nl-NL"/>
        </w:rPr>
      </w:pPr>
      <w:r w:rsidRPr="00705826">
        <w:rPr>
          <w:rFonts w:ascii="Tahoma" w:hAnsi="Tahoma" w:cs="Tahoma"/>
          <w:sz w:val="18"/>
          <w:szCs w:val="18"/>
          <w:u w:val="single"/>
          <w:lang w:val="nl-NL"/>
        </w:rPr>
        <w:t>Huurrechtlicenties</w:t>
      </w:r>
      <w:r w:rsidRPr="008D3AE5">
        <w:rPr>
          <w:rFonts w:ascii="Tahoma" w:hAnsi="Tahoma" w:cs="Tahoma"/>
          <w:sz w:val="18"/>
          <w:szCs w:val="18"/>
          <w:lang w:val="nl-NL"/>
        </w:rPr>
        <w:t>:</w:t>
      </w:r>
      <w:r w:rsidRPr="00705826">
        <w:rPr>
          <w:rFonts w:ascii="Tahoma" w:hAnsi="Tahoma" w:cs="Tahoma"/>
          <w:sz w:val="18"/>
          <w:szCs w:val="18"/>
          <w:lang w:val="nl-NL"/>
        </w:rPr>
        <w:br/>
        <w:t>De huurrechtlicenties die worden verleend op grond van deze programma's, zijn uitsluitend aanvullende licenties. Deze licenties zijn geen volledige Operating System-licenties en vormen geen vervanging voor de Volume Licensing-upgrade. Elke desktop waaraan de klant een huurrechtlicentie toewijst moet derhalve zijn voorzien van een licentie voor het uitvoeren van een van de hieronder vermelde kwalificerende operating systems.</w:t>
      </w:r>
    </w:p>
    <w:p w14:paraId="281256F4" w14:textId="77777777" w:rsidR="00A40EA8" w:rsidRPr="00705826" w:rsidRDefault="00A40EA8" w:rsidP="00A40EA8">
      <w:pPr>
        <w:pStyle w:val="FootnoteBulletLevel1"/>
        <w:tabs>
          <w:tab w:val="clear" w:pos="900"/>
        </w:tabs>
        <w:adjustRightInd/>
        <w:spacing w:before="0" w:after="0"/>
        <w:ind w:left="720" w:firstLine="0"/>
        <w:textAlignment w:val="auto"/>
        <w:rPr>
          <w:lang w:val="nl-NL"/>
        </w:rPr>
      </w:pPr>
    </w:p>
    <w:p w14:paraId="629EA4E2" w14:textId="77777777" w:rsidR="00A40EA8" w:rsidRPr="00705826" w:rsidRDefault="00A40EA8" w:rsidP="00A40EA8">
      <w:pPr>
        <w:pStyle w:val="FootnoteBulletLevel1"/>
        <w:tabs>
          <w:tab w:val="clear" w:pos="900"/>
        </w:tabs>
        <w:adjustRightInd/>
        <w:spacing w:before="0" w:after="0"/>
        <w:ind w:left="720" w:firstLine="0"/>
        <w:textAlignment w:val="auto"/>
        <w:rPr>
          <w:lang w:val="nl-NL"/>
        </w:rPr>
      </w:pPr>
      <w:r w:rsidRPr="00705826">
        <w:rPr>
          <w:rFonts w:ascii="Tahoma" w:hAnsi="Tahoma" w:cs="Tahoma"/>
          <w:sz w:val="18"/>
          <w:szCs w:val="18"/>
          <w:u w:val="single"/>
          <w:lang w:val="nl-NL"/>
        </w:rPr>
        <w:t>Windows Vista, Windows 7 Professional, Windows 8 Pro en Windows 8.1 Pro</w:t>
      </w:r>
      <w:r w:rsidRPr="008D3AE5">
        <w:rPr>
          <w:rFonts w:ascii="Tahoma" w:hAnsi="Tahoma" w:cs="Tahoma"/>
          <w:sz w:val="18"/>
          <w:szCs w:val="18"/>
          <w:lang w:val="nl-NL"/>
        </w:rPr>
        <w:t>:</w:t>
      </w:r>
    </w:p>
    <w:p w14:paraId="7B284E8F" w14:textId="77777777" w:rsidR="00A40EA8" w:rsidRPr="00705826" w:rsidRDefault="00A40EA8" w:rsidP="00A40EA8">
      <w:pPr>
        <w:pStyle w:val="FootnoteBulletLevel1"/>
        <w:tabs>
          <w:tab w:val="clear" w:pos="900"/>
        </w:tabs>
        <w:adjustRightInd/>
        <w:spacing w:before="0" w:after="0"/>
        <w:ind w:left="720" w:firstLine="0"/>
        <w:textAlignment w:val="auto"/>
        <w:rPr>
          <w:lang w:val="nl-NL"/>
        </w:rPr>
      </w:pPr>
      <w:r w:rsidRPr="00705826">
        <w:rPr>
          <w:rFonts w:ascii="Tahoma" w:hAnsi="Tahoma" w:cs="Tahoma"/>
          <w:sz w:val="18"/>
          <w:szCs w:val="18"/>
          <w:lang w:val="nl-NL"/>
        </w:rPr>
        <w:t>Klanten die huurrechtlicenties willen verkrijgen via een Select Licentie- of Open License-programma, dienen eerst een gelicentieerd exemplaar van een kwalificerend operating system op hun desktops te installeren</w:t>
      </w:r>
      <w:r w:rsidRPr="00705826">
        <w:rPr>
          <w:rFonts w:ascii="Tahoma" w:hAnsi="Tahoma" w:cs="Tahoma"/>
          <w:i/>
          <w:iCs/>
          <w:sz w:val="18"/>
          <w:szCs w:val="18"/>
          <w:lang w:val="nl-NL"/>
        </w:rPr>
        <w:t>.</w:t>
      </w:r>
      <w:r w:rsidRPr="00705826">
        <w:rPr>
          <w:rFonts w:ascii="Tahoma" w:hAnsi="Tahoma" w:cs="Tahoma"/>
          <w:sz w:val="18"/>
          <w:szCs w:val="18"/>
          <w:lang w:val="nl-NL"/>
        </w:rPr>
        <w:t xml:space="preserve"> Gelicentieerde kwalificerende operating systems bevatten ook licenties die zijn aangeschaft via de Get Genuine Windows Overeenkomst in het kader van deze programma’s.</w:t>
      </w:r>
    </w:p>
    <w:p w14:paraId="545AC9B2" w14:textId="77777777" w:rsidR="00A40EA8" w:rsidRPr="00705826" w:rsidRDefault="00A40EA8" w:rsidP="00A40EA8">
      <w:pPr>
        <w:ind w:left="720"/>
        <w:rPr>
          <w:lang w:val="nl-NL"/>
        </w:rPr>
      </w:pPr>
    </w:p>
    <w:p w14:paraId="39F89458" w14:textId="77777777" w:rsidR="00A40EA8" w:rsidRPr="00705826" w:rsidRDefault="00A40EA8" w:rsidP="00A40EA8">
      <w:pPr>
        <w:ind w:left="720"/>
        <w:rPr>
          <w:lang w:val="nl-NL"/>
        </w:rPr>
      </w:pPr>
      <w:r w:rsidRPr="00705826">
        <w:rPr>
          <w:rFonts w:cs="Tahoma"/>
          <w:szCs w:val="18"/>
          <w:u w:val="single"/>
          <w:lang w:val="nl-NL"/>
        </w:rPr>
        <w:t>Regels voor kwalificerende operating systems</w:t>
      </w:r>
      <w:r w:rsidRPr="008D3AE5">
        <w:rPr>
          <w:rFonts w:cs="Tahoma"/>
          <w:szCs w:val="18"/>
          <w:lang w:val="nl-NL"/>
        </w:rPr>
        <w:t xml:space="preserve">: </w:t>
      </w:r>
      <w:r w:rsidRPr="00705826">
        <w:rPr>
          <w:rFonts w:cs="Tahoma"/>
          <w:szCs w:val="18"/>
          <w:lang w:val="nl-NL"/>
        </w:rPr>
        <w:t xml:space="preserve">(Aan elk van deze voorwaarden moet worden voldaan om op grond van de basis-OS in aanmerking te komen voor een huurrechtlicentie): </w:t>
      </w:r>
    </w:p>
    <w:p w14:paraId="105FD647" w14:textId="77777777" w:rsidR="00A40EA8" w:rsidRPr="00705826" w:rsidRDefault="00A40EA8" w:rsidP="00A40EA8">
      <w:pPr>
        <w:ind w:left="1440"/>
        <w:rPr>
          <w:lang w:val="nl-NL"/>
        </w:rPr>
      </w:pPr>
    </w:p>
    <w:p w14:paraId="47AC2142" w14:textId="77777777" w:rsidR="00A40EA8" w:rsidRPr="00705826" w:rsidRDefault="00A40EA8" w:rsidP="00A40EA8">
      <w:pPr>
        <w:numPr>
          <w:ilvl w:val="0"/>
          <w:numId w:val="28"/>
        </w:numPr>
        <w:ind w:left="1440"/>
        <w:rPr>
          <w:lang w:val="nl-NL"/>
        </w:rPr>
      </w:pPr>
      <w:r w:rsidRPr="00705826">
        <w:rPr>
          <w:rFonts w:cs="Tahoma"/>
          <w:szCs w:val="18"/>
          <w:lang w:val="nl-NL"/>
        </w:rPr>
        <w:t>De licentie voor het kwalificerende OS moet worden toegewezen aan hetzelfde apparaat als waaraan de licentie voor VL-huurrechten is toegewezen.</w:t>
      </w:r>
    </w:p>
    <w:p w14:paraId="3184B50C" w14:textId="77777777" w:rsidR="00A40EA8" w:rsidRPr="00705826" w:rsidRDefault="00A40EA8" w:rsidP="00A40EA8">
      <w:pPr>
        <w:numPr>
          <w:ilvl w:val="0"/>
          <w:numId w:val="28"/>
        </w:numPr>
        <w:ind w:left="1440"/>
        <w:rPr>
          <w:lang w:val="nl-NL"/>
        </w:rPr>
      </w:pPr>
      <w:r w:rsidRPr="00705826">
        <w:rPr>
          <w:rFonts w:cs="Tahoma"/>
          <w:szCs w:val="18"/>
          <w:lang w:val="nl-NL"/>
        </w:rPr>
        <w:t>Het kwalificerende OS moet op dat apparaat zijn geïnstalleerd.</w:t>
      </w:r>
    </w:p>
    <w:p w14:paraId="4B225F8E" w14:textId="77777777" w:rsidR="00CF51E1" w:rsidRDefault="00CF51E1" w:rsidP="00A40EA8">
      <w:pPr>
        <w:pStyle w:val="EndnoteText"/>
        <w:ind w:left="720"/>
        <w:rPr>
          <w:rFonts w:ascii="Tahoma" w:hAnsi="Tahoma" w:cs="Tahoma"/>
          <w:sz w:val="18"/>
          <w:szCs w:val="18"/>
          <w:lang w:val="nl-NL"/>
        </w:rPr>
      </w:pPr>
    </w:p>
    <w:p w14:paraId="00B8AE65" w14:textId="77777777" w:rsidR="00CF51E1" w:rsidRDefault="00CF51E1" w:rsidP="00A40EA8">
      <w:pPr>
        <w:pStyle w:val="EndnoteText"/>
        <w:ind w:left="720"/>
        <w:rPr>
          <w:rFonts w:ascii="Tahoma" w:hAnsi="Tahoma" w:cs="Tahoma"/>
          <w:sz w:val="18"/>
          <w:szCs w:val="18"/>
          <w:lang w:val="nl-NL"/>
        </w:rPr>
      </w:pPr>
    </w:p>
    <w:p w14:paraId="48070A12" w14:textId="77777777" w:rsidR="00CF51E1" w:rsidRDefault="00CF51E1" w:rsidP="00A40EA8">
      <w:pPr>
        <w:pStyle w:val="EndnoteText"/>
        <w:ind w:left="720"/>
        <w:rPr>
          <w:rFonts w:ascii="Tahoma" w:hAnsi="Tahoma" w:cs="Tahoma"/>
          <w:sz w:val="18"/>
          <w:szCs w:val="18"/>
          <w:lang w:val="nl-NL"/>
        </w:rPr>
      </w:pPr>
    </w:p>
    <w:p w14:paraId="511A22EA" w14:textId="77777777" w:rsidR="00CF51E1" w:rsidRDefault="00CF51E1" w:rsidP="00A40EA8">
      <w:pPr>
        <w:pStyle w:val="EndnoteText"/>
        <w:ind w:left="720"/>
        <w:rPr>
          <w:rFonts w:ascii="Tahoma" w:hAnsi="Tahoma" w:cs="Tahoma"/>
          <w:sz w:val="18"/>
          <w:szCs w:val="18"/>
          <w:lang w:val="nl-NL"/>
        </w:rPr>
      </w:pPr>
    </w:p>
    <w:p w14:paraId="72BA5029" w14:textId="77777777" w:rsidR="00CF51E1" w:rsidRDefault="00CF51E1" w:rsidP="00A40EA8">
      <w:pPr>
        <w:pStyle w:val="EndnoteText"/>
        <w:ind w:left="720"/>
        <w:rPr>
          <w:rFonts w:ascii="Tahoma" w:hAnsi="Tahoma" w:cs="Tahoma"/>
          <w:sz w:val="18"/>
          <w:szCs w:val="18"/>
          <w:lang w:val="nl-NL"/>
        </w:rPr>
      </w:pPr>
    </w:p>
    <w:p w14:paraId="70A216F9" w14:textId="77777777" w:rsidR="00CF51E1" w:rsidRDefault="00CF51E1" w:rsidP="00A40EA8">
      <w:pPr>
        <w:pStyle w:val="EndnoteText"/>
        <w:ind w:left="720"/>
        <w:rPr>
          <w:rFonts w:ascii="Tahoma" w:hAnsi="Tahoma" w:cs="Tahoma"/>
          <w:sz w:val="18"/>
          <w:szCs w:val="18"/>
          <w:lang w:val="nl-NL"/>
        </w:rPr>
      </w:pPr>
    </w:p>
    <w:p w14:paraId="155845D2" w14:textId="77777777" w:rsidR="00CF51E1" w:rsidRDefault="00CF51E1" w:rsidP="00A40EA8">
      <w:pPr>
        <w:pStyle w:val="EndnoteText"/>
        <w:ind w:left="720"/>
        <w:rPr>
          <w:rFonts w:ascii="Tahoma" w:hAnsi="Tahoma" w:cs="Tahoma"/>
          <w:sz w:val="18"/>
          <w:szCs w:val="18"/>
          <w:lang w:val="nl-NL"/>
        </w:rPr>
      </w:pPr>
    </w:p>
    <w:p w14:paraId="767B4A66" w14:textId="77777777" w:rsidR="00CF51E1" w:rsidRDefault="00CF51E1" w:rsidP="00A40EA8">
      <w:pPr>
        <w:pStyle w:val="EndnoteText"/>
        <w:ind w:left="720"/>
        <w:rPr>
          <w:rFonts w:ascii="Tahoma" w:hAnsi="Tahoma" w:cs="Tahoma"/>
          <w:sz w:val="18"/>
          <w:szCs w:val="18"/>
          <w:lang w:val="nl-NL"/>
        </w:rPr>
      </w:pPr>
    </w:p>
    <w:p w14:paraId="72E22556" w14:textId="77777777" w:rsidR="00CF51E1" w:rsidRDefault="00CF51E1" w:rsidP="00A40EA8">
      <w:pPr>
        <w:pStyle w:val="EndnoteText"/>
        <w:ind w:left="720"/>
        <w:rPr>
          <w:rFonts w:ascii="Tahoma" w:hAnsi="Tahoma" w:cs="Tahoma"/>
          <w:sz w:val="18"/>
          <w:szCs w:val="18"/>
          <w:lang w:val="nl-NL"/>
        </w:rPr>
      </w:pPr>
    </w:p>
    <w:p w14:paraId="68BF3EDD" w14:textId="77777777" w:rsidR="00A40EA8" w:rsidRPr="00705826" w:rsidRDefault="00A40EA8" w:rsidP="00A40EA8">
      <w:pPr>
        <w:pStyle w:val="EndnoteText"/>
        <w:ind w:left="720"/>
        <w:rPr>
          <w:lang w:val="nl-NL"/>
        </w:rPr>
      </w:pPr>
      <w:r w:rsidRPr="00705826">
        <w:rPr>
          <w:rFonts w:ascii="Tahoma" w:hAnsi="Tahoma" w:cs="Tahoma"/>
          <w:sz w:val="18"/>
          <w:szCs w:val="18"/>
          <w:lang w:val="nl-NL"/>
        </w:rPr>
        <w:lastRenderedPageBreak/>
        <w:t>De kwalificerende operating systems per programmatype zijn:</w:t>
      </w:r>
    </w:p>
    <w:p w14:paraId="0BDB9069" w14:textId="77777777" w:rsidR="00A40EA8" w:rsidRPr="00705826" w:rsidRDefault="00A40EA8" w:rsidP="00A40EA8">
      <w:pPr>
        <w:pStyle w:val="EndnoteText"/>
        <w:rPr>
          <w:lang w:val="nl-NL"/>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A40EA8" w:rsidRPr="00322128" w14:paraId="072CE598" w14:textId="77777777" w:rsidTr="00705826">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013FC3BF" w14:textId="77777777" w:rsidR="00A40EA8" w:rsidRPr="00705826" w:rsidRDefault="00A40EA8" w:rsidP="008D3AE5">
            <w:pPr>
              <w:ind w:left="122"/>
              <w:rPr>
                <w:rFonts w:eastAsia="Calibri" w:cs="Tahoma"/>
                <w:bCs/>
                <w:szCs w:val="18"/>
                <w:lang w:val="nl-NL"/>
              </w:rPr>
            </w:pPr>
            <w:r w:rsidRPr="00705826">
              <w:rPr>
                <w:rFonts w:cs="Tahoma"/>
                <w:b/>
                <w:bCs/>
                <w:szCs w:val="18"/>
                <w:lang w:val="nl-NL"/>
              </w:rPr>
              <w:t>Kwalificerende Operating Systems voor aanschaf van huurrechten voor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6452153" w14:textId="77777777" w:rsidR="00A40EA8" w:rsidRPr="00322128" w:rsidRDefault="00A40EA8" w:rsidP="00705826">
            <w:pPr>
              <w:jc w:val="center"/>
              <w:rPr>
                <w:rFonts w:eastAsia="Calibri" w:cs="Tahoma"/>
                <w:b/>
                <w:bCs/>
                <w:sz w:val="14"/>
                <w:szCs w:val="18"/>
              </w:rPr>
            </w:pPr>
            <w:r>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51C23B4" w14:textId="77777777" w:rsidR="00A40EA8" w:rsidRPr="00322128" w:rsidRDefault="00A40EA8" w:rsidP="00705826">
            <w:pPr>
              <w:jc w:val="center"/>
              <w:rPr>
                <w:rFonts w:eastAsia="Calibri" w:cs="Tahoma"/>
                <w:b/>
                <w:bCs/>
                <w:sz w:val="14"/>
                <w:szCs w:val="18"/>
              </w:rPr>
            </w:pPr>
            <w:r>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392785B" w14:textId="77777777" w:rsidR="00A40EA8" w:rsidRPr="00322128" w:rsidRDefault="00A40EA8" w:rsidP="00705826">
            <w:pPr>
              <w:jc w:val="center"/>
              <w:rPr>
                <w:rFonts w:eastAsia="Calibri" w:cs="Tahoma"/>
                <w:b/>
                <w:bCs/>
                <w:sz w:val="14"/>
                <w:szCs w:val="18"/>
              </w:rPr>
            </w:pPr>
            <w:r>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5200BF1" w14:textId="77777777" w:rsidR="00A40EA8" w:rsidRPr="00322128" w:rsidRDefault="00A40EA8" w:rsidP="00705826">
            <w:pPr>
              <w:jc w:val="center"/>
              <w:rPr>
                <w:rFonts w:eastAsia="Calibri" w:cs="Tahoma"/>
                <w:b/>
                <w:bCs/>
                <w:sz w:val="14"/>
                <w:szCs w:val="18"/>
              </w:rPr>
            </w:pPr>
            <w:r>
              <w:rPr>
                <w:rFonts w:cs="Tahoma"/>
                <w:b/>
                <w:bCs/>
                <w:sz w:val="14"/>
                <w:szCs w:val="18"/>
              </w:rPr>
              <w:t>Open License</w:t>
            </w:r>
          </w:p>
        </w:tc>
        <w:tc>
          <w:tcPr>
            <w:tcW w:w="16" w:type="dxa"/>
            <w:vAlign w:val="center"/>
          </w:tcPr>
          <w:p w14:paraId="19770CA5" w14:textId="77777777" w:rsidR="00A40EA8" w:rsidRPr="00322128" w:rsidRDefault="00A40EA8" w:rsidP="00705826">
            <w:pPr>
              <w:rPr>
                <w:rFonts w:eastAsia="Calibri" w:cs="Tahoma"/>
                <w:szCs w:val="18"/>
              </w:rPr>
            </w:pPr>
          </w:p>
        </w:tc>
      </w:tr>
      <w:tr w:rsidR="00A40EA8" w:rsidRPr="00322128" w14:paraId="5A4AB345" w14:textId="77777777" w:rsidTr="0070582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070AEEA" w14:textId="77777777" w:rsidR="00A40EA8" w:rsidRPr="00322128" w:rsidRDefault="00A40EA8" w:rsidP="00705826">
            <w:pPr>
              <w:rPr>
                <w:rFonts w:cs="Tahoma"/>
                <w:b/>
                <w:bCs/>
                <w:szCs w:val="18"/>
              </w:rPr>
            </w:pPr>
            <w:r>
              <w:rPr>
                <w:rFonts w:cs="Tahoma"/>
                <w:b/>
                <w:bCs/>
                <w:szCs w:val="18"/>
              </w:rPr>
              <w:t>Windows 8 en Windows 8.1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F337C6" w14:textId="77777777" w:rsidR="00A40EA8" w:rsidRPr="00322128" w:rsidRDefault="00A40EA8" w:rsidP="00705826">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AF8EEE" w14:textId="77777777" w:rsidR="00A40EA8" w:rsidRPr="00322128" w:rsidRDefault="00A40EA8" w:rsidP="00705826">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80B1ECC" w14:textId="77777777" w:rsidR="00A40EA8" w:rsidRPr="00322128" w:rsidRDefault="00A40EA8" w:rsidP="00705826">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A945E2" w14:textId="77777777" w:rsidR="00A40EA8" w:rsidRPr="00322128" w:rsidRDefault="00A40EA8" w:rsidP="00705826">
            <w:pPr>
              <w:jc w:val="center"/>
              <w:rPr>
                <w:rFonts w:eastAsia="Times New Roman" w:cs="Tahoma"/>
                <w:szCs w:val="18"/>
              </w:rPr>
            </w:pPr>
          </w:p>
        </w:tc>
        <w:tc>
          <w:tcPr>
            <w:tcW w:w="16" w:type="dxa"/>
            <w:vAlign w:val="center"/>
          </w:tcPr>
          <w:p w14:paraId="71EADDC5" w14:textId="77777777" w:rsidR="00A40EA8" w:rsidRPr="00322128" w:rsidRDefault="00A40EA8" w:rsidP="00705826">
            <w:pPr>
              <w:rPr>
                <w:rFonts w:eastAsia="Calibri" w:cs="Tahoma"/>
                <w:szCs w:val="18"/>
              </w:rPr>
            </w:pPr>
          </w:p>
        </w:tc>
      </w:tr>
      <w:tr w:rsidR="00A40EA8" w:rsidRPr="00322128" w14:paraId="2ABD709F" w14:textId="77777777" w:rsidTr="0070582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ECC3CB3" w14:textId="77777777" w:rsidR="00A40EA8" w:rsidRPr="00322128" w:rsidRDefault="00A40EA8" w:rsidP="00705826">
            <w:pPr>
              <w:ind w:left="522"/>
              <w:rPr>
                <w:rFonts w:cs="Tahoma"/>
                <w:b/>
                <w:bCs/>
                <w:szCs w:val="18"/>
              </w:rPr>
            </w:pPr>
            <w:r>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C4188AC" w14:textId="77777777" w:rsidR="00A40EA8" w:rsidRPr="00322128" w:rsidRDefault="00A40EA8" w:rsidP="00705826">
            <w:pPr>
              <w:jc w:val="center"/>
              <w:rPr>
                <w:rFonts w:eastAsia="Times New Roman" w:cs="Tahoma"/>
                <w:szCs w:val="18"/>
              </w:rPr>
            </w:pPr>
            <w:r>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25332E" w14:textId="77777777" w:rsidR="00A40EA8" w:rsidRPr="00322128" w:rsidRDefault="00A40EA8" w:rsidP="00705826">
            <w:pPr>
              <w:jc w:val="center"/>
              <w:rPr>
                <w:rFonts w:eastAsia="Times New Roman" w:cs="Tahoma"/>
                <w:szCs w:val="18"/>
              </w:rPr>
            </w:pPr>
            <w:r>
              <w:rPr>
                <w:rFonts w:eastAsia="Times New Roma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3295FED" w14:textId="77777777" w:rsidR="00A40EA8" w:rsidRPr="00322128" w:rsidRDefault="00A40EA8" w:rsidP="00705826">
            <w:pPr>
              <w:jc w:val="center"/>
              <w:rPr>
                <w:rFonts w:eastAsia="Times New Roman" w:cs="Tahoma"/>
                <w:szCs w:val="18"/>
              </w:rPr>
            </w:pPr>
            <w:r>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51D673" w14:textId="77777777" w:rsidR="00A40EA8" w:rsidRPr="00322128" w:rsidRDefault="00A40EA8" w:rsidP="00705826">
            <w:pPr>
              <w:jc w:val="center"/>
              <w:rPr>
                <w:rFonts w:eastAsia="Times New Roman" w:cs="Tahoma"/>
                <w:szCs w:val="18"/>
              </w:rPr>
            </w:pPr>
            <w:r>
              <w:rPr>
                <w:rFonts w:eastAsia="Times New Roman" w:cs="Tahoma"/>
                <w:szCs w:val="18"/>
              </w:rPr>
              <w:t>x</w:t>
            </w:r>
          </w:p>
        </w:tc>
        <w:tc>
          <w:tcPr>
            <w:tcW w:w="16" w:type="dxa"/>
            <w:vAlign w:val="center"/>
          </w:tcPr>
          <w:p w14:paraId="2F9CBAF7" w14:textId="77777777" w:rsidR="00A40EA8" w:rsidRPr="00322128" w:rsidRDefault="00A40EA8" w:rsidP="00705826">
            <w:pPr>
              <w:rPr>
                <w:rFonts w:eastAsia="Calibri" w:cs="Tahoma"/>
                <w:szCs w:val="18"/>
              </w:rPr>
            </w:pPr>
          </w:p>
        </w:tc>
      </w:tr>
      <w:tr w:rsidR="00A40EA8" w:rsidRPr="00322128" w14:paraId="16C3D74F" w14:textId="77777777" w:rsidTr="0070582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09643E7" w14:textId="77777777" w:rsidR="00A40EA8" w:rsidRPr="00322128" w:rsidRDefault="00A40EA8" w:rsidP="00705826">
            <w:pPr>
              <w:rPr>
                <w:rFonts w:eastAsia="Calibri" w:cs="Tahoma"/>
                <w:b/>
                <w:bCs/>
                <w:szCs w:val="18"/>
              </w:rPr>
            </w:pPr>
            <w:r>
              <w:rPr>
                <w:rFonts w:cs="Tahoma"/>
                <w:b/>
                <w:bCs/>
                <w:szCs w:val="18"/>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B7BAF9" w14:textId="77777777" w:rsidR="00A40EA8" w:rsidRPr="00322128" w:rsidRDefault="00A40EA8" w:rsidP="00705826">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8CDC4B" w14:textId="77777777" w:rsidR="00A40EA8" w:rsidRPr="00322128" w:rsidRDefault="00A40EA8" w:rsidP="00705826">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EBEA10" w14:textId="77777777" w:rsidR="00A40EA8" w:rsidRPr="00322128" w:rsidRDefault="00A40EA8" w:rsidP="00705826">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7F1FDB" w14:textId="77777777" w:rsidR="00A40EA8" w:rsidRPr="00322128" w:rsidRDefault="00A40EA8" w:rsidP="00705826">
            <w:pPr>
              <w:jc w:val="center"/>
              <w:rPr>
                <w:rFonts w:eastAsia="Times New Roman" w:cs="Tahoma"/>
                <w:szCs w:val="18"/>
              </w:rPr>
            </w:pPr>
          </w:p>
        </w:tc>
        <w:tc>
          <w:tcPr>
            <w:tcW w:w="16" w:type="dxa"/>
            <w:vAlign w:val="center"/>
          </w:tcPr>
          <w:p w14:paraId="4CF60FAA" w14:textId="77777777" w:rsidR="00A40EA8" w:rsidRPr="00322128" w:rsidRDefault="00A40EA8" w:rsidP="00705826">
            <w:pPr>
              <w:rPr>
                <w:rFonts w:eastAsia="Calibri" w:cs="Tahoma"/>
                <w:szCs w:val="18"/>
              </w:rPr>
            </w:pPr>
          </w:p>
        </w:tc>
      </w:tr>
      <w:tr w:rsidR="00A40EA8" w:rsidRPr="00322128" w14:paraId="44030AE7" w14:textId="77777777" w:rsidTr="0070582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27B069" w14:textId="77777777" w:rsidR="00A40EA8" w:rsidRPr="00322128" w:rsidRDefault="00A40EA8" w:rsidP="00705826">
            <w:pPr>
              <w:ind w:left="522"/>
              <w:rPr>
                <w:rFonts w:eastAsia="Calibri" w:cs="Tahoma"/>
                <w:bCs/>
                <w:szCs w:val="18"/>
              </w:rPr>
            </w:pPr>
            <w:r>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A7AD9E" w14:textId="77777777" w:rsidR="00A40EA8" w:rsidRPr="00322128" w:rsidRDefault="00A40EA8" w:rsidP="00705826">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BC81CD" w14:textId="77777777" w:rsidR="00A40EA8" w:rsidRPr="00322128" w:rsidRDefault="00A40EA8" w:rsidP="00705826">
            <w:pPr>
              <w:jc w:val="center"/>
              <w:rPr>
                <w:rFonts w:eastAsia="Calibri" w:cs="Tahoma"/>
                <w:szCs w:val="18"/>
              </w:rPr>
            </w:pPr>
            <w:r>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CC9BF8" w14:textId="77777777" w:rsidR="00A40EA8" w:rsidRPr="00322128" w:rsidRDefault="00A40EA8" w:rsidP="00705826">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8854BC" w14:textId="77777777" w:rsidR="00A40EA8" w:rsidRPr="00322128" w:rsidRDefault="00A40EA8" w:rsidP="00705826">
            <w:pPr>
              <w:jc w:val="center"/>
              <w:rPr>
                <w:rFonts w:eastAsia="Calibri" w:cs="Tahoma"/>
                <w:szCs w:val="18"/>
              </w:rPr>
            </w:pPr>
            <w:r>
              <w:rPr>
                <w:rFonts w:cs="Tahoma"/>
                <w:szCs w:val="18"/>
              </w:rPr>
              <w:t>x</w:t>
            </w:r>
          </w:p>
        </w:tc>
        <w:tc>
          <w:tcPr>
            <w:tcW w:w="16" w:type="dxa"/>
            <w:vAlign w:val="center"/>
          </w:tcPr>
          <w:p w14:paraId="35276965" w14:textId="77777777" w:rsidR="00A40EA8" w:rsidRPr="00322128" w:rsidRDefault="00A40EA8" w:rsidP="00705826">
            <w:pPr>
              <w:rPr>
                <w:rFonts w:eastAsia="Calibri" w:cs="Tahoma"/>
                <w:szCs w:val="18"/>
              </w:rPr>
            </w:pPr>
          </w:p>
        </w:tc>
      </w:tr>
      <w:tr w:rsidR="00A40EA8" w:rsidRPr="00322128" w14:paraId="650CE6C8" w14:textId="77777777" w:rsidTr="0070582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C61722" w14:textId="77777777" w:rsidR="00A40EA8" w:rsidRPr="00322128" w:rsidRDefault="00A40EA8" w:rsidP="00705826">
            <w:pPr>
              <w:keepNext/>
              <w:rPr>
                <w:rFonts w:eastAsia="Calibri" w:cs="Tahoma"/>
                <w:b/>
                <w:bCs/>
                <w:szCs w:val="18"/>
              </w:rPr>
            </w:pPr>
            <w:r>
              <w:rPr>
                <w:rFonts w:cs="Tahoma"/>
                <w:b/>
                <w:bCs/>
                <w:szCs w:val="18"/>
              </w:rPr>
              <w:t>Windows Vista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725DAD" w14:textId="77777777" w:rsidR="00A40EA8" w:rsidRPr="00322128" w:rsidRDefault="00A40EA8" w:rsidP="00705826">
            <w:pPr>
              <w:jc w:val="center"/>
              <w:rPr>
                <w:rFonts w:eastAsia="Calibri" w:cs="Tahoma"/>
                <w:szCs w:val="18"/>
              </w:rPr>
            </w:pPr>
            <w:r>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808606" w14:textId="77777777" w:rsidR="00A40EA8" w:rsidRPr="00322128" w:rsidRDefault="00A40EA8" w:rsidP="00705826">
            <w:pPr>
              <w:jc w:val="center"/>
              <w:rPr>
                <w:rFonts w:eastAsia="Calibri" w:cs="Tahoma"/>
                <w:szCs w:val="18"/>
              </w:rPr>
            </w:pPr>
            <w:r>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A2554B" w14:textId="77777777" w:rsidR="00A40EA8" w:rsidRPr="00322128" w:rsidRDefault="00A40EA8" w:rsidP="00705826">
            <w:pPr>
              <w:jc w:val="center"/>
              <w:rPr>
                <w:rFonts w:eastAsia="Calibri" w:cs="Tahoma"/>
                <w:szCs w:val="18"/>
              </w:rPr>
            </w:pPr>
            <w:r>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AEF22B" w14:textId="77777777" w:rsidR="00A40EA8" w:rsidRPr="00322128" w:rsidRDefault="00A40EA8" w:rsidP="00705826">
            <w:pPr>
              <w:jc w:val="center"/>
              <w:rPr>
                <w:rFonts w:eastAsia="Calibri" w:cs="Tahoma"/>
                <w:szCs w:val="18"/>
              </w:rPr>
            </w:pPr>
            <w:r>
              <w:rPr>
                <w:rFonts w:cs="Tahoma"/>
                <w:szCs w:val="18"/>
              </w:rPr>
              <w:t> </w:t>
            </w:r>
          </w:p>
        </w:tc>
        <w:tc>
          <w:tcPr>
            <w:tcW w:w="16" w:type="dxa"/>
            <w:vAlign w:val="center"/>
          </w:tcPr>
          <w:p w14:paraId="748D1FE1" w14:textId="77777777" w:rsidR="00A40EA8" w:rsidRPr="00322128" w:rsidRDefault="00A40EA8" w:rsidP="00705826">
            <w:pPr>
              <w:rPr>
                <w:rFonts w:eastAsia="Calibri" w:cs="Tahoma"/>
                <w:szCs w:val="18"/>
              </w:rPr>
            </w:pPr>
          </w:p>
        </w:tc>
      </w:tr>
      <w:tr w:rsidR="00A40EA8" w:rsidRPr="00322128" w14:paraId="4DA1EE2B" w14:textId="77777777" w:rsidTr="0070582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FE8429" w14:textId="77777777" w:rsidR="00A40EA8" w:rsidRPr="00322128" w:rsidRDefault="00A40EA8" w:rsidP="00705826">
            <w:pPr>
              <w:ind w:firstLine="540"/>
              <w:rPr>
                <w:rFonts w:eastAsia="Calibri" w:cs="Tahoma"/>
                <w:szCs w:val="18"/>
              </w:rPr>
            </w:pPr>
            <w:r>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20FC40" w14:textId="77777777" w:rsidR="00A40EA8" w:rsidRPr="00322128" w:rsidRDefault="00A40EA8" w:rsidP="00705826">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79F78B" w14:textId="77777777" w:rsidR="00A40EA8" w:rsidRPr="00322128" w:rsidRDefault="00A40EA8" w:rsidP="00705826">
            <w:pPr>
              <w:jc w:val="center"/>
              <w:rPr>
                <w:rFonts w:eastAsia="Calibri" w:cs="Tahoma"/>
                <w:szCs w:val="18"/>
              </w:rPr>
            </w:pPr>
            <w:r>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1A7699" w14:textId="77777777" w:rsidR="00A40EA8" w:rsidRPr="00322128" w:rsidRDefault="00A40EA8" w:rsidP="00705826">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44A306" w14:textId="77777777" w:rsidR="00A40EA8" w:rsidRPr="00322128" w:rsidRDefault="00A40EA8" w:rsidP="00705826">
            <w:pPr>
              <w:jc w:val="center"/>
              <w:rPr>
                <w:rFonts w:eastAsia="Calibri" w:cs="Tahoma"/>
                <w:szCs w:val="18"/>
              </w:rPr>
            </w:pPr>
            <w:r>
              <w:rPr>
                <w:rFonts w:cs="Tahoma"/>
                <w:szCs w:val="18"/>
              </w:rPr>
              <w:t>x</w:t>
            </w:r>
          </w:p>
        </w:tc>
        <w:tc>
          <w:tcPr>
            <w:tcW w:w="16" w:type="dxa"/>
            <w:vAlign w:val="center"/>
          </w:tcPr>
          <w:p w14:paraId="3D2EF60C" w14:textId="77777777" w:rsidR="00A40EA8" w:rsidRPr="00322128" w:rsidRDefault="00A40EA8" w:rsidP="00705826">
            <w:pPr>
              <w:rPr>
                <w:rFonts w:eastAsia="Calibri" w:cs="Tahoma"/>
                <w:szCs w:val="18"/>
              </w:rPr>
            </w:pPr>
          </w:p>
        </w:tc>
      </w:tr>
    </w:tbl>
    <w:p w14:paraId="583AD038" w14:textId="77777777" w:rsidR="00A40EA8" w:rsidRPr="00BC37C9" w:rsidRDefault="00A40EA8" w:rsidP="00A40EA8"/>
    <w:p w14:paraId="6352E40F" w14:textId="77777777" w:rsidR="00A40EA8" w:rsidRPr="00705826" w:rsidRDefault="00A40EA8" w:rsidP="008D3AE5">
      <w:pPr>
        <w:ind w:left="720"/>
        <w:rPr>
          <w:lang w:val="nl-NL"/>
        </w:rPr>
      </w:pPr>
      <w:r w:rsidRPr="00705826">
        <w:rPr>
          <w:rFonts w:cs="Tahoma"/>
          <w:szCs w:val="18"/>
          <w:lang w:val="nl-NL"/>
        </w:rPr>
        <w:t>Klanten die een huurrechtlicentie verkrijgen boven op een licentie voor een kwalificerend operating system,</w:t>
      </w:r>
      <w:r w:rsidRPr="00705826">
        <w:rPr>
          <w:rStyle w:val="CommentReference"/>
          <w:rFonts w:cs="Tahoma"/>
          <w:sz w:val="18"/>
          <w:szCs w:val="18"/>
          <w:lang w:val="nl-NL"/>
        </w:rPr>
        <w:t xml:space="preserve"> </w:t>
      </w:r>
      <w:r w:rsidRPr="00705826">
        <w:rPr>
          <w:rFonts w:cs="Tahoma"/>
          <w:szCs w:val="18"/>
          <w:lang w:val="nl-NL"/>
        </w:rPr>
        <w:t>kunnen profiteren van een verruiming van hun rechten op basis van de licentie voor het kwalificerende operating system</w:t>
      </w:r>
      <w:r w:rsidRPr="00705826">
        <w:rPr>
          <w:rStyle w:val="CommentReference"/>
          <w:rFonts w:cs="Tahoma"/>
          <w:sz w:val="18"/>
          <w:szCs w:val="18"/>
          <w:lang w:val="nl-NL"/>
        </w:rPr>
        <w:t xml:space="preserve"> </w:t>
      </w:r>
      <w:r w:rsidRPr="00705826">
        <w:rPr>
          <w:rFonts w:cs="Tahoma"/>
          <w:szCs w:val="18"/>
          <w:lang w:val="nl-NL"/>
        </w:rPr>
        <w:t>waarin wordt toegestaan dat de software door een derde partij wordt gebruikt. Het</w:t>
      </w:r>
      <w:r w:rsidR="008D3AE5">
        <w:rPr>
          <w:rFonts w:cs="Tahoma"/>
          <w:szCs w:val="18"/>
          <w:lang w:val="nl-NL"/>
        </w:rPr>
        <w:t> </w:t>
      </w:r>
      <w:r w:rsidRPr="00705826">
        <w:rPr>
          <w:rFonts w:cs="Tahoma"/>
          <w:szCs w:val="18"/>
          <w:lang w:val="nl-NL"/>
        </w:rPr>
        <w:t xml:space="preserve">huurrechtlicentie geeft geen recht op versie-upgrades. </w:t>
      </w:r>
    </w:p>
    <w:p w14:paraId="7E040CFB" w14:textId="77777777" w:rsidR="00A40EA8" w:rsidRPr="00705826" w:rsidRDefault="00A40EA8" w:rsidP="00A40EA8">
      <w:pPr>
        <w:ind w:left="720"/>
        <w:rPr>
          <w:lang w:val="nl-NL"/>
        </w:rPr>
      </w:pPr>
    </w:p>
    <w:p w14:paraId="7C72EAD9" w14:textId="77777777" w:rsidR="00A40EA8" w:rsidRPr="00705826" w:rsidRDefault="00A40EA8" w:rsidP="00A40EA8">
      <w:pPr>
        <w:ind w:left="720"/>
        <w:rPr>
          <w:lang w:val="nl-NL"/>
        </w:rPr>
      </w:pPr>
      <w:r w:rsidRPr="00705826">
        <w:rPr>
          <w:rFonts w:cs="Tahoma"/>
          <w:szCs w:val="18"/>
          <w:u w:val="single"/>
          <w:lang w:val="nl-NL"/>
        </w:rPr>
        <w:t>Software Assurance-uitzondering</w:t>
      </w:r>
    </w:p>
    <w:p w14:paraId="5FA875CD" w14:textId="77777777" w:rsidR="00A40EA8" w:rsidRPr="00705826" w:rsidRDefault="00A40EA8" w:rsidP="008D3AE5">
      <w:pPr>
        <w:ind w:left="720"/>
        <w:rPr>
          <w:lang w:val="nl-NL"/>
        </w:rPr>
      </w:pPr>
      <w:r w:rsidRPr="00705826">
        <w:rPr>
          <w:rFonts w:cs="Tahoma"/>
          <w:szCs w:val="18"/>
          <w:lang w:val="nl-NL"/>
        </w:rPr>
        <w:t>Klanten die huurrechtlicenties aanschaffen, hebben geen recht op Software Assurance voor dezelfde onderliggende softwarelicenties. Gebruikers die apparaten huren/leasen en gebruiken waaraan huurrechtlicenties zijn toegewezen, kunnen echter in het kader van hun eigen Volume Licensing-overeenkomst Upgrades of Upgrade en Software Assurance aanschaffen voor de onderliggende softwarelicenties, onder voorbehoud van de voorwaarden van die overeenkomst betreffende de aanschaf</w:t>
      </w:r>
      <w:r w:rsidR="008D3AE5">
        <w:rPr>
          <w:rFonts w:cs="Tahoma"/>
          <w:szCs w:val="18"/>
          <w:lang w:val="nl-NL"/>
        </w:rPr>
        <w:t> </w:t>
      </w:r>
      <w:r w:rsidRPr="00705826">
        <w:rPr>
          <w:rFonts w:cs="Tahoma"/>
          <w:szCs w:val="18"/>
          <w:lang w:val="nl-NL"/>
        </w:rPr>
        <w:t>van Upgrade en Software Assurance. Niettegenstaande eventuele tegengestelde bepalingen in</w:t>
      </w:r>
      <w:r w:rsidR="008D3AE5">
        <w:rPr>
          <w:rFonts w:cs="Tahoma"/>
          <w:szCs w:val="18"/>
          <w:lang w:val="nl-NL"/>
        </w:rPr>
        <w:t> </w:t>
      </w:r>
      <w:r w:rsidRPr="00705826">
        <w:rPr>
          <w:rFonts w:cs="Tahoma"/>
          <w:szCs w:val="18"/>
          <w:lang w:val="nl-NL"/>
        </w:rPr>
        <w:t>de</w:t>
      </w:r>
      <w:r w:rsidR="008D3AE5">
        <w:rPr>
          <w:rFonts w:cs="Tahoma"/>
          <w:szCs w:val="18"/>
          <w:lang w:val="nl-NL"/>
        </w:rPr>
        <w:t> </w:t>
      </w:r>
      <w:r w:rsidRPr="00705826">
        <w:rPr>
          <w:rFonts w:cs="Tahoma"/>
          <w:szCs w:val="18"/>
          <w:lang w:val="nl-NL"/>
        </w:rPr>
        <w:t>betreffende overeenkomst van de klant met betrekking tot de verwerving van eeuwigdurende rechten</w:t>
      </w:r>
      <w:r w:rsidR="008D3AE5">
        <w:rPr>
          <w:rFonts w:cs="Tahoma"/>
          <w:szCs w:val="18"/>
          <w:lang w:val="nl-NL"/>
        </w:rPr>
        <w:t> </w:t>
      </w:r>
      <w:r w:rsidRPr="00705826">
        <w:rPr>
          <w:rFonts w:cs="Tahoma"/>
          <w:szCs w:val="18"/>
          <w:lang w:val="nl-NL"/>
        </w:rPr>
        <w:t xml:space="preserve">vervalt het gebruiksrecht voor de software onder deze dekking op het moment dat de corresponderende huurrechtlicenties vervallen. </w:t>
      </w:r>
    </w:p>
    <w:p w14:paraId="5CBC13C3" w14:textId="77777777" w:rsidR="00A40EA8" w:rsidRPr="00705826" w:rsidRDefault="00A40EA8" w:rsidP="00A40EA8">
      <w:pPr>
        <w:rPr>
          <w:lang w:val="nl-NL"/>
        </w:rPr>
      </w:pPr>
    </w:p>
    <w:p w14:paraId="364EF4F6" w14:textId="77777777" w:rsidR="00A40EA8" w:rsidRPr="00705826" w:rsidRDefault="00A40EA8" w:rsidP="00A40EA8">
      <w:pPr>
        <w:rPr>
          <w:lang w:val="nl-NL"/>
        </w:rPr>
      </w:pPr>
    </w:p>
    <w:p w14:paraId="0E184209" w14:textId="77777777" w:rsidR="00A40EA8" w:rsidRPr="00705826" w:rsidRDefault="00A40EA8" w:rsidP="00A40EA8">
      <w:pPr>
        <w:pStyle w:val="Heading3"/>
        <w:keepNext/>
        <w:rPr>
          <w:lang w:val="nl-NL"/>
        </w:rPr>
      </w:pPr>
      <w:bookmarkStart w:id="1131" w:name="_30_Windows®_"/>
      <w:bookmarkStart w:id="1132" w:name="_30_Windows®_Companion"/>
      <w:bookmarkStart w:id="1133" w:name="_Toc379378119"/>
      <w:bookmarkEnd w:id="1120"/>
      <w:bookmarkEnd w:id="1121"/>
      <w:bookmarkEnd w:id="1122"/>
      <w:bookmarkEnd w:id="1131"/>
      <w:bookmarkEnd w:id="1132"/>
      <w:r w:rsidRPr="00705826">
        <w:rPr>
          <w:rFonts w:ascii="Tahoma" w:hAnsi="Tahoma"/>
          <w:caps/>
          <w:color w:val="F66400"/>
          <w:sz w:val="22"/>
          <w:vertAlign w:val="superscript"/>
          <w:lang w:val="nl-NL"/>
        </w:rPr>
        <w:t>30</w:t>
      </w:r>
      <w:r w:rsidRPr="008D3AE5">
        <w:rPr>
          <w:rFonts w:ascii="Tahoma" w:hAnsi="Tahoma"/>
          <w:caps/>
          <w:color w:val="F66400"/>
          <w:sz w:val="22"/>
          <w:lang w:val="nl-NL"/>
        </w:rPr>
        <w:t xml:space="preserve"> </w:t>
      </w:r>
      <w:r w:rsidRPr="00705826">
        <w:rPr>
          <w:rFonts w:ascii="Tahoma" w:hAnsi="Tahoma"/>
          <w:color w:val="F66400"/>
          <w:sz w:val="22"/>
          <w:lang w:val="nl-NL"/>
        </w:rPr>
        <w:t>Windows</w:t>
      </w:r>
      <w:r w:rsidR="00F13F7E" w:rsidRPr="00705826">
        <w:rPr>
          <w:rFonts w:ascii="Tahoma" w:hAnsi="Tahoma"/>
          <w:color w:val="F66400"/>
          <w:sz w:val="22"/>
          <w:vertAlign w:val="superscript"/>
          <w:lang w:val="nl-NL"/>
        </w:rPr>
        <w:t>®</w:t>
      </w:r>
      <w:r w:rsidR="009832CC" w:rsidRPr="00F437E8">
        <w:rPr>
          <w:rFonts w:ascii="Tahoma" w:hAnsi="Tahoma"/>
          <w:color w:val="F66400"/>
          <w:sz w:val="22"/>
          <w:lang w:val="nl-NL"/>
        </w:rPr>
        <w:t xml:space="preserve"> </w:t>
      </w:r>
      <w:r w:rsidRPr="00705826">
        <w:rPr>
          <w:rFonts w:ascii="Tahoma" w:hAnsi="Tahoma"/>
          <w:color w:val="F66400"/>
          <w:sz w:val="22"/>
          <w:lang w:val="nl-NL"/>
        </w:rPr>
        <w:t>Companion Abonnementslicentie</w:t>
      </w:r>
      <w:bookmarkEnd w:id="1133"/>
    </w:p>
    <w:p w14:paraId="53A9FD61" w14:textId="77777777" w:rsidR="00A40EA8" w:rsidRPr="00705826" w:rsidRDefault="00A40EA8" w:rsidP="00A40EA8">
      <w:pPr>
        <w:rPr>
          <w:lang w:val="nl-NL"/>
        </w:rPr>
      </w:pPr>
    </w:p>
    <w:p w14:paraId="3B6A4F3A" w14:textId="77777777" w:rsidR="00A40EA8" w:rsidRPr="00705826" w:rsidRDefault="00A40EA8" w:rsidP="00A40EA8">
      <w:pPr>
        <w:spacing w:after="60"/>
        <w:ind w:left="720"/>
        <w:rPr>
          <w:lang w:val="nl-NL"/>
        </w:rPr>
      </w:pPr>
      <w:r w:rsidRPr="00705826">
        <w:rPr>
          <w:b/>
          <w:color w:val="000000"/>
          <w:lang w:val="nl-NL"/>
        </w:rPr>
        <w:t>Instellingen met een Campus en School Overeenkomst</w:t>
      </w:r>
    </w:p>
    <w:p w14:paraId="786E2781" w14:textId="77777777" w:rsidR="00A40EA8" w:rsidRPr="00705826" w:rsidRDefault="00A40EA8" w:rsidP="00A40EA8">
      <w:pPr>
        <w:ind w:left="720"/>
        <w:rPr>
          <w:lang w:val="nl-NL"/>
        </w:rPr>
      </w:pPr>
      <w:r w:rsidRPr="00705826">
        <w:rPr>
          <w:color w:val="000000"/>
          <w:lang w:val="nl-NL"/>
        </w:rPr>
        <w:t>Instellingen kunnen de Windows Companion Abonnementslicentie (CSL) aanschaffen als ze dekking hebben voor de kwalificerende producten.</w:t>
      </w:r>
      <w:r w:rsidR="00F13F7E" w:rsidRPr="00705826">
        <w:rPr>
          <w:color w:val="000000"/>
          <w:lang w:val="nl-NL"/>
        </w:rPr>
        <w:t xml:space="preserve"> </w:t>
      </w:r>
      <w:r w:rsidRPr="00705826">
        <w:rPr>
          <w:color w:val="000000"/>
          <w:lang w:val="nl-NL"/>
        </w:rPr>
        <w:t>Het maximale aantal CSL’s dat kan worden aangeschaft is gelijk aan het aantal In Aanmerking Komende Pc’s van de instelling voor de kwalificerende producten.</w:t>
      </w:r>
    </w:p>
    <w:p w14:paraId="34EE6BFC" w14:textId="77777777" w:rsidR="00A40EA8" w:rsidRPr="00705826" w:rsidRDefault="00A40EA8" w:rsidP="00A40EA8">
      <w:pPr>
        <w:rPr>
          <w:lang w:val="nl-NL"/>
        </w:rPr>
      </w:pPr>
    </w:p>
    <w:p w14:paraId="39B18095" w14:textId="77777777" w:rsidR="00A40EA8" w:rsidRPr="00705826" w:rsidRDefault="00A40EA8" w:rsidP="00A40EA8">
      <w:pPr>
        <w:spacing w:after="60"/>
        <w:ind w:left="720"/>
        <w:rPr>
          <w:lang w:val="nl-NL"/>
        </w:rPr>
      </w:pPr>
      <w:r w:rsidRPr="00705826">
        <w:rPr>
          <w:b/>
          <w:color w:val="000000"/>
          <w:lang w:val="nl-NL"/>
        </w:rPr>
        <w:t>Companion-apparaten en gekwalificeerde apparaten</w:t>
      </w:r>
    </w:p>
    <w:p w14:paraId="699EAC64" w14:textId="77777777" w:rsidR="00A40EA8" w:rsidRPr="00705826" w:rsidRDefault="00A40EA8" w:rsidP="004B4ADD">
      <w:pPr>
        <w:ind w:left="720"/>
        <w:rPr>
          <w:lang w:val="nl-NL"/>
        </w:rPr>
      </w:pPr>
      <w:r w:rsidRPr="00705826">
        <w:rPr>
          <w:color w:val="000000"/>
          <w:lang w:val="nl-NL"/>
        </w:rPr>
        <w:t>Companion-apparaten die gebruikmaken van gebruiksrechten op grond van de CSL zijn Gekwalificeerde Apparaten.</w:t>
      </w:r>
      <w:r w:rsidR="00F13F7E" w:rsidRPr="00705826">
        <w:rPr>
          <w:color w:val="000000"/>
          <w:lang w:val="nl-NL"/>
        </w:rPr>
        <w:t xml:space="preserve"> </w:t>
      </w:r>
      <w:r w:rsidRPr="00705826">
        <w:rPr>
          <w:color w:val="000000"/>
          <w:lang w:val="nl-NL"/>
        </w:rPr>
        <w:t>De CSL is een Enterprise Product en voldoet derhalve aan de vereisten voor het onderdeel Systemen in het kader van aankoopverplichtingen voor Gekwalificeerde Apparaten.</w:t>
      </w:r>
      <w:r w:rsidR="00F13F7E" w:rsidRPr="00705826">
        <w:rPr>
          <w:color w:val="000000"/>
          <w:lang w:val="nl-NL"/>
        </w:rPr>
        <w:t xml:space="preserve"> </w:t>
      </w:r>
      <w:r w:rsidRPr="00705826">
        <w:rPr>
          <w:color w:val="000000"/>
          <w:lang w:val="nl-NL"/>
        </w:rPr>
        <w:t>Er kan een willekeurige</w:t>
      </w:r>
      <w:r w:rsidR="004B4ADD">
        <w:rPr>
          <w:color w:val="000000"/>
          <w:lang w:val="nl-NL"/>
        </w:rPr>
        <w:t> </w:t>
      </w:r>
      <w:r w:rsidRPr="00705826">
        <w:rPr>
          <w:color w:val="000000"/>
          <w:lang w:val="nl-NL"/>
        </w:rPr>
        <w:t>hoeveelheid CSL's worden aangeschaft, en er hoeft geen CSL te worden aangeschaft voor</w:t>
      </w:r>
      <w:r w:rsidR="004B4ADD">
        <w:rPr>
          <w:color w:val="000000"/>
          <w:lang w:val="nl-NL"/>
        </w:rPr>
        <w:t> </w:t>
      </w:r>
      <w:r w:rsidRPr="00705826">
        <w:rPr>
          <w:color w:val="000000"/>
          <w:lang w:val="nl-NL"/>
        </w:rPr>
        <w:t>alle</w:t>
      </w:r>
      <w:r w:rsidR="004B4ADD">
        <w:rPr>
          <w:color w:val="000000"/>
          <w:lang w:val="nl-NL"/>
        </w:rPr>
        <w:t> </w:t>
      </w:r>
      <w:r w:rsidRPr="00705826">
        <w:rPr>
          <w:color w:val="000000"/>
          <w:lang w:val="nl-NL"/>
        </w:rPr>
        <w:t xml:space="preserve">Gekwalificeerde </w:t>
      </w:r>
      <w:r w:rsidRPr="00705826">
        <w:rPr>
          <w:lang w:val="nl-NL"/>
        </w:rPr>
        <w:t>Apparaten van een organisatie, maar het aantal CSL's mag niet hoger zijn dan</w:t>
      </w:r>
      <w:r w:rsidR="004B4ADD">
        <w:rPr>
          <w:lang w:val="nl-NL"/>
        </w:rPr>
        <w:t> </w:t>
      </w:r>
      <w:r w:rsidRPr="00705826">
        <w:rPr>
          <w:lang w:val="nl-NL"/>
        </w:rPr>
        <w:t>de</w:t>
      </w:r>
      <w:r w:rsidR="004B4ADD">
        <w:rPr>
          <w:lang w:val="nl-NL"/>
        </w:rPr>
        <w:t> </w:t>
      </w:r>
      <w:r w:rsidRPr="00705826">
        <w:rPr>
          <w:lang w:val="nl-NL"/>
        </w:rPr>
        <w:t>het aantal van alle Windows Upgrades en VDA-licenties.</w:t>
      </w:r>
    </w:p>
    <w:p w14:paraId="0748777C" w14:textId="77777777" w:rsidR="00A40EA8" w:rsidRPr="00705826" w:rsidRDefault="00A40EA8" w:rsidP="00A40EA8">
      <w:pPr>
        <w:tabs>
          <w:tab w:val="left" w:pos="1440"/>
        </w:tabs>
        <w:ind w:left="1080"/>
        <w:contextualSpacing/>
        <w:rPr>
          <w:lang w:val="nl-NL"/>
        </w:rPr>
      </w:pPr>
    </w:p>
    <w:p w14:paraId="021C8CE5" w14:textId="77777777" w:rsidR="00A40EA8" w:rsidRPr="00705826" w:rsidRDefault="00A40EA8" w:rsidP="00A40EA8">
      <w:pPr>
        <w:rPr>
          <w:lang w:val="nl-NL"/>
        </w:rPr>
      </w:pPr>
    </w:p>
    <w:p w14:paraId="1C55CD30" w14:textId="77777777" w:rsidR="00A40EA8" w:rsidRPr="00705826" w:rsidRDefault="00A40EA8" w:rsidP="00A40EA8">
      <w:pPr>
        <w:pStyle w:val="Heading3"/>
        <w:rPr>
          <w:lang w:val="nl-NL"/>
        </w:rPr>
      </w:pPr>
      <w:bookmarkStart w:id="1134" w:name="_31_Windows_Embedded"/>
      <w:bookmarkStart w:id="1135" w:name="_Toc379378120"/>
      <w:bookmarkEnd w:id="1134"/>
      <w:r w:rsidRPr="00705826">
        <w:rPr>
          <w:rFonts w:ascii="Tahoma" w:hAnsi="Tahoma"/>
          <w:caps/>
          <w:color w:val="F66400"/>
          <w:sz w:val="22"/>
          <w:vertAlign w:val="superscript"/>
          <w:lang w:val="nl-NL"/>
        </w:rPr>
        <w:t>31</w:t>
      </w:r>
      <w:r w:rsidRPr="004B4ADD">
        <w:rPr>
          <w:rFonts w:ascii="Tahoma" w:hAnsi="Tahoma"/>
          <w:caps/>
          <w:color w:val="F66400"/>
          <w:sz w:val="22"/>
          <w:lang w:val="nl-NL"/>
        </w:rPr>
        <w:t xml:space="preserve"> </w:t>
      </w:r>
      <w:r w:rsidRPr="00705826">
        <w:rPr>
          <w:rFonts w:ascii="Tahoma" w:hAnsi="Tahoma"/>
          <w:color w:val="F66400"/>
          <w:sz w:val="22"/>
          <w:lang w:val="nl-NL"/>
        </w:rPr>
        <w:t>Windows Embedded 8 Standard Enterprise Kit</w:t>
      </w:r>
      <w:bookmarkEnd w:id="1135"/>
    </w:p>
    <w:p w14:paraId="22AD736C" w14:textId="77777777" w:rsidR="00A40EA8" w:rsidRPr="00705826" w:rsidRDefault="00A40EA8" w:rsidP="00A40EA8">
      <w:pPr>
        <w:pStyle w:val="FootnoteBulletLevel1"/>
        <w:tabs>
          <w:tab w:val="clear" w:pos="900"/>
        </w:tabs>
        <w:adjustRightInd/>
        <w:spacing w:before="0" w:after="0"/>
        <w:ind w:left="720" w:hanging="7"/>
        <w:textAlignment w:val="auto"/>
        <w:rPr>
          <w:lang w:val="nl-NL"/>
        </w:rPr>
      </w:pPr>
    </w:p>
    <w:p w14:paraId="7331BD90" w14:textId="77777777" w:rsidR="00A40EA8" w:rsidRPr="00705826" w:rsidRDefault="00A40EA8" w:rsidP="004B4ADD">
      <w:pPr>
        <w:pStyle w:val="FootnoteBulletLevel1"/>
        <w:tabs>
          <w:tab w:val="clear" w:pos="900"/>
        </w:tabs>
        <w:adjustRightInd/>
        <w:spacing w:before="0" w:after="0"/>
        <w:ind w:left="720" w:firstLine="0"/>
        <w:textAlignment w:val="auto"/>
        <w:rPr>
          <w:lang w:val="nl-NL"/>
        </w:rPr>
      </w:pPr>
      <w:r w:rsidRPr="00705826">
        <w:rPr>
          <w:rFonts w:ascii="Tahoma" w:hAnsi="Tahoma" w:cs="Tahoma"/>
          <w:sz w:val="18"/>
          <w:szCs w:val="22"/>
          <w:lang w:val="nl-NL"/>
        </w:rPr>
        <w:t>Klanten die een OEM-apparaat aanschaffen waarop Windows Embedded 8 Standard-software is voorgeïnstalleerd, kunnen een licentie voor Windows Embedded 8 Standard Enterprise Kit aanschaffen voor</w:t>
      </w:r>
      <w:r w:rsidR="004B4ADD">
        <w:rPr>
          <w:rFonts w:ascii="Tahoma" w:hAnsi="Tahoma" w:cs="Tahoma"/>
          <w:sz w:val="18"/>
          <w:szCs w:val="22"/>
          <w:lang w:val="nl-NL"/>
        </w:rPr>
        <w:t> </w:t>
      </w:r>
      <w:r w:rsidRPr="00705826">
        <w:rPr>
          <w:rFonts w:ascii="Tahoma" w:hAnsi="Tahoma" w:cs="Tahoma"/>
          <w:sz w:val="18"/>
          <w:szCs w:val="22"/>
          <w:lang w:val="nl-NL"/>
        </w:rPr>
        <w:t xml:space="preserve">het licentiëren, ontgrendelen en activeren van bepaalde softwarefuncties (waaronder Windows DirectAccess, Enterprise Sideloading, BranchCache en AppLocker). 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Standard-software. Het recht op het gebruik van de softwarefuncties </w:t>
      </w:r>
      <w:r w:rsidRPr="00705826">
        <w:rPr>
          <w:rFonts w:ascii="Tahoma" w:hAnsi="Tahoma" w:cs="Tahoma"/>
          <w:sz w:val="18"/>
          <w:szCs w:val="22"/>
          <w:lang w:val="nl-NL"/>
        </w:rPr>
        <w:lastRenderedPageBreak/>
        <w:t>vervalt wanneer het recht op het gebruik van de onderliggende Windows Embedded 8 Standard-software vervalt. De Windows Embedded 8 Standard Enterprise Kit-licentie moet permanent zijn toegewezen aan één apparaat en mag niet worden overgedragen aan een ander apparaat. Enterprise Sideloading voor Windows Embedded 8 Standard is uitsluitend verkrijgbaar als onderdeel van de Windows Embedded 8 Standard Enterprise Kit.</w:t>
      </w:r>
      <w:r w:rsidR="00F13F7E" w:rsidRPr="00705826">
        <w:rPr>
          <w:rFonts w:ascii="Tahoma" w:hAnsi="Tahoma" w:cs="Tahoma"/>
          <w:sz w:val="18"/>
          <w:szCs w:val="22"/>
          <w:lang w:val="nl-NL"/>
        </w:rPr>
        <w:t xml:space="preserve"> </w:t>
      </w:r>
    </w:p>
    <w:p w14:paraId="56423A84" w14:textId="77777777" w:rsidR="00A40EA8" w:rsidRPr="00705826" w:rsidRDefault="00A40EA8" w:rsidP="00A40EA8">
      <w:pPr>
        <w:contextualSpacing/>
        <w:rPr>
          <w:lang w:val="nl-NL"/>
        </w:rPr>
      </w:pPr>
    </w:p>
    <w:p w14:paraId="45CBC7DF" w14:textId="77777777" w:rsidR="00A40EA8" w:rsidRPr="00705826" w:rsidRDefault="00A40EA8" w:rsidP="00A40EA8">
      <w:pPr>
        <w:contextualSpacing/>
        <w:rPr>
          <w:lang w:val="nl-NL"/>
        </w:rPr>
      </w:pPr>
    </w:p>
    <w:p w14:paraId="35BFA1C2" w14:textId="77777777" w:rsidR="00A40EA8" w:rsidRPr="00BC37C9" w:rsidRDefault="00A40EA8" w:rsidP="00A40EA8">
      <w:pPr>
        <w:pStyle w:val="Heading3"/>
      </w:pPr>
      <w:bookmarkStart w:id="1136" w:name="_32_Windows®_"/>
      <w:bookmarkStart w:id="1137" w:name="_32_Windows®_Embedded"/>
      <w:bookmarkStart w:id="1138" w:name="_Toc379378121"/>
      <w:bookmarkEnd w:id="1136"/>
      <w:bookmarkEnd w:id="1137"/>
      <w:r>
        <w:rPr>
          <w:rFonts w:ascii="Tahoma" w:hAnsi="Tahoma"/>
          <w:caps/>
          <w:color w:val="F66400"/>
          <w:sz w:val="22"/>
          <w:vertAlign w:val="superscript"/>
        </w:rPr>
        <w:t>32</w:t>
      </w:r>
      <w:r w:rsidRPr="004B4ADD">
        <w:rPr>
          <w:rFonts w:ascii="Tahoma" w:hAnsi="Tahoma"/>
          <w:caps/>
          <w:color w:val="F66400"/>
          <w:sz w:val="22"/>
        </w:rPr>
        <w:t xml:space="preserve"> </w:t>
      </w:r>
      <w:r>
        <w:rPr>
          <w:rFonts w:ascii="Tahoma" w:hAnsi="Tahoma"/>
          <w:color w:val="F66400"/>
          <w:sz w:val="22"/>
        </w:rPr>
        <w:t>Windows</w:t>
      </w:r>
      <w:r w:rsidR="00F13F7E" w:rsidRPr="00F13F7E">
        <w:rPr>
          <w:rFonts w:ascii="Tahoma" w:hAnsi="Tahoma"/>
          <w:color w:val="F66400"/>
          <w:sz w:val="22"/>
          <w:vertAlign w:val="superscript"/>
        </w:rPr>
        <w:t>®</w:t>
      </w:r>
      <w:r w:rsidR="009832CC" w:rsidRPr="00F437E8">
        <w:rPr>
          <w:rFonts w:ascii="Tahoma" w:hAnsi="Tahoma"/>
          <w:color w:val="F66400"/>
          <w:sz w:val="22"/>
        </w:rPr>
        <w:t xml:space="preserve"> </w:t>
      </w:r>
      <w:r>
        <w:rPr>
          <w:rFonts w:ascii="Tahoma" w:hAnsi="Tahoma"/>
          <w:color w:val="F66400"/>
          <w:sz w:val="22"/>
        </w:rPr>
        <w:t>Embedded 8.1 Industry Pro Upgrade</w:t>
      </w:r>
      <w:bookmarkEnd w:id="1138"/>
    </w:p>
    <w:p w14:paraId="13AD70F6" w14:textId="77777777" w:rsidR="00A40EA8" w:rsidRPr="00BC37C9" w:rsidRDefault="00A40EA8" w:rsidP="00A40EA8"/>
    <w:p w14:paraId="7FD34CE7" w14:textId="77777777" w:rsidR="00A40EA8" w:rsidRPr="00BC37C9" w:rsidRDefault="00A40EA8" w:rsidP="00A40EA8">
      <w:pPr>
        <w:pStyle w:val="FootnoteBulletLevel1"/>
        <w:tabs>
          <w:tab w:val="clear" w:pos="900"/>
        </w:tabs>
        <w:adjustRightInd/>
        <w:spacing w:before="0" w:after="60"/>
        <w:ind w:left="720" w:firstLine="0"/>
        <w:textAlignment w:val="auto"/>
      </w:pPr>
      <w:r>
        <w:rPr>
          <w:rFonts w:ascii="Tahoma" w:hAnsi="Tahoma" w:cs="Tahoma"/>
          <w:b/>
          <w:bCs/>
          <w:sz w:val="18"/>
          <w:szCs w:val="18"/>
        </w:rPr>
        <w:t>Windows</w:t>
      </w:r>
      <w:r w:rsidR="00F13F7E" w:rsidRPr="00F13F7E">
        <w:rPr>
          <w:rFonts w:ascii="Tahoma" w:hAnsi="Tahoma" w:cs="Tahoma"/>
          <w:b/>
          <w:bCs/>
          <w:sz w:val="18"/>
          <w:szCs w:val="18"/>
          <w:vertAlign w:val="superscript"/>
        </w:rPr>
        <w:t>®</w:t>
      </w:r>
      <w:r w:rsidR="009832CC" w:rsidRPr="00F437E8">
        <w:rPr>
          <w:rFonts w:ascii="Tahoma" w:hAnsi="Tahoma" w:cs="Tahoma"/>
          <w:b/>
          <w:bCs/>
          <w:sz w:val="18"/>
          <w:szCs w:val="18"/>
        </w:rPr>
        <w:t xml:space="preserve"> </w:t>
      </w:r>
      <w:r>
        <w:rPr>
          <w:rFonts w:ascii="Tahoma" w:hAnsi="Tahoma" w:cs="Tahoma"/>
          <w:b/>
          <w:bCs/>
          <w:sz w:val="18"/>
          <w:szCs w:val="18"/>
        </w:rPr>
        <w:t>Embedded 8.1 Industry Pro Upgrade en Software Assurance</w:t>
      </w:r>
      <w:r>
        <w:rPr>
          <w:rFonts w:ascii="Tahoma" w:hAnsi="Tahoma" w:cs="Tahoma"/>
          <w:b/>
          <w:sz w:val="18"/>
          <w:szCs w:val="18"/>
          <w:u w:val="single"/>
        </w:rPr>
        <w:t xml:space="preserve"> </w:t>
      </w:r>
    </w:p>
    <w:p w14:paraId="683A3B51" w14:textId="77777777" w:rsidR="00A40EA8" w:rsidRPr="00BC37C9" w:rsidRDefault="00A40EA8" w:rsidP="00A40EA8">
      <w:pPr>
        <w:ind w:left="720"/>
      </w:pPr>
      <w:r>
        <w:rPr>
          <w:rFonts w:cs="Tahoma"/>
          <w:szCs w:val="18"/>
          <w:u w:val="single"/>
        </w:rPr>
        <w:t>Upgradelicentie voor Operating System (OS) voor Windows Embedded 8.1 Industry Pro</w:t>
      </w:r>
    </w:p>
    <w:p w14:paraId="1D0286F1" w14:textId="77777777" w:rsidR="00A40EA8" w:rsidRPr="00705826" w:rsidRDefault="00A40EA8" w:rsidP="004B4ADD">
      <w:pPr>
        <w:pStyle w:val="FootnoteBulletLevel1"/>
        <w:tabs>
          <w:tab w:val="clear" w:pos="900"/>
        </w:tabs>
        <w:adjustRightInd/>
        <w:spacing w:before="0" w:after="0"/>
        <w:ind w:left="720" w:hanging="7"/>
        <w:textAlignment w:val="auto"/>
        <w:rPr>
          <w:lang w:val="nl-NL"/>
        </w:rPr>
      </w:pPr>
      <w:r w:rsidRPr="00743FE6">
        <w:rPr>
          <w:rFonts w:ascii="Tahoma" w:hAnsi="Tahoma" w:cs="Tahoma"/>
          <w:sz w:val="18"/>
          <w:szCs w:val="18"/>
        </w:rPr>
        <w:t>De licenties voor operating systems die voor Windows Embedded 8.1 Industry Pro worden verleend, zijn</w:t>
      </w:r>
      <w:r w:rsidR="004B4ADD" w:rsidRPr="00743FE6">
        <w:rPr>
          <w:rFonts w:ascii="Tahoma" w:hAnsi="Tahoma" w:cs="Tahoma"/>
          <w:sz w:val="18"/>
          <w:szCs w:val="18"/>
        </w:rPr>
        <w:t> </w:t>
      </w:r>
      <w:r w:rsidRPr="00743FE6">
        <w:rPr>
          <w:rFonts w:ascii="Tahoma" w:hAnsi="Tahoma" w:cs="Tahoma"/>
          <w:sz w:val="18"/>
          <w:szCs w:val="18"/>
        </w:rPr>
        <w:t xml:space="preserve">uitsluitend upgradelicenties. </w:t>
      </w:r>
      <w:r w:rsidRPr="00705826">
        <w:rPr>
          <w:rFonts w:ascii="Tahoma" w:hAnsi="Tahoma" w:cs="Tahoma"/>
          <w:sz w:val="18"/>
          <w:szCs w:val="18"/>
          <w:lang w:val="nl-NL"/>
        </w:rPr>
        <w:t>Licenties voor volledige desktop operating systems zijn niet beschikbaar. Elk</w:t>
      </w:r>
      <w:r w:rsidR="004B4ADD">
        <w:rPr>
          <w:rFonts w:ascii="Tahoma" w:hAnsi="Tahoma" w:cs="Tahoma"/>
          <w:sz w:val="18"/>
          <w:szCs w:val="18"/>
          <w:lang w:val="nl-NL"/>
        </w:rPr>
        <w:t> </w:t>
      </w:r>
      <w:r w:rsidRPr="00705826">
        <w:rPr>
          <w:rFonts w:ascii="Tahoma" w:hAnsi="Tahoma" w:cs="Tahoma"/>
          <w:sz w:val="18"/>
          <w:szCs w:val="18"/>
          <w:lang w:val="nl-NL"/>
        </w:rPr>
        <w:t>apparaat waarvoor u Windows Embedded 8.1 Industry Pro Upgrade aanschaft en uitvoert, moet derhalve zijn voorzien van een licentie voor het uitvoeren van een van de hieronder vermelde kwalificerende</w:t>
      </w:r>
      <w:r w:rsidR="004B4ADD">
        <w:rPr>
          <w:rFonts w:ascii="Tahoma" w:hAnsi="Tahoma" w:cs="Tahoma"/>
          <w:sz w:val="18"/>
          <w:szCs w:val="18"/>
          <w:lang w:val="nl-NL"/>
        </w:rPr>
        <w:t> </w:t>
      </w:r>
      <w:r w:rsidRPr="00705826">
        <w:rPr>
          <w:rFonts w:ascii="Tahoma" w:hAnsi="Tahoma" w:cs="Tahoma"/>
          <w:sz w:val="18"/>
          <w:szCs w:val="18"/>
          <w:lang w:val="nl-NL"/>
        </w:rPr>
        <w:t>operating systems.</w:t>
      </w:r>
    </w:p>
    <w:p w14:paraId="04FF9057" w14:textId="77777777" w:rsidR="00A40EA8" w:rsidRPr="00705826" w:rsidRDefault="00A40EA8" w:rsidP="00A40EA8">
      <w:pPr>
        <w:ind w:left="720"/>
        <w:rPr>
          <w:lang w:val="nl-NL"/>
        </w:rPr>
      </w:pPr>
    </w:p>
    <w:p w14:paraId="5B510357" w14:textId="77777777" w:rsidR="00A40EA8" w:rsidRPr="00BC37C9" w:rsidRDefault="00A40EA8" w:rsidP="00A40EA8">
      <w:pPr>
        <w:ind w:left="720"/>
      </w:pPr>
      <w:r>
        <w:rPr>
          <w:rFonts w:cs="Tahoma"/>
          <w:szCs w:val="18"/>
          <w:u w:val="single"/>
        </w:rPr>
        <w:t>Regels voor kwalificerende Operating Systems voor Windows Embedded 8.1 Industry Pro</w:t>
      </w:r>
    </w:p>
    <w:p w14:paraId="4DFA011D" w14:textId="77777777" w:rsidR="00A40EA8" w:rsidRPr="00705826" w:rsidRDefault="00A40EA8" w:rsidP="00A40EA8">
      <w:pPr>
        <w:numPr>
          <w:ilvl w:val="0"/>
          <w:numId w:val="84"/>
        </w:numPr>
        <w:spacing w:after="60"/>
        <w:ind w:left="1440"/>
        <w:rPr>
          <w:lang w:val="nl-NL"/>
        </w:rPr>
      </w:pPr>
      <w:r w:rsidRPr="00705826">
        <w:rPr>
          <w:rFonts w:cs="Tahoma"/>
          <w:szCs w:val="18"/>
          <w:lang w:val="nl-NL"/>
        </w:rPr>
        <w:t>Het kwalificerende OS moet zijn geïnstalleerd op het apparaat waaraan de Windows Embedded 8 Industry Pro Upgrade-licentie wordt toegewezen.</w:t>
      </w:r>
    </w:p>
    <w:p w14:paraId="0B098D94" w14:textId="77777777" w:rsidR="00A40EA8" w:rsidRPr="00705826" w:rsidRDefault="00A40EA8" w:rsidP="00A40EA8">
      <w:pPr>
        <w:numPr>
          <w:ilvl w:val="1"/>
          <w:numId w:val="86"/>
        </w:numPr>
        <w:spacing w:after="60"/>
        <w:ind w:left="1440"/>
        <w:rPr>
          <w:lang w:val="nl-NL"/>
        </w:rPr>
      </w:pPr>
      <w:r w:rsidRPr="00705826">
        <w:rPr>
          <w:rFonts w:cs="Tahoma"/>
          <w:szCs w:val="18"/>
          <w:lang w:val="nl-NL"/>
        </w:rPr>
        <w:t xml:space="preserve">Met uitzondering van hetgeen hieronder is bepaald, dienen klanten het kwalificerende Operating System van het apparaat te verwijderen om de Windows Embedded 8.1 Industry Pro Upgrade-licentie in gebruik te kunnen nemen. </w:t>
      </w:r>
    </w:p>
    <w:p w14:paraId="08892AA8" w14:textId="77777777" w:rsidR="00A40EA8" w:rsidRPr="00705826" w:rsidRDefault="00A40EA8" w:rsidP="004B4ADD">
      <w:pPr>
        <w:numPr>
          <w:ilvl w:val="1"/>
          <w:numId w:val="86"/>
        </w:numPr>
        <w:spacing w:after="60"/>
        <w:ind w:left="1440"/>
        <w:rPr>
          <w:lang w:val="nl-NL"/>
        </w:rPr>
      </w:pPr>
      <w:r w:rsidRPr="00705826">
        <w:rPr>
          <w:rFonts w:cs="Tahoma"/>
          <w:szCs w:val="18"/>
          <w:lang w:val="nl-NL"/>
        </w:rPr>
        <w:t>Klanten die meer dan één gelicentieerd OS willen installeren en uitvoeren (met inbegrip van het</w:t>
      </w:r>
      <w:r w:rsidR="004B4ADD">
        <w:rPr>
          <w:rFonts w:cs="Tahoma"/>
          <w:szCs w:val="18"/>
          <w:lang w:val="nl-NL"/>
        </w:rPr>
        <w:t> </w:t>
      </w:r>
      <w:r w:rsidRPr="00705826">
        <w:rPr>
          <w:rFonts w:cs="Tahoma"/>
          <w:szCs w:val="18"/>
          <w:lang w:val="nl-NL"/>
        </w:rPr>
        <w:t>kwalificerende OS), kunnen Software Assurance verkrijgen voor hun Windows Embedded 8.1 Industry Pro Upgrade-licentie.</w:t>
      </w:r>
    </w:p>
    <w:p w14:paraId="113611E0" w14:textId="77777777" w:rsidR="00A40EA8" w:rsidRPr="00705826" w:rsidRDefault="00A40EA8" w:rsidP="004B4ADD">
      <w:pPr>
        <w:numPr>
          <w:ilvl w:val="1"/>
          <w:numId w:val="86"/>
        </w:numPr>
        <w:ind w:left="1440"/>
        <w:rPr>
          <w:lang w:val="nl-NL"/>
        </w:rPr>
      </w:pPr>
      <w:r w:rsidRPr="00705826">
        <w:rPr>
          <w:rFonts w:cs="Tahoma"/>
          <w:szCs w:val="18"/>
          <w:lang w:val="nl-NL"/>
        </w:rPr>
        <w:t>Klanten die beschikken over actieve Software Assurance dekking hoeven het kwalificerende Operating System niet te verwijderen en kunnen het kwalificerende Operating System en Windows</w:t>
      </w:r>
      <w:r w:rsidR="004B4ADD">
        <w:rPr>
          <w:rFonts w:cs="Tahoma"/>
          <w:szCs w:val="18"/>
          <w:lang w:val="nl-NL"/>
        </w:rPr>
        <w:t> </w:t>
      </w:r>
      <w:r w:rsidRPr="00705826">
        <w:rPr>
          <w:rFonts w:cs="Tahoma"/>
          <w:szCs w:val="18"/>
          <w:lang w:val="nl-NL"/>
        </w:rPr>
        <w:t xml:space="preserve">Embedded 8.1 Industry Pro naast elkaar installeren en gebruiken. </w:t>
      </w:r>
    </w:p>
    <w:p w14:paraId="6258839B" w14:textId="77777777" w:rsidR="00A40EA8" w:rsidRPr="00705826" w:rsidRDefault="00A40EA8" w:rsidP="00A40EA8">
      <w:pPr>
        <w:spacing w:after="60"/>
        <w:rPr>
          <w:lang w:val="nl-NL"/>
        </w:rPr>
      </w:pPr>
    </w:p>
    <w:p w14:paraId="78BDCB37" w14:textId="77777777" w:rsidR="00A40EA8" w:rsidRPr="00705826" w:rsidRDefault="00A40EA8" w:rsidP="00A40EA8">
      <w:pPr>
        <w:pStyle w:val="ListParagraph"/>
        <w:rPr>
          <w:lang w:val="da-DK"/>
        </w:rPr>
      </w:pPr>
      <w:r w:rsidRPr="00705826">
        <w:rPr>
          <w:rFonts w:ascii="Tahoma" w:hAnsi="Tahoma" w:cs="Tahoma"/>
          <w:sz w:val="18"/>
          <w:szCs w:val="18"/>
          <w:u w:val="single"/>
          <w:lang w:val="da-DK"/>
        </w:rPr>
        <w:t>Kwalificerende Operating Systems (</w:t>
      </w:r>
      <w:r w:rsidR="00165418">
        <w:rPr>
          <w:rFonts w:ascii="Tahoma" w:hAnsi="Tahoma" w:cs="Tahoma"/>
          <w:sz w:val="18"/>
          <w:szCs w:val="18"/>
          <w:u w:val="single"/>
          <w:lang w:val="da-DK"/>
        </w:rPr>
        <w:t>“</w:t>
      </w:r>
      <w:r w:rsidRPr="00705826">
        <w:rPr>
          <w:rFonts w:ascii="Tahoma" w:hAnsi="Tahoma" w:cs="Tahoma"/>
          <w:sz w:val="18"/>
          <w:szCs w:val="18"/>
          <w:u w:val="single"/>
          <w:lang w:val="da-DK"/>
        </w:rPr>
        <w:t>Kwalificerend OS</w:t>
      </w:r>
      <w:r w:rsidR="00165418">
        <w:rPr>
          <w:rFonts w:ascii="Tahoma" w:hAnsi="Tahoma" w:cs="Tahoma"/>
          <w:sz w:val="18"/>
          <w:szCs w:val="18"/>
          <w:u w:val="single"/>
          <w:lang w:val="da-DK"/>
        </w:rPr>
        <w:t>”</w:t>
      </w:r>
      <w:r w:rsidRPr="00705826">
        <w:rPr>
          <w:rFonts w:ascii="Tahoma" w:hAnsi="Tahoma" w:cs="Tahoma"/>
          <w:sz w:val="18"/>
          <w:szCs w:val="18"/>
          <w:u w:val="single"/>
          <w:lang w:val="da-DK"/>
        </w:rPr>
        <w:t>)</w:t>
      </w:r>
    </w:p>
    <w:p w14:paraId="2429EB21" w14:textId="77777777" w:rsidR="00A40EA8" w:rsidRPr="00BC37C9" w:rsidRDefault="00A40EA8" w:rsidP="00A40EA8">
      <w:pPr>
        <w:numPr>
          <w:ilvl w:val="1"/>
          <w:numId w:val="86"/>
        </w:numPr>
        <w:spacing w:after="60"/>
        <w:ind w:left="1440"/>
      </w:pPr>
      <w:r>
        <w:rPr>
          <w:rFonts w:cs="Tahoma"/>
          <w:szCs w:val="18"/>
        </w:rPr>
        <w:t>Windows Embedded for Point of Service (WEPOS)</w:t>
      </w:r>
    </w:p>
    <w:p w14:paraId="772E050F" w14:textId="77777777" w:rsidR="00A40EA8" w:rsidRPr="00BC37C9" w:rsidRDefault="00A40EA8" w:rsidP="00A40EA8">
      <w:pPr>
        <w:numPr>
          <w:ilvl w:val="1"/>
          <w:numId w:val="86"/>
        </w:numPr>
        <w:spacing w:after="60"/>
        <w:ind w:left="1440"/>
      </w:pPr>
      <w:r>
        <w:rPr>
          <w:rFonts w:cs="Tahoma"/>
          <w:szCs w:val="18"/>
        </w:rPr>
        <w:t>Windows Embedded POSReady 2009 en POSReady 7</w:t>
      </w:r>
    </w:p>
    <w:p w14:paraId="3B8519DE" w14:textId="77777777" w:rsidR="00A40EA8" w:rsidRPr="00BC37C9" w:rsidRDefault="00A40EA8" w:rsidP="00A40EA8">
      <w:pPr>
        <w:numPr>
          <w:ilvl w:val="1"/>
          <w:numId w:val="86"/>
        </w:numPr>
        <w:spacing w:after="60"/>
        <w:ind w:left="1440"/>
      </w:pPr>
      <w:r>
        <w:rPr>
          <w:rFonts w:cs="Tahoma"/>
          <w:szCs w:val="18"/>
        </w:rPr>
        <w:t xml:space="preserve">Windows XP Professional for Embedded Systems </w:t>
      </w:r>
    </w:p>
    <w:p w14:paraId="7C3E3894" w14:textId="77777777" w:rsidR="00A40EA8" w:rsidRPr="00BC37C9" w:rsidRDefault="00A40EA8" w:rsidP="00A40EA8">
      <w:pPr>
        <w:numPr>
          <w:ilvl w:val="1"/>
          <w:numId w:val="86"/>
        </w:numPr>
        <w:spacing w:after="60"/>
        <w:ind w:left="1440"/>
      </w:pPr>
      <w:r>
        <w:rPr>
          <w:rFonts w:cs="Tahoma"/>
          <w:szCs w:val="18"/>
        </w:rPr>
        <w:t>Windows Vista Business for Embedded Systems en Windows Vista Ultimate for Embedded Systems</w:t>
      </w:r>
    </w:p>
    <w:p w14:paraId="7A0D8B49" w14:textId="77777777" w:rsidR="00A40EA8" w:rsidRPr="00BC37C9" w:rsidRDefault="00A40EA8" w:rsidP="00A40EA8">
      <w:pPr>
        <w:numPr>
          <w:ilvl w:val="1"/>
          <w:numId w:val="86"/>
        </w:numPr>
        <w:spacing w:after="60"/>
        <w:ind w:left="1440"/>
      </w:pPr>
      <w:r>
        <w:rPr>
          <w:rFonts w:cs="Tahoma"/>
          <w:szCs w:val="18"/>
        </w:rPr>
        <w:t xml:space="preserve">Windows 2000 Professional for Embedded Systems </w:t>
      </w:r>
    </w:p>
    <w:p w14:paraId="74A563BB" w14:textId="77777777" w:rsidR="00A40EA8" w:rsidRPr="00BC37C9" w:rsidRDefault="00A40EA8" w:rsidP="00A40EA8">
      <w:pPr>
        <w:numPr>
          <w:ilvl w:val="1"/>
          <w:numId w:val="86"/>
        </w:numPr>
        <w:spacing w:after="60"/>
        <w:ind w:left="1440"/>
      </w:pPr>
      <w:r>
        <w:rPr>
          <w:rFonts w:cs="Tahoma"/>
          <w:szCs w:val="18"/>
        </w:rPr>
        <w:t>Windows NT Embedded for Embedded Systems</w:t>
      </w:r>
    </w:p>
    <w:p w14:paraId="07EFF2A6" w14:textId="77777777" w:rsidR="00A40EA8" w:rsidRPr="00BC37C9" w:rsidRDefault="00A40EA8" w:rsidP="00A40EA8">
      <w:pPr>
        <w:numPr>
          <w:ilvl w:val="1"/>
          <w:numId w:val="86"/>
        </w:numPr>
        <w:spacing w:after="60"/>
        <w:ind w:left="1440"/>
      </w:pPr>
      <w:r>
        <w:rPr>
          <w:rFonts w:cs="Tahoma"/>
          <w:szCs w:val="18"/>
        </w:rPr>
        <w:t>Windows 7 Professional for Embedded Systems</w:t>
      </w:r>
    </w:p>
    <w:p w14:paraId="1B3C8B92" w14:textId="77777777" w:rsidR="00A40EA8" w:rsidRPr="00BC37C9" w:rsidRDefault="00A40EA8" w:rsidP="00A40EA8">
      <w:pPr>
        <w:numPr>
          <w:ilvl w:val="1"/>
          <w:numId w:val="86"/>
        </w:numPr>
        <w:spacing w:after="60"/>
        <w:ind w:left="1440"/>
      </w:pPr>
      <w:r>
        <w:rPr>
          <w:rFonts w:cs="Tahoma"/>
          <w:szCs w:val="18"/>
        </w:rPr>
        <w:t>Windows 7 Ultimate for Embedded Systems</w:t>
      </w:r>
    </w:p>
    <w:p w14:paraId="7CC31B87" w14:textId="77777777" w:rsidR="00A40EA8" w:rsidRPr="00BC37C9" w:rsidRDefault="00A40EA8" w:rsidP="00A40EA8">
      <w:pPr>
        <w:numPr>
          <w:ilvl w:val="1"/>
          <w:numId w:val="86"/>
        </w:numPr>
        <w:spacing w:after="60"/>
        <w:ind w:left="1440"/>
      </w:pPr>
      <w:r>
        <w:rPr>
          <w:rFonts w:cs="Tahoma"/>
          <w:szCs w:val="18"/>
        </w:rPr>
        <w:t>Windows XP Embedded</w:t>
      </w:r>
    </w:p>
    <w:p w14:paraId="640412C9" w14:textId="77777777" w:rsidR="00A40EA8" w:rsidRPr="00BC37C9" w:rsidRDefault="00A40EA8" w:rsidP="00A40EA8">
      <w:pPr>
        <w:numPr>
          <w:ilvl w:val="1"/>
          <w:numId w:val="86"/>
        </w:numPr>
        <w:spacing w:after="60"/>
        <w:ind w:left="1440"/>
      </w:pPr>
      <w:r>
        <w:rPr>
          <w:rFonts w:cs="Tahoma"/>
          <w:szCs w:val="18"/>
        </w:rPr>
        <w:t>Windows Embedded Standard 7, 2009 en Windows Embedded 8 Standard</w:t>
      </w:r>
    </w:p>
    <w:p w14:paraId="0B5195E5" w14:textId="77777777" w:rsidR="00A40EA8" w:rsidRPr="00BC37C9" w:rsidRDefault="00A40EA8" w:rsidP="00A40EA8">
      <w:pPr>
        <w:numPr>
          <w:ilvl w:val="1"/>
          <w:numId w:val="86"/>
        </w:numPr>
        <w:spacing w:after="60"/>
        <w:ind w:left="1440"/>
      </w:pPr>
      <w:r>
        <w:rPr>
          <w:rFonts w:cs="Tahoma"/>
          <w:szCs w:val="18"/>
        </w:rPr>
        <w:t>Windows Embedded 8 en 8.1 Pro</w:t>
      </w:r>
    </w:p>
    <w:p w14:paraId="53F022BE" w14:textId="77777777" w:rsidR="00A40EA8" w:rsidRPr="00705826" w:rsidRDefault="00A40EA8" w:rsidP="00A40EA8">
      <w:pPr>
        <w:numPr>
          <w:ilvl w:val="1"/>
          <w:numId w:val="86"/>
        </w:numPr>
        <w:spacing w:after="60"/>
        <w:ind w:left="1440"/>
        <w:rPr>
          <w:lang w:val="nl-NL"/>
        </w:rPr>
      </w:pPr>
      <w:r w:rsidRPr="00705826">
        <w:rPr>
          <w:rFonts w:cs="Tahoma"/>
          <w:szCs w:val="18"/>
          <w:lang w:val="nl-NL"/>
        </w:rPr>
        <w:t>Windows Embedded 8 en 8.1 Industry Pro: zowel Algemeen als Retail</w:t>
      </w:r>
    </w:p>
    <w:p w14:paraId="3E71C7D6" w14:textId="77777777" w:rsidR="00A40EA8" w:rsidRPr="00705826" w:rsidRDefault="00A40EA8" w:rsidP="00A40EA8">
      <w:pPr>
        <w:rPr>
          <w:lang w:val="nl-NL"/>
        </w:rPr>
      </w:pPr>
    </w:p>
    <w:p w14:paraId="2E0C3D67" w14:textId="77777777" w:rsidR="00A40EA8" w:rsidRPr="00705826" w:rsidRDefault="00A40EA8" w:rsidP="00A40EA8">
      <w:pPr>
        <w:pStyle w:val="FootnoteBulletLevel1"/>
        <w:tabs>
          <w:tab w:val="clear" w:pos="900"/>
        </w:tabs>
        <w:spacing w:before="0" w:after="0"/>
        <w:ind w:left="0" w:firstLine="0"/>
        <w:rPr>
          <w:lang w:val="nl-NL"/>
        </w:rPr>
      </w:pPr>
      <w:r w:rsidRPr="00705826">
        <w:rPr>
          <w:rFonts w:ascii="Tahoma" w:hAnsi="Tahoma" w:cs="Tahoma"/>
          <w:sz w:val="18"/>
          <w:szCs w:val="18"/>
          <w:lang w:val="nl-NL"/>
        </w:rPr>
        <w:t>Operating Systems die hierboven niet worden vermeld, zijn geen kwalificerende Operating Systems.</w:t>
      </w:r>
      <w:r w:rsidR="00F13F7E" w:rsidRPr="00705826">
        <w:rPr>
          <w:rFonts w:ascii="Tahoma" w:hAnsi="Tahoma" w:cs="Tahoma"/>
          <w:sz w:val="18"/>
          <w:szCs w:val="18"/>
          <w:lang w:val="nl-NL"/>
        </w:rPr>
        <w:t xml:space="preserve"> </w:t>
      </w:r>
      <w:r w:rsidRPr="00705826">
        <w:rPr>
          <w:rFonts w:ascii="Tahoma" w:hAnsi="Tahoma" w:cs="Tahoma"/>
          <w:sz w:val="18"/>
          <w:szCs w:val="18"/>
          <w:lang w:val="nl-NL"/>
        </w:rPr>
        <w:t>Bijvoorbeeld een Windows 8.1 Pro-licentie kwalificeert niet voor de Windows Embedded 8 Industry Upgrade.</w:t>
      </w:r>
    </w:p>
    <w:p w14:paraId="269C5809" w14:textId="77777777" w:rsidR="00A40EA8" w:rsidRDefault="00A40EA8" w:rsidP="00A40EA8">
      <w:pPr>
        <w:pStyle w:val="FootnoteBulletLevel1"/>
        <w:spacing w:before="0" w:after="0"/>
        <w:ind w:left="720" w:firstLine="0"/>
        <w:rPr>
          <w:lang w:val="nl-NL"/>
        </w:rPr>
      </w:pPr>
    </w:p>
    <w:p w14:paraId="56EA0CE9" w14:textId="77777777" w:rsidR="004B4ADD" w:rsidRDefault="004B4ADD" w:rsidP="00A40EA8">
      <w:pPr>
        <w:pStyle w:val="FootnoteBulletLevel1"/>
        <w:spacing w:before="0" w:after="0"/>
        <w:ind w:left="720" w:firstLine="0"/>
        <w:rPr>
          <w:lang w:val="nl-NL"/>
        </w:rPr>
      </w:pPr>
    </w:p>
    <w:p w14:paraId="6BFE36F6" w14:textId="77777777" w:rsidR="004B4ADD" w:rsidRDefault="004B4ADD" w:rsidP="00A40EA8">
      <w:pPr>
        <w:pStyle w:val="FootnoteBulletLevel1"/>
        <w:spacing w:before="0" w:after="0"/>
        <w:ind w:left="720" w:firstLine="0"/>
        <w:rPr>
          <w:lang w:val="nl-NL"/>
        </w:rPr>
      </w:pPr>
    </w:p>
    <w:p w14:paraId="128F5FED" w14:textId="77777777" w:rsidR="004B4ADD" w:rsidRDefault="004B4ADD" w:rsidP="00A40EA8">
      <w:pPr>
        <w:pStyle w:val="FootnoteBulletLevel1"/>
        <w:spacing w:before="0" w:after="0"/>
        <w:ind w:left="720" w:firstLine="0"/>
        <w:rPr>
          <w:lang w:val="nl-NL"/>
        </w:rPr>
      </w:pPr>
    </w:p>
    <w:p w14:paraId="215FB196" w14:textId="77777777" w:rsidR="004B4ADD" w:rsidRDefault="004B4ADD" w:rsidP="00A40EA8">
      <w:pPr>
        <w:pStyle w:val="FootnoteBulletLevel1"/>
        <w:spacing w:before="0" w:after="0"/>
        <w:ind w:left="720" w:firstLine="0"/>
        <w:rPr>
          <w:lang w:val="nl-NL"/>
        </w:rPr>
      </w:pPr>
    </w:p>
    <w:p w14:paraId="6F2C7A97" w14:textId="77777777" w:rsidR="004B4ADD" w:rsidRPr="00705826" w:rsidRDefault="004B4ADD" w:rsidP="00A40EA8">
      <w:pPr>
        <w:pStyle w:val="FootnoteBulletLevel1"/>
        <w:spacing w:before="0" w:after="0"/>
        <w:ind w:left="720" w:firstLine="0"/>
        <w:rPr>
          <w:lang w:val="nl-NL"/>
        </w:rPr>
      </w:pPr>
    </w:p>
    <w:p w14:paraId="1867EE6A" w14:textId="77777777" w:rsidR="00A40EA8" w:rsidRPr="00705826" w:rsidRDefault="00A40EA8" w:rsidP="00A40EA8">
      <w:pPr>
        <w:pStyle w:val="FootnoteBulletLevel1"/>
        <w:spacing w:before="0" w:after="0"/>
        <w:ind w:left="0" w:firstLine="0"/>
        <w:rPr>
          <w:lang w:val="nl-NL"/>
        </w:rPr>
      </w:pPr>
      <w:r w:rsidRPr="00705826">
        <w:rPr>
          <w:rFonts w:ascii="Tahoma" w:hAnsi="Tahoma" w:cs="Tahoma"/>
          <w:sz w:val="18"/>
          <w:szCs w:val="18"/>
          <w:lang w:val="nl-NL"/>
        </w:rPr>
        <w:lastRenderedPageBreak/>
        <w:t>Klanten die zich willen registreren voor Software Assurance voor Windows Embedded 8.1 Industry Pro, hebben de volgende mogelijkheden:</w:t>
      </w:r>
    </w:p>
    <w:p w14:paraId="66322036" w14:textId="77777777" w:rsidR="00A40EA8" w:rsidRPr="00705826" w:rsidRDefault="00A40EA8" w:rsidP="00A40EA8">
      <w:pPr>
        <w:pStyle w:val="FootnoteBulletLevel1"/>
        <w:spacing w:before="0" w:after="0"/>
        <w:ind w:left="720" w:firstLine="0"/>
        <w:rPr>
          <w:lang w:val="nl-NL"/>
        </w:rPr>
      </w:pPr>
    </w:p>
    <w:p w14:paraId="2C0AB14D" w14:textId="77777777" w:rsidR="00A40EA8" w:rsidRPr="00705826" w:rsidRDefault="00A40EA8" w:rsidP="00A40EA8">
      <w:pPr>
        <w:pStyle w:val="FootnoteBulletLevel1"/>
        <w:numPr>
          <w:ilvl w:val="0"/>
          <w:numId w:val="29"/>
        </w:numPr>
        <w:adjustRightInd/>
        <w:spacing w:before="0" w:after="60"/>
        <w:textAlignment w:val="auto"/>
        <w:rPr>
          <w:lang w:val="nl-NL"/>
        </w:rPr>
      </w:pPr>
      <w:r w:rsidRPr="00705826">
        <w:rPr>
          <w:rFonts w:ascii="Tahoma" w:hAnsi="Tahoma" w:cs="Tahoma"/>
          <w:sz w:val="18"/>
          <w:szCs w:val="18"/>
          <w:lang w:val="nl-NL"/>
        </w:rPr>
        <w:t xml:space="preserve">Select-, Open Value- (niet-bedrijfsomvattend) en Open Licentie-programma’s </w:t>
      </w:r>
    </w:p>
    <w:p w14:paraId="3140B037" w14:textId="77777777" w:rsidR="00A40EA8" w:rsidRPr="00705826" w:rsidRDefault="00A40EA8" w:rsidP="00A40EA8">
      <w:pPr>
        <w:pStyle w:val="Footnotedash"/>
        <w:numPr>
          <w:ilvl w:val="0"/>
          <w:numId w:val="30"/>
        </w:numPr>
        <w:adjustRightInd/>
        <w:spacing w:before="0"/>
        <w:ind w:left="1800"/>
        <w:textAlignment w:val="auto"/>
        <w:rPr>
          <w:lang w:val="nl-NL"/>
        </w:rPr>
      </w:pPr>
      <w:r w:rsidRPr="00705826">
        <w:rPr>
          <w:rFonts w:ascii="Tahoma" w:hAnsi="Tahoma" w:cs="Tahoma"/>
          <w:sz w:val="18"/>
          <w:szCs w:val="18"/>
          <w:lang w:val="nl-NL"/>
        </w:rPr>
        <w:t>Schaf binnen 90 dagen vanaf de aanschafdatum van de OEM-licentie Software Assurance-dekking aan voor het POSReady 2009, POSReady 7, Windows Embedded 8 Industry Pro of Windows Embedded 8.1 Industry Pro dat via OEM is gelicentieerd.</w:t>
      </w:r>
    </w:p>
    <w:p w14:paraId="19B4EE46" w14:textId="77777777" w:rsidR="00A40EA8" w:rsidRPr="00BC37C9" w:rsidRDefault="00A40EA8" w:rsidP="00A40EA8">
      <w:pPr>
        <w:pStyle w:val="Footnotedash"/>
        <w:numPr>
          <w:ilvl w:val="0"/>
          <w:numId w:val="30"/>
        </w:numPr>
        <w:adjustRightInd/>
        <w:spacing w:before="0"/>
        <w:ind w:left="1800"/>
        <w:textAlignment w:val="auto"/>
      </w:pPr>
      <w:r>
        <w:rPr>
          <w:rFonts w:ascii="Tahoma" w:hAnsi="Tahoma" w:cs="Tahoma"/>
          <w:sz w:val="18"/>
          <w:szCs w:val="18"/>
        </w:rPr>
        <w:t xml:space="preserve">Verleng Software Assurance voor het Windows Embedded besturingssysteem op het moment dat de Software Assurance dekking voor POSReady 2009, POSReady 7, Windows Embedded 8 Industry Pro of Windows Embedded 8.1 Industry Pro afloopt. </w:t>
      </w:r>
    </w:p>
    <w:p w14:paraId="4D25A10F" w14:textId="77777777" w:rsidR="00A40EA8" w:rsidRPr="00BC37C9" w:rsidRDefault="00A40EA8" w:rsidP="00A40EA8">
      <w:pPr>
        <w:pStyle w:val="Footnotedash"/>
        <w:spacing w:before="0" w:after="0"/>
        <w:ind w:left="720" w:firstLine="0"/>
      </w:pPr>
    </w:p>
    <w:p w14:paraId="37A0AE0B" w14:textId="77777777" w:rsidR="00A40EA8" w:rsidRPr="00705826" w:rsidRDefault="00A40EA8" w:rsidP="00A40EA8">
      <w:pPr>
        <w:pStyle w:val="FootnoteBulletLevel2"/>
        <w:numPr>
          <w:ilvl w:val="0"/>
          <w:numId w:val="25"/>
        </w:numPr>
        <w:adjustRightInd/>
        <w:spacing w:before="0"/>
        <w:ind w:left="1440"/>
        <w:textAlignment w:val="auto"/>
        <w:rPr>
          <w:lang w:val="nl-NL"/>
        </w:rPr>
      </w:pPr>
      <w:r w:rsidRPr="00705826">
        <w:rPr>
          <w:rFonts w:ascii="Tahoma" w:hAnsi="Tahoma" w:cs="Tahoma"/>
          <w:sz w:val="18"/>
          <w:szCs w:val="18"/>
          <w:lang w:val="nl-NL"/>
        </w:rPr>
        <w:t>Enterprise Inschrijvingen: Op het moment dat een bestaande Enterprise Enrollment voor het Windows Embedded besturingssysteem afloopt, deze dekking verlengen door middel van een nieuwe Enterprise Enrollment voor het Windows Embedded besturingssysteem.</w:t>
      </w:r>
    </w:p>
    <w:p w14:paraId="2A419D8F" w14:textId="77777777" w:rsidR="00A40EA8" w:rsidRPr="00705826" w:rsidRDefault="00A40EA8" w:rsidP="00A40EA8">
      <w:pPr>
        <w:pStyle w:val="FootnoteBulletLevel1"/>
        <w:tabs>
          <w:tab w:val="clear" w:pos="900"/>
        </w:tabs>
        <w:spacing w:before="0" w:after="0"/>
        <w:ind w:left="0" w:firstLine="0"/>
        <w:rPr>
          <w:lang w:val="nl-NL"/>
        </w:rPr>
      </w:pPr>
    </w:p>
    <w:p w14:paraId="32464E51" w14:textId="77777777" w:rsidR="00A40EA8" w:rsidRDefault="00A40EA8" w:rsidP="00A40EA8">
      <w:pPr>
        <w:pStyle w:val="FootnoteBulletLevel2"/>
        <w:tabs>
          <w:tab w:val="clear" w:pos="1260"/>
        </w:tabs>
        <w:adjustRightInd/>
        <w:spacing w:before="0"/>
        <w:ind w:left="0" w:firstLine="0"/>
        <w:textAlignment w:val="auto"/>
        <w:rPr>
          <w:rFonts w:ascii="Tahoma" w:hAnsi="Tahoma" w:cs="Tahoma"/>
          <w:sz w:val="18"/>
          <w:szCs w:val="18"/>
          <w:lang w:val="nl-NL"/>
        </w:rPr>
      </w:pPr>
      <w:r w:rsidRPr="00705826">
        <w:rPr>
          <w:rFonts w:ascii="Tahoma" w:hAnsi="Tahoma" w:cs="Tahoma"/>
          <w:sz w:val="18"/>
          <w:szCs w:val="18"/>
          <w:lang w:val="nl-NL"/>
        </w:rPr>
        <w:t>Klanten die Windows Embedded 8 Industry Pro Upgrade en Software Assurance samen willen aanschaffen, beschikken over de volgende mogelijkheden:</w:t>
      </w:r>
    </w:p>
    <w:p w14:paraId="4E374B52" w14:textId="77777777" w:rsidR="004B4ADD" w:rsidRPr="00705826" w:rsidRDefault="004B4ADD" w:rsidP="00A40EA8">
      <w:pPr>
        <w:pStyle w:val="FootnoteBulletLevel2"/>
        <w:tabs>
          <w:tab w:val="clear" w:pos="1260"/>
        </w:tabs>
        <w:adjustRightInd/>
        <w:spacing w:before="0"/>
        <w:ind w:left="0" w:firstLine="0"/>
        <w:textAlignment w:val="auto"/>
        <w:rPr>
          <w:lang w:val="nl-NL"/>
        </w:rPr>
      </w:pPr>
    </w:p>
    <w:p w14:paraId="3A517716" w14:textId="77777777" w:rsidR="00A40EA8" w:rsidRPr="00705826" w:rsidRDefault="00A40EA8" w:rsidP="00A40EA8">
      <w:pPr>
        <w:pStyle w:val="FootnoteBulletLevel2"/>
        <w:numPr>
          <w:ilvl w:val="0"/>
          <w:numId w:val="25"/>
        </w:numPr>
        <w:adjustRightInd/>
        <w:spacing w:before="0" w:after="60"/>
        <w:ind w:left="1440"/>
        <w:textAlignment w:val="auto"/>
        <w:rPr>
          <w:lang w:val="nl-NL"/>
        </w:rPr>
      </w:pPr>
      <w:r w:rsidRPr="00705826">
        <w:rPr>
          <w:rFonts w:ascii="Tahoma" w:hAnsi="Tahoma" w:cs="Tahoma"/>
          <w:sz w:val="18"/>
          <w:szCs w:val="18"/>
          <w:lang w:val="nl-NL"/>
        </w:rPr>
        <w:t>Enterprise Overeenkomst, Select Plus, Open Value (niet-bedrijfsomvattend) en Open License-programma‘s:</w:t>
      </w:r>
    </w:p>
    <w:p w14:paraId="625248DA" w14:textId="77777777" w:rsidR="00A40EA8" w:rsidRPr="00705826" w:rsidRDefault="00A40EA8" w:rsidP="00A40EA8">
      <w:pPr>
        <w:pStyle w:val="AppendixBodyText"/>
        <w:numPr>
          <w:ilvl w:val="0"/>
          <w:numId w:val="80"/>
        </w:numPr>
        <w:ind w:left="1800" w:right="720"/>
        <w:rPr>
          <w:lang w:val="nl-NL"/>
        </w:rPr>
      </w:pPr>
      <w:r w:rsidRPr="00705826">
        <w:rPr>
          <w:rFonts w:ascii="Tahoma" w:hAnsi="Tahoma" w:cs="Tahoma"/>
          <w:color w:val="000000"/>
          <w:sz w:val="18"/>
          <w:szCs w:val="18"/>
          <w:lang w:val="nl-NL"/>
        </w:rPr>
        <w:t>Windows Embedded 8 Industry Pro Upgrade en Software Assurance aanschaffen voor Industry Devices waarop de klant een van de kwalificerende operating systems heeft gelicentieerd en geïnstalleerd die in de bovenstaande Windows Embedded Upgrade-lijst worden weergegeven.</w:t>
      </w:r>
    </w:p>
    <w:p w14:paraId="09C1C670" w14:textId="77777777" w:rsidR="00A40EA8" w:rsidRPr="00705826" w:rsidRDefault="00A40EA8" w:rsidP="004B4ADD">
      <w:pPr>
        <w:pStyle w:val="AppendixBodyText"/>
        <w:numPr>
          <w:ilvl w:val="0"/>
          <w:numId w:val="80"/>
        </w:numPr>
        <w:ind w:left="1800" w:right="720"/>
        <w:rPr>
          <w:lang w:val="nl-NL"/>
        </w:rPr>
      </w:pPr>
      <w:r w:rsidRPr="00705826">
        <w:rPr>
          <w:rFonts w:ascii="Tahoma" w:hAnsi="Tahoma" w:cs="Tahoma"/>
          <w:color w:val="000000"/>
          <w:sz w:val="18"/>
          <w:szCs w:val="18"/>
          <w:lang w:val="nl-NL"/>
        </w:rPr>
        <w:t>De klant mag Software Assurance dekking voor Windows Embedded 8 Industry Pro</w:t>
      </w:r>
      <w:r w:rsidR="004B4ADD">
        <w:rPr>
          <w:rFonts w:ascii="Tahoma" w:hAnsi="Tahoma" w:cs="Tahoma"/>
          <w:color w:val="000000"/>
          <w:sz w:val="18"/>
          <w:szCs w:val="18"/>
          <w:lang w:val="nl-NL"/>
        </w:rPr>
        <w:t> </w:t>
      </w:r>
      <w:r w:rsidRPr="00705826">
        <w:rPr>
          <w:rFonts w:ascii="Tahoma" w:hAnsi="Tahoma" w:cs="Tahoma"/>
          <w:color w:val="000000"/>
          <w:sz w:val="18"/>
          <w:szCs w:val="18"/>
          <w:lang w:val="nl-NL"/>
        </w:rPr>
        <w:t>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14:paraId="69E67819" w14:textId="77777777" w:rsidR="00A40EA8" w:rsidRPr="00705826" w:rsidRDefault="00A40EA8" w:rsidP="00A40EA8">
      <w:pPr>
        <w:pStyle w:val="Footnotedash"/>
        <w:spacing w:before="0" w:after="0"/>
        <w:ind w:left="360"/>
        <w:rPr>
          <w:lang w:val="nl-NL"/>
        </w:rPr>
      </w:pPr>
      <w:r w:rsidRPr="00705826">
        <w:rPr>
          <w:rFonts w:ascii="Tahoma" w:hAnsi="Tahoma" w:cs="Tahoma"/>
          <w:sz w:val="18"/>
          <w:szCs w:val="18"/>
          <w:u w:val="single"/>
          <w:lang w:val="nl-NL"/>
        </w:rPr>
        <w:t>Downgraderechten</w:t>
      </w:r>
    </w:p>
    <w:p w14:paraId="499A46E0" w14:textId="77777777" w:rsidR="00A40EA8" w:rsidRPr="00705826" w:rsidRDefault="00A40EA8" w:rsidP="004B4ADD">
      <w:pPr>
        <w:pStyle w:val="ListParagraph"/>
        <w:ind w:left="0"/>
        <w:contextualSpacing w:val="0"/>
        <w:rPr>
          <w:lang w:val="nl-NL"/>
        </w:rPr>
      </w:pPr>
      <w:r w:rsidRPr="00705826">
        <w:rPr>
          <w:rFonts w:ascii="Tahoma" w:hAnsi="Tahoma" w:cs="Tahoma"/>
          <w:bCs/>
          <w:sz w:val="18"/>
          <w:szCs w:val="18"/>
          <w:lang w:val="nl-NL"/>
        </w:rPr>
        <w:t>Microsoft Windows Embedded 8.1 Industry Pro:</w:t>
      </w:r>
      <w:r w:rsidRPr="00705826">
        <w:rPr>
          <w:rFonts w:ascii="Tahoma" w:hAnsi="Tahoma" w:cs="Tahoma"/>
          <w:b/>
          <w:bCs/>
          <w:sz w:val="18"/>
          <w:szCs w:val="18"/>
          <w:lang w:val="nl-NL"/>
        </w:rPr>
        <w:t xml:space="preserve"> </w:t>
      </w:r>
      <w:r w:rsidRPr="00705826">
        <w:rPr>
          <w:rFonts w:ascii="Tahoma" w:hAnsi="Tahoma" w:cs="Tahoma"/>
          <w:sz w:val="18"/>
          <w:szCs w:val="18"/>
          <w:lang w:val="nl-NL"/>
        </w:rPr>
        <w:t>Volume Licensing-klanten met een geldige licentie voor Windows Embedded 8.1 Industry Pro die is verkregen via het volume licensing-programma voor Windows Embedded 8.1 Industry, komen in aanmerking om een eerdere versie te gebruiken in plaats van de versie waarvoor ze een licentie hebben. In aanmerking komende eerdere versies van Windows Embedded 8.1 Industry Pro zijn Windows Embedded 8 Industry Pro, Windows Embedded POSReady 7 en Windows Embedded POSReady 2009.</w:t>
      </w:r>
      <w:r w:rsidRPr="00705826">
        <w:rPr>
          <w:rFonts w:ascii="Tahoma" w:hAnsi="Tahoma" w:cs="Tahoma"/>
          <w:color w:val="000000" w:themeColor="text1"/>
          <w:sz w:val="18"/>
          <w:szCs w:val="18"/>
          <w:lang w:val="nl-NL"/>
        </w:rPr>
        <w:t xml:space="preserve"> Alleen Select Plus- en Enterprise Overeenkomst-klanten: Windows 7 Professional mag worden gebruikt in plaats van de versie waarvoor een licentie is afgenomen, maar alleen op geldautomaten (ATM's). Een geldautomaat (ATM) is gedefinieerd als een machine die elementaire bankfuncties uitvoert zonder tussenkomst van een kasbediende, met als belangrijkste functie de uitgifte van contant geld.</w:t>
      </w:r>
      <w:r w:rsidR="00F13F7E" w:rsidRPr="00705826">
        <w:rPr>
          <w:rFonts w:ascii="Tahoma" w:hAnsi="Tahoma" w:cs="Tahoma"/>
          <w:color w:val="000000" w:themeColor="text1"/>
          <w:sz w:val="18"/>
          <w:szCs w:val="18"/>
          <w:lang w:val="nl-NL"/>
        </w:rPr>
        <w:t xml:space="preserve"> </w:t>
      </w:r>
      <w:r w:rsidRPr="00705826">
        <w:rPr>
          <w:rFonts w:ascii="Tahoma" w:hAnsi="Tahoma" w:cs="Tahoma"/>
          <w:color w:val="000000" w:themeColor="text1"/>
          <w:sz w:val="18"/>
          <w:szCs w:val="18"/>
          <w:lang w:val="nl-NL"/>
        </w:rPr>
        <w:t>Aan de ATM moet een Windows Embedded 8.1 Industry Pro Upgrade-licentie zijn</w:t>
      </w:r>
      <w:r w:rsidR="004B4ADD">
        <w:rPr>
          <w:rFonts w:ascii="Tahoma" w:hAnsi="Tahoma" w:cs="Tahoma"/>
          <w:color w:val="000000" w:themeColor="text1"/>
          <w:sz w:val="18"/>
          <w:szCs w:val="18"/>
          <w:lang w:val="nl-NL"/>
        </w:rPr>
        <w:t> </w:t>
      </w:r>
      <w:r w:rsidRPr="00705826">
        <w:rPr>
          <w:rFonts w:ascii="Tahoma" w:hAnsi="Tahoma" w:cs="Tahoma"/>
          <w:color w:val="000000" w:themeColor="text1"/>
          <w:sz w:val="18"/>
          <w:szCs w:val="18"/>
          <w:lang w:val="nl-NL"/>
        </w:rPr>
        <w:t>toegewezen, verkregen via volume licensing. Op het gebruik van de software zijn alle licentievoorwaarden van Windows Embedded 8.1 Industry Pro van toepassing.</w:t>
      </w:r>
    </w:p>
    <w:p w14:paraId="3E9DD984" w14:textId="77777777" w:rsidR="00A40EA8" w:rsidRPr="00705826" w:rsidRDefault="00A40EA8" w:rsidP="00A40EA8">
      <w:pPr>
        <w:pStyle w:val="FootnoteBulletLevel2"/>
        <w:tabs>
          <w:tab w:val="clear" w:pos="1260"/>
        </w:tabs>
        <w:spacing w:before="0"/>
        <w:ind w:left="0" w:firstLine="0"/>
        <w:rPr>
          <w:lang w:val="nl-NL"/>
        </w:rPr>
      </w:pPr>
      <w:r w:rsidRPr="00705826">
        <w:rPr>
          <w:rFonts w:ascii="Tahoma" w:hAnsi="Tahoma" w:cs="Tahoma"/>
          <w:sz w:val="18"/>
          <w:szCs w:val="18"/>
          <w:u w:val="single"/>
          <w:lang w:val="nl-NL"/>
        </w:rPr>
        <w:t>Op de re-imaging van Windows Embedded zijn de volgende vereisten van toepassing:</w:t>
      </w:r>
    </w:p>
    <w:p w14:paraId="48AE6423" w14:textId="77777777" w:rsidR="00A40EA8" w:rsidRPr="00705826" w:rsidRDefault="00A40EA8" w:rsidP="00A40EA8">
      <w:pPr>
        <w:pStyle w:val="Footnotedash"/>
        <w:tabs>
          <w:tab w:val="clear" w:pos="1620"/>
        </w:tabs>
        <w:spacing w:before="0"/>
        <w:ind w:left="0" w:firstLine="0"/>
        <w:rPr>
          <w:lang w:val="nl-NL"/>
        </w:rPr>
      </w:pPr>
      <w:r w:rsidRPr="00705826">
        <w:rPr>
          <w:rFonts w:ascii="Tahoma" w:hAnsi="Tahoma" w:cs="Tahoma"/>
          <w:sz w:val="18"/>
          <w:szCs w:val="18"/>
          <w:lang w:val="nl-NL"/>
        </w:rPr>
        <w:t xml:space="preserve">Als een derde partij de re-imaging van Windows Embedded-producten verzorgt op een pc van de klant, moet de klant deze derde partij schriftelijke documentatie verschaffen die aantoont dat de klant beschikt over licenties voor de software die de derde partij gaat installeren. Als documentatie kan bijvoorbeeld een kopie worden gebruikt van het handtekeningenformulier van de Microsoft Volume Licensing-overeenkomst die van toepassing is op de upgradesoftware van het Microsoft Embedded besturingssysteem die wordt geïnstalleerd. </w:t>
      </w:r>
    </w:p>
    <w:p w14:paraId="65445B9E" w14:textId="77777777" w:rsidR="00A40EA8" w:rsidRPr="00705826" w:rsidRDefault="00A40EA8" w:rsidP="00A40EA8">
      <w:pPr>
        <w:pStyle w:val="Footnotedash"/>
        <w:tabs>
          <w:tab w:val="clear" w:pos="1620"/>
        </w:tabs>
        <w:spacing w:before="0" w:after="0"/>
        <w:ind w:left="360"/>
        <w:rPr>
          <w:lang w:val="nl-NL"/>
        </w:rPr>
      </w:pPr>
      <w:r w:rsidRPr="00705826">
        <w:rPr>
          <w:rFonts w:ascii="Tahoma" w:eastAsia="Calibri" w:hAnsi="Tahoma" w:cs="Tahoma"/>
          <w:sz w:val="18"/>
          <w:szCs w:val="18"/>
          <w:u w:val="single"/>
          <w:lang w:val="nl-NL"/>
        </w:rPr>
        <w:t>Beperking voor Industry Devices</w:t>
      </w:r>
    </w:p>
    <w:p w14:paraId="0A7BB27D" w14:textId="77777777" w:rsidR="00A40EA8" w:rsidRPr="00705826" w:rsidRDefault="00A40EA8" w:rsidP="004B4ADD">
      <w:pPr>
        <w:pStyle w:val="Footnotedash"/>
        <w:tabs>
          <w:tab w:val="clear" w:pos="1620"/>
        </w:tabs>
        <w:spacing w:before="0"/>
        <w:ind w:left="0" w:firstLine="0"/>
        <w:rPr>
          <w:lang w:val="nl-NL"/>
        </w:rPr>
      </w:pPr>
      <w:r w:rsidRPr="00705826">
        <w:rPr>
          <w:rFonts w:ascii="Tahoma" w:eastAsia="Calibri" w:hAnsi="Tahoma" w:cs="Tahoma"/>
          <w:sz w:val="18"/>
          <w:szCs w:val="18"/>
          <w:lang w:val="nl-NL"/>
        </w:rPr>
        <w:t>Windows Embedded 8.1 Industry Pro mag alleen op Industry Devices worden geïnstalleerd.</w:t>
      </w:r>
      <w:r w:rsidR="00F13F7E" w:rsidRPr="00705826">
        <w:rPr>
          <w:rFonts w:ascii="Tahoma" w:eastAsia="Calibri" w:hAnsi="Tahoma" w:cs="Tahoma"/>
          <w:sz w:val="18"/>
          <w:szCs w:val="18"/>
          <w:lang w:val="nl-NL"/>
        </w:rPr>
        <w:t xml:space="preserve"> </w:t>
      </w:r>
      <w:r w:rsidRPr="00705826">
        <w:rPr>
          <w:rFonts w:ascii="Tahoma" w:eastAsia="Calibri" w:hAnsi="Tahoma" w:cs="Tahoma"/>
          <w:sz w:val="18"/>
          <w:szCs w:val="18"/>
          <w:lang w:val="nl-NL"/>
        </w:rPr>
        <w:t>Andere apparaten zijn</w:t>
      </w:r>
      <w:r w:rsidR="004B4ADD">
        <w:rPr>
          <w:rFonts w:ascii="Tahoma" w:eastAsia="Calibri" w:hAnsi="Tahoma" w:cs="Tahoma"/>
          <w:sz w:val="18"/>
          <w:szCs w:val="18"/>
          <w:lang w:val="nl-NL"/>
        </w:rPr>
        <w:t> </w:t>
      </w:r>
      <w:r w:rsidRPr="00705826">
        <w:rPr>
          <w:rFonts w:ascii="Tahoma" w:eastAsia="Calibri" w:hAnsi="Tahoma" w:cs="Tahoma"/>
          <w:sz w:val="18"/>
          <w:szCs w:val="18"/>
          <w:lang w:val="nl-NL"/>
        </w:rPr>
        <w:t>niet toegestaan.</w:t>
      </w:r>
      <w:r w:rsidR="00F13F7E" w:rsidRPr="00705826">
        <w:rPr>
          <w:rFonts w:ascii="Tahoma" w:eastAsia="Calibri" w:hAnsi="Tahoma" w:cs="Tahoma"/>
          <w:sz w:val="18"/>
          <w:szCs w:val="18"/>
          <w:lang w:val="nl-NL"/>
        </w:rPr>
        <w:t xml:space="preserve"> </w:t>
      </w:r>
      <w:r w:rsidR="00165418">
        <w:rPr>
          <w:rFonts w:ascii="Tahoma" w:hAnsi="Tahoma" w:cs="Tahoma"/>
          <w:sz w:val="18"/>
          <w:szCs w:val="18"/>
          <w:lang w:val="nl-NL"/>
        </w:rPr>
        <w:t>“</w:t>
      </w:r>
      <w:r w:rsidRPr="00705826">
        <w:rPr>
          <w:rFonts w:ascii="Tahoma" w:hAnsi="Tahoma" w:cs="Tahoma"/>
          <w:sz w:val="18"/>
          <w:szCs w:val="18"/>
          <w:lang w:val="nl-NL"/>
        </w:rPr>
        <w:t>Industry Device</w:t>
      </w:r>
      <w:r w:rsidR="00165418">
        <w:rPr>
          <w:rFonts w:ascii="Tahoma" w:hAnsi="Tahoma" w:cs="Tahoma"/>
          <w:sz w:val="18"/>
          <w:szCs w:val="18"/>
          <w:lang w:val="nl-NL"/>
        </w:rPr>
        <w:t>”</w:t>
      </w:r>
      <w:r w:rsidRPr="00705826">
        <w:rPr>
          <w:rFonts w:ascii="Tahoma" w:hAnsi="Tahoma" w:cs="Tahoma"/>
          <w:sz w:val="18"/>
          <w:szCs w:val="18"/>
          <w:lang w:val="nl-NL"/>
        </w:rPr>
        <w:t xml:space="preserve"> (ook wel bekend als line-of-business apparaat) betekent een apparaat dat:</w:t>
      </w:r>
      <w:r w:rsidR="004B4ADD">
        <w:rPr>
          <w:rFonts w:ascii="Tahoma" w:hAnsi="Tahoma" w:cs="Tahoma"/>
          <w:sz w:val="18"/>
          <w:szCs w:val="18"/>
          <w:lang w:val="nl-NL"/>
        </w:rPr>
        <w:t> </w:t>
      </w:r>
      <w:r w:rsidRPr="00705826">
        <w:rPr>
          <w:rFonts w:ascii="Tahoma" w:hAnsi="Tahoma" w:cs="Tahoma"/>
          <w:sz w:val="18"/>
          <w:szCs w:val="18"/>
          <w:lang w:val="nl-NL"/>
        </w:rPr>
        <w:t>(1)</w:t>
      </w:r>
      <w:r w:rsidR="004B4ADD">
        <w:rPr>
          <w:rFonts w:ascii="Tahoma" w:hAnsi="Tahoma" w:cs="Tahoma"/>
          <w:sz w:val="18"/>
          <w:szCs w:val="18"/>
          <w:lang w:val="nl-NL"/>
        </w:rPr>
        <w:t> </w:t>
      </w:r>
      <w:r w:rsidRPr="00705826">
        <w:rPr>
          <w:rFonts w:ascii="Tahoma" w:hAnsi="Tahoma" w:cs="Tahoma"/>
          <w:sz w:val="18"/>
          <w:szCs w:val="18"/>
          <w:lang w:val="nl-NL"/>
        </w:rPr>
        <w:t>met de geïmplementeerde configuratie niet bruikbaar is als computerapparaat voor algemeen gebruik (zoals</w:t>
      </w:r>
      <w:r w:rsidR="004B4ADD">
        <w:rPr>
          <w:rFonts w:ascii="Tahoma" w:hAnsi="Tahoma" w:cs="Tahoma"/>
          <w:sz w:val="18"/>
          <w:szCs w:val="18"/>
          <w:lang w:val="nl-NL"/>
        </w:rPr>
        <w:t> </w:t>
      </w:r>
      <w:r w:rsidRPr="00705826">
        <w:rPr>
          <w:rFonts w:ascii="Tahoma" w:hAnsi="Tahoma" w:cs="Tahoma"/>
          <w:sz w:val="18"/>
          <w:szCs w:val="18"/>
          <w:lang w:val="nl-NL"/>
        </w:rPr>
        <w:t>een</w:t>
      </w:r>
      <w:r w:rsidR="004B4ADD">
        <w:rPr>
          <w:rFonts w:ascii="Tahoma" w:hAnsi="Tahoma" w:cs="Tahoma"/>
          <w:sz w:val="18"/>
          <w:szCs w:val="18"/>
          <w:lang w:val="nl-NL"/>
        </w:rPr>
        <w:t> </w:t>
      </w:r>
      <w:r w:rsidRPr="00705826">
        <w:rPr>
          <w:rFonts w:ascii="Tahoma" w:hAnsi="Tahoma" w:cs="Tahoma"/>
          <w:sz w:val="18"/>
          <w:szCs w:val="18"/>
          <w:lang w:val="nl-NL"/>
        </w:rPr>
        <w:t>pc), een multifunctionele server of een commercieel levensvatbaar apparaat in plaats van deze systemen; en (2) alleen een bedrijfstak- of taakspecifiek systeemprogramma gebruikt (bijvoorbeeld een computergestuurd ontwerpprogramma dat door een architect wordt gebruikt of een verkoopprogr</w:t>
      </w:r>
      <w:r w:rsidR="004B4ADD">
        <w:rPr>
          <w:rFonts w:ascii="Tahoma" w:hAnsi="Tahoma" w:cs="Tahoma"/>
          <w:sz w:val="18"/>
          <w:szCs w:val="18"/>
          <w:lang w:val="nl-NL"/>
        </w:rPr>
        <w:t>amma) (</w:t>
      </w:r>
      <w:r w:rsidR="00165418">
        <w:rPr>
          <w:rFonts w:ascii="Tahoma" w:hAnsi="Tahoma" w:cs="Tahoma"/>
          <w:sz w:val="18"/>
          <w:szCs w:val="18"/>
          <w:lang w:val="nl-NL"/>
        </w:rPr>
        <w:t>“</w:t>
      </w:r>
      <w:r w:rsidR="004B4ADD">
        <w:rPr>
          <w:rFonts w:ascii="Tahoma" w:hAnsi="Tahoma" w:cs="Tahoma"/>
          <w:sz w:val="18"/>
          <w:szCs w:val="18"/>
          <w:lang w:val="nl-NL"/>
        </w:rPr>
        <w:t>Bedrijfstakprogramma</w:t>
      </w:r>
      <w:r w:rsidR="00165418">
        <w:rPr>
          <w:rFonts w:ascii="Tahoma" w:hAnsi="Tahoma" w:cs="Tahoma"/>
          <w:sz w:val="18"/>
          <w:szCs w:val="18"/>
          <w:lang w:val="nl-NL"/>
        </w:rPr>
        <w:t>”</w:t>
      </w:r>
      <w:r w:rsidR="004B4ADD">
        <w:rPr>
          <w:rFonts w:ascii="Tahoma" w:hAnsi="Tahoma" w:cs="Tahoma"/>
          <w:sz w:val="18"/>
          <w:szCs w:val="18"/>
          <w:lang w:val="nl-NL"/>
        </w:rPr>
        <w:t xml:space="preserve">). </w:t>
      </w:r>
      <w:r w:rsidRPr="00705826">
        <w:rPr>
          <w:rFonts w:ascii="Tahoma" w:hAnsi="Tahoma" w:cs="Tahoma"/>
          <w:sz w:val="18"/>
          <w:szCs w:val="18"/>
          <w:lang w:val="nl-NL"/>
        </w:rPr>
        <w:t>Het</w:t>
      </w:r>
      <w:r w:rsidR="004B4ADD">
        <w:rPr>
          <w:rFonts w:ascii="Tahoma" w:hAnsi="Tahoma" w:cs="Tahoma"/>
          <w:sz w:val="18"/>
          <w:szCs w:val="18"/>
          <w:lang w:val="nl-NL"/>
        </w:rPr>
        <w:t> </w:t>
      </w:r>
      <w:r w:rsidRPr="00705826">
        <w:rPr>
          <w:rFonts w:ascii="Tahoma" w:hAnsi="Tahoma" w:cs="Tahoma"/>
          <w:sz w:val="18"/>
          <w:szCs w:val="18"/>
          <w:lang w:val="nl-NL"/>
        </w:rPr>
        <w:t>apparaat kan voorzieningen en functies bevatten die zijn afgeleid van Microsoft-software of software van derde</w:t>
      </w:r>
      <w:r w:rsidR="004B4ADD">
        <w:rPr>
          <w:rFonts w:ascii="Tahoma" w:hAnsi="Tahoma" w:cs="Tahoma"/>
          <w:sz w:val="18"/>
          <w:szCs w:val="18"/>
          <w:lang w:val="nl-NL"/>
        </w:rPr>
        <w:t> </w:t>
      </w:r>
      <w:r w:rsidRPr="00705826">
        <w:rPr>
          <w:rFonts w:ascii="Tahoma" w:hAnsi="Tahoma" w:cs="Tahoma"/>
          <w:sz w:val="18"/>
          <w:szCs w:val="18"/>
          <w:lang w:val="nl-NL"/>
        </w:rPr>
        <w:t xml:space="preserve">partijen. Als u met het apparaat desktopfuncties kunt uitvoeren (bijvoorbeeld e-mailen, tekstverwerken, </w:t>
      </w:r>
      <w:r w:rsidRPr="00705826">
        <w:rPr>
          <w:rFonts w:ascii="Tahoma" w:hAnsi="Tahoma" w:cs="Tahoma"/>
          <w:sz w:val="18"/>
          <w:szCs w:val="18"/>
          <w:lang w:val="nl-NL"/>
        </w:rPr>
        <w:lastRenderedPageBreak/>
        <w:t>spreadsheets maken, database gebruiken, zoeken op een netwerk of surfen op internet, schema‘s maken of persoonlijke financiën beheren), geldt het volgende voor deze functies: deze (1) mogen alleen worden gebruikt met</w:t>
      </w:r>
      <w:r w:rsidR="004B4ADD">
        <w:rPr>
          <w:rFonts w:ascii="Tahoma" w:hAnsi="Tahoma" w:cs="Tahoma"/>
          <w:sz w:val="18"/>
          <w:szCs w:val="18"/>
          <w:lang w:val="nl-NL"/>
        </w:rPr>
        <w:t> </w:t>
      </w:r>
      <w:r w:rsidRPr="00705826">
        <w:rPr>
          <w:rFonts w:ascii="Tahoma" w:hAnsi="Tahoma" w:cs="Tahoma"/>
          <w:sz w:val="18"/>
          <w:szCs w:val="18"/>
          <w:lang w:val="nl-NL"/>
        </w:rPr>
        <w:t>als doel het ondersteunen van de functionaliteit van het Bedrijfstakprogramma, en (2) moeten technisch geïntegreerd zijn met het Bedrijfstakprogramma of alleen technisch geïmplementeerd beleid of architectuur gebruiken bij gebruik van de functionaliteit van het Bedrijfstakprogramma.</w:t>
      </w:r>
      <w:r w:rsidR="00F13F7E" w:rsidRPr="00705826">
        <w:rPr>
          <w:rFonts w:ascii="Tahoma" w:hAnsi="Tahoma" w:cs="Tahoma"/>
          <w:sz w:val="18"/>
          <w:szCs w:val="18"/>
          <w:lang w:val="nl-NL"/>
        </w:rPr>
        <w:t xml:space="preserve"> </w:t>
      </w:r>
    </w:p>
    <w:p w14:paraId="467B2313" w14:textId="77777777" w:rsidR="00A40EA8" w:rsidRPr="00705826" w:rsidRDefault="00A40EA8" w:rsidP="00A40EA8">
      <w:pPr>
        <w:contextualSpacing/>
        <w:rPr>
          <w:lang w:val="nl-NL"/>
        </w:rPr>
      </w:pPr>
    </w:p>
    <w:p w14:paraId="7CFD7C8C" w14:textId="77777777" w:rsidR="00A40EA8" w:rsidRPr="00705826" w:rsidRDefault="00A40EA8" w:rsidP="00A40EA8">
      <w:pPr>
        <w:tabs>
          <w:tab w:val="left" w:pos="1440"/>
        </w:tabs>
        <w:ind w:left="1080"/>
        <w:contextualSpacing/>
        <w:rPr>
          <w:lang w:val="nl-NL"/>
        </w:rPr>
      </w:pPr>
    </w:p>
    <w:p w14:paraId="239FEF3D" w14:textId="77777777" w:rsidR="00A40EA8" w:rsidRPr="00705826" w:rsidRDefault="00A40EA8" w:rsidP="00A40EA8">
      <w:pPr>
        <w:pStyle w:val="Heading2"/>
        <w:ind w:hanging="720"/>
        <w:rPr>
          <w:lang w:val="nl-NL"/>
        </w:rPr>
      </w:pPr>
      <w:bookmarkStart w:id="1139" w:name="_98_Windows_Multipoint"/>
      <w:bookmarkStart w:id="1140" w:name="_98Windows_Intune_Add-on"/>
      <w:bookmarkStart w:id="1141" w:name="_97_Windows_Intune"/>
      <w:bookmarkStart w:id="1142" w:name="_33_Windows_Intune"/>
      <w:bookmarkStart w:id="1143" w:name="Srv_110WindowsIntuneAddOn"/>
      <w:bookmarkStart w:id="1144" w:name="_Toc336338366"/>
      <w:bookmarkStart w:id="1145" w:name="_Toc379378122"/>
      <w:bookmarkStart w:id="1146" w:name="Srv_104WindowsIntuneAddOn"/>
      <w:bookmarkEnd w:id="1139"/>
      <w:bookmarkEnd w:id="1140"/>
      <w:bookmarkEnd w:id="1141"/>
      <w:bookmarkEnd w:id="1142"/>
      <w:r w:rsidRPr="00705826">
        <w:rPr>
          <w:rFonts w:ascii="Tahoma" w:hAnsi="Tahoma" w:cs="Tahoma"/>
          <w:caps/>
          <w:color w:val="EE6000"/>
          <w:sz w:val="22"/>
          <w:szCs w:val="18"/>
          <w:vertAlign w:val="superscript"/>
          <w:lang w:val="nl-NL"/>
        </w:rPr>
        <w:t>33</w:t>
      </w:r>
      <w:r w:rsidRPr="004B4ADD">
        <w:rPr>
          <w:rFonts w:ascii="Tahoma" w:hAnsi="Tahoma" w:cs="Tahoma"/>
          <w:caps/>
          <w:color w:val="EE6000"/>
          <w:sz w:val="22"/>
          <w:szCs w:val="18"/>
          <w:lang w:val="nl-NL"/>
        </w:rPr>
        <w:t xml:space="preserve"> </w:t>
      </w:r>
      <w:r w:rsidRPr="00705826">
        <w:rPr>
          <w:rFonts w:ascii="Tahoma" w:hAnsi="Tahoma" w:cs="Tahoma"/>
          <w:color w:val="EE6000"/>
          <w:sz w:val="22"/>
          <w:szCs w:val="18"/>
          <w:lang w:val="nl-NL"/>
        </w:rPr>
        <w:t>Windows Intune Add-on</w:t>
      </w:r>
      <w:bookmarkEnd w:id="1143"/>
      <w:bookmarkEnd w:id="1144"/>
      <w:r w:rsidRPr="00705826">
        <w:rPr>
          <w:rFonts w:ascii="Tahoma" w:hAnsi="Tahoma" w:cs="Tahoma"/>
          <w:color w:val="EE6000"/>
          <w:sz w:val="22"/>
          <w:szCs w:val="18"/>
          <w:lang w:val="nl-NL"/>
        </w:rPr>
        <w:t xml:space="preserve"> (per apparaat)</w:t>
      </w:r>
      <w:bookmarkEnd w:id="1145"/>
    </w:p>
    <w:bookmarkEnd w:id="1146"/>
    <w:p w14:paraId="49A9ABAF" w14:textId="77777777" w:rsidR="00A40EA8" w:rsidRPr="00705826" w:rsidRDefault="00A40EA8" w:rsidP="00A40EA8">
      <w:pPr>
        <w:ind w:left="720"/>
        <w:rPr>
          <w:lang w:val="nl-NL"/>
        </w:rPr>
      </w:pPr>
    </w:p>
    <w:p w14:paraId="0D2C3F14" w14:textId="77777777" w:rsidR="00A40EA8" w:rsidRPr="00705826" w:rsidRDefault="00A40EA8" w:rsidP="00A40EA8">
      <w:pPr>
        <w:ind w:left="720"/>
        <w:rPr>
          <w:lang w:val="nl-NL"/>
        </w:rPr>
      </w:pPr>
      <w:r w:rsidRPr="00705826">
        <w:rPr>
          <w:lang w:val="nl-NL"/>
        </w:rPr>
        <w:t>Enterprise-klanten die de Add-on-licentie voor Windows Intune (per Apparaat) willen aanschaffen, moeten daarvoor eerst actieve Windows Software Assurance of een actieve licentie voor Windows Virtual Desktop Access (Windows VDA) hebben verkregen en overgedragen op de desktop waarvoor ze de licentie voor Windows Intune Add-on-licentie aanschaffen.</w:t>
      </w:r>
      <w:r w:rsidR="00F13F7E" w:rsidRPr="00705826">
        <w:rPr>
          <w:lang w:val="nl-NL"/>
        </w:rPr>
        <w:t xml:space="preserve"> </w:t>
      </w:r>
      <w:r w:rsidRPr="00705826">
        <w:rPr>
          <w:lang w:val="nl-NL"/>
        </w:rPr>
        <w:t xml:space="preserve">Add-on-licenties voor Windows Intune (per Apparaat) moeten worden aangeschaft op grond van dezelfde enrollment als de corresponderende Software Assurance dekking of Windows VDA-licentie. </w:t>
      </w:r>
    </w:p>
    <w:p w14:paraId="757CA852" w14:textId="77777777" w:rsidR="00A40EA8" w:rsidRPr="00705826" w:rsidRDefault="00A40EA8" w:rsidP="00A40EA8">
      <w:pPr>
        <w:ind w:left="720"/>
        <w:rPr>
          <w:lang w:val="nl-NL"/>
        </w:rPr>
      </w:pPr>
    </w:p>
    <w:p w14:paraId="4A524B9F" w14:textId="77777777" w:rsidR="00A40EA8" w:rsidRPr="00705826" w:rsidRDefault="00A40EA8" w:rsidP="00A40EA8">
      <w:pPr>
        <w:spacing w:after="60"/>
        <w:ind w:left="720"/>
        <w:rPr>
          <w:lang w:val="nl-NL"/>
        </w:rPr>
      </w:pPr>
      <w:r w:rsidRPr="00705826">
        <w:rPr>
          <w:b/>
          <w:lang w:val="nl-NL"/>
        </w:rPr>
        <w:t>Licenties opnieuw aanwijzen</w:t>
      </w:r>
    </w:p>
    <w:p w14:paraId="522BFA16" w14:textId="77777777" w:rsidR="00A40EA8" w:rsidRPr="00705826" w:rsidRDefault="00A40EA8" w:rsidP="004B4ADD">
      <w:pPr>
        <w:ind w:left="720"/>
        <w:rPr>
          <w:lang w:val="nl-NL"/>
        </w:rPr>
      </w:pPr>
      <w:r w:rsidRPr="00705826">
        <w:rPr>
          <w:lang w:val="nl-NL"/>
        </w:rPr>
        <w:t>Klanten mogen Add-on-licenties voor Windows Intune (per Apparaat) opnieuw aanwijzen, maar niet op korte termijn (d.w.z. niet binnen 90 dagen na de laatste toewijzing).</w:t>
      </w:r>
      <w:r w:rsidR="00F13F7E" w:rsidRPr="00705826">
        <w:rPr>
          <w:lang w:val="nl-NL"/>
        </w:rPr>
        <w:t xml:space="preserve"> </w:t>
      </w:r>
      <w:r w:rsidRPr="00705826">
        <w:rPr>
          <w:lang w:val="nl-NL"/>
        </w:rPr>
        <w:t>Klanten mogen een Add-on-licentie voor Windows Intune (per Apparaat) eerder opnieuw aanwijzen als ze het bestaande gelicentieerde apparaat buiten bedrijf stellen in verband met een permanente hardwarestoring.</w:t>
      </w:r>
      <w:r w:rsidR="00F13F7E" w:rsidRPr="00705826">
        <w:rPr>
          <w:lang w:val="nl-NL"/>
        </w:rPr>
        <w:t xml:space="preserve"> </w:t>
      </w:r>
      <w:r w:rsidRPr="00705826">
        <w:rPr>
          <w:lang w:val="nl-NL"/>
        </w:rPr>
        <w:t>Het apparaat waarvoor een</w:t>
      </w:r>
      <w:r w:rsidR="004B4ADD">
        <w:rPr>
          <w:lang w:val="nl-NL"/>
        </w:rPr>
        <w:t> </w:t>
      </w:r>
      <w:r w:rsidRPr="00705826">
        <w:rPr>
          <w:lang w:val="nl-NL"/>
        </w:rPr>
        <w:t xml:space="preserve">Add-on-licentie voor Windows Intune (per Apparaat) opnieuw wordt aangewezen, moet beschikken over actieve Windows Software Assurance of een actieve licentie voor Windows VDA, verkregen op grond van dezelfde enrollment als de Add-on-licentie voor Windows Intune (per Apparaat). </w:t>
      </w:r>
    </w:p>
    <w:p w14:paraId="7C260A56" w14:textId="77777777" w:rsidR="00A40EA8" w:rsidRPr="00705826" w:rsidRDefault="00A40EA8" w:rsidP="00A40EA8">
      <w:pPr>
        <w:pStyle w:val="Heading2"/>
        <w:ind w:left="0"/>
        <w:rPr>
          <w:lang w:val="nl-NL"/>
        </w:rPr>
      </w:pPr>
      <w:r w:rsidRPr="00705826">
        <w:rPr>
          <w:rFonts w:ascii="Tahoma" w:hAnsi="Tahoma" w:cs="Tahoma"/>
          <w:sz w:val="28"/>
          <w:lang w:val="nl-NL"/>
        </w:rPr>
        <w:br w:type="page"/>
      </w:r>
      <w:bookmarkStart w:id="1147" w:name="_Toc336338287"/>
      <w:bookmarkStart w:id="1148" w:name="_Toc379378123"/>
      <w:r w:rsidRPr="00705826">
        <w:rPr>
          <w:rFonts w:ascii="Tahoma" w:hAnsi="Tahoma" w:cs="Tahoma"/>
          <w:sz w:val="28"/>
          <w:lang w:val="nl-NL"/>
        </w:rPr>
        <w:lastRenderedPageBreak/>
        <w:t>Productgroep Servers</w:t>
      </w:r>
      <w:bookmarkEnd w:id="1147"/>
      <w:bookmarkEnd w:id="1148"/>
    </w:p>
    <w:p w14:paraId="5A67781B" w14:textId="77777777" w:rsidR="00A40EA8" w:rsidRPr="00705826" w:rsidRDefault="00A40EA8" w:rsidP="00A40EA8">
      <w:pPr>
        <w:pStyle w:val="EndnoteText"/>
        <w:rPr>
          <w:lang w:val="nl-NL"/>
        </w:rPr>
      </w:pPr>
    </w:p>
    <w:p w14:paraId="4E778F2E" w14:textId="77777777" w:rsidR="00A40EA8" w:rsidRPr="00705826" w:rsidRDefault="00A40EA8" w:rsidP="00A40EA8">
      <w:pPr>
        <w:pStyle w:val="EndnoteText"/>
        <w:rPr>
          <w:lang w:val="nl-NL"/>
        </w:rPr>
      </w:pPr>
      <w:bookmarkStart w:id="1149" w:name="Srv_25BingMapsandAddons"/>
    </w:p>
    <w:p w14:paraId="5BBCBCB7" w14:textId="77777777" w:rsidR="00A40EA8" w:rsidRPr="00705826" w:rsidRDefault="00A40EA8" w:rsidP="004B4ADD">
      <w:pPr>
        <w:pStyle w:val="Heading2"/>
        <w:ind w:left="234" w:hanging="234"/>
        <w:rPr>
          <w:lang w:val="nl-NL"/>
        </w:rPr>
      </w:pPr>
      <w:bookmarkStart w:id="1150" w:name="_34_Bing_Maps"/>
      <w:bookmarkStart w:id="1151" w:name="_34_Aanvullende_licentie"/>
      <w:bookmarkStart w:id="1152" w:name="Srv_27BingMapsSvrandContentPack"/>
      <w:bookmarkStart w:id="1153" w:name="_Toc336338288"/>
      <w:bookmarkStart w:id="1154" w:name="_Toc379378124"/>
      <w:bookmarkEnd w:id="1150"/>
      <w:bookmarkEnd w:id="1151"/>
      <w:r w:rsidRPr="00705826">
        <w:rPr>
          <w:rFonts w:ascii="Tahoma" w:hAnsi="Tahoma" w:cs="Tahoma"/>
          <w:caps/>
          <w:color w:val="EE6000"/>
          <w:sz w:val="22"/>
          <w:vertAlign w:val="superscript"/>
          <w:lang w:val="nl-NL"/>
        </w:rPr>
        <w:t>34</w:t>
      </w:r>
      <w:r w:rsidRPr="00705826">
        <w:rPr>
          <w:rFonts w:ascii="Tahoma" w:hAnsi="Tahoma" w:cs="Tahoma"/>
          <w:color w:val="EE6000"/>
          <w:sz w:val="22"/>
          <w:lang w:val="nl-NL"/>
        </w:rPr>
        <w:t xml:space="preserve"> Aanvullende licentie voor gebruik van Bing Maps op openbare websites en Aanvullende SL voor gebruik van Bing Maps op interne websites</w:t>
      </w:r>
      <w:bookmarkEnd w:id="1152"/>
      <w:bookmarkEnd w:id="1153"/>
      <w:bookmarkEnd w:id="1154"/>
    </w:p>
    <w:p w14:paraId="72A08C9F" w14:textId="77777777" w:rsidR="00A40EA8" w:rsidRPr="00705826" w:rsidRDefault="00A40EA8" w:rsidP="00A40EA8">
      <w:pPr>
        <w:pStyle w:val="NormalWeb"/>
        <w:spacing w:before="0" w:beforeAutospacing="0" w:after="0" w:afterAutospacing="0"/>
        <w:ind w:left="720"/>
        <w:rPr>
          <w:lang w:val="nl-NL"/>
        </w:rPr>
      </w:pPr>
    </w:p>
    <w:p w14:paraId="143FAF4B" w14:textId="77777777" w:rsidR="00A40EA8" w:rsidRPr="00705826" w:rsidRDefault="00A40EA8" w:rsidP="004B4ADD">
      <w:pPr>
        <w:pStyle w:val="NormalWeb"/>
        <w:spacing w:before="0" w:beforeAutospacing="0" w:after="0" w:afterAutospacing="0"/>
        <w:ind w:left="720"/>
        <w:rPr>
          <w:lang w:val="nl-NL"/>
        </w:rPr>
      </w:pPr>
      <w:r w:rsidRPr="00705826">
        <w:rPr>
          <w:rFonts w:ascii="Tahoma" w:hAnsi="Tahoma" w:cs="Tahoma"/>
          <w:sz w:val="18"/>
          <w:szCs w:val="18"/>
          <w:lang w:val="nl-NL"/>
        </w:rPr>
        <w:t>Elke Aanvullende licentie voor gebruik van Bing Maps op openbare websites en Aanvullende SL voor gebruik</w:t>
      </w:r>
      <w:r w:rsidR="004B4ADD">
        <w:rPr>
          <w:rFonts w:ascii="Tahoma" w:hAnsi="Tahoma" w:cs="Tahoma"/>
          <w:sz w:val="18"/>
          <w:szCs w:val="18"/>
          <w:lang w:val="nl-NL"/>
        </w:rPr>
        <w:t> </w:t>
      </w:r>
      <w:r w:rsidRPr="00705826">
        <w:rPr>
          <w:rFonts w:ascii="Tahoma" w:hAnsi="Tahoma" w:cs="Tahoma"/>
          <w:sz w:val="18"/>
          <w:szCs w:val="18"/>
          <w:lang w:val="nl-NL"/>
        </w:rPr>
        <w:t>van Bing Maps op interne websites bestaat uit een variabel aantal Factureerbare transacties (in dit document gedefinieerd)</w:t>
      </w:r>
      <w:r w:rsidR="00F13F7E" w:rsidRPr="00705826">
        <w:rPr>
          <w:rFonts w:ascii="Tahoma" w:hAnsi="Tahoma" w:cs="Tahoma"/>
          <w:sz w:val="18"/>
          <w:szCs w:val="18"/>
          <w:lang w:val="nl-NL"/>
        </w:rPr>
        <w:t xml:space="preserve"> </w:t>
      </w:r>
      <w:r w:rsidRPr="00705826">
        <w:rPr>
          <w:rFonts w:ascii="Tahoma" w:hAnsi="Tahoma" w:cs="Tahoma"/>
          <w:sz w:val="18"/>
          <w:szCs w:val="18"/>
          <w:lang w:val="nl-NL"/>
        </w:rPr>
        <w:t xml:space="preserve">Onder </w:t>
      </w:r>
      <w:r w:rsidR="00165418">
        <w:rPr>
          <w:rFonts w:ascii="Tahoma" w:hAnsi="Tahoma" w:cs="Tahoma"/>
          <w:sz w:val="18"/>
          <w:szCs w:val="18"/>
          <w:lang w:val="nl-NL"/>
        </w:rPr>
        <w:t>“</w:t>
      </w:r>
      <w:r w:rsidRPr="00705826">
        <w:rPr>
          <w:rFonts w:ascii="Tahoma" w:hAnsi="Tahoma" w:cs="Tahoma"/>
          <w:sz w:val="18"/>
          <w:szCs w:val="18"/>
          <w:lang w:val="nl-NL"/>
        </w:rPr>
        <w:t>Factureerbare Transacties</w:t>
      </w:r>
      <w:r w:rsidR="00165418">
        <w:rPr>
          <w:rFonts w:ascii="Tahoma" w:hAnsi="Tahoma" w:cs="Tahoma"/>
          <w:sz w:val="18"/>
          <w:szCs w:val="18"/>
          <w:lang w:val="nl-NL"/>
        </w:rPr>
        <w:t>”</w:t>
      </w:r>
      <w:r w:rsidRPr="00705826">
        <w:rPr>
          <w:rFonts w:ascii="Tahoma" w:hAnsi="Tahoma" w:cs="Tahoma"/>
          <w:sz w:val="18"/>
          <w:szCs w:val="18"/>
          <w:lang w:val="nl-NL"/>
        </w:rPr>
        <w:t xml:space="preserve"> wordt het volgende verstaan (met alle termen met hoofdletter zoals is gedefinieerd in de SDK's van het Bing Maps-platform of de gebruiksvoorwaarden van de Bing Maps Platform API's): (a) methoden voor internetdiensten, inclusief maar niet beperkt tot, Imagery, Route, Geocode, Spatial en Search in de Diensten; (b) een sessie in de Bing Maps AJAX Control API, Bing Maps Windows Presentation Foundation API Beta, of Bing Maps Silverlight Control API, waarbij een sessie begint met het laden van de genoemde methoden in de browser van de gebruiker en alle sessies bevat totdat de browser wordt afgesloten of de gebruiker naar een andere pagina gaat; en (c) alle nieuwe functionaliteiten van Diensten die een Factureerbare Transactie vormen zoals is beschreven in de SDK's. </w:t>
      </w:r>
    </w:p>
    <w:p w14:paraId="6A3489B7" w14:textId="77777777" w:rsidR="00A40EA8" w:rsidRPr="00705826" w:rsidRDefault="00A40EA8" w:rsidP="00A40EA8">
      <w:pPr>
        <w:ind w:left="720"/>
        <w:rPr>
          <w:lang w:val="nl-NL"/>
        </w:rPr>
      </w:pPr>
    </w:p>
    <w:p w14:paraId="7C941788" w14:textId="77777777" w:rsidR="00A40EA8" w:rsidRPr="00705826" w:rsidRDefault="00A40EA8" w:rsidP="00A40EA8">
      <w:pPr>
        <w:ind w:left="720"/>
        <w:rPr>
          <w:lang w:val="nl-NL"/>
        </w:rPr>
      </w:pPr>
      <w:r w:rsidRPr="00705826">
        <w:rPr>
          <w:rFonts w:cs="Tahoma"/>
          <w:szCs w:val="18"/>
          <w:lang w:val="nl-NL"/>
        </w:rPr>
        <w:t>Klanten mogen meerdere Aanvullende licenties voor Bing Maps Public Website Usage en Aanvullende SL's voor Bing Maps Internal Website Usage aankopen, zodat ze meer Factureerbare Transacties per maand aankopen, met uitzondering van Aanvullende SL voor Bing Maps Platinum, die slechts eenmaal mag worden aangekocht.</w:t>
      </w:r>
      <w:r w:rsidR="00F13F7E" w:rsidRPr="00705826">
        <w:rPr>
          <w:rFonts w:cs="Tahoma"/>
          <w:szCs w:val="18"/>
          <w:lang w:val="nl-NL"/>
        </w:rPr>
        <w:t xml:space="preserve"> </w:t>
      </w:r>
      <w:r w:rsidRPr="00705826">
        <w:rPr>
          <w:rFonts w:cs="Tahoma"/>
          <w:szCs w:val="18"/>
          <w:lang w:val="nl-NL"/>
        </w:rPr>
        <w:t>Ongebruikte maandelijkse Factureerbare Transacties kunnen tot aan de datum van afloop van de enrollment worden doorgeschoven naar de volgende maand.</w:t>
      </w:r>
      <w:r w:rsidR="00F13F7E" w:rsidRPr="00705826">
        <w:rPr>
          <w:rFonts w:cs="Tahoma"/>
          <w:szCs w:val="18"/>
          <w:lang w:val="nl-NL"/>
        </w:rPr>
        <w:t xml:space="preserve"> </w:t>
      </w:r>
      <w:r w:rsidRPr="00705826">
        <w:rPr>
          <w:rFonts w:cs="Tahoma"/>
          <w:szCs w:val="18"/>
          <w:lang w:val="nl-NL"/>
        </w:rPr>
        <w:t>Op de datum van het aflopen van de enrollment vervallen alle ongebruikte Factureerbare Transacties die zijn aangekocht. Klanten mogen het aantal Factureerbare Transacties overschrijden dat in een maand is aangekocht, op voorwaarde dat het totaalaantal Factureerbare Transacties niet het aantal Factureerbare Transacties gedurende de looptijd van de enrollment overschrijdt.</w:t>
      </w:r>
      <w:r w:rsidR="00F13F7E" w:rsidRPr="00705826">
        <w:rPr>
          <w:rFonts w:cs="Tahoma"/>
          <w:szCs w:val="18"/>
          <w:lang w:val="nl-NL"/>
        </w:rPr>
        <w:t xml:space="preserve"> </w:t>
      </w:r>
      <w:r w:rsidRPr="00705826">
        <w:rPr>
          <w:rFonts w:cs="Tahoma"/>
          <w:szCs w:val="18"/>
          <w:lang w:val="nl-NL"/>
        </w:rPr>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5857A561" w14:textId="77777777" w:rsidR="00A40EA8" w:rsidRPr="00705826" w:rsidRDefault="00A40EA8" w:rsidP="00A40EA8">
      <w:pPr>
        <w:ind w:left="720"/>
        <w:rPr>
          <w:lang w:val="nl-NL"/>
        </w:rPr>
      </w:pPr>
    </w:p>
    <w:p w14:paraId="35706683" w14:textId="77777777" w:rsidR="00A40EA8" w:rsidRPr="00705826" w:rsidRDefault="00A40EA8" w:rsidP="00A40EA8">
      <w:pPr>
        <w:spacing w:after="60"/>
        <w:ind w:left="720"/>
        <w:rPr>
          <w:lang w:val="nl-NL"/>
        </w:rPr>
      </w:pPr>
      <w:r w:rsidRPr="00705826">
        <w:rPr>
          <w:rFonts w:cs="Tahoma"/>
          <w:b/>
          <w:color w:val="000000" w:themeColor="text1"/>
          <w:szCs w:val="18"/>
          <w:lang w:val="nl-NL"/>
        </w:rPr>
        <w:t>Aanvullende SL voor Bing Maps Platinum</w:t>
      </w:r>
    </w:p>
    <w:p w14:paraId="34197520" w14:textId="77777777" w:rsidR="00A40EA8" w:rsidRPr="00705826" w:rsidRDefault="00A40EA8" w:rsidP="004B4ADD">
      <w:pPr>
        <w:pStyle w:val="NormalWeb"/>
        <w:spacing w:before="0" w:beforeAutospacing="0" w:after="0" w:afterAutospacing="0"/>
        <w:ind w:left="720"/>
        <w:rPr>
          <w:lang w:val="nl-NL"/>
        </w:rPr>
      </w:pPr>
      <w:r w:rsidRPr="00705826">
        <w:rPr>
          <w:rFonts w:ascii="Tahoma" w:hAnsi="Tahoma" w:cs="Tahoma"/>
          <w:sz w:val="18"/>
          <w:szCs w:val="18"/>
          <w:lang w:val="nl-NL"/>
        </w:rPr>
        <w:t>De Aanvullende SL voor Bing Maps Platinum heeft een gebruikscapaciteit van 400 miljoen Factureerbare Transacties per jaar.</w:t>
      </w:r>
      <w:r w:rsidR="00F13F7E" w:rsidRPr="00705826">
        <w:rPr>
          <w:rFonts w:ascii="Tahoma" w:hAnsi="Tahoma" w:cs="Tahoma"/>
          <w:sz w:val="18"/>
          <w:szCs w:val="18"/>
          <w:lang w:val="nl-NL"/>
        </w:rPr>
        <w:t xml:space="preserve"> </w:t>
      </w:r>
      <w:r w:rsidRPr="00705826">
        <w:rPr>
          <w:rFonts w:ascii="Tahoma" w:hAnsi="Tahoma" w:cs="Tahoma"/>
          <w:sz w:val="18"/>
          <w:szCs w:val="18"/>
          <w:lang w:val="nl-NL"/>
        </w:rPr>
        <w:t>Als een klant binnen 60 dagen na kennisgeving van Microsoft de gebruikscapaciteit van</w:t>
      </w:r>
      <w:r w:rsidR="004B4ADD">
        <w:rPr>
          <w:rFonts w:ascii="Tahoma" w:hAnsi="Tahoma" w:cs="Tahoma"/>
          <w:sz w:val="18"/>
          <w:szCs w:val="18"/>
          <w:lang w:val="nl-NL"/>
        </w:rPr>
        <w:t> </w:t>
      </w:r>
      <w:r w:rsidRPr="00705826">
        <w:rPr>
          <w:rFonts w:ascii="Tahoma" w:hAnsi="Tahoma" w:cs="Tahoma"/>
          <w:sz w:val="18"/>
          <w:szCs w:val="18"/>
          <w:lang w:val="nl-NL"/>
        </w:rPr>
        <w:t>400 miljoen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4FAF15AE" w14:textId="77777777" w:rsidR="00A40EA8" w:rsidRPr="00705826" w:rsidRDefault="00A40EA8" w:rsidP="00A40EA8">
      <w:pPr>
        <w:pStyle w:val="NormalWeb"/>
        <w:spacing w:before="0" w:beforeAutospacing="0" w:after="0" w:afterAutospacing="0"/>
        <w:ind w:left="720"/>
        <w:rPr>
          <w:lang w:val="nl-NL"/>
        </w:rPr>
      </w:pPr>
    </w:p>
    <w:p w14:paraId="0ADF91E0" w14:textId="77777777" w:rsidR="00A40EA8" w:rsidRPr="00705826" w:rsidRDefault="00A40EA8" w:rsidP="00A40EA8">
      <w:pPr>
        <w:spacing w:after="60"/>
        <w:ind w:left="720"/>
        <w:rPr>
          <w:lang w:val="nl-NL"/>
        </w:rPr>
      </w:pPr>
      <w:r w:rsidRPr="00705826">
        <w:rPr>
          <w:rFonts w:cs="Tahoma"/>
          <w:b/>
          <w:color w:val="000000" w:themeColor="text1"/>
          <w:szCs w:val="18"/>
          <w:lang w:val="nl-NL"/>
        </w:rPr>
        <w:t>Klantenondersteuning voor Bing Maps</w:t>
      </w:r>
    </w:p>
    <w:p w14:paraId="3DEBF3CD" w14:textId="77777777" w:rsidR="00A40EA8" w:rsidRPr="00705826" w:rsidRDefault="00A40EA8" w:rsidP="00A40EA8">
      <w:pPr>
        <w:pStyle w:val="NormalWeb"/>
        <w:spacing w:before="0" w:beforeAutospacing="0" w:after="0" w:afterAutospacing="0"/>
        <w:ind w:left="720"/>
        <w:rPr>
          <w:lang w:val="nl-NL"/>
        </w:rPr>
      </w:pPr>
      <w:r w:rsidRPr="00705826">
        <w:rPr>
          <w:rFonts w:ascii="Tahoma" w:hAnsi="Tahoma" w:cs="Tahoma"/>
          <w:sz w:val="18"/>
          <w:szCs w:val="18"/>
          <w:lang w:val="nl-NL"/>
        </w:rPr>
        <w:t xml:space="preserve">Klantenondersteuning is beschikbaar voor alle klanten die Bing Maps aankopen. Voor meer informatie over ondersteuning kunt u terecht op: </w:t>
      </w:r>
      <w:hyperlink r:id="rId48" w:history="1">
        <w:r w:rsidRPr="00705826">
          <w:rPr>
            <w:rStyle w:val="Hyperlink"/>
            <w:rFonts w:ascii="Tahoma" w:hAnsi="Tahoma" w:cs="Tahoma"/>
            <w:sz w:val="18"/>
            <w:szCs w:val="18"/>
            <w:lang w:val="nl-NL"/>
          </w:rPr>
          <w:t>http://www.microsoft.com/maps/support/</w:t>
        </w:r>
      </w:hyperlink>
      <w:r w:rsidRPr="00705826">
        <w:rPr>
          <w:rFonts w:ascii="Tahoma" w:hAnsi="Tahoma" w:cs="Tahoma"/>
          <w:sz w:val="18"/>
          <w:szCs w:val="18"/>
          <w:lang w:val="nl-NL"/>
        </w:rPr>
        <w:t>.</w:t>
      </w:r>
    </w:p>
    <w:p w14:paraId="1FF4C682" w14:textId="77777777" w:rsidR="00A40EA8" w:rsidRPr="00705826" w:rsidRDefault="00A40EA8" w:rsidP="00A40EA8">
      <w:pPr>
        <w:ind w:left="720"/>
        <w:rPr>
          <w:lang w:val="nl-NL"/>
        </w:rPr>
      </w:pPr>
    </w:p>
    <w:bookmarkEnd w:id="1149"/>
    <w:p w14:paraId="0C702433" w14:textId="77777777" w:rsidR="00A40EA8" w:rsidRPr="00705826" w:rsidRDefault="00A40EA8" w:rsidP="00A40EA8">
      <w:pPr>
        <w:ind w:left="720"/>
        <w:rPr>
          <w:lang w:val="nl-NL"/>
        </w:rPr>
      </w:pPr>
      <w:r w:rsidRPr="00705826">
        <w:rPr>
          <w:rFonts w:cs="Tahoma"/>
          <w:b/>
          <w:bCs/>
          <w:color w:val="000000"/>
          <w:szCs w:val="18"/>
          <w:lang w:val="nl-NL"/>
        </w:rPr>
        <w:t>Toegang tot de Bing Maps-service:</w:t>
      </w:r>
    </w:p>
    <w:p w14:paraId="45296A21" w14:textId="77777777" w:rsidR="00A40EA8" w:rsidRPr="00705826" w:rsidRDefault="00A40EA8" w:rsidP="00A40EA8">
      <w:pPr>
        <w:ind w:left="720"/>
        <w:rPr>
          <w:lang w:val="nl-NL"/>
        </w:rPr>
      </w:pPr>
    </w:p>
    <w:p w14:paraId="60D95744" w14:textId="77777777" w:rsidR="00A40EA8" w:rsidRPr="00705826" w:rsidRDefault="00A40EA8" w:rsidP="004B4ADD">
      <w:pPr>
        <w:ind w:left="720"/>
        <w:rPr>
          <w:lang w:val="nl-NL"/>
        </w:rPr>
      </w:pPr>
      <w:r w:rsidRPr="00705826">
        <w:rPr>
          <w:rFonts w:cs="Tahoma"/>
          <w:color w:val="000000"/>
          <w:szCs w:val="18"/>
          <w:lang w:val="nl-NL"/>
        </w:rPr>
        <w:t>U kunt uw account-id´s voor Bing Maps activeren onder uw Volume Licensing Overeenkomst met behulp</w:t>
      </w:r>
      <w:r w:rsidR="004B4ADD">
        <w:rPr>
          <w:rFonts w:cs="Tahoma"/>
          <w:color w:val="000000"/>
          <w:szCs w:val="18"/>
          <w:lang w:val="nl-NL"/>
        </w:rPr>
        <w:t> </w:t>
      </w:r>
      <w:r w:rsidRPr="00705826">
        <w:rPr>
          <w:rFonts w:cs="Tahoma"/>
          <w:color w:val="000000"/>
          <w:szCs w:val="18"/>
          <w:lang w:val="nl-NL"/>
        </w:rPr>
        <w:t>van het voorzieningsformulier voor productietoegang op het Bing Maps Account Center (</w:t>
      </w:r>
      <w:hyperlink r:id="rId49" w:history="1">
        <w:r w:rsidRPr="00705826">
          <w:rPr>
            <w:rFonts w:cs="Tahoma"/>
            <w:color w:val="000000"/>
            <w:szCs w:val="18"/>
            <w:lang w:val="nl-NL"/>
          </w:rPr>
          <w:t>https://www.bingmapsportal.com/</w:t>
        </w:r>
      </w:hyperlink>
      <w:r w:rsidRPr="00705826">
        <w:rPr>
          <w:rFonts w:cs="Tahoma"/>
          <w:color w:val="000000"/>
          <w:szCs w:val="18"/>
          <w:lang w:val="nl-NL"/>
        </w:rPr>
        <w:t>).</w:t>
      </w:r>
      <w:r w:rsidR="00F13F7E" w:rsidRPr="00705826">
        <w:rPr>
          <w:rFonts w:cs="Tahoma"/>
          <w:color w:val="000000"/>
          <w:szCs w:val="18"/>
          <w:lang w:val="nl-NL"/>
        </w:rPr>
        <w:t xml:space="preserve"> </w:t>
      </w:r>
      <w:r w:rsidRPr="00705826">
        <w:rPr>
          <w:rFonts w:cs="Tahoma"/>
          <w:color w:val="000000"/>
          <w:szCs w:val="18"/>
          <w:lang w:val="nl-NL"/>
        </w:rPr>
        <w:t>Productietoegang voor account-id's voor Bing Maps wordt verleend</w:t>
      </w:r>
      <w:r w:rsidR="004B4ADD">
        <w:rPr>
          <w:rFonts w:cs="Tahoma"/>
          <w:color w:val="000000"/>
          <w:szCs w:val="18"/>
          <w:lang w:val="nl-NL"/>
        </w:rPr>
        <w:t> </w:t>
      </w:r>
      <w:r w:rsidRPr="00705826">
        <w:rPr>
          <w:rFonts w:cs="Tahoma"/>
          <w:color w:val="000000"/>
          <w:szCs w:val="18"/>
          <w:lang w:val="nl-NL"/>
        </w:rPr>
        <w:t>zodra u het nummer van uw Volume License Overeenkomst/Enrollment hebt verstrekt en de</w:t>
      </w:r>
      <w:r w:rsidR="004B4ADD">
        <w:rPr>
          <w:rFonts w:cs="Tahoma"/>
          <w:color w:val="000000"/>
          <w:szCs w:val="18"/>
          <w:lang w:val="nl-NL"/>
        </w:rPr>
        <w:t> </w:t>
      </w:r>
      <w:r w:rsidRPr="00705826">
        <w:rPr>
          <w:rFonts w:cs="Tahoma"/>
          <w:color w:val="000000"/>
          <w:szCs w:val="18"/>
          <w:lang w:val="nl-NL"/>
        </w:rPr>
        <w:t>productfamilie hebt geselecteerd die is geassocieerd met uw aankoop.</w:t>
      </w:r>
    </w:p>
    <w:p w14:paraId="0CF5BF65" w14:textId="77777777" w:rsidR="00A40EA8" w:rsidRPr="00705826" w:rsidRDefault="00A40EA8" w:rsidP="00A40EA8">
      <w:pPr>
        <w:pStyle w:val="EndnoteText"/>
        <w:ind w:left="0"/>
        <w:rPr>
          <w:lang w:val="nl-NL"/>
        </w:rPr>
      </w:pPr>
    </w:p>
    <w:p w14:paraId="4ABC4A8D" w14:textId="77777777" w:rsidR="006E30EA" w:rsidRDefault="006E30EA" w:rsidP="00A40EA8">
      <w:pPr>
        <w:pStyle w:val="NormalWeb"/>
        <w:spacing w:before="0" w:beforeAutospacing="0" w:after="0" w:afterAutospacing="0"/>
        <w:ind w:left="720"/>
        <w:rPr>
          <w:rFonts w:ascii="Tahoma" w:hAnsi="Tahoma" w:cs="Tahoma"/>
          <w:sz w:val="18"/>
          <w:szCs w:val="22"/>
          <w:lang w:val="nl-NL"/>
        </w:rPr>
      </w:pPr>
    </w:p>
    <w:p w14:paraId="3484DA4A" w14:textId="77777777" w:rsidR="006E30EA" w:rsidRDefault="006E30EA" w:rsidP="00A40EA8">
      <w:pPr>
        <w:pStyle w:val="NormalWeb"/>
        <w:spacing w:before="0" w:beforeAutospacing="0" w:after="0" w:afterAutospacing="0"/>
        <w:ind w:left="720"/>
        <w:rPr>
          <w:rFonts w:ascii="Tahoma" w:hAnsi="Tahoma" w:cs="Tahoma"/>
          <w:sz w:val="18"/>
          <w:szCs w:val="22"/>
          <w:lang w:val="nl-NL"/>
        </w:rPr>
      </w:pPr>
    </w:p>
    <w:p w14:paraId="67B72544" w14:textId="77777777" w:rsidR="00A40EA8" w:rsidRPr="00705826" w:rsidRDefault="00A40EA8" w:rsidP="00A40EA8">
      <w:pPr>
        <w:pStyle w:val="NormalWeb"/>
        <w:spacing w:before="0" w:beforeAutospacing="0" w:after="0" w:afterAutospacing="0"/>
        <w:ind w:left="720"/>
        <w:rPr>
          <w:lang w:val="nl-NL"/>
        </w:rPr>
      </w:pPr>
      <w:r w:rsidRPr="00705826">
        <w:rPr>
          <w:rFonts w:ascii="Tahoma" w:hAnsi="Tahoma" w:cs="Tahoma"/>
          <w:sz w:val="18"/>
          <w:szCs w:val="22"/>
          <w:lang w:val="nl-NL"/>
        </w:rPr>
        <w:lastRenderedPageBreak/>
        <w:t>Er is ten minste één account-id voor Bing Maps vereist voor elke productfamilie waarin een aanbieding wordt aangeschaft. De verschillende productfamilies zijn Bing Maps Public Website, Bing Maps Internal Website, Bing Maps Known User, Bing Maps Light Known User en Bing Maps Mobile Asset Management.</w:t>
      </w:r>
    </w:p>
    <w:p w14:paraId="781DA07B" w14:textId="77777777" w:rsidR="00A40EA8" w:rsidRPr="00705826" w:rsidRDefault="00A40EA8" w:rsidP="00A40EA8">
      <w:pPr>
        <w:pStyle w:val="NormalWeb"/>
        <w:spacing w:before="0" w:beforeAutospacing="0" w:after="0" w:afterAutospacing="0"/>
        <w:ind w:left="720"/>
        <w:rPr>
          <w:lang w:val="nl-NL"/>
        </w:rPr>
      </w:pPr>
    </w:p>
    <w:p w14:paraId="23A2756A" w14:textId="77777777" w:rsidR="00A40EA8" w:rsidRPr="00705826" w:rsidRDefault="00A40EA8" w:rsidP="004B4ADD">
      <w:pPr>
        <w:spacing w:after="60"/>
        <w:ind w:left="720"/>
        <w:rPr>
          <w:lang w:val="nl-NL"/>
        </w:rPr>
      </w:pPr>
      <w:r w:rsidRPr="00705826">
        <w:rPr>
          <w:rFonts w:cs="Tahoma"/>
          <w:lang w:val="nl-NL"/>
        </w:rPr>
        <w:t>Voor de productfamilie Mobile Asset Management gelden speciale voorwaarden. Wanneer u een aankoop</w:t>
      </w:r>
      <w:r w:rsidR="004B4ADD">
        <w:rPr>
          <w:rFonts w:cs="Tahoma"/>
          <w:lang w:val="nl-NL"/>
        </w:rPr>
        <w:t> </w:t>
      </w:r>
      <w:r w:rsidRPr="00705826">
        <w:rPr>
          <w:rFonts w:cs="Tahoma"/>
          <w:lang w:val="nl-NL"/>
        </w:rPr>
        <w:t xml:space="preserve">doet uit deze productfamilie, hebt u een afzonderlijke account-id voor Bing Maps nodig voor elke combinatie van regio (bijv. Europa, Noord-Amerika) en routeringsoptie (met routering of zonder routering). Bijvoorbeeld: een klant die </w:t>
      </w:r>
      <w:r w:rsidRPr="00705826">
        <w:rPr>
          <w:rFonts w:eastAsia="Calibri" w:cs="Tahoma"/>
          <w:color w:val="000000"/>
          <w:szCs w:val="18"/>
          <w:lang w:val="nl-NL"/>
        </w:rPr>
        <w:t xml:space="preserve">Bing Maps Mobile Asset Management voor Noord-Amerika zonder routering, Bing Maps Mobile Asset Management voor Europa zonder routering en Bing Maps Mobile Asset Management voor Europa met routering wil bestellen, hebt u ten minste drie account-id's voor Bing Maps nodig wegens de verschillende geografische gebieden en routeringsopties. </w:t>
      </w:r>
    </w:p>
    <w:p w14:paraId="2A7F182F" w14:textId="77777777" w:rsidR="00A40EA8" w:rsidRPr="00705826" w:rsidRDefault="00A40EA8" w:rsidP="00A40EA8">
      <w:pPr>
        <w:spacing w:after="60"/>
        <w:ind w:left="1440"/>
        <w:rPr>
          <w:lang w:val="nl-NL"/>
        </w:rPr>
      </w:pPr>
    </w:p>
    <w:p w14:paraId="68CF9126" w14:textId="77777777" w:rsidR="00A40EA8" w:rsidRPr="00705826" w:rsidRDefault="00A40EA8" w:rsidP="00A40EA8">
      <w:pPr>
        <w:pStyle w:val="EndnoteText"/>
        <w:ind w:left="0"/>
        <w:rPr>
          <w:lang w:val="nl-NL"/>
        </w:rPr>
      </w:pPr>
    </w:p>
    <w:p w14:paraId="7E0042FB" w14:textId="77777777" w:rsidR="00A40EA8" w:rsidRPr="00705826" w:rsidRDefault="00A40EA8" w:rsidP="00A40EA8">
      <w:pPr>
        <w:pStyle w:val="Heading3"/>
        <w:rPr>
          <w:lang w:val="nl-NL"/>
        </w:rPr>
      </w:pPr>
      <w:bookmarkStart w:id="1155" w:name="_29_BizTalk®_Server"/>
      <w:bookmarkStart w:id="1156" w:name="_32_BizTalk_Server®"/>
      <w:bookmarkStart w:id="1157" w:name="_35_BizTalk_Server®"/>
      <w:bookmarkStart w:id="1158" w:name="_Toc379378125"/>
      <w:bookmarkEnd w:id="1155"/>
      <w:bookmarkEnd w:id="1156"/>
      <w:bookmarkEnd w:id="1157"/>
      <w:r w:rsidRPr="00705826">
        <w:rPr>
          <w:rFonts w:ascii="Tahoma" w:hAnsi="Tahoma" w:cs="Tahoma"/>
          <w:caps/>
          <w:color w:val="F66400"/>
          <w:sz w:val="22"/>
          <w:vertAlign w:val="superscript"/>
          <w:lang w:val="nl-NL"/>
        </w:rPr>
        <w:t>35</w:t>
      </w:r>
      <w:r w:rsidRPr="004B4ADD">
        <w:rPr>
          <w:rFonts w:ascii="Tahoma" w:hAnsi="Tahoma" w:cs="Tahoma"/>
          <w:caps/>
          <w:color w:val="F66400"/>
          <w:sz w:val="22"/>
          <w:lang w:val="nl-NL"/>
        </w:rPr>
        <w:t xml:space="preserve"> </w:t>
      </w:r>
      <w:r w:rsidRPr="00705826">
        <w:rPr>
          <w:rFonts w:ascii="Tahoma" w:hAnsi="Tahoma" w:cs="Tahoma"/>
          <w:color w:val="F66400"/>
          <w:sz w:val="22"/>
          <w:lang w:val="nl-NL"/>
        </w:rPr>
        <w:t>BizTalk Server</w:t>
      </w:r>
      <w:r w:rsidR="00F13F7E" w:rsidRPr="00705826">
        <w:rPr>
          <w:rFonts w:ascii="Tahoma" w:hAnsi="Tahoma" w:cs="Tahoma"/>
          <w:color w:val="F66400"/>
          <w:sz w:val="22"/>
          <w:vertAlign w:val="superscript"/>
          <w:lang w:val="nl-NL"/>
        </w:rPr>
        <w:t>®</w:t>
      </w:r>
      <w:r w:rsidR="009832CC" w:rsidRPr="00F437E8">
        <w:rPr>
          <w:rFonts w:ascii="Tahoma" w:hAnsi="Tahoma" w:cs="Tahoma"/>
          <w:color w:val="F66400"/>
          <w:sz w:val="22"/>
          <w:lang w:val="nl-NL"/>
        </w:rPr>
        <w:t xml:space="preserve"> </w:t>
      </w:r>
      <w:r w:rsidRPr="00705826">
        <w:rPr>
          <w:rFonts w:ascii="Tahoma" w:hAnsi="Tahoma" w:cs="Tahoma"/>
          <w:color w:val="F66400"/>
          <w:sz w:val="22"/>
          <w:lang w:val="nl-NL"/>
        </w:rPr>
        <w:t>2013 Branch</w:t>
      </w:r>
      <w:bookmarkEnd w:id="1158"/>
    </w:p>
    <w:p w14:paraId="6B1691C4" w14:textId="77777777" w:rsidR="00A40EA8" w:rsidRPr="00705826" w:rsidRDefault="00A40EA8" w:rsidP="00A40EA8">
      <w:pPr>
        <w:rPr>
          <w:lang w:val="nl-NL"/>
        </w:rPr>
      </w:pPr>
    </w:p>
    <w:p w14:paraId="5BE2EC56" w14:textId="77777777" w:rsidR="00A40EA8" w:rsidRPr="00705826" w:rsidRDefault="00A40EA8" w:rsidP="00A40EA8">
      <w:pPr>
        <w:spacing w:after="60"/>
        <w:ind w:left="720"/>
        <w:rPr>
          <w:lang w:val="nl-NL"/>
        </w:rPr>
      </w:pPr>
      <w:r w:rsidRPr="00705826">
        <w:rPr>
          <w:rFonts w:eastAsia="Calibri" w:cs="Tahoma"/>
          <w:b/>
          <w:color w:val="000000"/>
          <w:szCs w:val="18"/>
          <w:lang w:val="nl-NL"/>
        </w:rPr>
        <w:t>Licentieverleningen, gekoppeld aan een wijziging in het licentiemodel</w:t>
      </w:r>
    </w:p>
    <w:p w14:paraId="2B917AE2" w14:textId="77777777" w:rsidR="00A40EA8" w:rsidRPr="00705826" w:rsidRDefault="00A40EA8" w:rsidP="00A40EA8">
      <w:pPr>
        <w:ind w:left="720"/>
        <w:rPr>
          <w:lang w:val="nl-NL"/>
        </w:rPr>
      </w:pPr>
      <w:r w:rsidRPr="00705826">
        <w:rPr>
          <w:rFonts w:eastAsia="Calibri" w:cs="Tahoma"/>
          <w:color w:val="000000"/>
          <w:szCs w:val="18"/>
          <w:lang w:val="nl-NL"/>
        </w:rPr>
        <w:t>BizTalk Server 2010 is de laatste versie van BizTalk Server die wordt gelicentieerd op grond van het per processor-licentiemodel.</w:t>
      </w:r>
      <w:r w:rsidR="00F13F7E" w:rsidRPr="00705826">
        <w:rPr>
          <w:rFonts w:eastAsia="Calibri" w:cs="Tahoma"/>
          <w:color w:val="000000"/>
          <w:szCs w:val="18"/>
          <w:lang w:val="nl-NL"/>
        </w:rPr>
        <w:t xml:space="preserve"> </w:t>
      </w:r>
      <w:r w:rsidRPr="00705826">
        <w:rPr>
          <w:rFonts w:eastAsia="Calibri" w:cs="Tahoma"/>
          <w:color w:val="000000"/>
          <w:szCs w:val="18"/>
          <w:lang w:val="nl-NL"/>
        </w:rPr>
        <w:t>Bij wijze van uitzondering krijgen Volume Licensing-klanten die op het moment van publicatie van deze Product List beschikken over actieve Software Assurance voor processorlicenties voor BizTalk Server 2010 Branch (</w:t>
      </w:r>
      <w:r w:rsidR="00165418">
        <w:rPr>
          <w:rFonts w:eastAsia="Calibri" w:cs="Tahoma"/>
          <w:color w:val="000000"/>
          <w:szCs w:val="18"/>
          <w:lang w:val="nl-NL"/>
        </w:rPr>
        <w:t>“</w:t>
      </w:r>
      <w:r w:rsidRPr="00705826">
        <w:rPr>
          <w:rFonts w:eastAsia="Calibri" w:cs="Tahoma"/>
          <w:color w:val="000000"/>
          <w:szCs w:val="18"/>
          <w:lang w:val="nl-NL"/>
        </w:rPr>
        <w:t>kwalificerende licenties</w:t>
      </w:r>
      <w:r w:rsidR="00165418">
        <w:rPr>
          <w:rFonts w:eastAsia="Calibri" w:cs="Tahoma"/>
          <w:color w:val="000000"/>
          <w:szCs w:val="18"/>
          <w:lang w:val="nl-NL"/>
        </w:rPr>
        <w:t>”</w:t>
      </w:r>
      <w:r w:rsidRPr="00705826">
        <w:rPr>
          <w:rFonts w:eastAsia="Calibri" w:cs="Tahoma"/>
          <w:color w:val="000000"/>
          <w:szCs w:val="18"/>
          <w:lang w:val="nl-NL"/>
        </w:rPr>
        <w:t xml:space="preserve">) de volgende mogelijkheden. </w:t>
      </w:r>
    </w:p>
    <w:p w14:paraId="0723E933" w14:textId="77777777" w:rsidR="00A40EA8" w:rsidRPr="00705826" w:rsidRDefault="00A40EA8" w:rsidP="00A40EA8">
      <w:pPr>
        <w:ind w:left="720"/>
        <w:rPr>
          <w:lang w:val="nl-NL"/>
        </w:rPr>
      </w:pPr>
    </w:p>
    <w:p w14:paraId="07B60CBE" w14:textId="77777777" w:rsidR="00A40EA8" w:rsidRPr="00705826" w:rsidRDefault="00A40EA8" w:rsidP="00A40EA8">
      <w:pPr>
        <w:spacing w:after="60"/>
        <w:ind w:left="720"/>
        <w:rPr>
          <w:lang w:val="nl-NL"/>
        </w:rPr>
      </w:pPr>
      <w:r w:rsidRPr="00705826">
        <w:rPr>
          <w:rFonts w:eastAsia="Calibri" w:cs="Tahoma"/>
          <w:b/>
          <w:color w:val="000000"/>
          <w:szCs w:val="18"/>
          <w:lang w:val="nl-NL"/>
        </w:rPr>
        <w:t>Huidige termijn</w:t>
      </w:r>
    </w:p>
    <w:p w14:paraId="6E1385E0" w14:textId="77777777" w:rsidR="00A40EA8" w:rsidRPr="00705826" w:rsidRDefault="00A40EA8" w:rsidP="00A40EA8">
      <w:pPr>
        <w:ind w:left="720"/>
        <w:rPr>
          <w:lang w:val="nl-NL"/>
        </w:rPr>
      </w:pPr>
      <w:r w:rsidRPr="00705826">
        <w:rPr>
          <w:rFonts w:eastAsia="Calibri" w:cs="Tahoma"/>
          <w:color w:val="000000"/>
          <w:szCs w:val="18"/>
          <w:lang w:val="nl-NL"/>
        </w:rPr>
        <w:t xml:space="preserve">Tijdens de huidige looptijd van hun Software Assurance-dekking kunnen klanten (inclusief klanten in het kader van abonnementsovereenkomsten) op grond van alle kwalificerende licenties een upgrade uitvoeren naar de nieuwste versie van BizTalk Server Branch-software en deze gebruiken in de plaats van BizTalk Server 2010 Branch, onder voorbehoud van de product use rights van de processorlicentie van BizTalk Server 2010 Branch (zoals vermeld in de Product Use Rights van januari 2013). </w:t>
      </w:r>
    </w:p>
    <w:p w14:paraId="7E03CCB2" w14:textId="77777777" w:rsidR="00A40EA8" w:rsidRPr="00705826" w:rsidRDefault="00A40EA8" w:rsidP="00A40EA8">
      <w:pPr>
        <w:rPr>
          <w:lang w:val="nl-NL"/>
        </w:rPr>
      </w:pPr>
    </w:p>
    <w:p w14:paraId="72D0BF46" w14:textId="77777777" w:rsidR="00A40EA8" w:rsidRPr="00705826" w:rsidRDefault="00A40EA8" w:rsidP="00A40EA8">
      <w:pPr>
        <w:spacing w:after="60"/>
        <w:ind w:left="720"/>
        <w:rPr>
          <w:lang w:val="nl-NL"/>
        </w:rPr>
      </w:pPr>
      <w:r w:rsidRPr="00705826">
        <w:rPr>
          <w:rFonts w:eastAsia="Calibri" w:cs="Tahoma"/>
          <w:b/>
          <w:color w:val="000000"/>
          <w:szCs w:val="18"/>
          <w:lang w:val="nl-NL"/>
        </w:rPr>
        <w:t>Eerste verlengingstermijn</w:t>
      </w:r>
    </w:p>
    <w:p w14:paraId="4D46CEF3" w14:textId="77777777" w:rsidR="00A40EA8" w:rsidRPr="00705826" w:rsidRDefault="00A40EA8" w:rsidP="00A40EA8">
      <w:pPr>
        <w:tabs>
          <w:tab w:val="left" w:pos="1800"/>
        </w:tabs>
        <w:spacing w:after="60"/>
        <w:ind w:left="720"/>
        <w:rPr>
          <w:lang w:val="nl-NL"/>
        </w:rPr>
      </w:pPr>
      <w:r w:rsidRPr="00705826">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Branch verkrijgen zonder de onderliggende core-licenties te verkrijgen voor een aantal core-licenties dat gelijk is aan het aantal kwalificerende processorlicenties dat is toegewezen aan de server, vermenigvuldigd met de grootste waarde van: </w:t>
      </w:r>
    </w:p>
    <w:p w14:paraId="307E171F" w14:textId="77777777" w:rsidR="00A40EA8" w:rsidRPr="00BC37C9" w:rsidRDefault="00A40EA8" w:rsidP="00A40EA8">
      <w:pPr>
        <w:numPr>
          <w:ilvl w:val="3"/>
          <w:numId w:val="93"/>
        </w:numPr>
        <w:tabs>
          <w:tab w:val="left" w:pos="2160"/>
        </w:tabs>
        <w:spacing w:after="60"/>
        <w:ind w:left="2160"/>
      </w:pPr>
      <w:r>
        <w:rPr>
          <w:rFonts w:eastAsia="Calibri" w:cs="Tahoma"/>
          <w:color w:val="000000"/>
          <w:szCs w:val="18"/>
        </w:rPr>
        <w:t>Vier, OF</w:t>
      </w:r>
    </w:p>
    <w:p w14:paraId="7049C7BE" w14:textId="77777777" w:rsidR="00A40EA8" w:rsidRPr="00705826" w:rsidRDefault="004B4ADD" w:rsidP="004B4ADD">
      <w:pPr>
        <w:numPr>
          <w:ilvl w:val="3"/>
          <w:numId w:val="93"/>
        </w:numPr>
        <w:tabs>
          <w:tab w:val="left" w:pos="2160"/>
        </w:tabs>
        <w:spacing w:after="60"/>
        <w:ind w:left="2160"/>
        <w:rPr>
          <w:lang w:val="nl-NL"/>
        </w:rPr>
      </w:pPr>
      <w:r>
        <w:rPr>
          <w:rFonts w:eastAsia="Calibri" w:cs="Tahoma"/>
          <w:color w:val="000000"/>
          <w:szCs w:val="18"/>
          <w:lang w:val="nl-NL"/>
        </w:rPr>
        <w:t>H</w:t>
      </w:r>
      <w:r w:rsidR="00A40EA8" w:rsidRPr="00705826">
        <w:rPr>
          <w:rFonts w:eastAsia="Calibri" w:cs="Tahoma"/>
          <w:color w:val="000000"/>
          <w:szCs w:val="18"/>
          <w:lang w:val="nl-NL"/>
        </w:rPr>
        <w:t>et werkelijke aantal cores per fysieke processor, vermenigvuldigd met de betreffende core-factor.</w:t>
      </w:r>
      <w:r w:rsidR="00F13F7E" w:rsidRPr="00705826">
        <w:rPr>
          <w:rFonts w:eastAsia="Calibri" w:cs="Tahoma"/>
          <w:color w:val="000000"/>
          <w:szCs w:val="18"/>
          <w:lang w:val="nl-NL"/>
        </w:rPr>
        <w:t xml:space="preserve"> </w:t>
      </w:r>
      <w:r w:rsidR="00A40EA8" w:rsidRPr="00705826">
        <w:rPr>
          <w:rFonts w:eastAsia="Calibri" w:cs="Tahoma"/>
          <w:color w:val="000000"/>
          <w:szCs w:val="18"/>
          <w:lang w:val="nl-NL"/>
        </w:rPr>
        <w:t>(In gevallen waarbij het eigenlijke aantal cores per fysieke processor meer is</w:t>
      </w:r>
      <w:r>
        <w:rPr>
          <w:rFonts w:eastAsia="Calibri" w:cs="Tahoma"/>
          <w:color w:val="000000"/>
          <w:szCs w:val="18"/>
          <w:lang w:val="nl-NL"/>
        </w:rPr>
        <w:t> </w:t>
      </w:r>
      <w:r w:rsidR="00A40EA8" w:rsidRPr="00705826">
        <w:rPr>
          <w:rFonts w:eastAsia="Calibri" w:cs="Tahoma"/>
          <w:color w:val="000000"/>
          <w:szCs w:val="18"/>
          <w:lang w:val="nl-NL"/>
        </w:rPr>
        <w:t xml:space="preserve">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14:paraId="5980A8CD" w14:textId="77777777" w:rsidR="00A40EA8" w:rsidRPr="00705826" w:rsidRDefault="00A40EA8" w:rsidP="00A40EA8">
      <w:pPr>
        <w:tabs>
          <w:tab w:val="left" w:pos="1800"/>
        </w:tabs>
        <w:ind w:left="1080"/>
        <w:rPr>
          <w:lang w:val="nl-NL"/>
        </w:rPr>
      </w:pPr>
    </w:p>
    <w:p w14:paraId="37D8A627" w14:textId="77777777" w:rsidR="00A40EA8" w:rsidRPr="00705826" w:rsidRDefault="00A40EA8" w:rsidP="00A40EA8">
      <w:pPr>
        <w:spacing w:after="60"/>
        <w:ind w:left="720"/>
        <w:rPr>
          <w:lang w:val="nl-NL"/>
        </w:rPr>
      </w:pPr>
      <w:r w:rsidRPr="00705826">
        <w:rPr>
          <w:rFonts w:eastAsia="Calibri" w:cs="Tahoma"/>
          <w:color w:val="000000"/>
          <w:szCs w:val="18"/>
          <w:lang w:val="nl-NL"/>
        </w:rPr>
        <w:t xml:space="preserve">De processorlicenties van klanten zijn niet langer geldig bij afname van Software Assurance voor core-licenties in het kader van deze aanbieding. </w:t>
      </w:r>
      <w:r w:rsidRPr="00705826">
        <w:rPr>
          <w:rFonts w:eastAsia="Calibri" w:cs="Tahoma"/>
          <w:szCs w:val="18"/>
          <w:lang w:val="nl-NL"/>
        </w:rPr>
        <w:t>De optie voor het verkrijgen van Software Assurance voor BizTalk Server core-licenties is niet van toepassing op verlenging van de dekking in het kader van een abonnementsprogramma.</w:t>
      </w:r>
      <w:r w:rsidR="00F13F7E" w:rsidRPr="00705826">
        <w:rPr>
          <w:rFonts w:eastAsia="Calibri" w:cs="Tahoma"/>
          <w:szCs w:val="18"/>
          <w:lang w:val="nl-NL"/>
        </w:rPr>
        <w:t xml:space="preserve"> </w:t>
      </w:r>
    </w:p>
    <w:p w14:paraId="0D6AEC4E" w14:textId="77777777" w:rsidR="00A40EA8" w:rsidRPr="00705826" w:rsidRDefault="00A40EA8" w:rsidP="00A40EA8">
      <w:pPr>
        <w:ind w:left="1440"/>
        <w:rPr>
          <w:lang w:val="nl-NL"/>
        </w:rPr>
      </w:pPr>
    </w:p>
    <w:p w14:paraId="59F82069" w14:textId="77777777" w:rsidR="004B4ADD" w:rsidRDefault="004B4ADD" w:rsidP="00A40EA8">
      <w:pPr>
        <w:tabs>
          <w:tab w:val="left" w:pos="1440"/>
        </w:tabs>
        <w:spacing w:after="60"/>
        <w:ind w:left="720"/>
        <w:rPr>
          <w:rFonts w:eastAsia="Calibri" w:cs="Tahoma"/>
          <w:b/>
          <w:color w:val="000000"/>
          <w:szCs w:val="18"/>
          <w:lang w:val="nl-NL"/>
        </w:rPr>
      </w:pPr>
    </w:p>
    <w:p w14:paraId="1F003F34" w14:textId="77777777" w:rsidR="004B4ADD" w:rsidRDefault="004B4ADD" w:rsidP="00A40EA8">
      <w:pPr>
        <w:tabs>
          <w:tab w:val="left" w:pos="1440"/>
        </w:tabs>
        <w:spacing w:after="60"/>
        <w:ind w:left="720"/>
        <w:rPr>
          <w:rFonts w:eastAsia="Calibri" w:cs="Tahoma"/>
          <w:b/>
          <w:color w:val="000000"/>
          <w:szCs w:val="18"/>
          <w:lang w:val="nl-NL"/>
        </w:rPr>
      </w:pPr>
    </w:p>
    <w:p w14:paraId="6785664F" w14:textId="77777777" w:rsidR="004B4ADD" w:rsidRDefault="004B4ADD" w:rsidP="00A40EA8">
      <w:pPr>
        <w:tabs>
          <w:tab w:val="left" w:pos="1440"/>
        </w:tabs>
        <w:spacing w:after="60"/>
        <w:ind w:left="720"/>
        <w:rPr>
          <w:rFonts w:eastAsia="Calibri" w:cs="Tahoma"/>
          <w:b/>
          <w:color w:val="000000"/>
          <w:szCs w:val="18"/>
          <w:lang w:val="nl-NL"/>
        </w:rPr>
      </w:pPr>
    </w:p>
    <w:p w14:paraId="03B2DC4A" w14:textId="77777777" w:rsidR="004B4ADD" w:rsidRDefault="004B4ADD" w:rsidP="00A40EA8">
      <w:pPr>
        <w:tabs>
          <w:tab w:val="left" w:pos="1440"/>
        </w:tabs>
        <w:spacing w:after="60"/>
        <w:ind w:left="720"/>
        <w:rPr>
          <w:rFonts w:eastAsia="Calibri" w:cs="Tahoma"/>
          <w:b/>
          <w:color w:val="000000"/>
          <w:szCs w:val="18"/>
          <w:lang w:val="nl-NL"/>
        </w:rPr>
      </w:pPr>
    </w:p>
    <w:p w14:paraId="7FB9B275" w14:textId="77777777" w:rsidR="004B4ADD" w:rsidRDefault="004B4ADD" w:rsidP="00A40EA8">
      <w:pPr>
        <w:tabs>
          <w:tab w:val="left" w:pos="1440"/>
        </w:tabs>
        <w:spacing w:after="60"/>
        <w:ind w:left="720"/>
        <w:rPr>
          <w:rFonts w:eastAsia="Calibri" w:cs="Tahoma"/>
          <w:b/>
          <w:color w:val="000000"/>
          <w:szCs w:val="18"/>
          <w:lang w:val="nl-NL"/>
        </w:rPr>
      </w:pPr>
    </w:p>
    <w:p w14:paraId="12003FD2" w14:textId="77777777" w:rsidR="00A40EA8" w:rsidRPr="00705826" w:rsidRDefault="00A40EA8" w:rsidP="00A40EA8">
      <w:pPr>
        <w:tabs>
          <w:tab w:val="left" w:pos="1440"/>
        </w:tabs>
        <w:spacing w:after="60"/>
        <w:ind w:left="720"/>
        <w:rPr>
          <w:lang w:val="nl-NL"/>
        </w:rPr>
      </w:pPr>
      <w:r w:rsidRPr="00705826">
        <w:rPr>
          <w:rFonts w:eastAsia="Calibri" w:cs="Tahoma"/>
          <w:b/>
          <w:color w:val="000000"/>
          <w:szCs w:val="18"/>
          <w:lang w:val="nl-NL"/>
        </w:rPr>
        <w:lastRenderedPageBreak/>
        <w:t>Voor klanten met Software Assurance-dekking die dit niet willen verlengen</w:t>
      </w:r>
    </w:p>
    <w:p w14:paraId="2E9D24F2" w14:textId="77777777" w:rsidR="00A40EA8" w:rsidRPr="00705826" w:rsidRDefault="00A40EA8" w:rsidP="00A40EA8">
      <w:pPr>
        <w:tabs>
          <w:tab w:val="left" w:pos="1440"/>
        </w:tabs>
        <w:ind w:left="720"/>
        <w:rPr>
          <w:lang w:val="nl-NL"/>
        </w:rPr>
      </w:pPr>
      <w:r w:rsidRPr="00705826">
        <w:rPr>
          <w:rFonts w:eastAsia="Calibri" w:cs="Tahoma"/>
          <w:color w:val="000000"/>
          <w:szCs w:val="18"/>
          <w:lang w:val="nl-NL"/>
        </w:rPr>
        <w:t xml:space="preserve">Enterprise Subscription- </w:t>
      </w:r>
      <w:r w:rsidRPr="00705826">
        <w:rPr>
          <w:rFonts w:cs="Tahoma"/>
          <w:bCs/>
          <w:color w:val="000000"/>
          <w:szCs w:val="18"/>
          <w:lang w:val="nl-NL"/>
        </w:rPr>
        <w:t>en Open Value Subscription</w:t>
      </w:r>
      <w:r w:rsidRPr="00705826">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die op dat moment beschikbaar is op grond van deze licenties als volgt uitvoeren:</w:t>
      </w:r>
    </w:p>
    <w:p w14:paraId="5D9F2098" w14:textId="77777777" w:rsidR="00A40EA8" w:rsidRPr="00705826" w:rsidRDefault="00A40EA8" w:rsidP="00A40EA8">
      <w:pPr>
        <w:tabs>
          <w:tab w:val="left" w:pos="1440"/>
        </w:tabs>
        <w:ind w:left="720"/>
        <w:rPr>
          <w:lang w:val="nl-NL"/>
        </w:rPr>
      </w:pPr>
    </w:p>
    <w:p w14:paraId="3CB24867" w14:textId="77777777" w:rsidR="00A40EA8" w:rsidRPr="00705826" w:rsidRDefault="00A40EA8" w:rsidP="004B4ADD">
      <w:pPr>
        <w:numPr>
          <w:ilvl w:val="0"/>
          <w:numId w:val="53"/>
        </w:numPr>
        <w:spacing w:after="60"/>
        <w:ind w:left="1440"/>
        <w:rPr>
          <w:lang w:val="nl-NL"/>
        </w:rPr>
      </w:pPr>
      <w:r w:rsidRPr="00705826">
        <w:rPr>
          <w:rFonts w:eastAsia="Calibri" w:cs="Tahoma"/>
          <w:b/>
          <w:color w:val="000000"/>
          <w:szCs w:val="18"/>
          <w:lang w:val="nl-NL"/>
        </w:rPr>
        <w:t>BizTalk Server 2010 Branch:</w:t>
      </w:r>
      <w:r w:rsidRPr="00705826">
        <w:rPr>
          <w:rFonts w:eastAsia="Calibri" w:cs="Tahoma"/>
          <w:color w:val="000000"/>
          <w:szCs w:val="18"/>
          <w:lang w:val="nl-NL"/>
        </w:rPr>
        <w:t xml:space="preserve"> Voortgezet gebruik van deze versie van de software is onderhevig</w:t>
      </w:r>
      <w:r w:rsidR="004B4ADD">
        <w:rPr>
          <w:rFonts w:eastAsia="Calibri" w:cs="Tahoma"/>
          <w:color w:val="000000"/>
          <w:szCs w:val="18"/>
          <w:lang w:val="nl-NL"/>
        </w:rPr>
        <w:t> </w:t>
      </w:r>
      <w:r w:rsidRPr="00705826">
        <w:rPr>
          <w:rFonts w:eastAsia="Calibri" w:cs="Tahoma"/>
          <w:color w:val="000000"/>
          <w:szCs w:val="18"/>
          <w:lang w:val="nl-NL"/>
        </w:rPr>
        <w:t>aan de product use rights van de processorlicentie van BizTalk Server 2010 Branch. Klanten beschikken echter niet langer over License Mobility via Software Assurance.</w:t>
      </w:r>
    </w:p>
    <w:p w14:paraId="1E906173" w14:textId="77777777" w:rsidR="00A40EA8" w:rsidRPr="00705826" w:rsidRDefault="00A40EA8" w:rsidP="004B4ADD">
      <w:pPr>
        <w:numPr>
          <w:ilvl w:val="0"/>
          <w:numId w:val="53"/>
        </w:numPr>
        <w:tabs>
          <w:tab w:val="left" w:pos="1800"/>
        </w:tabs>
        <w:spacing w:after="60"/>
        <w:ind w:left="1440"/>
        <w:rPr>
          <w:lang w:val="nl-NL"/>
        </w:rPr>
      </w:pPr>
      <w:r w:rsidRPr="00705826">
        <w:rPr>
          <w:rFonts w:eastAsia="Calibri" w:cs="Tahoma"/>
          <w:b/>
          <w:color w:val="000000"/>
          <w:szCs w:val="18"/>
          <w:lang w:val="nl-NL"/>
        </w:rPr>
        <w:t xml:space="preserve">Nieuwste versie van BizTalk Server Branch: </w:t>
      </w:r>
      <w:r w:rsidRPr="00705826">
        <w:rPr>
          <w:rFonts w:eastAsia="Calibri" w:cs="Tahoma"/>
          <w:color w:val="000000"/>
          <w:szCs w:val="18"/>
          <w:lang w:val="nl-NL"/>
        </w:rPr>
        <w:t>Gebruik van deze versie van de software is</w:t>
      </w:r>
      <w:r w:rsidR="004B4ADD">
        <w:rPr>
          <w:rFonts w:eastAsia="Calibri" w:cs="Tahoma"/>
          <w:color w:val="000000"/>
          <w:szCs w:val="18"/>
          <w:lang w:val="nl-NL"/>
        </w:rPr>
        <w:t> </w:t>
      </w:r>
      <w:r w:rsidRPr="00705826">
        <w:rPr>
          <w:rFonts w:eastAsia="Calibri" w:cs="Tahoma"/>
          <w:color w:val="000000"/>
          <w:szCs w:val="18"/>
          <w:lang w:val="nl-NL"/>
        </w:rPr>
        <w:t>onderhevig aan de product use rights van de processorlicentie van BizTalk Server 2010 Branch;</w:t>
      </w:r>
      <w:r w:rsidR="004B4ADD">
        <w:rPr>
          <w:rFonts w:eastAsia="Calibri" w:cs="Tahoma"/>
          <w:color w:val="000000"/>
          <w:szCs w:val="18"/>
          <w:lang w:val="nl-NL"/>
        </w:rPr>
        <w:t> </w:t>
      </w:r>
      <w:r w:rsidRPr="00705826">
        <w:rPr>
          <w:rFonts w:eastAsia="Calibri" w:cs="Tahoma"/>
          <w:color w:val="000000"/>
          <w:szCs w:val="18"/>
          <w:lang w:val="nl-NL"/>
        </w:rPr>
        <w:t xml:space="preserve">maar: </w:t>
      </w:r>
    </w:p>
    <w:p w14:paraId="23F73DF0" w14:textId="77777777" w:rsidR="00A40EA8" w:rsidRPr="00BC37C9" w:rsidRDefault="00A40EA8" w:rsidP="00A40EA8">
      <w:pPr>
        <w:numPr>
          <w:ilvl w:val="1"/>
          <w:numId w:val="53"/>
        </w:numPr>
        <w:tabs>
          <w:tab w:val="left" w:pos="2160"/>
        </w:tabs>
        <w:spacing w:after="60"/>
        <w:ind w:left="2160"/>
      </w:pPr>
      <w:r>
        <w:rPr>
          <w:rFonts w:eastAsia="Calibri" w:cs="Tahoma"/>
          <w:color w:val="000000"/>
          <w:szCs w:val="18"/>
        </w:rPr>
        <w:t xml:space="preserve">klanten beschikken niet langer over License Mobility binnen Serverfarms of License Mobility via Software Assurance; en </w:t>
      </w:r>
    </w:p>
    <w:p w14:paraId="5F0FECC3" w14:textId="77777777" w:rsidR="00A40EA8" w:rsidRPr="00BC37C9" w:rsidRDefault="00A40EA8" w:rsidP="004B4ADD">
      <w:pPr>
        <w:numPr>
          <w:ilvl w:val="1"/>
          <w:numId w:val="53"/>
        </w:numPr>
        <w:tabs>
          <w:tab w:val="left" w:pos="2160"/>
          <w:tab w:val="left" w:pos="2970"/>
        </w:tabs>
        <w:spacing w:after="60"/>
        <w:ind w:left="2160"/>
      </w:pPr>
      <w:r w:rsidRPr="00705826">
        <w:rPr>
          <w:rFonts w:eastAsia="Calibri" w:cs="Tahoma"/>
          <w:color w:val="000000"/>
          <w:szCs w:val="18"/>
          <w:lang w:val="nl-NL"/>
        </w:rPr>
        <w:t xml:space="preserve">elke nieuwe toewijzing van licenties is onderhevig aan beperkingen hieronder met bettrekking tot hun </w:t>
      </w:r>
      <w:r w:rsidR="00165418">
        <w:rPr>
          <w:rFonts w:eastAsia="Calibri" w:cs="Tahoma"/>
          <w:color w:val="000000"/>
          <w:szCs w:val="18"/>
          <w:lang w:val="nl-NL"/>
        </w:rPr>
        <w:t>“</w:t>
      </w:r>
      <w:r w:rsidRPr="00705826">
        <w:rPr>
          <w:rFonts w:eastAsia="Calibri" w:cs="Tahoma"/>
          <w:color w:val="000000"/>
          <w:szCs w:val="18"/>
          <w:lang w:val="nl-NL"/>
        </w:rPr>
        <w:t>core-licentie-equivalentie.</w:t>
      </w:r>
      <w:r w:rsidR="00165418">
        <w:rPr>
          <w:rFonts w:eastAsia="Calibri" w:cs="Tahoma"/>
          <w:color w:val="000000"/>
          <w:szCs w:val="18"/>
          <w:lang w:val="nl-NL"/>
        </w:rPr>
        <w:t>”</w:t>
      </w:r>
      <w:r w:rsidRPr="00705826">
        <w:rPr>
          <w:rFonts w:eastAsia="Calibri" w:cs="Tahoma"/>
          <w:color w:val="000000"/>
          <w:szCs w:val="18"/>
          <w:lang w:val="nl-NL"/>
        </w:rPr>
        <w:t xml:space="preserve"> </w:t>
      </w:r>
      <w:r>
        <w:rPr>
          <w:rFonts w:eastAsia="Calibri" w:cs="Tahoma"/>
          <w:color w:val="000000"/>
          <w:szCs w:val="18"/>
        </w:rPr>
        <w:t>Core-licentie-equivalentie wordt als volgt</w:t>
      </w:r>
      <w:r w:rsidR="004B4ADD">
        <w:rPr>
          <w:rFonts w:eastAsia="Calibri" w:cs="Tahoma"/>
          <w:color w:val="000000"/>
          <w:szCs w:val="18"/>
        </w:rPr>
        <w:t> </w:t>
      </w:r>
      <w:r>
        <w:rPr>
          <w:rFonts w:eastAsia="Calibri" w:cs="Tahoma"/>
          <w:color w:val="000000"/>
          <w:szCs w:val="18"/>
        </w:rPr>
        <w:t xml:space="preserve">vastgesteld. </w:t>
      </w:r>
    </w:p>
    <w:p w14:paraId="00FAE71C" w14:textId="77777777" w:rsidR="00A40EA8" w:rsidRPr="00705826" w:rsidRDefault="00A40EA8" w:rsidP="00A40EA8">
      <w:pPr>
        <w:numPr>
          <w:ilvl w:val="2"/>
          <w:numId w:val="53"/>
        </w:numPr>
        <w:tabs>
          <w:tab w:val="left" w:pos="2520"/>
        </w:tabs>
        <w:spacing w:after="60"/>
        <w:ind w:left="2520"/>
        <w:rPr>
          <w:lang w:val="nl-NL"/>
        </w:rPr>
      </w:pPr>
      <w:r w:rsidRPr="00705826">
        <w:rPr>
          <w:rFonts w:eastAsia="Calibri" w:cs="Tahoma"/>
          <w:color w:val="000000"/>
          <w:szCs w:val="18"/>
          <w:lang w:val="nl-NL"/>
        </w:rPr>
        <w:t xml:space="preserve">Voor elke kwalificerende licentie die is toegewezen aan de server, is de core-licentie-equivalentie het aantal dat het grootst is: </w:t>
      </w:r>
    </w:p>
    <w:p w14:paraId="3480D0B9" w14:textId="77777777" w:rsidR="00A40EA8" w:rsidRPr="00BC37C9" w:rsidRDefault="00A40EA8" w:rsidP="00A40EA8">
      <w:pPr>
        <w:numPr>
          <w:ilvl w:val="4"/>
          <w:numId w:val="126"/>
        </w:numPr>
        <w:tabs>
          <w:tab w:val="left" w:pos="2880"/>
        </w:tabs>
        <w:spacing w:after="60"/>
        <w:ind w:left="2880"/>
      </w:pPr>
      <w:r>
        <w:rPr>
          <w:rFonts w:eastAsia="Calibri" w:cs="Tahoma"/>
          <w:color w:val="000000"/>
          <w:szCs w:val="18"/>
        </w:rPr>
        <w:t xml:space="preserve">vier cores per processorlicentie, OF </w:t>
      </w:r>
    </w:p>
    <w:p w14:paraId="4CD421D9" w14:textId="77777777" w:rsidR="00A40EA8" w:rsidRPr="00705826" w:rsidRDefault="00A40EA8" w:rsidP="004B4ADD">
      <w:pPr>
        <w:numPr>
          <w:ilvl w:val="4"/>
          <w:numId w:val="126"/>
        </w:numPr>
        <w:tabs>
          <w:tab w:val="left" w:pos="2880"/>
        </w:tabs>
        <w:spacing w:after="60"/>
        <w:ind w:left="2880"/>
        <w:rPr>
          <w:lang w:val="nl-NL"/>
        </w:rPr>
      </w:pPr>
      <w:r w:rsidRPr="00705826">
        <w:rPr>
          <w:rFonts w:eastAsia="Calibri" w:cs="Tahoma"/>
          <w:color w:val="000000"/>
          <w:szCs w:val="18"/>
          <w:lang w:val="nl-NL"/>
        </w:rPr>
        <w:t>een aantal cores per processorlicentie, gebaseerd op het werkelijke aantal cores</w:t>
      </w:r>
      <w:r w:rsidR="004B4ADD">
        <w:rPr>
          <w:rFonts w:eastAsia="Calibri" w:cs="Tahoma"/>
          <w:color w:val="000000"/>
          <w:szCs w:val="18"/>
          <w:lang w:val="nl-NL"/>
        </w:rPr>
        <w:t> </w:t>
      </w:r>
      <w:r w:rsidRPr="00705826">
        <w:rPr>
          <w:rFonts w:eastAsia="Calibri" w:cs="Tahoma"/>
          <w:color w:val="000000"/>
          <w:szCs w:val="18"/>
          <w:lang w:val="nl-NL"/>
        </w:rPr>
        <w:t xml:space="preserve">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14:paraId="0123629B" w14:textId="77777777" w:rsidR="00A40EA8" w:rsidRPr="00705826" w:rsidRDefault="00A40EA8" w:rsidP="004B4ADD">
      <w:pPr>
        <w:numPr>
          <w:ilvl w:val="1"/>
          <w:numId w:val="128"/>
        </w:numPr>
        <w:tabs>
          <w:tab w:val="left" w:pos="1800"/>
        </w:tabs>
        <w:spacing w:after="60"/>
        <w:rPr>
          <w:lang w:val="nl-NL"/>
        </w:rPr>
      </w:pPr>
      <w:r w:rsidRPr="00705826">
        <w:rPr>
          <w:rFonts w:eastAsia="Calibri" w:cs="Tahoma"/>
          <w:color w:val="000000"/>
          <w:szCs w:val="18"/>
          <w:lang w:val="nl-NL"/>
        </w:rPr>
        <w:t xml:space="preserve">Klanten </w:t>
      </w:r>
      <w:r w:rsidRPr="00705826">
        <w:rPr>
          <w:rFonts w:eastAsia="Calibri" w:cs="Tahoma"/>
          <w:szCs w:val="18"/>
          <w:lang w:val="nl-NL"/>
        </w:rPr>
        <w:t>kunnen licenties toewijzen aan een andere server. Indien de klant echter een licentie toewijst aan een andere server, dient de klant zicht te houden aan de gebruiksrechten van de</w:t>
      </w:r>
      <w:r w:rsidR="004B4ADD">
        <w:rPr>
          <w:rFonts w:eastAsia="Calibri" w:cs="Tahoma"/>
          <w:szCs w:val="18"/>
          <w:lang w:val="nl-NL"/>
        </w:rPr>
        <w:t> </w:t>
      </w:r>
      <w:r w:rsidRPr="00705826">
        <w:rPr>
          <w:rFonts w:eastAsia="Calibri" w:cs="Tahoma"/>
          <w:szCs w:val="18"/>
          <w:lang w:val="nl-NL"/>
        </w:rPr>
        <w:t>gebruikte versie van de software. Wanneer de klant in een dergelijk scenario core-licenties toewijst</w:t>
      </w:r>
      <w:r w:rsidR="004B4ADD">
        <w:rPr>
          <w:rFonts w:eastAsia="Calibri" w:cs="Tahoma"/>
          <w:szCs w:val="18"/>
          <w:lang w:val="nl-NL"/>
        </w:rPr>
        <w:t> </w:t>
      </w:r>
      <w:r w:rsidRPr="00705826">
        <w:rPr>
          <w:rFonts w:eastAsia="Calibri" w:cs="Tahoma"/>
          <w:szCs w:val="18"/>
          <w:lang w:val="nl-NL"/>
        </w:rPr>
        <w:t>aan servers, mag de klant de core-equivalentie van de bestaande licenties combineren met</w:t>
      </w:r>
      <w:r w:rsidR="004B4ADD">
        <w:rPr>
          <w:rFonts w:eastAsia="Calibri" w:cs="Tahoma"/>
          <w:szCs w:val="18"/>
          <w:lang w:val="nl-NL"/>
        </w:rPr>
        <w:t> </w:t>
      </w:r>
      <w:r w:rsidRPr="00705826">
        <w:rPr>
          <w:rFonts w:eastAsia="Calibri" w:cs="Tahoma"/>
          <w:szCs w:val="18"/>
          <w:lang w:val="nl-NL"/>
        </w:rPr>
        <w:t>aanvullende core-licenties voor BizTalk Server.</w:t>
      </w:r>
    </w:p>
    <w:p w14:paraId="458A8B28" w14:textId="77777777" w:rsidR="00A40EA8" w:rsidRPr="00705826" w:rsidRDefault="00A40EA8" w:rsidP="00A40EA8">
      <w:pPr>
        <w:numPr>
          <w:ilvl w:val="1"/>
          <w:numId w:val="128"/>
        </w:numPr>
        <w:tabs>
          <w:tab w:val="left" w:pos="1800"/>
          <w:tab w:val="left" w:pos="2970"/>
        </w:tabs>
        <w:spacing w:after="60"/>
        <w:rPr>
          <w:lang w:val="nl-NL"/>
        </w:rPr>
      </w:pPr>
      <w:r w:rsidRPr="00705826">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6F0955DF" w14:textId="77777777" w:rsidR="00A40EA8" w:rsidRPr="00705826" w:rsidRDefault="00A40EA8" w:rsidP="00A40EA8">
      <w:pPr>
        <w:ind w:left="1440"/>
        <w:rPr>
          <w:lang w:val="nl-NL"/>
        </w:rPr>
      </w:pPr>
    </w:p>
    <w:p w14:paraId="5430373C" w14:textId="77777777" w:rsidR="00A40EA8" w:rsidRPr="00705826" w:rsidRDefault="00A40EA8" w:rsidP="00A40EA8">
      <w:pPr>
        <w:rPr>
          <w:lang w:val="nl-NL"/>
        </w:rPr>
      </w:pPr>
    </w:p>
    <w:p w14:paraId="58C3CFF0" w14:textId="77777777" w:rsidR="00A40EA8" w:rsidRPr="00705826" w:rsidRDefault="00A40EA8" w:rsidP="00A40EA8">
      <w:pPr>
        <w:pStyle w:val="Heading3"/>
        <w:rPr>
          <w:lang w:val="nl-NL"/>
        </w:rPr>
      </w:pPr>
      <w:bookmarkStart w:id="1159" w:name="_36_BizTalk_Server®"/>
      <w:bookmarkStart w:id="1160" w:name="_Toc379378126"/>
      <w:bookmarkStart w:id="1161" w:name="_Toc343596567"/>
      <w:bookmarkEnd w:id="1159"/>
      <w:r w:rsidRPr="00705826">
        <w:rPr>
          <w:rFonts w:ascii="Tahoma" w:hAnsi="Tahoma"/>
          <w:caps/>
          <w:color w:val="F66400"/>
          <w:sz w:val="22"/>
          <w:vertAlign w:val="superscript"/>
          <w:lang w:val="nl-NL"/>
        </w:rPr>
        <w:t>36</w:t>
      </w:r>
      <w:r w:rsidRPr="004B4ADD">
        <w:rPr>
          <w:rFonts w:ascii="Tahoma" w:hAnsi="Tahoma"/>
          <w:caps/>
          <w:color w:val="F66400"/>
          <w:sz w:val="22"/>
          <w:lang w:val="nl-NL"/>
        </w:rPr>
        <w:t xml:space="preserve"> </w:t>
      </w:r>
      <w:r w:rsidRPr="00705826">
        <w:rPr>
          <w:rFonts w:ascii="Tahoma" w:hAnsi="Tahoma"/>
          <w:color w:val="F66400"/>
          <w:sz w:val="22"/>
          <w:lang w:val="nl-NL"/>
        </w:rPr>
        <w:t>BizTalk Server</w:t>
      </w:r>
      <w:r w:rsidR="00F13F7E" w:rsidRPr="00705826">
        <w:rPr>
          <w:rFonts w:ascii="Tahoma" w:hAnsi="Tahoma"/>
          <w:color w:val="F66400"/>
          <w:sz w:val="22"/>
          <w:vertAlign w:val="superscript"/>
          <w:lang w:val="nl-NL"/>
        </w:rPr>
        <w:t>®</w:t>
      </w:r>
      <w:r w:rsidR="009832CC" w:rsidRPr="00F437E8">
        <w:rPr>
          <w:rFonts w:ascii="Tahoma" w:hAnsi="Tahoma"/>
          <w:color w:val="F66400"/>
          <w:sz w:val="22"/>
          <w:lang w:val="nl-NL"/>
        </w:rPr>
        <w:t xml:space="preserve"> </w:t>
      </w:r>
      <w:r w:rsidRPr="00705826">
        <w:rPr>
          <w:rFonts w:ascii="Tahoma" w:hAnsi="Tahoma"/>
          <w:color w:val="F66400"/>
          <w:sz w:val="22"/>
          <w:lang w:val="nl-NL"/>
        </w:rPr>
        <w:t>2013 Enterprise</w:t>
      </w:r>
      <w:bookmarkEnd w:id="1160"/>
      <w:r w:rsidRPr="00705826">
        <w:rPr>
          <w:rFonts w:ascii="Tahoma" w:hAnsi="Tahoma"/>
          <w:color w:val="F66400"/>
          <w:sz w:val="22"/>
          <w:lang w:val="nl-NL"/>
        </w:rPr>
        <w:t xml:space="preserve"> </w:t>
      </w:r>
      <w:bookmarkEnd w:id="1161"/>
    </w:p>
    <w:p w14:paraId="6B0D0D8A" w14:textId="77777777" w:rsidR="00A40EA8" w:rsidRPr="00705826" w:rsidRDefault="00A40EA8" w:rsidP="00A40EA8">
      <w:pPr>
        <w:ind w:left="720"/>
        <w:rPr>
          <w:lang w:val="nl-NL"/>
        </w:rPr>
      </w:pPr>
    </w:p>
    <w:p w14:paraId="6ECD61CA" w14:textId="77777777" w:rsidR="00A40EA8" w:rsidRPr="00705826" w:rsidRDefault="00A40EA8" w:rsidP="00A40EA8">
      <w:pPr>
        <w:spacing w:after="60"/>
        <w:ind w:left="720"/>
        <w:rPr>
          <w:lang w:val="nl-NL"/>
        </w:rPr>
      </w:pPr>
      <w:r w:rsidRPr="00705826">
        <w:rPr>
          <w:rFonts w:eastAsia="Calibri" w:cs="Tahoma"/>
          <w:b/>
          <w:color w:val="000000"/>
          <w:szCs w:val="18"/>
          <w:lang w:val="nl-NL"/>
        </w:rPr>
        <w:t>Licentieverleningen, gekoppeld aan een wijziging in het licentiemodel</w:t>
      </w:r>
    </w:p>
    <w:p w14:paraId="582D698F" w14:textId="77777777" w:rsidR="00A40EA8" w:rsidRPr="00705826" w:rsidRDefault="00A40EA8" w:rsidP="004B4ADD">
      <w:pPr>
        <w:ind w:left="720"/>
        <w:rPr>
          <w:lang w:val="nl-NL"/>
        </w:rPr>
      </w:pPr>
      <w:r w:rsidRPr="00705826">
        <w:rPr>
          <w:rFonts w:eastAsia="Calibri" w:cs="Tahoma"/>
          <w:color w:val="000000"/>
          <w:szCs w:val="18"/>
          <w:lang w:val="nl-NL"/>
        </w:rPr>
        <w:t>BizTalk Server 2010 is de laatste versie van BizTalk Server die wordt gelicentieerd op grond van het per processor-licentiemodel.</w:t>
      </w:r>
      <w:r w:rsidR="00F13F7E" w:rsidRPr="00705826">
        <w:rPr>
          <w:rFonts w:eastAsia="Calibri" w:cs="Tahoma"/>
          <w:color w:val="000000"/>
          <w:szCs w:val="18"/>
          <w:lang w:val="nl-NL"/>
        </w:rPr>
        <w:t xml:space="preserve"> </w:t>
      </w:r>
      <w:r w:rsidRPr="00705826">
        <w:rPr>
          <w:rFonts w:eastAsia="Calibri" w:cs="Tahoma"/>
          <w:color w:val="000000"/>
          <w:szCs w:val="18"/>
          <w:lang w:val="nl-NL"/>
        </w:rPr>
        <w:t>Bij wijze van uitzondering krijgen Volume Licensing-klanten die op het moment van</w:t>
      </w:r>
      <w:r w:rsidR="004B4ADD">
        <w:rPr>
          <w:rFonts w:eastAsia="Calibri" w:cs="Tahoma"/>
          <w:color w:val="000000"/>
          <w:szCs w:val="18"/>
          <w:lang w:val="nl-NL"/>
        </w:rPr>
        <w:t> </w:t>
      </w:r>
      <w:r w:rsidRPr="00705826">
        <w:rPr>
          <w:rFonts w:eastAsia="Calibri" w:cs="Tahoma"/>
          <w:color w:val="000000"/>
          <w:szCs w:val="18"/>
          <w:lang w:val="nl-NL"/>
        </w:rPr>
        <w:t>publicatie van deze Product List beschikken over actieve Software Assurance voor processorlicenties voor BizTalk Server 2010 Enterprise (</w:t>
      </w:r>
      <w:r w:rsidR="00165418">
        <w:rPr>
          <w:rFonts w:eastAsia="Calibri" w:cs="Tahoma"/>
          <w:color w:val="000000"/>
          <w:szCs w:val="18"/>
          <w:lang w:val="nl-NL"/>
        </w:rPr>
        <w:t>“</w:t>
      </w:r>
      <w:r w:rsidRPr="00705826">
        <w:rPr>
          <w:rFonts w:eastAsia="Calibri" w:cs="Tahoma"/>
          <w:color w:val="000000"/>
          <w:szCs w:val="18"/>
          <w:lang w:val="nl-NL"/>
        </w:rPr>
        <w:t>kwalificerende licenties</w:t>
      </w:r>
      <w:r w:rsidR="00165418">
        <w:rPr>
          <w:rFonts w:eastAsia="Calibri" w:cs="Tahoma"/>
          <w:color w:val="000000"/>
          <w:szCs w:val="18"/>
          <w:lang w:val="nl-NL"/>
        </w:rPr>
        <w:t>”</w:t>
      </w:r>
      <w:r w:rsidRPr="00705826">
        <w:rPr>
          <w:rFonts w:eastAsia="Calibri" w:cs="Tahoma"/>
          <w:color w:val="000000"/>
          <w:szCs w:val="18"/>
          <w:lang w:val="nl-NL"/>
        </w:rPr>
        <w:t>) de volgende mogelijkheden</w:t>
      </w:r>
      <w:r w:rsidRPr="00705826">
        <w:rPr>
          <w:rFonts w:cs="Tahoma"/>
          <w:bCs/>
          <w:color w:val="000000"/>
          <w:szCs w:val="18"/>
          <w:lang w:val="nl-NL"/>
        </w:rPr>
        <w:t>.</w:t>
      </w:r>
    </w:p>
    <w:p w14:paraId="6137716F" w14:textId="77777777" w:rsidR="00A40EA8" w:rsidRPr="00705826" w:rsidRDefault="00A40EA8" w:rsidP="00A40EA8">
      <w:pPr>
        <w:ind w:left="720"/>
        <w:rPr>
          <w:lang w:val="nl-NL"/>
        </w:rPr>
      </w:pPr>
    </w:p>
    <w:p w14:paraId="27078B0A" w14:textId="77777777" w:rsidR="00A40EA8" w:rsidRPr="00705826" w:rsidRDefault="00A40EA8" w:rsidP="00A40EA8">
      <w:pPr>
        <w:spacing w:after="60"/>
        <w:ind w:left="720"/>
        <w:rPr>
          <w:lang w:val="nl-NL"/>
        </w:rPr>
      </w:pPr>
      <w:r w:rsidRPr="00705826">
        <w:rPr>
          <w:rFonts w:eastAsia="Calibri" w:cs="Tahoma"/>
          <w:b/>
          <w:color w:val="000000"/>
          <w:szCs w:val="18"/>
          <w:lang w:val="nl-NL"/>
        </w:rPr>
        <w:t>Huidige termijn</w:t>
      </w:r>
    </w:p>
    <w:p w14:paraId="676DBEB2" w14:textId="77777777" w:rsidR="00A40EA8" w:rsidRPr="00705826" w:rsidRDefault="00A40EA8" w:rsidP="004B4ADD">
      <w:pPr>
        <w:ind w:left="720"/>
        <w:rPr>
          <w:lang w:val="nl-NL"/>
        </w:rPr>
      </w:pPr>
      <w:r w:rsidRPr="00705826">
        <w:rPr>
          <w:rFonts w:eastAsia="Calibri" w:cs="Tahoma"/>
          <w:color w:val="000000"/>
          <w:szCs w:val="18"/>
          <w:lang w:val="nl-NL"/>
        </w:rPr>
        <w:t>Tijdens de huidige looptijd van hun Software Assurance-dekking, kunnen klanten (inclusief klanten met abonnementsovereenkomsten), op grond van alle kwalificerende licenties, een upgrade uitvoeren naar de</w:t>
      </w:r>
      <w:r w:rsidR="004B4ADD">
        <w:rPr>
          <w:rFonts w:eastAsia="Calibri" w:cs="Tahoma"/>
          <w:color w:val="000000"/>
          <w:szCs w:val="18"/>
          <w:lang w:val="nl-NL"/>
        </w:rPr>
        <w:t> </w:t>
      </w:r>
      <w:r w:rsidRPr="00705826">
        <w:rPr>
          <w:rFonts w:eastAsia="Calibri" w:cs="Tahoma"/>
          <w:color w:val="000000"/>
          <w:szCs w:val="18"/>
          <w:lang w:val="nl-NL"/>
        </w:rPr>
        <w:t>nieuwste versie van BizTalk Server Enterprise-software en deze gebruiken in de plaats van BizTalk Server</w:t>
      </w:r>
      <w:r w:rsidR="004B4ADD">
        <w:rPr>
          <w:rFonts w:eastAsia="Calibri" w:cs="Tahoma"/>
          <w:color w:val="000000"/>
          <w:szCs w:val="18"/>
          <w:lang w:val="nl-NL"/>
        </w:rPr>
        <w:t> </w:t>
      </w:r>
      <w:r w:rsidRPr="00705826">
        <w:rPr>
          <w:rFonts w:eastAsia="Calibri" w:cs="Tahoma"/>
          <w:color w:val="000000"/>
          <w:szCs w:val="18"/>
          <w:lang w:val="nl-NL"/>
        </w:rPr>
        <w:t>2010 Enterprise die is onderworpen aan de product use rights van de processorlicentie van BizTalk</w:t>
      </w:r>
      <w:r w:rsidR="004B4ADD">
        <w:rPr>
          <w:rFonts w:eastAsia="Calibri" w:cs="Tahoma"/>
          <w:color w:val="000000"/>
          <w:szCs w:val="18"/>
          <w:lang w:val="nl-NL"/>
        </w:rPr>
        <w:t> </w:t>
      </w:r>
      <w:r w:rsidRPr="00705826">
        <w:rPr>
          <w:rFonts w:eastAsia="Calibri" w:cs="Tahoma"/>
          <w:color w:val="000000"/>
          <w:szCs w:val="18"/>
          <w:lang w:val="nl-NL"/>
        </w:rPr>
        <w:t xml:space="preserve">Server 2010 Enterprise (zoals vermeld in de Product Use Rights van januari 2013). </w:t>
      </w:r>
    </w:p>
    <w:p w14:paraId="7839981D" w14:textId="77777777" w:rsidR="00A40EA8" w:rsidRPr="00705826" w:rsidRDefault="00A40EA8" w:rsidP="00A40EA8">
      <w:pPr>
        <w:ind w:left="720"/>
        <w:rPr>
          <w:lang w:val="nl-NL"/>
        </w:rPr>
      </w:pPr>
    </w:p>
    <w:p w14:paraId="548D8E7D" w14:textId="77777777" w:rsidR="004B4ADD" w:rsidRDefault="004B4ADD" w:rsidP="00A40EA8">
      <w:pPr>
        <w:spacing w:after="60"/>
        <w:ind w:left="720"/>
        <w:rPr>
          <w:rFonts w:eastAsia="Calibri" w:cs="Tahoma"/>
          <w:b/>
          <w:color w:val="000000"/>
          <w:szCs w:val="18"/>
          <w:lang w:val="nl-NL"/>
        </w:rPr>
      </w:pPr>
    </w:p>
    <w:p w14:paraId="55A03849" w14:textId="77777777" w:rsidR="004B4ADD" w:rsidRDefault="004B4ADD" w:rsidP="00A40EA8">
      <w:pPr>
        <w:spacing w:after="60"/>
        <w:ind w:left="720"/>
        <w:rPr>
          <w:rFonts w:eastAsia="Calibri" w:cs="Tahoma"/>
          <w:b/>
          <w:color w:val="000000"/>
          <w:szCs w:val="18"/>
          <w:lang w:val="nl-NL"/>
        </w:rPr>
      </w:pPr>
    </w:p>
    <w:p w14:paraId="7E9C316A" w14:textId="77777777" w:rsidR="00A40EA8" w:rsidRPr="00705826" w:rsidRDefault="00A40EA8" w:rsidP="00A40EA8">
      <w:pPr>
        <w:spacing w:after="60"/>
        <w:ind w:left="720"/>
        <w:rPr>
          <w:lang w:val="nl-NL"/>
        </w:rPr>
      </w:pPr>
      <w:r w:rsidRPr="00705826">
        <w:rPr>
          <w:rFonts w:eastAsia="Calibri" w:cs="Tahoma"/>
          <w:b/>
          <w:color w:val="000000"/>
          <w:szCs w:val="18"/>
          <w:lang w:val="nl-NL"/>
        </w:rPr>
        <w:lastRenderedPageBreak/>
        <w:t>Eerste verlengingstermijn</w:t>
      </w:r>
    </w:p>
    <w:p w14:paraId="4920BB19" w14:textId="77777777" w:rsidR="00A40EA8" w:rsidRPr="00705826" w:rsidRDefault="00A40EA8" w:rsidP="00A40EA8">
      <w:pPr>
        <w:tabs>
          <w:tab w:val="left" w:pos="1800"/>
        </w:tabs>
        <w:spacing w:after="60"/>
        <w:ind w:left="720"/>
        <w:rPr>
          <w:lang w:val="nl-NL"/>
        </w:rPr>
      </w:pPr>
      <w:r w:rsidRPr="00705826">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Enterprise verkrijgen zonder de onderliggende core-licenties te verkrijgen voor een aantal core-licenties dat gelijk is aan het aantal kwalificerende processorlicenties dat is toegewezen aan de server, vermenigvuldigd met de grootste waarde van: </w:t>
      </w:r>
    </w:p>
    <w:p w14:paraId="07B69736" w14:textId="77777777" w:rsidR="00A40EA8" w:rsidRPr="00BC37C9" w:rsidRDefault="00A40EA8" w:rsidP="00A40EA8">
      <w:pPr>
        <w:numPr>
          <w:ilvl w:val="3"/>
          <w:numId w:val="93"/>
        </w:numPr>
        <w:tabs>
          <w:tab w:val="left" w:pos="2160"/>
        </w:tabs>
        <w:spacing w:after="60"/>
        <w:ind w:left="2160"/>
      </w:pPr>
      <w:r>
        <w:rPr>
          <w:rFonts w:eastAsia="Calibri" w:cs="Tahoma"/>
          <w:color w:val="000000"/>
          <w:szCs w:val="18"/>
        </w:rPr>
        <w:t>Vier, OF</w:t>
      </w:r>
    </w:p>
    <w:p w14:paraId="02D3A007" w14:textId="77777777" w:rsidR="00A40EA8" w:rsidRPr="00705826" w:rsidRDefault="004B4ADD" w:rsidP="004B4ADD">
      <w:pPr>
        <w:numPr>
          <w:ilvl w:val="3"/>
          <w:numId w:val="93"/>
        </w:numPr>
        <w:tabs>
          <w:tab w:val="left" w:pos="2160"/>
        </w:tabs>
        <w:spacing w:after="60"/>
        <w:ind w:left="2160"/>
        <w:rPr>
          <w:lang w:val="nl-NL"/>
        </w:rPr>
      </w:pPr>
      <w:r>
        <w:rPr>
          <w:rFonts w:eastAsia="Calibri" w:cs="Tahoma"/>
          <w:color w:val="000000"/>
          <w:szCs w:val="18"/>
          <w:lang w:val="nl-NL"/>
        </w:rPr>
        <w:t>H</w:t>
      </w:r>
      <w:r w:rsidR="00A40EA8" w:rsidRPr="00705826">
        <w:rPr>
          <w:rFonts w:eastAsia="Calibri" w:cs="Tahoma"/>
          <w:color w:val="000000"/>
          <w:szCs w:val="18"/>
          <w:lang w:val="nl-NL"/>
        </w:rPr>
        <w:t>et werkelijke aantal cores per fysieke processor, vermenigvuldigd met de betreffende core-factor.</w:t>
      </w:r>
      <w:r w:rsidR="00F13F7E" w:rsidRPr="00705826">
        <w:rPr>
          <w:rFonts w:eastAsia="Calibri" w:cs="Tahoma"/>
          <w:color w:val="000000"/>
          <w:szCs w:val="18"/>
          <w:lang w:val="nl-NL"/>
        </w:rPr>
        <w:t xml:space="preserve"> </w:t>
      </w:r>
      <w:r w:rsidR="00A40EA8" w:rsidRPr="00705826">
        <w:rPr>
          <w:rFonts w:eastAsia="Calibri" w:cs="Tahoma"/>
          <w:color w:val="000000"/>
          <w:szCs w:val="18"/>
          <w:lang w:val="nl-NL"/>
        </w:rPr>
        <w:t>(In gevallen waarbij het eigenlijke aantal cores per fysieke processor meer is</w:t>
      </w:r>
      <w:r>
        <w:rPr>
          <w:rFonts w:eastAsia="Calibri" w:cs="Tahoma"/>
          <w:color w:val="000000"/>
          <w:szCs w:val="18"/>
          <w:lang w:val="nl-NL"/>
        </w:rPr>
        <w:t> </w:t>
      </w:r>
      <w:r w:rsidR="00A40EA8" w:rsidRPr="00705826">
        <w:rPr>
          <w:rFonts w:eastAsia="Calibri" w:cs="Tahoma"/>
          <w:color w:val="000000"/>
          <w:szCs w:val="18"/>
          <w:lang w:val="nl-NL"/>
        </w:rPr>
        <w:t xml:space="preserve">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14:paraId="0BAEE2DF" w14:textId="77777777" w:rsidR="00A40EA8" w:rsidRPr="00705826" w:rsidRDefault="00A40EA8" w:rsidP="00A40EA8">
      <w:pPr>
        <w:tabs>
          <w:tab w:val="left" w:pos="1800"/>
        </w:tabs>
        <w:ind w:left="1080"/>
        <w:rPr>
          <w:lang w:val="nl-NL"/>
        </w:rPr>
      </w:pPr>
    </w:p>
    <w:p w14:paraId="4F422C93" w14:textId="77777777" w:rsidR="00A40EA8" w:rsidRPr="00705826" w:rsidRDefault="00A40EA8" w:rsidP="00A40EA8">
      <w:pPr>
        <w:spacing w:after="60"/>
        <w:ind w:left="720"/>
        <w:rPr>
          <w:lang w:val="nl-NL"/>
        </w:rPr>
      </w:pPr>
      <w:r w:rsidRPr="00705826">
        <w:rPr>
          <w:rFonts w:eastAsia="Calibri" w:cs="Tahoma"/>
          <w:color w:val="000000"/>
          <w:szCs w:val="18"/>
          <w:lang w:val="nl-NL"/>
        </w:rPr>
        <w:t xml:space="preserve">De processorlicenties van klanten zijn niet langer geldig bij afname van Software Assurance voor core-licenties in het kader van deze aanbieding. </w:t>
      </w:r>
      <w:r w:rsidRPr="00705826">
        <w:rPr>
          <w:rFonts w:eastAsia="Calibri" w:cs="Tahoma"/>
          <w:szCs w:val="18"/>
          <w:lang w:val="nl-NL"/>
        </w:rPr>
        <w:t>De optie voor het verkrijgen van Software Assurance voor BizTalk Server core-licenties is niet van toepassing op verlenging van de dekking in het kader van een abonnementsprogramma.</w:t>
      </w:r>
      <w:r w:rsidR="00F13F7E" w:rsidRPr="00705826">
        <w:rPr>
          <w:rFonts w:eastAsia="Calibri" w:cs="Tahoma"/>
          <w:szCs w:val="18"/>
          <w:lang w:val="nl-NL"/>
        </w:rPr>
        <w:t xml:space="preserve"> </w:t>
      </w:r>
    </w:p>
    <w:p w14:paraId="38B4F0A4" w14:textId="77777777" w:rsidR="00A40EA8" w:rsidRPr="00705826" w:rsidRDefault="00A40EA8" w:rsidP="00A40EA8">
      <w:pPr>
        <w:ind w:left="1440"/>
        <w:rPr>
          <w:lang w:val="nl-NL"/>
        </w:rPr>
      </w:pPr>
    </w:p>
    <w:p w14:paraId="108087B1" w14:textId="77777777" w:rsidR="00A40EA8" w:rsidRPr="00705826" w:rsidRDefault="00A40EA8" w:rsidP="00A40EA8">
      <w:pPr>
        <w:tabs>
          <w:tab w:val="left" w:pos="1440"/>
        </w:tabs>
        <w:spacing w:after="60"/>
        <w:ind w:left="720"/>
        <w:rPr>
          <w:lang w:val="nl-NL"/>
        </w:rPr>
      </w:pPr>
      <w:r w:rsidRPr="00705826">
        <w:rPr>
          <w:rFonts w:eastAsia="Calibri" w:cs="Tahoma"/>
          <w:b/>
          <w:color w:val="000000"/>
          <w:szCs w:val="18"/>
          <w:lang w:val="nl-NL"/>
        </w:rPr>
        <w:t>Voor klanten met Software Assurance-dekking die dit niet willen verlengen</w:t>
      </w:r>
    </w:p>
    <w:p w14:paraId="2DE2490D" w14:textId="77777777" w:rsidR="00A40EA8" w:rsidRPr="00705826" w:rsidRDefault="00A40EA8" w:rsidP="00A40EA8">
      <w:pPr>
        <w:tabs>
          <w:tab w:val="left" w:pos="1440"/>
        </w:tabs>
        <w:ind w:left="720"/>
        <w:rPr>
          <w:lang w:val="nl-NL"/>
        </w:rPr>
      </w:pPr>
      <w:r w:rsidRPr="00705826">
        <w:rPr>
          <w:rFonts w:eastAsia="Calibri" w:cs="Tahoma"/>
          <w:color w:val="000000"/>
          <w:szCs w:val="18"/>
          <w:lang w:val="nl-NL"/>
        </w:rPr>
        <w:t xml:space="preserve">Enterprise Subscription- </w:t>
      </w:r>
      <w:r w:rsidRPr="00705826">
        <w:rPr>
          <w:rFonts w:cs="Tahoma"/>
          <w:bCs/>
          <w:color w:val="000000"/>
          <w:szCs w:val="18"/>
          <w:lang w:val="nl-NL"/>
        </w:rPr>
        <w:t>en Open Value Subscription</w:t>
      </w:r>
      <w:r w:rsidRPr="00705826">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die op dat moment beschikbaar is op grond van deze licenties als volgt uitvoeren:</w:t>
      </w:r>
    </w:p>
    <w:p w14:paraId="5D193097" w14:textId="77777777" w:rsidR="00A40EA8" w:rsidRPr="00705826" w:rsidRDefault="00A40EA8" w:rsidP="00A40EA8">
      <w:pPr>
        <w:tabs>
          <w:tab w:val="left" w:pos="1440"/>
        </w:tabs>
        <w:ind w:left="720"/>
        <w:rPr>
          <w:lang w:val="nl-NL"/>
        </w:rPr>
      </w:pPr>
    </w:p>
    <w:p w14:paraId="2A6A0BE4" w14:textId="77777777" w:rsidR="00A40EA8" w:rsidRPr="00705826" w:rsidRDefault="00A40EA8" w:rsidP="00A40EA8">
      <w:pPr>
        <w:numPr>
          <w:ilvl w:val="0"/>
          <w:numId w:val="53"/>
        </w:numPr>
        <w:spacing w:after="60"/>
        <w:ind w:left="1440"/>
        <w:rPr>
          <w:lang w:val="nl-NL"/>
        </w:rPr>
      </w:pPr>
      <w:r w:rsidRPr="00705826">
        <w:rPr>
          <w:rFonts w:eastAsia="Calibri" w:cs="Tahoma"/>
          <w:b/>
          <w:color w:val="000000"/>
          <w:szCs w:val="18"/>
          <w:lang w:val="nl-NL"/>
        </w:rPr>
        <w:t>BizTalk Server 2010 Enterprise:</w:t>
      </w:r>
      <w:r w:rsidRPr="00705826">
        <w:rPr>
          <w:rFonts w:eastAsia="Calibri" w:cs="Tahoma"/>
          <w:color w:val="000000"/>
          <w:szCs w:val="18"/>
          <w:lang w:val="nl-NL"/>
        </w:rPr>
        <w:t xml:space="preserve"> voortgezet gebruik van deze versie van de software is onderhevig aan de product use rights van de processorlicentie van BizTalk Server 2010 Enterprise. Klanten beschikken echter niet langer over License Mobility via Software Assurance.</w:t>
      </w:r>
    </w:p>
    <w:p w14:paraId="4156E70B" w14:textId="77777777" w:rsidR="00A40EA8" w:rsidRPr="00705826" w:rsidRDefault="00A40EA8" w:rsidP="004B4ADD">
      <w:pPr>
        <w:numPr>
          <w:ilvl w:val="0"/>
          <w:numId w:val="53"/>
        </w:numPr>
        <w:tabs>
          <w:tab w:val="left" w:pos="1800"/>
        </w:tabs>
        <w:spacing w:after="60"/>
        <w:ind w:left="1440"/>
        <w:rPr>
          <w:lang w:val="nl-NL"/>
        </w:rPr>
      </w:pPr>
      <w:r w:rsidRPr="00705826">
        <w:rPr>
          <w:rFonts w:eastAsia="Calibri" w:cs="Tahoma"/>
          <w:b/>
          <w:color w:val="000000"/>
          <w:szCs w:val="18"/>
          <w:lang w:val="nl-NL"/>
        </w:rPr>
        <w:t xml:space="preserve">Nieuwste versie van BizTalk Server Enterprise: </w:t>
      </w:r>
      <w:r w:rsidRPr="00705826">
        <w:rPr>
          <w:rFonts w:eastAsia="Calibri" w:cs="Tahoma"/>
          <w:color w:val="000000"/>
          <w:szCs w:val="18"/>
          <w:lang w:val="nl-NL"/>
        </w:rPr>
        <w:t>het gebruik van deze versie van de software</w:t>
      </w:r>
      <w:r w:rsidR="004B4ADD">
        <w:rPr>
          <w:rFonts w:eastAsia="Calibri" w:cs="Tahoma"/>
          <w:color w:val="000000"/>
          <w:szCs w:val="18"/>
          <w:lang w:val="nl-NL"/>
        </w:rPr>
        <w:t> </w:t>
      </w:r>
      <w:r w:rsidRPr="00705826">
        <w:rPr>
          <w:rFonts w:eastAsia="Calibri" w:cs="Tahoma"/>
          <w:color w:val="000000"/>
          <w:szCs w:val="18"/>
          <w:lang w:val="nl-NL"/>
        </w:rPr>
        <w:t xml:space="preserve">is onderhevig aan de product use rights van de processorlicentie van BizTalk Server 2010 Enterprise; maar: </w:t>
      </w:r>
    </w:p>
    <w:p w14:paraId="3DEA7A32" w14:textId="77777777" w:rsidR="00A40EA8" w:rsidRPr="00BC37C9" w:rsidRDefault="00A40EA8" w:rsidP="00A40EA8">
      <w:pPr>
        <w:numPr>
          <w:ilvl w:val="1"/>
          <w:numId w:val="53"/>
        </w:numPr>
        <w:tabs>
          <w:tab w:val="left" w:pos="2160"/>
        </w:tabs>
        <w:spacing w:after="60"/>
        <w:ind w:left="2160"/>
      </w:pPr>
      <w:r>
        <w:rPr>
          <w:rFonts w:eastAsia="Calibri" w:cs="Tahoma"/>
          <w:color w:val="000000"/>
          <w:szCs w:val="18"/>
        </w:rPr>
        <w:t xml:space="preserve">klanten beschikken niet langer over License Mobility binnen Serverfarms of License Mobility via Software Assurance; en </w:t>
      </w:r>
    </w:p>
    <w:p w14:paraId="675EAAE6" w14:textId="77777777" w:rsidR="00A40EA8" w:rsidRPr="00BC37C9" w:rsidRDefault="00A40EA8" w:rsidP="004B4ADD">
      <w:pPr>
        <w:numPr>
          <w:ilvl w:val="1"/>
          <w:numId w:val="53"/>
        </w:numPr>
        <w:tabs>
          <w:tab w:val="left" w:pos="2160"/>
          <w:tab w:val="left" w:pos="2970"/>
        </w:tabs>
        <w:spacing w:after="60"/>
        <w:ind w:left="2160"/>
      </w:pPr>
      <w:r w:rsidRPr="00705826">
        <w:rPr>
          <w:rFonts w:eastAsia="Calibri" w:cs="Tahoma"/>
          <w:color w:val="000000"/>
          <w:szCs w:val="18"/>
          <w:lang w:val="nl-NL"/>
        </w:rPr>
        <w:t xml:space="preserve">elke nieuwe toewijzing van licenties is onderhevig aan beperkingen hieronder met bettrekking tot hun </w:t>
      </w:r>
      <w:r w:rsidR="00165418">
        <w:rPr>
          <w:rFonts w:eastAsia="Calibri" w:cs="Tahoma"/>
          <w:color w:val="000000"/>
          <w:szCs w:val="18"/>
          <w:lang w:val="nl-NL"/>
        </w:rPr>
        <w:t>“</w:t>
      </w:r>
      <w:r w:rsidRPr="00705826">
        <w:rPr>
          <w:rFonts w:eastAsia="Calibri" w:cs="Tahoma"/>
          <w:color w:val="000000"/>
          <w:szCs w:val="18"/>
          <w:lang w:val="nl-NL"/>
        </w:rPr>
        <w:t>core-licentie-equivalentie.</w:t>
      </w:r>
      <w:r w:rsidR="00165418">
        <w:rPr>
          <w:rFonts w:eastAsia="Calibri" w:cs="Tahoma"/>
          <w:color w:val="000000"/>
          <w:szCs w:val="18"/>
          <w:lang w:val="nl-NL"/>
        </w:rPr>
        <w:t>”</w:t>
      </w:r>
      <w:r w:rsidRPr="00705826">
        <w:rPr>
          <w:rFonts w:eastAsia="Calibri" w:cs="Tahoma"/>
          <w:color w:val="000000"/>
          <w:szCs w:val="18"/>
          <w:lang w:val="nl-NL"/>
        </w:rPr>
        <w:t xml:space="preserve"> </w:t>
      </w:r>
      <w:r>
        <w:rPr>
          <w:rFonts w:eastAsia="Calibri" w:cs="Tahoma"/>
          <w:color w:val="000000"/>
          <w:szCs w:val="18"/>
        </w:rPr>
        <w:t>Core-licentie-equivalentie wordt als volgt</w:t>
      </w:r>
      <w:r w:rsidR="004B4ADD">
        <w:rPr>
          <w:rFonts w:eastAsia="Calibri" w:cs="Tahoma"/>
          <w:color w:val="000000"/>
          <w:szCs w:val="18"/>
        </w:rPr>
        <w:t> </w:t>
      </w:r>
      <w:r>
        <w:rPr>
          <w:rFonts w:eastAsia="Calibri" w:cs="Tahoma"/>
          <w:color w:val="000000"/>
          <w:szCs w:val="18"/>
        </w:rPr>
        <w:t xml:space="preserve">vastgesteld. </w:t>
      </w:r>
    </w:p>
    <w:p w14:paraId="35CF387C" w14:textId="77777777" w:rsidR="00A40EA8" w:rsidRPr="00705826" w:rsidRDefault="00A40EA8" w:rsidP="00A40EA8">
      <w:pPr>
        <w:numPr>
          <w:ilvl w:val="2"/>
          <w:numId w:val="53"/>
        </w:numPr>
        <w:tabs>
          <w:tab w:val="left" w:pos="2520"/>
        </w:tabs>
        <w:spacing w:after="60"/>
        <w:ind w:left="2520"/>
        <w:rPr>
          <w:lang w:val="nl-NL"/>
        </w:rPr>
      </w:pPr>
      <w:r w:rsidRPr="00705826">
        <w:rPr>
          <w:rFonts w:eastAsia="Calibri" w:cs="Tahoma"/>
          <w:color w:val="000000"/>
          <w:szCs w:val="18"/>
          <w:lang w:val="nl-NL"/>
        </w:rPr>
        <w:t xml:space="preserve">Voor elke kwalificerende licentie die is toegewezen aan de server, is de core-licentie-equivalentie het aantal dat het grootst is: </w:t>
      </w:r>
    </w:p>
    <w:p w14:paraId="69B6BB58" w14:textId="77777777" w:rsidR="00A40EA8" w:rsidRPr="00BC37C9" w:rsidRDefault="00A40EA8" w:rsidP="00A40EA8">
      <w:pPr>
        <w:numPr>
          <w:ilvl w:val="4"/>
          <w:numId w:val="126"/>
        </w:numPr>
        <w:tabs>
          <w:tab w:val="left" w:pos="2880"/>
        </w:tabs>
        <w:spacing w:after="60"/>
        <w:ind w:left="2880"/>
      </w:pPr>
      <w:r>
        <w:rPr>
          <w:rFonts w:eastAsia="Calibri" w:cs="Tahoma"/>
          <w:color w:val="000000"/>
          <w:szCs w:val="18"/>
        </w:rPr>
        <w:t xml:space="preserve">vier cores per processorlicentie, OF </w:t>
      </w:r>
    </w:p>
    <w:p w14:paraId="223E180E" w14:textId="77777777" w:rsidR="00A40EA8" w:rsidRPr="004B4ADD" w:rsidRDefault="00A40EA8" w:rsidP="004B4ADD">
      <w:pPr>
        <w:numPr>
          <w:ilvl w:val="4"/>
          <w:numId w:val="126"/>
        </w:numPr>
        <w:tabs>
          <w:tab w:val="left" w:pos="2880"/>
        </w:tabs>
        <w:spacing w:after="60"/>
        <w:ind w:left="2880"/>
        <w:rPr>
          <w:lang w:val="nl-NL"/>
        </w:rPr>
      </w:pPr>
      <w:r w:rsidRPr="00705826">
        <w:rPr>
          <w:rFonts w:eastAsia="Calibri" w:cs="Tahoma"/>
          <w:color w:val="000000"/>
          <w:szCs w:val="18"/>
          <w:lang w:val="nl-NL"/>
        </w:rPr>
        <w:t>een aantal cores per processorlicentie, gebaseerd op het werkelijke aantal cores</w:t>
      </w:r>
      <w:r w:rsidR="004B4ADD">
        <w:rPr>
          <w:rFonts w:eastAsia="Calibri" w:cs="Tahoma"/>
          <w:color w:val="000000"/>
          <w:szCs w:val="18"/>
          <w:lang w:val="nl-NL"/>
        </w:rPr>
        <w:t> </w:t>
      </w:r>
      <w:r w:rsidRPr="00705826">
        <w:rPr>
          <w:rFonts w:eastAsia="Calibri" w:cs="Tahoma"/>
          <w:color w:val="000000"/>
          <w:szCs w:val="18"/>
          <w:lang w:val="nl-NL"/>
        </w:rPr>
        <w:t>per fysieke processor, vermenigvuldigd met de desbetreffende core-factor. (In</w:t>
      </w:r>
      <w:r w:rsidR="004B4ADD">
        <w:rPr>
          <w:rFonts w:eastAsia="Calibri" w:cs="Tahoma"/>
          <w:color w:val="000000"/>
          <w:szCs w:val="18"/>
          <w:lang w:val="nl-NL"/>
        </w:rPr>
        <w:t> </w:t>
      </w:r>
      <w:r w:rsidRPr="00705826">
        <w:rPr>
          <w:rFonts w:eastAsia="Calibri" w:cs="Tahoma"/>
          <w:color w:val="000000"/>
          <w:szCs w:val="18"/>
          <w:lang w:val="nl-NL"/>
        </w:rPr>
        <w:t xml:space="preserve">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14:paraId="432D98F1" w14:textId="77777777" w:rsidR="004B4ADD" w:rsidRDefault="004B4ADD" w:rsidP="004B4ADD">
      <w:pPr>
        <w:tabs>
          <w:tab w:val="left" w:pos="2880"/>
        </w:tabs>
        <w:spacing w:after="60"/>
        <w:rPr>
          <w:rFonts w:eastAsia="Calibri" w:cs="Tahoma"/>
          <w:color w:val="000000"/>
          <w:szCs w:val="18"/>
          <w:lang w:val="nl-NL"/>
        </w:rPr>
      </w:pPr>
    </w:p>
    <w:p w14:paraId="475136CF" w14:textId="77777777" w:rsidR="004B4ADD" w:rsidRDefault="004B4ADD" w:rsidP="004B4ADD">
      <w:pPr>
        <w:tabs>
          <w:tab w:val="left" w:pos="2880"/>
        </w:tabs>
        <w:spacing w:after="60"/>
        <w:rPr>
          <w:rFonts w:eastAsia="Calibri" w:cs="Tahoma"/>
          <w:color w:val="000000"/>
          <w:szCs w:val="18"/>
          <w:lang w:val="nl-NL"/>
        </w:rPr>
      </w:pPr>
    </w:p>
    <w:p w14:paraId="11B07433" w14:textId="77777777" w:rsidR="004B4ADD" w:rsidRPr="00705826" w:rsidRDefault="004B4ADD" w:rsidP="004B4ADD">
      <w:pPr>
        <w:tabs>
          <w:tab w:val="left" w:pos="2880"/>
        </w:tabs>
        <w:spacing w:after="60"/>
        <w:rPr>
          <w:lang w:val="nl-NL"/>
        </w:rPr>
      </w:pPr>
    </w:p>
    <w:p w14:paraId="39668991" w14:textId="77777777" w:rsidR="00A40EA8" w:rsidRPr="00705826" w:rsidRDefault="00A40EA8" w:rsidP="004B4ADD">
      <w:pPr>
        <w:numPr>
          <w:ilvl w:val="1"/>
          <w:numId w:val="127"/>
        </w:numPr>
        <w:tabs>
          <w:tab w:val="left" w:pos="1800"/>
        </w:tabs>
        <w:spacing w:after="60"/>
        <w:rPr>
          <w:lang w:val="nl-NL"/>
        </w:rPr>
      </w:pPr>
      <w:r w:rsidRPr="00705826">
        <w:rPr>
          <w:rFonts w:eastAsia="Calibri" w:cs="Tahoma"/>
          <w:color w:val="000000"/>
          <w:szCs w:val="18"/>
          <w:lang w:val="nl-NL"/>
        </w:rPr>
        <w:lastRenderedPageBreak/>
        <w:t>Klanten kunnen licenties toewijzen aan een andere server. Indien de klant echter een licentie toewijst aan een andere server, dient de klant zicht te houden aan de gebruiksrechten van de</w:t>
      </w:r>
      <w:r w:rsidR="004B4ADD">
        <w:rPr>
          <w:rFonts w:eastAsia="Calibri" w:cs="Tahoma"/>
          <w:color w:val="000000"/>
          <w:szCs w:val="18"/>
          <w:lang w:val="nl-NL"/>
        </w:rPr>
        <w:t> </w:t>
      </w:r>
      <w:r w:rsidRPr="00705826">
        <w:rPr>
          <w:rFonts w:eastAsia="Calibri" w:cs="Tahoma"/>
          <w:color w:val="000000"/>
          <w:szCs w:val="18"/>
          <w:lang w:val="nl-NL"/>
        </w:rPr>
        <w:t>gebruikte versie van de software. Wanneer de klant in een dergelijk scenario core-licenties toewijst aan servers, mag de klant de core-equivalentie van de bestaande licenties combineren met</w:t>
      </w:r>
      <w:r w:rsidR="004B4ADD">
        <w:rPr>
          <w:rFonts w:eastAsia="Calibri" w:cs="Tahoma"/>
          <w:color w:val="000000"/>
          <w:szCs w:val="18"/>
          <w:lang w:val="nl-NL"/>
        </w:rPr>
        <w:t> </w:t>
      </w:r>
      <w:r w:rsidRPr="00705826">
        <w:rPr>
          <w:rFonts w:eastAsia="Calibri" w:cs="Tahoma"/>
          <w:color w:val="000000"/>
          <w:szCs w:val="18"/>
          <w:lang w:val="nl-NL"/>
        </w:rPr>
        <w:t>aanvullende core-licenties voor BizTalk Server.</w:t>
      </w:r>
    </w:p>
    <w:p w14:paraId="2DB84CA1" w14:textId="77777777" w:rsidR="00A40EA8" w:rsidRPr="00705826" w:rsidRDefault="00A40EA8" w:rsidP="00A40EA8">
      <w:pPr>
        <w:numPr>
          <w:ilvl w:val="1"/>
          <w:numId w:val="127"/>
        </w:numPr>
        <w:tabs>
          <w:tab w:val="left" w:pos="1800"/>
          <w:tab w:val="left" w:pos="2970"/>
        </w:tabs>
        <w:spacing w:after="60"/>
        <w:rPr>
          <w:lang w:val="nl-NL"/>
        </w:rPr>
      </w:pPr>
      <w:r w:rsidRPr="00705826">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126084DF" w14:textId="77777777" w:rsidR="00A40EA8" w:rsidRPr="00705826" w:rsidRDefault="00A40EA8" w:rsidP="00A40EA8">
      <w:pPr>
        <w:tabs>
          <w:tab w:val="left" w:pos="720"/>
        </w:tabs>
        <w:ind w:left="720"/>
        <w:rPr>
          <w:lang w:val="nl-NL"/>
        </w:rPr>
      </w:pPr>
    </w:p>
    <w:p w14:paraId="1BD62453" w14:textId="77777777" w:rsidR="00A40EA8" w:rsidRPr="00705826" w:rsidRDefault="00A40EA8" w:rsidP="00A40EA8">
      <w:pPr>
        <w:ind w:left="720"/>
        <w:rPr>
          <w:lang w:val="nl-NL"/>
        </w:rPr>
      </w:pPr>
    </w:p>
    <w:p w14:paraId="013C384E" w14:textId="77777777" w:rsidR="00A40EA8" w:rsidRPr="00705826" w:rsidRDefault="00A40EA8" w:rsidP="00A40EA8">
      <w:pPr>
        <w:pStyle w:val="Heading3"/>
        <w:rPr>
          <w:lang w:val="nl-NL"/>
        </w:rPr>
      </w:pPr>
      <w:bookmarkStart w:id="1162" w:name="_37_BizTalk_Server®"/>
      <w:bookmarkStart w:id="1163" w:name="_Toc379378127"/>
      <w:bookmarkStart w:id="1164" w:name="_Toc343596569"/>
      <w:bookmarkEnd w:id="1162"/>
      <w:r w:rsidRPr="00705826">
        <w:rPr>
          <w:rFonts w:ascii="Tahoma" w:hAnsi="Tahoma" w:cs="Tahoma"/>
          <w:caps/>
          <w:color w:val="F66400"/>
          <w:sz w:val="22"/>
          <w:vertAlign w:val="superscript"/>
          <w:lang w:val="nl-NL"/>
        </w:rPr>
        <w:t>37</w:t>
      </w:r>
      <w:r w:rsidRPr="00705826">
        <w:rPr>
          <w:rFonts w:ascii="Tahoma" w:hAnsi="Tahoma" w:cs="Tahoma"/>
          <w:color w:val="F66400"/>
          <w:sz w:val="22"/>
          <w:lang w:val="nl-NL"/>
        </w:rPr>
        <w:t xml:space="preserve"> BizTalk Server</w:t>
      </w:r>
      <w:r w:rsidR="00F13F7E" w:rsidRPr="00705826">
        <w:rPr>
          <w:rFonts w:ascii="Tahoma" w:hAnsi="Tahoma" w:cs="Tahoma"/>
          <w:color w:val="F66400"/>
          <w:sz w:val="22"/>
          <w:vertAlign w:val="superscript"/>
          <w:lang w:val="nl-NL"/>
        </w:rPr>
        <w:t>®</w:t>
      </w:r>
      <w:r w:rsidR="009832CC" w:rsidRPr="00F437E8">
        <w:rPr>
          <w:rFonts w:ascii="Tahoma" w:hAnsi="Tahoma" w:cs="Tahoma"/>
          <w:color w:val="F66400"/>
          <w:sz w:val="22"/>
          <w:lang w:val="nl-NL"/>
        </w:rPr>
        <w:t xml:space="preserve"> </w:t>
      </w:r>
      <w:r w:rsidRPr="00705826">
        <w:rPr>
          <w:rFonts w:ascii="Tahoma" w:hAnsi="Tahoma" w:cs="Tahoma"/>
          <w:color w:val="F66400"/>
          <w:sz w:val="22"/>
          <w:lang w:val="nl-NL"/>
        </w:rPr>
        <w:t>2013 Standard</w:t>
      </w:r>
      <w:bookmarkEnd w:id="1163"/>
      <w:r w:rsidRPr="00705826">
        <w:rPr>
          <w:rFonts w:ascii="Tahoma" w:eastAsia="Calibri" w:hAnsi="Tahoma" w:cs="Tahoma"/>
          <w:color w:val="F66400"/>
          <w:sz w:val="22"/>
          <w:szCs w:val="18"/>
          <w:lang w:val="nl-NL"/>
        </w:rPr>
        <w:t xml:space="preserve"> </w:t>
      </w:r>
      <w:bookmarkEnd w:id="1164"/>
    </w:p>
    <w:p w14:paraId="7E48CBFE" w14:textId="77777777" w:rsidR="00A40EA8" w:rsidRPr="00705826" w:rsidRDefault="00A40EA8" w:rsidP="00A40EA8">
      <w:pPr>
        <w:rPr>
          <w:lang w:val="nl-NL"/>
        </w:rPr>
      </w:pPr>
    </w:p>
    <w:p w14:paraId="49C6D04D" w14:textId="77777777" w:rsidR="00A40EA8" w:rsidRPr="00705826" w:rsidRDefault="00A40EA8" w:rsidP="00A40EA8">
      <w:pPr>
        <w:spacing w:after="60"/>
        <w:ind w:left="720"/>
        <w:rPr>
          <w:lang w:val="nl-NL"/>
        </w:rPr>
      </w:pPr>
      <w:r w:rsidRPr="00705826">
        <w:rPr>
          <w:rFonts w:eastAsia="Calibri" w:cs="Tahoma"/>
          <w:b/>
          <w:color w:val="000000"/>
          <w:szCs w:val="18"/>
          <w:lang w:val="nl-NL"/>
        </w:rPr>
        <w:t>Licentieverleningen, gekoppeld aan een wijziging in het licentiemodel</w:t>
      </w:r>
    </w:p>
    <w:p w14:paraId="6B31F71B" w14:textId="77777777" w:rsidR="00A40EA8" w:rsidRPr="00705826" w:rsidRDefault="00A40EA8" w:rsidP="004B4ADD">
      <w:pPr>
        <w:ind w:left="720"/>
        <w:rPr>
          <w:lang w:val="nl-NL"/>
        </w:rPr>
      </w:pPr>
      <w:r w:rsidRPr="00705826">
        <w:rPr>
          <w:rFonts w:eastAsia="Calibri" w:cs="Tahoma"/>
          <w:color w:val="000000"/>
          <w:szCs w:val="18"/>
          <w:lang w:val="nl-NL"/>
        </w:rPr>
        <w:t>BizTalk Server 2010 is de laatste versie van BizTalk Server die wordt gelicentieerd op grond van het per processor-licentiemodel.</w:t>
      </w:r>
      <w:r w:rsidR="00F13F7E" w:rsidRPr="00705826">
        <w:rPr>
          <w:rFonts w:eastAsia="Calibri" w:cs="Tahoma"/>
          <w:color w:val="000000"/>
          <w:szCs w:val="18"/>
          <w:lang w:val="nl-NL"/>
        </w:rPr>
        <w:t xml:space="preserve"> </w:t>
      </w:r>
      <w:r w:rsidRPr="00705826">
        <w:rPr>
          <w:rFonts w:eastAsia="Calibri" w:cs="Tahoma"/>
          <w:color w:val="000000"/>
          <w:szCs w:val="18"/>
          <w:lang w:val="nl-NL"/>
        </w:rPr>
        <w:t>Bij wijze van uitzondering krijgen Volume Licensing-klanten die op het moment van</w:t>
      </w:r>
      <w:r w:rsidR="004B4ADD">
        <w:rPr>
          <w:rFonts w:eastAsia="Calibri" w:cs="Tahoma"/>
          <w:color w:val="000000"/>
          <w:szCs w:val="18"/>
          <w:lang w:val="nl-NL"/>
        </w:rPr>
        <w:t> </w:t>
      </w:r>
      <w:r w:rsidRPr="00705826">
        <w:rPr>
          <w:rFonts w:eastAsia="Calibri" w:cs="Tahoma"/>
          <w:color w:val="000000"/>
          <w:szCs w:val="18"/>
          <w:lang w:val="nl-NL"/>
        </w:rPr>
        <w:t>publicatie van deze Product List beschikken over actieve Software Assurance voor processorlicenties voor BizTalk Server 2010 Standard (</w:t>
      </w:r>
      <w:r w:rsidR="00165418">
        <w:rPr>
          <w:rFonts w:eastAsia="Calibri" w:cs="Tahoma"/>
          <w:color w:val="000000"/>
          <w:szCs w:val="18"/>
          <w:lang w:val="nl-NL"/>
        </w:rPr>
        <w:t>“</w:t>
      </w:r>
      <w:r w:rsidRPr="00705826">
        <w:rPr>
          <w:rFonts w:eastAsia="Calibri" w:cs="Tahoma"/>
          <w:color w:val="000000"/>
          <w:szCs w:val="18"/>
          <w:lang w:val="nl-NL"/>
        </w:rPr>
        <w:t>kwalificerende licenties</w:t>
      </w:r>
      <w:r w:rsidR="00165418">
        <w:rPr>
          <w:rFonts w:eastAsia="Calibri" w:cs="Tahoma"/>
          <w:color w:val="000000"/>
          <w:szCs w:val="18"/>
          <w:lang w:val="nl-NL"/>
        </w:rPr>
        <w:t>”</w:t>
      </w:r>
      <w:r w:rsidR="001722B5">
        <w:rPr>
          <w:rFonts w:eastAsia="Calibri" w:cs="Tahoma"/>
          <w:color w:val="000000"/>
          <w:szCs w:val="18"/>
          <w:lang w:val="nl-NL"/>
        </w:rPr>
        <w:t>) de volgende mogelijkheden.</w:t>
      </w:r>
    </w:p>
    <w:p w14:paraId="76E1BE8A" w14:textId="77777777" w:rsidR="00A40EA8" w:rsidRPr="00705826" w:rsidRDefault="00A40EA8" w:rsidP="00A40EA8">
      <w:pPr>
        <w:ind w:left="720"/>
        <w:rPr>
          <w:lang w:val="nl-NL"/>
        </w:rPr>
      </w:pPr>
    </w:p>
    <w:p w14:paraId="4D57BE86" w14:textId="77777777" w:rsidR="00A40EA8" w:rsidRPr="00705826" w:rsidRDefault="00A40EA8" w:rsidP="00A40EA8">
      <w:pPr>
        <w:spacing w:after="60"/>
        <w:ind w:left="720"/>
        <w:rPr>
          <w:lang w:val="nl-NL"/>
        </w:rPr>
      </w:pPr>
      <w:r w:rsidRPr="00705826">
        <w:rPr>
          <w:rFonts w:eastAsia="Calibri" w:cs="Tahoma"/>
          <w:b/>
          <w:color w:val="000000"/>
          <w:szCs w:val="18"/>
          <w:lang w:val="nl-NL"/>
        </w:rPr>
        <w:t>Huidige termijn</w:t>
      </w:r>
    </w:p>
    <w:p w14:paraId="3A350767" w14:textId="77777777" w:rsidR="00A40EA8" w:rsidRPr="00705826" w:rsidRDefault="00A40EA8" w:rsidP="00A40EA8">
      <w:pPr>
        <w:ind w:left="720"/>
        <w:rPr>
          <w:lang w:val="nl-NL"/>
        </w:rPr>
      </w:pPr>
      <w:r w:rsidRPr="00705826">
        <w:rPr>
          <w:rFonts w:eastAsia="Calibri" w:cs="Tahoma"/>
          <w:color w:val="000000"/>
          <w:szCs w:val="18"/>
          <w:lang w:val="nl-NL"/>
        </w:rPr>
        <w:t xml:space="preserve">Tijdens de huidige looptijd van de hun Software Assurance-dekking, kunnen klanten (inclusief klanten in het kader van abonnementsovereenkomsten), op grond van alle kwalificerende licenties, een upgrade uitvoeren naar de nieuwste versie van de BizTalk Server Standard-software en deze gebruiken in de plaats van BizTalk Server 2010 Standard, die is onderworpen aan de product use rights van de processorlicentie van BizTalk Server 2010 Standard (zoals vermeld in de Product Use Rights van januari 2013). </w:t>
      </w:r>
    </w:p>
    <w:p w14:paraId="1F69C367" w14:textId="77777777" w:rsidR="00A40EA8" w:rsidRPr="00705826" w:rsidRDefault="00A40EA8" w:rsidP="00A40EA8">
      <w:pPr>
        <w:ind w:left="720"/>
        <w:rPr>
          <w:lang w:val="nl-NL"/>
        </w:rPr>
      </w:pPr>
    </w:p>
    <w:p w14:paraId="3779F6BF" w14:textId="77777777" w:rsidR="00A40EA8" w:rsidRPr="00705826" w:rsidRDefault="00A40EA8" w:rsidP="00A40EA8">
      <w:pPr>
        <w:spacing w:after="60"/>
        <w:ind w:left="720"/>
        <w:rPr>
          <w:lang w:val="nl-NL"/>
        </w:rPr>
      </w:pPr>
      <w:r w:rsidRPr="00705826">
        <w:rPr>
          <w:rFonts w:eastAsia="Calibri" w:cs="Tahoma"/>
          <w:b/>
          <w:color w:val="000000"/>
          <w:szCs w:val="18"/>
          <w:lang w:val="nl-NL"/>
        </w:rPr>
        <w:t>Eerste verlengingstermijn</w:t>
      </w:r>
    </w:p>
    <w:p w14:paraId="5CFBDD4B" w14:textId="77777777" w:rsidR="00A40EA8" w:rsidRPr="00705826" w:rsidRDefault="00A40EA8" w:rsidP="004B4ADD">
      <w:pPr>
        <w:tabs>
          <w:tab w:val="left" w:pos="1800"/>
        </w:tabs>
        <w:spacing w:after="60"/>
        <w:ind w:left="720"/>
        <w:rPr>
          <w:lang w:val="nl-NL"/>
        </w:rPr>
      </w:pPr>
      <w:r w:rsidRPr="00705826">
        <w:rPr>
          <w:rFonts w:eastAsia="Calibri" w:cs="Tahoma"/>
          <w:color w:val="000000"/>
          <w:szCs w:val="18"/>
          <w:lang w:val="nl-NL"/>
        </w:rPr>
        <w:t>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Standard verkrijgen zonder de onderliggende core-licenties te verkrijgen voor een aantal core-licenties dat gelijk is aan het aantal kwalificerende processorlicenties dat is toegewezen aan de server, vermenigvuldigd met de grootste</w:t>
      </w:r>
      <w:r w:rsidR="004B4ADD">
        <w:rPr>
          <w:rFonts w:eastAsia="Calibri" w:cs="Tahoma"/>
          <w:color w:val="000000"/>
          <w:szCs w:val="18"/>
          <w:lang w:val="nl-NL"/>
        </w:rPr>
        <w:t> </w:t>
      </w:r>
      <w:r w:rsidRPr="00705826">
        <w:rPr>
          <w:rFonts w:eastAsia="Calibri" w:cs="Tahoma"/>
          <w:color w:val="000000"/>
          <w:szCs w:val="18"/>
          <w:lang w:val="nl-NL"/>
        </w:rPr>
        <w:t xml:space="preserve">waarde van: </w:t>
      </w:r>
    </w:p>
    <w:p w14:paraId="45657344" w14:textId="77777777" w:rsidR="00A40EA8" w:rsidRPr="00BC37C9" w:rsidRDefault="00A40EA8" w:rsidP="00A40EA8">
      <w:pPr>
        <w:numPr>
          <w:ilvl w:val="3"/>
          <w:numId w:val="93"/>
        </w:numPr>
        <w:tabs>
          <w:tab w:val="left" w:pos="2160"/>
        </w:tabs>
        <w:spacing w:after="60"/>
        <w:ind w:left="2160"/>
      </w:pPr>
      <w:r>
        <w:rPr>
          <w:rFonts w:eastAsia="Calibri" w:cs="Tahoma"/>
          <w:color w:val="000000"/>
          <w:szCs w:val="18"/>
        </w:rPr>
        <w:t>Vier, OF</w:t>
      </w:r>
    </w:p>
    <w:p w14:paraId="6003DC8E" w14:textId="77777777" w:rsidR="00A40EA8" w:rsidRPr="00705826" w:rsidRDefault="004B4ADD" w:rsidP="004B4ADD">
      <w:pPr>
        <w:numPr>
          <w:ilvl w:val="3"/>
          <w:numId w:val="93"/>
        </w:numPr>
        <w:tabs>
          <w:tab w:val="left" w:pos="2160"/>
        </w:tabs>
        <w:spacing w:after="60"/>
        <w:ind w:left="2160"/>
        <w:rPr>
          <w:lang w:val="nl-NL"/>
        </w:rPr>
      </w:pPr>
      <w:r>
        <w:rPr>
          <w:rFonts w:eastAsia="Calibri" w:cs="Tahoma"/>
          <w:color w:val="000000"/>
          <w:szCs w:val="18"/>
          <w:lang w:val="nl-NL"/>
        </w:rPr>
        <w:t>H</w:t>
      </w:r>
      <w:r w:rsidR="00A40EA8" w:rsidRPr="00705826">
        <w:rPr>
          <w:rFonts w:eastAsia="Calibri" w:cs="Tahoma"/>
          <w:color w:val="000000"/>
          <w:szCs w:val="18"/>
          <w:lang w:val="nl-NL"/>
        </w:rPr>
        <w:t>et werkelijke aantal cores per fysieke processor, vermenigvuldigd met de betreffende core-factor.</w:t>
      </w:r>
      <w:r w:rsidR="00F13F7E" w:rsidRPr="00705826">
        <w:rPr>
          <w:rFonts w:eastAsia="Calibri" w:cs="Tahoma"/>
          <w:color w:val="000000"/>
          <w:szCs w:val="18"/>
          <w:lang w:val="nl-NL"/>
        </w:rPr>
        <w:t xml:space="preserve"> </w:t>
      </w:r>
      <w:r w:rsidR="00A40EA8" w:rsidRPr="00705826">
        <w:rPr>
          <w:rFonts w:eastAsia="Calibri" w:cs="Tahoma"/>
          <w:color w:val="000000"/>
          <w:szCs w:val="18"/>
          <w:lang w:val="nl-NL"/>
        </w:rPr>
        <w:t>(In gevallen waarbij het eigenlijke aantal cores per fysieke processor meer is</w:t>
      </w:r>
      <w:r>
        <w:rPr>
          <w:rFonts w:eastAsia="Calibri" w:cs="Tahoma"/>
          <w:color w:val="000000"/>
          <w:szCs w:val="18"/>
          <w:lang w:val="nl-NL"/>
        </w:rPr>
        <w:t> </w:t>
      </w:r>
      <w:r w:rsidR="00A40EA8" w:rsidRPr="00705826">
        <w:rPr>
          <w:rFonts w:eastAsia="Calibri" w:cs="Tahoma"/>
          <w:color w:val="000000"/>
          <w:szCs w:val="18"/>
          <w:lang w:val="nl-NL"/>
        </w:rPr>
        <w:t xml:space="preserve">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14:paraId="0F312029" w14:textId="77777777" w:rsidR="00A40EA8" w:rsidRPr="00705826" w:rsidRDefault="00A40EA8" w:rsidP="00A40EA8">
      <w:pPr>
        <w:tabs>
          <w:tab w:val="left" w:pos="1800"/>
        </w:tabs>
        <w:ind w:left="1080"/>
        <w:rPr>
          <w:lang w:val="nl-NL"/>
        </w:rPr>
      </w:pPr>
    </w:p>
    <w:p w14:paraId="6AAB7FF0" w14:textId="77777777" w:rsidR="00A40EA8" w:rsidRPr="00705826" w:rsidRDefault="00A40EA8" w:rsidP="00A40EA8">
      <w:pPr>
        <w:spacing w:after="60"/>
        <w:ind w:left="720"/>
        <w:rPr>
          <w:lang w:val="nl-NL"/>
        </w:rPr>
      </w:pPr>
      <w:r w:rsidRPr="00705826">
        <w:rPr>
          <w:rFonts w:eastAsia="Calibri" w:cs="Tahoma"/>
          <w:color w:val="000000"/>
          <w:szCs w:val="18"/>
          <w:lang w:val="nl-NL"/>
        </w:rPr>
        <w:t xml:space="preserve">De processorlicenties van klanten zijn niet langer geldig bij afname van Software Assurance voor core-licenties in het kader van deze aanbieding. </w:t>
      </w:r>
      <w:r w:rsidRPr="00705826">
        <w:rPr>
          <w:rFonts w:eastAsia="Calibri" w:cs="Tahoma"/>
          <w:szCs w:val="18"/>
          <w:lang w:val="nl-NL"/>
        </w:rPr>
        <w:t>De optie voor het verkrijgen van Software Assurance voor BizTalk Server core-licenties is niet van toepassing op verlenging van de dekking in het kader van een abonnementsprogramma.</w:t>
      </w:r>
      <w:r w:rsidR="00F13F7E" w:rsidRPr="00705826">
        <w:rPr>
          <w:rFonts w:eastAsia="Calibri" w:cs="Tahoma"/>
          <w:szCs w:val="18"/>
          <w:lang w:val="nl-NL"/>
        </w:rPr>
        <w:t xml:space="preserve"> </w:t>
      </w:r>
    </w:p>
    <w:p w14:paraId="5057F91F" w14:textId="77777777" w:rsidR="00A40EA8" w:rsidRPr="00705826" w:rsidRDefault="00A40EA8" w:rsidP="00A40EA8">
      <w:pPr>
        <w:ind w:left="1440"/>
        <w:rPr>
          <w:lang w:val="nl-NL"/>
        </w:rPr>
      </w:pPr>
    </w:p>
    <w:p w14:paraId="59FCF96B" w14:textId="77777777" w:rsidR="00A40EA8" w:rsidRPr="00705826" w:rsidRDefault="00A40EA8" w:rsidP="00A40EA8">
      <w:pPr>
        <w:tabs>
          <w:tab w:val="left" w:pos="1440"/>
        </w:tabs>
        <w:spacing w:after="60"/>
        <w:ind w:left="720"/>
        <w:rPr>
          <w:lang w:val="nl-NL"/>
        </w:rPr>
      </w:pPr>
      <w:r w:rsidRPr="00705826">
        <w:rPr>
          <w:rFonts w:eastAsia="Calibri" w:cs="Tahoma"/>
          <w:b/>
          <w:color w:val="000000"/>
          <w:szCs w:val="18"/>
          <w:lang w:val="nl-NL"/>
        </w:rPr>
        <w:t>Voor klanten met Software Assurance-dekking die dit niet willen verlengen</w:t>
      </w:r>
    </w:p>
    <w:p w14:paraId="58F971EF" w14:textId="77777777" w:rsidR="00A40EA8" w:rsidRPr="00705826" w:rsidRDefault="00A40EA8" w:rsidP="00A40EA8">
      <w:pPr>
        <w:tabs>
          <w:tab w:val="left" w:pos="1440"/>
        </w:tabs>
        <w:ind w:left="720"/>
        <w:rPr>
          <w:lang w:val="nl-NL"/>
        </w:rPr>
      </w:pPr>
      <w:r w:rsidRPr="00705826">
        <w:rPr>
          <w:rFonts w:eastAsia="Calibri" w:cs="Tahoma"/>
          <w:color w:val="000000"/>
          <w:szCs w:val="18"/>
          <w:lang w:val="nl-NL"/>
        </w:rPr>
        <w:t xml:space="preserve">Enterprise Subscription- </w:t>
      </w:r>
      <w:r w:rsidRPr="00705826">
        <w:rPr>
          <w:rFonts w:cs="Tahoma"/>
          <w:bCs/>
          <w:color w:val="000000"/>
          <w:szCs w:val="18"/>
          <w:lang w:val="nl-NL"/>
        </w:rPr>
        <w:t>en Open Value Subscription</w:t>
      </w:r>
      <w:r w:rsidRPr="00705826">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op grond van deze licenties als volgt uitvoeren:</w:t>
      </w:r>
    </w:p>
    <w:p w14:paraId="7494C586" w14:textId="77777777" w:rsidR="00A40EA8" w:rsidRPr="00705826" w:rsidRDefault="00A40EA8" w:rsidP="00A40EA8">
      <w:pPr>
        <w:tabs>
          <w:tab w:val="left" w:pos="1440"/>
        </w:tabs>
        <w:ind w:left="720"/>
        <w:rPr>
          <w:lang w:val="nl-NL"/>
        </w:rPr>
      </w:pPr>
    </w:p>
    <w:p w14:paraId="0A6A8E82" w14:textId="77777777" w:rsidR="00A40EA8" w:rsidRPr="00705826" w:rsidRDefault="00A40EA8" w:rsidP="00A40EA8">
      <w:pPr>
        <w:numPr>
          <w:ilvl w:val="0"/>
          <w:numId w:val="53"/>
        </w:numPr>
        <w:spacing w:after="60"/>
        <w:ind w:left="1440"/>
        <w:rPr>
          <w:lang w:val="nl-NL"/>
        </w:rPr>
      </w:pPr>
      <w:r w:rsidRPr="00705826">
        <w:rPr>
          <w:rFonts w:eastAsia="Calibri" w:cs="Tahoma"/>
          <w:b/>
          <w:color w:val="000000"/>
          <w:szCs w:val="18"/>
          <w:lang w:val="nl-NL"/>
        </w:rPr>
        <w:t>BizTalk Server 2010 Standard:</w:t>
      </w:r>
      <w:r w:rsidRPr="00705826">
        <w:rPr>
          <w:rFonts w:eastAsia="Calibri" w:cs="Tahoma"/>
          <w:color w:val="000000"/>
          <w:szCs w:val="18"/>
          <w:lang w:val="nl-NL"/>
        </w:rPr>
        <w:t xml:space="preserve"> voortgezet gebruik van deze versie van de software is onderhevig aan de product use rights van de processorlicentie van BizTalk Server 2010 Standard. Klanten beschikken echter niet langer over License Mobility via Software Assurance.</w:t>
      </w:r>
    </w:p>
    <w:p w14:paraId="34E9C933" w14:textId="77777777" w:rsidR="00A40EA8" w:rsidRPr="00705826" w:rsidRDefault="00A40EA8" w:rsidP="004B4ADD">
      <w:pPr>
        <w:numPr>
          <w:ilvl w:val="0"/>
          <w:numId w:val="53"/>
        </w:numPr>
        <w:tabs>
          <w:tab w:val="left" w:pos="1800"/>
        </w:tabs>
        <w:spacing w:after="60"/>
        <w:ind w:left="1440"/>
        <w:rPr>
          <w:lang w:val="nl-NL"/>
        </w:rPr>
      </w:pPr>
      <w:r w:rsidRPr="00705826">
        <w:rPr>
          <w:rFonts w:eastAsia="Calibri" w:cs="Tahoma"/>
          <w:b/>
          <w:color w:val="000000"/>
          <w:szCs w:val="18"/>
          <w:lang w:val="nl-NL"/>
        </w:rPr>
        <w:lastRenderedPageBreak/>
        <w:t xml:space="preserve">Nieuwste versie van BizTalk Server Standard: </w:t>
      </w:r>
      <w:r w:rsidRPr="00705826">
        <w:rPr>
          <w:rFonts w:eastAsia="Calibri" w:cs="Tahoma"/>
          <w:color w:val="000000"/>
          <w:szCs w:val="18"/>
          <w:lang w:val="nl-NL"/>
        </w:rPr>
        <w:t>het gebruik van deze versie van de software</w:t>
      </w:r>
      <w:r w:rsidR="004B4ADD">
        <w:rPr>
          <w:rFonts w:eastAsia="Calibri" w:cs="Tahoma"/>
          <w:color w:val="000000"/>
          <w:szCs w:val="18"/>
          <w:lang w:val="nl-NL"/>
        </w:rPr>
        <w:t> </w:t>
      </w:r>
      <w:r w:rsidRPr="00705826">
        <w:rPr>
          <w:rFonts w:eastAsia="Calibri" w:cs="Tahoma"/>
          <w:color w:val="000000"/>
          <w:szCs w:val="18"/>
          <w:lang w:val="nl-NL"/>
        </w:rPr>
        <w:t>is</w:t>
      </w:r>
      <w:r w:rsidR="004B4ADD">
        <w:rPr>
          <w:rFonts w:eastAsia="Calibri" w:cs="Tahoma"/>
          <w:color w:val="000000"/>
          <w:szCs w:val="18"/>
          <w:lang w:val="nl-NL"/>
        </w:rPr>
        <w:t> </w:t>
      </w:r>
      <w:r w:rsidRPr="00705826">
        <w:rPr>
          <w:rFonts w:eastAsia="Calibri" w:cs="Tahoma"/>
          <w:color w:val="000000"/>
          <w:szCs w:val="18"/>
          <w:lang w:val="nl-NL"/>
        </w:rPr>
        <w:t xml:space="preserve">onderhevig aan de product use rights van de processorlicentie van BizTalk Server 2010 Standard; maar: </w:t>
      </w:r>
    </w:p>
    <w:p w14:paraId="07D8774F" w14:textId="77777777" w:rsidR="00A40EA8" w:rsidRPr="00BC37C9" w:rsidRDefault="00A40EA8" w:rsidP="00A40EA8">
      <w:pPr>
        <w:numPr>
          <w:ilvl w:val="1"/>
          <w:numId w:val="53"/>
        </w:numPr>
        <w:tabs>
          <w:tab w:val="left" w:pos="2160"/>
        </w:tabs>
        <w:spacing w:after="60"/>
        <w:ind w:left="2160"/>
      </w:pPr>
      <w:r>
        <w:rPr>
          <w:rFonts w:eastAsia="Calibri" w:cs="Tahoma"/>
          <w:color w:val="000000"/>
          <w:szCs w:val="18"/>
        </w:rPr>
        <w:t xml:space="preserve">klanten beschikken niet langer over License Mobility binnen Serverfarms of License Mobility via Software Assurance; en </w:t>
      </w:r>
    </w:p>
    <w:p w14:paraId="1665B3A5" w14:textId="77777777" w:rsidR="00A40EA8" w:rsidRPr="00BC37C9" w:rsidRDefault="00A40EA8" w:rsidP="004B4ADD">
      <w:pPr>
        <w:numPr>
          <w:ilvl w:val="1"/>
          <w:numId w:val="53"/>
        </w:numPr>
        <w:tabs>
          <w:tab w:val="left" w:pos="2160"/>
          <w:tab w:val="left" w:pos="2970"/>
        </w:tabs>
        <w:spacing w:after="60"/>
        <w:ind w:left="2160"/>
      </w:pPr>
      <w:r w:rsidRPr="00705826">
        <w:rPr>
          <w:rFonts w:eastAsia="Calibri" w:cs="Tahoma"/>
          <w:color w:val="000000"/>
          <w:szCs w:val="18"/>
          <w:lang w:val="nl-NL"/>
        </w:rPr>
        <w:t xml:space="preserve">elke nieuwe toewijzing van licenties is onderhevig aan beperkingen hieronder met bettrekking tot hun </w:t>
      </w:r>
      <w:r w:rsidR="00165418">
        <w:rPr>
          <w:rFonts w:eastAsia="Calibri" w:cs="Tahoma"/>
          <w:color w:val="000000"/>
          <w:szCs w:val="18"/>
          <w:lang w:val="nl-NL"/>
        </w:rPr>
        <w:t>“</w:t>
      </w:r>
      <w:r w:rsidRPr="00705826">
        <w:rPr>
          <w:rFonts w:eastAsia="Calibri" w:cs="Tahoma"/>
          <w:color w:val="000000"/>
          <w:szCs w:val="18"/>
          <w:lang w:val="nl-NL"/>
        </w:rPr>
        <w:t>core-licentie-equivalentie.</w:t>
      </w:r>
      <w:r w:rsidR="00165418">
        <w:rPr>
          <w:rFonts w:eastAsia="Calibri" w:cs="Tahoma"/>
          <w:color w:val="000000"/>
          <w:szCs w:val="18"/>
          <w:lang w:val="nl-NL"/>
        </w:rPr>
        <w:t>”</w:t>
      </w:r>
      <w:r w:rsidRPr="00705826">
        <w:rPr>
          <w:rFonts w:eastAsia="Calibri" w:cs="Tahoma"/>
          <w:color w:val="000000"/>
          <w:szCs w:val="18"/>
          <w:lang w:val="nl-NL"/>
        </w:rPr>
        <w:t xml:space="preserve"> </w:t>
      </w:r>
      <w:r>
        <w:rPr>
          <w:rFonts w:eastAsia="Calibri" w:cs="Tahoma"/>
          <w:color w:val="000000"/>
          <w:szCs w:val="18"/>
        </w:rPr>
        <w:t>Core-licentie-equivalentie wordt als volgt</w:t>
      </w:r>
      <w:r w:rsidR="004B4ADD">
        <w:rPr>
          <w:rFonts w:eastAsia="Calibri" w:cs="Tahoma"/>
          <w:color w:val="000000"/>
          <w:szCs w:val="18"/>
        </w:rPr>
        <w:t> </w:t>
      </w:r>
      <w:r>
        <w:rPr>
          <w:rFonts w:eastAsia="Calibri" w:cs="Tahoma"/>
          <w:color w:val="000000"/>
          <w:szCs w:val="18"/>
        </w:rPr>
        <w:t xml:space="preserve">vastgesteld. </w:t>
      </w:r>
    </w:p>
    <w:p w14:paraId="56A97F48" w14:textId="77777777" w:rsidR="00A40EA8" w:rsidRPr="00705826" w:rsidRDefault="00A40EA8" w:rsidP="00A40EA8">
      <w:pPr>
        <w:numPr>
          <w:ilvl w:val="2"/>
          <w:numId w:val="53"/>
        </w:numPr>
        <w:tabs>
          <w:tab w:val="left" w:pos="2520"/>
        </w:tabs>
        <w:spacing w:after="60"/>
        <w:ind w:left="2520"/>
        <w:rPr>
          <w:lang w:val="nl-NL"/>
        </w:rPr>
      </w:pPr>
      <w:r w:rsidRPr="00705826">
        <w:rPr>
          <w:rFonts w:eastAsia="Calibri" w:cs="Tahoma"/>
          <w:color w:val="000000"/>
          <w:szCs w:val="18"/>
          <w:lang w:val="nl-NL"/>
        </w:rPr>
        <w:t xml:space="preserve">Voor elke kwalificerende licentie die is toegewezen aan de server, is de core-licentie-equivalentie het aantal dat het grootst is: </w:t>
      </w:r>
    </w:p>
    <w:p w14:paraId="3F84CBCB" w14:textId="77777777" w:rsidR="00A40EA8" w:rsidRPr="00BC37C9" w:rsidRDefault="00A40EA8" w:rsidP="00A40EA8">
      <w:pPr>
        <w:numPr>
          <w:ilvl w:val="4"/>
          <w:numId w:val="126"/>
        </w:numPr>
        <w:tabs>
          <w:tab w:val="left" w:pos="2880"/>
        </w:tabs>
        <w:spacing w:after="60"/>
        <w:ind w:left="2880"/>
      </w:pPr>
      <w:r>
        <w:rPr>
          <w:rFonts w:eastAsia="Calibri" w:cs="Tahoma"/>
          <w:color w:val="000000"/>
          <w:szCs w:val="18"/>
        </w:rPr>
        <w:t xml:space="preserve">vier cores per processorlicentie, OF </w:t>
      </w:r>
    </w:p>
    <w:p w14:paraId="648AEE08" w14:textId="77777777" w:rsidR="00A40EA8" w:rsidRPr="00705826" w:rsidRDefault="00A40EA8" w:rsidP="004B4ADD">
      <w:pPr>
        <w:numPr>
          <w:ilvl w:val="4"/>
          <w:numId w:val="126"/>
        </w:numPr>
        <w:tabs>
          <w:tab w:val="left" w:pos="2880"/>
        </w:tabs>
        <w:spacing w:after="60"/>
        <w:ind w:left="2880"/>
        <w:rPr>
          <w:lang w:val="nl-NL"/>
        </w:rPr>
      </w:pPr>
      <w:r w:rsidRPr="00705826">
        <w:rPr>
          <w:rFonts w:eastAsia="Calibri" w:cs="Tahoma"/>
          <w:color w:val="000000"/>
          <w:szCs w:val="18"/>
          <w:lang w:val="nl-NL"/>
        </w:rPr>
        <w:t>een aantal cores per processorlicentie, gebaseerd op het werkelijke aantal cores</w:t>
      </w:r>
      <w:r w:rsidR="004B4ADD">
        <w:rPr>
          <w:rFonts w:eastAsia="Calibri" w:cs="Tahoma"/>
          <w:color w:val="000000"/>
          <w:szCs w:val="18"/>
          <w:lang w:val="nl-NL"/>
        </w:rPr>
        <w:t> </w:t>
      </w:r>
      <w:r w:rsidRPr="00705826">
        <w:rPr>
          <w:rFonts w:eastAsia="Calibri" w:cs="Tahoma"/>
          <w:color w:val="000000"/>
          <w:szCs w:val="18"/>
          <w:lang w:val="nl-NL"/>
        </w:rPr>
        <w:t>per fysieke processor, vermenigvuldigd met de desbetreffende core-factor. (In</w:t>
      </w:r>
      <w:r w:rsidR="004B4ADD">
        <w:rPr>
          <w:rFonts w:eastAsia="Calibri" w:cs="Tahoma"/>
          <w:color w:val="000000"/>
          <w:szCs w:val="18"/>
          <w:lang w:val="nl-NL"/>
        </w:rPr>
        <w:t> </w:t>
      </w:r>
      <w:r w:rsidRPr="00705826">
        <w:rPr>
          <w:rFonts w:eastAsia="Calibri" w:cs="Tahoma"/>
          <w:color w:val="000000"/>
          <w:szCs w:val="18"/>
          <w:lang w:val="nl-NL"/>
        </w:rPr>
        <w:t xml:space="preserve">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14:paraId="40DA8717" w14:textId="77777777" w:rsidR="00A40EA8" w:rsidRPr="00705826" w:rsidRDefault="00A40EA8" w:rsidP="004B4ADD">
      <w:pPr>
        <w:numPr>
          <w:ilvl w:val="1"/>
          <w:numId w:val="128"/>
        </w:numPr>
        <w:tabs>
          <w:tab w:val="left" w:pos="1800"/>
        </w:tabs>
        <w:spacing w:after="60"/>
        <w:rPr>
          <w:lang w:val="nl-NL"/>
        </w:rPr>
      </w:pPr>
      <w:r w:rsidRPr="00705826">
        <w:rPr>
          <w:rFonts w:eastAsia="Calibri" w:cs="Tahoma"/>
          <w:color w:val="000000"/>
          <w:szCs w:val="18"/>
          <w:lang w:val="nl-NL"/>
        </w:rPr>
        <w:t xml:space="preserve">Klanten </w:t>
      </w:r>
      <w:r w:rsidRPr="00705826">
        <w:rPr>
          <w:rFonts w:eastAsia="Calibri" w:cs="Tahoma"/>
          <w:szCs w:val="18"/>
          <w:lang w:val="nl-NL"/>
        </w:rPr>
        <w:t>kunnen licenties toewijzen aan een andere server. Indien de klant echter een licentie toewijst aan een andere server, dient de klant zicht te houden aan de gebruiksrechten van de</w:t>
      </w:r>
      <w:r w:rsidR="004B4ADD">
        <w:rPr>
          <w:rFonts w:eastAsia="Calibri" w:cs="Tahoma"/>
          <w:szCs w:val="18"/>
          <w:lang w:val="nl-NL"/>
        </w:rPr>
        <w:t> </w:t>
      </w:r>
      <w:r w:rsidRPr="00705826">
        <w:rPr>
          <w:rFonts w:eastAsia="Calibri" w:cs="Tahoma"/>
          <w:szCs w:val="18"/>
          <w:lang w:val="nl-NL"/>
        </w:rPr>
        <w:t>gebruikte versie van de software. Wanneer de klant in een dergelijk scenario core-licenties toewijst</w:t>
      </w:r>
      <w:r w:rsidR="004B4ADD">
        <w:rPr>
          <w:rFonts w:eastAsia="Calibri" w:cs="Tahoma"/>
          <w:szCs w:val="18"/>
          <w:lang w:val="nl-NL"/>
        </w:rPr>
        <w:t> </w:t>
      </w:r>
      <w:r w:rsidRPr="00705826">
        <w:rPr>
          <w:rFonts w:eastAsia="Calibri" w:cs="Tahoma"/>
          <w:szCs w:val="18"/>
          <w:lang w:val="nl-NL"/>
        </w:rPr>
        <w:t>aan servers, mag de klant de core-equivalentie van de bestaande licenties combineren met</w:t>
      </w:r>
      <w:r w:rsidR="004B4ADD">
        <w:rPr>
          <w:rFonts w:eastAsia="Calibri" w:cs="Tahoma"/>
          <w:szCs w:val="18"/>
          <w:lang w:val="nl-NL"/>
        </w:rPr>
        <w:t> </w:t>
      </w:r>
      <w:r w:rsidRPr="00705826">
        <w:rPr>
          <w:rFonts w:eastAsia="Calibri" w:cs="Tahoma"/>
          <w:szCs w:val="18"/>
          <w:lang w:val="nl-NL"/>
        </w:rPr>
        <w:t>aanvullende core-licenties voor BizTalk Server.</w:t>
      </w:r>
    </w:p>
    <w:p w14:paraId="1A7D638F" w14:textId="77777777" w:rsidR="00A40EA8" w:rsidRPr="00705826" w:rsidRDefault="00A40EA8" w:rsidP="00A40EA8">
      <w:pPr>
        <w:numPr>
          <w:ilvl w:val="1"/>
          <w:numId w:val="128"/>
        </w:numPr>
        <w:tabs>
          <w:tab w:val="left" w:pos="1800"/>
          <w:tab w:val="left" w:pos="2970"/>
        </w:tabs>
        <w:spacing w:after="60"/>
        <w:rPr>
          <w:lang w:val="nl-NL"/>
        </w:rPr>
      </w:pPr>
      <w:r w:rsidRPr="00705826">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5761357F" w14:textId="77777777" w:rsidR="00A40EA8" w:rsidRPr="00705826" w:rsidRDefault="00A40EA8" w:rsidP="00A40EA8">
      <w:pPr>
        <w:ind w:left="540"/>
        <w:rPr>
          <w:lang w:val="nl-NL"/>
        </w:rPr>
      </w:pPr>
    </w:p>
    <w:p w14:paraId="474E2D17" w14:textId="77777777" w:rsidR="00A40EA8" w:rsidRPr="00705826" w:rsidRDefault="00A40EA8" w:rsidP="00A40EA8">
      <w:pPr>
        <w:ind w:left="540"/>
        <w:rPr>
          <w:lang w:val="nl-NL"/>
        </w:rPr>
      </w:pPr>
    </w:p>
    <w:p w14:paraId="1D24B109" w14:textId="77777777" w:rsidR="00A40EA8" w:rsidRPr="00705826" w:rsidRDefault="00A40EA8" w:rsidP="00A40EA8">
      <w:pPr>
        <w:pStyle w:val="Heading3"/>
        <w:ind w:left="270" w:hanging="270"/>
        <w:rPr>
          <w:lang w:val="nl-NL"/>
        </w:rPr>
      </w:pPr>
      <w:bookmarkStart w:id="1165" w:name="_38_Business_Intelligence"/>
      <w:bookmarkStart w:id="1166" w:name="_Toc336338293"/>
      <w:bookmarkStart w:id="1167" w:name="_Toc379378128"/>
      <w:bookmarkStart w:id="1168" w:name="Srv_35BusinessIntellApp2012"/>
      <w:bookmarkStart w:id="1169" w:name="Srv_35CoreCALBridgeWinIntune"/>
      <w:bookmarkEnd w:id="1165"/>
      <w:r w:rsidRPr="00705826">
        <w:rPr>
          <w:rFonts w:ascii="Tahoma" w:hAnsi="Tahoma"/>
          <w:caps/>
          <w:color w:val="F66400"/>
          <w:sz w:val="22"/>
          <w:vertAlign w:val="superscript"/>
          <w:lang w:val="nl-NL"/>
        </w:rPr>
        <w:t>38</w:t>
      </w:r>
      <w:r w:rsidRPr="004B4ADD">
        <w:rPr>
          <w:rFonts w:ascii="Tahoma" w:hAnsi="Tahoma"/>
          <w:caps/>
          <w:color w:val="F66400"/>
          <w:sz w:val="22"/>
          <w:lang w:val="nl-NL"/>
        </w:rPr>
        <w:t xml:space="preserve"> </w:t>
      </w:r>
      <w:r w:rsidRPr="00705826">
        <w:rPr>
          <w:rFonts w:ascii="Tahoma" w:hAnsi="Tahoma"/>
          <w:color w:val="F66400"/>
          <w:sz w:val="22"/>
          <w:lang w:val="nl-NL"/>
        </w:rPr>
        <w:t>Business Intelligence Appliance 2012</w:t>
      </w:r>
      <w:bookmarkEnd w:id="1166"/>
      <w:bookmarkEnd w:id="1167"/>
      <w:r w:rsidRPr="00F437E8">
        <w:rPr>
          <w:rFonts w:ascii="Tahoma" w:hAnsi="Tahoma"/>
          <w:caps/>
          <w:color w:val="F66400"/>
          <w:sz w:val="22"/>
          <w:lang w:val="nl-NL"/>
        </w:rPr>
        <w:t xml:space="preserve"> </w:t>
      </w:r>
    </w:p>
    <w:bookmarkEnd w:id="1168"/>
    <w:p w14:paraId="23A86C68" w14:textId="77777777" w:rsidR="00A40EA8" w:rsidRPr="00705826" w:rsidRDefault="00A40EA8" w:rsidP="00A40EA8">
      <w:pPr>
        <w:rPr>
          <w:lang w:val="nl-NL"/>
        </w:rPr>
      </w:pPr>
    </w:p>
    <w:p w14:paraId="0F5385DC" w14:textId="77777777" w:rsidR="00A40EA8" w:rsidRPr="00705826" w:rsidRDefault="00A40EA8" w:rsidP="004B4ADD">
      <w:pPr>
        <w:ind w:left="720"/>
        <w:rPr>
          <w:lang w:val="nl-NL"/>
        </w:rPr>
      </w:pPr>
      <w:r w:rsidRPr="00705826">
        <w:rPr>
          <w:rFonts w:cs="Tahoma"/>
          <w:szCs w:val="18"/>
          <w:lang w:val="nl-NL"/>
        </w:rPr>
        <w:t>De Business Intelligence Appliance 2012-software, waar SQL Server 2008 R2 en SharePoint Server 2010 in</w:t>
      </w:r>
      <w:r w:rsidR="004B4ADD">
        <w:rPr>
          <w:rFonts w:cs="Tahoma"/>
          <w:szCs w:val="18"/>
          <w:lang w:val="nl-NL"/>
        </w:rPr>
        <w:t> </w:t>
      </w:r>
      <w:r w:rsidRPr="00705826">
        <w:rPr>
          <w:rFonts w:cs="Tahoma"/>
          <w:szCs w:val="18"/>
          <w:lang w:val="nl-NL"/>
        </w:rPr>
        <w:t>zijn opgenomen, is uitsluitend beschikbaar in door Microsoft goedgekeurde hardware- en software-configuraties.</w:t>
      </w:r>
      <w:r w:rsidR="00F13F7E" w:rsidRPr="00705826">
        <w:rPr>
          <w:rFonts w:cs="Tahoma"/>
          <w:szCs w:val="18"/>
          <w:lang w:val="nl-NL"/>
        </w:rPr>
        <w:t xml:space="preserve"> </w:t>
      </w:r>
      <w:r w:rsidRPr="00705826">
        <w:rPr>
          <w:rFonts w:cs="Tahoma"/>
          <w:szCs w:val="18"/>
          <w:lang w:val="nl-NL"/>
        </w:rPr>
        <w:t>Het gebruik van de software in andere configuraties wordt niet ondersteund en kan een negatieve invloed op de prestaties hebben.</w:t>
      </w:r>
      <w:r w:rsidR="00F13F7E" w:rsidRPr="00705826">
        <w:rPr>
          <w:rFonts w:cs="Tahoma"/>
          <w:szCs w:val="18"/>
          <w:lang w:val="nl-NL"/>
        </w:rPr>
        <w:t xml:space="preserve"> </w:t>
      </w:r>
      <w:r w:rsidRPr="00705826">
        <w:rPr>
          <w:rFonts w:cs="Tahoma"/>
          <w:szCs w:val="18"/>
          <w:lang w:val="nl-NL"/>
        </w:rPr>
        <w:t>Raadpleeg</w:t>
      </w:r>
      <w:r w:rsidRPr="00705826">
        <w:rPr>
          <w:rFonts w:cs="Tahoma"/>
          <w:color w:val="1F497D"/>
          <w:szCs w:val="18"/>
          <w:lang w:val="nl-NL"/>
        </w:rPr>
        <w:t xml:space="preserve"> </w:t>
      </w:r>
      <w:r w:rsidR="004B4ADD">
        <w:rPr>
          <w:rFonts w:cs="Tahoma"/>
          <w:color w:val="1F497D"/>
          <w:szCs w:val="18"/>
          <w:lang w:val="nl-NL"/>
        </w:rPr>
        <w:br/>
      </w:r>
      <w:hyperlink r:id="rId50" w:tooltip="http://www.microsoft.com/sqlserver/en/us/get-sql-server/how-to-buy.aspx" w:history="1">
        <w:r w:rsidRPr="00705826">
          <w:rPr>
            <w:rStyle w:val="Hyperlink"/>
            <w:rFonts w:cs="Tahoma"/>
            <w:szCs w:val="18"/>
            <w:lang w:val="nl-NL"/>
          </w:rPr>
          <w:t>http://www.microsoft.com/sqlserver/en/us/get-sql-server/how-to-buy.aspx</w:t>
        </w:r>
      </w:hyperlink>
      <w:r w:rsidRPr="00705826">
        <w:rPr>
          <w:rFonts w:cs="Tahoma"/>
          <w:szCs w:val="18"/>
          <w:lang w:val="nl-NL"/>
        </w:rPr>
        <w:t xml:space="preserve"> voor meer informatie.</w:t>
      </w:r>
    </w:p>
    <w:p w14:paraId="1243059E" w14:textId="77777777" w:rsidR="00A40EA8" w:rsidRPr="00705826" w:rsidRDefault="00A40EA8" w:rsidP="00A40EA8">
      <w:pPr>
        <w:rPr>
          <w:lang w:val="nl-NL"/>
        </w:rPr>
      </w:pPr>
    </w:p>
    <w:p w14:paraId="303B36D2" w14:textId="77777777" w:rsidR="00A40EA8" w:rsidRPr="00705826" w:rsidRDefault="00A40EA8" w:rsidP="00A40EA8">
      <w:pPr>
        <w:rPr>
          <w:lang w:val="nl-NL"/>
        </w:rPr>
      </w:pPr>
    </w:p>
    <w:p w14:paraId="6AB2E782" w14:textId="77777777" w:rsidR="00A40EA8" w:rsidRPr="00705826" w:rsidRDefault="00A40EA8" w:rsidP="00A40EA8">
      <w:pPr>
        <w:pStyle w:val="Heading3"/>
        <w:ind w:left="270" w:hanging="270"/>
        <w:rPr>
          <w:lang w:val="nl-NL"/>
        </w:rPr>
      </w:pPr>
      <w:bookmarkStart w:id="1170" w:name="_39_Core_CAL"/>
      <w:bookmarkStart w:id="1171" w:name="_Toc336338294"/>
      <w:bookmarkStart w:id="1172" w:name="_Toc379378129"/>
      <w:bookmarkEnd w:id="1170"/>
      <w:r w:rsidRPr="00705826">
        <w:rPr>
          <w:rFonts w:ascii="Tahoma" w:hAnsi="Tahoma"/>
          <w:caps/>
          <w:color w:val="F66400"/>
          <w:sz w:val="22"/>
          <w:vertAlign w:val="superscript"/>
          <w:lang w:val="nl-NL"/>
        </w:rPr>
        <w:t>39</w:t>
      </w:r>
      <w:r w:rsidRPr="00705826">
        <w:rPr>
          <w:rFonts w:ascii="Tahoma" w:hAnsi="Tahoma"/>
          <w:color w:val="F66400"/>
          <w:sz w:val="22"/>
          <w:lang w:val="nl-NL"/>
        </w:rPr>
        <w:t xml:space="preserve"> Core </w:t>
      </w:r>
      <w:r w:rsidRPr="00705826">
        <w:rPr>
          <w:rFonts w:ascii="Tahoma" w:hAnsi="Tahoma"/>
          <w:color w:val="FF6600"/>
          <w:sz w:val="22"/>
          <w:lang w:val="nl-NL"/>
        </w:rPr>
        <w:t>CAL Suite Bridge voor Office 365, Core CAL Suite Bridge voor Office 365 en Windows Intune, en Core CAL Suite Bridge voor Windows Intune</w:t>
      </w:r>
      <w:bookmarkEnd w:id="1171"/>
      <w:bookmarkEnd w:id="1172"/>
    </w:p>
    <w:bookmarkEnd w:id="1169"/>
    <w:p w14:paraId="6C686288" w14:textId="77777777" w:rsidR="00A40EA8" w:rsidRPr="00705826" w:rsidRDefault="00A40EA8" w:rsidP="00A40EA8">
      <w:pPr>
        <w:ind w:left="540"/>
        <w:rPr>
          <w:lang w:val="nl-NL"/>
        </w:rPr>
      </w:pPr>
    </w:p>
    <w:p w14:paraId="7B98E25B" w14:textId="77777777" w:rsidR="00A40EA8" w:rsidRPr="00705826" w:rsidRDefault="00A40EA8" w:rsidP="00A40EA8">
      <w:pPr>
        <w:spacing w:after="60"/>
        <w:ind w:left="720"/>
        <w:rPr>
          <w:lang w:val="nl-NL"/>
        </w:rPr>
      </w:pPr>
      <w:r w:rsidRPr="00705826">
        <w:rPr>
          <w:b/>
          <w:szCs w:val="18"/>
          <w:lang w:val="nl-NL"/>
        </w:rPr>
        <w:t>Definitie</w:t>
      </w:r>
    </w:p>
    <w:p w14:paraId="3330AD14" w14:textId="77777777" w:rsidR="00A40EA8" w:rsidRPr="00705826" w:rsidRDefault="00165418" w:rsidP="00A40EA8">
      <w:pPr>
        <w:ind w:left="720"/>
        <w:rPr>
          <w:lang w:val="nl-NL"/>
        </w:rPr>
      </w:pPr>
      <w:r>
        <w:rPr>
          <w:b/>
          <w:szCs w:val="18"/>
          <w:lang w:val="nl-NL"/>
        </w:rPr>
        <w:t>“</w:t>
      </w:r>
      <w:r w:rsidR="00A40EA8" w:rsidRPr="00705826">
        <w:rPr>
          <w:szCs w:val="18"/>
          <w:lang w:val="nl-NL"/>
        </w:rPr>
        <w:t>Overstappen</w:t>
      </w:r>
      <w:r>
        <w:rPr>
          <w:szCs w:val="18"/>
          <w:lang w:val="nl-NL"/>
        </w:rPr>
        <w:t>”</w:t>
      </w:r>
      <w:r w:rsidR="00A40EA8" w:rsidRPr="00705826">
        <w:rPr>
          <w:szCs w:val="18"/>
          <w:lang w:val="nl-NL"/>
        </w:rPr>
        <w:t xml:space="preserve"> betekent het omzetten van een Licentie </w:t>
      </w:r>
      <w:r w:rsidR="00A40EA8" w:rsidRPr="00705826">
        <w:rPr>
          <w:rFonts w:cs="Tahoma"/>
          <w:szCs w:val="18"/>
          <w:lang w:val="nl-NL"/>
        </w:rPr>
        <w:t>met Software Assurance naar een abonnementslicentie of andersom.</w:t>
      </w:r>
      <w:r w:rsidR="00F13F7E" w:rsidRPr="00705826">
        <w:rPr>
          <w:rFonts w:cs="Tahoma"/>
          <w:szCs w:val="18"/>
          <w:lang w:val="nl-NL"/>
        </w:rPr>
        <w:t xml:space="preserve"> </w:t>
      </w:r>
    </w:p>
    <w:p w14:paraId="6D6CA105" w14:textId="77777777" w:rsidR="00A40EA8" w:rsidRPr="00705826" w:rsidRDefault="00A40EA8" w:rsidP="00A40EA8">
      <w:pPr>
        <w:ind w:left="720"/>
        <w:rPr>
          <w:lang w:val="nl-NL"/>
        </w:rPr>
      </w:pPr>
    </w:p>
    <w:p w14:paraId="7B6A24F7" w14:textId="77777777" w:rsidR="00A40EA8" w:rsidRPr="00705826" w:rsidRDefault="00A40EA8" w:rsidP="00A40EA8">
      <w:pPr>
        <w:spacing w:after="60"/>
        <w:ind w:left="720"/>
        <w:rPr>
          <w:lang w:val="nl-NL"/>
        </w:rPr>
      </w:pPr>
      <w:r w:rsidRPr="00705826">
        <w:rPr>
          <w:b/>
          <w:szCs w:val="18"/>
          <w:lang w:val="nl-NL"/>
        </w:rPr>
        <w:t xml:space="preserve">Toepasselijke gebruiksrechten </w:t>
      </w:r>
    </w:p>
    <w:p w14:paraId="32190427" w14:textId="77777777" w:rsidR="00A40EA8" w:rsidRPr="00705826" w:rsidRDefault="00A40EA8" w:rsidP="00A40EA8">
      <w:pPr>
        <w:spacing w:line="276" w:lineRule="auto"/>
        <w:ind w:left="720"/>
        <w:rPr>
          <w:lang w:val="nl-NL"/>
        </w:rPr>
      </w:pPr>
      <w:r w:rsidRPr="00705826">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14:paraId="04C11FB8" w14:textId="77777777" w:rsidR="00A40EA8" w:rsidRPr="00705826" w:rsidRDefault="00A40EA8" w:rsidP="00A40EA8">
      <w:pPr>
        <w:spacing w:line="276" w:lineRule="auto"/>
        <w:ind w:left="720"/>
        <w:rPr>
          <w:lang w:val="nl-NL"/>
        </w:rPr>
      </w:pPr>
    </w:p>
    <w:p w14:paraId="7FEA7742" w14:textId="77777777" w:rsidR="004B4ADD" w:rsidRDefault="004B4ADD" w:rsidP="00A40EA8">
      <w:pPr>
        <w:spacing w:after="60"/>
        <w:ind w:left="720"/>
        <w:rPr>
          <w:b/>
          <w:szCs w:val="18"/>
          <w:lang w:val="nl-NL"/>
        </w:rPr>
      </w:pPr>
    </w:p>
    <w:p w14:paraId="60EE1FA0" w14:textId="77777777" w:rsidR="004B4ADD" w:rsidRDefault="004B4ADD" w:rsidP="00A40EA8">
      <w:pPr>
        <w:spacing w:after="60"/>
        <w:ind w:left="720"/>
        <w:rPr>
          <w:b/>
          <w:szCs w:val="18"/>
          <w:lang w:val="nl-NL"/>
        </w:rPr>
      </w:pPr>
    </w:p>
    <w:p w14:paraId="2A4038AF" w14:textId="77777777" w:rsidR="00A40EA8" w:rsidRPr="00705826" w:rsidRDefault="00A40EA8" w:rsidP="00A40EA8">
      <w:pPr>
        <w:spacing w:after="60"/>
        <w:ind w:left="720"/>
        <w:rPr>
          <w:lang w:val="nl-NL"/>
        </w:rPr>
      </w:pPr>
      <w:r w:rsidRPr="00705826">
        <w:rPr>
          <w:b/>
          <w:szCs w:val="18"/>
          <w:lang w:val="nl-NL"/>
        </w:rPr>
        <w:lastRenderedPageBreak/>
        <w:t>Vereisten</w:t>
      </w:r>
    </w:p>
    <w:p w14:paraId="7CCB5934" w14:textId="77777777" w:rsidR="00A40EA8" w:rsidRPr="00705826" w:rsidRDefault="00A40EA8" w:rsidP="004B4ADD">
      <w:pPr>
        <w:spacing w:line="276" w:lineRule="auto"/>
        <w:ind w:left="720"/>
        <w:rPr>
          <w:lang w:val="nl-NL"/>
        </w:rPr>
      </w:pPr>
      <w:r w:rsidRPr="00705826">
        <w:rPr>
          <w:rFonts w:eastAsia="Calibri" w:cs="Tahoma"/>
          <w:szCs w:val="18"/>
          <w:lang w:val="nl-NL"/>
        </w:rPr>
        <w:t>Een CAL Suite Bridge kan vereist zijn tijdens de Overstap van een CAL Suite naar een vergelijkbare combinatie van een Product en een Online Dienst. Als een CAL Suite Bridge nodig is voor een Overstap en</w:t>
      </w:r>
      <w:r w:rsidR="004B4ADD">
        <w:rPr>
          <w:rFonts w:eastAsia="Calibri" w:cs="Tahoma"/>
          <w:szCs w:val="18"/>
          <w:lang w:val="nl-NL"/>
        </w:rPr>
        <w:t> </w:t>
      </w:r>
      <w:r w:rsidRPr="00705826">
        <w:rPr>
          <w:rFonts w:eastAsia="Calibri" w:cs="Tahoma"/>
          <w:szCs w:val="18"/>
          <w:lang w:val="nl-NL"/>
        </w:rPr>
        <w:t xml:space="preserve">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kwalificerende CAL Suite. </w:t>
      </w:r>
    </w:p>
    <w:p w14:paraId="202A129C" w14:textId="77777777" w:rsidR="00A40EA8" w:rsidRPr="00705826" w:rsidRDefault="00A40EA8" w:rsidP="00A40EA8">
      <w:pPr>
        <w:spacing w:line="276" w:lineRule="auto"/>
        <w:ind w:left="720"/>
        <w:rPr>
          <w:lang w:val="nl-NL"/>
        </w:rPr>
      </w:pPr>
    </w:p>
    <w:p w14:paraId="0918A1BF" w14:textId="77777777" w:rsidR="00A40EA8" w:rsidRPr="00705826" w:rsidRDefault="00A40EA8" w:rsidP="004B4ADD">
      <w:pPr>
        <w:spacing w:line="276" w:lineRule="auto"/>
        <w:ind w:left="720"/>
        <w:rPr>
          <w:lang w:val="nl-NL"/>
        </w:rPr>
      </w:pPr>
      <w:r w:rsidRPr="00705826">
        <w:rPr>
          <w:rFonts w:eastAsia="Calibri" w:cs="Tahoma"/>
          <w:szCs w:val="18"/>
          <w:lang w:val="nl-NL"/>
        </w:rPr>
        <w:t>Een CAL Suite Bridge is een Enterprise-product en mag alleen worden gelicentieerd in combinatie met de</w:t>
      </w:r>
      <w:r w:rsidR="004B4ADD">
        <w:rPr>
          <w:rFonts w:eastAsia="Calibri" w:cs="Tahoma"/>
          <w:szCs w:val="18"/>
          <w:lang w:val="nl-NL"/>
        </w:rPr>
        <w:t> </w:t>
      </w:r>
      <w:r w:rsidRPr="00705826">
        <w:rPr>
          <w:rFonts w:eastAsia="Calibri" w:cs="Tahoma"/>
          <w:szCs w:val="18"/>
          <w:lang w:val="nl-NL"/>
        </w:rPr>
        <w:t>kwalificerende Online Dienst om te voldoen aan de bedrijfsomvattende vereiste van de CAL Suite Bridge</w:t>
      </w:r>
      <w:r w:rsidR="004B4ADD">
        <w:rPr>
          <w:rFonts w:eastAsia="Calibri" w:cs="Tahoma"/>
          <w:szCs w:val="18"/>
          <w:lang w:val="nl-NL"/>
        </w:rPr>
        <w:t> </w:t>
      </w:r>
      <w:r w:rsidRPr="00705826">
        <w:rPr>
          <w:rFonts w:eastAsia="Calibri" w:cs="Tahoma"/>
          <w:szCs w:val="18"/>
          <w:lang w:val="nl-NL"/>
        </w:rPr>
        <w:t>of de bovenliggende CAL Suite.</w:t>
      </w:r>
    </w:p>
    <w:p w14:paraId="1101E346" w14:textId="77777777" w:rsidR="00A40EA8" w:rsidRPr="00705826" w:rsidRDefault="00A40EA8" w:rsidP="00A40EA8">
      <w:pPr>
        <w:spacing w:line="276" w:lineRule="auto"/>
        <w:ind w:left="720"/>
        <w:rPr>
          <w:lang w:val="nl-NL"/>
        </w:rPr>
      </w:pPr>
    </w:p>
    <w:tbl>
      <w:tblPr>
        <w:tblW w:w="4366" w:type="pct"/>
        <w:tblInd w:w="730" w:type="dxa"/>
        <w:tblCellMar>
          <w:left w:w="0" w:type="dxa"/>
          <w:right w:w="0" w:type="dxa"/>
        </w:tblCellMar>
        <w:tblLook w:val="04A0" w:firstRow="1" w:lastRow="0" w:firstColumn="1" w:lastColumn="0" w:noHBand="0" w:noVBand="1"/>
      </w:tblPr>
      <w:tblGrid>
        <w:gridCol w:w="2689"/>
        <w:gridCol w:w="2240"/>
        <w:gridCol w:w="3227"/>
      </w:tblGrid>
      <w:tr w:rsidR="00A40EA8" w:rsidRPr="000773D2" w14:paraId="144AD1C5" w14:textId="77777777" w:rsidTr="004B4ADD">
        <w:trPr>
          <w:tblHeader/>
        </w:trPr>
        <w:tc>
          <w:tcPr>
            <w:tcW w:w="1648"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1078A177" w14:textId="77777777" w:rsidR="00A40EA8" w:rsidRPr="000773D2" w:rsidRDefault="00A40EA8" w:rsidP="00705826">
            <w:pPr>
              <w:spacing w:before="80" w:after="200" w:line="276" w:lineRule="auto"/>
              <w:jc w:val="center"/>
              <w:rPr>
                <w:rFonts w:eastAsia="Calibri" w:cs="Tahoma"/>
                <w:b/>
                <w:bCs/>
                <w:color w:val="000000"/>
                <w:szCs w:val="18"/>
                <w:lang w:eastAsia="ja-JP"/>
              </w:rPr>
            </w:pPr>
            <w:r>
              <w:rPr>
                <w:rFonts w:eastAsia="Calibri" w:cs="Tahoma"/>
                <w:b/>
                <w:bCs/>
                <w:szCs w:val="18"/>
              </w:rPr>
              <w:t>CAL Suite Bridge</w:t>
            </w:r>
          </w:p>
        </w:tc>
        <w:tc>
          <w:tcPr>
            <w:tcW w:w="1373" w:type="pct"/>
            <w:tcBorders>
              <w:top w:val="single" w:sz="8" w:space="0" w:color="auto"/>
              <w:left w:val="nil"/>
              <w:bottom w:val="single" w:sz="8" w:space="0" w:color="auto"/>
              <w:right w:val="single" w:sz="8" w:space="0" w:color="auto"/>
            </w:tcBorders>
            <w:shd w:val="clear" w:color="auto" w:fill="FABF8F"/>
            <w:vAlign w:val="center"/>
            <w:hideMark/>
          </w:tcPr>
          <w:p w14:paraId="7ED70C12" w14:textId="77777777" w:rsidR="00A40EA8" w:rsidRPr="000773D2" w:rsidRDefault="00A40EA8" w:rsidP="00705826">
            <w:pPr>
              <w:spacing w:before="80" w:after="200" w:line="276" w:lineRule="auto"/>
              <w:jc w:val="center"/>
              <w:rPr>
                <w:rFonts w:eastAsia="Calibri" w:cs="Tahoma"/>
                <w:b/>
                <w:bCs/>
                <w:color w:val="000000"/>
                <w:szCs w:val="18"/>
                <w:lang w:eastAsia="ja-JP"/>
              </w:rPr>
            </w:pPr>
            <w:r>
              <w:rPr>
                <w:rFonts w:eastAsia="Calibri" w:cs="Tahoma"/>
                <w:b/>
                <w:bCs/>
                <w:szCs w:val="18"/>
              </w:rPr>
              <w:t>Bovenliggende CAL Suite</w:t>
            </w:r>
          </w:p>
        </w:tc>
        <w:tc>
          <w:tcPr>
            <w:tcW w:w="1978" w:type="pct"/>
            <w:tcBorders>
              <w:top w:val="single" w:sz="8" w:space="0" w:color="auto"/>
              <w:left w:val="nil"/>
              <w:bottom w:val="single" w:sz="8" w:space="0" w:color="auto"/>
              <w:right w:val="single" w:sz="8" w:space="0" w:color="auto"/>
            </w:tcBorders>
            <w:shd w:val="clear" w:color="auto" w:fill="FABF8F"/>
            <w:hideMark/>
          </w:tcPr>
          <w:p w14:paraId="1AF71770" w14:textId="77777777" w:rsidR="00A40EA8" w:rsidRPr="000773D2" w:rsidRDefault="00A40EA8" w:rsidP="00705826">
            <w:pPr>
              <w:spacing w:before="80" w:after="200" w:line="276" w:lineRule="auto"/>
              <w:ind w:left="180" w:right="180"/>
              <w:jc w:val="center"/>
              <w:rPr>
                <w:rFonts w:eastAsia="Calibri" w:cs="Tahoma"/>
                <w:b/>
                <w:bCs/>
                <w:color w:val="000000"/>
                <w:szCs w:val="18"/>
                <w:lang w:eastAsia="ja-JP"/>
              </w:rPr>
            </w:pPr>
            <w:r>
              <w:rPr>
                <w:rFonts w:eastAsia="Calibri" w:cs="Tahoma"/>
                <w:b/>
                <w:bCs/>
                <w:szCs w:val="18"/>
              </w:rPr>
              <w:t>Kwalificerende online diensten</w:t>
            </w:r>
          </w:p>
        </w:tc>
      </w:tr>
      <w:tr w:rsidR="00A40EA8" w:rsidRPr="000773D2" w14:paraId="18F0203B" w14:textId="77777777" w:rsidTr="004B4ADD">
        <w:trPr>
          <w:trHeight w:val="576"/>
        </w:trPr>
        <w:tc>
          <w:tcPr>
            <w:tcW w:w="1648" w:type="pct"/>
            <w:tcBorders>
              <w:top w:val="nil"/>
              <w:left w:val="single" w:sz="8" w:space="0" w:color="auto"/>
              <w:bottom w:val="single" w:sz="8" w:space="0" w:color="auto"/>
              <w:right w:val="single" w:sz="8" w:space="0" w:color="auto"/>
            </w:tcBorders>
          </w:tcPr>
          <w:p w14:paraId="155E413E" w14:textId="77777777" w:rsidR="00A40EA8" w:rsidRPr="000773D2" w:rsidRDefault="00A40EA8" w:rsidP="00705826">
            <w:pPr>
              <w:numPr>
                <w:ilvl w:val="0"/>
                <w:numId w:val="40"/>
              </w:numPr>
              <w:spacing w:before="120" w:after="200" w:line="276" w:lineRule="auto"/>
              <w:ind w:left="679" w:right="181" w:hanging="450"/>
              <w:rPr>
                <w:rFonts w:eastAsia="Calibri" w:cs="Tahoma"/>
                <w:color w:val="000000"/>
                <w:szCs w:val="18"/>
              </w:rPr>
            </w:pPr>
            <w:r>
              <w:rPr>
                <w:rFonts w:eastAsia="Calibri" w:cs="Tahoma"/>
                <w:color w:val="000000"/>
                <w:szCs w:val="18"/>
              </w:rPr>
              <w:t>Core CAL Suite Bridge voor Office 365</w:t>
            </w:r>
          </w:p>
        </w:tc>
        <w:tc>
          <w:tcPr>
            <w:tcW w:w="1373" w:type="pct"/>
            <w:tcBorders>
              <w:top w:val="nil"/>
              <w:left w:val="nil"/>
              <w:bottom w:val="single" w:sz="8" w:space="0" w:color="auto"/>
              <w:right w:val="single" w:sz="8" w:space="0" w:color="auto"/>
            </w:tcBorders>
          </w:tcPr>
          <w:p w14:paraId="5BF9B6B9" w14:textId="77777777" w:rsidR="00A40EA8" w:rsidRPr="000773D2" w:rsidRDefault="00A40EA8" w:rsidP="00705826">
            <w:pPr>
              <w:numPr>
                <w:ilvl w:val="0"/>
                <w:numId w:val="41"/>
              </w:numPr>
              <w:spacing w:before="120" w:after="200" w:line="276" w:lineRule="auto"/>
              <w:ind w:left="682" w:hanging="450"/>
              <w:rPr>
                <w:rFonts w:eastAsia="Calibri" w:cs="Tahoma"/>
                <w:color w:val="000000"/>
                <w:szCs w:val="18"/>
              </w:rPr>
            </w:pPr>
            <w:r>
              <w:rPr>
                <w:rFonts w:eastAsia="Calibri" w:cs="Tahoma"/>
                <w:color w:val="000000"/>
                <w:szCs w:val="18"/>
              </w:rPr>
              <w:t>Core CAL Suite</w:t>
            </w:r>
          </w:p>
        </w:tc>
        <w:tc>
          <w:tcPr>
            <w:tcW w:w="1978" w:type="pct"/>
            <w:tcBorders>
              <w:top w:val="nil"/>
              <w:left w:val="nil"/>
              <w:bottom w:val="single" w:sz="8" w:space="0" w:color="auto"/>
              <w:right w:val="single" w:sz="8" w:space="0" w:color="auto"/>
            </w:tcBorders>
          </w:tcPr>
          <w:p w14:paraId="15E3B0D3" w14:textId="77777777" w:rsidR="00A40EA8" w:rsidRPr="00BC37C9" w:rsidRDefault="00A40EA8" w:rsidP="00705826">
            <w:pPr>
              <w:numPr>
                <w:ilvl w:val="0"/>
                <w:numId w:val="42"/>
              </w:numPr>
              <w:spacing w:before="120" w:after="200" w:line="276" w:lineRule="auto"/>
              <w:ind w:left="684" w:right="181" w:hanging="450"/>
            </w:pPr>
            <w:r>
              <w:rPr>
                <w:rFonts w:eastAsia="Calibri" w:cs="Tahoma"/>
                <w:color w:val="000000"/>
                <w:szCs w:val="18"/>
              </w:rPr>
              <w:t>Office 365 Enterprise E1, of</w:t>
            </w:r>
          </w:p>
          <w:p w14:paraId="5B034B6B" w14:textId="77777777" w:rsidR="00A40EA8" w:rsidRPr="00BC37C9" w:rsidRDefault="00A40EA8" w:rsidP="00705826">
            <w:pPr>
              <w:numPr>
                <w:ilvl w:val="0"/>
                <w:numId w:val="42"/>
              </w:numPr>
              <w:spacing w:before="120" w:after="200" w:line="276" w:lineRule="auto"/>
              <w:ind w:left="684" w:right="181" w:hanging="450"/>
            </w:pPr>
            <w:r>
              <w:rPr>
                <w:rFonts w:eastAsia="Calibri" w:cs="Tahoma"/>
                <w:color w:val="000000"/>
                <w:szCs w:val="18"/>
              </w:rPr>
              <w:t>Office 365 Enterprise E3, of</w:t>
            </w:r>
          </w:p>
          <w:p w14:paraId="28712DA0" w14:textId="77777777" w:rsidR="00A40EA8" w:rsidRPr="000773D2" w:rsidRDefault="00A40EA8" w:rsidP="00705826">
            <w:pPr>
              <w:numPr>
                <w:ilvl w:val="0"/>
                <w:numId w:val="42"/>
              </w:numPr>
              <w:spacing w:before="120" w:after="200" w:line="276" w:lineRule="auto"/>
              <w:ind w:left="684" w:right="181" w:hanging="450"/>
              <w:rPr>
                <w:rFonts w:eastAsia="Calibri" w:cs="Tahoma"/>
                <w:color w:val="000000"/>
                <w:szCs w:val="18"/>
              </w:rPr>
            </w:pPr>
            <w:r>
              <w:rPr>
                <w:rFonts w:eastAsia="Calibri" w:cs="Tahoma"/>
                <w:color w:val="000000"/>
                <w:szCs w:val="18"/>
              </w:rPr>
              <w:t>Office 365 Enterprise E4</w:t>
            </w:r>
          </w:p>
        </w:tc>
      </w:tr>
      <w:tr w:rsidR="00A40EA8" w:rsidRPr="000773D2" w14:paraId="345B821C" w14:textId="77777777" w:rsidTr="004B4ADD">
        <w:trPr>
          <w:trHeight w:val="576"/>
        </w:trPr>
        <w:tc>
          <w:tcPr>
            <w:tcW w:w="1648" w:type="pct"/>
            <w:tcBorders>
              <w:top w:val="nil"/>
              <w:left w:val="single" w:sz="8" w:space="0" w:color="auto"/>
              <w:bottom w:val="single" w:sz="8" w:space="0" w:color="auto"/>
              <w:right w:val="single" w:sz="8" w:space="0" w:color="auto"/>
            </w:tcBorders>
          </w:tcPr>
          <w:p w14:paraId="4F112763" w14:textId="77777777" w:rsidR="00A40EA8" w:rsidRPr="000773D2" w:rsidRDefault="00A40EA8" w:rsidP="00705826">
            <w:pPr>
              <w:numPr>
                <w:ilvl w:val="0"/>
                <w:numId w:val="40"/>
              </w:numPr>
              <w:spacing w:before="120" w:after="200" w:line="276" w:lineRule="auto"/>
              <w:ind w:left="679" w:right="181" w:hanging="450"/>
              <w:rPr>
                <w:rFonts w:eastAsia="Calibri" w:cs="Tahoma"/>
                <w:color w:val="000000"/>
                <w:szCs w:val="18"/>
              </w:rPr>
            </w:pPr>
            <w:r>
              <w:rPr>
                <w:rFonts w:eastAsia="Calibri" w:cs="Tahoma"/>
                <w:color w:val="000000"/>
                <w:szCs w:val="18"/>
              </w:rPr>
              <w:t>Core CAL Suite Bridge voor Office 365 en Windows Intune</w:t>
            </w:r>
          </w:p>
        </w:tc>
        <w:tc>
          <w:tcPr>
            <w:tcW w:w="1373" w:type="pct"/>
            <w:tcBorders>
              <w:top w:val="nil"/>
              <w:left w:val="nil"/>
              <w:bottom w:val="single" w:sz="8" w:space="0" w:color="auto"/>
              <w:right w:val="single" w:sz="8" w:space="0" w:color="auto"/>
            </w:tcBorders>
          </w:tcPr>
          <w:p w14:paraId="6020E465" w14:textId="77777777" w:rsidR="00A40EA8" w:rsidRPr="000773D2" w:rsidRDefault="00A40EA8" w:rsidP="00705826">
            <w:pPr>
              <w:numPr>
                <w:ilvl w:val="0"/>
                <w:numId w:val="41"/>
              </w:numPr>
              <w:spacing w:before="120" w:after="200" w:line="276" w:lineRule="auto"/>
              <w:ind w:left="682" w:hanging="450"/>
              <w:rPr>
                <w:rFonts w:eastAsia="Calibri" w:cs="Tahoma"/>
                <w:color w:val="000000"/>
                <w:szCs w:val="18"/>
              </w:rPr>
            </w:pPr>
            <w:r>
              <w:rPr>
                <w:rFonts w:eastAsia="Calibri" w:cs="Tahoma"/>
                <w:color w:val="000000"/>
                <w:szCs w:val="18"/>
              </w:rPr>
              <w:t>Core CAL Suite</w:t>
            </w:r>
          </w:p>
        </w:tc>
        <w:tc>
          <w:tcPr>
            <w:tcW w:w="1978" w:type="pct"/>
            <w:tcBorders>
              <w:top w:val="nil"/>
              <w:left w:val="nil"/>
              <w:bottom w:val="single" w:sz="8" w:space="0" w:color="auto"/>
              <w:right w:val="single" w:sz="8" w:space="0" w:color="auto"/>
            </w:tcBorders>
          </w:tcPr>
          <w:p w14:paraId="68E6D1F4" w14:textId="77777777" w:rsidR="00A40EA8" w:rsidRPr="00BC37C9" w:rsidRDefault="00A40EA8" w:rsidP="00705826">
            <w:pPr>
              <w:numPr>
                <w:ilvl w:val="0"/>
                <w:numId w:val="42"/>
              </w:numPr>
              <w:spacing w:before="120" w:after="200" w:line="276" w:lineRule="auto"/>
              <w:ind w:left="684" w:right="181" w:hanging="450"/>
            </w:pPr>
            <w:r>
              <w:rPr>
                <w:rFonts w:eastAsia="Calibri" w:cs="Tahoma"/>
                <w:color w:val="000000"/>
                <w:szCs w:val="18"/>
              </w:rPr>
              <w:t>Office 365 Enterprise E1 en Windows Intune, of</w:t>
            </w:r>
          </w:p>
          <w:p w14:paraId="7A11609E" w14:textId="77777777" w:rsidR="00A40EA8" w:rsidRPr="00BC37C9" w:rsidRDefault="00A40EA8" w:rsidP="00705826">
            <w:pPr>
              <w:numPr>
                <w:ilvl w:val="0"/>
                <w:numId w:val="42"/>
              </w:numPr>
              <w:spacing w:before="120" w:after="200" w:line="276" w:lineRule="auto"/>
              <w:ind w:left="684" w:right="181" w:hanging="450"/>
            </w:pPr>
            <w:r>
              <w:rPr>
                <w:rFonts w:eastAsia="Calibri" w:cs="Tahoma"/>
                <w:color w:val="000000"/>
                <w:szCs w:val="18"/>
              </w:rPr>
              <w:t>Office 365 Enterprise E3 en Windows Intune, of</w:t>
            </w:r>
          </w:p>
          <w:p w14:paraId="07B48B95" w14:textId="77777777" w:rsidR="00A40EA8" w:rsidRPr="000773D2" w:rsidRDefault="00A40EA8" w:rsidP="00705826">
            <w:pPr>
              <w:numPr>
                <w:ilvl w:val="0"/>
                <w:numId w:val="42"/>
              </w:numPr>
              <w:spacing w:before="120" w:after="200" w:line="276" w:lineRule="auto"/>
              <w:ind w:left="684" w:right="181" w:hanging="450"/>
              <w:rPr>
                <w:rFonts w:eastAsia="Calibri" w:cs="Tahoma"/>
                <w:color w:val="000000"/>
                <w:szCs w:val="18"/>
              </w:rPr>
            </w:pPr>
            <w:r>
              <w:rPr>
                <w:rFonts w:eastAsia="Calibri" w:cs="Tahoma"/>
                <w:color w:val="000000"/>
                <w:szCs w:val="18"/>
              </w:rPr>
              <w:t>Office 365 Enterprise E4 en Windows Intune</w:t>
            </w:r>
          </w:p>
        </w:tc>
      </w:tr>
      <w:tr w:rsidR="00A40EA8" w:rsidRPr="000773D2" w14:paraId="4D63161A" w14:textId="77777777" w:rsidTr="004B4ADD">
        <w:trPr>
          <w:trHeight w:val="576"/>
        </w:trPr>
        <w:tc>
          <w:tcPr>
            <w:tcW w:w="1648" w:type="pct"/>
            <w:tcBorders>
              <w:top w:val="single" w:sz="8" w:space="0" w:color="auto"/>
              <w:left w:val="single" w:sz="8" w:space="0" w:color="auto"/>
              <w:bottom w:val="single" w:sz="8" w:space="0" w:color="auto"/>
              <w:right w:val="single" w:sz="8" w:space="0" w:color="auto"/>
            </w:tcBorders>
          </w:tcPr>
          <w:p w14:paraId="359B41BE" w14:textId="77777777" w:rsidR="00A40EA8" w:rsidRPr="000773D2" w:rsidRDefault="00A40EA8" w:rsidP="00705826">
            <w:pPr>
              <w:numPr>
                <w:ilvl w:val="0"/>
                <w:numId w:val="40"/>
              </w:numPr>
              <w:spacing w:before="120" w:after="200" w:line="276" w:lineRule="auto"/>
              <w:ind w:left="679" w:right="181" w:hanging="450"/>
              <w:rPr>
                <w:rFonts w:eastAsia="Calibri" w:cs="Tahoma"/>
                <w:color w:val="000000"/>
                <w:szCs w:val="18"/>
              </w:rPr>
            </w:pPr>
            <w:r>
              <w:rPr>
                <w:rFonts w:cs="Tahoma"/>
                <w:color w:val="000000"/>
                <w:szCs w:val="18"/>
              </w:rPr>
              <w:t>Core CAL Suite Bridge voor Windows Intune</w:t>
            </w:r>
          </w:p>
        </w:tc>
        <w:tc>
          <w:tcPr>
            <w:tcW w:w="1373" w:type="pct"/>
            <w:tcBorders>
              <w:top w:val="single" w:sz="8" w:space="0" w:color="auto"/>
              <w:left w:val="nil"/>
              <w:bottom w:val="single" w:sz="8" w:space="0" w:color="auto"/>
              <w:right w:val="single" w:sz="8" w:space="0" w:color="auto"/>
            </w:tcBorders>
          </w:tcPr>
          <w:p w14:paraId="2035DA23" w14:textId="77777777" w:rsidR="00A40EA8" w:rsidRPr="000773D2" w:rsidRDefault="00A40EA8" w:rsidP="00705826">
            <w:pPr>
              <w:numPr>
                <w:ilvl w:val="0"/>
                <w:numId w:val="41"/>
              </w:numPr>
              <w:spacing w:before="120" w:after="200" w:line="276" w:lineRule="auto"/>
              <w:ind w:left="682" w:hanging="450"/>
              <w:rPr>
                <w:rFonts w:eastAsia="Calibri" w:cs="Tahoma"/>
                <w:color w:val="000000"/>
                <w:szCs w:val="18"/>
              </w:rPr>
            </w:pPr>
            <w:r>
              <w:rPr>
                <w:rFonts w:cs="Tahoma"/>
                <w:color w:val="000000"/>
                <w:szCs w:val="18"/>
              </w:rPr>
              <w:t>Core CAL Suite</w:t>
            </w:r>
          </w:p>
        </w:tc>
        <w:tc>
          <w:tcPr>
            <w:tcW w:w="1978" w:type="pct"/>
            <w:tcBorders>
              <w:top w:val="single" w:sz="8" w:space="0" w:color="auto"/>
              <w:left w:val="nil"/>
              <w:bottom w:val="single" w:sz="8" w:space="0" w:color="auto"/>
              <w:right w:val="single" w:sz="8" w:space="0" w:color="auto"/>
            </w:tcBorders>
          </w:tcPr>
          <w:p w14:paraId="4CFE2876" w14:textId="77777777" w:rsidR="00A40EA8" w:rsidRPr="000773D2" w:rsidRDefault="00A40EA8" w:rsidP="00705826">
            <w:pPr>
              <w:numPr>
                <w:ilvl w:val="0"/>
                <w:numId w:val="42"/>
              </w:numPr>
              <w:spacing w:before="120" w:after="200" w:line="276" w:lineRule="auto"/>
              <w:ind w:left="684" w:right="181" w:hanging="450"/>
              <w:rPr>
                <w:rFonts w:eastAsia="Calibri" w:cs="Tahoma"/>
                <w:color w:val="000000"/>
                <w:szCs w:val="18"/>
              </w:rPr>
            </w:pPr>
            <w:r>
              <w:rPr>
                <w:rFonts w:cs="Tahoma"/>
                <w:color w:val="000000"/>
                <w:szCs w:val="18"/>
              </w:rPr>
              <w:t>Windows</w:t>
            </w:r>
            <w:r w:rsidRPr="00EB3685">
              <w:rPr>
                <w:rFonts w:cs="Tahoma"/>
                <w:color w:val="000000"/>
                <w:szCs w:val="18"/>
              </w:rPr>
              <w:t xml:space="preserve"> </w:t>
            </w:r>
            <w:r>
              <w:rPr>
                <w:rFonts w:cs="Tahoma"/>
                <w:color w:val="000000"/>
                <w:szCs w:val="18"/>
              </w:rPr>
              <w:t>Intune</w:t>
            </w:r>
          </w:p>
        </w:tc>
      </w:tr>
    </w:tbl>
    <w:p w14:paraId="6D53B81D" w14:textId="77777777" w:rsidR="00A40EA8" w:rsidRPr="00BC37C9" w:rsidRDefault="00A40EA8" w:rsidP="00A40EA8">
      <w:pPr>
        <w:pStyle w:val="Heading3"/>
      </w:pPr>
      <w:bookmarkStart w:id="1173" w:name="_Toc336338295"/>
      <w:bookmarkStart w:id="1174" w:name="Srv_34CoreCALSuite"/>
      <w:bookmarkStart w:id="1175" w:name="Srv_31CoreCALSuite"/>
    </w:p>
    <w:p w14:paraId="3FCB141D" w14:textId="77777777" w:rsidR="00A40EA8" w:rsidRPr="00BC37C9" w:rsidRDefault="00A40EA8" w:rsidP="00A40EA8">
      <w:pPr>
        <w:pStyle w:val="Heading3"/>
      </w:pPr>
    </w:p>
    <w:p w14:paraId="6CCF85CF" w14:textId="77777777" w:rsidR="00A40EA8" w:rsidRPr="00BC37C9" w:rsidRDefault="00A40EA8" w:rsidP="00A40EA8">
      <w:pPr>
        <w:pStyle w:val="Heading3"/>
        <w:keepNext/>
      </w:pPr>
      <w:bookmarkStart w:id="1176" w:name="_40_Core_CAL"/>
      <w:bookmarkStart w:id="1177" w:name="_Toc379378130"/>
      <w:bookmarkEnd w:id="1176"/>
      <w:r>
        <w:rPr>
          <w:rFonts w:ascii="Tahoma" w:hAnsi="Tahoma"/>
          <w:caps/>
          <w:color w:val="F66400"/>
          <w:sz w:val="22"/>
          <w:vertAlign w:val="superscript"/>
        </w:rPr>
        <w:t>40</w:t>
      </w:r>
      <w:r>
        <w:rPr>
          <w:rFonts w:ascii="Tahoma" w:hAnsi="Tahoma"/>
          <w:color w:val="F66400"/>
          <w:sz w:val="22"/>
        </w:rPr>
        <w:t xml:space="preserve"> Core CAL Suite</w:t>
      </w:r>
      <w:bookmarkEnd w:id="1173"/>
      <w:bookmarkEnd w:id="1177"/>
    </w:p>
    <w:bookmarkEnd w:id="1174"/>
    <w:bookmarkEnd w:id="1175"/>
    <w:p w14:paraId="704D37E7" w14:textId="77777777" w:rsidR="00A40EA8" w:rsidRPr="00BC37C9" w:rsidRDefault="00A40EA8" w:rsidP="00A40EA8">
      <w:pPr>
        <w:keepNext/>
        <w:ind w:firstLine="547"/>
      </w:pPr>
    </w:p>
    <w:p w14:paraId="5D6693B9" w14:textId="77777777" w:rsidR="00A40EA8" w:rsidRPr="00705826" w:rsidRDefault="00A40EA8" w:rsidP="004B4ADD">
      <w:pPr>
        <w:ind w:left="720"/>
        <w:rPr>
          <w:lang w:val="nl-NL"/>
        </w:rPr>
      </w:pPr>
      <w:r w:rsidRPr="00705826">
        <w:rPr>
          <w:rFonts w:cs="Tahoma"/>
          <w:szCs w:val="20"/>
          <w:lang w:val="nl-NL"/>
        </w:rPr>
        <w:t>Core CAL Suite is versieonafhankelijk en de product use rights worden bepaald door de status van de</w:t>
      </w:r>
      <w:r w:rsidR="004B4ADD">
        <w:rPr>
          <w:rFonts w:cs="Tahoma"/>
          <w:szCs w:val="20"/>
          <w:lang w:val="nl-NL"/>
        </w:rPr>
        <w:t> </w:t>
      </w:r>
      <w:r w:rsidRPr="00705826">
        <w:rPr>
          <w:rFonts w:cs="Tahoma"/>
          <w:szCs w:val="20"/>
          <w:lang w:val="nl-NL"/>
        </w:rPr>
        <w:t xml:space="preserve">Software Assurance dekking voor de Core CAL Suite. Indien de dekking is verlopen, worden de toegangsrechten onder eeuwigdurende licenties bepaald op basis van de product use rights die van kracht waren op het moment dat de dekking afliep. Per 1 oktober 2012 biedt een licentie voor de Core </w:t>
      </w:r>
      <w:r w:rsidRPr="00705826">
        <w:rPr>
          <w:rFonts w:cs="Tahoma"/>
          <w:color w:val="000000"/>
          <w:szCs w:val="20"/>
          <w:lang w:val="nl-NL"/>
        </w:rPr>
        <w:t xml:space="preserve">CAL Suite met actieve Software Assurance dekking rechten die gelijk zijn aan de volgende: Windows Server 20012 CAL, Exchange Server 2013 Standard CAL, </w:t>
      </w:r>
      <w:r w:rsidRPr="00705826">
        <w:rPr>
          <w:color w:val="000000"/>
          <w:lang w:val="nl-NL"/>
        </w:rPr>
        <w:t xml:space="preserve">Lync Server 2013 Standard CAL, </w:t>
      </w:r>
      <w:r w:rsidRPr="00705826">
        <w:rPr>
          <w:rFonts w:cs="Tahoma"/>
          <w:color w:val="000000"/>
          <w:szCs w:val="20"/>
          <w:lang w:val="nl-NL"/>
        </w:rPr>
        <w:t>SharePoint</w:t>
      </w:r>
      <w:r w:rsidRPr="00705826">
        <w:rPr>
          <w:rFonts w:cs="Tahoma"/>
          <w:szCs w:val="20"/>
          <w:lang w:val="nl-NL"/>
        </w:rPr>
        <w:t xml:space="preserve"> Server 2013 Standard CAL, System Center 2012 Configuration Manager Client Management License, en System Center 2012 Endpoint Protection</w:t>
      </w:r>
      <w:r w:rsidRPr="00705826">
        <w:rPr>
          <w:rFonts w:cs="Tahoma"/>
          <w:color w:val="000000"/>
          <w:szCs w:val="20"/>
          <w:lang w:val="nl-NL"/>
        </w:rPr>
        <w:t>.</w:t>
      </w:r>
      <w:r w:rsidR="00F13F7E" w:rsidRPr="00705826">
        <w:rPr>
          <w:rFonts w:cs="Tahoma"/>
          <w:color w:val="000000"/>
          <w:szCs w:val="20"/>
          <w:lang w:val="nl-NL"/>
        </w:rPr>
        <w:t xml:space="preserve"> </w:t>
      </w:r>
      <w:r w:rsidRPr="00705826">
        <w:rPr>
          <w:rFonts w:cs="Tahoma"/>
          <w:color w:val="000000"/>
          <w:szCs w:val="18"/>
          <w:lang w:val="nl-NL"/>
        </w:rPr>
        <w:t>Een licentie voor de Core CAL Suite is een enkele licentie die aan één gebruiker of</w:t>
      </w:r>
      <w:r w:rsidR="004B4ADD">
        <w:rPr>
          <w:rFonts w:cs="Tahoma"/>
          <w:color w:val="000000"/>
          <w:szCs w:val="18"/>
          <w:lang w:val="nl-NL"/>
        </w:rPr>
        <w:t> </w:t>
      </w:r>
      <w:r w:rsidRPr="00705826">
        <w:rPr>
          <w:rFonts w:cs="Tahoma"/>
          <w:color w:val="000000"/>
          <w:szCs w:val="18"/>
          <w:lang w:val="nl-NL"/>
        </w:rPr>
        <w:t xml:space="preserve">apparaat moet worden toegewezen. Zoals bepaald in hun Volume License Overeenkomst kunnen klanten de rechten onder de Core CAL Suite niet scheiden om twee of meer gebruikers of apparaten tegelijkertijd toegang te bieden tot de verschillende onderdelen van de Core CAL Suite. </w:t>
      </w:r>
    </w:p>
    <w:p w14:paraId="433E1552" w14:textId="77777777" w:rsidR="00A40EA8" w:rsidRPr="00705826" w:rsidRDefault="00A40EA8" w:rsidP="00A40EA8">
      <w:pPr>
        <w:ind w:left="720"/>
        <w:rPr>
          <w:lang w:val="nl-NL"/>
        </w:rPr>
      </w:pPr>
    </w:p>
    <w:p w14:paraId="3FC4C0F5" w14:textId="77777777" w:rsidR="004B4ADD" w:rsidRDefault="004B4ADD" w:rsidP="00A40EA8">
      <w:pPr>
        <w:spacing w:after="60"/>
        <w:ind w:left="720"/>
        <w:rPr>
          <w:rFonts w:cs="Tahoma"/>
          <w:b/>
          <w:bCs/>
          <w:color w:val="000000"/>
          <w:szCs w:val="20"/>
          <w:lang w:val="nl-NL"/>
        </w:rPr>
      </w:pPr>
    </w:p>
    <w:p w14:paraId="7A2B4C7E" w14:textId="77777777" w:rsidR="004B4ADD" w:rsidRDefault="004B4ADD" w:rsidP="00A40EA8">
      <w:pPr>
        <w:spacing w:after="60"/>
        <w:ind w:left="720"/>
        <w:rPr>
          <w:rFonts w:cs="Tahoma"/>
          <w:b/>
          <w:bCs/>
          <w:color w:val="000000"/>
          <w:szCs w:val="20"/>
          <w:lang w:val="nl-NL"/>
        </w:rPr>
      </w:pPr>
    </w:p>
    <w:p w14:paraId="6A2287A4" w14:textId="77777777" w:rsidR="00A40EA8" w:rsidRPr="00705826" w:rsidRDefault="00A40EA8" w:rsidP="00A40EA8">
      <w:pPr>
        <w:spacing w:after="60"/>
        <w:ind w:left="720"/>
        <w:rPr>
          <w:lang w:val="nl-NL"/>
        </w:rPr>
      </w:pPr>
      <w:r w:rsidRPr="00705826">
        <w:rPr>
          <w:rFonts w:cs="Tahoma"/>
          <w:b/>
          <w:bCs/>
          <w:color w:val="000000"/>
          <w:szCs w:val="20"/>
          <w:lang w:val="nl-NL"/>
        </w:rPr>
        <w:lastRenderedPageBreak/>
        <w:t>CAL’s voor studenten (Academic Open Licentie en Academic Select)</w:t>
      </w:r>
    </w:p>
    <w:p w14:paraId="49BA80CF" w14:textId="77777777" w:rsidR="00A40EA8" w:rsidRPr="00705826" w:rsidRDefault="00A40EA8" w:rsidP="00A40EA8">
      <w:pPr>
        <w:ind w:left="720"/>
        <w:rPr>
          <w:lang w:val="nl-NL"/>
        </w:rPr>
      </w:pPr>
      <w:r w:rsidRPr="00705826">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12EC6410" w14:textId="77777777" w:rsidR="00A40EA8" w:rsidRPr="00705826" w:rsidRDefault="00A40EA8" w:rsidP="00A40EA8">
      <w:pPr>
        <w:rPr>
          <w:lang w:val="nl-NL"/>
        </w:rPr>
      </w:pPr>
    </w:p>
    <w:p w14:paraId="11C76BA5" w14:textId="77777777" w:rsidR="00A40EA8" w:rsidRPr="00705826" w:rsidRDefault="00A40EA8" w:rsidP="00A40EA8">
      <w:pPr>
        <w:rPr>
          <w:lang w:val="nl-NL"/>
        </w:rPr>
      </w:pPr>
    </w:p>
    <w:p w14:paraId="2A794467" w14:textId="77777777" w:rsidR="00A40EA8" w:rsidRPr="00705826" w:rsidRDefault="00A40EA8" w:rsidP="00A40EA8">
      <w:pPr>
        <w:pStyle w:val="Heading3"/>
        <w:rPr>
          <w:lang w:val="nl-NL"/>
        </w:rPr>
      </w:pPr>
      <w:bookmarkStart w:id="1178" w:name="_41_Core_Infrastructure"/>
      <w:bookmarkStart w:id="1179" w:name="_Toc336338296"/>
      <w:bookmarkStart w:id="1180" w:name="_Toc379378131"/>
      <w:bookmarkStart w:id="1181" w:name="Srv_35CoreInfraServerSuiteStd"/>
      <w:bookmarkStart w:id="1182" w:name="Srv_32CoreInfraServerSuiteStd"/>
      <w:bookmarkStart w:id="1183" w:name="Srv_35DynCRMWorkProEnt"/>
      <w:bookmarkEnd w:id="1178"/>
      <w:r w:rsidRPr="00705826">
        <w:rPr>
          <w:rFonts w:ascii="Tahoma" w:hAnsi="Tahoma"/>
          <w:caps/>
          <w:color w:val="F66400"/>
          <w:sz w:val="22"/>
          <w:vertAlign w:val="superscript"/>
          <w:lang w:val="nl-NL"/>
        </w:rPr>
        <w:t>41</w:t>
      </w:r>
      <w:r w:rsidRPr="00705826">
        <w:rPr>
          <w:rFonts w:ascii="Tahoma" w:hAnsi="Tahoma"/>
          <w:color w:val="F66400"/>
          <w:sz w:val="22"/>
          <w:lang w:val="nl-NL"/>
        </w:rPr>
        <w:t xml:space="preserve"> Core Infrastructure Server Suite Standard</w:t>
      </w:r>
      <w:bookmarkEnd w:id="1179"/>
      <w:bookmarkEnd w:id="1180"/>
    </w:p>
    <w:bookmarkEnd w:id="1181"/>
    <w:bookmarkEnd w:id="1182"/>
    <w:p w14:paraId="0941E462" w14:textId="77777777" w:rsidR="00A40EA8" w:rsidRPr="00705826" w:rsidRDefault="00A40EA8" w:rsidP="00A40EA8">
      <w:pPr>
        <w:rPr>
          <w:lang w:val="nl-NL"/>
        </w:rPr>
      </w:pPr>
    </w:p>
    <w:p w14:paraId="3FE34996" w14:textId="77777777" w:rsidR="00A40EA8" w:rsidRPr="00705826" w:rsidRDefault="00A40EA8" w:rsidP="00A40EA8">
      <w:pPr>
        <w:spacing w:after="60"/>
        <w:ind w:left="720"/>
        <w:rPr>
          <w:lang w:val="nl-NL"/>
        </w:rPr>
      </w:pPr>
      <w:r w:rsidRPr="00705826">
        <w:rPr>
          <w:rFonts w:eastAsia="Calibri" w:cs="Tahoma"/>
          <w:b/>
          <w:szCs w:val="18"/>
          <w:lang w:val="nl-NL"/>
        </w:rPr>
        <w:t>Migratie naar nieuw licentiemodel</w:t>
      </w:r>
    </w:p>
    <w:p w14:paraId="0D8ACBFF" w14:textId="77777777" w:rsidR="00A40EA8" w:rsidRPr="00705826" w:rsidRDefault="00A40EA8" w:rsidP="00A40EA8">
      <w:pPr>
        <w:ind w:left="720"/>
        <w:rPr>
          <w:lang w:val="nl-NL"/>
        </w:rPr>
      </w:pPr>
      <w:r w:rsidRPr="00705826">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14:paraId="20C0BA93" w14:textId="77777777" w:rsidR="00A40EA8" w:rsidRPr="00705826" w:rsidRDefault="00A40EA8" w:rsidP="00A40EA8">
      <w:pPr>
        <w:ind w:left="720"/>
        <w:rPr>
          <w:lang w:val="nl-NL"/>
        </w:rPr>
      </w:pPr>
    </w:p>
    <w:p w14:paraId="1CC25114" w14:textId="77777777" w:rsidR="00A40EA8" w:rsidRPr="00705826" w:rsidRDefault="00A40EA8" w:rsidP="00A40EA8">
      <w:pPr>
        <w:ind w:left="720"/>
        <w:rPr>
          <w:lang w:val="nl-NL"/>
        </w:rPr>
      </w:pPr>
      <w:r w:rsidRPr="00705826">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 processor kan worden aangeschaft. De volgende migratierechten zijn van toepassing op licenties voor deze klanten:</w:t>
      </w:r>
    </w:p>
    <w:p w14:paraId="65AD1E2A" w14:textId="77777777" w:rsidR="00A40EA8" w:rsidRPr="00705826" w:rsidRDefault="00A40EA8" w:rsidP="00A40EA8">
      <w:pPr>
        <w:pStyle w:val="ListParagraph"/>
        <w:contextualSpacing w:val="0"/>
        <w:rPr>
          <w:lang w:val="nl-NL"/>
        </w:rPr>
      </w:pPr>
      <w:r w:rsidRPr="00705826">
        <w:rPr>
          <w:rFonts w:ascii="Tahoma" w:eastAsia="Calibri" w:hAnsi="Tahoma" w:cs="Tahoma"/>
          <w:sz w:val="18"/>
          <w:szCs w:val="18"/>
          <w:lang w:val="nl-NL"/>
        </w:rPr>
        <w:t>Gedurende de bestaande enrollment worden de bestaande en nieuwe licenties van de klant volgens het oude model beschouwd als equivalent van licenties volgens het nieuwe model met een verhouding van 1:1. Bij verlenging kunnen klanten Software Assurance verlengen als licenties volgens het nieuwe model.</w:t>
      </w:r>
    </w:p>
    <w:p w14:paraId="3D6B3069" w14:textId="77777777" w:rsidR="00A40EA8" w:rsidRPr="00705826" w:rsidRDefault="00A40EA8" w:rsidP="00A40EA8">
      <w:pPr>
        <w:rPr>
          <w:lang w:val="nl-NL"/>
        </w:rPr>
      </w:pPr>
    </w:p>
    <w:p w14:paraId="542D0F59" w14:textId="77777777" w:rsidR="00A40EA8" w:rsidRPr="00705826" w:rsidRDefault="00A40EA8" w:rsidP="00A40EA8">
      <w:pPr>
        <w:spacing w:after="60"/>
        <w:ind w:left="720"/>
        <w:rPr>
          <w:lang w:val="nl-NL"/>
        </w:rPr>
      </w:pPr>
      <w:r w:rsidRPr="00705826">
        <w:rPr>
          <w:rFonts w:eastAsia="Calibri" w:cs="Tahoma"/>
          <w:b/>
          <w:szCs w:val="18"/>
          <w:lang w:val="nl-NL"/>
        </w:rPr>
        <w:t>De uitgave van een nieuwe versie van Windows Server</w:t>
      </w:r>
    </w:p>
    <w:p w14:paraId="5FB2B60D" w14:textId="77777777" w:rsidR="00A40EA8" w:rsidRPr="00705826" w:rsidRDefault="00A40EA8" w:rsidP="00A40EA8">
      <w:pPr>
        <w:ind w:left="720"/>
        <w:rPr>
          <w:lang w:val="nl-NL"/>
        </w:rPr>
      </w:pPr>
      <w:r w:rsidRPr="00705826">
        <w:rPr>
          <w:rFonts w:eastAsia="Calibri" w:cs="Tahoma"/>
          <w:szCs w:val="18"/>
          <w:lang w:val="nl-NL"/>
        </w:rPr>
        <w:t>Klanten met een licentie voor Core Infrastructure Server Suite Standard met actieve Software Assistance dekking vanaf 1 september 2012 beschikken over de rechten voor het gebruik van de volgende producten onder voorbehoud van de product use rights voor Core Infrastructure Server Suite Standard:</w:t>
      </w:r>
    </w:p>
    <w:p w14:paraId="65FF0010" w14:textId="77777777" w:rsidR="00A40EA8" w:rsidRPr="00705826" w:rsidRDefault="00A40EA8" w:rsidP="00A40EA8">
      <w:pPr>
        <w:ind w:left="720"/>
        <w:rPr>
          <w:lang w:val="nl-NL"/>
        </w:rPr>
      </w:pPr>
    </w:p>
    <w:p w14:paraId="02B262DF" w14:textId="77777777" w:rsidR="00A40EA8" w:rsidRPr="00BC37C9" w:rsidRDefault="00A40EA8" w:rsidP="00A40EA8">
      <w:pPr>
        <w:numPr>
          <w:ilvl w:val="0"/>
          <w:numId w:val="23"/>
        </w:numPr>
        <w:tabs>
          <w:tab w:val="left" w:pos="1440"/>
          <w:tab w:val="left" w:pos="3510"/>
        </w:tabs>
        <w:spacing w:after="60"/>
      </w:pPr>
      <w:r>
        <w:rPr>
          <w:rFonts w:eastAsia="Calibri" w:cs="Tahoma"/>
          <w:szCs w:val="18"/>
        </w:rPr>
        <w:t>Windows Server 2012 Standard</w:t>
      </w:r>
    </w:p>
    <w:p w14:paraId="1087BE8F" w14:textId="77777777" w:rsidR="00A40EA8" w:rsidRPr="00BC37C9" w:rsidRDefault="00A40EA8" w:rsidP="00A40EA8">
      <w:pPr>
        <w:numPr>
          <w:ilvl w:val="0"/>
          <w:numId w:val="23"/>
        </w:numPr>
        <w:tabs>
          <w:tab w:val="left" w:pos="1440"/>
          <w:tab w:val="left" w:pos="3510"/>
        </w:tabs>
        <w:spacing w:after="60"/>
      </w:pPr>
      <w:r>
        <w:rPr>
          <w:rFonts w:eastAsia="Calibri" w:cs="Tahoma"/>
          <w:szCs w:val="18"/>
        </w:rPr>
        <w:t>System Center 2012 Standard</w:t>
      </w:r>
    </w:p>
    <w:p w14:paraId="42A63A9C" w14:textId="77777777" w:rsidR="00A40EA8" w:rsidRPr="00BC37C9" w:rsidRDefault="00A40EA8" w:rsidP="00A40EA8">
      <w:pPr>
        <w:tabs>
          <w:tab w:val="left" w:pos="1440"/>
          <w:tab w:val="left" w:pos="3510"/>
        </w:tabs>
      </w:pPr>
    </w:p>
    <w:p w14:paraId="7E234829" w14:textId="77777777" w:rsidR="00A40EA8" w:rsidRPr="00705826" w:rsidRDefault="00A40EA8" w:rsidP="00A40EA8">
      <w:pPr>
        <w:ind w:left="720"/>
        <w:rPr>
          <w:lang w:val="nl-NL"/>
        </w:rPr>
      </w:pPr>
      <w:r w:rsidRPr="00705826">
        <w:rPr>
          <w:rFonts w:eastAsia="Calibri" w:cs="Tahoma"/>
          <w:szCs w:val="18"/>
          <w:lang w:val="nl-NL"/>
        </w:rPr>
        <w:t>Voor elke server met een correcte licentie voor Core Infrastructure Server Suite Standard, kunnen klanten een instance uitvoeren van Windows Server 2008 R2 Enterprise in de plaats van Windows Server Standard.</w:t>
      </w:r>
    </w:p>
    <w:p w14:paraId="2A9456C4" w14:textId="77777777" w:rsidR="00A40EA8" w:rsidRPr="00705826" w:rsidRDefault="00A40EA8" w:rsidP="00A40EA8">
      <w:pPr>
        <w:ind w:left="720"/>
        <w:rPr>
          <w:lang w:val="nl-NL"/>
        </w:rPr>
      </w:pPr>
    </w:p>
    <w:p w14:paraId="17D15913" w14:textId="77777777" w:rsidR="00A40EA8" w:rsidRPr="00705826" w:rsidRDefault="00A40EA8" w:rsidP="00A40EA8">
      <w:pPr>
        <w:spacing w:after="60"/>
        <w:ind w:left="720"/>
        <w:rPr>
          <w:lang w:val="nl-NL"/>
        </w:rPr>
      </w:pPr>
      <w:r w:rsidRPr="00705826">
        <w:rPr>
          <w:rFonts w:eastAsia="Calibri" w:cs="Tahoma"/>
          <w:b/>
          <w:szCs w:val="18"/>
          <w:lang w:val="nl-NL"/>
        </w:rPr>
        <w:t>Aanbieding verlenging Software Assurance voor klanten van Windows Server Standard en System Center Standard en voor klanten van Windows Server Enterprise en System Center Standard</w:t>
      </w:r>
    </w:p>
    <w:p w14:paraId="5552E666" w14:textId="77777777" w:rsidR="00A40EA8" w:rsidRPr="00705826" w:rsidRDefault="00A40EA8" w:rsidP="00A40EA8">
      <w:pPr>
        <w:ind w:left="720"/>
        <w:rPr>
          <w:lang w:val="nl-NL"/>
        </w:rPr>
      </w:pPr>
      <w:r w:rsidRPr="00705826">
        <w:rPr>
          <w:rFonts w:eastAsia="Calibri" w:cs="Tahoma"/>
          <w:szCs w:val="18"/>
          <w:lang w:val="nl-NL"/>
        </w:rPr>
        <w:t>Klanten die beschikken over een licentie met actieve Software Assurance voor alle producten in Tabel A hieronder, kunnen bij het verlopen van die dekking de Software Assurance voor Core Infrastructure Server Suite Standard aanschaffen zonder de onderliggende Core Infrastructure Server Suite Standard-licentie te hoeven aanschaffen.</w:t>
      </w:r>
    </w:p>
    <w:p w14:paraId="685DAF3E" w14:textId="77777777" w:rsidR="00A40EA8" w:rsidRPr="00705826" w:rsidRDefault="00A40EA8" w:rsidP="00A40EA8">
      <w:pPr>
        <w:ind w:left="720"/>
        <w:rPr>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A40EA8" w:rsidRPr="00194002" w14:paraId="6CCB6814" w14:textId="77777777" w:rsidTr="00705826">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6D18D5B5" w14:textId="77777777" w:rsidR="00A40EA8" w:rsidRPr="00194002" w:rsidRDefault="00A40EA8" w:rsidP="00705826">
            <w:pPr>
              <w:spacing w:before="120" w:after="120" w:line="276" w:lineRule="auto"/>
              <w:ind w:left="-404"/>
              <w:jc w:val="center"/>
              <w:rPr>
                <w:rFonts w:eastAsia="Calibri" w:cs="Tahoma"/>
                <w:b/>
                <w:szCs w:val="18"/>
              </w:rPr>
            </w:pPr>
            <w:r>
              <w:rPr>
                <w:rFonts w:eastAsia="Calibri" w:cs="Tahoma"/>
                <w:b/>
                <w:szCs w:val="18"/>
              </w:rPr>
              <w:t>Tabel A</w:t>
            </w:r>
          </w:p>
        </w:tc>
      </w:tr>
      <w:tr w:rsidR="00A40EA8" w:rsidRPr="00194002" w14:paraId="7C4E3A7B" w14:textId="77777777" w:rsidTr="00705826">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5264B3B0" w14:textId="77777777" w:rsidR="00A40EA8" w:rsidRPr="00194002" w:rsidRDefault="00A40EA8" w:rsidP="00705826">
            <w:pPr>
              <w:spacing w:before="120" w:after="120" w:line="276" w:lineRule="auto"/>
              <w:ind w:left="-404"/>
              <w:jc w:val="center"/>
              <w:rPr>
                <w:rFonts w:eastAsia="Calibri" w:cs="Tahoma"/>
                <w:szCs w:val="18"/>
              </w:rPr>
            </w:pPr>
            <w:r>
              <w:rPr>
                <w:rFonts w:eastAsia="Calibri" w:cs="Tahoma"/>
                <w:szCs w:val="18"/>
              </w:rPr>
              <w:t>Windows Server Standard</w:t>
            </w:r>
          </w:p>
        </w:tc>
      </w:tr>
      <w:tr w:rsidR="00A40EA8" w:rsidRPr="00194002" w14:paraId="3D769574" w14:textId="77777777" w:rsidTr="00705826">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60266ED4" w14:textId="77777777" w:rsidR="00A40EA8" w:rsidRPr="00194002" w:rsidRDefault="00A40EA8" w:rsidP="00705826">
            <w:pPr>
              <w:spacing w:before="120" w:after="120" w:line="276" w:lineRule="auto"/>
              <w:ind w:left="-404"/>
              <w:jc w:val="center"/>
              <w:rPr>
                <w:rFonts w:eastAsia="Calibri" w:cs="Tahoma"/>
                <w:szCs w:val="18"/>
              </w:rPr>
            </w:pPr>
            <w:r>
              <w:rPr>
                <w:rFonts w:eastAsia="Calibri" w:cs="Tahoma"/>
                <w:szCs w:val="18"/>
              </w:rPr>
              <w:t>System Center Standard</w:t>
            </w:r>
          </w:p>
        </w:tc>
      </w:tr>
    </w:tbl>
    <w:p w14:paraId="09506633" w14:textId="77777777" w:rsidR="00A40EA8" w:rsidRPr="00BC37C9" w:rsidRDefault="00A40EA8" w:rsidP="00A40EA8">
      <w:pPr>
        <w:ind w:left="547"/>
      </w:pPr>
    </w:p>
    <w:p w14:paraId="6C6D6AF2" w14:textId="77777777" w:rsidR="00A40EA8" w:rsidRPr="00705826" w:rsidRDefault="00A40EA8" w:rsidP="00A40EA8">
      <w:pPr>
        <w:ind w:left="720"/>
        <w:rPr>
          <w:lang w:val="nl-NL"/>
        </w:rPr>
      </w:pPr>
      <w:r w:rsidRPr="00705826">
        <w:rPr>
          <w:rFonts w:eastAsia="Calibri" w:cs="Tahoma"/>
          <w:szCs w:val="18"/>
          <w:lang w:val="nl-NL"/>
        </w:rPr>
        <w:t xml:space="preserve">Voor elke set bestaande uit een van alle kwalificerende licenties in Tabel A hierboven kunnen klanten Software Assurance aanschaffen voor één licentie voor Core Infrastructure Server Suite Standard. </w:t>
      </w:r>
    </w:p>
    <w:p w14:paraId="3CACBD80" w14:textId="77777777" w:rsidR="00A40EA8" w:rsidRPr="00705826" w:rsidRDefault="00A40EA8" w:rsidP="00A40EA8">
      <w:pPr>
        <w:ind w:left="720"/>
        <w:rPr>
          <w:lang w:val="nl-NL"/>
        </w:rPr>
      </w:pPr>
    </w:p>
    <w:p w14:paraId="49EEAD71" w14:textId="77777777" w:rsidR="00A40EA8" w:rsidRPr="00705826" w:rsidRDefault="00A40EA8" w:rsidP="00A40EA8">
      <w:pPr>
        <w:ind w:left="720"/>
        <w:rPr>
          <w:lang w:val="nl-NL"/>
        </w:rPr>
      </w:pPr>
      <w:r w:rsidRPr="00705826">
        <w:rPr>
          <w:rFonts w:eastAsia="Calibri" w:cs="Tahoma"/>
          <w:szCs w:val="18"/>
          <w:lang w:val="nl-NL"/>
        </w:rPr>
        <w:t>Klanten die een licentie aanschaffen voor Core Infrastructure Server Suite Standard en deze gebruiken in het kader van deze aanbieding, moet niet langer gebruikmaken van de software onder hun kwalificerende licenties. Licenties en Software Assurance verkregen op basis van een abonnementsovereenkomst komen niet in aanmerking voor deze aanbieding.</w:t>
      </w:r>
    </w:p>
    <w:p w14:paraId="6480AF00" w14:textId="77777777" w:rsidR="00A40EA8" w:rsidRPr="00705826" w:rsidRDefault="00A40EA8" w:rsidP="00A40EA8">
      <w:pPr>
        <w:ind w:left="720"/>
        <w:rPr>
          <w:lang w:val="nl-NL"/>
        </w:rPr>
      </w:pPr>
    </w:p>
    <w:p w14:paraId="37C682DE" w14:textId="77777777" w:rsidR="004B4ADD" w:rsidRDefault="004B4ADD" w:rsidP="00A40EA8">
      <w:pPr>
        <w:spacing w:after="60"/>
        <w:ind w:left="720"/>
        <w:rPr>
          <w:rFonts w:eastAsia="Calibri" w:cs="Tahoma"/>
          <w:b/>
          <w:szCs w:val="18"/>
          <w:lang w:val="nl-NL"/>
        </w:rPr>
      </w:pPr>
    </w:p>
    <w:p w14:paraId="55975FC1" w14:textId="77777777" w:rsidR="00A40EA8" w:rsidRPr="00705826" w:rsidRDefault="00A40EA8" w:rsidP="00A40EA8">
      <w:pPr>
        <w:spacing w:after="60"/>
        <w:ind w:left="720"/>
        <w:rPr>
          <w:lang w:val="nl-NL"/>
        </w:rPr>
      </w:pPr>
      <w:r w:rsidRPr="00705826">
        <w:rPr>
          <w:rFonts w:eastAsia="Calibri" w:cs="Tahoma"/>
          <w:b/>
          <w:szCs w:val="18"/>
          <w:lang w:val="nl-NL"/>
        </w:rPr>
        <w:lastRenderedPageBreak/>
        <w:t>Opwaardering van Windows Server Standard of System Center Standard naar Core Infrastructure Server Suite Standard</w:t>
      </w:r>
    </w:p>
    <w:p w14:paraId="2B41588A" w14:textId="77777777" w:rsidR="00A40EA8" w:rsidRPr="00705826" w:rsidRDefault="00A40EA8" w:rsidP="00A40EA8">
      <w:pPr>
        <w:ind w:left="720"/>
        <w:rPr>
          <w:lang w:val="nl-NL"/>
        </w:rPr>
      </w:pPr>
      <w:r w:rsidRPr="00705826">
        <w:rPr>
          <w:rFonts w:eastAsia="Calibri" w:cs="Tahoma"/>
          <w:szCs w:val="18"/>
          <w:lang w:val="nl-NL"/>
        </w:rPr>
        <w:t>Klanten kunnen opwaarderen van Windows Server Standard of System Center Standard naar Core Infrastructure Server Suite Standard door de desbetreffende Opwaarderingslicentie voor Core Infrastructure Server Suite Standard aan te schaffen. Klanten moeten beschikken over actieve Software Assurance voor hun Windows Server Standard- of System Center Standard-licentie om een dergelijke Opwaarderingslicentie te kunnen aanschaffen.</w:t>
      </w:r>
      <w:r w:rsidR="00F13F7E" w:rsidRPr="00705826">
        <w:rPr>
          <w:rFonts w:eastAsia="Calibri" w:cs="Tahoma"/>
          <w:szCs w:val="18"/>
          <w:lang w:val="nl-NL"/>
        </w:rPr>
        <w:t xml:space="preserve"> </w:t>
      </w:r>
    </w:p>
    <w:p w14:paraId="04EE6F6B" w14:textId="77777777" w:rsidR="00A40EA8" w:rsidRPr="004B4ADD" w:rsidRDefault="00A40EA8" w:rsidP="004B4ADD">
      <w:pPr>
        <w:spacing w:line="216" w:lineRule="auto"/>
        <w:ind w:left="720"/>
        <w:rPr>
          <w:szCs w:val="18"/>
          <w:lang w:val="nl-NL"/>
        </w:rPr>
      </w:pPr>
    </w:p>
    <w:p w14:paraId="4A3501B6" w14:textId="77777777" w:rsidR="00A40EA8" w:rsidRPr="00705826" w:rsidRDefault="00A40EA8" w:rsidP="00A40EA8">
      <w:pPr>
        <w:ind w:left="720"/>
        <w:rPr>
          <w:lang w:val="nl-NL"/>
        </w:rPr>
      </w:pPr>
      <w:r w:rsidRPr="00705826">
        <w:rPr>
          <w:rFonts w:eastAsia="Calibri" w:cs="Tahoma"/>
          <w:szCs w:val="18"/>
          <w:lang w:val="nl-NL"/>
        </w:rPr>
        <w:t xml:space="preserve">Voor elke kwalificerende Windows Server Standard-licentie die de klant heeft, kan de klant één </w:t>
      </w:r>
      <w:r w:rsidR="004B4ADD">
        <w:rPr>
          <w:rFonts w:eastAsia="Calibri" w:cs="Tahoma"/>
          <w:szCs w:val="18"/>
          <w:lang w:val="nl-NL"/>
        </w:rPr>
        <w:br/>
      </w:r>
      <w:r w:rsidRPr="00705826">
        <w:rPr>
          <w:rFonts w:eastAsia="Calibri" w:cs="Tahoma"/>
          <w:szCs w:val="18"/>
          <w:lang w:val="nl-NL"/>
        </w:rPr>
        <w:t>Step-Up-licentie voor Core Infrastructure Server Suite Standard aanschaffen.</w:t>
      </w:r>
    </w:p>
    <w:p w14:paraId="6E8F728A" w14:textId="77777777" w:rsidR="00A40EA8" w:rsidRPr="004B4ADD" w:rsidRDefault="00A40EA8" w:rsidP="004B4ADD">
      <w:pPr>
        <w:spacing w:line="216" w:lineRule="auto"/>
        <w:ind w:left="720"/>
        <w:rPr>
          <w:szCs w:val="18"/>
          <w:lang w:val="nl-NL"/>
        </w:rPr>
      </w:pPr>
    </w:p>
    <w:p w14:paraId="102A06A8" w14:textId="77777777" w:rsidR="00A40EA8" w:rsidRPr="00705826" w:rsidRDefault="00A40EA8" w:rsidP="00A40EA8">
      <w:pPr>
        <w:ind w:left="720"/>
        <w:rPr>
          <w:lang w:val="nl-NL"/>
        </w:rPr>
      </w:pPr>
      <w:r w:rsidRPr="00705826">
        <w:rPr>
          <w:rFonts w:eastAsia="Calibri" w:cs="Tahoma"/>
          <w:szCs w:val="18"/>
          <w:lang w:val="nl-NL"/>
        </w:rPr>
        <w:t xml:space="preserve">Voor elke kwalificerende System Center Standard-licentie die de klant heeft, kan de klant één </w:t>
      </w:r>
      <w:r w:rsidR="004B4ADD">
        <w:rPr>
          <w:rFonts w:eastAsia="Calibri" w:cs="Tahoma"/>
          <w:szCs w:val="18"/>
          <w:lang w:val="nl-NL"/>
        </w:rPr>
        <w:br/>
      </w:r>
      <w:r w:rsidRPr="00705826">
        <w:rPr>
          <w:rFonts w:eastAsia="Calibri" w:cs="Tahoma"/>
          <w:szCs w:val="18"/>
          <w:lang w:val="nl-NL"/>
        </w:rPr>
        <w:t>Step-Up-licentie voor Core Infrastructure Server Suite Standard aanschaffen.</w:t>
      </w:r>
    </w:p>
    <w:p w14:paraId="374E0B83" w14:textId="77777777" w:rsidR="00A40EA8" w:rsidRPr="004B4ADD" w:rsidRDefault="00A40EA8" w:rsidP="004B4ADD">
      <w:pPr>
        <w:spacing w:line="216" w:lineRule="auto"/>
        <w:ind w:left="720"/>
        <w:rPr>
          <w:szCs w:val="18"/>
          <w:lang w:val="nl-NL"/>
        </w:rPr>
      </w:pPr>
    </w:p>
    <w:p w14:paraId="481C6812" w14:textId="77777777" w:rsidR="00A40EA8" w:rsidRPr="00705826" w:rsidRDefault="00A40EA8" w:rsidP="00A40EA8">
      <w:pPr>
        <w:ind w:left="720"/>
        <w:rPr>
          <w:lang w:val="nl-NL"/>
        </w:rPr>
      </w:pPr>
      <w:r w:rsidRPr="00705826">
        <w:rPr>
          <w:rFonts w:eastAsia="Calibri" w:cs="Tahoma"/>
          <w:szCs w:val="18"/>
          <w:lang w:val="nl-NL"/>
        </w:rPr>
        <w:t>Het recht van de klant voor het gebruik van de software in het kader van de Core Infrastructure Server Suite Standard-licentie is op voorwaarde dat de klant aan alle resterende betalingsverplichtingen voor de kwalificerende productlicentie heeft voldaan. De Core Infrastructure Server Suite Standard-licentie van de klant prevaleert en vervangt de onderliggende kwalificerende productlicentie.</w:t>
      </w:r>
    </w:p>
    <w:p w14:paraId="04D15F52" w14:textId="77777777" w:rsidR="00A40EA8" w:rsidRPr="004B4ADD" w:rsidRDefault="00A40EA8" w:rsidP="004B4ADD">
      <w:pPr>
        <w:spacing w:line="216" w:lineRule="auto"/>
        <w:rPr>
          <w:szCs w:val="18"/>
          <w:lang w:val="nl-NL"/>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A40EA8" w:rsidRPr="00194002" w14:paraId="71A8672C" w14:textId="77777777" w:rsidTr="00705826">
        <w:trPr>
          <w:tblHeader/>
        </w:trPr>
        <w:tc>
          <w:tcPr>
            <w:tcW w:w="4140" w:type="dxa"/>
            <w:shd w:val="clear" w:color="auto" w:fill="FABF8F"/>
            <w:tcMar>
              <w:top w:w="0" w:type="dxa"/>
              <w:left w:w="108" w:type="dxa"/>
              <w:bottom w:w="0" w:type="dxa"/>
              <w:right w:w="108" w:type="dxa"/>
            </w:tcMar>
            <w:hideMark/>
          </w:tcPr>
          <w:p w14:paraId="6F428C07" w14:textId="77777777" w:rsidR="00A40EA8" w:rsidRPr="00194002" w:rsidRDefault="00A40EA8" w:rsidP="00705826">
            <w:pPr>
              <w:spacing w:before="120" w:after="120" w:line="276" w:lineRule="auto"/>
              <w:jc w:val="center"/>
              <w:rPr>
                <w:rFonts w:eastAsia="Calibri" w:cs="Tahoma"/>
                <w:b/>
                <w:szCs w:val="18"/>
              </w:rPr>
            </w:pPr>
            <w:r>
              <w:rPr>
                <w:rFonts w:eastAsia="Calibri" w:cs="Tahoma"/>
                <w:b/>
                <w:szCs w:val="18"/>
              </w:rPr>
              <w:t>Kwalificerend product</w:t>
            </w:r>
          </w:p>
        </w:tc>
        <w:tc>
          <w:tcPr>
            <w:tcW w:w="4050" w:type="dxa"/>
            <w:shd w:val="clear" w:color="auto" w:fill="FABF8F"/>
            <w:tcMar>
              <w:top w:w="0" w:type="dxa"/>
              <w:left w:w="108" w:type="dxa"/>
              <w:bottom w:w="0" w:type="dxa"/>
              <w:right w:w="108" w:type="dxa"/>
            </w:tcMar>
            <w:hideMark/>
          </w:tcPr>
          <w:p w14:paraId="6702CE12" w14:textId="77777777" w:rsidR="00A40EA8" w:rsidRPr="00194002" w:rsidRDefault="00A40EA8" w:rsidP="00705826">
            <w:pPr>
              <w:spacing w:before="120" w:after="120" w:line="276" w:lineRule="auto"/>
              <w:jc w:val="center"/>
              <w:rPr>
                <w:rFonts w:eastAsia="Calibri" w:cs="Tahoma"/>
                <w:b/>
                <w:szCs w:val="18"/>
              </w:rPr>
            </w:pPr>
            <w:r>
              <w:rPr>
                <w:rFonts w:eastAsia="Calibri" w:cs="Tahoma"/>
                <w:b/>
                <w:szCs w:val="18"/>
              </w:rPr>
              <w:t>Opwaarderen naar</w:t>
            </w:r>
          </w:p>
        </w:tc>
      </w:tr>
      <w:tr w:rsidR="00A40EA8" w:rsidRPr="00D34105" w14:paraId="105FBC37" w14:textId="77777777" w:rsidTr="00705826">
        <w:tc>
          <w:tcPr>
            <w:tcW w:w="4140" w:type="dxa"/>
            <w:tcMar>
              <w:top w:w="0" w:type="dxa"/>
              <w:left w:w="108" w:type="dxa"/>
              <w:bottom w:w="0" w:type="dxa"/>
              <w:right w:w="108" w:type="dxa"/>
            </w:tcMar>
            <w:hideMark/>
          </w:tcPr>
          <w:p w14:paraId="648AECA2" w14:textId="77777777" w:rsidR="00A40EA8" w:rsidRPr="00194002" w:rsidRDefault="00A40EA8" w:rsidP="00705826">
            <w:pPr>
              <w:spacing w:before="120" w:after="120" w:line="276" w:lineRule="auto"/>
              <w:rPr>
                <w:rFonts w:eastAsia="Calibri" w:cs="Tahoma"/>
                <w:szCs w:val="18"/>
              </w:rPr>
            </w:pPr>
            <w:r>
              <w:rPr>
                <w:rFonts w:eastAsia="Calibri" w:cs="Tahoma"/>
                <w:szCs w:val="18"/>
              </w:rPr>
              <w:t>Windows Server Standard</w:t>
            </w:r>
          </w:p>
        </w:tc>
        <w:tc>
          <w:tcPr>
            <w:tcW w:w="4050" w:type="dxa"/>
            <w:tcMar>
              <w:top w:w="0" w:type="dxa"/>
              <w:left w:w="108" w:type="dxa"/>
              <w:bottom w:w="0" w:type="dxa"/>
              <w:right w:w="108" w:type="dxa"/>
            </w:tcMar>
            <w:hideMark/>
          </w:tcPr>
          <w:p w14:paraId="40A4E130" w14:textId="77777777" w:rsidR="00A40EA8" w:rsidRPr="00194002" w:rsidRDefault="00A40EA8" w:rsidP="00705826">
            <w:pPr>
              <w:spacing w:before="120" w:after="120" w:line="276" w:lineRule="auto"/>
              <w:rPr>
                <w:rFonts w:eastAsia="Calibri" w:cs="Tahoma"/>
                <w:szCs w:val="18"/>
                <w:lang w:val="fr-FR"/>
              </w:rPr>
            </w:pPr>
            <w:r w:rsidRPr="00705826">
              <w:rPr>
                <w:rFonts w:eastAsia="Calibri" w:cs="Tahoma"/>
                <w:szCs w:val="18"/>
                <w:lang w:val="fr-FR"/>
              </w:rPr>
              <w:t>Core Infrastructure Server Suite Standard</w:t>
            </w:r>
          </w:p>
        </w:tc>
      </w:tr>
      <w:tr w:rsidR="00A40EA8" w:rsidRPr="00D34105" w14:paraId="500A2C57" w14:textId="77777777" w:rsidTr="00705826">
        <w:tc>
          <w:tcPr>
            <w:tcW w:w="4140" w:type="dxa"/>
            <w:tcMar>
              <w:top w:w="0" w:type="dxa"/>
              <w:left w:w="108" w:type="dxa"/>
              <w:bottom w:w="0" w:type="dxa"/>
              <w:right w:w="108" w:type="dxa"/>
            </w:tcMar>
          </w:tcPr>
          <w:p w14:paraId="43C45249" w14:textId="77777777" w:rsidR="00A40EA8" w:rsidRPr="00194002" w:rsidRDefault="00A40EA8" w:rsidP="00705826">
            <w:pPr>
              <w:spacing w:before="120" w:after="120" w:line="276" w:lineRule="auto"/>
              <w:rPr>
                <w:rFonts w:eastAsia="Calibri" w:cs="Tahoma"/>
                <w:szCs w:val="18"/>
              </w:rPr>
            </w:pPr>
            <w:r>
              <w:rPr>
                <w:rFonts w:eastAsia="Calibri" w:cs="Tahoma"/>
                <w:szCs w:val="18"/>
              </w:rPr>
              <w:t>System Center Standard</w:t>
            </w:r>
          </w:p>
        </w:tc>
        <w:tc>
          <w:tcPr>
            <w:tcW w:w="4050" w:type="dxa"/>
            <w:tcMar>
              <w:top w:w="0" w:type="dxa"/>
              <w:left w:w="108" w:type="dxa"/>
              <w:bottom w:w="0" w:type="dxa"/>
              <w:right w:w="108" w:type="dxa"/>
            </w:tcMar>
          </w:tcPr>
          <w:p w14:paraId="5D959F39" w14:textId="77777777" w:rsidR="00A40EA8" w:rsidRPr="00194002" w:rsidRDefault="00A40EA8" w:rsidP="00705826">
            <w:pPr>
              <w:spacing w:before="120" w:after="120" w:line="276" w:lineRule="auto"/>
              <w:rPr>
                <w:rFonts w:eastAsia="Calibri" w:cs="Tahoma"/>
                <w:szCs w:val="18"/>
                <w:lang w:val="fr-FR"/>
              </w:rPr>
            </w:pPr>
            <w:r w:rsidRPr="00705826">
              <w:rPr>
                <w:rFonts w:eastAsia="Calibri" w:cs="Tahoma"/>
                <w:szCs w:val="18"/>
                <w:lang w:val="fr-FR"/>
              </w:rPr>
              <w:t>Core Infrastructure Server Suite Standard</w:t>
            </w:r>
          </w:p>
        </w:tc>
      </w:tr>
    </w:tbl>
    <w:p w14:paraId="3153EF41" w14:textId="77777777" w:rsidR="00A40EA8" w:rsidRPr="004B4ADD" w:rsidRDefault="00A40EA8" w:rsidP="004B4ADD">
      <w:pPr>
        <w:spacing w:line="216" w:lineRule="auto"/>
        <w:rPr>
          <w:szCs w:val="18"/>
          <w:lang w:val="fr-FR"/>
        </w:rPr>
      </w:pPr>
    </w:p>
    <w:p w14:paraId="7C0E6ECB" w14:textId="77777777" w:rsidR="00A40EA8" w:rsidRPr="004B4ADD" w:rsidRDefault="00A40EA8" w:rsidP="004B4ADD">
      <w:pPr>
        <w:spacing w:line="216" w:lineRule="auto"/>
        <w:rPr>
          <w:szCs w:val="18"/>
          <w:lang w:val="fr-FR"/>
        </w:rPr>
      </w:pPr>
    </w:p>
    <w:p w14:paraId="50BD6E50" w14:textId="77777777" w:rsidR="00A40EA8" w:rsidRPr="00705826" w:rsidRDefault="00A40EA8" w:rsidP="00A40EA8">
      <w:pPr>
        <w:pStyle w:val="Heading3"/>
        <w:rPr>
          <w:lang w:val="fr-FR"/>
        </w:rPr>
      </w:pPr>
      <w:bookmarkStart w:id="1184" w:name="_38_Core_Infrastructure"/>
      <w:bookmarkStart w:id="1185" w:name="_42_Core_Infrastructure"/>
      <w:bookmarkStart w:id="1186" w:name="_Toc336338297"/>
      <w:bookmarkStart w:id="1187" w:name="_Toc379378132"/>
      <w:bookmarkStart w:id="1188" w:name="Srv_36CoreInfraServerSuiteEnt"/>
      <w:bookmarkStart w:id="1189" w:name="Srv_33CoreInfrastructureSvrSuiteEnt"/>
      <w:bookmarkEnd w:id="1184"/>
      <w:bookmarkEnd w:id="1185"/>
      <w:r w:rsidRPr="00705826">
        <w:rPr>
          <w:rFonts w:ascii="Tahoma" w:hAnsi="Tahoma"/>
          <w:caps/>
          <w:color w:val="F66400"/>
          <w:sz w:val="22"/>
          <w:vertAlign w:val="superscript"/>
          <w:lang w:val="fr-FR"/>
        </w:rPr>
        <w:t>42</w:t>
      </w:r>
      <w:r w:rsidRPr="00705826">
        <w:rPr>
          <w:rFonts w:ascii="Tahoma" w:hAnsi="Tahoma"/>
          <w:color w:val="F66400"/>
          <w:sz w:val="22"/>
          <w:lang w:val="fr-FR"/>
        </w:rPr>
        <w:t xml:space="preserve"> Core Infrastructure Server Suite Enterprise</w:t>
      </w:r>
      <w:bookmarkEnd w:id="1186"/>
      <w:bookmarkEnd w:id="1187"/>
    </w:p>
    <w:p w14:paraId="0E3DC39D" w14:textId="77777777" w:rsidR="00A40EA8" w:rsidRPr="004B4ADD" w:rsidRDefault="00A40EA8" w:rsidP="004B4ADD">
      <w:pPr>
        <w:spacing w:line="216" w:lineRule="auto"/>
        <w:rPr>
          <w:szCs w:val="18"/>
          <w:lang w:val="fr-FR"/>
        </w:rPr>
      </w:pPr>
    </w:p>
    <w:bookmarkEnd w:id="1188"/>
    <w:bookmarkEnd w:id="1189"/>
    <w:p w14:paraId="72861BA0" w14:textId="77777777" w:rsidR="00A40EA8" w:rsidRPr="00705826" w:rsidRDefault="00A40EA8" w:rsidP="00A40EA8">
      <w:pPr>
        <w:ind w:left="720"/>
        <w:rPr>
          <w:lang w:val="nl-NL"/>
        </w:rPr>
      </w:pPr>
      <w:r w:rsidRPr="00705826">
        <w:rPr>
          <w:rFonts w:eastAsia="Calibri" w:cs="Tahoma"/>
          <w:szCs w:val="18"/>
          <w:lang w:val="fr-FR"/>
        </w:rPr>
        <w:t>Vanaf 1 april 2012 zal Microsoft Core Infrastructure Server Suite Enterprise stopzetten. Core Infrastructure Server Suite Enterprise-klanten met actieve Software Assurance kunnen vanaf 1 april 2012 in aanmerking komen voor één licentie voor Core Infrastructure Server Standard voor elke licentie voor Core Infrastructure Server Suite Enterprise met Software Assurance die ze vanaf die datum hebben.</w:t>
      </w:r>
      <w:r w:rsidR="00F13F7E" w:rsidRPr="00705826">
        <w:rPr>
          <w:rFonts w:eastAsia="Calibri" w:cs="Tahoma"/>
          <w:szCs w:val="18"/>
          <w:lang w:val="fr-FR"/>
        </w:rPr>
        <w:t xml:space="preserve"> </w:t>
      </w:r>
      <w:r w:rsidRPr="00705826">
        <w:rPr>
          <w:rFonts w:eastAsia="Calibri" w:cs="Tahoma"/>
          <w:szCs w:val="18"/>
          <w:lang w:val="fr-FR"/>
        </w:rPr>
        <w:t xml:space="preserve">Licenties voor Core Infrastructure Server Suite Standard, verleend in het kader van deze aanbieding, zal Software Assurance dekking bevatten die verloopt wanneer de dekking voor hun kwalificerende Core Infrastructure Server Suite Enterprise-licenties verloopt. </w:t>
      </w:r>
      <w:r w:rsidRPr="00705826">
        <w:rPr>
          <w:rFonts w:eastAsia="Calibri" w:cs="Tahoma"/>
          <w:szCs w:val="18"/>
          <w:lang w:val="nl-NL"/>
        </w:rPr>
        <w:t>Klanten die Core Infrastructure Server Suite Standard gebruiken in het kader van deze aanbieding, kunnen niet langer gebruikmaken van de software onder hun kwalificerende licenties.</w:t>
      </w:r>
      <w:r w:rsidR="00F13F7E" w:rsidRPr="00705826">
        <w:rPr>
          <w:rFonts w:eastAsia="Calibri" w:cs="Tahoma"/>
          <w:szCs w:val="18"/>
          <w:lang w:val="nl-NL"/>
        </w:rPr>
        <w:t xml:space="preserve"> </w:t>
      </w:r>
      <w:r w:rsidRPr="00705826">
        <w:rPr>
          <w:rFonts w:eastAsia="Calibri" w:cs="Tahoma"/>
          <w:szCs w:val="18"/>
          <w:lang w:val="nl-NL"/>
        </w:rPr>
        <w:t>Deze productaantekening en documentatie van de kwalificerende licenties van de klant vormen samen het bewijs van hun gebruiksrecht voor Core Infrastructure Server Suite Standard in het kader van deze aanbieding.</w:t>
      </w:r>
      <w:r w:rsidR="00F13F7E" w:rsidRPr="00705826">
        <w:rPr>
          <w:rFonts w:eastAsia="Calibri" w:cs="Tahoma"/>
          <w:szCs w:val="18"/>
          <w:lang w:val="nl-NL"/>
        </w:rPr>
        <w:t xml:space="preserve"> </w:t>
      </w:r>
      <w:r w:rsidRPr="00705826">
        <w:rPr>
          <w:rFonts w:eastAsia="Calibri" w:cs="Tahoma"/>
          <w:szCs w:val="18"/>
          <w:lang w:val="nl-NL"/>
        </w:rPr>
        <w:t>Dat gebruiksrecht ver</w:t>
      </w:r>
      <w:bookmarkStart w:id="1190" w:name="Srv_34CoreInfraSvrSuiteDatacenter"/>
      <w:r w:rsidRPr="00705826">
        <w:rPr>
          <w:rFonts w:eastAsia="Calibri" w:cs="Tahoma"/>
          <w:szCs w:val="18"/>
          <w:lang w:val="nl-NL"/>
        </w:rPr>
        <w:t>valt op het moment dat de kwalificerende licenties vervallen.</w:t>
      </w:r>
    </w:p>
    <w:p w14:paraId="1DDEAECE" w14:textId="77777777" w:rsidR="00A40EA8" w:rsidRPr="004B4ADD" w:rsidRDefault="00A40EA8" w:rsidP="004B4ADD">
      <w:pPr>
        <w:spacing w:line="216" w:lineRule="auto"/>
        <w:rPr>
          <w:szCs w:val="18"/>
          <w:lang w:val="nl-NL"/>
        </w:rPr>
      </w:pPr>
    </w:p>
    <w:p w14:paraId="02E4DB0C" w14:textId="77777777" w:rsidR="00A40EA8" w:rsidRPr="004B4ADD" w:rsidRDefault="00A40EA8" w:rsidP="004B4ADD">
      <w:pPr>
        <w:spacing w:line="216" w:lineRule="auto"/>
        <w:rPr>
          <w:szCs w:val="18"/>
          <w:lang w:val="nl-NL"/>
        </w:rPr>
      </w:pPr>
    </w:p>
    <w:p w14:paraId="20B41668" w14:textId="77777777" w:rsidR="00A40EA8" w:rsidRPr="00705826" w:rsidRDefault="00A40EA8" w:rsidP="00A40EA8">
      <w:pPr>
        <w:pStyle w:val="Heading3"/>
        <w:rPr>
          <w:lang w:val="nl-NL"/>
        </w:rPr>
      </w:pPr>
      <w:bookmarkStart w:id="1191" w:name="_39_Core_Infrastructure"/>
      <w:bookmarkStart w:id="1192" w:name="_43_Core_Infrastructure"/>
      <w:bookmarkStart w:id="1193" w:name="_Toc336338298"/>
      <w:bookmarkStart w:id="1194" w:name="_Toc379378133"/>
      <w:bookmarkStart w:id="1195" w:name="Srv_37CoreInfraServerSuiteData"/>
      <w:bookmarkEnd w:id="1191"/>
      <w:bookmarkEnd w:id="1192"/>
      <w:r w:rsidRPr="00705826">
        <w:rPr>
          <w:rFonts w:ascii="Tahoma" w:hAnsi="Tahoma"/>
          <w:caps/>
          <w:color w:val="F66400"/>
          <w:sz w:val="22"/>
          <w:vertAlign w:val="superscript"/>
          <w:lang w:val="nl-NL"/>
        </w:rPr>
        <w:t>43</w:t>
      </w:r>
      <w:r w:rsidRPr="00705826">
        <w:rPr>
          <w:rFonts w:ascii="Tahoma" w:hAnsi="Tahoma"/>
          <w:color w:val="F66400"/>
          <w:sz w:val="22"/>
          <w:lang w:val="nl-NL"/>
        </w:rPr>
        <w:t xml:space="preserve"> Core Infrastructure Server Suite Datacenter</w:t>
      </w:r>
      <w:bookmarkEnd w:id="1190"/>
      <w:bookmarkEnd w:id="1193"/>
      <w:bookmarkEnd w:id="1194"/>
    </w:p>
    <w:bookmarkEnd w:id="1195"/>
    <w:p w14:paraId="37CC4C5B" w14:textId="77777777" w:rsidR="00A40EA8" w:rsidRPr="004B4ADD" w:rsidRDefault="00A40EA8" w:rsidP="004B4ADD">
      <w:pPr>
        <w:spacing w:line="216" w:lineRule="auto"/>
        <w:rPr>
          <w:szCs w:val="18"/>
          <w:lang w:val="nl-NL"/>
        </w:rPr>
      </w:pPr>
    </w:p>
    <w:p w14:paraId="339A0EDC" w14:textId="77777777" w:rsidR="00A40EA8" w:rsidRPr="00705826" w:rsidRDefault="00A40EA8" w:rsidP="00A40EA8">
      <w:pPr>
        <w:spacing w:after="60"/>
        <w:ind w:left="720"/>
        <w:rPr>
          <w:lang w:val="nl-NL"/>
        </w:rPr>
      </w:pPr>
      <w:r w:rsidRPr="00705826">
        <w:rPr>
          <w:rFonts w:eastAsia="Calibri" w:cs="Tahoma"/>
          <w:b/>
          <w:szCs w:val="18"/>
          <w:lang w:val="nl-NL"/>
        </w:rPr>
        <w:t>Migratie naar nieuwe licentiemethode</w:t>
      </w:r>
    </w:p>
    <w:p w14:paraId="3838D28F" w14:textId="77777777" w:rsidR="00A40EA8" w:rsidRPr="00705826" w:rsidRDefault="00A40EA8" w:rsidP="00A40EA8">
      <w:pPr>
        <w:ind w:left="720"/>
        <w:rPr>
          <w:lang w:val="nl-NL"/>
        </w:rPr>
      </w:pPr>
      <w:r w:rsidRPr="00705826">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14:paraId="76F27A1C" w14:textId="77777777" w:rsidR="00A40EA8" w:rsidRPr="004B4ADD" w:rsidRDefault="00A40EA8" w:rsidP="004B4ADD">
      <w:pPr>
        <w:spacing w:line="216" w:lineRule="auto"/>
        <w:ind w:left="720"/>
        <w:rPr>
          <w:szCs w:val="18"/>
          <w:lang w:val="nl-NL"/>
        </w:rPr>
      </w:pPr>
    </w:p>
    <w:p w14:paraId="4F436CEC" w14:textId="77777777" w:rsidR="00A40EA8" w:rsidRPr="00705826" w:rsidRDefault="00A40EA8" w:rsidP="00A40EA8">
      <w:pPr>
        <w:ind w:left="720"/>
        <w:rPr>
          <w:lang w:val="nl-NL"/>
        </w:rPr>
      </w:pPr>
      <w:r w:rsidRPr="00705826">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 processor kan worden aangeschaft. De volgende migratierechten zijn van toepassing op licenties voor deze klanten:</w:t>
      </w:r>
    </w:p>
    <w:p w14:paraId="68B6712C" w14:textId="77777777" w:rsidR="00A40EA8" w:rsidRPr="004B4ADD" w:rsidRDefault="00A40EA8" w:rsidP="004B4ADD">
      <w:pPr>
        <w:spacing w:line="216" w:lineRule="auto"/>
        <w:ind w:left="720"/>
        <w:rPr>
          <w:szCs w:val="18"/>
          <w:lang w:val="nl-NL"/>
        </w:rPr>
      </w:pPr>
    </w:p>
    <w:p w14:paraId="3A20A437" w14:textId="77777777" w:rsidR="00A40EA8" w:rsidRPr="00705826" w:rsidRDefault="00A40EA8" w:rsidP="004B4ADD">
      <w:pPr>
        <w:pStyle w:val="ListParagraph"/>
        <w:contextualSpacing w:val="0"/>
        <w:rPr>
          <w:lang w:val="nl-NL"/>
        </w:rPr>
      </w:pPr>
      <w:r w:rsidRPr="00705826">
        <w:rPr>
          <w:rFonts w:ascii="Tahoma" w:eastAsia="Calibri" w:hAnsi="Tahoma" w:cs="Tahoma"/>
          <w:sz w:val="18"/>
          <w:szCs w:val="18"/>
          <w:lang w:val="nl-NL"/>
        </w:rPr>
        <w:t>Gedurende de bestaande enrollment worden de bestaande en nieuwe licenties van de klant volgens het oude model beschouwd als equivalent van licenties volgens het nieuwe model met een verhouding van 2:1, dat wil zeggen dat elke twee licenties volgens het oude model gelijk staan aan één licentie volgens het nieuwe model. Bij verlenging kunnen klanten Software Assurance verlengen als licenties volgens het nieuwe</w:t>
      </w:r>
      <w:r w:rsidR="004B4ADD">
        <w:rPr>
          <w:rFonts w:ascii="Tahoma" w:eastAsia="Calibri" w:hAnsi="Tahoma" w:cs="Tahoma"/>
          <w:sz w:val="18"/>
          <w:szCs w:val="18"/>
          <w:lang w:val="nl-NL"/>
        </w:rPr>
        <w:t> </w:t>
      </w:r>
      <w:r w:rsidRPr="00705826">
        <w:rPr>
          <w:rFonts w:ascii="Tahoma" w:eastAsia="Calibri" w:hAnsi="Tahoma" w:cs="Tahoma"/>
          <w:sz w:val="18"/>
          <w:szCs w:val="18"/>
          <w:lang w:val="nl-NL"/>
        </w:rPr>
        <w:t>model.</w:t>
      </w:r>
    </w:p>
    <w:p w14:paraId="114895CB" w14:textId="77777777" w:rsidR="00A40EA8" w:rsidRPr="00705826" w:rsidRDefault="00A40EA8" w:rsidP="00A40EA8">
      <w:pPr>
        <w:keepNext/>
        <w:spacing w:after="60"/>
        <w:ind w:left="720"/>
        <w:rPr>
          <w:lang w:val="nl-NL"/>
        </w:rPr>
      </w:pPr>
      <w:r w:rsidRPr="00705826">
        <w:rPr>
          <w:rFonts w:eastAsia="Calibri" w:cs="Tahoma"/>
          <w:b/>
          <w:szCs w:val="18"/>
          <w:lang w:val="nl-NL"/>
        </w:rPr>
        <w:lastRenderedPageBreak/>
        <w:t>De uitgave van een nieuwe versie van Windows Server</w:t>
      </w:r>
    </w:p>
    <w:p w14:paraId="28A74EFC" w14:textId="77777777" w:rsidR="00A40EA8" w:rsidRPr="00705826" w:rsidRDefault="00A40EA8" w:rsidP="00A40EA8">
      <w:pPr>
        <w:ind w:left="720"/>
        <w:rPr>
          <w:lang w:val="nl-NL"/>
        </w:rPr>
      </w:pPr>
      <w:r w:rsidRPr="00705826">
        <w:rPr>
          <w:rFonts w:eastAsia="Calibri" w:cs="Tahoma"/>
          <w:szCs w:val="18"/>
          <w:lang w:val="nl-NL"/>
        </w:rPr>
        <w:t>Klanten met een licentie voor Core Infrastructure Server Suite Datacenter met actieve Software Assistance-dekking vanaf 1 september 2012, beschikken over de rechten voor het gebruik van de volgende producten onder voorbehoud van de product use rights voor Core Infrastructure Server Suite Datacenter:</w:t>
      </w:r>
    </w:p>
    <w:p w14:paraId="358DE2E7" w14:textId="77777777" w:rsidR="00A40EA8" w:rsidRPr="00705826" w:rsidRDefault="00A40EA8" w:rsidP="00A40EA8">
      <w:pPr>
        <w:ind w:left="720"/>
        <w:rPr>
          <w:lang w:val="nl-NL"/>
        </w:rPr>
      </w:pPr>
    </w:p>
    <w:p w14:paraId="1F468B17" w14:textId="77777777" w:rsidR="00A40EA8" w:rsidRPr="00BC37C9" w:rsidRDefault="00A40EA8" w:rsidP="00A40EA8">
      <w:pPr>
        <w:numPr>
          <w:ilvl w:val="0"/>
          <w:numId w:val="115"/>
        </w:numPr>
        <w:spacing w:after="60"/>
        <w:ind w:left="1440"/>
      </w:pPr>
      <w:r>
        <w:rPr>
          <w:rFonts w:eastAsia="Calibri" w:cs="Tahoma"/>
          <w:szCs w:val="18"/>
        </w:rPr>
        <w:t>Windows Server 2012 Datacenter</w:t>
      </w:r>
    </w:p>
    <w:p w14:paraId="7052BCA8" w14:textId="77777777" w:rsidR="00A40EA8" w:rsidRPr="00BC37C9" w:rsidRDefault="00A40EA8" w:rsidP="00A40EA8">
      <w:pPr>
        <w:numPr>
          <w:ilvl w:val="0"/>
          <w:numId w:val="115"/>
        </w:numPr>
        <w:spacing w:after="60"/>
        <w:ind w:left="1440"/>
      </w:pPr>
      <w:r>
        <w:rPr>
          <w:rFonts w:eastAsia="Calibri" w:cs="Tahoma"/>
          <w:szCs w:val="18"/>
        </w:rPr>
        <w:t>System Center 2012 Datacenter</w:t>
      </w:r>
    </w:p>
    <w:p w14:paraId="311C67ED" w14:textId="77777777" w:rsidR="00A40EA8" w:rsidRPr="00BC37C9" w:rsidRDefault="00A40EA8" w:rsidP="00A40EA8"/>
    <w:p w14:paraId="29CBC258" w14:textId="77777777" w:rsidR="00A40EA8" w:rsidRPr="00BC37C9" w:rsidRDefault="00A40EA8" w:rsidP="00A40EA8">
      <w:pPr>
        <w:spacing w:after="60"/>
        <w:ind w:left="720"/>
      </w:pPr>
      <w:r>
        <w:rPr>
          <w:rFonts w:eastAsia="Calibri" w:cs="Tahoma"/>
          <w:b/>
          <w:szCs w:val="18"/>
        </w:rPr>
        <w:t>Aanbieding verlenging Software Assurance voor klanten van Windows Server Datacenter en System Center Datacenter</w:t>
      </w:r>
    </w:p>
    <w:p w14:paraId="08EB7C3E" w14:textId="77777777" w:rsidR="00A40EA8" w:rsidRPr="00BC37C9" w:rsidRDefault="00A40EA8" w:rsidP="00A40EA8">
      <w:pPr>
        <w:ind w:left="720"/>
      </w:pPr>
      <w:r>
        <w:rPr>
          <w:rFonts w:eastAsia="Calibri" w:cs="Tahoma"/>
          <w:szCs w:val="18"/>
        </w:rPr>
        <w:t>Klanten die beschikken over een licentie met actieve Software Assurance voor alle producten in Tabel C hieronder, kunnen bij het verlopen van die dekking, Software Assurance voor Core Infrastructure Server Suite Datacenter aanschaffen zonder de onderliggende Core Infrastructure Server Suite Datacenter-licenties te hoeven aanschaffen.</w:t>
      </w:r>
    </w:p>
    <w:p w14:paraId="4D0A1AEF" w14:textId="77777777" w:rsidR="00A40EA8" w:rsidRPr="00BC37C9" w:rsidRDefault="00A40EA8" w:rsidP="00A40EA8">
      <w:pPr>
        <w:ind w:left="720"/>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A40EA8" w:rsidRPr="001E68E2" w14:paraId="0C41E22B" w14:textId="77777777" w:rsidTr="00705826">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17B81672" w14:textId="77777777" w:rsidR="00A40EA8" w:rsidRPr="001E68E2" w:rsidRDefault="00A40EA8" w:rsidP="00705826">
            <w:pPr>
              <w:keepNext/>
              <w:tabs>
                <w:tab w:val="left" w:pos="3120"/>
                <w:tab w:val="center" w:pos="3591"/>
              </w:tabs>
              <w:spacing w:before="120" w:after="120" w:line="276" w:lineRule="auto"/>
              <w:jc w:val="center"/>
              <w:rPr>
                <w:rFonts w:eastAsia="Calibri" w:cs="Tahoma"/>
                <w:b/>
                <w:szCs w:val="18"/>
              </w:rPr>
            </w:pPr>
            <w:r>
              <w:rPr>
                <w:rFonts w:eastAsia="Calibri" w:cs="Tahoma"/>
                <w:b/>
                <w:szCs w:val="18"/>
              </w:rPr>
              <w:t>Tabel C</w:t>
            </w:r>
          </w:p>
        </w:tc>
      </w:tr>
      <w:tr w:rsidR="00A40EA8" w:rsidRPr="001E68E2" w14:paraId="298A9A18" w14:textId="77777777" w:rsidTr="00705826">
        <w:tc>
          <w:tcPr>
            <w:tcW w:w="4788" w:type="dxa"/>
            <w:tcBorders>
              <w:top w:val="single" w:sz="4" w:space="0" w:color="000000"/>
              <w:left w:val="single" w:sz="4" w:space="0" w:color="000000"/>
              <w:bottom w:val="single" w:sz="4" w:space="0" w:color="000000"/>
              <w:right w:val="single" w:sz="4" w:space="0" w:color="000000"/>
            </w:tcBorders>
            <w:vAlign w:val="center"/>
            <w:hideMark/>
          </w:tcPr>
          <w:p w14:paraId="568E3B6D" w14:textId="77777777" w:rsidR="00A40EA8" w:rsidRPr="00026546" w:rsidRDefault="00A40EA8" w:rsidP="00705826">
            <w:pPr>
              <w:keepNext/>
              <w:tabs>
                <w:tab w:val="left" w:pos="3120"/>
                <w:tab w:val="center" w:pos="3591"/>
              </w:tabs>
              <w:spacing w:before="120" w:after="120" w:line="276" w:lineRule="auto"/>
              <w:jc w:val="center"/>
              <w:rPr>
                <w:rFonts w:eastAsia="Calibri" w:cs="Tahoma"/>
                <w:b/>
                <w:szCs w:val="18"/>
              </w:rPr>
            </w:pPr>
            <w:r>
              <w:rPr>
                <w:rFonts w:eastAsia="Calibri" w:cs="Tahoma"/>
                <w:b/>
                <w:szCs w:val="18"/>
              </w:rPr>
              <w:t>Windows Server Datacenter</w:t>
            </w:r>
          </w:p>
        </w:tc>
      </w:tr>
      <w:tr w:rsidR="00A40EA8" w:rsidRPr="001E68E2" w14:paraId="343FA527" w14:textId="77777777" w:rsidTr="00705826">
        <w:tc>
          <w:tcPr>
            <w:tcW w:w="4788" w:type="dxa"/>
            <w:tcBorders>
              <w:top w:val="single" w:sz="4" w:space="0" w:color="000000"/>
              <w:left w:val="single" w:sz="4" w:space="0" w:color="000000"/>
              <w:bottom w:val="single" w:sz="4" w:space="0" w:color="000000"/>
              <w:right w:val="single" w:sz="4" w:space="0" w:color="000000"/>
            </w:tcBorders>
            <w:vAlign w:val="center"/>
            <w:hideMark/>
          </w:tcPr>
          <w:p w14:paraId="454647DC" w14:textId="77777777" w:rsidR="00A40EA8" w:rsidRPr="00026546" w:rsidRDefault="00A40EA8" w:rsidP="00705826">
            <w:pPr>
              <w:keepNext/>
              <w:tabs>
                <w:tab w:val="left" w:pos="3120"/>
                <w:tab w:val="center" w:pos="3591"/>
              </w:tabs>
              <w:spacing w:before="120" w:after="120" w:line="276" w:lineRule="auto"/>
              <w:jc w:val="center"/>
              <w:rPr>
                <w:rFonts w:eastAsia="Calibri" w:cs="Tahoma"/>
                <w:b/>
                <w:szCs w:val="18"/>
              </w:rPr>
            </w:pPr>
            <w:r>
              <w:rPr>
                <w:rFonts w:eastAsia="Calibri" w:cs="Tahoma"/>
                <w:b/>
                <w:szCs w:val="18"/>
              </w:rPr>
              <w:t>System Center Datacenter</w:t>
            </w:r>
          </w:p>
        </w:tc>
      </w:tr>
    </w:tbl>
    <w:p w14:paraId="08AFA808" w14:textId="77777777" w:rsidR="00A40EA8" w:rsidRPr="00BC37C9" w:rsidRDefault="00A40EA8" w:rsidP="00A40EA8">
      <w:pPr>
        <w:ind w:left="547"/>
      </w:pPr>
    </w:p>
    <w:p w14:paraId="55CDECBC" w14:textId="77777777" w:rsidR="00A40EA8" w:rsidRPr="00705826" w:rsidRDefault="00A40EA8" w:rsidP="004B4ADD">
      <w:pPr>
        <w:ind w:left="720"/>
        <w:rPr>
          <w:lang w:val="nl-NL"/>
        </w:rPr>
      </w:pPr>
      <w:r>
        <w:rPr>
          <w:rFonts w:eastAsia="Calibri" w:cs="Tahoma"/>
          <w:color w:val="000000"/>
          <w:szCs w:val="18"/>
        </w:rPr>
        <w:t>Voor elke set bestaande uit één kwalificerende licentie van Windows Server Datacenter en één kwalificerende licentie van System Center Datacenter, kunnen klanten Software Assurance aanschaffen voor</w:t>
      </w:r>
      <w:r w:rsidR="004B4ADD">
        <w:rPr>
          <w:rFonts w:eastAsia="Calibri" w:cs="Tahoma"/>
          <w:color w:val="000000"/>
          <w:szCs w:val="18"/>
        </w:rPr>
        <w:t> </w:t>
      </w:r>
      <w:r>
        <w:rPr>
          <w:rFonts w:eastAsia="Calibri" w:cs="Tahoma"/>
          <w:color w:val="000000"/>
          <w:szCs w:val="18"/>
        </w:rPr>
        <w:t xml:space="preserve">één licentie van Core Infrastructure Server Suite Datacenter. </w:t>
      </w:r>
      <w:r w:rsidRPr="00705826">
        <w:rPr>
          <w:rFonts w:eastAsia="Calibri" w:cs="Tahoma"/>
          <w:color w:val="000000"/>
          <w:szCs w:val="18"/>
          <w:lang w:val="nl-NL"/>
        </w:rPr>
        <w:t>Klanten die een licentie aanschaffen voor Core Infrastructure Server Suite Datacenter en deze gebruiken in het kader van deze aanbieding, moet niet langer gebruikmaken van de software onder hun kwalificerende licenties. Licenties en Software Assurance verkregen op basis van een abonnementsovereenkomst komen niet in aanmerking voor deze aanbieding.</w:t>
      </w:r>
    </w:p>
    <w:p w14:paraId="57FFBA1E" w14:textId="77777777" w:rsidR="00A40EA8" w:rsidRPr="00705826" w:rsidRDefault="00A40EA8" w:rsidP="00A40EA8">
      <w:pPr>
        <w:ind w:left="540"/>
        <w:rPr>
          <w:lang w:val="nl-NL"/>
        </w:rPr>
      </w:pPr>
    </w:p>
    <w:p w14:paraId="0893F83A" w14:textId="77777777" w:rsidR="00A40EA8" w:rsidRPr="00705826" w:rsidRDefault="00A40EA8" w:rsidP="00A40EA8">
      <w:pPr>
        <w:spacing w:after="60"/>
        <w:ind w:left="720"/>
        <w:rPr>
          <w:lang w:val="nl-NL"/>
        </w:rPr>
      </w:pPr>
      <w:r w:rsidRPr="00705826">
        <w:rPr>
          <w:rFonts w:eastAsia="Calibri" w:cs="Tahoma"/>
          <w:b/>
          <w:szCs w:val="18"/>
          <w:lang w:val="nl-NL"/>
        </w:rPr>
        <w:t>Opwaarderen van Windows Server Datacenter of System Center Datacenter naar Core Infrastructure Server Suite Datacenter</w:t>
      </w:r>
    </w:p>
    <w:p w14:paraId="2FA68F0E" w14:textId="77777777" w:rsidR="00A40EA8" w:rsidRPr="00705826" w:rsidRDefault="00A40EA8" w:rsidP="004B4ADD">
      <w:pPr>
        <w:ind w:left="720"/>
        <w:rPr>
          <w:lang w:val="nl-NL"/>
        </w:rPr>
      </w:pPr>
      <w:r w:rsidRPr="00705826">
        <w:rPr>
          <w:rFonts w:eastAsia="Calibri" w:cs="Tahoma"/>
          <w:szCs w:val="18"/>
          <w:lang w:val="nl-NL"/>
        </w:rPr>
        <w:t>Klanten kunnen opwaarderen van Windows Server Datacenter of System Center Datacenter naar Core</w:t>
      </w:r>
      <w:r w:rsidR="004B4ADD">
        <w:rPr>
          <w:rFonts w:eastAsia="Calibri" w:cs="Tahoma"/>
          <w:szCs w:val="18"/>
          <w:lang w:val="nl-NL"/>
        </w:rPr>
        <w:t> </w:t>
      </w:r>
      <w:r w:rsidRPr="00705826">
        <w:rPr>
          <w:rFonts w:eastAsia="Calibri" w:cs="Tahoma"/>
          <w:szCs w:val="18"/>
          <w:lang w:val="nl-NL"/>
        </w:rPr>
        <w:t>Infrastructure Server Suite Datacenter door de desbetreffende opwaarderingslicentie voor Core Infrastructure Server Suite Datacenter aan te schaffen. Klanten moeten beschikken over actieve Software</w:t>
      </w:r>
      <w:r w:rsidR="004B4ADD">
        <w:rPr>
          <w:rFonts w:eastAsia="Calibri" w:cs="Tahoma"/>
          <w:szCs w:val="18"/>
          <w:lang w:val="nl-NL"/>
        </w:rPr>
        <w:t> </w:t>
      </w:r>
      <w:r w:rsidRPr="00705826">
        <w:rPr>
          <w:rFonts w:eastAsia="Calibri" w:cs="Tahoma"/>
          <w:szCs w:val="18"/>
          <w:lang w:val="nl-NL"/>
        </w:rPr>
        <w:t>Assurance-dekking voor hun Windows Server Datacenter- of System Center Datacenter-licentie om</w:t>
      </w:r>
      <w:r w:rsidR="004B4ADD">
        <w:rPr>
          <w:rFonts w:eastAsia="Calibri" w:cs="Tahoma"/>
          <w:szCs w:val="18"/>
          <w:lang w:val="nl-NL"/>
        </w:rPr>
        <w:t> </w:t>
      </w:r>
      <w:r w:rsidRPr="00705826">
        <w:rPr>
          <w:rFonts w:eastAsia="Calibri" w:cs="Tahoma"/>
          <w:szCs w:val="18"/>
          <w:lang w:val="nl-NL"/>
        </w:rPr>
        <w:t xml:space="preserve">een dergelijke opwaarderingslicentie te kunnen aanschaffen. </w:t>
      </w:r>
    </w:p>
    <w:p w14:paraId="23CAD897" w14:textId="77777777" w:rsidR="00A40EA8" w:rsidRPr="00705826" w:rsidRDefault="00A40EA8" w:rsidP="00A40EA8">
      <w:pPr>
        <w:ind w:left="720"/>
        <w:rPr>
          <w:lang w:val="nl-NL"/>
        </w:rPr>
      </w:pPr>
    </w:p>
    <w:p w14:paraId="37E3DDCA" w14:textId="77777777" w:rsidR="00A40EA8" w:rsidRPr="00705826" w:rsidRDefault="00A40EA8" w:rsidP="004B4ADD">
      <w:pPr>
        <w:ind w:left="720"/>
        <w:rPr>
          <w:lang w:val="nl-NL"/>
        </w:rPr>
      </w:pPr>
      <w:r w:rsidRPr="00705826">
        <w:rPr>
          <w:rFonts w:eastAsia="Calibri" w:cs="Tahoma"/>
          <w:szCs w:val="18"/>
          <w:lang w:val="nl-NL"/>
        </w:rPr>
        <w:t>Voor elke kwalificerende licentie van Windows Server Datacenter die de klant heeft, kan de klant één</w:t>
      </w:r>
      <w:r w:rsidR="004B4ADD">
        <w:rPr>
          <w:rFonts w:eastAsia="Calibri" w:cs="Tahoma"/>
          <w:szCs w:val="18"/>
          <w:lang w:val="nl-NL"/>
        </w:rPr>
        <w:t> </w:t>
      </w:r>
      <w:r w:rsidRPr="00705826">
        <w:rPr>
          <w:rFonts w:eastAsia="Calibri" w:cs="Tahoma"/>
          <w:szCs w:val="18"/>
          <w:lang w:val="nl-NL"/>
        </w:rPr>
        <w:t>opwaarderingslicentie voor Core Infrastructure Server Suite Datacenter aanschaffen.</w:t>
      </w:r>
      <w:r w:rsidR="00F13F7E" w:rsidRPr="00705826">
        <w:rPr>
          <w:rFonts w:eastAsia="Calibri" w:cs="Tahoma"/>
          <w:szCs w:val="18"/>
          <w:lang w:val="nl-NL"/>
        </w:rPr>
        <w:t xml:space="preserve"> </w:t>
      </w:r>
    </w:p>
    <w:p w14:paraId="3BC06C6B" w14:textId="77777777" w:rsidR="00A40EA8" w:rsidRPr="00705826" w:rsidRDefault="00A40EA8" w:rsidP="00A40EA8">
      <w:pPr>
        <w:ind w:left="720"/>
        <w:rPr>
          <w:lang w:val="nl-NL"/>
        </w:rPr>
      </w:pPr>
    </w:p>
    <w:p w14:paraId="600C1D23" w14:textId="77777777" w:rsidR="00A40EA8" w:rsidRPr="00705826" w:rsidRDefault="00A40EA8" w:rsidP="004B4ADD">
      <w:pPr>
        <w:ind w:left="720"/>
        <w:rPr>
          <w:lang w:val="nl-NL"/>
        </w:rPr>
      </w:pPr>
      <w:r w:rsidRPr="00705826">
        <w:rPr>
          <w:rFonts w:eastAsia="Calibri" w:cs="Tahoma"/>
          <w:szCs w:val="18"/>
          <w:lang w:val="nl-NL"/>
        </w:rPr>
        <w:t>Voor elke kwalificerende licentie van Systems Center Datacenter die de klant heeft, kan de klant één</w:t>
      </w:r>
      <w:r w:rsidR="004B4ADD">
        <w:rPr>
          <w:rFonts w:eastAsia="Calibri" w:cs="Tahoma"/>
          <w:szCs w:val="18"/>
          <w:lang w:val="nl-NL"/>
        </w:rPr>
        <w:t> </w:t>
      </w:r>
      <w:r w:rsidRPr="00705826">
        <w:rPr>
          <w:rFonts w:eastAsia="Calibri" w:cs="Tahoma"/>
          <w:szCs w:val="18"/>
          <w:lang w:val="nl-NL"/>
        </w:rPr>
        <w:t>opwaarderingslicentie voor Core Infrastructure Server Suite Datacenter aanschaffen.</w:t>
      </w:r>
      <w:r w:rsidR="00F13F7E" w:rsidRPr="00705826">
        <w:rPr>
          <w:rFonts w:eastAsia="Calibri" w:cs="Tahoma"/>
          <w:szCs w:val="18"/>
          <w:lang w:val="nl-NL"/>
        </w:rPr>
        <w:t xml:space="preserve"> </w:t>
      </w:r>
    </w:p>
    <w:p w14:paraId="4BC6A081" w14:textId="77777777" w:rsidR="00A40EA8" w:rsidRPr="00705826" w:rsidRDefault="00A40EA8" w:rsidP="00A40EA8">
      <w:pPr>
        <w:ind w:left="720"/>
        <w:rPr>
          <w:lang w:val="nl-NL"/>
        </w:rPr>
      </w:pPr>
    </w:p>
    <w:p w14:paraId="1E085812" w14:textId="77777777" w:rsidR="00A40EA8" w:rsidRPr="00705826" w:rsidRDefault="00A40EA8" w:rsidP="004B4ADD">
      <w:pPr>
        <w:ind w:left="720"/>
        <w:rPr>
          <w:lang w:val="nl-NL"/>
        </w:rPr>
      </w:pPr>
      <w:r w:rsidRPr="00705826">
        <w:rPr>
          <w:rFonts w:eastAsia="Calibri" w:cs="Tahoma"/>
          <w:szCs w:val="18"/>
          <w:lang w:val="nl-NL"/>
        </w:rPr>
        <w:t>Het recht van de klant voor het gebruik van de software in het kader van de Core Infrastructure Server Suite Datacenter-licentie is op voorwaarde dat de klant alle resterende betalingsverplichtingen voor de kwalificerende productlicentie heeft voldaan. De Core Infrastructure Server Suite Datacenter-licentie van de</w:t>
      </w:r>
      <w:r w:rsidR="004B4ADD">
        <w:rPr>
          <w:rFonts w:eastAsia="Calibri" w:cs="Tahoma"/>
          <w:szCs w:val="18"/>
          <w:lang w:val="nl-NL"/>
        </w:rPr>
        <w:t> </w:t>
      </w:r>
      <w:r w:rsidRPr="00705826">
        <w:rPr>
          <w:rFonts w:eastAsia="Calibri" w:cs="Tahoma"/>
          <w:szCs w:val="18"/>
          <w:lang w:val="nl-NL"/>
        </w:rPr>
        <w:t>klant prevaleert en vervangt de onderliggende kwalificerende productlicentie.</w:t>
      </w:r>
    </w:p>
    <w:p w14:paraId="412770E6" w14:textId="77777777" w:rsidR="00A40EA8" w:rsidRPr="00705826" w:rsidRDefault="00A40EA8" w:rsidP="00A40EA8">
      <w:pPr>
        <w:ind w:left="720"/>
        <w:rPr>
          <w:lang w:val="nl-NL"/>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A40EA8" w:rsidRPr="001E68E2" w14:paraId="49D024C6" w14:textId="77777777" w:rsidTr="00705826">
        <w:trPr>
          <w:tblHeader/>
        </w:trPr>
        <w:tc>
          <w:tcPr>
            <w:tcW w:w="3870" w:type="dxa"/>
            <w:shd w:val="clear" w:color="auto" w:fill="FABF8F"/>
            <w:tcMar>
              <w:top w:w="0" w:type="dxa"/>
              <w:left w:w="108" w:type="dxa"/>
              <w:bottom w:w="0" w:type="dxa"/>
              <w:right w:w="108" w:type="dxa"/>
            </w:tcMar>
            <w:vAlign w:val="center"/>
            <w:hideMark/>
          </w:tcPr>
          <w:p w14:paraId="2122F089" w14:textId="77777777" w:rsidR="00A40EA8" w:rsidRPr="001E68E2" w:rsidRDefault="00A40EA8" w:rsidP="00705826">
            <w:pPr>
              <w:spacing w:before="120" w:after="120" w:line="276" w:lineRule="auto"/>
              <w:jc w:val="center"/>
              <w:rPr>
                <w:rFonts w:eastAsia="Calibri" w:cs="Tahoma"/>
                <w:b/>
                <w:szCs w:val="18"/>
              </w:rPr>
            </w:pPr>
            <w:r>
              <w:rPr>
                <w:rFonts w:eastAsia="Calibri" w:cs="Tahoma"/>
                <w:b/>
                <w:szCs w:val="18"/>
              </w:rPr>
              <w:t>Kwalificerend product</w:t>
            </w:r>
          </w:p>
        </w:tc>
        <w:tc>
          <w:tcPr>
            <w:tcW w:w="3870" w:type="dxa"/>
            <w:shd w:val="clear" w:color="auto" w:fill="FABF8F"/>
            <w:tcMar>
              <w:top w:w="0" w:type="dxa"/>
              <w:left w:w="108" w:type="dxa"/>
              <w:bottom w:w="0" w:type="dxa"/>
              <w:right w:w="108" w:type="dxa"/>
            </w:tcMar>
            <w:vAlign w:val="center"/>
            <w:hideMark/>
          </w:tcPr>
          <w:p w14:paraId="54728E76" w14:textId="77777777" w:rsidR="00A40EA8" w:rsidRPr="001E68E2" w:rsidRDefault="00A40EA8" w:rsidP="00705826">
            <w:pPr>
              <w:spacing w:before="120" w:after="120" w:line="276" w:lineRule="auto"/>
              <w:jc w:val="center"/>
              <w:rPr>
                <w:rFonts w:eastAsia="Calibri" w:cs="Tahoma"/>
                <w:b/>
                <w:szCs w:val="18"/>
              </w:rPr>
            </w:pPr>
            <w:r>
              <w:rPr>
                <w:rFonts w:eastAsia="Calibri" w:cs="Tahoma"/>
                <w:b/>
                <w:szCs w:val="18"/>
              </w:rPr>
              <w:t>Opwaarderen naar</w:t>
            </w:r>
          </w:p>
        </w:tc>
      </w:tr>
      <w:tr w:rsidR="00A40EA8" w:rsidRPr="00D34105" w14:paraId="358F9D8F" w14:textId="77777777" w:rsidTr="00705826">
        <w:tc>
          <w:tcPr>
            <w:tcW w:w="3870" w:type="dxa"/>
            <w:tcMar>
              <w:top w:w="0" w:type="dxa"/>
              <w:left w:w="108" w:type="dxa"/>
              <w:bottom w:w="0" w:type="dxa"/>
              <w:right w:w="108" w:type="dxa"/>
            </w:tcMar>
            <w:hideMark/>
          </w:tcPr>
          <w:p w14:paraId="511FACF3" w14:textId="77777777" w:rsidR="00A40EA8" w:rsidRPr="001E68E2" w:rsidRDefault="00A40EA8" w:rsidP="00705826">
            <w:pPr>
              <w:spacing w:before="120" w:after="120" w:line="276" w:lineRule="auto"/>
              <w:rPr>
                <w:rFonts w:eastAsia="Calibri" w:cs="Tahoma"/>
                <w:szCs w:val="18"/>
              </w:rPr>
            </w:pPr>
            <w:r>
              <w:rPr>
                <w:rFonts w:eastAsia="Calibri" w:cs="Tahoma"/>
                <w:szCs w:val="18"/>
              </w:rPr>
              <w:t>Windows Server Datacenter</w:t>
            </w:r>
          </w:p>
        </w:tc>
        <w:tc>
          <w:tcPr>
            <w:tcW w:w="3870" w:type="dxa"/>
            <w:tcMar>
              <w:top w:w="0" w:type="dxa"/>
              <w:left w:w="108" w:type="dxa"/>
              <w:bottom w:w="0" w:type="dxa"/>
              <w:right w:w="108" w:type="dxa"/>
            </w:tcMar>
            <w:hideMark/>
          </w:tcPr>
          <w:p w14:paraId="473ACB21" w14:textId="77777777" w:rsidR="00A40EA8" w:rsidRPr="001E68E2" w:rsidRDefault="00A40EA8" w:rsidP="00705826">
            <w:pPr>
              <w:spacing w:before="120" w:after="120" w:line="276" w:lineRule="auto"/>
              <w:rPr>
                <w:rFonts w:eastAsia="Calibri" w:cs="Tahoma"/>
                <w:szCs w:val="18"/>
                <w:lang w:val="fr-FR"/>
              </w:rPr>
            </w:pPr>
            <w:r w:rsidRPr="00705826">
              <w:rPr>
                <w:rFonts w:eastAsia="Calibri" w:cs="Tahoma"/>
                <w:szCs w:val="18"/>
                <w:lang w:val="fr-FR"/>
              </w:rPr>
              <w:t>Core Infrastructure Server Suite Datacenter</w:t>
            </w:r>
          </w:p>
        </w:tc>
      </w:tr>
      <w:tr w:rsidR="00A40EA8" w:rsidRPr="00D34105" w14:paraId="1BB2E46F" w14:textId="77777777" w:rsidTr="00705826">
        <w:tc>
          <w:tcPr>
            <w:tcW w:w="3870" w:type="dxa"/>
            <w:tcMar>
              <w:top w:w="0" w:type="dxa"/>
              <w:left w:w="108" w:type="dxa"/>
              <w:bottom w:w="0" w:type="dxa"/>
              <w:right w:w="108" w:type="dxa"/>
            </w:tcMar>
          </w:tcPr>
          <w:p w14:paraId="619C585B" w14:textId="77777777" w:rsidR="00A40EA8" w:rsidRPr="001E68E2" w:rsidRDefault="00A40EA8" w:rsidP="00705826">
            <w:pPr>
              <w:spacing w:before="120" w:after="120" w:line="276" w:lineRule="auto"/>
              <w:rPr>
                <w:rFonts w:eastAsia="Calibri" w:cs="Tahoma"/>
                <w:szCs w:val="18"/>
              </w:rPr>
            </w:pPr>
            <w:r>
              <w:rPr>
                <w:rFonts w:eastAsia="Calibri" w:cs="Tahoma"/>
                <w:szCs w:val="18"/>
              </w:rPr>
              <w:t>System Center Datacenter</w:t>
            </w:r>
          </w:p>
        </w:tc>
        <w:tc>
          <w:tcPr>
            <w:tcW w:w="3870" w:type="dxa"/>
            <w:tcMar>
              <w:top w:w="0" w:type="dxa"/>
              <w:left w:w="108" w:type="dxa"/>
              <w:bottom w:w="0" w:type="dxa"/>
              <w:right w:w="108" w:type="dxa"/>
            </w:tcMar>
          </w:tcPr>
          <w:p w14:paraId="45F679FE" w14:textId="77777777" w:rsidR="00A40EA8" w:rsidRPr="001E68E2" w:rsidRDefault="00A40EA8" w:rsidP="00705826">
            <w:pPr>
              <w:spacing w:before="120" w:after="120" w:line="276" w:lineRule="auto"/>
              <w:rPr>
                <w:rFonts w:eastAsia="Calibri" w:cs="Tahoma"/>
                <w:szCs w:val="18"/>
                <w:lang w:val="fr-FR"/>
              </w:rPr>
            </w:pPr>
            <w:r w:rsidRPr="00705826">
              <w:rPr>
                <w:rFonts w:eastAsia="Calibri" w:cs="Tahoma"/>
                <w:szCs w:val="18"/>
                <w:lang w:val="fr-FR"/>
              </w:rPr>
              <w:t>Core Infrastructure Server Suite Datacenter</w:t>
            </w:r>
          </w:p>
        </w:tc>
      </w:tr>
    </w:tbl>
    <w:p w14:paraId="38F24407" w14:textId="77777777" w:rsidR="00A40EA8" w:rsidRPr="00705826" w:rsidRDefault="00A40EA8" w:rsidP="00A40EA8">
      <w:pPr>
        <w:ind w:left="907"/>
        <w:rPr>
          <w:lang w:val="fr-FR"/>
        </w:rPr>
      </w:pPr>
      <w:bookmarkStart w:id="1196" w:name="Srv_38DynCRMWorkProEnt"/>
    </w:p>
    <w:p w14:paraId="412881E1" w14:textId="77777777" w:rsidR="00A40EA8" w:rsidRPr="00705826" w:rsidRDefault="00A40EA8" w:rsidP="00A40EA8">
      <w:pPr>
        <w:ind w:left="907"/>
        <w:rPr>
          <w:lang w:val="fr-FR"/>
        </w:rPr>
      </w:pPr>
    </w:p>
    <w:p w14:paraId="4A0B7D90" w14:textId="77777777" w:rsidR="00A40EA8" w:rsidRPr="00705826" w:rsidRDefault="00A40EA8" w:rsidP="00A40EA8">
      <w:pPr>
        <w:pStyle w:val="Heading2"/>
        <w:keepNext/>
        <w:ind w:left="0"/>
        <w:rPr>
          <w:lang w:val="fr-FR"/>
        </w:rPr>
      </w:pPr>
      <w:bookmarkStart w:id="1197" w:name="_44_Duet_Enterprise"/>
      <w:bookmarkStart w:id="1198" w:name="_Toc379378134"/>
      <w:bookmarkStart w:id="1199" w:name="Srv_38DynamicsCRMOnline"/>
      <w:bookmarkStart w:id="1200" w:name="Srv_37DynamicsCRMOnline"/>
      <w:bookmarkStart w:id="1201" w:name="Srv_37EntCALSuite"/>
      <w:bookmarkEnd w:id="1183"/>
      <w:bookmarkEnd w:id="1196"/>
      <w:bookmarkEnd w:id="1197"/>
      <w:r w:rsidRPr="00705826">
        <w:rPr>
          <w:rFonts w:ascii="Tahoma" w:eastAsia="Times New Roman" w:hAnsi="Tahoma" w:cs="Tahoma"/>
          <w:caps/>
          <w:color w:val="FA6500"/>
          <w:sz w:val="22"/>
          <w:szCs w:val="22"/>
          <w:vertAlign w:val="superscript"/>
          <w:lang w:val="fr-FR"/>
        </w:rPr>
        <w:lastRenderedPageBreak/>
        <w:t>44</w:t>
      </w:r>
      <w:r w:rsidRPr="004B4ADD">
        <w:rPr>
          <w:rFonts w:ascii="Tahoma" w:eastAsia="Times New Roman" w:hAnsi="Tahoma" w:cs="Tahoma"/>
          <w:caps/>
          <w:color w:val="FA6500"/>
          <w:sz w:val="22"/>
          <w:szCs w:val="22"/>
          <w:lang w:val="fr-FR"/>
        </w:rPr>
        <w:t xml:space="preserve"> </w:t>
      </w:r>
      <w:r w:rsidRPr="00705826">
        <w:rPr>
          <w:rFonts w:ascii="Tahoma" w:eastAsia="Times New Roman" w:hAnsi="Tahoma" w:cs="Tahoma"/>
          <w:color w:val="FA6500"/>
          <w:sz w:val="22"/>
          <w:szCs w:val="22"/>
          <w:lang w:val="fr-FR"/>
        </w:rPr>
        <w:t>Duet Enterprise 2.0</w:t>
      </w:r>
      <w:bookmarkEnd w:id="1198"/>
    </w:p>
    <w:p w14:paraId="35DCDB93" w14:textId="77777777" w:rsidR="00A40EA8" w:rsidRPr="00705826" w:rsidRDefault="00A40EA8" w:rsidP="00A40EA8">
      <w:pPr>
        <w:keepNext/>
        <w:ind w:left="720"/>
        <w:rPr>
          <w:lang w:val="fr-FR"/>
        </w:rPr>
      </w:pPr>
      <w:r w:rsidRPr="00705826">
        <w:rPr>
          <w:rFonts w:cs="Tahoma"/>
          <w:lang w:val="fr-FR"/>
        </w:rPr>
        <w:t> </w:t>
      </w:r>
    </w:p>
    <w:p w14:paraId="74E05D35" w14:textId="77777777" w:rsidR="00A40EA8" w:rsidRPr="00705826" w:rsidRDefault="00A40EA8" w:rsidP="00A40EA8">
      <w:pPr>
        <w:ind w:left="720"/>
        <w:rPr>
          <w:lang w:val="fr-FR"/>
        </w:rPr>
      </w:pPr>
      <w:r w:rsidRPr="00705826">
        <w:rPr>
          <w:color w:val="000000"/>
          <w:lang w:val="fr-FR"/>
        </w:rPr>
        <w:t>Duet Enterprise 2.0 is de nieuwste versie van Duet Enterprise voor Microsoft SharePoint en SAP 1.0. Klanten die op 30 november 2012 beschikken over actieve Software Assurance voor Duet Enterprise voor Microsoft SharePoint en SAP 1.0 mogen een upgrade uitvoeren naar Duet Enterprise 2.0 en dit product gebruiken in plaats van hun corresponderende exemplaren van Duet Enterprise voor Microsoft SharePoint en SAP 1.0.</w:t>
      </w:r>
    </w:p>
    <w:p w14:paraId="5E64AD0B" w14:textId="77777777" w:rsidR="00A40EA8" w:rsidRPr="00705826" w:rsidRDefault="00A40EA8" w:rsidP="00A40EA8">
      <w:pPr>
        <w:rPr>
          <w:lang w:val="fr-FR"/>
        </w:rPr>
      </w:pPr>
      <w:r w:rsidRPr="00705826">
        <w:rPr>
          <w:color w:val="000000"/>
          <w:lang w:val="fr-FR"/>
        </w:rPr>
        <w:t> </w:t>
      </w:r>
    </w:p>
    <w:p w14:paraId="574F6353" w14:textId="77777777" w:rsidR="00A40EA8" w:rsidRPr="00705826" w:rsidRDefault="00A40EA8" w:rsidP="00A40EA8">
      <w:pPr>
        <w:ind w:left="720"/>
        <w:rPr>
          <w:lang w:val="nl-NL"/>
        </w:rPr>
      </w:pPr>
      <w:r w:rsidRPr="00705826">
        <w:rPr>
          <w:color w:val="000000"/>
          <w:u w:val="single"/>
          <w:lang w:val="nl-NL"/>
        </w:rPr>
        <w:t>Duet Enterprise 2.0 verkrijgen</w:t>
      </w:r>
    </w:p>
    <w:p w14:paraId="1BA24950" w14:textId="77777777" w:rsidR="00A40EA8" w:rsidRPr="00705826" w:rsidRDefault="00A40EA8" w:rsidP="00A40EA8">
      <w:pPr>
        <w:ind w:left="720"/>
        <w:rPr>
          <w:lang w:val="nl-NL"/>
        </w:rPr>
      </w:pPr>
      <w:r w:rsidRPr="00705826">
        <w:rPr>
          <w:color w:val="000000"/>
          <w:lang w:val="nl-NL"/>
        </w:rPr>
        <w:t>Duet Enterprise 2.0 is niet beschikbaar in het Volume Licensing Service Center. Bestaande klanten die recht hebben op Duet Enterprise 2.0 ontvangen een afzonderlijke kennisgeving waarin wordt beschreven hoe zij de software kunnen verkrijgen van Microsoft Connect.</w:t>
      </w:r>
    </w:p>
    <w:p w14:paraId="3BE33397" w14:textId="77777777" w:rsidR="00A40EA8" w:rsidRPr="00705826" w:rsidRDefault="00A40EA8" w:rsidP="00A40EA8">
      <w:pPr>
        <w:rPr>
          <w:lang w:val="nl-NL"/>
        </w:rPr>
      </w:pPr>
    </w:p>
    <w:p w14:paraId="163F042C" w14:textId="77777777" w:rsidR="00A40EA8" w:rsidRPr="00705826" w:rsidRDefault="00A40EA8" w:rsidP="00A40EA8">
      <w:pPr>
        <w:rPr>
          <w:lang w:val="nl-NL"/>
        </w:rPr>
      </w:pPr>
      <w:bookmarkStart w:id="1202" w:name="_40_Dynamics_CRM"/>
      <w:bookmarkStart w:id="1203" w:name="_40_39_Dynamics"/>
      <w:bookmarkStart w:id="1204" w:name="_4240_Dynamics_CRM"/>
      <w:bookmarkStart w:id="1205" w:name="_45_Microsoft_Dynamics"/>
      <w:bookmarkStart w:id="1206" w:name="_41_Duet_Enterprise"/>
      <w:bookmarkStart w:id="1207" w:name="Srv_45EntCALBridgeWinIntune"/>
      <w:bookmarkStart w:id="1208" w:name="Srv_38EntCALSuite"/>
      <w:bookmarkEnd w:id="1199"/>
      <w:bookmarkEnd w:id="1200"/>
      <w:bookmarkEnd w:id="1202"/>
      <w:bookmarkEnd w:id="1203"/>
      <w:bookmarkEnd w:id="1204"/>
      <w:bookmarkEnd w:id="1205"/>
      <w:bookmarkEnd w:id="1206"/>
    </w:p>
    <w:p w14:paraId="0A8FB712" w14:textId="77777777" w:rsidR="00A40EA8" w:rsidRPr="00705826" w:rsidRDefault="00A40EA8" w:rsidP="004B4ADD">
      <w:pPr>
        <w:pStyle w:val="Heading3"/>
        <w:ind w:left="243" w:hanging="243"/>
        <w:rPr>
          <w:lang w:val="nl-NL"/>
        </w:rPr>
      </w:pPr>
      <w:bookmarkStart w:id="1209" w:name="_41_Enterprise_CAL"/>
      <w:bookmarkStart w:id="1210" w:name="_46_Enterprise_CAL"/>
      <w:bookmarkStart w:id="1211" w:name="_45_Enterprise_CAL"/>
      <w:bookmarkStart w:id="1212" w:name="_Toc336338303"/>
      <w:bookmarkStart w:id="1213" w:name="_Toc379378135"/>
      <w:bookmarkEnd w:id="1209"/>
      <w:bookmarkEnd w:id="1210"/>
      <w:bookmarkEnd w:id="1211"/>
      <w:r w:rsidRPr="00705826">
        <w:rPr>
          <w:rFonts w:ascii="Tahoma" w:hAnsi="Tahoma" w:cs="Tahoma"/>
          <w:caps/>
          <w:color w:val="F66400"/>
          <w:sz w:val="22"/>
          <w:vertAlign w:val="superscript"/>
          <w:lang w:val="nl-NL"/>
        </w:rPr>
        <w:t>45</w:t>
      </w:r>
      <w:r w:rsidRPr="004B4ADD">
        <w:rPr>
          <w:rFonts w:ascii="Tahoma" w:hAnsi="Tahoma" w:cs="Tahoma"/>
          <w:caps/>
          <w:color w:val="F66400"/>
          <w:sz w:val="22"/>
          <w:lang w:val="nl-NL"/>
        </w:rPr>
        <w:t xml:space="preserve"> </w:t>
      </w:r>
      <w:r w:rsidRPr="00705826">
        <w:rPr>
          <w:rFonts w:ascii="Tahoma" w:hAnsi="Tahoma"/>
          <w:color w:val="F66400"/>
          <w:sz w:val="22"/>
          <w:lang w:val="nl-NL"/>
        </w:rPr>
        <w:t>Enterprise CAL Suite Bridge voor Office 365, Enterprise CAL Suite Bridge voor</w:t>
      </w:r>
      <w:r w:rsidR="004B4ADD">
        <w:rPr>
          <w:rFonts w:ascii="Tahoma" w:hAnsi="Tahoma"/>
          <w:color w:val="F66400"/>
          <w:sz w:val="22"/>
          <w:lang w:val="nl-NL"/>
        </w:rPr>
        <w:t> </w:t>
      </w:r>
      <w:r w:rsidRPr="00705826">
        <w:rPr>
          <w:rFonts w:ascii="Tahoma" w:hAnsi="Tahoma"/>
          <w:color w:val="F66400"/>
          <w:sz w:val="22"/>
          <w:lang w:val="nl-NL"/>
        </w:rPr>
        <w:t>Office 365 en Windows Intune, en Enterprise CAL Suite Bridge voor Windows</w:t>
      </w:r>
      <w:r w:rsidR="004B4ADD">
        <w:rPr>
          <w:rFonts w:ascii="Tahoma" w:hAnsi="Tahoma"/>
          <w:color w:val="F66400"/>
          <w:sz w:val="22"/>
          <w:lang w:val="nl-NL"/>
        </w:rPr>
        <w:t> </w:t>
      </w:r>
      <w:r w:rsidRPr="00705826">
        <w:rPr>
          <w:rFonts w:ascii="Tahoma" w:hAnsi="Tahoma"/>
          <w:color w:val="F66400"/>
          <w:sz w:val="22"/>
          <w:lang w:val="nl-NL"/>
        </w:rPr>
        <w:t>Intune</w:t>
      </w:r>
      <w:bookmarkEnd w:id="1212"/>
      <w:bookmarkEnd w:id="1213"/>
      <w:r w:rsidRPr="00705826">
        <w:rPr>
          <w:rFonts w:ascii="Tahoma" w:hAnsi="Tahoma"/>
          <w:color w:val="F66400"/>
          <w:sz w:val="22"/>
          <w:lang w:val="nl-NL"/>
        </w:rPr>
        <w:t xml:space="preserve"> </w:t>
      </w:r>
    </w:p>
    <w:p w14:paraId="466EF206" w14:textId="77777777" w:rsidR="00A40EA8" w:rsidRPr="00705826" w:rsidRDefault="00A40EA8" w:rsidP="00A40EA8">
      <w:pPr>
        <w:rPr>
          <w:lang w:val="nl-NL"/>
        </w:rPr>
      </w:pPr>
    </w:p>
    <w:bookmarkEnd w:id="1207"/>
    <w:p w14:paraId="2947AAC5" w14:textId="77777777" w:rsidR="00A40EA8" w:rsidRPr="00705826" w:rsidRDefault="00A40EA8" w:rsidP="00A40EA8">
      <w:pPr>
        <w:spacing w:after="60"/>
        <w:ind w:left="720"/>
        <w:rPr>
          <w:lang w:val="nl-NL"/>
        </w:rPr>
      </w:pPr>
      <w:r w:rsidRPr="00705826">
        <w:rPr>
          <w:rFonts w:cs="Tahoma"/>
          <w:b/>
          <w:szCs w:val="18"/>
          <w:lang w:val="nl-NL"/>
        </w:rPr>
        <w:t>Definitie</w:t>
      </w:r>
    </w:p>
    <w:p w14:paraId="3D6F1232" w14:textId="77777777" w:rsidR="00A40EA8" w:rsidRPr="00705826" w:rsidRDefault="00165418" w:rsidP="00A40EA8">
      <w:pPr>
        <w:ind w:left="720"/>
        <w:rPr>
          <w:lang w:val="nl-NL"/>
        </w:rPr>
      </w:pPr>
      <w:r>
        <w:rPr>
          <w:rFonts w:cs="Tahoma"/>
          <w:szCs w:val="18"/>
          <w:lang w:val="nl-NL"/>
        </w:rPr>
        <w:t>“</w:t>
      </w:r>
      <w:r w:rsidR="00A40EA8" w:rsidRPr="00705826">
        <w:rPr>
          <w:rFonts w:cs="Tahoma"/>
          <w:szCs w:val="18"/>
          <w:lang w:val="nl-NL"/>
        </w:rPr>
        <w:t>Overstappen</w:t>
      </w:r>
      <w:r>
        <w:rPr>
          <w:rFonts w:cs="Tahoma"/>
          <w:szCs w:val="18"/>
          <w:lang w:val="nl-NL"/>
        </w:rPr>
        <w:t>”</w:t>
      </w:r>
      <w:r w:rsidR="00A40EA8" w:rsidRPr="00705826">
        <w:rPr>
          <w:rFonts w:cs="Tahoma"/>
          <w:szCs w:val="18"/>
          <w:lang w:val="nl-NL"/>
        </w:rPr>
        <w:t xml:space="preserve"> betekent het omzetten van een Licentie met Software Assurance naar een abonnementslicentie of andersom.</w:t>
      </w:r>
      <w:r w:rsidR="00F13F7E" w:rsidRPr="00705826">
        <w:rPr>
          <w:rFonts w:cs="Tahoma"/>
          <w:szCs w:val="18"/>
          <w:lang w:val="nl-NL"/>
        </w:rPr>
        <w:t xml:space="preserve"> </w:t>
      </w:r>
    </w:p>
    <w:p w14:paraId="6919DEB4" w14:textId="77777777" w:rsidR="00A40EA8" w:rsidRPr="00705826" w:rsidRDefault="00A40EA8" w:rsidP="00A40EA8">
      <w:pPr>
        <w:rPr>
          <w:lang w:val="nl-NL"/>
        </w:rPr>
      </w:pPr>
    </w:p>
    <w:p w14:paraId="208197BA" w14:textId="77777777" w:rsidR="00A40EA8" w:rsidRPr="00705826" w:rsidRDefault="00A40EA8" w:rsidP="00A40EA8">
      <w:pPr>
        <w:spacing w:after="60"/>
        <w:ind w:left="720"/>
        <w:rPr>
          <w:lang w:val="nl-NL"/>
        </w:rPr>
      </w:pPr>
      <w:r w:rsidRPr="00705826">
        <w:rPr>
          <w:rFonts w:cs="Tahoma"/>
          <w:b/>
          <w:szCs w:val="18"/>
          <w:lang w:val="nl-NL"/>
        </w:rPr>
        <w:t>Toepasselijke gebruiksrechten</w:t>
      </w:r>
    </w:p>
    <w:p w14:paraId="26A68979" w14:textId="77777777" w:rsidR="00A40EA8" w:rsidRPr="00705826" w:rsidRDefault="00A40EA8" w:rsidP="00A40EA8">
      <w:pPr>
        <w:ind w:left="720"/>
        <w:rPr>
          <w:lang w:val="nl-NL"/>
        </w:rPr>
      </w:pPr>
      <w:r w:rsidRPr="00705826">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14:paraId="5DF4A4B2" w14:textId="77777777" w:rsidR="00A40EA8" w:rsidRPr="00705826" w:rsidRDefault="00A40EA8" w:rsidP="00A40EA8">
      <w:pPr>
        <w:ind w:left="720"/>
        <w:rPr>
          <w:lang w:val="nl-NL"/>
        </w:rPr>
      </w:pPr>
    </w:p>
    <w:p w14:paraId="0D5F3448" w14:textId="77777777" w:rsidR="00A40EA8" w:rsidRPr="00705826" w:rsidRDefault="00A40EA8" w:rsidP="00A40EA8">
      <w:pPr>
        <w:spacing w:after="60"/>
        <w:ind w:left="720"/>
        <w:rPr>
          <w:lang w:val="nl-NL"/>
        </w:rPr>
      </w:pPr>
      <w:r w:rsidRPr="00705826">
        <w:rPr>
          <w:rFonts w:cs="Tahoma"/>
          <w:b/>
          <w:szCs w:val="18"/>
          <w:lang w:val="nl-NL"/>
        </w:rPr>
        <w:t>Vereisten</w:t>
      </w:r>
    </w:p>
    <w:p w14:paraId="18656C0D" w14:textId="77777777" w:rsidR="00A40EA8" w:rsidRPr="00705826" w:rsidRDefault="00A40EA8" w:rsidP="004B4ADD">
      <w:pPr>
        <w:ind w:left="720"/>
        <w:rPr>
          <w:lang w:val="nl-NL"/>
        </w:rPr>
      </w:pPr>
      <w:r w:rsidRPr="00705826">
        <w:rPr>
          <w:rFonts w:eastAsia="Calibri" w:cs="Tahoma"/>
          <w:szCs w:val="18"/>
          <w:lang w:val="nl-NL"/>
        </w:rPr>
        <w:t>Een CAL Suite Bridge kan vereist zijn tijdens de Overstap van een CAL Suite naar een vergelijkbare combinatie van een Product en een Online Dienst. Als een CAL Suite Bridge nodig is voor een Overstap en</w:t>
      </w:r>
      <w:r w:rsidR="004B4ADD">
        <w:rPr>
          <w:rFonts w:eastAsia="Calibri" w:cs="Tahoma"/>
          <w:szCs w:val="18"/>
          <w:lang w:val="nl-NL"/>
        </w:rPr>
        <w:t> </w:t>
      </w:r>
      <w:r w:rsidRPr="00705826">
        <w:rPr>
          <w:rFonts w:eastAsia="Calibri" w:cs="Tahoma"/>
          <w:szCs w:val="18"/>
          <w:lang w:val="nl-NL"/>
        </w:rPr>
        <w:t xml:space="preserve">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kwalificerende CAL Suite. </w:t>
      </w:r>
    </w:p>
    <w:p w14:paraId="05EEE38D" w14:textId="77777777" w:rsidR="00A40EA8" w:rsidRPr="00705826" w:rsidRDefault="00A40EA8" w:rsidP="00A40EA8">
      <w:pPr>
        <w:ind w:left="720"/>
        <w:rPr>
          <w:lang w:val="nl-NL"/>
        </w:rPr>
      </w:pPr>
    </w:p>
    <w:p w14:paraId="389C4DDF" w14:textId="77777777" w:rsidR="00A40EA8" w:rsidRPr="00705826" w:rsidRDefault="00A40EA8" w:rsidP="004B4ADD">
      <w:pPr>
        <w:ind w:left="720"/>
        <w:rPr>
          <w:lang w:val="nl-NL"/>
        </w:rPr>
      </w:pPr>
      <w:r w:rsidRPr="00705826">
        <w:rPr>
          <w:rFonts w:eastAsia="Calibri" w:cs="Tahoma"/>
          <w:szCs w:val="18"/>
          <w:lang w:val="nl-NL"/>
        </w:rPr>
        <w:t>Een CAL Suite Bridge is een Enterprise-product en mag alleen worden gelicentieerd in combinatie met de</w:t>
      </w:r>
      <w:r w:rsidR="004B4ADD">
        <w:rPr>
          <w:rFonts w:eastAsia="Calibri" w:cs="Tahoma"/>
          <w:szCs w:val="18"/>
          <w:lang w:val="nl-NL"/>
        </w:rPr>
        <w:t> </w:t>
      </w:r>
      <w:r w:rsidRPr="00705826">
        <w:rPr>
          <w:rFonts w:eastAsia="Calibri" w:cs="Tahoma"/>
          <w:szCs w:val="18"/>
          <w:lang w:val="nl-NL"/>
        </w:rPr>
        <w:t>kwalificerende Online Dienst om te voldoen aan de bedrijfsomvattende vereiste van de CAL Suite Bridge of de bovenliggende CAL Suite.</w:t>
      </w:r>
    </w:p>
    <w:p w14:paraId="5F643FF2" w14:textId="77777777" w:rsidR="00A40EA8" w:rsidRPr="00705826" w:rsidRDefault="00A40EA8" w:rsidP="00A40EA8">
      <w:pPr>
        <w:ind w:left="720"/>
        <w:rPr>
          <w:lang w:val="nl-NL"/>
        </w:rPr>
      </w:pPr>
    </w:p>
    <w:tbl>
      <w:tblPr>
        <w:tblW w:w="4394" w:type="pct"/>
        <w:jc w:val="center"/>
        <w:tblCellMar>
          <w:left w:w="0" w:type="dxa"/>
          <w:right w:w="0" w:type="dxa"/>
        </w:tblCellMar>
        <w:tblLook w:val="04A0" w:firstRow="1" w:lastRow="0" w:firstColumn="1" w:lastColumn="0" w:noHBand="0" w:noVBand="1"/>
      </w:tblPr>
      <w:tblGrid>
        <w:gridCol w:w="2850"/>
        <w:gridCol w:w="2510"/>
        <w:gridCol w:w="2848"/>
      </w:tblGrid>
      <w:tr w:rsidR="00A40EA8" w:rsidRPr="00162A93" w14:paraId="27E51202" w14:textId="77777777" w:rsidTr="004B4ADD">
        <w:trPr>
          <w:tblHeader/>
          <w:jc w:val="center"/>
        </w:trPr>
        <w:tc>
          <w:tcPr>
            <w:tcW w:w="1736"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23F62240" w14:textId="77777777" w:rsidR="00A40EA8" w:rsidRPr="00162A93" w:rsidRDefault="00A40EA8" w:rsidP="00705826">
            <w:pPr>
              <w:spacing w:before="120" w:after="120" w:line="276" w:lineRule="auto"/>
              <w:ind w:left="175"/>
              <w:jc w:val="center"/>
              <w:rPr>
                <w:rFonts w:eastAsia="Calibri" w:cs="Tahoma"/>
                <w:b/>
                <w:bCs/>
                <w:color w:val="000000"/>
                <w:szCs w:val="18"/>
                <w:lang w:eastAsia="ja-JP"/>
              </w:rPr>
            </w:pPr>
            <w:r>
              <w:rPr>
                <w:rFonts w:eastAsia="Calibri" w:cs="Tahoma"/>
                <w:b/>
                <w:bCs/>
                <w:szCs w:val="18"/>
              </w:rPr>
              <w:t>CAL Suite Bridge</w:t>
            </w:r>
          </w:p>
        </w:tc>
        <w:tc>
          <w:tcPr>
            <w:tcW w:w="1529" w:type="pct"/>
            <w:tcBorders>
              <w:top w:val="single" w:sz="8" w:space="0" w:color="auto"/>
              <w:left w:val="nil"/>
              <w:bottom w:val="single" w:sz="8" w:space="0" w:color="auto"/>
              <w:right w:val="single" w:sz="8" w:space="0" w:color="auto"/>
            </w:tcBorders>
            <w:shd w:val="clear" w:color="auto" w:fill="FABF8F"/>
            <w:vAlign w:val="center"/>
            <w:hideMark/>
          </w:tcPr>
          <w:p w14:paraId="348CA3FA" w14:textId="77777777" w:rsidR="00A40EA8" w:rsidRPr="00162A93" w:rsidRDefault="00A40EA8" w:rsidP="00705826">
            <w:pPr>
              <w:spacing w:before="120" w:after="120" w:line="276" w:lineRule="auto"/>
              <w:ind w:left="180"/>
              <w:jc w:val="center"/>
              <w:rPr>
                <w:rFonts w:eastAsia="Calibri" w:cs="Tahoma"/>
                <w:b/>
                <w:bCs/>
                <w:color w:val="000000"/>
                <w:szCs w:val="18"/>
                <w:lang w:eastAsia="ja-JP"/>
              </w:rPr>
            </w:pPr>
            <w:r>
              <w:rPr>
                <w:rFonts w:eastAsia="Calibri" w:cs="Tahoma"/>
                <w:b/>
                <w:bCs/>
                <w:szCs w:val="18"/>
              </w:rPr>
              <w:t>Bovenliggende CAL Suite</w:t>
            </w:r>
          </w:p>
        </w:tc>
        <w:tc>
          <w:tcPr>
            <w:tcW w:w="1735" w:type="pct"/>
            <w:tcBorders>
              <w:top w:val="single" w:sz="8" w:space="0" w:color="auto"/>
              <w:left w:val="nil"/>
              <w:bottom w:val="single" w:sz="8" w:space="0" w:color="auto"/>
              <w:right w:val="single" w:sz="8" w:space="0" w:color="auto"/>
            </w:tcBorders>
            <w:shd w:val="clear" w:color="auto" w:fill="FABF8F"/>
            <w:vAlign w:val="center"/>
            <w:hideMark/>
          </w:tcPr>
          <w:p w14:paraId="127B868A" w14:textId="77777777" w:rsidR="00A40EA8" w:rsidRPr="00162A93" w:rsidRDefault="00A40EA8" w:rsidP="00705826">
            <w:pPr>
              <w:spacing w:before="120" w:after="120" w:line="276" w:lineRule="auto"/>
              <w:ind w:left="180" w:right="247"/>
              <w:jc w:val="center"/>
              <w:rPr>
                <w:rFonts w:eastAsia="Calibri" w:cs="Tahoma"/>
                <w:b/>
                <w:bCs/>
                <w:color w:val="000000"/>
                <w:szCs w:val="18"/>
                <w:lang w:eastAsia="ja-JP"/>
              </w:rPr>
            </w:pPr>
            <w:r>
              <w:rPr>
                <w:rFonts w:eastAsia="Calibri" w:cs="Tahoma"/>
                <w:b/>
                <w:bCs/>
                <w:szCs w:val="18"/>
              </w:rPr>
              <w:t>Kwalificerende online diensten</w:t>
            </w:r>
          </w:p>
        </w:tc>
      </w:tr>
      <w:tr w:rsidR="00A40EA8" w:rsidRPr="00162A93" w14:paraId="48B2556F" w14:textId="77777777" w:rsidTr="004B4ADD">
        <w:trPr>
          <w:trHeight w:val="576"/>
          <w:jc w:val="center"/>
        </w:trPr>
        <w:tc>
          <w:tcPr>
            <w:tcW w:w="1736" w:type="pct"/>
            <w:tcBorders>
              <w:top w:val="nil"/>
              <w:left w:val="single" w:sz="8" w:space="0" w:color="auto"/>
              <w:bottom w:val="single" w:sz="8" w:space="0" w:color="auto"/>
              <w:right w:val="single" w:sz="8" w:space="0" w:color="auto"/>
            </w:tcBorders>
          </w:tcPr>
          <w:p w14:paraId="19F0A135" w14:textId="77777777" w:rsidR="00A40EA8" w:rsidRPr="00162A93" w:rsidRDefault="00A40EA8" w:rsidP="00705826">
            <w:pPr>
              <w:numPr>
                <w:ilvl w:val="0"/>
                <w:numId w:val="43"/>
              </w:numPr>
              <w:spacing w:before="60" w:after="60" w:line="276" w:lineRule="auto"/>
              <w:ind w:left="535" w:right="180"/>
              <w:rPr>
                <w:rFonts w:eastAsia="Calibri" w:cs="Tahoma"/>
                <w:szCs w:val="18"/>
              </w:rPr>
            </w:pPr>
            <w:r>
              <w:rPr>
                <w:rFonts w:eastAsia="Calibri" w:cs="Tahoma"/>
                <w:color w:val="000000"/>
                <w:szCs w:val="18"/>
              </w:rPr>
              <w:t>Enterprise CAL Suite Bridge voor Office 365</w:t>
            </w:r>
          </w:p>
        </w:tc>
        <w:tc>
          <w:tcPr>
            <w:tcW w:w="1529" w:type="pct"/>
            <w:tcBorders>
              <w:top w:val="nil"/>
              <w:left w:val="nil"/>
              <w:bottom w:val="single" w:sz="8" w:space="0" w:color="auto"/>
              <w:right w:val="single" w:sz="8" w:space="0" w:color="auto"/>
            </w:tcBorders>
          </w:tcPr>
          <w:p w14:paraId="3F6536DC" w14:textId="77777777" w:rsidR="00A40EA8" w:rsidRPr="004B4ADD" w:rsidRDefault="00A40EA8" w:rsidP="004B4ADD">
            <w:pPr>
              <w:numPr>
                <w:ilvl w:val="0"/>
                <w:numId w:val="43"/>
              </w:numPr>
              <w:spacing w:before="60" w:after="60" w:line="276" w:lineRule="auto"/>
              <w:ind w:left="535" w:right="180"/>
              <w:rPr>
                <w:rFonts w:eastAsia="Calibri" w:cs="Tahoma"/>
                <w:color w:val="000000"/>
                <w:szCs w:val="18"/>
              </w:rPr>
            </w:pPr>
            <w:r>
              <w:rPr>
                <w:rFonts w:eastAsia="Calibri" w:cs="Tahoma"/>
                <w:color w:val="000000"/>
                <w:szCs w:val="18"/>
              </w:rPr>
              <w:t>Enterprise CAL Suite</w:t>
            </w:r>
          </w:p>
        </w:tc>
        <w:tc>
          <w:tcPr>
            <w:tcW w:w="1735" w:type="pct"/>
            <w:tcBorders>
              <w:top w:val="nil"/>
              <w:left w:val="nil"/>
              <w:bottom w:val="single" w:sz="8" w:space="0" w:color="auto"/>
              <w:right w:val="single" w:sz="8" w:space="0" w:color="auto"/>
            </w:tcBorders>
          </w:tcPr>
          <w:p w14:paraId="28F67023" w14:textId="77777777" w:rsidR="00A40EA8" w:rsidRPr="00BC37C9" w:rsidRDefault="00A40EA8" w:rsidP="00705826">
            <w:pPr>
              <w:numPr>
                <w:ilvl w:val="0"/>
                <w:numId w:val="45"/>
              </w:numPr>
              <w:spacing w:before="80" w:after="200" w:line="276" w:lineRule="auto"/>
              <w:ind w:left="630"/>
            </w:pPr>
            <w:r>
              <w:rPr>
                <w:rFonts w:eastAsia="Calibri" w:cs="Tahoma"/>
                <w:color w:val="000000"/>
                <w:szCs w:val="18"/>
              </w:rPr>
              <w:t>Office 365 Enterprise E3, of</w:t>
            </w:r>
          </w:p>
          <w:p w14:paraId="1138BCDE" w14:textId="77777777" w:rsidR="00A40EA8" w:rsidRPr="00162A93" w:rsidRDefault="00A40EA8" w:rsidP="00705826">
            <w:pPr>
              <w:numPr>
                <w:ilvl w:val="0"/>
                <w:numId w:val="45"/>
              </w:numPr>
              <w:spacing w:before="80" w:after="200" w:line="276" w:lineRule="auto"/>
              <w:ind w:left="630"/>
              <w:rPr>
                <w:rFonts w:eastAsia="Calibri" w:cs="Tahoma"/>
                <w:color w:val="000000"/>
                <w:szCs w:val="18"/>
              </w:rPr>
            </w:pPr>
            <w:r>
              <w:rPr>
                <w:rFonts w:eastAsia="Calibri" w:cs="Tahoma"/>
                <w:color w:val="000000"/>
                <w:szCs w:val="18"/>
              </w:rPr>
              <w:t>Office 365 Enterprise E4</w:t>
            </w:r>
          </w:p>
        </w:tc>
      </w:tr>
      <w:tr w:rsidR="00A40EA8" w:rsidRPr="00162A93" w14:paraId="5675C5E3" w14:textId="77777777" w:rsidTr="004B4ADD">
        <w:trPr>
          <w:trHeight w:val="576"/>
          <w:jc w:val="center"/>
        </w:trPr>
        <w:tc>
          <w:tcPr>
            <w:tcW w:w="1736" w:type="pct"/>
            <w:tcBorders>
              <w:top w:val="nil"/>
              <w:left w:val="single" w:sz="8" w:space="0" w:color="auto"/>
              <w:bottom w:val="single" w:sz="8" w:space="0" w:color="auto"/>
              <w:right w:val="single" w:sz="8" w:space="0" w:color="auto"/>
            </w:tcBorders>
          </w:tcPr>
          <w:p w14:paraId="7C84536B" w14:textId="77777777" w:rsidR="00A40EA8" w:rsidRPr="00162A93" w:rsidRDefault="00A40EA8" w:rsidP="00705826">
            <w:pPr>
              <w:numPr>
                <w:ilvl w:val="0"/>
                <w:numId w:val="43"/>
              </w:numPr>
              <w:spacing w:before="60" w:after="60" w:line="276" w:lineRule="auto"/>
              <w:ind w:left="535" w:right="180"/>
              <w:rPr>
                <w:rFonts w:eastAsia="Calibri" w:cs="Tahoma"/>
                <w:szCs w:val="18"/>
              </w:rPr>
            </w:pPr>
            <w:r>
              <w:rPr>
                <w:rFonts w:eastAsia="Calibri" w:cs="Tahoma"/>
                <w:color w:val="000000"/>
                <w:szCs w:val="18"/>
              </w:rPr>
              <w:t>Enterprise CAL Suite Bridge voor Office 365 en Windows Intune</w:t>
            </w:r>
          </w:p>
        </w:tc>
        <w:tc>
          <w:tcPr>
            <w:tcW w:w="1529" w:type="pct"/>
            <w:tcBorders>
              <w:top w:val="nil"/>
              <w:left w:val="nil"/>
              <w:bottom w:val="single" w:sz="8" w:space="0" w:color="auto"/>
              <w:right w:val="single" w:sz="8" w:space="0" w:color="auto"/>
            </w:tcBorders>
          </w:tcPr>
          <w:p w14:paraId="7B8136BD" w14:textId="77777777" w:rsidR="00A40EA8" w:rsidRPr="004B4ADD" w:rsidRDefault="00A40EA8" w:rsidP="004B4ADD">
            <w:pPr>
              <w:numPr>
                <w:ilvl w:val="0"/>
                <w:numId w:val="43"/>
              </w:numPr>
              <w:spacing w:before="60" w:after="60" w:line="276" w:lineRule="auto"/>
              <w:ind w:left="535" w:right="180"/>
              <w:rPr>
                <w:rFonts w:eastAsia="Calibri" w:cs="Tahoma"/>
                <w:color w:val="000000"/>
                <w:szCs w:val="18"/>
              </w:rPr>
            </w:pPr>
            <w:r>
              <w:rPr>
                <w:rFonts w:eastAsia="Calibri" w:cs="Tahoma"/>
                <w:color w:val="000000"/>
                <w:szCs w:val="18"/>
              </w:rPr>
              <w:t>Enterprise CAL Suite</w:t>
            </w:r>
          </w:p>
        </w:tc>
        <w:tc>
          <w:tcPr>
            <w:tcW w:w="1735" w:type="pct"/>
            <w:tcBorders>
              <w:top w:val="nil"/>
              <w:left w:val="nil"/>
              <w:bottom w:val="single" w:sz="8" w:space="0" w:color="auto"/>
              <w:right w:val="single" w:sz="8" w:space="0" w:color="auto"/>
            </w:tcBorders>
          </w:tcPr>
          <w:p w14:paraId="271DEF11" w14:textId="77777777" w:rsidR="00A40EA8" w:rsidRPr="00BC37C9" w:rsidRDefault="00A40EA8" w:rsidP="004B4ADD">
            <w:pPr>
              <w:numPr>
                <w:ilvl w:val="0"/>
                <w:numId w:val="45"/>
              </w:numPr>
              <w:spacing w:before="80" w:after="200" w:line="276" w:lineRule="auto"/>
              <w:ind w:left="630"/>
            </w:pPr>
            <w:r>
              <w:rPr>
                <w:rFonts w:eastAsia="Calibri" w:cs="Tahoma"/>
                <w:color w:val="000000"/>
                <w:szCs w:val="18"/>
              </w:rPr>
              <w:t>Office 365 Enterprise E3 en</w:t>
            </w:r>
            <w:r w:rsidR="004B4ADD">
              <w:rPr>
                <w:rFonts w:eastAsia="Calibri" w:cs="Tahoma"/>
                <w:color w:val="000000"/>
                <w:szCs w:val="18"/>
              </w:rPr>
              <w:t> </w:t>
            </w:r>
            <w:r>
              <w:rPr>
                <w:rFonts w:eastAsia="Calibri" w:cs="Tahoma"/>
                <w:color w:val="000000"/>
                <w:szCs w:val="18"/>
              </w:rPr>
              <w:t>Windows Intune, of</w:t>
            </w:r>
          </w:p>
          <w:p w14:paraId="42692323" w14:textId="77777777" w:rsidR="00A40EA8" w:rsidRPr="00162A93" w:rsidRDefault="00A40EA8" w:rsidP="004B4ADD">
            <w:pPr>
              <w:numPr>
                <w:ilvl w:val="0"/>
                <w:numId w:val="45"/>
              </w:numPr>
              <w:spacing w:before="80" w:after="200" w:line="276" w:lineRule="auto"/>
              <w:ind w:left="630"/>
              <w:rPr>
                <w:rFonts w:eastAsia="Calibri" w:cs="Tahoma"/>
                <w:color w:val="000000"/>
                <w:szCs w:val="18"/>
              </w:rPr>
            </w:pPr>
            <w:r>
              <w:rPr>
                <w:rFonts w:eastAsia="Calibri" w:cs="Tahoma"/>
                <w:color w:val="000000"/>
                <w:szCs w:val="18"/>
              </w:rPr>
              <w:t>Office 365 Enterprise E4 en</w:t>
            </w:r>
            <w:r w:rsidR="004B4ADD">
              <w:rPr>
                <w:rFonts w:eastAsia="Calibri" w:cs="Tahoma"/>
                <w:color w:val="000000"/>
                <w:szCs w:val="18"/>
              </w:rPr>
              <w:t> </w:t>
            </w:r>
            <w:r>
              <w:rPr>
                <w:rFonts w:eastAsia="Calibri" w:cs="Tahoma"/>
                <w:color w:val="000000"/>
                <w:szCs w:val="18"/>
              </w:rPr>
              <w:t>Windows Intune</w:t>
            </w:r>
          </w:p>
        </w:tc>
      </w:tr>
      <w:tr w:rsidR="00A40EA8" w:rsidRPr="00162A93" w14:paraId="4EB85D07" w14:textId="77777777" w:rsidTr="004B4ADD">
        <w:trPr>
          <w:trHeight w:val="576"/>
          <w:jc w:val="center"/>
        </w:trPr>
        <w:tc>
          <w:tcPr>
            <w:tcW w:w="1736" w:type="pct"/>
            <w:tcBorders>
              <w:top w:val="nil"/>
              <w:left w:val="single" w:sz="8" w:space="0" w:color="auto"/>
              <w:bottom w:val="single" w:sz="8" w:space="0" w:color="auto"/>
              <w:right w:val="single" w:sz="8" w:space="0" w:color="auto"/>
            </w:tcBorders>
            <w:hideMark/>
          </w:tcPr>
          <w:p w14:paraId="7F357CF0" w14:textId="77777777" w:rsidR="00A40EA8" w:rsidRPr="00162A93" w:rsidRDefault="00A40EA8" w:rsidP="00705826">
            <w:pPr>
              <w:numPr>
                <w:ilvl w:val="0"/>
                <w:numId w:val="43"/>
              </w:numPr>
              <w:spacing w:before="60" w:after="60" w:line="276" w:lineRule="auto"/>
              <w:ind w:left="535" w:right="180"/>
              <w:rPr>
                <w:rFonts w:eastAsia="Calibri" w:cs="Tahoma"/>
                <w:color w:val="000000"/>
                <w:szCs w:val="18"/>
                <w:lang w:eastAsia="ja-JP"/>
              </w:rPr>
            </w:pPr>
            <w:r>
              <w:rPr>
                <w:rFonts w:eastAsia="Calibri" w:cs="Tahoma"/>
                <w:szCs w:val="18"/>
              </w:rPr>
              <w:lastRenderedPageBreak/>
              <w:t>Enterprise CAL Suite Bridge voor Windows Intune</w:t>
            </w:r>
          </w:p>
        </w:tc>
        <w:tc>
          <w:tcPr>
            <w:tcW w:w="1529" w:type="pct"/>
            <w:tcBorders>
              <w:top w:val="nil"/>
              <w:left w:val="nil"/>
              <w:bottom w:val="single" w:sz="8" w:space="0" w:color="auto"/>
              <w:right w:val="single" w:sz="8" w:space="0" w:color="auto"/>
            </w:tcBorders>
            <w:hideMark/>
          </w:tcPr>
          <w:p w14:paraId="4206FD78" w14:textId="77777777" w:rsidR="00A40EA8" w:rsidRPr="00162A93" w:rsidRDefault="00A40EA8" w:rsidP="004B4ADD">
            <w:pPr>
              <w:numPr>
                <w:ilvl w:val="0"/>
                <w:numId w:val="43"/>
              </w:numPr>
              <w:spacing w:before="60" w:after="60" w:line="276" w:lineRule="auto"/>
              <w:ind w:left="535" w:right="180"/>
              <w:rPr>
                <w:rFonts w:eastAsia="Calibri" w:cs="Tahoma"/>
                <w:color w:val="000000"/>
                <w:szCs w:val="18"/>
              </w:rPr>
            </w:pPr>
            <w:r w:rsidRPr="004B4ADD">
              <w:rPr>
                <w:rFonts w:eastAsia="Calibri" w:cs="Tahoma"/>
                <w:color w:val="000000"/>
                <w:szCs w:val="18"/>
              </w:rPr>
              <w:t>Enterprise CAL Suite</w:t>
            </w:r>
          </w:p>
        </w:tc>
        <w:tc>
          <w:tcPr>
            <w:tcW w:w="1735" w:type="pct"/>
            <w:tcBorders>
              <w:top w:val="nil"/>
              <w:left w:val="nil"/>
              <w:bottom w:val="single" w:sz="8" w:space="0" w:color="auto"/>
              <w:right w:val="single" w:sz="8" w:space="0" w:color="auto"/>
            </w:tcBorders>
            <w:hideMark/>
          </w:tcPr>
          <w:p w14:paraId="2136CF38" w14:textId="77777777" w:rsidR="00A40EA8" w:rsidRPr="00162A93" w:rsidRDefault="00A40EA8" w:rsidP="00705826">
            <w:pPr>
              <w:numPr>
                <w:ilvl w:val="0"/>
                <w:numId w:val="45"/>
              </w:numPr>
              <w:spacing w:before="80" w:after="200" w:line="276" w:lineRule="auto"/>
              <w:ind w:left="630"/>
              <w:rPr>
                <w:rFonts w:cs="Tahoma"/>
                <w:color w:val="000000"/>
                <w:szCs w:val="18"/>
              </w:rPr>
            </w:pPr>
            <w:r>
              <w:rPr>
                <w:rFonts w:eastAsia="Calibri" w:cs="Tahoma"/>
                <w:color w:val="000000"/>
                <w:szCs w:val="18"/>
              </w:rPr>
              <w:t>Windows Intune</w:t>
            </w:r>
          </w:p>
        </w:tc>
      </w:tr>
    </w:tbl>
    <w:p w14:paraId="11D5AC8A" w14:textId="77777777" w:rsidR="00A40EA8" w:rsidRPr="00BC37C9" w:rsidRDefault="00A40EA8" w:rsidP="00A40EA8">
      <w:pPr>
        <w:pStyle w:val="Heading3"/>
      </w:pPr>
      <w:bookmarkStart w:id="1214" w:name="_Toc336338304"/>
      <w:bookmarkStart w:id="1215" w:name="Srv_43EnterpriseCALSuite"/>
      <w:bookmarkEnd w:id="1201"/>
      <w:bookmarkEnd w:id="1208"/>
    </w:p>
    <w:p w14:paraId="4D48D930" w14:textId="77777777" w:rsidR="00A40EA8" w:rsidRPr="00BC37C9" w:rsidRDefault="00A40EA8" w:rsidP="00A40EA8"/>
    <w:p w14:paraId="7EC0E2F8" w14:textId="77777777" w:rsidR="00A40EA8" w:rsidRPr="00BC37C9" w:rsidRDefault="00A40EA8" w:rsidP="00A40EA8">
      <w:pPr>
        <w:pStyle w:val="Heading3"/>
        <w:keepNext/>
      </w:pPr>
      <w:bookmarkStart w:id="1216" w:name="_42_Enterprise_CAL"/>
      <w:bookmarkStart w:id="1217" w:name="_47_Enterprise_CAL"/>
      <w:bookmarkStart w:id="1218" w:name="_Toc379378136"/>
      <w:bookmarkEnd w:id="1216"/>
      <w:bookmarkEnd w:id="1217"/>
      <w:r>
        <w:rPr>
          <w:rFonts w:ascii="Tahoma" w:hAnsi="Tahoma"/>
          <w:caps/>
          <w:color w:val="F66400"/>
          <w:sz w:val="22"/>
          <w:vertAlign w:val="superscript"/>
        </w:rPr>
        <w:t>46</w:t>
      </w:r>
      <w:r>
        <w:rPr>
          <w:rFonts w:ascii="Tahoma" w:hAnsi="Tahoma"/>
          <w:color w:val="F66400"/>
          <w:sz w:val="22"/>
        </w:rPr>
        <w:t xml:space="preserve"> Enterprise CAL Suite</w:t>
      </w:r>
      <w:bookmarkEnd w:id="1214"/>
      <w:bookmarkEnd w:id="1218"/>
      <w:r>
        <w:rPr>
          <w:rFonts w:ascii="Tahoma" w:hAnsi="Tahoma"/>
          <w:color w:val="F66400"/>
          <w:sz w:val="22"/>
        </w:rPr>
        <w:t xml:space="preserve"> </w:t>
      </w:r>
    </w:p>
    <w:bookmarkEnd w:id="1215"/>
    <w:p w14:paraId="48D050CF" w14:textId="77777777" w:rsidR="00A40EA8" w:rsidRPr="00BC37C9" w:rsidRDefault="00A40EA8" w:rsidP="00A40EA8"/>
    <w:p w14:paraId="7AB8F3D5" w14:textId="77777777" w:rsidR="00A40EA8" w:rsidRPr="00705826" w:rsidRDefault="00A40EA8" w:rsidP="004B4ADD">
      <w:pPr>
        <w:ind w:left="720"/>
        <w:rPr>
          <w:lang w:val="nl-NL"/>
        </w:rPr>
      </w:pPr>
      <w:r w:rsidRPr="00705826">
        <w:rPr>
          <w:rFonts w:cs="Tahoma"/>
          <w:szCs w:val="20"/>
          <w:lang w:val="nl-NL"/>
        </w:rPr>
        <w:t>Enterprise CAL Suite is versieonafhankelijk en de Product Use Rights worden bepaald aan de hand van de</w:t>
      </w:r>
      <w:r w:rsidR="004B4ADD">
        <w:rPr>
          <w:rFonts w:cs="Tahoma"/>
          <w:szCs w:val="20"/>
          <w:lang w:val="nl-NL"/>
        </w:rPr>
        <w:t> </w:t>
      </w:r>
      <w:r w:rsidRPr="00705826">
        <w:rPr>
          <w:rFonts w:cs="Tahoma"/>
          <w:szCs w:val="20"/>
          <w:lang w:val="nl-NL"/>
        </w:rPr>
        <w:t>status van de Software Assurance Dekking voor Enterprise CAL Suite.</w:t>
      </w:r>
      <w:r w:rsidR="00F13F7E" w:rsidRPr="00705826">
        <w:rPr>
          <w:rFonts w:cs="Tahoma"/>
          <w:szCs w:val="20"/>
          <w:lang w:val="nl-NL"/>
        </w:rPr>
        <w:t xml:space="preserve"> </w:t>
      </w:r>
      <w:r w:rsidRPr="00705826">
        <w:rPr>
          <w:rFonts w:cs="Tahoma"/>
          <w:szCs w:val="20"/>
          <w:lang w:val="nl-NL"/>
        </w:rPr>
        <w:t>Als de dekking is verlopen, worden</w:t>
      </w:r>
      <w:r w:rsidR="004B4ADD">
        <w:rPr>
          <w:rFonts w:cs="Tahoma"/>
          <w:szCs w:val="20"/>
          <w:lang w:val="nl-NL"/>
        </w:rPr>
        <w:t> </w:t>
      </w:r>
      <w:r w:rsidRPr="00705826">
        <w:rPr>
          <w:rFonts w:cs="Tahoma"/>
          <w:szCs w:val="20"/>
          <w:lang w:val="nl-NL"/>
        </w:rPr>
        <w:t>de toegangsrechten op grond van eeuwigdurende licenties bepaald aan de hand van de productgebruiksrechten die vóór het verlopen van de dekking van toepassing waren.</w:t>
      </w:r>
      <w:r w:rsidR="00F13F7E" w:rsidRPr="00705826">
        <w:rPr>
          <w:rFonts w:cs="Tahoma"/>
          <w:szCs w:val="20"/>
          <w:lang w:val="nl-NL"/>
        </w:rPr>
        <w:t xml:space="preserve"> </w:t>
      </w:r>
      <w:r w:rsidRPr="00705826">
        <w:rPr>
          <w:rFonts w:cs="Tahoma"/>
          <w:szCs w:val="20"/>
          <w:lang w:val="nl-NL"/>
        </w:rPr>
        <w:t>De rechten die zijn geassocieerd met Online Diensten, vervallen op het moment dat de Software Assurance Dekking afloopt, ongeacht de vraag of de Enterprise CAL eeuwigdurend is of niet.</w:t>
      </w:r>
      <w:r w:rsidR="00F13F7E" w:rsidRPr="00705826">
        <w:rPr>
          <w:rFonts w:cs="Tahoma"/>
          <w:szCs w:val="20"/>
          <w:lang w:val="nl-NL"/>
        </w:rPr>
        <w:t xml:space="preserve"> </w:t>
      </w:r>
      <w:r w:rsidRPr="00705826">
        <w:rPr>
          <w:rFonts w:cs="Tahoma"/>
          <w:szCs w:val="20"/>
          <w:lang w:val="nl-NL"/>
        </w:rPr>
        <w:t>Vanaf 1 april 2013 verleent een licentie voor de Enterprise CAL Suite met actieve Software Assurance Dekking rechten die gelijk zijn aan de volgende: alle huidige componenten van de Core CAL Suite, Exchange Enterprise CAL met Diensten 2013, Exchange Online Archiving for Exchange Server, SharePoint Server Enterprise CAL 2013, Lync Server Enterprise CAL 2013, CAL voor Windows Server 2012 Active Directory Rights Management Services en alle huidige componenten van de System Center 2012 Client Management Suite.</w:t>
      </w:r>
      <w:r w:rsidR="00F13F7E" w:rsidRPr="00705826">
        <w:rPr>
          <w:rFonts w:cs="Tahoma"/>
          <w:szCs w:val="20"/>
          <w:lang w:val="nl-NL"/>
        </w:rPr>
        <w:t xml:space="preserve"> </w:t>
      </w:r>
      <w:r w:rsidRPr="00705826">
        <w:rPr>
          <w:rFonts w:cs="Tahoma"/>
          <w:szCs w:val="20"/>
          <w:lang w:val="nl-NL"/>
        </w:rPr>
        <w:t>Een licentie voor de Enterprise CAL Suite is een enkele licentie die aan één gebruiker of apparaat moet worden toegewezen.</w:t>
      </w:r>
      <w:r w:rsidR="00F13F7E" w:rsidRPr="00705826">
        <w:rPr>
          <w:rFonts w:cs="Tahoma"/>
          <w:szCs w:val="20"/>
          <w:lang w:val="nl-NL"/>
        </w:rPr>
        <w:t xml:space="preserve"> </w:t>
      </w:r>
      <w:r w:rsidRPr="00705826">
        <w:rPr>
          <w:rFonts w:cs="Tahoma"/>
          <w:szCs w:val="20"/>
          <w:lang w:val="nl-NL"/>
        </w:rPr>
        <w:t>Zoals bepaald in diens Volume License Overeenkomst kan de klant de rechten op grond van de Enterprise CAL Suite niet scheiden om twee of meer gebruikers of apparaten tegelijkertijd toegang te bieden tot de verschillende onderdelen van de Core CAL Suite.</w:t>
      </w:r>
      <w:r w:rsidR="00F13F7E" w:rsidRPr="00705826">
        <w:rPr>
          <w:rFonts w:cs="Tahoma"/>
          <w:szCs w:val="20"/>
          <w:lang w:val="nl-NL"/>
        </w:rPr>
        <w:t xml:space="preserve"> </w:t>
      </w:r>
    </w:p>
    <w:p w14:paraId="246F1C08" w14:textId="77777777" w:rsidR="00A40EA8" w:rsidRPr="00705826" w:rsidRDefault="00A40EA8" w:rsidP="00A40EA8">
      <w:pPr>
        <w:rPr>
          <w:lang w:val="nl-NL"/>
        </w:rPr>
      </w:pPr>
    </w:p>
    <w:p w14:paraId="559316E0" w14:textId="77777777" w:rsidR="00A40EA8" w:rsidRPr="00705826" w:rsidRDefault="00A40EA8" w:rsidP="00A40EA8">
      <w:pPr>
        <w:ind w:left="720"/>
        <w:rPr>
          <w:lang w:val="nl-NL"/>
        </w:rPr>
      </w:pPr>
      <w:r w:rsidRPr="00705826">
        <w:rPr>
          <w:rFonts w:cs="Tahoma"/>
          <w:b/>
          <w:szCs w:val="20"/>
          <w:lang w:val="nl-NL"/>
        </w:rPr>
        <w:t>Online Diensten die zijn inbegrepen bij Enterprise CAL Suite</w:t>
      </w:r>
    </w:p>
    <w:p w14:paraId="06E18385" w14:textId="77777777" w:rsidR="00A40EA8" w:rsidRPr="00705826" w:rsidRDefault="00A40EA8" w:rsidP="00A40EA8">
      <w:pPr>
        <w:ind w:left="720"/>
        <w:rPr>
          <w:lang w:val="nl-NL"/>
        </w:rPr>
      </w:pPr>
    </w:p>
    <w:p w14:paraId="147F2743" w14:textId="77777777" w:rsidR="00A40EA8" w:rsidRPr="00705826" w:rsidRDefault="00A40EA8" w:rsidP="00A40EA8">
      <w:pPr>
        <w:ind w:left="720"/>
        <w:rPr>
          <w:lang w:val="nl-NL"/>
        </w:rPr>
      </w:pPr>
      <w:r w:rsidRPr="00705826">
        <w:rPr>
          <w:rFonts w:cs="Tahoma"/>
          <w:szCs w:val="20"/>
          <w:lang w:val="nl-NL"/>
        </w:rPr>
        <w:t>Met ingang van 1 april 2013 zijn bij een licentie voor de Enterprise CAL Suite met actieve Software Assurance-dekking de rechten voor Exchange Online Archiving for Exchange Server, Data Loss Prevention en Exchange Online Protection inbegrepen.</w:t>
      </w:r>
    </w:p>
    <w:p w14:paraId="6D11F3AE" w14:textId="77777777" w:rsidR="00A40EA8" w:rsidRPr="00705826" w:rsidRDefault="00A40EA8" w:rsidP="00A40EA8">
      <w:pPr>
        <w:ind w:left="720"/>
        <w:rPr>
          <w:lang w:val="nl-NL"/>
        </w:rPr>
      </w:pPr>
    </w:p>
    <w:p w14:paraId="64BE38D8" w14:textId="77777777" w:rsidR="00A40EA8" w:rsidRPr="00705826" w:rsidRDefault="00A40EA8" w:rsidP="00A40EA8">
      <w:pPr>
        <w:ind w:left="720"/>
        <w:rPr>
          <w:lang w:val="nl-NL"/>
        </w:rPr>
      </w:pPr>
      <w:r w:rsidRPr="00705826">
        <w:rPr>
          <w:rFonts w:cs="Tahoma"/>
          <w:szCs w:val="20"/>
          <w:u w:val="single"/>
          <w:lang w:val="nl-NL"/>
        </w:rPr>
        <w:t>Internationale beschikbaarheid</w:t>
      </w:r>
      <w:r w:rsidRPr="00705826">
        <w:rPr>
          <w:rFonts w:cs="Tahoma"/>
          <w:szCs w:val="20"/>
          <w:lang w:val="nl-NL"/>
        </w:rPr>
        <w:t>. Deze Online Diensten zijn alleen beschikbaar in landen waar Office 365 beschikbaar is:</w:t>
      </w:r>
      <w:r w:rsidRPr="00705826">
        <w:rPr>
          <w:rFonts w:cs="Tahoma"/>
          <w:color w:val="5B9BD5"/>
          <w:szCs w:val="20"/>
          <w:lang w:val="nl-NL"/>
        </w:rPr>
        <w:t xml:space="preserve"> </w:t>
      </w:r>
      <w:hyperlink r:id="rId51" w:anchor="international" w:history="1">
        <w:r w:rsidRPr="00705826">
          <w:rPr>
            <w:rStyle w:val="Hyperlink"/>
            <w:color w:val="5B9BD5"/>
            <w:lang w:val="nl-NL"/>
          </w:rPr>
          <w:t>http://www.microsoft.com/online/faq.aspx#international</w:t>
        </w:r>
      </w:hyperlink>
      <w:r w:rsidRPr="00705826">
        <w:rPr>
          <w:color w:val="5B9BD5"/>
          <w:lang w:val="nl-NL"/>
        </w:rPr>
        <w:br/>
      </w:r>
    </w:p>
    <w:p w14:paraId="7097A031" w14:textId="77777777" w:rsidR="00A40EA8" w:rsidRPr="00705826" w:rsidRDefault="00A40EA8" w:rsidP="00A40EA8">
      <w:pPr>
        <w:ind w:left="720"/>
        <w:rPr>
          <w:lang w:val="nl-NL"/>
        </w:rPr>
      </w:pPr>
      <w:r w:rsidRPr="00705826">
        <w:rPr>
          <w:rFonts w:cs="Tahoma"/>
          <w:szCs w:val="20"/>
          <w:u w:val="single"/>
          <w:lang w:val="nl-NL"/>
        </w:rPr>
        <w:t>Levering</w:t>
      </w:r>
      <w:r w:rsidRPr="004B4ADD">
        <w:rPr>
          <w:rFonts w:cs="Tahoma"/>
          <w:szCs w:val="20"/>
          <w:lang w:val="nl-NL"/>
        </w:rPr>
        <w:t xml:space="preserve">. </w:t>
      </w:r>
      <w:r w:rsidRPr="00705826">
        <w:rPr>
          <w:rFonts w:cs="Tahoma"/>
          <w:szCs w:val="20"/>
          <w:lang w:val="nl-NL"/>
        </w:rPr>
        <w:t>Als de klant deze diensten wil gaan gebruiken, moet deze contact opnemen met diens Microsoft-partner, die de processen kan gaan opstarten die nodig zijn voor het activeren van elke dienst.</w:t>
      </w:r>
    </w:p>
    <w:p w14:paraId="03E95CF5" w14:textId="77777777" w:rsidR="00A40EA8" w:rsidRPr="00705826" w:rsidRDefault="00A40EA8" w:rsidP="00A40EA8">
      <w:pPr>
        <w:ind w:left="720"/>
        <w:rPr>
          <w:lang w:val="nl-NL"/>
        </w:rPr>
      </w:pPr>
    </w:p>
    <w:p w14:paraId="2A9FDEE0" w14:textId="77777777" w:rsidR="00A40EA8" w:rsidRPr="00705826" w:rsidRDefault="00A40EA8" w:rsidP="00910DD4">
      <w:pPr>
        <w:ind w:left="720"/>
        <w:rPr>
          <w:lang w:val="nl-NL"/>
        </w:rPr>
      </w:pPr>
      <w:r w:rsidRPr="00705826">
        <w:rPr>
          <w:snapToGrid w:val="0"/>
          <w:u w:val="single"/>
          <w:lang w:val="nl-NL"/>
        </w:rPr>
        <w:t>Aanvullende voorwaarden</w:t>
      </w:r>
      <w:r w:rsidRPr="004B4ADD">
        <w:rPr>
          <w:snapToGrid w:val="0"/>
          <w:lang w:val="nl-NL"/>
        </w:rPr>
        <w:t xml:space="preserve">. </w:t>
      </w:r>
      <w:r w:rsidRPr="00705826">
        <w:rPr>
          <w:rFonts w:cs="Tahoma"/>
          <w:szCs w:val="20"/>
          <w:lang w:val="nl-NL"/>
        </w:rPr>
        <w:t>De aanvullende voorwaarden (</w:t>
      </w:r>
      <w:r w:rsidR="00165418">
        <w:rPr>
          <w:rFonts w:cs="Tahoma"/>
          <w:szCs w:val="20"/>
          <w:lang w:val="nl-NL"/>
        </w:rPr>
        <w:t>“</w:t>
      </w:r>
      <w:r w:rsidRPr="00705826">
        <w:rPr>
          <w:rFonts w:cs="Tahoma"/>
          <w:szCs w:val="20"/>
          <w:lang w:val="nl-NL"/>
        </w:rPr>
        <w:t>Aanvullende Voorwaarden</w:t>
      </w:r>
      <w:r w:rsidR="00165418">
        <w:rPr>
          <w:rFonts w:cs="Tahoma"/>
          <w:szCs w:val="20"/>
          <w:lang w:val="nl-NL"/>
        </w:rPr>
        <w:t>”</w:t>
      </w:r>
      <w:r w:rsidRPr="00705826">
        <w:rPr>
          <w:rFonts w:cs="Tahoma"/>
          <w:szCs w:val="20"/>
          <w:lang w:val="nl-NL"/>
        </w:rPr>
        <w:t xml:space="preserve">) in </w:t>
      </w:r>
      <w:hyperlink w:anchor="_Section_10_–" w:history="1">
        <w:r w:rsidR="00910DD4" w:rsidRPr="00910DD4">
          <w:rPr>
            <w:rStyle w:val="Hyperlink"/>
            <w:rFonts w:cs="Tahoma"/>
            <w:szCs w:val="20"/>
            <w:lang w:val="nl-NL"/>
          </w:rPr>
          <w:t>Sectie</w:t>
        </w:r>
        <w:r w:rsidRPr="00705826">
          <w:rPr>
            <w:rStyle w:val="Hyperlink"/>
            <w:rFonts w:cs="Tahoma"/>
            <w:szCs w:val="20"/>
            <w:lang w:val="nl-NL"/>
          </w:rPr>
          <w:t xml:space="preserve"> 10</w:t>
        </w:r>
      </w:hyperlink>
      <w:r w:rsidRPr="00705826">
        <w:rPr>
          <w:rFonts w:cs="Tahoma"/>
          <w:szCs w:val="20"/>
          <w:lang w:val="nl-NL"/>
        </w:rPr>
        <w:t xml:space="preserve"> zijn alleen van toepassing op </w:t>
      </w:r>
      <w:r w:rsidRPr="00705826">
        <w:rPr>
          <w:snapToGrid w:val="0"/>
          <w:lang w:val="nl-NL"/>
        </w:rPr>
        <w:t>de aankoop en het gebruik door de klant van Online Diensten in de Enterprise CAL</w:t>
      </w:r>
      <w:r w:rsidR="004B4ADD">
        <w:rPr>
          <w:snapToGrid w:val="0"/>
          <w:lang w:val="nl-NL"/>
        </w:rPr>
        <w:t> </w:t>
      </w:r>
      <w:r w:rsidRPr="00705826">
        <w:rPr>
          <w:snapToGrid w:val="0"/>
          <w:lang w:val="nl-NL"/>
        </w:rPr>
        <w:t>Suite.</w:t>
      </w:r>
      <w:r w:rsidR="00F13F7E" w:rsidRPr="00705826">
        <w:rPr>
          <w:rFonts w:cs="Tahoma"/>
          <w:szCs w:val="20"/>
          <w:lang w:val="nl-NL"/>
        </w:rPr>
        <w:t xml:space="preserve"> </w:t>
      </w:r>
    </w:p>
    <w:p w14:paraId="5235EFDF" w14:textId="77777777" w:rsidR="00A40EA8" w:rsidRPr="00705826" w:rsidRDefault="00A40EA8" w:rsidP="00A40EA8">
      <w:pPr>
        <w:ind w:left="720"/>
        <w:rPr>
          <w:lang w:val="nl-NL"/>
        </w:rPr>
      </w:pPr>
    </w:p>
    <w:p w14:paraId="7A401633" w14:textId="77777777" w:rsidR="00A40EA8" w:rsidRPr="00743FE6" w:rsidRDefault="00A40EA8" w:rsidP="00A40EA8">
      <w:pPr>
        <w:spacing w:after="60"/>
        <w:ind w:left="720"/>
      </w:pPr>
      <w:r w:rsidRPr="00743FE6">
        <w:rPr>
          <w:rFonts w:cs="Tahoma"/>
          <w:b/>
          <w:color w:val="000000"/>
          <w:szCs w:val="20"/>
        </w:rPr>
        <w:t>Forefront Unified Access Gateway 2010</w:t>
      </w:r>
    </w:p>
    <w:p w14:paraId="07A09AB7" w14:textId="77777777" w:rsidR="00A40EA8" w:rsidRPr="00705826" w:rsidRDefault="00A40EA8" w:rsidP="004B4ADD">
      <w:pPr>
        <w:spacing w:after="60"/>
        <w:ind w:left="720"/>
        <w:rPr>
          <w:lang w:val="nl-NL"/>
        </w:rPr>
      </w:pPr>
      <w:r w:rsidRPr="00743FE6">
        <w:rPr>
          <w:rFonts w:cs="Tahoma"/>
          <w:color w:val="000000"/>
          <w:szCs w:val="20"/>
          <w:u w:val="single"/>
        </w:rPr>
        <w:t>True-Up-rechten</w:t>
      </w:r>
      <w:r w:rsidRPr="00743FE6">
        <w:rPr>
          <w:rFonts w:cs="Tahoma"/>
          <w:color w:val="000000"/>
          <w:szCs w:val="20"/>
        </w:rPr>
        <w:t>.</w:t>
      </w:r>
      <w:r w:rsidR="004B4ADD" w:rsidRPr="00743FE6">
        <w:rPr>
          <w:rFonts w:cs="Tahoma"/>
          <w:color w:val="000000"/>
          <w:szCs w:val="20"/>
        </w:rPr>
        <w:t xml:space="preserve"> </w:t>
      </w:r>
      <w:r w:rsidRPr="00743FE6">
        <w:rPr>
          <w:rFonts w:cs="Tahoma"/>
          <w:color w:val="000000"/>
          <w:szCs w:val="20"/>
        </w:rPr>
        <w:t>Niettegenstaande tegengestelde bepalingen in de Product Use Rights voor Forefront</w:t>
      </w:r>
      <w:r w:rsidR="004B4ADD" w:rsidRPr="00743FE6">
        <w:rPr>
          <w:rFonts w:cs="Tahoma"/>
          <w:color w:val="000000"/>
          <w:szCs w:val="20"/>
        </w:rPr>
        <w:t> </w:t>
      </w:r>
      <w:r w:rsidRPr="00743FE6">
        <w:rPr>
          <w:rFonts w:cs="Tahoma"/>
          <w:color w:val="000000"/>
          <w:szCs w:val="20"/>
        </w:rPr>
        <w:t>Unified Access Gateway 2010 van 1 december 2012, geven Enterprise CAL Suite-licenties die</w:t>
      </w:r>
      <w:r w:rsidR="004B4ADD" w:rsidRPr="00743FE6">
        <w:rPr>
          <w:rFonts w:cs="Tahoma"/>
          <w:color w:val="000000"/>
          <w:szCs w:val="20"/>
        </w:rPr>
        <w:t> </w:t>
      </w:r>
      <w:r w:rsidRPr="00743FE6">
        <w:rPr>
          <w:rFonts w:cs="Tahoma"/>
          <w:color w:val="000000"/>
          <w:szCs w:val="20"/>
        </w:rPr>
        <w:t>na</w:t>
      </w:r>
      <w:r w:rsidR="004B4ADD" w:rsidRPr="00743FE6">
        <w:rPr>
          <w:rFonts w:cs="Tahoma"/>
          <w:color w:val="000000"/>
          <w:szCs w:val="20"/>
        </w:rPr>
        <w:t> </w:t>
      </w:r>
      <w:r w:rsidRPr="00743FE6">
        <w:rPr>
          <w:rFonts w:cs="Tahoma"/>
          <w:color w:val="000000"/>
          <w:szCs w:val="20"/>
        </w:rPr>
        <w:t>1</w:t>
      </w:r>
      <w:r w:rsidR="004B4ADD" w:rsidRPr="00743FE6">
        <w:rPr>
          <w:rFonts w:cs="Tahoma"/>
          <w:color w:val="000000"/>
          <w:szCs w:val="20"/>
        </w:rPr>
        <w:t> </w:t>
      </w:r>
      <w:r w:rsidRPr="00743FE6">
        <w:rPr>
          <w:rFonts w:cs="Tahoma"/>
          <w:color w:val="000000"/>
          <w:szCs w:val="20"/>
        </w:rPr>
        <w:t xml:space="preserve">december 2012 in het kader van true-up-rechten zijn verkregen toegang tot Forefront Unified Access Gateway 2010 voor Kwalificerende Klanten. </w:t>
      </w:r>
      <w:r w:rsidR="00165418">
        <w:rPr>
          <w:rFonts w:cs="Tahoma"/>
          <w:color w:val="000000"/>
          <w:szCs w:val="20"/>
        </w:rPr>
        <w:t>“</w:t>
      </w:r>
      <w:r w:rsidRPr="00743FE6">
        <w:rPr>
          <w:rFonts w:cs="Tahoma"/>
          <w:color w:val="000000"/>
          <w:szCs w:val="20"/>
        </w:rPr>
        <w:t>Kwalificerende Klanten</w:t>
      </w:r>
      <w:r w:rsidR="00165418">
        <w:rPr>
          <w:rFonts w:cs="Tahoma"/>
          <w:color w:val="000000"/>
          <w:szCs w:val="20"/>
        </w:rPr>
        <w:t>”</w:t>
      </w:r>
      <w:r w:rsidRPr="00743FE6">
        <w:rPr>
          <w:rFonts w:cs="Tahoma"/>
          <w:color w:val="000000"/>
          <w:szCs w:val="20"/>
        </w:rPr>
        <w:t xml:space="preserve"> zijn Enterprise- of Enterprise Subscription Enrollment-klanten, Open Value Subscription-klanten (OVS) of Enrollment for Education Solutions-klanten die de Enterprise CAL Suite hebben verkregen voor 1 december 2012 en op grond van</w:t>
      </w:r>
      <w:r w:rsidR="004B4ADD" w:rsidRPr="00743FE6">
        <w:rPr>
          <w:rFonts w:cs="Tahoma"/>
          <w:color w:val="000000"/>
          <w:szCs w:val="20"/>
        </w:rPr>
        <w:t> </w:t>
      </w:r>
      <w:r w:rsidRPr="00743FE6">
        <w:rPr>
          <w:rFonts w:cs="Tahoma"/>
          <w:color w:val="000000"/>
          <w:szCs w:val="20"/>
        </w:rPr>
        <w:t>dezelfde enrollment of OVS-overeenkomst het recht hebben om na 1 december 2012 aanvullende licenties aan te schaffen in het kader van true-up.</w:t>
      </w:r>
      <w:r w:rsidR="00F13F7E" w:rsidRPr="00743FE6">
        <w:rPr>
          <w:rFonts w:cs="Tahoma"/>
          <w:color w:val="000000"/>
          <w:szCs w:val="20"/>
        </w:rPr>
        <w:t xml:space="preserve"> </w:t>
      </w:r>
      <w:r w:rsidRPr="00705826">
        <w:rPr>
          <w:rFonts w:cs="Tahoma"/>
          <w:color w:val="000000"/>
          <w:szCs w:val="20"/>
          <w:lang w:val="nl-NL"/>
        </w:rPr>
        <w:t>Deze uitzondering geldt uitsluitend voor licenties die zijn</w:t>
      </w:r>
      <w:r w:rsidR="004B4ADD">
        <w:rPr>
          <w:rFonts w:cs="Tahoma"/>
          <w:color w:val="000000"/>
          <w:szCs w:val="20"/>
          <w:lang w:val="nl-NL"/>
        </w:rPr>
        <w:t> </w:t>
      </w:r>
      <w:r w:rsidRPr="00705826">
        <w:rPr>
          <w:rFonts w:cs="Tahoma"/>
          <w:color w:val="000000"/>
          <w:szCs w:val="20"/>
          <w:lang w:val="nl-NL"/>
        </w:rPr>
        <w:t>verkregen op grond van true-up rechten voor de eerste verlenging van de Kwalificerende Klant na 1</w:t>
      </w:r>
      <w:r w:rsidR="004B4ADD">
        <w:rPr>
          <w:rFonts w:cs="Tahoma"/>
          <w:color w:val="000000"/>
          <w:szCs w:val="20"/>
          <w:lang w:val="nl-NL"/>
        </w:rPr>
        <w:t> </w:t>
      </w:r>
      <w:r w:rsidRPr="00705826">
        <w:rPr>
          <w:rFonts w:cs="Tahoma"/>
          <w:color w:val="000000"/>
          <w:szCs w:val="20"/>
          <w:lang w:val="nl-NL"/>
        </w:rPr>
        <w:t xml:space="preserve">december 2012. Zie het gedeelte </w:t>
      </w:r>
      <w:r w:rsidR="00165418">
        <w:rPr>
          <w:rFonts w:cs="Tahoma"/>
          <w:color w:val="000000"/>
          <w:szCs w:val="20"/>
          <w:lang w:val="nl-NL"/>
        </w:rPr>
        <w:t>“</w:t>
      </w:r>
      <w:r w:rsidRPr="00705826">
        <w:rPr>
          <w:rFonts w:cs="Tahoma"/>
          <w:color w:val="000000"/>
          <w:szCs w:val="20"/>
          <w:lang w:val="nl-NL"/>
        </w:rPr>
        <w:t>Aanvullende gebruiksrechten voor Forefront-producten</w:t>
      </w:r>
      <w:r w:rsidR="00165418">
        <w:rPr>
          <w:rFonts w:cs="Tahoma"/>
          <w:color w:val="000000"/>
          <w:szCs w:val="20"/>
          <w:lang w:val="nl-NL"/>
        </w:rPr>
        <w:t>”</w:t>
      </w:r>
      <w:r w:rsidRPr="00705826">
        <w:rPr>
          <w:rFonts w:cs="Tahoma"/>
          <w:color w:val="000000"/>
          <w:szCs w:val="20"/>
          <w:lang w:val="nl-NL"/>
        </w:rPr>
        <w:t xml:space="preserve"> hieronder voor</w:t>
      </w:r>
      <w:r w:rsidR="004B4ADD">
        <w:rPr>
          <w:rFonts w:cs="Tahoma"/>
          <w:color w:val="000000"/>
          <w:szCs w:val="20"/>
          <w:lang w:val="nl-NL"/>
        </w:rPr>
        <w:t> </w:t>
      </w:r>
      <w:r w:rsidRPr="00705826">
        <w:rPr>
          <w:rFonts w:cs="Tahoma"/>
          <w:color w:val="000000"/>
          <w:szCs w:val="20"/>
          <w:lang w:val="nl-NL"/>
        </w:rPr>
        <w:t>de aanvullende gebruikersrechten op grond van de Enterprise CAL Suite voor onderdelen van de Forefront Protection Suite (onderdeel van de Enterprise CAL Suite tot en met 30 november 2012).</w:t>
      </w:r>
    </w:p>
    <w:p w14:paraId="375C1F72" w14:textId="77777777" w:rsidR="00A40EA8" w:rsidRPr="00705826" w:rsidRDefault="00A40EA8" w:rsidP="004B4ADD">
      <w:pPr>
        <w:spacing w:before="120" w:after="60"/>
        <w:ind w:left="720"/>
        <w:rPr>
          <w:lang w:val="nl-NL"/>
        </w:rPr>
      </w:pPr>
      <w:r>
        <w:rPr>
          <w:rFonts w:cs="Tahoma"/>
          <w:color w:val="000000"/>
          <w:szCs w:val="20"/>
        </w:rPr>
        <w:lastRenderedPageBreak/>
        <w:t xml:space="preserve">Software Assurance. Software Assurance verlengen voor Forefront Unified Access Gateway buiten de Enterprise CAL Suite. </w:t>
      </w:r>
      <w:r w:rsidRPr="00705826">
        <w:rPr>
          <w:rFonts w:cs="Tahoma"/>
          <w:color w:val="000000"/>
          <w:szCs w:val="20"/>
          <w:lang w:val="nl-NL"/>
        </w:rPr>
        <w:t>Klanten die een licentie bezitten voor het gebruik van Forefront Unified Access Gateway op grond van Enterprise CAL Suite-licenties met Software Assurance-dekking (op grond van licenties die zijn verkregen voor 1 december 2012 of true-up-rechten (zoals hierboven beschreven)), hebben</w:t>
      </w:r>
      <w:r w:rsidR="004B4ADD">
        <w:rPr>
          <w:rFonts w:cs="Tahoma"/>
          <w:color w:val="000000"/>
          <w:szCs w:val="20"/>
          <w:lang w:val="nl-NL"/>
        </w:rPr>
        <w:t> </w:t>
      </w:r>
      <w:r w:rsidRPr="00705826">
        <w:rPr>
          <w:rFonts w:cs="Tahoma"/>
          <w:color w:val="000000"/>
          <w:szCs w:val="20"/>
          <w:lang w:val="nl-NL"/>
        </w:rPr>
        <w:t>na de eerste verlenging van de dekking op of na 1 december 2012 de mogelijkheid Software Assurance-dekking te verkrijgen voor Forefront Unified Access Gateway buiten de Enterprise CAL Suite zonder eerst een afzonderlijke licentie voor Forefront Unified Access Gateway aan te schaffen. Dit aanbod tot het verkrijgen van Forefront Unified Access Gateway geldt voor maximaal het totale aantal Enterprise CAL Suite-licenties met Software Assurance waarover de klant op het moment van verlenging beschikt.</w:t>
      </w:r>
    </w:p>
    <w:p w14:paraId="642F1E65" w14:textId="77777777" w:rsidR="00A40EA8" w:rsidRPr="00705826" w:rsidRDefault="00A40EA8" w:rsidP="00A40EA8">
      <w:pPr>
        <w:ind w:left="720"/>
        <w:rPr>
          <w:lang w:val="nl-NL"/>
        </w:rPr>
      </w:pPr>
    </w:p>
    <w:p w14:paraId="7EADFB8E" w14:textId="77777777" w:rsidR="00A40EA8" w:rsidRPr="00705826" w:rsidRDefault="00A40EA8" w:rsidP="00A40EA8">
      <w:pPr>
        <w:spacing w:after="60"/>
        <w:ind w:left="720"/>
        <w:rPr>
          <w:lang w:val="nl-NL"/>
        </w:rPr>
      </w:pPr>
      <w:r w:rsidRPr="00705826">
        <w:rPr>
          <w:rFonts w:cs="Tahoma"/>
          <w:b/>
          <w:color w:val="000000"/>
          <w:szCs w:val="20"/>
          <w:lang w:val="nl-NL"/>
        </w:rPr>
        <w:t>Aanvullende gebruiksrechten voor Forefront-producten</w:t>
      </w:r>
    </w:p>
    <w:p w14:paraId="739861E1" w14:textId="77777777" w:rsidR="00A40EA8" w:rsidRPr="00705826" w:rsidRDefault="00A40EA8" w:rsidP="00A40EA8">
      <w:pPr>
        <w:ind w:left="720"/>
        <w:rPr>
          <w:lang w:val="nl-NL"/>
        </w:rPr>
      </w:pPr>
      <w:r w:rsidRPr="00705826">
        <w:rPr>
          <w:rFonts w:cs="Tahoma"/>
          <w:bCs/>
          <w:color w:val="000000"/>
          <w:szCs w:val="18"/>
          <w:lang w:val="nl-NL"/>
        </w:rPr>
        <w:t>Klanten die per 30 november 2012 over actieve Software Assurance dekking voor de Enterprise CAL Suite beschikken, mogen de diensten die onderdeel zijn van de Forefront Protection Suite (voorheen onderdeel van de Enterprise CAL suite) blijven gebruiken tot het aflopen en/of verlengen van die dekking.</w:t>
      </w:r>
      <w:r w:rsidR="00F13F7E" w:rsidRPr="00705826">
        <w:rPr>
          <w:rFonts w:cs="Tahoma"/>
          <w:bCs/>
          <w:color w:val="000000"/>
          <w:szCs w:val="18"/>
          <w:lang w:val="nl-NL"/>
        </w:rPr>
        <w:t xml:space="preserve"> </w:t>
      </w:r>
      <w:r w:rsidRPr="00705826">
        <w:rPr>
          <w:rFonts w:cs="Tahoma"/>
          <w:bCs/>
          <w:color w:val="000000"/>
          <w:szCs w:val="18"/>
          <w:lang w:val="nl-NL"/>
        </w:rPr>
        <w:t xml:space="preserve">Deze klanten mogen ook de onderdelen van </w:t>
      </w:r>
      <w:r w:rsidRPr="00705826">
        <w:rPr>
          <w:rFonts w:cs="Tahoma"/>
          <w:color w:val="000000"/>
          <w:szCs w:val="20"/>
          <w:lang w:val="nl-NL"/>
        </w:rPr>
        <w:t xml:space="preserve">Forefront for Office Communications Server, Forefront Protection 2010 for Exchange Server, Forefront Threat Management Gateway Web Protection Service en Forefront Protection 2010 for SharePoint Server </w:t>
      </w:r>
      <w:r w:rsidRPr="00705826">
        <w:rPr>
          <w:rFonts w:cs="Tahoma"/>
          <w:bCs/>
          <w:color w:val="000000"/>
          <w:szCs w:val="18"/>
          <w:lang w:val="nl-NL"/>
        </w:rPr>
        <w:t>blijven gebruiken tot 31 december 2015. Deze voorwaarden zijn ook van toepassing op de opvolgende Enterprise CAL Suite-licenties die door klanten voor 31 december 2015 zijn aangeschaft. Voortgezet gebruik van de online diensten voor het onderdeel blijft onderworpen aan de voorwaarden van de Volume Licensing-overeenkomst van de klant, de product use rights voor de online diensten en de voorwaarden hierin.</w:t>
      </w:r>
    </w:p>
    <w:p w14:paraId="37EFF923" w14:textId="77777777" w:rsidR="00A40EA8" w:rsidRPr="00705826" w:rsidRDefault="00A40EA8" w:rsidP="00A40EA8">
      <w:pPr>
        <w:ind w:left="720"/>
        <w:rPr>
          <w:lang w:val="nl-NL"/>
        </w:rPr>
      </w:pPr>
    </w:p>
    <w:p w14:paraId="0C358C0F" w14:textId="77777777" w:rsidR="00A40EA8" w:rsidRPr="00705826" w:rsidRDefault="00A40EA8" w:rsidP="00A40EA8">
      <w:pPr>
        <w:spacing w:after="60"/>
        <w:ind w:left="720"/>
        <w:rPr>
          <w:lang w:val="nl-NL"/>
        </w:rPr>
      </w:pPr>
      <w:r w:rsidRPr="00705826">
        <w:rPr>
          <w:rFonts w:cs="Tahoma"/>
          <w:b/>
          <w:color w:val="000000"/>
          <w:szCs w:val="20"/>
          <w:lang w:val="nl-NL"/>
        </w:rPr>
        <w:t xml:space="preserve">Forefront Protection Suite </w:t>
      </w:r>
    </w:p>
    <w:p w14:paraId="7D4AD4D7" w14:textId="77777777" w:rsidR="00A40EA8" w:rsidRPr="00705826" w:rsidRDefault="00A40EA8" w:rsidP="00A40EA8">
      <w:pPr>
        <w:ind w:left="720"/>
        <w:rPr>
          <w:lang w:val="nl-NL"/>
        </w:rPr>
      </w:pPr>
      <w:r w:rsidRPr="00705826">
        <w:rPr>
          <w:rFonts w:cs="Tahoma"/>
          <w:color w:val="000000"/>
          <w:szCs w:val="20"/>
          <w:lang w:val="nl-NL"/>
        </w:rPr>
        <w:t>Een abonnement op Forefront Protection Suite bestaat uit de volgende online diensten:</w:t>
      </w:r>
      <w:r w:rsidR="00F13F7E" w:rsidRPr="00705826">
        <w:rPr>
          <w:rFonts w:cs="Tahoma"/>
          <w:color w:val="000000"/>
          <w:szCs w:val="20"/>
          <w:lang w:val="nl-NL"/>
        </w:rPr>
        <w:t xml:space="preserve"> </w:t>
      </w:r>
      <w:r w:rsidRPr="00705826">
        <w:rPr>
          <w:rFonts w:cs="Tahoma"/>
          <w:color w:val="000000"/>
          <w:szCs w:val="20"/>
          <w:lang w:val="nl-NL"/>
        </w:rPr>
        <w:t xml:space="preserve">System Center 2012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 </w:t>
      </w:r>
    </w:p>
    <w:p w14:paraId="3AD4418E" w14:textId="77777777" w:rsidR="00A40EA8" w:rsidRPr="00705826" w:rsidRDefault="00A40EA8" w:rsidP="00A40EA8">
      <w:pPr>
        <w:ind w:left="720"/>
        <w:rPr>
          <w:lang w:val="nl-NL"/>
        </w:rPr>
      </w:pPr>
    </w:p>
    <w:p w14:paraId="7BE3AB64" w14:textId="77777777" w:rsidR="00A40EA8" w:rsidRPr="00705826" w:rsidRDefault="00A40EA8" w:rsidP="00A40EA8">
      <w:pPr>
        <w:spacing w:after="60"/>
        <w:ind w:left="720"/>
        <w:rPr>
          <w:lang w:val="nl-NL"/>
        </w:rPr>
      </w:pPr>
      <w:r w:rsidRPr="00705826">
        <w:rPr>
          <w:rFonts w:cs="Tahoma"/>
          <w:b/>
          <w:color w:val="000000"/>
          <w:szCs w:val="20"/>
          <w:lang w:val="nl-NL"/>
        </w:rPr>
        <w:t>CAL’s voor studenten (Academic Open Licentie en Academic Select)</w:t>
      </w:r>
    </w:p>
    <w:p w14:paraId="68330E1E" w14:textId="77777777" w:rsidR="00A40EA8" w:rsidRPr="00705826" w:rsidRDefault="00A40EA8" w:rsidP="00A40EA8">
      <w:pPr>
        <w:ind w:left="720"/>
        <w:rPr>
          <w:lang w:val="nl-NL"/>
        </w:rPr>
      </w:pPr>
      <w:r w:rsidRPr="00705826">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09B1793B" w14:textId="77777777" w:rsidR="00A40EA8" w:rsidRPr="00705826" w:rsidRDefault="00A40EA8" w:rsidP="00A40EA8">
      <w:pPr>
        <w:ind w:left="720"/>
        <w:rPr>
          <w:lang w:val="nl-NL"/>
        </w:rPr>
      </w:pPr>
    </w:p>
    <w:p w14:paraId="78848839" w14:textId="77777777" w:rsidR="00A40EA8" w:rsidRPr="00705826" w:rsidRDefault="00A40EA8" w:rsidP="00A40EA8">
      <w:pPr>
        <w:ind w:left="720"/>
        <w:rPr>
          <w:lang w:val="nl-NL"/>
        </w:rPr>
      </w:pPr>
    </w:p>
    <w:p w14:paraId="0F6AF0F7" w14:textId="77777777" w:rsidR="00A40EA8" w:rsidRPr="00705826" w:rsidRDefault="00A40EA8" w:rsidP="00A40EA8">
      <w:pPr>
        <w:pStyle w:val="Heading3"/>
        <w:rPr>
          <w:lang w:val="nl-NL"/>
        </w:rPr>
      </w:pPr>
      <w:bookmarkStart w:id="1219" w:name="_45_Exchange_Enterprise"/>
      <w:bookmarkStart w:id="1220" w:name="_48_Exchange_Enterprise"/>
      <w:bookmarkStart w:id="1221" w:name="_47_Exchange_Enterprise"/>
      <w:bookmarkStart w:id="1222" w:name="_Toc379378137"/>
      <w:bookmarkEnd w:id="1219"/>
      <w:bookmarkEnd w:id="1220"/>
      <w:bookmarkEnd w:id="1221"/>
      <w:r w:rsidRPr="00705826">
        <w:rPr>
          <w:rFonts w:ascii="Tahoma" w:hAnsi="Tahoma"/>
          <w:caps/>
          <w:color w:val="F66400"/>
          <w:sz w:val="22"/>
          <w:vertAlign w:val="superscript"/>
          <w:lang w:val="nl-NL"/>
        </w:rPr>
        <w:t>47</w:t>
      </w:r>
      <w:r w:rsidRPr="00705826">
        <w:rPr>
          <w:rFonts w:ascii="Tahoma" w:hAnsi="Tahoma"/>
          <w:color w:val="F66400"/>
          <w:sz w:val="22"/>
          <w:lang w:val="nl-NL"/>
        </w:rPr>
        <w:t xml:space="preserve"> Exchange Enterprise CAL met Diensten 2013</w:t>
      </w:r>
      <w:bookmarkEnd w:id="1222"/>
      <w:r w:rsidRPr="00705826">
        <w:rPr>
          <w:rFonts w:ascii="Tahoma" w:hAnsi="Tahoma"/>
          <w:color w:val="F66400"/>
          <w:sz w:val="22"/>
          <w:lang w:val="nl-NL"/>
        </w:rPr>
        <w:t xml:space="preserve"> </w:t>
      </w:r>
    </w:p>
    <w:p w14:paraId="14AAE9C2" w14:textId="77777777" w:rsidR="00A40EA8" w:rsidRPr="00705826" w:rsidRDefault="00A40EA8" w:rsidP="00A40EA8">
      <w:pPr>
        <w:rPr>
          <w:lang w:val="nl-NL"/>
        </w:rPr>
      </w:pPr>
    </w:p>
    <w:p w14:paraId="7BD66986" w14:textId="77777777" w:rsidR="00A40EA8" w:rsidRPr="00705826" w:rsidRDefault="00A40EA8" w:rsidP="00A40EA8">
      <w:pPr>
        <w:ind w:left="720"/>
        <w:rPr>
          <w:lang w:val="nl-NL"/>
        </w:rPr>
      </w:pPr>
      <w:r w:rsidRPr="00705826">
        <w:rPr>
          <w:rFonts w:cs="Tahoma"/>
          <w:b/>
          <w:szCs w:val="20"/>
          <w:lang w:val="nl-NL"/>
        </w:rPr>
        <w:t>Online Diensten die zijn inbegrepen bij Exchange Enterprise CAL with Services 2013</w:t>
      </w:r>
    </w:p>
    <w:p w14:paraId="6B9B46C4" w14:textId="77777777" w:rsidR="00A40EA8" w:rsidRPr="00705826" w:rsidRDefault="00A40EA8" w:rsidP="00A40EA8">
      <w:pPr>
        <w:ind w:left="720"/>
        <w:rPr>
          <w:lang w:val="nl-NL"/>
        </w:rPr>
      </w:pPr>
      <w:r w:rsidRPr="00705826">
        <w:rPr>
          <w:rFonts w:cs="Tahoma"/>
          <w:szCs w:val="20"/>
          <w:lang w:val="nl-NL"/>
        </w:rPr>
        <w:t>Met ingang van 1 april 2013 zijn bij een licentie voor Exchange Enterprise CAL met Services 2013 met actieve Software Assurance dekking de rechten voor Data Loss Prevention en Exchange Online Protection inbegrepen.</w:t>
      </w:r>
    </w:p>
    <w:p w14:paraId="3EF6CE9B" w14:textId="77777777" w:rsidR="00A40EA8" w:rsidRPr="00705826" w:rsidRDefault="00A40EA8" w:rsidP="00A40EA8">
      <w:pPr>
        <w:ind w:left="720"/>
        <w:rPr>
          <w:lang w:val="nl-NL"/>
        </w:rPr>
      </w:pPr>
    </w:p>
    <w:p w14:paraId="1D60DE76" w14:textId="77777777" w:rsidR="00A40EA8" w:rsidRPr="00705826" w:rsidRDefault="00A40EA8" w:rsidP="00A40EA8">
      <w:pPr>
        <w:ind w:left="720"/>
        <w:rPr>
          <w:lang w:val="nl-NL"/>
        </w:rPr>
      </w:pPr>
      <w:r w:rsidRPr="00705826">
        <w:rPr>
          <w:rFonts w:cs="Tahoma"/>
          <w:szCs w:val="20"/>
          <w:u w:val="single"/>
          <w:lang w:val="nl-NL"/>
        </w:rPr>
        <w:t>Internationale beschikbaarheid</w:t>
      </w:r>
      <w:r w:rsidRPr="00705826">
        <w:rPr>
          <w:rFonts w:cs="Tahoma"/>
          <w:szCs w:val="20"/>
          <w:lang w:val="nl-NL"/>
        </w:rPr>
        <w:t>. Deze Online Diensten zijn alleen beschikbaar in landen waar Office 365 beschikbaar is:</w:t>
      </w:r>
      <w:r w:rsidRPr="00705826">
        <w:rPr>
          <w:rFonts w:cs="Tahoma"/>
          <w:color w:val="5B9BD5"/>
          <w:szCs w:val="20"/>
          <w:lang w:val="nl-NL"/>
        </w:rPr>
        <w:t xml:space="preserve"> </w:t>
      </w:r>
      <w:hyperlink r:id="rId52" w:anchor="international" w:history="1">
        <w:r w:rsidRPr="00705826">
          <w:rPr>
            <w:rStyle w:val="Hyperlink"/>
            <w:color w:val="5B9BD5"/>
            <w:lang w:val="nl-NL"/>
          </w:rPr>
          <w:t>http://www.microsoft.com/online/faq.aspx#international</w:t>
        </w:r>
      </w:hyperlink>
      <w:r w:rsidRPr="00705826">
        <w:rPr>
          <w:color w:val="5B9BD5"/>
          <w:lang w:val="nl-NL"/>
        </w:rPr>
        <w:br/>
      </w:r>
    </w:p>
    <w:p w14:paraId="284319A7" w14:textId="77777777" w:rsidR="00A40EA8" w:rsidRPr="00705826" w:rsidRDefault="00A40EA8" w:rsidP="00A40EA8">
      <w:pPr>
        <w:ind w:left="720"/>
        <w:rPr>
          <w:lang w:val="nl-NL"/>
        </w:rPr>
      </w:pPr>
      <w:r w:rsidRPr="00705826">
        <w:rPr>
          <w:rFonts w:cs="Tahoma"/>
          <w:szCs w:val="20"/>
          <w:u w:val="single"/>
          <w:lang w:val="nl-NL"/>
        </w:rPr>
        <w:t>Levering</w:t>
      </w:r>
      <w:r w:rsidRPr="00705826">
        <w:rPr>
          <w:rFonts w:cs="Tahoma"/>
          <w:szCs w:val="20"/>
          <w:lang w:val="nl-NL"/>
        </w:rPr>
        <w:t>. Als de klant deze diensten wil gaan gebruiken, moet deze contact opnemen met diens Microsoft-partner, die de processen kan gaan opstarten die nodig zijn voor het activeren van elke dienst.</w:t>
      </w:r>
    </w:p>
    <w:p w14:paraId="313BEBC4" w14:textId="77777777" w:rsidR="00A40EA8" w:rsidRPr="00705826" w:rsidRDefault="00A40EA8" w:rsidP="00A40EA8">
      <w:pPr>
        <w:ind w:left="720"/>
        <w:rPr>
          <w:lang w:val="nl-NL"/>
        </w:rPr>
      </w:pPr>
    </w:p>
    <w:p w14:paraId="62D09EB5" w14:textId="77777777" w:rsidR="00A40EA8" w:rsidRPr="00705826" w:rsidRDefault="00A40EA8" w:rsidP="00910DD4">
      <w:pPr>
        <w:ind w:left="720"/>
        <w:rPr>
          <w:lang w:val="nl-NL"/>
        </w:rPr>
      </w:pPr>
      <w:r w:rsidRPr="00705826">
        <w:rPr>
          <w:rFonts w:cs="Tahoma"/>
          <w:szCs w:val="20"/>
          <w:u w:val="single"/>
          <w:lang w:val="nl-NL"/>
        </w:rPr>
        <w:t>Aanvullende voorwaarden</w:t>
      </w:r>
      <w:r w:rsidRPr="00705826">
        <w:rPr>
          <w:rFonts w:cs="Tahoma"/>
          <w:szCs w:val="20"/>
          <w:lang w:val="nl-NL"/>
        </w:rPr>
        <w:t>. De aanvullende voorwaarden (</w:t>
      </w:r>
      <w:r w:rsidR="00165418">
        <w:rPr>
          <w:rFonts w:cs="Tahoma"/>
          <w:szCs w:val="20"/>
          <w:lang w:val="nl-NL"/>
        </w:rPr>
        <w:t>“</w:t>
      </w:r>
      <w:r w:rsidRPr="00705826">
        <w:rPr>
          <w:rFonts w:cs="Tahoma"/>
          <w:szCs w:val="20"/>
          <w:lang w:val="nl-NL"/>
        </w:rPr>
        <w:t>Aanvullende Voorwaarden</w:t>
      </w:r>
      <w:r w:rsidR="00165418">
        <w:rPr>
          <w:rFonts w:cs="Tahoma"/>
          <w:szCs w:val="20"/>
          <w:lang w:val="nl-NL"/>
        </w:rPr>
        <w:t>”</w:t>
      </w:r>
      <w:r w:rsidRPr="00705826">
        <w:rPr>
          <w:rFonts w:cs="Tahoma"/>
          <w:szCs w:val="20"/>
          <w:lang w:val="nl-NL"/>
        </w:rPr>
        <w:t xml:space="preserve">) in </w:t>
      </w:r>
      <w:hyperlink w:anchor="_Section_10_–" w:history="1">
        <w:r w:rsidR="00910DD4" w:rsidRPr="00910DD4">
          <w:rPr>
            <w:rStyle w:val="Hyperlink"/>
            <w:rFonts w:cs="Tahoma"/>
            <w:szCs w:val="20"/>
            <w:lang w:val="nl-NL"/>
          </w:rPr>
          <w:t>Sectie</w:t>
        </w:r>
        <w:r w:rsidRPr="00705826">
          <w:rPr>
            <w:rStyle w:val="Hyperlink"/>
            <w:rFonts w:cs="Tahoma"/>
            <w:szCs w:val="20"/>
            <w:lang w:val="nl-NL"/>
          </w:rPr>
          <w:t xml:space="preserve"> 10</w:t>
        </w:r>
      </w:hyperlink>
      <w:r w:rsidRPr="00705826">
        <w:rPr>
          <w:rFonts w:cs="Tahoma"/>
          <w:szCs w:val="20"/>
          <w:lang w:val="nl-NL"/>
        </w:rPr>
        <w:t xml:space="preserve"> zijn alleen van toepassing op </w:t>
      </w:r>
      <w:r w:rsidRPr="00705826">
        <w:rPr>
          <w:snapToGrid w:val="0"/>
          <w:lang w:val="nl-NL"/>
        </w:rPr>
        <w:t>de aankoop en het gebruik door de klant van Online Diensten in de Exchange Enterprise CAL with Services 2013.</w:t>
      </w:r>
    </w:p>
    <w:p w14:paraId="78658428" w14:textId="77777777" w:rsidR="00A40EA8" w:rsidRPr="00705826" w:rsidRDefault="00A40EA8" w:rsidP="00A40EA8">
      <w:pPr>
        <w:ind w:left="540"/>
        <w:rPr>
          <w:lang w:val="nl-NL"/>
        </w:rPr>
      </w:pPr>
    </w:p>
    <w:p w14:paraId="698BDCC7" w14:textId="77777777" w:rsidR="00A40EA8" w:rsidRDefault="00A40EA8" w:rsidP="00A40EA8">
      <w:pPr>
        <w:ind w:left="540"/>
        <w:rPr>
          <w:lang w:val="nl-NL"/>
        </w:rPr>
      </w:pPr>
    </w:p>
    <w:p w14:paraId="35A1AE03" w14:textId="77777777" w:rsidR="00777EF5" w:rsidRDefault="00777EF5" w:rsidP="00A40EA8">
      <w:pPr>
        <w:ind w:left="540"/>
        <w:rPr>
          <w:lang w:val="nl-NL"/>
        </w:rPr>
      </w:pPr>
    </w:p>
    <w:p w14:paraId="169D7C43" w14:textId="77777777" w:rsidR="00777EF5" w:rsidRDefault="00777EF5" w:rsidP="00A40EA8">
      <w:pPr>
        <w:ind w:left="540"/>
        <w:rPr>
          <w:lang w:val="nl-NL"/>
        </w:rPr>
      </w:pPr>
    </w:p>
    <w:p w14:paraId="32B4E1A5" w14:textId="77777777" w:rsidR="00777EF5" w:rsidRDefault="00777EF5" w:rsidP="00A40EA8">
      <w:pPr>
        <w:ind w:left="540"/>
        <w:rPr>
          <w:lang w:val="nl-NL"/>
        </w:rPr>
      </w:pPr>
    </w:p>
    <w:p w14:paraId="60413F78" w14:textId="77777777" w:rsidR="00777EF5" w:rsidRPr="00705826" w:rsidRDefault="00777EF5" w:rsidP="00A40EA8">
      <w:pPr>
        <w:ind w:left="540"/>
        <w:rPr>
          <w:lang w:val="nl-NL"/>
        </w:rPr>
      </w:pPr>
    </w:p>
    <w:p w14:paraId="422CD834" w14:textId="77777777" w:rsidR="00A40EA8" w:rsidRPr="00705826" w:rsidRDefault="00A40EA8" w:rsidP="00A40EA8">
      <w:pPr>
        <w:pStyle w:val="Heading2"/>
        <w:ind w:left="270" w:hanging="270"/>
        <w:rPr>
          <w:lang w:val="nl-NL"/>
        </w:rPr>
      </w:pPr>
      <w:bookmarkStart w:id="1223" w:name="_43_Exchange_Enterprise"/>
      <w:bookmarkStart w:id="1224" w:name="_44_Exchange_Online"/>
      <w:bookmarkStart w:id="1225" w:name="_Toc336338305"/>
      <w:bookmarkStart w:id="1226" w:name="_Toc379378138"/>
      <w:bookmarkStart w:id="1227" w:name="Srv_45ExchOnlineArchivingUserSL"/>
      <w:bookmarkEnd w:id="1223"/>
      <w:bookmarkEnd w:id="1224"/>
      <w:r w:rsidRPr="00705826">
        <w:rPr>
          <w:rFonts w:ascii="Tahoma" w:hAnsi="Tahoma" w:cs="Tahoma"/>
          <w:color w:val="F26200"/>
          <w:sz w:val="20"/>
          <w:vertAlign w:val="superscript"/>
          <w:lang w:val="nl-NL"/>
        </w:rPr>
        <w:lastRenderedPageBreak/>
        <w:t>48</w:t>
      </w:r>
      <w:r w:rsidRPr="00705826">
        <w:rPr>
          <w:rFonts w:ascii="Tahoma" w:hAnsi="Tahoma" w:cs="Tahoma"/>
          <w:color w:val="F26200"/>
          <w:lang w:val="nl-NL"/>
        </w:rPr>
        <w:t xml:space="preserve"> </w:t>
      </w:r>
      <w:r w:rsidRPr="00705826">
        <w:rPr>
          <w:rFonts w:ascii="Tahoma" w:hAnsi="Tahoma" w:cs="Tahoma"/>
          <w:color w:val="F26200"/>
          <w:sz w:val="22"/>
          <w:lang w:val="nl-NL"/>
        </w:rPr>
        <w:t>Exchange Online Archiving for Exchange Server (Gebruikers-SL)</w:t>
      </w:r>
      <w:bookmarkEnd w:id="1225"/>
      <w:bookmarkEnd w:id="1226"/>
    </w:p>
    <w:bookmarkEnd w:id="1227"/>
    <w:p w14:paraId="4D6F1529" w14:textId="77777777" w:rsidR="00A40EA8" w:rsidRPr="00777EF5" w:rsidRDefault="00A40EA8" w:rsidP="00777EF5">
      <w:pPr>
        <w:spacing w:line="216" w:lineRule="auto"/>
        <w:ind w:left="900"/>
        <w:rPr>
          <w:szCs w:val="18"/>
          <w:lang w:val="nl-NL"/>
        </w:rPr>
      </w:pPr>
    </w:p>
    <w:p w14:paraId="398BB0AB" w14:textId="77777777" w:rsidR="00A40EA8" w:rsidRPr="00705826" w:rsidRDefault="00A40EA8" w:rsidP="00A40EA8">
      <w:pPr>
        <w:pStyle w:val="ListParagraph"/>
        <w:rPr>
          <w:lang w:val="nl-NL"/>
        </w:rPr>
      </w:pPr>
      <w:r w:rsidRPr="00705826">
        <w:rPr>
          <w:rFonts w:ascii="Tahoma" w:hAnsi="Tahoma" w:cs="Tahoma"/>
          <w:color w:val="000000"/>
          <w:sz w:val="18"/>
          <w:szCs w:val="18"/>
          <w:lang w:val="nl-NL"/>
        </w:rPr>
        <w:t>Exchange Online Archiving for Exchange Server is de opvolger van de online dienst Exchange Hosted Archive.</w:t>
      </w:r>
    </w:p>
    <w:p w14:paraId="3F0563BE" w14:textId="77777777" w:rsidR="00A40EA8" w:rsidRPr="00777EF5" w:rsidRDefault="00A40EA8" w:rsidP="00777EF5">
      <w:pPr>
        <w:pStyle w:val="ListParagraph"/>
        <w:spacing w:line="216" w:lineRule="auto"/>
        <w:rPr>
          <w:sz w:val="18"/>
          <w:szCs w:val="18"/>
          <w:lang w:val="nl-NL"/>
        </w:rPr>
      </w:pPr>
    </w:p>
    <w:p w14:paraId="4CD03EC6" w14:textId="77777777" w:rsidR="00A40EA8" w:rsidRPr="00705826" w:rsidRDefault="00A40EA8" w:rsidP="00A40EA8">
      <w:pPr>
        <w:ind w:left="720"/>
        <w:rPr>
          <w:lang w:val="nl-NL"/>
        </w:rPr>
      </w:pPr>
      <w:r w:rsidRPr="00705826">
        <w:rPr>
          <w:rFonts w:cs="Tahoma"/>
          <w:color w:val="000000"/>
          <w:szCs w:val="18"/>
          <w:lang w:val="nl-NL"/>
        </w:rPr>
        <w:t>Als u Exchange Hosted Archive verlengt naar Exchange Online Archiving for Exchange Server en nog niet bent overgestapt naar Exchange Online</w:t>
      </w:r>
      <w:r w:rsidRPr="00705826">
        <w:rPr>
          <w:color w:val="000000"/>
          <w:lang w:val="nl-NL"/>
        </w:rPr>
        <w:t xml:space="preserve"> Archiving for Exchange Server, mogen uw gelicentieerde gebruikers de dienst Exchange Hosted Archive blijven gebruiken onder de voorwaarden van de PUR van maart 2011 totdat u overstapt naar Exchange Online Archiving for Exchange Server of totdat uw abonnement op Exchange Online Archiving for Exchange Server afloopt, afhankelijk van welke zich eerder voordoet.</w:t>
      </w:r>
    </w:p>
    <w:p w14:paraId="6C050818" w14:textId="77777777" w:rsidR="00A40EA8" w:rsidRPr="00777EF5" w:rsidRDefault="00A40EA8" w:rsidP="00777EF5">
      <w:pPr>
        <w:spacing w:line="216" w:lineRule="auto"/>
        <w:ind w:left="720"/>
        <w:rPr>
          <w:szCs w:val="18"/>
          <w:lang w:val="nl-NL"/>
        </w:rPr>
      </w:pPr>
    </w:p>
    <w:p w14:paraId="18147C94" w14:textId="77777777" w:rsidR="00A40EA8" w:rsidRPr="00705826" w:rsidRDefault="00A40EA8" w:rsidP="00A40EA8">
      <w:pPr>
        <w:spacing w:after="60"/>
        <w:ind w:left="720"/>
        <w:rPr>
          <w:lang w:val="nl-NL"/>
        </w:rPr>
      </w:pPr>
      <w:r w:rsidRPr="00705826">
        <w:rPr>
          <w:rFonts w:eastAsia="Calibri" w:cs="Tahoma"/>
          <w:b/>
          <w:color w:val="000000"/>
          <w:szCs w:val="18"/>
          <w:lang w:val="nl-NL"/>
        </w:rPr>
        <w:t>Clouddiensten voor overheidsgemeenschappen (alleen VS)</w:t>
      </w:r>
    </w:p>
    <w:p w14:paraId="64FBF6FB" w14:textId="77777777" w:rsidR="00A40EA8" w:rsidRPr="00705826" w:rsidRDefault="00A40EA8" w:rsidP="00A40EA8">
      <w:pPr>
        <w:ind w:left="720"/>
        <w:rPr>
          <w:lang w:val="nl-NL"/>
        </w:rPr>
      </w:pPr>
      <w:r w:rsidRPr="00705826">
        <w:rPr>
          <w:rFonts w:eastAsia="Calibri" w:cs="Tahoma"/>
          <w:color w:val="000000"/>
          <w:szCs w:val="18"/>
          <w:lang w:val="nl-NL"/>
        </w:rPr>
        <w:t>Sommige online diensten in de Office 365-productfamilie (waaronder Exchange Online Archiving for Exchange Server) worden aangeboden als clouddiensten voor overheidsgemeenschappen en clouddiensten voor niet-overheidsgemeenschappen.</w:t>
      </w:r>
      <w:r w:rsidR="00F13F7E" w:rsidRPr="00705826">
        <w:rPr>
          <w:rFonts w:eastAsia="Calibri" w:cs="Tahoma"/>
          <w:color w:val="000000"/>
          <w:szCs w:val="18"/>
          <w:lang w:val="nl-NL"/>
        </w:rPr>
        <w:t xml:space="preserve"> </w:t>
      </w:r>
      <w:r w:rsidRPr="00705826">
        <w:rPr>
          <w:rFonts w:eastAsia="Calibri" w:cs="Tahoma"/>
          <w:color w:val="000000"/>
          <w:szCs w:val="18"/>
          <w:lang w:val="nl-NL"/>
        </w:rPr>
        <w:t>Klanten kunnen worden voorzien als de ene of de andere, maar niet als een combinatie van beide.</w:t>
      </w:r>
      <w:r w:rsidR="00F13F7E" w:rsidRPr="00705826">
        <w:rPr>
          <w:rFonts w:eastAsia="Calibri" w:cs="Tahoma"/>
          <w:color w:val="000000"/>
          <w:szCs w:val="18"/>
          <w:lang w:val="nl-NL"/>
        </w:rPr>
        <w:t xml:space="preserve"> </w:t>
      </w:r>
      <w:r w:rsidRPr="00705826">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313EE462" w14:textId="77777777" w:rsidR="00A40EA8" w:rsidRPr="00777EF5" w:rsidRDefault="00A40EA8" w:rsidP="00777EF5">
      <w:pPr>
        <w:spacing w:line="216" w:lineRule="auto"/>
        <w:ind w:left="720"/>
        <w:rPr>
          <w:szCs w:val="18"/>
          <w:lang w:val="nl-NL"/>
        </w:rPr>
      </w:pPr>
    </w:p>
    <w:p w14:paraId="54CC5E57" w14:textId="77777777" w:rsidR="00A40EA8" w:rsidRPr="00705826" w:rsidRDefault="00A40EA8" w:rsidP="00777EF5">
      <w:pPr>
        <w:ind w:left="720"/>
        <w:rPr>
          <w:lang w:val="nl-NL"/>
        </w:rPr>
      </w:pPr>
      <w:r w:rsidRPr="00705826">
        <w:rPr>
          <w:rFonts w:eastAsia="Calibri" w:cs="Tahoma"/>
          <w:color w:val="000000"/>
          <w:szCs w:val="18"/>
          <w:lang w:val="nl-NL"/>
        </w:rPr>
        <w:t>Wanneer een online dienst eenmaal wordt aangeboden in de cloud van een overheidsgemeenschap, blijft dit</w:t>
      </w:r>
      <w:r w:rsidR="00777EF5">
        <w:rPr>
          <w:rFonts w:eastAsia="Calibri" w:cs="Tahoma"/>
          <w:color w:val="000000"/>
          <w:szCs w:val="18"/>
          <w:lang w:val="nl-NL"/>
        </w:rPr>
        <w:t> </w:t>
      </w:r>
      <w:r w:rsidRPr="00705826">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F13F7E" w:rsidRPr="00705826">
        <w:rPr>
          <w:rFonts w:eastAsia="Calibri" w:cs="Tahoma"/>
          <w:color w:val="000000"/>
          <w:szCs w:val="18"/>
          <w:lang w:val="nl-NL"/>
        </w:rPr>
        <w:t xml:space="preserve"> </w:t>
      </w:r>
      <w:r w:rsidRPr="00705826">
        <w:rPr>
          <w:rFonts w:eastAsia="Calibri" w:cs="Tahoma"/>
          <w:color w:val="000000"/>
          <w:szCs w:val="18"/>
          <w:lang w:val="nl-NL"/>
        </w:rPr>
        <w:t>Gebruiksrechten voor clouddiensten voor overheidsgemeenschappen zijn gelijkwaardig aan die van hun standaard equivalenten voor meerdere houders.</w:t>
      </w:r>
      <w:r w:rsidR="00F13F7E" w:rsidRPr="00705826">
        <w:rPr>
          <w:rFonts w:eastAsia="Calibri" w:cs="Tahoma"/>
          <w:color w:val="000000"/>
          <w:szCs w:val="18"/>
          <w:lang w:val="nl-NL"/>
        </w:rPr>
        <w:t xml:space="preserve"> </w:t>
      </w:r>
      <w:r w:rsidRPr="00705826">
        <w:rPr>
          <w:rFonts w:eastAsia="Calibri" w:cs="Tahoma"/>
          <w:color w:val="000000"/>
          <w:szCs w:val="18"/>
          <w:lang w:val="nl-NL"/>
        </w:rPr>
        <w:t>Clouddiensten voor overheidsgemeenschappen komen op dit moment niet in aanmerking voor Licentiereservering en Overstappen.</w:t>
      </w:r>
    </w:p>
    <w:p w14:paraId="3F4C082C" w14:textId="77777777" w:rsidR="00A40EA8" w:rsidRPr="00777EF5" w:rsidRDefault="00A40EA8" w:rsidP="00777EF5">
      <w:pPr>
        <w:spacing w:line="216" w:lineRule="auto"/>
        <w:rPr>
          <w:szCs w:val="18"/>
          <w:lang w:val="nl-NL"/>
        </w:rPr>
      </w:pPr>
    </w:p>
    <w:p w14:paraId="62E24E48" w14:textId="77777777" w:rsidR="00A40EA8" w:rsidRPr="00777EF5" w:rsidRDefault="00A40EA8" w:rsidP="00777EF5">
      <w:pPr>
        <w:spacing w:line="216" w:lineRule="auto"/>
        <w:rPr>
          <w:szCs w:val="18"/>
          <w:lang w:val="nl-NL"/>
        </w:rPr>
      </w:pPr>
    </w:p>
    <w:p w14:paraId="1EE2193E" w14:textId="77777777" w:rsidR="00A40EA8" w:rsidRPr="00705826" w:rsidRDefault="00A40EA8" w:rsidP="00A40EA8">
      <w:pPr>
        <w:pStyle w:val="Heading2"/>
        <w:keepNext/>
        <w:ind w:left="270" w:hanging="270"/>
        <w:rPr>
          <w:lang w:val="nl-NL"/>
        </w:rPr>
      </w:pPr>
      <w:bookmarkStart w:id="1228" w:name="_47__Exchange"/>
      <w:bookmarkStart w:id="1229" w:name="_50__Exchange"/>
      <w:bookmarkStart w:id="1230" w:name="_Toc379378139"/>
      <w:bookmarkEnd w:id="1228"/>
      <w:bookmarkEnd w:id="1229"/>
      <w:r w:rsidRPr="00705826">
        <w:rPr>
          <w:rFonts w:ascii="Tahoma" w:hAnsi="Tahoma" w:cs="Tahoma"/>
          <w:color w:val="F26200"/>
          <w:sz w:val="20"/>
          <w:vertAlign w:val="superscript"/>
          <w:lang w:val="nl-NL"/>
        </w:rPr>
        <w:t>49</w:t>
      </w:r>
      <w:r w:rsidRPr="00705826">
        <w:rPr>
          <w:rFonts w:ascii="Tahoma" w:hAnsi="Tahoma" w:cs="Tahoma"/>
          <w:color w:val="F26200"/>
          <w:lang w:val="nl-NL"/>
        </w:rPr>
        <w:t xml:space="preserve"> </w:t>
      </w:r>
      <w:r w:rsidRPr="00705826">
        <w:rPr>
          <w:rFonts w:ascii="Tahoma" w:hAnsi="Tahoma" w:cs="Tahoma"/>
          <w:color w:val="F26200"/>
          <w:sz w:val="22"/>
          <w:lang w:val="nl-NL"/>
        </w:rPr>
        <w:t>Exchange Online Archiving for Exchange Server A (Gebruikers-SL)</w:t>
      </w:r>
      <w:bookmarkEnd w:id="1230"/>
    </w:p>
    <w:p w14:paraId="62EF2761" w14:textId="77777777" w:rsidR="00A40EA8" w:rsidRPr="00777EF5" w:rsidRDefault="00A40EA8" w:rsidP="00777EF5">
      <w:pPr>
        <w:keepNext/>
        <w:spacing w:line="216" w:lineRule="auto"/>
        <w:ind w:left="900"/>
        <w:rPr>
          <w:szCs w:val="18"/>
          <w:lang w:val="nl-NL"/>
        </w:rPr>
      </w:pPr>
    </w:p>
    <w:p w14:paraId="0BC69580" w14:textId="77777777" w:rsidR="00A40EA8" w:rsidRPr="00705826" w:rsidRDefault="00A40EA8" w:rsidP="00777EF5">
      <w:pPr>
        <w:ind w:left="720"/>
        <w:rPr>
          <w:lang w:val="nl-NL"/>
        </w:rPr>
      </w:pPr>
      <w:r w:rsidRPr="00705826">
        <w:rPr>
          <w:rFonts w:cs="Tahoma"/>
          <w:szCs w:val="18"/>
          <w:lang w:val="nl-NL"/>
        </w:rPr>
        <w:t>Academische instellingen die beschikken over Enrollment for Education Solutions en Open Value Subscription Overeenkomst voor Education Solutions, met een licentie voor Enterprise CAL Suite voor hun</w:t>
      </w:r>
      <w:r w:rsidR="00777EF5">
        <w:rPr>
          <w:rFonts w:cs="Tahoma"/>
          <w:szCs w:val="18"/>
          <w:lang w:val="nl-NL"/>
        </w:rPr>
        <w:t> </w:t>
      </w:r>
      <w:r w:rsidRPr="00705826">
        <w:rPr>
          <w:rFonts w:cs="Tahoma"/>
          <w:szCs w:val="18"/>
          <w:lang w:val="nl-NL"/>
        </w:rPr>
        <w:t>eigen Telling Gehele Organisatie en Telling Studenten, zijn gerechtigd tot een corresponderend aantal Gebruikers-SL‘s voor Exchange Online Archiving for Exchange Server A voor alle gebruikers die vallen onder de Telling Gehele Organisatie en Telling Studenten. Raadpleeg de productaantekening voor Enterprise CAL Suite voor informatie over levering.</w:t>
      </w:r>
    </w:p>
    <w:p w14:paraId="5C61FA22" w14:textId="77777777" w:rsidR="00A40EA8" w:rsidRPr="00777EF5" w:rsidRDefault="00A40EA8" w:rsidP="00777EF5">
      <w:pPr>
        <w:spacing w:line="216" w:lineRule="auto"/>
        <w:ind w:left="540"/>
        <w:rPr>
          <w:szCs w:val="18"/>
          <w:lang w:val="nl-NL"/>
        </w:rPr>
      </w:pPr>
    </w:p>
    <w:p w14:paraId="35C5D1C1" w14:textId="77777777" w:rsidR="00A40EA8" w:rsidRPr="00777EF5" w:rsidRDefault="00A40EA8" w:rsidP="00777EF5">
      <w:pPr>
        <w:pStyle w:val="Heading2"/>
        <w:spacing w:line="216" w:lineRule="auto"/>
        <w:ind w:left="0"/>
        <w:rPr>
          <w:sz w:val="18"/>
          <w:szCs w:val="18"/>
          <w:lang w:val="nl-NL"/>
        </w:rPr>
      </w:pPr>
    </w:p>
    <w:p w14:paraId="010CA612" w14:textId="77777777" w:rsidR="00A40EA8" w:rsidRPr="00705826" w:rsidRDefault="00A40EA8" w:rsidP="00777EF5">
      <w:pPr>
        <w:pStyle w:val="Heading2"/>
        <w:ind w:left="234" w:hanging="234"/>
        <w:rPr>
          <w:lang w:val="nl-NL"/>
        </w:rPr>
      </w:pPr>
      <w:bookmarkStart w:id="1231" w:name="_45_Exchange_Hosted"/>
      <w:bookmarkStart w:id="1232" w:name="_51_Exchange_Hosted"/>
      <w:bookmarkStart w:id="1233" w:name="_50_Exchange_Hosted"/>
      <w:bookmarkStart w:id="1234" w:name="_Toc336338306"/>
      <w:bookmarkStart w:id="1235" w:name="_Toc379378140"/>
      <w:bookmarkStart w:id="1236" w:name="Srv_44ExchHostArchiveandStorage"/>
      <w:bookmarkEnd w:id="1231"/>
      <w:bookmarkEnd w:id="1232"/>
      <w:bookmarkEnd w:id="1233"/>
      <w:r w:rsidRPr="00705826">
        <w:rPr>
          <w:rFonts w:ascii="Tahoma" w:hAnsi="Tahoma" w:cs="Tahoma"/>
          <w:color w:val="F26200"/>
          <w:sz w:val="20"/>
          <w:vertAlign w:val="superscript"/>
          <w:lang w:val="nl-NL"/>
        </w:rPr>
        <w:t>50</w:t>
      </w:r>
      <w:r w:rsidRPr="00705826">
        <w:rPr>
          <w:rFonts w:ascii="Tahoma" w:hAnsi="Tahoma" w:cs="Tahoma"/>
          <w:color w:val="F26200"/>
          <w:lang w:val="nl-NL"/>
        </w:rPr>
        <w:t xml:space="preserve"> </w:t>
      </w:r>
      <w:r w:rsidRPr="00705826">
        <w:rPr>
          <w:rFonts w:ascii="Tahoma" w:hAnsi="Tahoma" w:cs="Tahoma"/>
          <w:color w:val="F26200"/>
          <w:sz w:val="22"/>
          <w:lang w:val="nl-NL"/>
        </w:rPr>
        <w:t>Exchange Hosted Archive (Gebruikers-SL), Exchange Hosted Archive Extra Storage (Aanvullende SL)</w:t>
      </w:r>
      <w:bookmarkEnd w:id="1234"/>
      <w:bookmarkEnd w:id="1235"/>
      <w:r w:rsidRPr="00705826">
        <w:rPr>
          <w:rFonts w:ascii="Tahoma" w:hAnsi="Tahoma" w:cs="Tahoma"/>
          <w:color w:val="F26200"/>
          <w:sz w:val="22"/>
          <w:lang w:val="nl-NL"/>
        </w:rPr>
        <w:t xml:space="preserve"> </w:t>
      </w:r>
      <w:bookmarkEnd w:id="1236"/>
    </w:p>
    <w:p w14:paraId="5D4BA28E" w14:textId="77777777" w:rsidR="00A40EA8" w:rsidRPr="00777EF5" w:rsidRDefault="00A40EA8" w:rsidP="00777EF5">
      <w:pPr>
        <w:spacing w:line="216" w:lineRule="auto"/>
        <w:ind w:left="900"/>
        <w:rPr>
          <w:szCs w:val="18"/>
          <w:lang w:val="nl-NL"/>
        </w:rPr>
      </w:pPr>
    </w:p>
    <w:p w14:paraId="39A80D43" w14:textId="77777777" w:rsidR="00A40EA8" w:rsidRPr="00705826" w:rsidRDefault="00A40EA8" w:rsidP="00A40EA8">
      <w:pPr>
        <w:spacing w:after="60"/>
        <w:ind w:left="720"/>
        <w:rPr>
          <w:lang w:val="nl-NL"/>
        </w:rPr>
      </w:pPr>
      <w:r w:rsidRPr="00705826">
        <w:rPr>
          <w:rFonts w:eastAsia="Calibri" w:cs="Tahoma"/>
          <w:b/>
          <w:bCs/>
          <w:iCs/>
          <w:color w:val="000000"/>
          <w:lang w:val="nl-NL"/>
        </w:rPr>
        <w:t>1 mei 2011 - Licentieverlening voor Exchange Hosted Archive-klanten</w:t>
      </w:r>
      <w:r w:rsidRPr="00705826">
        <w:rPr>
          <w:rFonts w:eastAsia="Calibri" w:cs="Tahoma"/>
          <w:b/>
          <w:iCs/>
          <w:color w:val="000000"/>
          <w:lang w:val="nl-NL"/>
        </w:rPr>
        <w:t xml:space="preserve"> </w:t>
      </w:r>
    </w:p>
    <w:p w14:paraId="7F1182F3" w14:textId="77777777" w:rsidR="00A40EA8" w:rsidRPr="00705826" w:rsidRDefault="00A40EA8" w:rsidP="00A40EA8">
      <w:pPr>
        <w:ind w:left="720"/>
        <w:rPr>
          <w:lang w:val="nl-NL"/>
        </w:rPr>
      </w:pPr>
      <w:r w:rsidRPr="00705826">
        <w:rPr>
          <w:rFonts w:eastAsia="Calibri" w:cs="Tahoma"/>
          <w:iCs/>
          <w:color w:val="000000"/>
          <w:lang w:val="nl-NL"/>
        </w:rPr>
        <w:t>Klanten wordt een aantal extra licenties verleend (</w:t>
      </w:r>
      <w:r w:rsidR="00165418">
        <w:rPr>
          <w:rFonts w:eastAsia="Calibri" w:cs="Tahoma"/>
          <w:iCs/>
          <w:color w:val="000000"/>
          <w:lang w:val="nl-NL"/>
        </w:rPr>
        <w:t>“</w:t>
      </w:r>
      <w:r w:rsidRPr="00705826">
        <w:rPr>
          <w:rFonts w:eastAsia="Calibri" w:cs="Tahoma"/>
          <w:iCs/>
          <w:color w:val="000000"/>
          <w:lang w:val="nl-NL"/>
        </w:rPr>
        <w:t>gratis licenties</w:t>
      </w:r>
      <w:r w:rsidR="00165418">
        <w:rPr>
          <w:rFonts w:eastAsia="Calibri" w:cs="Tahoma"/>
          <w:iCs/>
          <w:color w:val="000000"/>
          <w:lang w:val="nl-NL"/>
        </w:rPr>
        <w:t>”</w:t>
      </w:r>
      <w:r w:rsidRPr="00705826">
        <w:rPr>
          <w:rFonts w:eastAsia="Calibri" w:cs="Tahoma"/>
          <w:iCs/>
          <w:color w:val="000000"/>
          <w:lang w:val="nl-NL"/>
        </w:rPr>
        <w:t>) corresponderend met 15% van het aantal Exchange Hosted Archive-licenties (EHA-licenties) dat ze hebben aangeschaft en op 1 mei 2011 actief is (</w:t>
      </w:r>
      <w:r w:rsidR="00165418">
        <w:rPr>
          <w:rFonts w:eastAsia="Calibri" w:cs="Tahoma"/>
          <w:iCs/>
          <w:color w:val="000000"/>
          <w:lang w:val="nl-NL"/>
        </w:rPr>
        <w:t>“</w:t>
      </w:r>
      <w:r w:rsidRPr="00705826">
        <w:rPr>
          <w:rFonts w:eastAsia="Calibri" w:cs="Tahoma"/>
          <w:iCs/>
          <w:color w:val="000000"/>
          <w:lang w:val="nl-NL"/>
        </w:rPr>
        <w:t>kwalificerende licenties</w:t>
      </w:r>
      <w:r w:rsidR="00165418">
        <w:rPr>
          <w:rFonts w:eastAsia="Calibri" w:cs="Tahoma"/>
          <w:iCs/>
          <w:color w:val="000000"/>
          <w:lang w:val="nl-NL"/>
        </w:rPr>
        <w:t>”</w:t>
      </w:r>
      <w:r w:rsidRPr="00705826">
        <w:rPr>
          <w:rFonts w:eastAsia="Calibri" w:cs="Tahoma"/>
          <w:iCs/>
          <w:color w:val="000000"/>
          <w:lang w:val="nl-NL"/>
        </w:rPr>
        <w:t xml:space="preserve">). Zolang de kwalificerende licenties van de klant actief blijven, blijven de gratis licenties geldig tot aan het einde van de looptijd van het abonnement dat van kracht was op het moment dat de klant overstapte van EHA naar een opvolgende Online Dienst, zoals aangegeven in de onderstaande migratietabel. Klanten die het gebruik van de opvolgende Online Dienst na het aflopen van hun gratis licenties willen voortzetten, dienen een aantal licenties te bestellen overeenkomstig het aantal gebruikers dat de betreffende Online Dienst zal raadplegen of gebruiken. </w:t>
      </w:r>
    </w:p>
    <w:p w14:paraId="5DD9ACA5" w14:textId="77777777" w:rsidR="00A40EA8" w:rsidRPr="00777EF5" w:rsidRDefault="00A40EA8" w:rsidP="00777EF5">
      <w:pPr>
        <w:spacing w:line="216" w:lineRule="auto"/>
        <w:rPr>
          <w:szCs w:val="18"/>
          <w:lang w:val="nl-NL"/>
        </w:rPr>
      </w:pPr>
    </w:p>
    <w:p w14:paraId="02C12643" w14:textId="77777777" w:rsidR="00A40EA8" w:rsidRPr="00705826" w:rsidRDefault="00A40EA8" w:rsidP="00A40EA8">
      <w:pPr>
        <w:spacing w:after="60"/>
        <w:ind w:left="720"/>
        <w:rPr>
          <w:lang w:val="nl-NL"/>
        </w:rPr>
      </w:pPr>
      <w:r w:rsidRPr="00705826">
        <w:rPr>
          <w:rFonts w:eastAsia="Calibri" w:cs="Tahoma"/>
          <w:b/>
          <w:bCs/>
          <w:iCs/>
          <w:color w:val="000000"/>
          <w:lang w:val="nl-NL"/>
        </w:rPr>
        <w:t>Licentieverlening bij migratie van Exchange Hosted Archive-klanten</w:t>
      </w:r>
    </w:p>
    <w:p w14:paraId="46E59688" w14:textId="77777777" w:rsidR="00A40EA8" w:rsidRPr="00705826" w:rsidRDefault="00A40EA8" w:rsidP="00A40EA8">
      <w:pPr>
        <w:ind w:left="720"/>
        <w:rPr>
          <w:lang w:val="nl-NL"/>
        </w:rPr>
      </w:pPr>
      <w:r w:rsidRPr="00705826">
        <w:rPr>
          <w:rFonts w:eastAsia="Calibri" w:cs="Tahoma"/>
          <w:iCs/>
          <w:color w:val="000000"/>
          <w:lang w:val="nl-NL"/>
        </w:rPr>
        <w:t xml:space="preserve">EHA-klanten die overstappen naar opvolgende Online Diensten wordt een totaal aantal vervangende licenties voor de opvolgende Online Diensten verleend overeenkomstig het totale aantal kwalificerende en gratis EHA-licenties in hun bezit, zoals aangegeven in de onderstaande tabel. Deze vervangende licenties lopen af aan het einde van de looptijd van het abonnement dat van kracht was op het moment dat de klant overstapte van EHA naar de opvolgende Online Diensten. </w:t>
      </w:r>
    </w:p>
    <w:p w14:paraId="70CCB01B" w14:textId="77777777" w:rsidR="00A40EA8" w:rsidRPr="00705826" w:rsidRDefault="00A40EA8" w:rsidP="00777EF5">
      <w:pPr>
        <w:ind w:left="720"/>
        <w:rPr>
          <w:lang w:val="nl-NL"/>
        </w:rPr>
      </w:pPr>
      <w:r w:rsidRPr="00705826">
        <w:rPr>
          <w:rFonts w:eastAsia="Calibri" w:cs="Tahoma"/>
          <w:iCs/>
          <w:color w:val="000000"/>
          <w:lang w:val="nl-NL"/>
        </w:rPr>
        <w:lastRenderedPageBreak/>
        <w:t>Gebruikers-SL's voor Exchange Online Plan 2 die worden verleend op grond van deze migratieregeling moeten worden toegewezen aan de gebruikers aan wie de corresponderende Gebruikers-SL voor Exchange</w:t>
      </w:r>
      <w:r w:rsidR="00777EF5">
        <w:rPr>
          <w:rFonts w:eastAsia="Calibri" w:cs="Tahoma"/>
          <w:iCs/>
          <w:color w:val="000000"/>
          <w:lang w:val="nl-NL"/>
        </w:rPr>
        <w:t> </w:t>
      </w:r>
      <w:r w:rsidRPr="00705826">
        <w:rPr>
          <w:rFonts w:eastAsia="Calibri" w:cs="Tahoma"/>
          <w:iCs/>
          <w:color w:val="000000"/>
          <w:lang w:val="nl-NL"/>
        </w:rPr>
        <w:t xml:space="preserve">Online Standard, Exchange Online Plan 2, BPOS Standard, Office 365 Enterprise E1, BPOS Deskless, Exchange Online Deskless of Exchange Online Kiosk is toegewezen. Indien de corresponderende Gebruikers-SL wordt toegewezen aan een nieuwe gebruiker, moet het Exchange Online Plan 2 eveneens worden toegewezen aan dezelfde nieuwe gebruiker. </w:t>
      </w:r>
    </w:p>
    <w:p w14:paraId="778CDE56" w14:textId="77777777" w:rsidR="00A40EA8" w:rsidRPr="00705826" w:rsidRDefault="00A40EA8" w:rsidP="00A40EA8">
      <w:pPr>
        <w:rPr>
          <w:lang w:val="nl-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0"/>
        <w:gridCol w:w="3240"/>
      </w:tblGrid>
      <w:tr w:rsidR="00A40EA8" w:rsidRPr="00022FBE" w14:paraId="49E8B579" w14:textId="77777777" w:rsidTr="00705826">
        <w:trPr>
          <w:jc w:val="center"/>
        </w:trPr>
        <w:tc>
          <w:tcPr>
            <w:tcW w:w="7740" w:type="dxa"/>
            <w:gridSpan w:val="2"/>
            <w:shd w:val="clear" w:color="auto" w:fill="FABF8F"/>
          </w:tcPr>
          <w:p w14:paraId="723A840C" w14:textId="77777777" w:rsidR="00A40EA8" w:rsidRPr="00022FBE" w:rsidRDefault="00A40EA8" w:rsidP="00705826">
            <w:pPr>
              <w:jc w:val="center"/>
              <w:rPr>
                <w:rFonts w:eastAsia="Calibri" w:cs="Tahoma"/>
                <w:b/>
                <w:iCs/>
                <w:color w:val="000000"/>
              </w:rPr>
            </w:pPr>
            <w:r>
              <w:rPr>
                <w:rFonts w:eastAsia="Calibri" w:cs="Tahoma"/>
                <w:b/>
                <w:iCs/>
                <w:color w:val="000000"/>
              </w:rPr>
              <w:t>Licentieverlening bij migratie</w:t>
            </w:r>
          </w:p>
        </w:tc>
      </w:tr>
      <w:tr w:rsidR="00A40EA8" w:rsidRPr="00022FBE" w14:paraId="1B018A72" w14:textId="77777777" w:rsidTr="00777EF5">
        <w:trPr>
          <w:jc w:val="center"/>
        </w:trPr>
        <w:tc>
          <w:tcPr>
            <w:tcW w:w="4500" w:type="dxa"/>
            <w:shd w:val="clear" w:color="auto" w:fill="auto"/>
          </w:tcPr>
          <w:p w14:paraId="7F86B932" w14:textId="77777777" w:rsidR="00A40EA8" w:rsidRPr="00022FBE" w:rsidRDefault="00A40EA8" w:rsidP="00705826">
            <w:pPr>
              <w:jc w:val="center"/>
              <w:rPr>
                <w:rFonts w:eastAsia="Calibri" w:cs="Tahoma"/>
                <w:iCs/>
                <w:color w:val="000000"/>
              </w:rPr>
            </w:pPr>
            <w:r>
              <w:rPr>
                <w:rFonts w:eastAsia="Calibri" w:cs="Tahoma"/>
                <w:iCs/>
                <w:color w:val="000000"/>
              </w:rPr>
              <w:t>Kwalificerende licentie</w:t>
            </w:r>
          </w:p>
        </w:tc>
        <w:tc>
          <w:tcPr>
            <w:tcW w:w="3240" w:type="dxa"/>
            <w:shd w:val="clear" w:color="auto" w:fill="auto"/>
          </w:tcPr>
          <w:p w14:paraId="6E7BB5FD" w14:textId="77777777" w:rsidR="00A40EA8" w:rsidRPr="00022FBE" w:rsidRDefault="00A40EA8" w:rsidP="00705826">
            <w:pPr>
              <w:jc w:val="center"/>
              <w:rPr>
                <w:rFonts w:eastAsia="Calibri" w:cs="Tahoma"/>
                <w:iCs/>
                <w:color w:val="000000"/>
              </w:rPr>
            </w:pPr>
            <w:r>
              <w:rPr>
                <w:rFonts w:eastAsia="Calibri" w:cs="Tahoma"/>
                <w:iCs/>
                <w:color w:val="000000"/>
              </w:rPr>
              <w:t>Licentieverlening</w:t>
            </w:r>
          </w:p>
        </w:tc>
      </w:tr>
      <w:tr w:rsidR="00A40EA8" w:rsidRPr="00D34105" w14:paraId="7ABD8F03" w14:textId="77777777" w:rsidTr="00777EF5">
        <w:trPr>
          <w:jc w:val="center"/>
        </w:trPr>
        <w:tc>
          <w:tcPr>
            <w:tcW w:w="4500" w:type="dxa"/>
            <w:shd w:val="clear" w:color="auto" w:fill="auto"/>
          </w:tcPr>
          <w:p w14:paraId="252901AC" w14:textId="77777777" w:rsidR="00A40EA8" w:rsidRPr="00705826" w:rsidRDefault="00A40EA8" w:rsidP="00705826">
            <w:pPr>
              <w:spacing w:before="60" w:after="60"/>
              <w:ind w:left="158" w:right="346"/>
              <w:rPr>
                <w:lang w:val="nl-NL"/>
              </w:rPr>
            </w:pPr>
            <w:r w:rsidRPr="00705826">
              <w:rPr>
                <w:rFonts w:eastAsia="Calibri" w:cs="Tahoma"/>
                <w:iCs/>
                <w:color w:val="000000"/>
                <w:lang w:val="nl-NL"/>
              </w:rPr>
              <w:t>Gebruikers-SL voor EHA (gebruikt in combinatie met een on-premise Exchange CAL)</w:t>
            </w:r>
          </w:p>
          <w:p w14:paraId="3131D730" w14:textId="77777777" w:rsidR="00A40EA8" w:rsidRPr="00705826" w:rsidRDefault="00A40EA8" w:rsidP="00705826">
            <w:pPr>
              <w:spacing w:before="60" w:after="60"/>
              <w:ind w:left="158" w:right="346"/>
              <w:rPr>
                <w:lang w:val="nl-NL"/>
              </w:rPr>
            </w:pPr>
            <w:r w:rsidRPr="00705826">
              <w:rPr>
                <w:rFonts w:eastAsia="Calibri" w:cs="Tahoma"/>
                <w:iCs/>
                <w:color w:val="000000"/>
                <w:lang w:val="nl-NL"/>
              </w:rPr>
              <w:t>Gebruikers-SL voor EHA (gebruikt in combinatie met Gebruikers-SL’s voor Exchange Online Standard, Exchange Online Plan</w:t>
            </w:r>
          </w:p>
          <w:p w14:paraId="60190CA6" w14:textId="77777777" w:rsidR="00A40EA8" w:rsidRPr="007616BE" w:rsidRDefault="00A40EA8" w:rsidP="00705826">
            <w:pPr>
              <w:spacing w:before="60" w:after="60"/>
              <w:ind w:left="158" w:right="346"/>
              <w:rPr>
                <w:rFonts w:eastAsia="Calibri" w:cs="Tahoma"/>
                <w:iCs/>
                <w:color w:val="000000"/>
              </w:rPr>
            </w:pPr>
            <w:r w:rsidRPr="007616BE">
              <w:rPr>
                <w:rFonts w:eastAsia="Calibri" w:cs="Tahoma"/>
                <w:iCs/>
                <w:color w:val="000000"/>
              </w:rPr>
              <w:t>2, BPOS Standard, Office 365 E1, BPOS Deskless, Exchange Online Deskless of Exchange Online Kiosk)</w:t>
            </w:r>
          </w:p>
        </w:tc>
        <w:tc>
          <w:tcPr>
            <w:tcW w:w="3240" w:type="dxa"/>
            <w:shd w:val="clear" w:color="auto" w:fill="auto"/>
          </w:tcPr>
          <w:p w14:paraId="3C072FB2" w14:textId="77777777" w:rsidR="00A40EA8" w:rsidRPr="00705826" w:rsidRDefault="00A40EA8" w:rsidP="00705826">
            <w:pPr>
              <w:numPr>
                <w:ilvl w:val="0"/>
                <w:numId w:val="46"/>
              </w:numPr>
              <w:spacing w:before="60" w:after="60"/>
              <w:ind w:right="342"/>
              <w:rPr>
                <w:rFonts w:eastAsia="Calibri" w:cs="Tahoma"/>
                <w:iCs/>
                <w:color w:val="000000"/>
                <w:lang w:val="nl-NL"/>
              </w:rPr>
            </w:pPr>
            <w:r w:rsidRPr="00705826">
              <w:rPr>
                <w:rFonts w:eastAsia="Calibri" w:cs="Tahoma"/>
                <w:iCs/>
                <w:color w:val="000000"/>
                <w:lang w:val="nl-NL"/>
              </w:rPr>
              <w:t>Gebruikers-SL voor Exchange Online Plan 2</w:t>
            </w:r>
          </w:p>
        </w:tc>
      </w:tr>
    </w:tbl>
    <w:p w14:paraId="55244DA4" w14:textId="77777777" w:rsidR="00A40EA8" w:rsidRPr="00705826" w:rsidRDefault="00A40EA8" w:rsidP="00A40EA8">
      <w:pPr>
        <w:rPr>
          <w:lang w:val="nl-NL"/>
        </w:rPr>
      </w:pPr>
    </w:p>
    <w:p w14:paraId="6CC3679D" w14:textId="77777777" w:rsidR="00A40EA8" w:rsidRPr="00705826" w:rsidRDefault="00A40EA8" w:rsidP="00777EF5">
      <w:pPr>
        <w:spacing w:after="60"/>
        <w:ind w:left="720"/>
        <w:rPr>
          <w:lang w:val="nl-NL"/>
        </w:rPr>
      </w:pPr>
      <w:r w:rsidRPr="00705826">
        <w:rPr>
          <w:b/>
          <w:color w:val="000000"/>
          <w:lang w:val="nl-NL"/>
        </w:rPr>
        <w:t>Voortgezet gebruik van Exchange Hosted Archive (EHA) met de actieve abonnementen voor</w:t>
      </w:r>
      <w:r w:rsidR="00777EF5">
        <w:rPr>
          <w:b/>
          <w:color w:val="000000"/>
          <w:lang w:val="nl-NL"/>
        </w:rPr>
        <w:t> </w:t>
      </w:r>
      <w:r w:rsidRPr="00705826">
        <w:rPr>
          <w:b/>
          <w:color w:val="000000"/>
          <w:lang w:val="nl-NL"/>
        </w:rPr>
        <w:t>Business Productivity Online Subscription (BPOS) en Exchange Online Standard</w:t>
      </w:r>
    </w:p>
    <w:p w14:paraId="1F6AE67A" w14:textId="77777777" w:rsidR="00A40EA8" w:rsidRPr="00705826" w:rsidRDefault="00A40EA8" w:rsidP="00777EF5">
      <w:pPr>
        <w:ind w:left="720"/>
        <w:rPr>
          <w:lang w:val="nl-NL"/>
        </w:rPr>
      </w:pPr>
      <w:r w:rsidRPr="00705826">
        <w:rPr>
          <w:iCs/>
          <w:color w:val="000000"/>
          <w:lang w:val="nl-NL"/>
        </w:rPr>
        <w:t>Klanten met EHA-abonnementen die op het punt staan te verlopen die nog niet zijn gemigreerd naar Office</w:t>
      </w:r>
      <w:r w:rsidR="00777EF5">
        <w:rPr>
          <w:iCs/>
          <w:color w:val="000000"/>
          <w:lang w:val="nl-NL"/>
        </w:rPr>
        <w:t> </w:t>
      </w:r>
      <w:r w:rsidRPr="00705826">
        <w:rPr>
          <w:iCs/>
          <w:color w:val="000000"/>
          <w:lang w:val="nl-NL"/>
        </w:rPr>
        <w:t>365 en die momenteel zijn geïmplementeerd op BPOS of Exchange Online Standard, mogen EHA blijven gebruiken na het verlopen van hun EHA-abonnement en tot (i) hun migratie naar Office 365 of, indien dit eerder is, (ii) het verlopen van hun abonnement voor BPOS of Exchange Online Standard.</w:t>
      </w:r>
      <w:r w:rsidR="00F13F7E" w:rsidRPr="00705826">
        <w:rPr>
          <w:iCs/>
          <w:color w:val="000000"/>
          <w:lang w:val="nl-NL"/>
        </w:rPr>
        <w:t xml:space="preserve"> </w:t>
      </w:r>
      <w:r w:rsidRPr="00705826">
        <w:rPr>
          <w:iCs/>
          <w:color w:val="000000"/>
          <w:lang w:val="nl-NL"/>
        </w:rPr>
        <w:t>Voor</w:t>
      </w:r>
      <w:r w:rsidR="00777EF5">
        <w:rPr>
          <w:iCs/>
          <w:color w:val="000000"/>
          <w:lang w:val="nl-NL"/>
        </w:rPr>
        <w:t> </w:t>
      </w:r>
      <w:r w:rsidRPr="00705826">
        <w:rPr>
          <w:iCs/>
          <w:color w:val="000000"/>
          <w:lang w:val="nl-NL"/>
        </w:rPr>
        <w:t>het gebruik door klanten van EHA onder deze aanbieding gelden de voorwaarden van hun Volume Licensing Overeenkomst en de EHA-licentievoorwaarden in de Product use Rights voor januari 2011. De</w:t>
      </w:r>
      <w:r w:rsidR="00777EF5">
        <w:rPr>
          <w:iCs/>
          <w:color w:val="000000"/>
          <w:lang w:val="nl-NL"/>
        </w:rPr>
        <w:t> </w:t>
      </w:r>
      <w:r w:rsidRPr="00705826">
        <w:rPr>
          <w:iCs/>
          <w:color w:val="000000"/>
          <w:lang w:val="nl-NL"/>
        </w:rPr>
        <w:t>klant heeft recht op één tijdelijke EHA-gebruikers- of apparaatabonnementslicentie voor elk van de</w:t>
      </w:r>
      <w:r w:rsidR="00777EF5">
        <w:rPr>
          <w:iCs/>
          <w:color w:val="000000"/>
          <w:lang w:val="nl-NL"/>
        </w:rPr>
        <w:t> </w:t>
      </w:r>
      <w:r w:rsidRPr="00705826">
        <w:rPr>
          <w:iCs/>
          <w:color w:val="000000"/>
          <w:lang w:val="nl-NL"/>
        </w:rPr>
        <w:t>verlopende EHA-gebruikers- of apparaatabonnementslicenties. Deze tijdelijke EHA-gebruikers- en apparaatabonnementslicenties kunnen alleen worden toegewezen aan gebruikers en apparaten waaraan</w:t>
      </w:r>
      <w:r w:rsidR="00777EF5">
        <w:rPr>
          <w:iCs/>
          <w:color w:val="000000"/>
          <w:lang w:val="nl-NL"/>
        </w:rPr>
        <w:t> </w:t>
      </w:r>
      <w:r w:rsidRPr="00705826">
        <w:rPr>
          <w:iCs/>
          <w:color w:val="000000"/>
          <w:lang w:val="nl-NL"/>
        </w:rPr>
        <w:t>BPOS- of Exchange Online Standard-licenties zijn toegewezen.</w:t>
      </w:r>
      <w:r w:rsidR="00F13F7E" w:rsidRPr="00705826">
        <w:rPr>
          <w:iCs/>
          <w:color w:val="000000"/>
          <w:lang w:val="nl-NL"/>
        </w:rPr>
        <w:t xml:space="preserve"> </w:t>
      </w:r>
      <w:r w:rsidRPr="00705826">
        <w:rPr>
          <w:iCs/>
          <w:color w:val="000000"/>
          <w:lang w:val="nl-NL"/>
        </w:rPr>
        <w:t>EHA wordt in de huidige staat</w:t>
      </w:r>
      <w:r w:rsidR="00777EF5">
        <w:rPr>
          <w:iCs/>
          <w:color w:val="000000"/>
          <w:lang w:val="nl-NL"/>
        </w:rPr>
        <w:t> </w:t>
      </w:r>
      <w:r w:rsidRPr="00705826">
        <w:rPr>
          <w:iCs/>
          <w:color w:val="000000"/>
          <w:lang w:val="nl-NL"/>
        </w:rPr>
        <w:t xml:space="preserve">zonder enige vorm van garantie in licentie gegeven. </w:t>
      </w:r>
    </w:p>
    <w:p w14:paraId="63189449" w14:textId="77777777" w:rsidR="00A40EA8" w:rsidRPr="00705826" w:rsidRDefault="00A40EA8" w:rsidP="00A40EA8">
      <w:pPr>
        <w:ind w:left="720"/>
        <w:rPr>
          <w:lang w:val="nl-NL"/>
        </w:rPr>
      </w:pPr>
    </w:p>
    <w:p w14:paraId="40FD96AD" w14:textId="77777777" w:rsidR="00A40EA8" w:rsidRPr="00705826" w:rsidRDefault="00A40EA8" w:rsidP="00A40EA8">
      <w:pPr>
        <w:pStyle w:val="Heading2"/>
        <w:rPr>
          <w:lang w:val="nl-NL"/>
        </w:rPr>
      </w:pPr>
    </w:p>
    <w:p w14:paraId="5B8A42BD" w14:textId="77777777" w:rsidR="00A40EA8" w:rsidRPr="00705826" w:rsidRDefault="00A40EA8" w:rsidP="00777EF5">
      <w:pPr>
        <w:pStyle w:val="Heading2"/>
        <w:ind w:left="0"/>
        <w:rPr>
          <w:lang w:val="nl-NL"/>
        </w:rPr>
      </w:pPr>
      <w:bookmarkStart w:id="1237" w:name="_46_Exchange_Hosted"/>
      <w:bookmarkStart w:id="1238" w:name="_52_Exchange_Hosted"/>
      <w:bookmarkStart w:id="1239" w:name="_Toc336338307"/>
      <w:bookmarkStart w:id="1240" w:name="_Toc379378141"/>
      <w:bookmarkStart w:id="1241" w:name="Srv_39ExchangeOnDeskWork"/>
      <w:bookmarkEnd w:id="1237"/>
      <w:bookmarkEnd w:id="1238"/>
      <w:r w:rsidRPr="00705826">
        <w:rPr>
          <w:rFonts w:ascii="Tahoma" w:hAnsi="Tahoma" w:cs="Tahoma"/>
          <w:color w:val="E25B00"/>
          <w:sz w:val="22"/>
          <w:szCs w:val="22"/>
          <w:vertAlign w:val="superscript"/>
          <w:lang w:val="nl-NL"/>
        </w:rPr>
        <w:t>51</w:t>
      </w:r>
      <w:r w:rsidR="00777EF5" w:rsidRPr="00705826">
        <w:rPr>
          <w:rFonts w:ascii="Tahoma" w:hAnsi="Tahoma"/>
          <w:color w:val="F66400"/>
          <w:sz w:val="22"/>
          <w:lang w:val="nl-NL"/>
        </w:rPr>
        <w:t xml:space="preserve"> </w:t>
      </w:r>
      <w:r w:rsidRPr="00705826">
        <w:rPr>
          <w:rFonts w:ascii="Tahoma" w:hAnsi="Tahoma" w:cs="Tahoma"/>
          <w:color w:val="F66400"/>
          <w:sz w:val="22"/>
          <w:szCs w:val="22"/>
          <w:lang w:val="nl-NL"/>
        </w:rPr>
        <w:t>Exchange Hosted Encryption (gebruikers-SL)</w:t>
      </w:r>
      <w:bookmarkEnd w:id="1239"/>
      <w:bookmarkEnd w:id="1240"/>
    </w:p>
    <w:p w14:paraId="622F28F8" w14:textId="77777777" w:rsidR="00A40EA8" w:rsidRPr="00705826" w:rsidRDefault="00A40EA8" w:rsidP="00A40EA8">
      <w:pPr>
        <w:ind w:left="900"/>
        <w:rPr>
          <w:lang w:val="nl-NL"/>
        </w:rPr>
      </w:pPr>
    </w:p>
    <w:p w14:paraId="4643A9E7" w14:textId="77777777" w:rsidR="00A40EA8" w:rsidRPr="00705826" w:rsidRDefault="00A40EA8" w:rsidP="00A40EA8">
      <w:pPr>
        <w:ind w:left="720"/>
        <w:rPr>
          <w:lang w:val="nl-NL"/>
        </w:rPr>
      </w:pPr>
      <w:r w:rsidRPr="00705826">
        <w:rPr>
          <w:lang w:val="nl-NL"/>
        </w:rPr>
        <w:t>Voor het bestellen van verdere bestellingen na hun eerste bestelling dient de klant dezelfde actieve Select Overeenkomst-enrollment, Enterprise Overeenkomst-enrollment, of Open Value-overeenkomst te gebruiken.</w:t>
      </w:r>
    </w:p>
    <w:p w14:paraId="2CD9EDC4" w14:textId="77777777" w:rsidR="00A40EA8" w:rsidRPr="00705826" w:rsidRDefault="00A40EA8" w:rsidP="00A40EA8">
      <w:pPr>
        <w:ind w:left="720"/>
        <w:rPr>
          <w:lang w:val="nl-NL"/>
        </w:rPr>
      </w:pPr>
    </w:p>
    <w:p w14:paraId="3F8352CB" w14:textId="77777777" w:rsidR="00A40EA8" w:rsidRPr="00705826" w:rsidRDefault="00A40EA8" w:rsidP="00A40EA8">
      <w:pPr>
        <w:ind w:left="720"/>
        <w:rPr>
          <w:lang w:val="nl-NL"/>
        </w:rPr>
      </w:pPr>
      <w:r w:rsidRPr="00705826">
        <w:rPr>
          <w:lang w:val="nl-NL"/>
        </w:rPr>
        <w:t xml:space="preserve">Zie </w:t>
      </w:r>
      <w:hyperlink w:anchor="_Section_10_–" w:history="1">
        <w:r w:rsidRPr="00705826">
          <w:rPr>
            <w:rStyle w:val="Hyperlink"/>
            <w:lang w:val="nl-NL"/>
          </w:rPr>
          <w:t>Sectie 10</w:t>
        </w:r>
      </w:hyperlink>
      <w:r w:rsidRPr="00705826">
        <w:rPr>
          <w:lang w:val="nl-NL"/>
        </w:rPr>
        <w:t xml:space="preserve"> voor prijzen en betalingsvoorwaarden voor online diensten.</w:t>
      </w:r>
    </w:p>
    <w:p w14:paraId="2C0C0060" w14:textId="77777777" w:rsidR="00A40EA8" w:rsidRPr="00705826" w:rsidRDefault="00A40EA8" w:rsidP="00A40EA8">
      <w:pPr>
        <w:ind w:left="900"/>
        <w:rPr>
          <w:lang w:val="nl-NL"/>
        </w:rPr>
      </w:pPr>
    </w:p>
    <w:p w14:paraId="6377396A" w14:textId="77777777" w:rsidR="00A40EA8" w:rsidRPr="00705826" w:rsidRDefault="00A40EA8" w:rsidP="00A40EA8">
      <w:pPr>
        <w:ind w:left="900"/>
        <w:rPr>
          <w:lang w:val="nl-NL"/>
        </w:rPr>
      </w:pPr>
    </w:p>
    <w:p w14:paraId="6FE28FD7" w14:textId="77777777" w:rsidR="00A40EA8" w:rsidRPr="00705826" w:rsidRDefault="00A40EA8" w:rsidP="00A40EA8">
      <w:pPr>
        <w:pStyle w:val="Heading3"/>
        <w:rPr>
          <w:lang w:val="nl-NL"/>
        </w:rPr>
      </w:pPr>
      <w:bookmarkStart w:id="1242" w:name="_50_Exchange_Online"/>
      <w:bookmarkStart w:id="1243" w:name="_53_Exchange_Online"/>
      <w:bookmarkStart w:id="1244" w:name="_52_Exchange_Online"/>
      <w:bookmarkStart w:id="1245" w:name="_Toc336338308"/>
      <w:bookmarkStart w:id="1246" w:name="_Toc379378142"/>
      <w:bookmarkStart w:id="1247" w:name="Srv_40ExchangeOnDeskWork"/>
      <w:bookmarkStart w:id="1248" w:name="Srv_45ExchangeOnDeskWork"/>
      <w:bookmarkEnd w:id="1242"/>
      <w:bookmarkEnd w:id="1243"/>
      <w:bookmarkEnd w:id="1244"/>
      <w:r w:rsidRPr="00705826">
        <w:rPr>
          <w:rFonts w:ascii="Tahoma" w:hAnsi="Tahoma"/>
          <w:caps/>
          <w:color w:val="F66400"/>
          <w:sz w:val="22"/>
          <w:vertAlign w:val="superscript"/>
          <w:lang w:val="nl-NL"/>
        </w:rPr>
        <w:t>52</w:t>
      </w:r>
      <w:r w:rsidRPr="00705826">
        <w:rPr>
          <w:rFonts w:ascii="Tahoma" w:hAnsi="Tahoma"/>
          <w:color w:val="F66400"/>
          <w:sz w:val="22"/>
          <w:lang w:val="nl-NL"/>
        </w:rPr>
        <w:t xml:space="preserve"> Exchange Online Kiosk (Gebruikers-SL)</w:t>
      </w:r>
      <w:bookmarkEnd w:id="1245"/>
      <w:bookmarkEnd w:id="1246"/>
    </w:p>
    <w:bookmarkEnd w:id="1241"/>
    <w:bookmarkEnd w:id="1247"/>
    <w:bookmarkEnd w:id="1248"/>
    <w:p w14:paraId="61B5205E" w14:textId="77777777" w:rsidR="00A40EA8" w:rsidRPr="00705826" w:rsidRDefault="00A40EA8" w:rsidP="00A40EA8">
      <w:pPr>
        <w:pStyle w:val="EndnoteText"/>
        <w:rPr>
          <w:lang w:val="nl-NL"/>
        </w:rPr>
      </w:pPr>
    </w:p>
    <w:p w14:paraId="7CA79A53" w14:textId="77777777" w:rsidR="00A40EA8" w:rsidRPr="00705826" w:rsidRDefault="00A40EA8" w:rsidP="00A40EA8">
      <w:pPr>
        <w:ind w:left="720"/>
        <w:rPr>
          <w:lang w:val="nl-NL"/>
        </w:rPr>
      </w:pPr>
      <w:r w:rsidRPr="00705826">
        <w:rPr>
          <w:rFonts w:cs="Tahoma"/>
          <w:color w:val="000000"/>
          <w:szCs w:val="18"/>
          <w:lang w:val="nl-NL"/>
        </w:rPr>
        <w:t>Niettegenstaande enige tegengestelde bepaling in de licentieovereenkomsten van de klant, worden gebruikers met een licentie voor Exchange Online Kiosk niet gerekend tot de gekwalificeerde gebruikers.</w:t>
      </w:r>
    </w:p>
    <w:p w14:paraId="44D85CBC" w14:textId="77777777" w:rsidR="00A40EA8" w:rsidRPr="00705826" w:rsidRDefault="00A40EA8" w:rsidP="00A40EA8">
      <w:pPr>
        <w:ind w:left="720"/>
        <w:rPr>
          <w:lang w:val="nl-NL"/>
        </w:rPr>
      </w:pPr>
    </w:p>
    <w:p w14:paraId="3B6A786E" w14:textId="77777777" w:rsidR="00A40EA8" w:rsidRPr="00705826" w:rsidRDefault="00A40EA8" w:rsidP="00A40EA8">
      <w:pPr>
        <w:ind w:left="720"/>
        <w:rPr>
          <w:lang w:val="nl-NL"/>
        </w:rPr>
      </w:pPr>
      <w:r w:rsidRPr="00705826">
        <w:rPr>
          <w:rFonts w:cs="Tahoma"/>
          <w:color w:val="000000"/>
          <w:szCs w:val="18"/>
          <w:lang w:val="nl-NL"/>
        </w:rPr>
        <w:t>Exchange Online Kiosk was voorheen Exchange Online Deskless Worker.</w:t>
      </w:r>
    </w:p>
    <w:p w14:paraId="7E9AEF85" w14:textId="77777777" w:rsidR="00A40EA8" w:rsidRPr="00705826" w:rsidRDefault="00A40EA8" w:rsidP="00A40EA8">
      <w:pPr>
        <w:ind w:left="720"/>
        <w:rPr>
          <w:lang w:val="nl-NL"/>
        </w:rPr>
      </w:pPr>
    </w:p>
    <w:p w14:paraId="18E3C02C" w14:textId="77777777" w:rsidR="00A40EA8" w:rsidRPr="00705826" w:rsidRDefault="00A40EA8" w:rsidP="00A40EA8">
      <w:pPr>
        <w:spacing w:after="60"/>
        <w:ind w:left="720"/>
        <w:rPr>
          <w:lang w:val="nl-NL"/>
        </w:rPr>
      </w:pPr>
      <w:r w:rsidRPr="00705826">
        <w:rPr>
          <w:rFonts w:eastAsia="Calibri" w:cs="Tahoma"/>
          <w:b/>
          <w:color w:val="000000"/>
          <w:szCs w:val="18"/>
          <w:lang w:val="nl-NL"/>
        </w:rPr>
        <w:t>Clouddiensten voor overheidsgemeenschappen (alleen VS)</w:t>
      </w:r>
    </w:p>
    <w:p w14:paraId="74501F63" w14:textId="77777777" w:rsidR="00A40EA8" w:rsidRPr="00705826" w:rsidRDefault="00A40EA8" w:rsidP="00777EF5">
      <w:pPr>
        <w:ind w:left="720"/>
        <w:rPr>
          <w:lang w:val="nl-NL"/>
        </w:rPr>
      </w:pPr>
      <w:r w:rsidRPr="00705826">
        <w:rPr>
          <w:rFonts w:eastAsia="Calibri" w:cs="Tahoma"/>
          <w:color w:val="000000"/>
          <w:szCs w:val="18"/>
          <w:lang w:val="nl-NL"/>
        </w:rPr>
        <w:t>Sommige online diensten in de Office 365-productfamilie (waaronder Exchange Online Kiosk) worden</w:t>
      </w:r>
      <w:r w:rsidR="00777EF5">
        <w:rPr>
          <w:rFonts w:eastAsia="Calibri" w:cs="Tahoma"/>
          <w:color w:val="000000"/>
          <w:szCs w:val="18"/>
          <w:lang w:val="nl-NL"/>
        </w:rPr>
        <w:t> </w:t>
      </w:r>
      <w:r w:rsidRPr="00705826">
        <w:rPr>
          <w:rFonts w:eastAsia="Calibri" w:cs="Tahoma"/>
          <w:color w:val="000000"/>
          <w:szCs w:val="18"/>
          <w:lang w:val="nl-NL"/>
        </w:rPr>
        <w:t>aangeboden als clouddiensten voor overheidsgemeenschappen en clouddiensten voor niet-overheidsgemeenschappen.</w:t>
      </w:r>
      <w:r w:rsidR="00F13F7E" w:rsidRPr="00705826">
        <w:rPr>
          <w:rFonts w:eastAsia="Calibri" w:cs="Tahoma"/>
          <w:color w:val="000000"/>
          <w:szCs w:val="18"/>
          <w:lang w:val="nl-NL"/>
        </w:rPr>
        <w:t xml:space="preserve"> </w:t>
      </w:r>
      <w:r w:rsidRPr="00705826">
        <w:rPr>
          <w:rFonts w:eastAsia="Calibri" w:cs="Tahoma"/>
          <w:color w:val="000000"/>
          <w:szCs w:val="18"/>
          <w:lang w:val="nl-NL"/>
        </w:rPr>
        <w:t>Klanten kunnen worden voorzien als de ene of de andere, maar niet als een combinatie van beide.</w:t>
      </w:r>
      <w:r w:rsidR="00F13F7E" w:rsidRPr="00705826">
        <w:rPr>
          <w:rFonts w:eastAsia="Calibri" w:cs="Tahoma"/>
          <w:color w:val="000000"/>
          <w:szCs w:val="18"/>
          <w:lang w:val="nl-NL"/>
        </w:rPr>
        <w:t xml:space="preserve"> </w:t>
      </w:r>
      <w:r w:rsidRPr="00705826">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40D11D23" w14:textId="77777777" w:rsidR="00A40EA8" w:rsidRPr="00705826" w:rsidRDefault="00A40EA8" w:rsidP="00777EF5">
      <w:pPr>
        <w:ind w:left="720"/>
        <w:rPr>
          <w:lang w:val="nl-NL"/>
        </w:rPr>
      </w:pPr>
      <w:r w:rsidRPr="00705826">
        <w:rPr>
          <w:rFonts w:eastAsia="Calibri" w:cs="Tahoma"/>
          <w:color w:val="000000"/>
          <w:szCs w:val="18"/>
          <w:lang w:val="nl-NL"/>
        </w:rPr>
        <w:lastRenderedPageBreak/>
        <w:t>Wanneer een online dienst eenmaal wordt aangeboden in de cloud van een overheidsgemeenschap, blijft dit</w:t>
      </w:r>
      <w:r w:rsidR="00777EF5">
        <w:rPr>
          <w:rFonts w:eastAsia="Calibri" w:cs="Tahoma"/>
          <w:color w:val="000000"/>
          <w:szCs w:val="18"/>
          <w:lang w:val="nl-NL"/>
        </w:rPr>
        <w:t> </w:t>
      </w:r>
      <w:r w:rsidRPr="00705826">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F13F7E" w:rsidRPr="00705826">
        <w:rPr>
          <w:rFonts w:eastAsia="Calibri" w:cs="Tahoma"/>
          <w:color w:val="000000"/>
          <w:szCs w:val="18"/>
          <w:lang w:val="nl-NL"/>
        </w:rPr>
        <w:t xml:space="preserve"> </w:t>
      </w:r>
      <w:r w:rsidRPr="00705826">
        <w:rPr>
          <w:rFonts w:eastAsia="Calibri" w:cs="Tahoma"/>
          <w:color w:val="000000"/>
          <w:szCs w:val="18"/>
          <w:lang w:val="nl-NL"/>
        </w:rPr>
        <w:t>Gebruiksrechten voor clouddiensten voor overheidsgemeenschappen zijn gelijkwaardig aan die van hun standaard equivalenten voor meerdere houders.</w:t>
      </w:r>
      <w:r w:rsidR="00F13F7E" w:rsidRPr="00705826">
        <w:rPr>
          <w:rFonts w:eastAsia="Calibri" w:cs="Tahoma"/>
          <w:color w:val="000000"/>
          <w:szCs w:val="18"/>
          <w:lang w:val="nl-NL"/>
        </w:rPr>
        <w:t xml:space="preserve"> </w:t>
      </w:r>
    </w:p>
    <w:p w14:paraId="3157B171" w14:textId="77777777" w:rsidR="00A40EA8" w:rsidRPr="00777EF5" w:rsidRDefault="00A40EA8" w:rsidP="00777EF5">
      <w:pPr>
        <w:pStyle w:val="Heading2"/>
        <w:spacing w:line="204" w:lineRule="auto"/>
        <w:rPr>
          <w:sz w:val="18"/>
          <w:szCs w:val="18"/>
          <w:lang w:val="nl-NL"/>
        </w:rPr>
      </w:pPr>
      <w:bookmarkStart w:id="1249" w:name="Srv_41ExchangeSvr07EntCAL"/>
    </w:p>
    <w:p w14:paraId="0C3EFAD8" w14:textId="77777777" w:rsidR="00A40EA8" w:rsidRPr="00777EF5" w:rsidRDefault="00A40EA8" w:rsidP="00777EF5">
      <w:pPr>
        <w:spacing w:line="204" w:lineRule="auto"/>
        <w:ind w:left="720"/>
        <w:rPr>
          <w:szCs w:val="18"/>
          <w:lang w:val="nl-NL"/>
        </w:rPr>
      </w:pPr>
    </w:p>
    <w:p w14:paraId="6729EC2F" w14:textId="77777777" w:rsidR="00A40EA8" w:rsidRPr="00705826" w:rsidRDefault="00A40EA8" w:rsidP="00A40EA8">
      <w:pPr>
        <w:pStyle w:val="Heading3"/>
        <w:rPr>
          <w:lang w:val="nl-NL"/>
        </w:rPr>
      </w:pPr>
      <w:bookmarkStart w:id="1250" w:name="_48_Exchange_Online"/>
      <w:bookmarkStart w:id="1251" w:name="_54_Exchange_Online"/>
      <w:bookmarkStart w:id="1252" w:name="_55Exchange_Online_Plan"/>
      <w:bookmarkStart w:id="1253" w:name="_Toc336338309"/>
      <w:bookmarkStart w:id="1254" w:name="_Toc379378143"/>
      <w:bookmarkStart w:id="1255" w:name="Srv_46ExhangeOnlinePlan1"/>
      <w:bookmarkStart w:id="1256" w:name="Srv_42ExchangeSvr2010EntCAL"/>
      <w:bookmarkStart w:id="1257" w:name="Srv_47ExchangeSvr2010EntCAL"/>
      <w:bookmarkEnd w:id="1250"/>
      <w:bookmarkEnd w:id="1251"/>
      <w:bookmarkEnd w:id="1252"/>
      <w:r w:rsidRPr="00705826">
        <w:rPr>
          <w:rFonts w:ascii="Tahoma" w:hAnsi="Tahoma" w:cs="Tahoma"/>
          <w:caps/>
          <w:color w:val="F66400"/>
          <w:sz w:val="22"/>
          <w:szCs w:val="22"/>
          <w:vertAlign w:val="superscript"/>
          <w:lang w:val="nl-NL"/>
        </w:rPr>
        <w:t>53</w:t>
      </w:r>
      <w:r w:rsidRPr="00777EF5">
        <w:rPr>
          <w:rFonts w:ascii="Tahoma" w:hAnsi="Tahoma" w:cs="Tahoma"/>
          <w:caps/>
          <w:color w:val="F66400"/>
          <w:sz w:val="22"/>
          <w:szCs w:val="22"/>
          <w:lang w:val="nl-NL"/>
        </w:rPr>
        <w:t xml:space="preserve"> </w:t>
      </w:r>
      <w:r w:rsidRPr="00705826">
        <w:rPr>
          <w:rFonts w:ascii="Tahoma" w:hAnsi="Tahoma" w:cs="Tahoma"/>
          <w:color w:val="F66400"/>
          <w:sz w:val="22"/>
          <w:szCs w:val="22"/>
          <w:lang w:val="nl-NL"/>
        </w:rPr>
        <w:t>Exchange Online Plan 1</w:t>
      </w:r>
      <w:bookmarkEnd w:id="1253"/>
      <w:bookmarkEnd w:id="1254"/>
    </w:p>
    <w:bookmarkEnd w:id="1255"/>
    <w:p w14:paraId="4E56BE5C" w14:textId="77777777" w:rsidR="00A40EA8" w:rsidRPr="00777EF5" w:rsidRDefault="00A40EA8" w:rsidP="00777EF5">
      <w:pPr>
        <w:spacing w:line="204" w:lineRule="auto"/>
        <w:outlineLvl w:val="2"/>
        <w:rPr>
          <w:szCs w:val="18"/>
          <w:lang w:val="nl-NL"/>
        </w:rPr>
      </w:pPr>
    </w:p>
    <w:p w14:paraId="70D1AFDA" w14:textId="77777777" w:rsidR="00A40EA8" w:rsidRPr="00705826" w:rsidRDefault="00A40EA8" w:rsidP="00A40EA8">
      <w:pPr>
        <w:ind w:left="720"/>
        <w:contextualSpacing/>
        <w:rPr>
          <w:lang w:val="nl-NL"/>
        </w:rPr>
      </w:pPr>
      <w:r w:rsidRPr="00705826">
        <w:rPr>
          <w:rFonts w:cs="Tahoma"/>
          <w:szCs w:val="20"/>
          <w:lang w:val="nl-NL"/>
        </w:rPr>
        <w:t>Exchange Online Plan 1 was voorheen Exchange Online Standard.</w:t>
      </w:r>
    </w:p>
    <w:p w14:paraId="375435A2" w14:textId="77777777" w:rsidR="00A40EA8" w:rsidRPr="00777EF5" w:rsidRDefault="00A40EA8" w:rsidP="00777EF5">
      <w:pPr>
        <w:spacing w:line="204" w:lineRule="auto"/>
        <w:ind w:left="720"/>
        <w:contextualSpacing/>
        <w:rPr>
          <w:szCs w:val="18"/>
          <w:lang w:val="nl-NL"/>
        </w:rPr>
      </w:pPr>
    </w:p>
    <w:p w14:paraId="349A5002" w14:textId="77777777" w:rsidR="00A40EA8" w:rsidRPr="00777EF5" w:rsidRDefault="00A40EA8" w:rsidP="00A40EA8">
      <w:pPr>
        <w:ind w:left="720"/>
        <w:rPr>
          <w:rFonts w:cs="Tahoma"/>
          <w:lang w:val="nl-NL"/>
        </w:rPr>
      </w:pPr>
      <w:r w:rsidRPr="00777EF5">
        <w:rPr>
          <w:rFonts w:eastAsia="Calibri" w:cs="Tahoma"/>
          <w:color w:val="000000"/>
          <w:szCs w:val="18"/>
          <w:lang w:val="nl-NL"/>
        </w:rPr>
        <w:t>Niettegenstaande eventuele tegengestelde bepalingen in de Product Use Rights verleent een Gebruikers-SL voor Exchange Online Plan 1 die is verworven in het kader van een Campus and School Agreement, geen toegang tot Exchange Server.</w:t>
      </w:r>
    </w:p>
    <w:p w14:paraId="1EFC337F" w14:textId="77777777" w:rsidR="00A40EA8" w:rsidRPr="00777EF5" w:rsidRDefault="00A40EA8" w:rsidP="00777EF5">
      <w:pPr>
        <w:spacing w:line="204" w:lineRule="auto"/>
        <w:ind w:left="720"/>
        <w:rPr>
          <w:szCs w:val="18"/>
          <w:lang w:val="nl-NL"/>
        </w:rPr>
      </w:pPr>
    </w:p>
    <w:p w14:paraId="4C504FA6" w14:textId="77777777" w:rsidR="00A40EA8" w:rsidRPr="00705826" w:rsidRDefault="00A40EA8" w:rsidP="00A40EA8">
      <w:pPr>
        <w:spacing w:after="60"/>
        <w:ind w:left="720"/>
        <w:rPr>
          <w:lang w:val="nl-NL"/>
        </w:rPr>
      </w:pPr>
      <w:r w:rsidRPr="00705826">
        <w:rPr>
          <w:rFonts w:eastAsia="Calibri" w:cs="Tahoma"/>
          <w:b/>
          <w:color w:val="000000"/>
          <w:szCs w:val="18"/>
          <w:lang w:val="nl-NL"/>
        </w:rPr>
        <w:t>Clouddiensten voor overheidsgemeenschappen (alleen VS)</w:t>
      </w:r>
    </w:p>
    <w:p w14:paraId="400C7C34" w14:textId="77777777" w:rsidR="00A40EA8" w:rsidRPr="00705826" w:rsidRDefault="00A40EA8" w:rsidP="00777EF5">
      <w:pPr>
        <w:ind w:left="720"/>
        <w:rPr>
          <w:lang w:val="nl-NL"/>
        </w:rPr>
      </w:pPr>
      <w:r w:rsidRPr="00705826">
        <w:rPr>
          <w:rFonts w:eastAsia="Calibri" w:cs="Tahoma"/>
          <w:color w:val="000000"/>
          <w:szCs w:val="18"/>
          <w:lang w:val="nl-NL"/>
        </w:rPr>
        <w:t>Sommige online diensten in de Office 365-productfamilie (waaronder Exchange Online Plan 1) worden</w:t>
      </w:r>
      <w:r w:rsidR="00777EF5">
        <w:rPr>
          <w:rFonts w:eastAsia="Calibri" w:cs="Tahoma"/>
          <w:color w:val="000000"/>
          <w:szCs w:val="18"/>
          <w:lang w:val="nl-NL"/>
        </w:rPr>
        <w:t> </w:t>
      </w:r>
      <w:r w:rsidRPr="00705826">
        <w:rPr>
          <w:rFonts w:eastAsia="Calibri" w:cs="Tahoma"/>
          <w:color w:val="000000"/>
          <w:szCs w:val="18"/>
          <w:lang w:val="nl-NL"/>
        </w:rPr>
        <w:t>aangeboden als clouddiensten voor overheidsgemeenschappen en clouddiensten voor niet-overheidsgemeenschappen.</w:t>
      </w:r>
      <w:r w:rsidR="00F13F7E" w:rsidRPr="00705826">
        <w:rPr>
          <w:rFonts w:eastAsia="Calibri" w:cs="Tahoma"/>
          <w:color w:val="000000"/>
          <w:szCs w:val="18"/>
          <w:lang w:val="nl-NL"/>
        </w:rPr>
        <w:t xml:space="preserve"> </w:t>
      </w:r>
      <w:r w:rsidRPr="00705826">
        <w:rPr>
          <w:rFonts w:eastAsia="Calibri" w:cs="Tahoma"/>
          <w:color w:val="000000"/>
          <w:szCs w:val="18"/>
          <w:lang w:val="nl-NL"/>
        </w:rPr>
        <w:t>Klanten kunnen worden voorzien als de ene of de andere, maar niet als een combinatie van beide.</w:t>
      </w:r>
      <w:r w:rsidR="00F13F7E" w:rsidRPr="00705826">
        <w:rPr>
          <w:rFonts w:eastAsia="Calibri" w:cs="Tahoma"/>
          <w:color w:val="000000"/>
          <w:szCs w:val="18"/>
          <w:lang w:val="nl-NL"/>
        </w:rPr>
        <w:t xml:space="preserve"> </w:t>
      </w:r>
      <w:r w:rsidRPr="00705826">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3A05BC1F" w14:textId="77777777" w:rsidR="00A40EA8" w:rsidRPr="00777EF5" w:rsidRDefault="00A40EA8" w:rsidP="00777EF5">
      <w:pPr>
        <w:spacing w:line="204" w:lineRule="auto"/>
        <w:ind w:left="720"/>
        <w:rPr>
          <w:szCs w:val="18"/>
          <w:lang w:val="nl-NL"/>
        </w:rPr>
      </w:pPr>
    </w:p>
    <w:p w14:paraId="090EB3F4" w14:textId="77777777" w:rsidR="00A40EA8" w:rsidRPr="00705826" w:rsidRDefault="00A40EA8" w:rsidP="00777EF5">
      <w:pPr>
        <w:ind w:left="720"/>
        <w:rPr>
          <w:lang w:val="nl-NL"/>
        </w:rPr>
      </w:pPr>
      <w:r w:rsidRPr="00705826">
        <w:rPr>
          <w:rFonts w:eastAsia="Calibri" w:cs="Tahoma"/>
          <w:color w:val="000000"/>
          <w:szCs w:val="18"/>
          <w:lang w:val="nl-NL"/>
        </w:rPr>
        <w:t>Wanneer een online dienst eenmaal wordt aangeboden in de cloud van een overheidsgemeenschap, blijft dit</w:t>
      </w:r>
      <w:r w:rsidR="00777EF5">
        <w:rPr>
          <w:rFonts w:eastAsia="Calibri" w:cs="Tahoma"/>
          <w:color w:val="000000"/>
          <w:szCs w:val="18"/>
          <w:lang w:val="nl-NL"/>
        </w:rPr>
        <w:t> </w:t>
      </w:r>
      <w:r w:rsidRPr="00705826">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F13F7E" w:rsidRPr="00705826">
        <w:rPr>
          <w:rFonts w:eastAsia="Calibri" w:cs="Tahoma"/>
          <w:color w:val="000000"/>
          <w:szCs w:val="18"/>
          <w:lang w:val="nl-NL"/>
        </w:rPr>
        <w:t xml:space="preserve"> </w:t>
      </w:r>
      <w:r w:rsidRPr="00705826">
        <w:rPr>
          <w:rFonts w:eastAsia="Calibri" w:cs="Tahoma"/>
          <w:color w:val="000000"/>
          <w:szCs w:val="18"/>
          <w:lang w:val="nl-NL"/>
        </w:rPr>
        <w:t>Gebruiksrechten voor clouddiensten voor overheidsgemeenschappen zijn gelijkwaardig aan die van hun standaard equivalenten voor meerdere houders.</w:t>
      </w:r>
      <w:r w:rsidR="00F13F7E" w:rsidRPr="00705826">
        <w:rPr>
          <w:rFonts w:eastAsia="Calibri" w:cs="Tahoma"/>
          <w:color w:val="000000"/>
          <w:szCs w:val="18"/>
          <w:lang w:val="nl-NL"/>
        </w:rPr>
        <w:t xml:space="preserve"> </w:t>
      </w:r>
    </w:p>
    <w:p w14:paraId="141A3E15" w14:textId="77777777" w:rsidR="00A40EA8" w:rsidRPr="00777EF5" w:rsidRDefault="00A40EA8" w:rsidP="00777EF5">
      <w:pPr>
        <w:spacing w:line="204" w:lineRule="auto"/>
        <w:ind w:left="720"/>
        <w:rPr>
          <w:szCs w:val="18"/>
          <w:lang w:val="nl-NL"/>
        </w:rPr>
      </w:pPr>
    </w:p>
    <w:p w14:paraId="4DCC6613" w14:textId="77777777" w:rsidR="00A40EA8" w:rsidRPr="00777EF5" w:rsidRDefault="00A40EA8" w:rsidP="00777EF5">
      <w:pPr>
        <w:spacing w:line="204" w:lineRule="auto"/>
        <w:ind w:left="720"/>
        <w:rPr>
          <w:szCs w:val="18"/>
          <w:lang w:val="nl-NL"/>
        </w:rPr>
      </w:pPr>
    </w:p>
    <w:p w14:paraId="3574B474" w14:textId="77777777" w:rsidR="00A40EA8" w:rsidRPr="00705826" w:rsidRDefault="00A40EA8" w:rsidP="00A40EA8">
      <w:pPr>
        <w:pStyle w:val="Heading2"/>
        <w:keepNext/>
        <w:ind w:left="0"/>
        <w:rPr>
          <w:lang w:val="nl-NL"/>
        </w:rPr>
      </w:pPr>
      <w:bookmarkStart w:id="1258" w:name="_49_Exchange_Online"/>
      <w:bookmarkStart w:id="1259" w:name="_55_Exchange_Online"/>
      <w:bookmarkStart w:id="1260" w:name="_Toc379378144"/>
      <w:bookmarkStart w:id="1261" w:name="Srv_50ExchangeOnlinePlan2"/>
      <w:bookmarkEnd w:id="1258"/>
      <w:bookmarkEnd w:id="1259"/>
      <w:r w:rsidRPr="00705826">
        <w:rPr>
          <w:rFonts w:ascii="Tahoma" w:hAnsi="Tahoma" w:cs="Tahoma"/>
          <w:caps/>
          <w:color w:val="F66400"/>
          <w:sz w:val="22"/>
          <w:szCs w:val="20"/>
          <w:vertAlign w:val="superscript"/>
          <w:lang w:val="nl-NL"/>
        </w:rPr>
        <w:t>54</w:t>
      </w:r>
      <w:r w:rsidR="00777EF5" w:rsidRPr="00705826">
        <w:rPr>
          <w:rFonts w:ascii="Tahoma" w:hAnsi="Tahoma"/>
          <w:color w:val="F66400"/>
          <w:sz w:val="22"/>
          <w:lang w:val="nl-NL"/>
        </w:rPr>
        <w:t xml:space="preserve"> </w:t>
      </w:r>
      <w:r w:rsidRPr="00705826">
        <w:rPr>
          <w:rFonts w:ascii="Tahoma" w:hAnsi="Tahoma" w:cs="Tahoma"/>
          <w:color w:val="F66400"/>
          <w:sz w:val="22"/>
          <w:szCs w:val="20"/>
          <w:lang w:val="nl-NL"/>
        </w:rPr>
        <w:t>Exchange Online Plan 2</w:t>
      </w:r>
      <w:bookmarkEnd w:id="1260"/>
    </w:p>
    <w:bookmarkEnd w:id="1261"/>
    <w:p w14:paraId="593B9FE7" w14:textId="77777777" w:rsidR="00A40EA8" w:rsidRPr="00777EF5" w:rsidRDefault="00A40EA8" w:rsidP="00777EF5">
      <w:pPr>
        <w:keepNext/>
        <w:spacing w:line="204" w:lineRule="auto"/>
        <w:outlineLvl w:val="2"/>
        <w:rPr>
          <w:szCs w:val="18"/>
          <w:lang w:val="nl-NL"/>
        </w:rPr>
      </w:pPr>
    </w:p>
    <w:p w14:paraId="5F7251FC" w14:textId="77777777" w:rsidR="00A40EA8" w:rsidRPr="00705826" w:rsidRDefault="00A40EA8" w:rsidP="00A40EA8">
      <w:pPr>
        <w:pStyle w:val="ListParagraph"/>
        <w:keepNext/>
        <w:rPr>
          <w:lang w:val="nl-NL"/>
        </w:rPr>
      </w:pPr>
      <w:r w:rsidRPr="00705826">
        <w:rPr>
          <w:rFonts w:ascii="Tahoma" w:hAnsi="Tahoma" w:cs="Tahoma"/>
          <w:color w:val="000000"/>
          <w:sz w:val="18"/>
          <w:szCs w:val="18"/>
          <w:lang w:val="nl-NL"/>
        </w:rPr>
        <w:t>Exchange Online Plan 2 is de opvolger van de online dienst Exchange Hosted Archive.</w:t>
      </w:r>
    </w:p>
    <w:p w14:paraId="3FC00E0F" w14:textId="77777777" w:rsidR="00A40EA8" w:rsidRPr="00777EF5" w:rsidRDefault="00A40EA8" w:rsidP="00777EF5">
      <w:pPr>
        <w:pStyle w:val="ListParagraph"/>
        <w:spacing w:line="204" w:lineRule="auto"/>
        <w:rPr>
          <w:sz w:val="18"/>
          <w:szCs w:val="18"/>
          <w:lang w:val="nl-NL"/>
        </w:rPr>
      </w:pPr>
    </w:p>
    <w:p w14:paraId="45E8234D" w14:textId="77777777" w:rsidR="00A40EA8" w:rsidRPr="00705826" w:rsidRDefault="00A40EA8" w:rsidP="00A40EA8">
      <w:pPr>
        <w:ind w:left="720"/>
        <w:rPr>
          <w:lang w:val="nl-NL"/>
        </w:rPr>
      </w:pPr>
      <w:r w:rsidRPr="00705826">
        <w:rPr>
          <w:rFonts w:cs="Tahoma"/>
          <w:color w:val="000000"/>
          <w:szCs w:val="18"/>
          <w:lang w:val="nl-NL"/>
        </w:rPr>
        <w:t>Als u Exchange Hosted Archive verlengt naar Exchange Online Plan 2 en nog niet bent overgestapt naar Exchange Online Plan 2,</w:t>
      </w:r>
      <w:r w:rsidRPr="00705826">
        <w:rPr>
          <w:color w:val="000000"/>
          <w:lang w:val="nl-NL"/>
        </w:rPr>
        <w:t xml:space="preserve"> mogen uw gelicentieerde gebruikers de dienst Exchange Hosted Archive blijven gebruiken onder de voorwaarden van de gebruiksrechten van maart 2011 totdat u overstapt naar Exchange Online Plan 2, of totdat uw abonnement op Exchange Online Plan 2 afloopt, indien dat eerder het geval is.</w:t>
      </w:r>
    </w:p>
    <w:p w14:paraId="759F103E" w14:textId="77777777" w:rsidR="00A40EA8" w:rsidRPr="00777EF5" w:rsidRDefault="00A40EA8" w:rsidP="00777EF5">
      <w:pPr>
        <w:spacing w:line="204" w:lineRule="auto"/>
        <w:ind w:left="720"/>
        <w:rPr>
          <w:szCs w:val="18"/>
          <w:lang w:val="nl-NL"/>
        </w:rPr>
      </w:pPr>
    </w:p>
    <w:p w14:paraId="723F2177" w14:textId="77777777" w:rsidR="00A40EA8" w:rsidRPr="00705826" w:rsidRDefault="00A40EA8" w:rsidP="00A40EA8">
      <w:pPr>
        <w:spacing w:after="60"/>
        <w:ind w:left="720"/>
        <w:rPr>
          <w:lang w:val="nl-NL"/>
        </w:rPr>
      </w:pPr>
      <w:r w:rsidRPr="00705826">
        <w:rPr>
          <w:rFonts w:eastAsia="Calibri" w:cs="Tahoma"/>
          <w:b/>
          <w:color w:val="000000"/>
          <w:szCs w:val="18"/>
          <w:lang w:val="nl-NL"/>
        </w:rPr>
        <w:t>Clouddiensten voor overheidsgemeenschappen (alleen VS)</w:t>
      </w:r>
    </w:p>
    <w:p w14:paraId="7AF3D7AD" w14:textId="77777777" w:rsidR="00A40EA8" w:rsidRPr="00705826" w:rsidRDefault="00A40EA8" w:rsidP="00777EF5">
      <w:pPr>
        <w:ind w:left="720"/>
        <w:rPr>
          <w:lang w:val="nl-NL"/>
        </w:rPr>
      </w:pPr>
      <w:r w:rsidRPr="00705826">
        <w:rPr>
          <w:rFonts w:eastAsia="Calibri" w:cs="Tahoma"/>
          <w:color w:val="000000"/>
          <w:szCs w:val="18"/>
          <w:lang w:val="nl-NL"/>
        </w:rPr>
        <w:t>Sommige online diensten in de Office 365-productfamilie (waaronder Exchange Online Plan 2) worden</w:t>
      </w:r>
      <w:r w:rsidR="00777EF5">
        <w:rPr>
          <w:rFonts w:eastAsia="Calibri" w:cs="Tahoma"/>
          <w:color w:val="000000"/>
          <w:szCs w:val="18"/>
          <w:lang w:val="nl-NL"/>
        </w:rPr>
        <w:t> </w:t>
      </w:r>
      <w:r w:rsidRPr="00705826">
        <w:rPr>
          <w:rFonts w:eastAsia="Calibri" w:cs="Tahoma"/>
          <w:color w:val="000000"/>
          <w:szCs w:val="18"/>
          <w:lang w:val="nl-NL"/>
        </w:rPr>
        <w:t>aangeboden als clouddiensten voor overheidsgemeenschappen en clouddiensten voor niet-overheidsgemeenschappen.</w:t>
      </w:r>
      <w:r w:rsidR="00F13F7E" w:rsidRPr="00705826">
        <w:rPr>
          <w:rFonts w:eastAsia="Calibri" w:cs="Tahoma"/>
          <w:color w:val="000000"/>
          <w:szCs w:val="18"/>
          <w:lang w:val="nl-NL"/>
        </w:rPr>
        <w:t xml:space="preserve"> </w:t>
      </w:r>
      <w:r w:rsidRPr="00705826">
        <w:rPr>
          <w:rFonts w:eastAsia="Calibri" w:cs="Tahoma"/>
          <w:color w:val="000000"/>
          <w:szCs w:val="18"/>
          <w:lang w:val="nl-NL"/>
        </w:rPr>
        <w:t>Klanten kunnen worden voorzien als de ene of de andere, maar niet als een combinatie van beide.</w:t>
      </w:r>
      <w:r w:rsidR="00F13F7E" w:rsidRPr="00705826">
        <w:rPr>
          <w:rFonts w:eastAsia="Calibri" w:cs="Tahoma"/>
          <w:color w:val="000000"/>
          <w:szCs w:val="18"/>
          <w:lang w:val="nl-NL"/>
        </w:rPr>
        <w:t xml:space="preserve"> </w:t>
      </w:r>
      <w:r w:rsidRPr="00705826">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77A5F504" w14:textId="77777777" w:rsidR="00A40EA8" w:rsidRPr="00777EF5" w:rsidRDefault="00A40EA8" w:rsidP="00777EF5">
      <w:pPr>
        <w:spacing w:line="204" w:lineRule="auto"/>
        <w:ind w:left="720"/>
        <w:rPr>
          <w:szCs w:val="18"/>
          <w:lang w:val="nl-NL"/>
        </w:rPr>
      </w:pPr>
    </w:p>
    <w:p w14:paraId="34B58D52" w14:textId="77777777" w:rsidR="00A40EA8" w:rsidRPr="00705826" w:rsidRDefault="00A40EA8" w:rsidP="00777EF5">
      <w:pPr>
        <w:ind w:left="720"/>
        <w:rPr>
          <w:lang w:val="nl-NL"/>
        </w:rPr>
      </w:pPr>
      <w:r w:rsidRPr="00705826">
        <w:rPr>
          <w:rFonts w:eastAsia="Calibri" w:cs="Tahoma"/>
          <w:color w:val="000000"/>
          <w:szCs w:val="18"/>
          <w:lang w:val="nl-NL"/>
        </w:rPr>
        <w:t>Wanneer een online dienst eenmaal wordt aangeboden in de cloud van een overheidsgemeenschap, blijft dit</w:t>
      </w:r>
      <w:r w:rsidR="00777EF5">
        <w:rPr>
          <w:rFonts w:eastAsia="Calibri" w:cs="Tahoma"/>
          <w:color w:val="000000"/>
          <w:szCs w:val="18"/>
          <w:lang w:val="nl-NL"/>
        </w:rPr>
        <w:t> </w:t>
      </w:r>
      <w:r w:rsidRPr="00705826">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F13F7E" w:rsidRPr="00705826">
        <w:rPr>
          <w:rFonts w:eastAsia="Calibri" w:cs="Tahoma"/>
          <w:color w:val="000000"/>
          <w:szCs w:val="18"/>
          <w:lang w:val="nl-NL"/>
        </w:rPr>
        <w:t xml:space="preserve"> </w:t>
      </w:r>
      <w:r w:rsidRPr="00705826">
        <w:rPr>
          <w:rFonts w:eastAsia="Calibri" w:cs="Tahoma"/>
          <w:color w:val="000000"/>
          <w:szCs w:val="18"/>
          <w:lang w:val="nl-NL"/>
        </w:rPr>
        <w:t>Gebruiksrechten voor clouddiensten voor overheidsgemeenschappen zijn gelijkwaardig aan die van hun standaard equivalenten voor meerdere houders.</w:t>
      </w:r>
      <w:r w:rsidR="00F13F7E" w:rsidRPr="00705826">
        <w:rPr>
          <w:rFonts w:eastAsia="Calibri" w:cs="Tahoma"/>
          <w:color w:val="000000"/>
          <w:szCs w:val="18"/>
          <w:lang w:val="nl-NL"/>
        </w:rPr>
        <w:t xml:space="preserve"> </w:t>
      </w:r>
      <w:bookmarkStart w:id="1262" w:name="_51_Exchange_Server"/>
      <w:bookmarkEnd w:id="1249"/>
      <w:bookmarkEnd w:id="1256"/>
      <w:bookmarkEnd w:id="1257"/>
      <w:bookmarkEnd w:id="1262"/>
    </w:p>
    <w:p w14:paraId="33FB47CD" w14:textId="77777777" w:rsidR="00A40EA8" w:rsidRPr="00705826" w:rsidRDefault="00A40EA8" w:rsidP="00A40EA8">
      <w:pPr>
        <w:pStyle w:val="Heading2"/>
        <w:ind w:left="0"/>
        <w:rPr>
          <w:lang w:val="nl-NL"/>
        </w:rPr>
      </w:pPr>
      <w:bookmarkStart w:id="1263" w:name="_49_Exchange_Server"/>
      <w:bookmarkStart w:id="1264" w:name="_51_50_Exchange"/>
      <w:bookmarkStart w:id="1265" w:name="_56_Exchange_Online"/>
      <w:bookmarkStart w:id="1266" w:name="_Toc379378145"/>
      <w:bookmarkStart w:id="1267" w:name="_Toc336338311"/>
      <w:bookmarkStart w:id="1268" w:name="Srv_50ExchangeServer2010StdCAL"/>
      <w:bookmarkEnd w:id="1263"/>
      <w:bookmarkEnd w:id="1264"/>
      <w:bookmarkEnd w:id="1265"/>
      <w:r w:rsidRPr="00705826">
        <w:rPr>
          <w:rFonts w:ascii="Tahoma" w:hAnsi="Tahoma" w:cs="Tahoma"/>
          <w:caps/>
          <w:color w:val="FA6500"/>
          <w:sz w:val="22"/>
          <w:vertAlign w:val="superscript"/>
          <w:lang w:val="nl-NL"/>
        </w:rPr>
        <w:lastRenderedPageBreak/>
        <w:t>55</w:t>
      </w:r>
      <w:r w:rsidRPr="00777EF5">
        <w:rPr>
          <w:rFonts w:ascii="Tahoma" w:hAnsi="Tahoma" w:cs="Tahoma"/>
          <w:caps/>
          <w:color w:val="FA6500"/>
          <w:sz w:val="22"/>
          <w:lang w:val="nl-NL"/>
        </w:rPr>
        <w:t xml:space="preserve"> </w:t>
      </w:r>
      <w:r w:rsidRPr="00705826">
        <w:rPr>
          <w:rFonts w:ascii="Tahoma" w:hAnsi="Tahoma" w:cs="Tahoma"/>
          <w:color w:val="F66400"/>
          <w:sz w:val="22"/>
          <w:szCs w:val="20"/>
          <w:lang w:val="nl-NL"/>
        </w:rPr>
        <w:t>Exchange Online Protection (Gebruikers-SL)</w:t>
      </w:r>
      <w:bookmarkEnd w:id="1266"/>
    </w:p>
    <w:p w14:paraId="49FE421D" w14:textId="77777777" w:rsidR="00A40EA8" w:rsidRPr="00705826" w:rsidRDefault="00A40EA8" w:rsidP="00A40EA8">
      <w:pPr>
        <w:ind w:left="720"/>
        <w:rPr>
          <w:lang w:val="nl-NL"/>
        </w:rPr>
      </w:pPr>
    </w:p>
    <w:p w14:paraId="3A3B26AE" w14:textId="77777777" w:rsidR="00A40EA8" w:rsidRPr="00777EF5" w:rsidRDefault="00A40EA8" w:rsidP="00777EF5">
      <w:pPr>
        <w:ind w:left="720"/>
        <w:rPr>
          <w:rFonts w:cs="Tahoma"/>
          <w:szCs w:val="18"/>
          <w:lang w:val="nl-NL"/>
        </w:rPr>
      </w:pPr>
      <w:r w:rsidRPr="00777EF5">
        <w:rPr>
          <w:rFonts w:cs="Tahoma"/>
          <w:szCs w:val="18"/>
          <w:lang w:val="nl-NL"/>
        </w:rPr>
        <w:t>Aangezien deze online dienst per domein wordt geleverd, is voor alle gebruikers binnen een gedekt domein</w:t>
      </w:r>
      <w:r w:rsidR="00777EF5">
        <w:rPr>
          <w:rFonts w:cs="Tahoma"/>
          <w:szCs w:val="18"/>
          <w:lang w:val="nl-NL"/>
        </w:rPr>
        <w:t> </w:t>
      </w:r>
      <w:r w:rsidRPr="00777EF5">
        <w:rPr>
          <w:rFonts w:cs="Tahoma"/>
          <w:szCs w:val="18"/>
          <w:lang w:val="nl-NL"/>
        </w:rPr>
        <w:t>een Gebruikers-SL vereist.</w:t>
      </w:r>
      <w:r w:rsidR="00F13F7E" w:rsidRPr="00777EF5">
        <w:rPr>
          <w:rFonts w:cs="Tahoma"/>
          <w:szCs w:val="18"/>
          <w:lang w:val="nl-NL"/>
        </w:rPr>
        <w:t xml:space="preserve"> </w:t>
      </w:r>
      <w:r w:rsidRPr="00777EF5">
        <w:rPr>
          <w:rFonts w:cs="Tahoma"/>
          <w:szCs w:val="18"/>
          <w:lang w:val="nl-NL"/>
        </w:rPr>
        <w:t>Klanten die de dienst wensen voor een deel van de aanwezige gebruikers, kunnen een subdomein maken voor een meer gerichte levering. In dat geval is alleen voor</w:t>
      </w:r>
      <w:r w:rsidR="00777EF5">
        <w:rPr>
          <w:rFonts w:cs="Tahoma"/>
          <w:szCs w:val="18"/>
          <w:lang w:val="nl-NL"/>
        </w:rPr>
        <w:t> </w:t>
      </w:r>
      <w:r w:rsidRPr="00777EF5">
        <w:rPr>
          <w:rFonts w:cs="Tahoma"/>
          <w:szCs w:val="18"/>
          <w:lang w:val="nl-NL"/>
        </w:rPr>
        <w:t>de</w:t>
      </w:r>
      <w:r w:rsidR="00777EF5">
        <w:rPr>
          <w:rFonts w:cs="Tahoma"/>
          <w:szCs w:val="18"/>
          <w:lang w:val="nl-NL"/>
        </w:rPr>
        <w:t> </w:t>
      </w:r>
      <w:r w:rsidRPr="00777EF5">
        <w:rPr>
          <w:rFonts w:cs="Tahoma"/>
          <w:szCs w:val="18"/>
          <w:lang w:val="nl-NL"/>
        </w:rPr>
        <w:t>gebruikers binnen het gedekte subdomein een Gebruikers-SL vereist.</w:t>
      </w:r>
    </w:p>
    <w:p w14:paraId="0A47BA61" w14:textId="77777777" w:rsidR="00A40EA8" w:rsidRPr="00705826" w:rsidRDefault="00A40EA8" w:rsidP="00A40EA8">
      <w:pPr>
        <w:ind w:left="720"/>
        <w:rPr>
          <w:lang w:val="nl-NL"/>
        </w:rPr>
      </w:pPr>
    </w:p>
    <w:p w14:paraId="7CC5D48E" w14:textId="77777777" w:rsidR="00A40EA8" w:rsidRPr="00705826" w:rsidRDefault="00A40EA8" w:rsidP="00777EF5">
      <w:pPr>
        <w:ind w:left="720"/>
        <w:rPr>
          <w:lang w:val="nl-NL"/>
        </w:rPr>
      </w:pPr>
      <w:r w:rsidRPr="00705826">
        <w:rPr>
          <w:rFonts w:cs="Tahoma"/>
          <w:szCs w:val="18"/>
          <w:lang w:val="nl-NL"/>
        </w:rPr>
        <w:t>Academische instellingen die beschikken over Enrollment for Education Solutions en Open Value Subscription Overeenkomst voor Education Solutions, met een licentie voor Enterprise CAL Suite of</w:t>
      </w:r>
      <w:r w:rsidR="00777EF5">
        <w:rPr>
          <w:rFonts w:cs="Tahoma"/>
          <w:szCs w:val="18"/>
          <w:lang w:val="nl-NL"/>
        </w:rPr>
        <w:t> </w:t>
      </w:r>
      <w:r w:rsidRPr="00705826">
        <w:rPr>
          <w:rFonts w:cs="Tahoma"/>
          <w:szCs w:val="18"/>
          <w:lang w:val="nl-NL"/>
        </w:rPr>
        <w:t>Exchange Enterprise CAL with Services, met actieve Software Assurance dekking, hebben een volledige</w:t>
      </w:r>
      <w:r w:rsidR="00777EF5">
        <w:rPr>
          <w:rFonts w:cs="Tahoma"/>
          <w:szCs w:val="18"/>
          <w:lang w:val="nl-NL"/>
        </w:rPr>
        <w:t> </w:t>
      </w:r>
      <w:r w:rsidRPr="00705826">
        <w:rPr>
          <w:rFonts w:cs="Tahoma"/>
          <w:szCs w:val="18"/>
          <w:lang w:val="nl-NL"/>
        </w:rPr>
        <w:t>licentie voor Exchange Online Protection ongeacht het aantal licenties voor Enterprise CAL</w:t>
      </w:r>
      <w:r w:rsidR="00777EF5">
        <w:rPr>
          <w:rFonts w:cs="Tahoma"/>
          <w:szCs w:val="18"/>
          <w:lang w:val="nl-NL"/>
        </w:rPr>
        <w:t> </w:t>
      </w:r>
      <w:r w:rsidRPr="00705826">
        <w:rPr>
          <w:rFonts w:cs="Tahoma"/>
          <w:szCs w:val="18"/>
          <w:lang w:val="nl-NL"/>
        </w:rPr>
        <w:t>Suite</w:t>
      </w:r>
      <w:r w:rsidR="00777EF5">
        <w:rPr>
          <w:rFonts w:cs="Tahoma"/>
          <w:szCs w:val="18"/>
          <w:lang w:val="nl-NL"/>
        </w:rPr>
        <w:t> </w:t>
      </w:r>
      <w:r w:rsidRPr="00705826">
        <w:rPr>
          <w:rFonts w:cs="Tahoma"/>
          <w:szCs w:val="18"/>
          <w:lang w:val="nl-NL"/>
        </w:rPr>
        <w:t>of</w:t>
      </w:r>
      <w:r w:rsidR="00777EF5">
        <w:rPr>
          <w:rFonts w:cs="Tahoma"/>
          <w:szCs w:val="18"/>
          <w:lang w:val="nl-NL"/>
        </w:rPr>
        <w:t> </w:t>
      </w:r>
      <w:r w:rsidRPr="00705826">
        <w:rPr>
          <w:rFonts w:cs="Tahoma"/>
          <w:szCs w:val="18"/>
          <w:lang w:val="nl-NL"/>
        </w:rPr>
        <w:t>Exchange Enterprise CAL with Services. Raadpleeg de productaantekeningen voor Enterprise</w:t>
      </w:r>
      <w:r w:rsidR="00777EF5">
        <w:rPr>
          <w:rFonts w:cs="Tahoma"/>
          <w:szCs w:val="18"/>
          <w:lang w:val="nl-NL"/>
        </w:rPr>
        <w:t> </w:t>
      </w:r>
      <w:r w:rsidRPr="00705826">
        <w:rPr>
          <w:rFonts w:cs="Tahoma"/>
          <w:szCs w:val="18"/>
          <w:lang w:val="nl-NL"/>
        </w:rPr>
        <w:t>CAL Suite of</w:t>
      </w:r>
      <w:r w:rsidR="00777EF5">
        <w:rPr>
          <w:rFonts w:cs="Tahoma"/>
          <w:szCs w:val="18"/>
          <w:lang w:val="nl-NL"/>
        </w:rPr>
        <w:t> </w:t>
      </w:r>
      <w:r w:rsidRPr="00705826">
        <w:rPr>
          <w:rFonts w:cs="Tahoma"/>
          <w:szCs w:val="18"/>
          <w:lang w:val="nl-NL"/>
        </w:rPr>
        <w:t>Exchange Enterprise CAL with Services voor informatie over levering.</w:t>
      </w:r>
    </w:p>
    <w:p w14:paraId="4C784A11" w14:textId="77777777" w:rsidR="00A40EA8" w:rsidRPr="00705826" w:rsidRDefault="00A40EA8" w:rsidP="00A40EA8">
      <w:pPr>
        <w:pStyle w:val="EndnoteText"/>
        <w:ind w:hanging="900"/>
        <w:rPr>
          <w:lang w:val="nl-NL"/>
        </w:rPr>
      </w:pPr>
    </w:p>
    <w:p w14:paraId="3DBE3908" w14:textId="77777777" w:rsidR="00A40EA8" w:rsidRPr="00705826" w:rsidRDefault="00A40EA8" w:rsidP="00A40EA8">
      <w:pPr>
        <w:rPr>
          <w:lang w:val="nl-NL"/>
        </w:rPr>
      </w:pPr>
    </w:p>
    <w:p w14:paraId="459EACFD" w14:textId="77777777" w:rsidR="00A40EA8" w:rsidRPr="00705826" w:rsidRDefault="00A40EA8" w:rsidP="00A40EA8">
      <w:pPr>
        <w:pStyle w:val="Heading2"/>
        <w:ind w:left="0"/>
        <w:rPr>
          <w:lang w:val="nl-NL"/>
        </w:rPr>
      </w:pPr>
      <w:bookmarkStart w:id="1269" w:name="_52_51_Exchange"/>
      <w:bookmarkStart w:id="1270" w:name="_57_Exchange_Server"/>
      <w:bookmarkStart w:id="1271" w:name="_56_Exchange_Server"/>
      <w:bookmarkStart w:id="1272" w:name="_Toc379378146"/>
      <w:bookmarkEnd w:id="1269"/>
      <w:bookmarkEnd w:id="1270"/>
      <w:bookmarkEnd w:id="1271"/>
      <w:r w:rsidRPr="00705826">
        <w:rPr>
          <w:rFonts w:ascii="Tahoma" w:hAnsi="Tahoma" w:cs="Tahoma"/>
          <w:caps/>
          <w:color w:val="FA6500"/>
          <w:sz w:val="22"/>
          <w:vertAlign w:val="superscript"/>
          <w:lang w:val="nl-NL"/>
        </w:rPr>
        <w:t>56</w:t>
      </w:r>
      <w:r w:rsidRPr="00777EF5">
        <w:rPr>
          <w:rFonts w:ascii="Tahoma" w:hAnsi="Tahoma" w:cs="Tahoma"/>
          <w:caps/>
          <w:color w:val="FA6500"/>
          <w:sz w:val="22"/>
          <w:lang w:val="nl-NL"/>
        </w:rPr>
        <w:t xml:space="preserve"> </w:t>
      </w:r>
      <w:r w:rsidRPr="00705826">
        <w:rPr>
          <w:rFonts w:ascii="Tahoma" w:hAnsi="Tahoma" w:cs="Tahoma"/>
          <w:color w:val="FA6500"/>
          <w:sz w:val="22"/>
          <w:lang w:val="nl-NL"/>
        </w:rPr>
        <w:t xml:space="preserve">Exchange Server 2013 Enterprise en </w:t>
      </w:r>
      <w:bookmarkEnd w:id="1267"/>
      <w:r w:rsidRPr="00705826">
        <w:rPr>
          <w:rFonts w:ascii="Tahoma" w:hAnsi="Tahoma" w:cs="Tahoma"/>
          <w:color w:val="FA6500"/>
          <w:sz w:val="22"/>
          <w:lang w:val="nl-NL"/>
        </w:rPr>
        <w:t>Standard Edition</w:t>
      </w:r>
      <w:bookmarkEnd w:id="1272"/>
    </w:p>
    <w:p w14:paraId="735F51E1" w14:textId="77777777" w:rsidR="00A40EA8" w:rsidRPr="00705826" w:rsidRDefault="00A40EA8" w:rsidP="00A40EA8">
      <w:pPr>
        <w:ind w:left="720"/>
        <w:rPr>
          <w:lang w:val="nl-NL"/>
        </w:rPr>
      </w:pPr>
    </w:p>
    <w:p w14:paraId="2AD51B20" w14:textId="77777777" w:rsidR="00A40EA8" w:rsidRPr="00705826" w:rsidRDefault="00A40EA8" w:rsidP="00A40EA8">
      <w:pPr>
        <w:ind w:left="720"/>
        <w:rPr>
          <w:lang w:val="nl-NL"/>
        </w:rPr>
      </w:pPr>
      <w:r w:rsidRPr="00705826">
        <w:rPr>
          <w:rFonts w:cs="Tahoma"/>
          <w:color w:val="000000"/>
          <w:szCs w:val="18"/>
          <w:lang w:val="nl-NL"/>
        </w:rPr>
        <w:t>Exchange Server 2013 is de nieuwste versie van Exchange Server.</w:t>
      </w:r>
    </w:p>
    <w:p w14:paraId="4C7E742A" w14:textId="77777777" w:rsidR="00A40EA8" w:rsidRPr="00705826" w:rsidRDefault="00A40EA8" w:rsidP="00A40EA8">
      <w:pPr>
        <w:rPr>
          <w:lang w:val="nl-NL"/>
        </w:rPr>
      </w:pPr>
    </w:p>
    <w:p w14:paraId="2A3B4B6C" w14:textId="77777777" w:rsidR="00A40EA8" w:rsidRPr="00705826" w:rsidRDefault="00A40EA8" w:rsidP="00777EF5">
      <w:pPr>
        <w:spacing w:after="60"/>
        <w:ind w:left="720"/>
        <w:rPr>
          <w:lang w:val="nl-NL"/>
        </w:rPr>
      </w:pPr>
      <w:r w:rsidRPr="00705826">
        <w:rPr>
          <w:rFonts w:cs="Tahoma"/>
          <w:b/>
          <w:color w:val="000000"/>
          <w:szCs w:val="18"/>
          <w:lang w:val="nl-NL"/>
        </w:rPr>
        <w:t>Licencentieverlening voor klanten met een External Connector-licentie voor Exchange Server</w:t>
      </w:r>
      <w:r w:rsidR="00777EF5">
        <w:rPr>
          <w:rFonts w:cs="Tahoma"/>
          <w:b/>
          <w:color w:val="000000"/>
          <w:szCs w:val="18"/>
          <w:lang w:val="nl-NL"/>
        </w:rPr>
        <w:t> </w:t>
      </w:r>
      <w:r w:rsidRPr="00705826">
        <w:rPr>
          <w:rFonts w:cs="Tahoma"/>
          <w:b/>
          <w:color w:val="000000"/>
          <w:szCs w:val="18"/>
          <w:lang w:val="nl-NL"/>
        </w:rPr>
        <w:t>2010</w:t>
      </w:r>
    </w:p>
    <w:p w14:paraId="3FC931BF" w14:textId="77777777" w:rsidR="00A40EA8" w:rsidRPr="00705826" w:rsidRDefault="00A40EA8" w:rsidP="00A40EA8">
      <w:pPr>
        <w:ind w:left="720"/>
        <w:rPr>
          <w:lang w:val="nl-NL"/>
        </w:rPr>
      </w:pPr>
      <w:r w:rsidRPr="00705826">
        <w:rPr>
          <w:rFonts w:cs="Tahoma"/>
          <w:color w:val="000000"/>
          <w:szCs w:val="18"/>
          <w:lang w:val="nl-NL"/>
        </w:rPr>
        <w:t xml:space="preserve">De 2010-versie van de </w:t>
      </w:r>
      <w:bookmarkStart w:id="1273" w:name="Srv_42ExchangeSvr07"/>
      <w:bookmarkStart w:id="1274" w:name="Srv_48ExchangeSvr2010"/>
      <w:r w:rsidRPr="00705826">
        <w:rPr>
          <w:rFonts w:cs="Tahoma"/>
          <w:color w:val="000000"/>
          <w:szCs w:val="18"/>
          <w:lang w:val="nl-NL"/>
        </w:rPr>
        <w:t>External Connector</w:t>
      </w:r>
      <w:bookmarkEnd w:id="1273"/>
      <w:bookmarkEnd w:id="1274"/>
      <w:r w:rsidRPr="00705826">
        <w:rPr>
          <w:rFonts w:cs="Tahoma"/>
          <w:color w:val="000000"/>
          <w:szCs w:val="18"/>
          <w:lang w:val="nl-NL"/>
        </w:rPr>
        <w:t xml:space="preserve"> License voor Exchange Server 2010 is de definitieve versie van die licentie.</w:t>
      </w:r>
      <w:r w:rsidR="00F13F7E" w:rsidRPr="00705826">
        <w:rPr>
          <w:rFonts w:cs="Tahoma"/>
          <w:color w:val="000000"/>
          <w:szCs w:val="18"/>
          <w:lang w:val="nl-NL"/>
        </w:rPr>
        <w:t xml:space="preserve"> </w:t>
      </w:r>
      <w:r w:rsidRPr="00705826">
        <w:rPr>
          <w:rFonts w:cs="Tahoma"/>
          <w:color w:val="000000"/>
          <w:szCs w:val="18"/>
          <w:lang w:val="nl-NL"/>
        </w:rPr>
        <w:t>In verband hiermee komen klanten met External Connector Licenses voor Exchange Server 2010 met actieve Software Assurance dekking per 1 oktober 2012 in aanmerking voor de volgende licentieverlening:</w:t>
      </w:r>
    </w:p>
    <w:p w14:paraId="2486391E" w14:textId="77777777" w:rsidR="00A40EA8" w:rsidRPr="00705826" w:rsidRDefault="00A40EA8" w:rsidP="00A40EA8">
      <w:pPr>
        <w:ind w:left="900"/>
        <w:rPr>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A40EA8" w:rsidRPr="00F6565C" w14:paraId="4C4D1740" w14:textId="77777777" w:rsidTr="00705826">
        <w:trPr>
          <w:trHeight w:val="332"/>
        </w:trPr>
        <w:tc>
          <w:tcPr>
            <w:tcW w:w="4500" w:type="dxa"/>
            <w:shd w:val="clear" w:color="auto" w:fill="FABF8F"/>
          </w:tcPr>
          <w:p w14:paraId="4C49E760" w14:textId="77777777" w:rsidR="00A40EA8" w:rsidRPr="002065C2" w:rsidRDefault="00A40EA8" w:rsidP="00705826">
            <w:pPr>
              <w:rPr>
                <w:rFonts w:cs="Tahoma"/>
                <w:b/>
                <w:color w:val="000000"/>
                <w:szCs w:val="18"/>
              </w:rPr>
            </w:pPr>
            <w:r>
              <w:rPr>
                <w:rFonts w:cs="Tahoma"/>
                <w:b/>
                <w:color w:val="000000"/>
                <w:szCs w:val="18"/>
              </w:rPr>
              <w:t>Kwalificerende licentie</w:t>
            </w:r>
          </w:p>
        </w:tc>
        <w:tc>
          <w:tcPr>
            <w:tcW w:w="3600" w:type="dxa"/>
            <w:shd w:val="clear" w:color="auto" w:fill="FABF8F"/>
          </w:tcPr>
          <w:p w14:paraId="4A3E1F8C" w14:textId="77777777" w:rsidR="00A40EA8" w:rsidRPr="002065C2" w:rsidRDefault="00A40EA8" w:rsidP="00705826">
            <w:pPr>
              <w:rPr>
                <w:rFonts w:cs="Tahoma"/>
                <w:b/>
                <w:color w:val="000000"/>
                <w:szCs w:val="18"/>
              </w:rPr>
            </w:pPr>
            <w:r>
              <w:rPr>
                <w:rFonts w:cs="Tahoma"/>
                <w:b/>
                <w:color w:val="000000"/>
                <w:szCs w:val="18"/>
              </w:rPr>
              <w:t>Gratis Licentie en Benefits</w:t>
            </w:r>
          </w:p>
        </w:tc>
      </w:tr>
      <w:tr w:rsidR="00A40EA8" w:rsidRPr="00F6565C" w14:paraId="66F1A8E1" w14:textId="77777777" w:rsidTr="00705826">
        <w:trPr>
          <w:trHeight w:val="70"/>
        </w:trPr>
        <w:tc>
          <w:tcPr>
            <w:tcW w:w="4500" w:type="dxa"/>
            <w:shd w:val="clear" w:color="auto" w:fill="auto"/>
          </w:tcPr>
          <w:p w14:paraId="4481C07A" w14:textId="77777777" w:rsidR="00A40EA8" w:rsidRPr="002065C2" w:rsidRDefault="00A40EA8" w:rsidP="00705826">
            <w:pPr>
              <w:rPr>
                <w:rFonts w:cs="Tahoma"/>
                <w:color w:val="000000"/>
                <w:szCs w:val="18"/>
              </w:rPr>
            </w:pPr>
            <w:r>
              <w:rPr>
                <w:rFonts w:cs="Tahoma"/>
                <w:color w:val="000000"/>
                <w:szCs w:val="18"/>
              </w:rPr>
              <w:t>Exchange Server 2010 External Connector met actieve Software Assurance op 1 oktober 2012</w:t>
            </w:r>
          </w:p>
        </w:tc>
        <w:tc>
          <w:tcPr>
            <w:tcW w:w="3600" w:type="dxa"/>
            <w:shd w:val="clear" w:color="auto" w:fill="auto"/>
          </w:tcPr>
          <w:p w14:paraId="40C1D413" w14:textId="77777777" w:rsidR="00A40EA8" w:rsidRPr="002065C2" w:rsidRDefault="00A40EA8" w:rsidP="00705826">
            <w:pPr>
              <w:rPr>
                <w:rFonts w:cs="Tahoma"/>
                <w:color w:val="000000"/>
                <w:szCs w:val="18"/>
              </w:rPr>
            </w:pPr>
            <w:r>
              <w:rPr>
                <w:rFonts w:cs="Tahoma"/>
                <w:color w:val="000000"/>
                <w:szCs w:val="18"/>
              </w:rPr>
              <w:t>Licentie voor Exchange Server 2013 Enterprise</w:t>
            </w:r>
          </w:p>
        </w:tc>
      </w:tr>
    </w:tbl>
    <w:p w14:paraId="5FE8A09E" w14:textId="77777777" w:rsidR="00A40EA8" w:rsidRPr="00BC37C9" w:rsidRDefault="00A40EA8" w:rsidP="00A40EA8"/>
    <w:p w14:paraId="7A66C847" w14:textId="77777777" w:rsidR="00A40EA8" w:rsidRPr="00705826" w:rsidRDefault="00A40EA8" w:rsidP="00A40EA8">
      <w:pPr>
        <w:ind w:left="720"/>
        <w:rPr>
          <w:lang w:val="nl-NL"/>
        </w:rPr>
      </w:pPr>
      <w:r w:rsidRPr="00705826">
        <w:rPr>
          <w:rFonts w:cs="Tahoma"/>
          <w:color w:val="000000"/>
          <w:szCs w:val="18"/>
          <w:lang w:val="nl-NL"/>
        </w:rPr>
        <w:t>De volgende voorwaarden zijn van toepassing op de bovenstaande licentieverlening:</w:t>
      </w:r>
    </w:p>
    <w:p w14:paraId="541E47CC" w14:textId="77777777" w:rsidR="00A40EA8" w:rsidRPr="00705826" w:rsidRDefault="00A40EA8" w:rsidP="00A40EA8">
      <w:pPr>
        <w:ind w:left="720"/>
        <w:rPr>
          <w:lang w:val="nl-NL"/>
        </w:rPr>
      </w:pPr>
    </w:p>
    <w:p w14:paraId="28B54EA1" w14:textId="77777777" w:rsidR="00A40EA8" w:rsidRPr="00705826" w:rsidRDefault="00777EF5" w:rsidP="00A40EA8">
      <w:pPr>
        <w:numPr>
          <w:ilvl w:val="0"/>
          <w:numId w:val="101"/>
        </w:numPr>
        <w:spacing w:after="60"/>
        <w:ind w:left="1440"/>
        <w:rPr>
          <w:lang w:val="nl-NL"/>
        </w:rPr>
      </w:pPr>
      <w:r>
        <w:rPr>
          <w:rFonts w:cs="Tahoma"/>
          <w:bCs/>
          <w:color w:val="000000"/>
          <w:szCs w:val="18"/>
          <w:lang w:val="nl-NL"/>
        </w:rPr>
        <w:t>M</w:t>
      </w:r>
      <w:r w:rsidR="00A40EA8" w:rsidRPr="00705826">
        <w:rPr>
          <w:rFonts w:cs="Tahoma"/>
          <w:bCs/>
          <w:color w:val="000000"/>
          <w:szCs w:val="18"/>
          <w:lang w:val="nl-NL"/>
        </w:rPr>
        <w:t>igratietraject</w:t>
      </w:r>
      <w:r w:rsidR="00A40EA8" w:rsidRPr="00705826">
        <w:rPr>
          <w:rFonts w:cs="Tahoma"/>
          <w:color w:val="000000"/>
          <w:szCs w:val="18"/>
          <w:lang w:val="nl-NL"/>
        </w:rPr>
        <w:t xml:space="preserve">: Klanten met actieve Software Assurance dekking voor een bepaalde Kwalificerende Licentie komen per 1 oktober 2012 en na het uitbrengen van Exchange Server 2013 op grond van de Gratis Licentie in aanmerking voor het upgraden en gebruiken van Exchange Server 2013-software in plaats van Exchange Server 2010-software op grond van de corresponderende kwalificerende External Connector License. </w:t>
      </w:r>
    </w:p>
    <w:p w14:paraId="4E963115" w14:textId="77777777" w:rsidR="00A40EA8" w:rsidRPr="00705826" w:rsidRDefault="00A40EA8" w:rsidP="00777EF5">
      <w:pPr>
        <w:numPr>
          <w:ilvl w:val="0"/>
          <w:numId w:val="101"/>
        </w:numPr>
        <w:spacing w:after="60"/>
        <w:ind w:left="1440"/>
        <w:rPr>
          <w:lang w:val="nl-NL"/>
        </w:rPr>
      </w:pPr>
      <w:r w:rsidRPr="00705826">
        <w:rPr>
          <w:rFonts w:cs="Tahoma"/>
          <w:color w:val="000000"/>
          <w:szCs w:val="18"/>
          <w:lang w:val="nl-NL"/>
        </w:rPr>
        <w:t>Gebruiksrechten: het gebruiksrecht voor de software onder de Gratis Licentie op grond van deze</w:t>
      </w:r>
      <w:r w:rsidR="00777EF5">
        <w:rPr>
          <w:rFonts w:cs="Tahoma"/>
          <w:color w:val="000000"/>
          <w:szCs w:val="18"/>
          <w:lang w:val="nl-NL"/>
        </w:rPr>
        <w:t> </w:t>
      </w:r>
      <w:r w:rsidRPr="00705826">
        <w:rPr>
          <w:rFonts w:cs="Tahoma"/>
          <w:color w:val="000000"/>
          <w:szCs w:val="18"/>
          <w:lang w:val="nl-NL"/>
        </w:rPr>
        <w:t>aanbieding vervalt op het moment dat het gebruiksrecht voor de software op grond van de Kwalificerende Licentie afloopt.</w:t>
      </w:r>
      <w:r w:rsidR="00F13F7E" w:rsidRPr="00705826">
        <w:rPr>
          <w:rFonts w:cs="Tahoma"/>
          <w:color w:val="000000"/>
          <w:szCs w:val="18"/>
          <w:lang w:val="nl-NL"/>
        </w:rPr>
        <w:t xml:space="preserve"> </w:t>
      </w:r>
      <w:r w:rsidRPr="00705826">
        <w:rPr>
          <w:rFonts w:cs="Tahoma"/>
          <w:color w:val="000000"/>
          <w:szCs w:val="18"/>
          <w:lang w:val="nl-NL"/>
        </w:rPr>
        <w:t>Op het gebruik van die software zijn de gebruiksrechten voor de software en de voorwaarden van de Volume Licensing-overeenkomst van de klant van toepassing.</w:t>
      </w:r>
      <w:r w:rsidR="00F13F7E" w:rsidRPr="00705826">
        <w:rPr>
          <w:rFonts w:cs="Tahoma"/>
          <w:color w:val="000000"/>
          <w:szCs w:val="18"/>
          <w:lang w:val="nl-NL"/>
        </w:rPr>
        <w:t xml:space="preserve"> </w:t>
      </w:r>
      <w:r w:rsidRPr="00705826">
        <w:rPr>
          <w:rFonts w:cs="Tahoma"/>
          <w:color w:val="000000"/>
          <w:szCs w:val="18"/>
          <w:lang w:val="nl-NL"/>
        </w:rPr>
        <w:t>Deze productaantekening en het bewijs van de klant van de corresponderende Kwalificerende Licentie en Software Assurance vormen samen de documentatie van het gebruiksrecht van de klant</w:t>
      </w:r>
      <w:r w:rsidR="00777EF5">
        <w:rPr>
          <w:rFonts w:cs="Tahoma"/>
          <w:color w:val="000000"/>
          <w:szCs w:val="18"/>
          <w:lang w:val="nl-NL"/>
        </w:rPr>
        <w:t> </w:t>
      </w:r>
      <w:r w:rsidRPr="00705826">
        <w:rPr>
          <w:rFonts w:cs="Tahoma"/>
          <w:color w:val="000000"/>
          <w:szCs w:val="18"/>
          <w:lang w:val="nl-NL"/>
        </w:rPr>
        <w:t>voor software op grond van de Gratis Licentie in het kader van deze aanbieding.</w:t>
      </w:r>
      <w:r w:rsidR="00F13F7E" w:rsidRPr="00705826">
        <w:rPr>
          <w:rFonts w:cs="Tahoma"/>
          <w:color w:val="000000"/>
          <w:szCs w:val="18"/>
          <w:lang w:val="nl-NL"/>
        </w:rPr>
        <w:t xml:space="preserve"> </w:t>
      </w:r>
    </w:p>
    <w:p w14:paraId="72E5CE1D" w14:textId="77777777" w:rsidR="00A40EA8" w:rsidRPr="00705826" w:rsidRDefault="00A40EA8" w:rsidP="00777EF5">
      <w:pPr>
        <w:numPr>
          <w:ilvl w:val="0"/>
          <w:numId w:val="8"/>
        </w:numPr>
        <w:spacing w:after="60"/>
        <w:ind w:left="1440"/>
        <w:rPr>
          <w:lang w:val="nl-NL"/>
        </w:rPr>
      </w:pPr>
      <w:r w:rsidRPr="00705826">
        <w:rPr>
          <w:rFonts w:cs="Tahoma"/>
          <w:color w:val="000000"/>
          <w:szCs w:val="18"/>
          <w:lang w:val="nl-NL"/>
        </w:rPr>
        <w:t>Licentie en Software Assurance: Bij de Gratis Licentie is Software Assurance dekking inbegrepen.</w:t>
      </w:r>
      <w:r w:rsidR="00F13F7E" w:rsidRPr="00705826">
        <w:rPr>
          <w:rFonts w:cs="Tahoma"/>
          <w:color w:val="000000"/>
          <w:szCs w:val="18"/>
          <w:lang w:val="nl-NL"/>
        </w:rPr>
        <w:t xml:space="preserve"> </w:t>
      </w:r>
      <w:r w:rsidRPr="00705826">
        <w:rPr>
          <w:rFonts w:cs="Tahoma"/>
          <w:color w:val="000000"/>
          <w:szCs w:val="18"/>
          <w:lang w:val="nl-NL"/>
        </w:rPr>
        <w:t>De Software Assurance-dekking voor de Gratis Licentie loopt af op het moment dat de dekking van</w:t>
      </w:r>
      <w:r w:rsidR="00777EF5">
        <w:rPr>
          <w:rFonts w:cs="Tahoma"/>
          <w:color w:val="000000"/>
          <w:szCs w:val="18"/>
          <w:lang w:val="nl-NL"/>
        </w:rPr>
        <w:t> </w:t>
      </w:r>
      <w:r w:rsidRPr="00705826">
        <w:rPr>
          <w:rFonts w:cs="Tahoma"/>
          <w:color w:val="000000"/>
          <w:szCs w:val="18"/>
          <w:lang w:val="nl-NL"/>
        </w:rPr>
        <w:t>de Kwalificerende Licentie afloopt.</w:t>
      </w:r>
      <w:r w:rsidR="00F13F7E" w:rsidRPr="00705826">
        <w:rPr>
          <w:rFonts w:cs="Tahoma"/>
          <w:color w:val="000000"/>
          <w:szCs w:val="18"/>
          <w:lang w:val="nl-NL"/>
        </w:rPr>
        <w:t xml:space="preserve"> </w:t>
      </w:r>
      <w:r w:rsidRPr="00705826">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14:paraId="7521266B" w14:textId="77777777" w:rsidR="00A40EA8" w:rsidRPr="00777EF5" w:rsidRDefault="00A40EA8" w:rsidP="00A40EA8">
      <w:pPr>
        <w:numPr>
          <w:ilvl w:val="0"/>
          <w:numId w:val="32"/>
        </w:numPr>
        <w:spacing w:after="60"/>
        <w:ind w:left="1440"/>
        <w:rPr>
          <w:lang w:val="nl-NL"/>
        </w:rPr>
      </w:pPr>
      <w:r w:rsidRPr="00705826">
        <w:rPr>
          <w:rFonts w:eastAsia="Calibri" w:cs="Tahoma"/>
          <w:color w:val="000000"/>
          <w:szCs w:val="18"/>
          <w:lang w:val="nl-NL"/>
        </w:rPr>
        <w:t>True-ups</w:t>
      </w:r>
      <w:r w:rsidRPr="00705826">
        <w:rPr>
          <w:rFonts w:eastAsia="Calibri" w:cs="Tahoma"/>
          <w:b/>
          <w:color w:val="000000"/>
          <w:szCs w:val="18"/>
          <w:lang w:val="nl-NL"/>
        </w:rPr>
        <w:t>:</w:t>
      </w:r>
      <w:r w:rsidR="00F13F7E" w:rsidRPr="00705826">
        <w:rPr>
          <w:rFonts w:eastAsia="Calibri" w:cs="Tahoma"/>
          <w:color w:val="000000"/>
          <w:szCs w:val="18"/>
          <w:lang w:val="nl-NL"/>
        </w:rPr>
        <w:t xml:space="preserve"> </w:t>
      </w:r>
      <w:r w:rsidRPr="00705826">
        <w:rPr>
          <w:rFonts w:eastAsia="Calibri" w:cs="Tahoma"/>
          <w:color w:val="000000"/>
          <w:szCs w:val="18"/>
          <w:lang w:val="nl-NL"/>
        </w:rPr>
        <w:t xml:space="preserve">Voor klanten met een Enterprise Overeenkomst die in aanmerking komen voor deze gratis licenties en rechten zoals hierboven beschreven, gelden licenties voor Exchange Server 2010 External Connector die zijn verworven als onderdeel van het jaarlijkse true-up </w:t>
      </w:r>
      <w:r w:rsidRPr="00705826">
        <w:rPr>
          <w:rFonts w:cs="Tahoma"/>
          <w:color w:val="000000"/>
          <w:szCs w:val="18"/>
          <w:lang w:val="nl-NL"/>
        </w:rPr>
        <w:t>proces eveneens als Kwalificerende Licenties.</w:t>
      </w:r>
    </w:p>
    <w:p w14:paraId="13CBC8B1" w14:textId="77777777" w:rsidR="00777EF5" w:rsidRDefault="00777EF5" w:rsidP="00777EF5">
      <w:pPr>
        <w:spacing w:after="60"/>
        <w:rPr>
          <w:rFonts w:cs="Tahoma"/>
          <w:color w:val="000000"/>
          <w:szCs w:val="18"/>
          <w:lang w:val="nl-NL"/>
        </w:rPr>
      </w:pPr>
    </w:p>
    <w:p w14:paraId="0BDEDE7C" w14:textId="77777777" w:rsidR="00777EF5" w:rsidRPr="00705826" w:rsidRDefault="00777EF5" w:rsidP="00777EF5">
      <w:pPr>
        <w:spacing w:after="60"/>
        <w:rPr>
          <w:lang w:val="nl-NL"/>
        </w:rPr>
      </w:pPr>
    </w:p>
    <w:p w14:paraId="0009E6A9" w14:textId="77777777" w:rsidR="00A40EA8" w:rsidRPr="00705826" w:rsidRDefault="00A40EA8" w:rsidP="00777EF5">
      <w:pPr>
        <w:numPr>
          <w:ilvl w:val="0"/>
          <w:numId w:val="32"/>
        </w:numPr>
        <w:spacing w:after="60"/>
        <w:ind w:left="1440"/>
        <w:rPr>
          <w:lang w:val="nl-NL"/>
        </w:rPr>
      </w:pPr>
      <w:r w:rsidRPr="00705826">
        <w:rPr>
          <w:rFonts w:cs="Tahoma"/>
          <w:color w:val="000000"/>
          <w:szCs w:val="18"/>
          <w:lang w:val="nl-NL"/>
        </w:rPr>
        <w:lastRenderedPageBreak/>
        <w:t>Subscription-overeenkomsten:</w:t>
      </w:r>
      <w:r w:rsidR="00F13F7E" w:rsidRPr="00705826">
        <w:rPr>
          <w:rFonts w:cs="Tahoma"/>
          <w:color w:val="000000"/>
          <w:szCs w:val="18"/>
          <w:lang w:val="nl-NL"/>
        </w:rPr>
        <w:t xml:space="preserve"> </w:t>
      </w:r>
      <w:r w:rsidRPr="00705826">
        <w:rPr>
          <w:rFonts w:cs="Tahoma"/>
          <w:color w:val="000000"/>
          <w:szCs w:val="18"/>
          <w:lang w:val="nl-NL"/>
        </w:rPr>
        <w:t xml:space="preserve">Voor Enterprise Subscription, </w:t>
      </w:r>
      <w:r w:rsidRPr="00705826">
        <w:rPr>
          <w:rFonts w:cs="Tahoma"/>
          <w:szCs w:val="18"/>
          <w:lang w:val="nl-NL"/>
        </w:rPr>
        <w:t>Open Value Subscription, Campus en</w:t>
      </w:r>
      <w:r w:rsidR="00777EF5">
        <w:rPr>
          <w:rFonts w:cs="Tahoma"/>
          <w:szCs w:val="18"/>
          <w:lang w:val="nl-NL"/>
        </w:rPr>
        <w:t> </w:t>
      </w:r>
      <w:r w:rsidRPr="00705826">
        <w:rPr>
          <w:rFonts w:cs="Tahoma"/>
          <w:szCs w:val="18"/>
          <w:lang w:val="nl-NL"/>
        </w:rPr>
        <w:t>School, Enrollment for Education Solutions, en Open Value Subscription-Education Solutions worden dezelfde rechten op tijdelijke basis verleend op grond van dezelfde voorwaarden</w:t>
      </w:r>
      <w:r w:rsidRPr="00705826">
        <w:rPr>
          <w:rFonts w:cs="Tahoma"/>
          <w:color w:val="000000"/>
          <w:szCs w:val="18"/>
          <w:lang w:val="nl-NL"/>
        </w:rPr>
        <w:t xml:space="preserve"> tot het einde van de huidige looptijd van de enrollment (of de looptijd van de overeenkomst in het geval van Open Value).</w:t>
      </w:r>
      <w:r w:rsidR="00F13F7E" w:rsidRPr="00705826">
        <w:rPr>
          <w:rFonts w:cs="Tahoma"/>
          <w:color w:val="000000"/>
          <w:szCs w:val="18"/>
          <w:lang w:val="nl-NL"/>
        </w:rPr>
        <w:t xml:space="preserve"> </w:t>
      </w:r>
      <w:r w:rsidRPr="00705826">
        <w:rPr>
          <w:rFonts w:cs="Tahoma"/>
          <w:color w:val="000000"/>
          <w:szCs w:val="18"/>
          <w:lang w:val="nl-NL"/>
        </w:rPr>
        <w:t>De klant moet zorgen voor voortdurende abonnementsdekking.</w:t>
      </w:r>
      <w:r w:rsidR="00F13F7E" w:rsidRPr="00705826">
        <w:rPr>
          <w:rFonts w:cs="Tahoma"/>
          <w:color w:val="000000"/>
          <w:szCs w:val="18"/>
          <w:lang w:val="nl-NL"/>
        </w:rPr>
        <w:t xml:space="preserve"> </w:t>
      </w:r>
      <w:bookmarkStart w:id="1275" w:name="_Toc336338313"/>
      <w:r w:rsidRPr="00705826">
        <w:rPr>
          <w:rFonts w:cs="Tahoma"/>
          <w:color w:val="000000"/>
          <w:szCs w:val="18"/>
          <w:lang w:val="nl-NL"/>
        </w:rPr>
        <w:t>Deze rechten worden alleen permanent indien de afkoopoptie wordt toegepast, en de rechten blijven onderworpen aan alle voorwaarden van de licentieovereenkomst van de klant.</w:t>
      </w:r>
    </w:p>
    <w:p w14:paraId="16E289EF" w14:textId="77777777" w:rsidR="00A40EA8" w:rsidRPr="00705826" w:rsidRDefault="00A40EA8" w:rsidP="00777EF5">
      <w:pPr>
        <w:numPr>
          <w:ilvl w:val="0"/>
          <w:numId w:val="103"/>
        </w:numPr>
        <w:spacing w:after="60"/>
        <w:ind w:left="1440"/>
        <w:rPr>
          <w:lang w:val="nl-NL"/>
        </w:rPr>
      </w:pPr>
      <w:r w:rsidRPr="00705826">
        <w:rPr>
          <w:rFonts w:cs="Tahoma"/>
          <w:szCs w:val="18"/>
          <w:lang w:val="nl-NL"/>
        </w:rPr>
        <w:t>Transities van Campus en School Overeenkomsten: Voor klanten die gedurende het studiejaar overstappen van Campus en School Overeenkomsten naar Enrollment for Education Solutions of</w:t>
      </w:r>
      <w:r w:rsidR="00777EF5">
        <w:rPr>
          <w:rFonts w:cs="Tahoma"/>
          <w:szCs w:val="18"/>
          <w:lang w:val="nl-NL"/>
        </w:rPr>
        <w:t> </w:t>
      </w:r>
      <w:r w:rsidRPr="00705826">
        <w:rPr>
          <w:rFonts w:cs="Tahoma"/>
          <w:szCs w:val="18"/>
          <w:lang w:val="nl-NL"/>
        </w:rPr>
        <w:t>Open Value Subscription-Education Solutions Overeenkomsten terwijl voortdurende abonnementsdekking blijft behouden:</w:t>
      </w:r>
    </w:p>
    <w:p w14:paraId="0BD25392" w14:textId="77777777" w:rsidR="00A40EA8" w:rsidRPr="00705826" w:rsidRDefault="00A40EA8" w:rsidP="00777EF5">
      <w:pPr>
        <w:pStyle w:val="ListParagraph"/>
        <w:numPr>
          <w:ilvl w:val="0"/>
          <w:numId w:val="87"/>
        </w:numPr>
        <w:spacing w:after="60"/>
        <w:ind w:left="1980"/>
        <w:contextualSpacing w:val="0"/>
        <w:rPr>
          <w:lang w:val="nl-NL"/>
        </w:rPr>
      </w:pPr>
      <w:r w:rsidRPr="00705826">
        <w:rPr>
          <w:rFonts w:ascii="Tahoma" w:hAnsi="Tahoma" w:cs="Tahoma"/>
          <w:sz w:val="18"/>
          <w:szCs w:val="18"/>
          <w:lang w:val="nl-NL"/>
        </w:rPr>
        <w:t>Dezelfde rechten worden verleend, op tijdelijke basis, onder dezelfde voorwaarden tot het</w:t>
      </w:r>
      <w:r w:rsidR="00777EF5">
        <w:rPr>
          <w:rFonts w:ascii="Tahoma" w:hAnsi="Tahoma" w:cs="Tahoma"/>
          <w:sz w:val="18"/>
          <w:szCs w:val="18"/>
          <w:lang w:val="nl-NL"/>
        </w:rPr>
        <w:t> </w:t>
      </w:r>
      <w:r w:rsidRPr="00705826">
        <w:rPr>
          <w:rFonts w:ascii="Tahoma" w:hAnsi="Tahoma" w:cs="Tahoma"/>
          <w:sz w:val="18"/>
          <w:szCs w:val="18"/>
          <w:lang w:val="nl-NL"/>
        </w:rPr>
        <w:t xml:space="preserve">einde van hun Enrollment for Education Solutions of Open Value Subscription-Education Solutions Overeenkomst. </w:t>
      </w:r>
    </w:p>
    <w:p w14:paraId="1EDCBC96" w14:textId="77777777" w:rsidR="00A40EA8" w:rsidRPr="00705826" w:rsidRDefault="00A40EA8" w:rsidP="00777EF5">
      <w:pPr>
        <w:pStyle w:val="ListParagraph"/>
        <w:numPr>
          <w:ilvl w:val="0"/>
          <w:numId w:val="87"/>
        </w:numPr>
        <w:spacing w:after="60"/>
        <w:ind w:left="1980"/>
        <w:contextualSpacing w:val="0"/>
        <w:rPr>
          <w:lang w:val="nl-NL"/>
        </w:rPr>
      </w:pPr>
      <w:r w:rsidRPr="00705826">
        <w:rPr>
          <w:rFonts w:ascii="Tahoma" w:hAnsi="Tahoma" w:cs="Tahoma"/>
          <w:sz w:val="18"/>
          <w:szCs w:val="18"/>
          <w:lang w:val="nl-NL"/>
        </w:rPr>
        <w:t>Deze rechten worden alleen permanent indien de uitkoopoptie wordt toegepast, en de</w:t>
      </w:r>
      <w:r w:rsidR="00777EF5">
        <w:rPr>
          <w:rFonts w:ascii="Tahoma" w:hAnsi="Tahoma" w:cs="Tahoma"/>
          <w:sz w:val="18"/>
          <w:szCs w:val="18"/>
          <w:lang w:val="nl-NL"/>
        </w:rPr>
        <w:t> </w:t>
      </w:r>
      <w:r w:rsidRPr="00705826">
        <w:rPr>
          <w:rFonts w:ascii="Tahoma" w:hAnsi="Tahoma" w:cs="Tahoma"/>
          <w:sz w:val="18"/>
          <w:szCs w:val="18"/>
          <w:lang w:val="nl-NL"/>
        </w:rPr>
        <w:t>rechten blijven onderworpen aan alle voorwaarden van de licentieovereenkomst van</w:t>
      </w:r>
      <w:r w:rsidR="00777EF5">
        <w:rPr>
          <w:rFonts w:ascii="Tahoma" w:hAnsi="Tahoma" w:cs="Tahoma"/>
          <w:sz w:val="18"/>
          <w:szCs w:val="18"/>
          <w:lang w:val="nl-NL"/>
        </w:rPr>
        <w:t> </w:t>
      </w:r>
      <w:r w:rsidRPr="00705826">
        <w:rPr>
          <w:rFonts w:ascii="Tahoma" w:hAnsi="Tahoma" w:cs="Tahoma"/>
          <w:sz w:val="18"/>
          <w:szCs w:val="18"/>
          <w:lang w:val="nl-NL"/>
        </w:rPr>
        <w:t>de</w:t>
      </w:r>
      <w:r w:rsidR="00777EF5">
        <w:rPr>
          <w:rFonts w:ascii="Tahoma" w:hAnsi="Tahoma" w:cs="Tahoma"/>
          <w:sz w:val="18"/>
          <w:szCs w:val="18"/>
          <w:lang w:val="nl-NL"/>
        </w:rPr>
        <w:t> </w:t>
      </w:r>
      <w:r w:rsidRPr="00705826">
        <w:rPr>
          <w:rFonts w:ascii="Tahoma" w:hAnsi="Tahoma" w:cs="Tahoma"/>
          <w:sz w:val="18"/>
          <w:szCs w:val="18"/>
          <w:lang w:val="nl-NL"/>
        </w:rPr>
        <w:t>klant.</w:t>
      </w:r>
    </w:p>
    <w:p w14:paraId="153B7EC9" w14:textId="77777777" w:rsidR="00A40EA8" w:rsidRPr="00705826" w:rsidRDefault="00A40EA8" w:rsidP="00A40EA8">
      <w:pPr>
        <w:pStyle w:val="EndnoteText"/>
        <w:ind w:left="540"/>
        <w:rPr>
          <w:lang w:val="nl-NL"/>
        </w:rPr>
      </w:pPr>
    </w:p>
    <w:p w14:paraId="267BA071" w14:textId="77777777" w:rsidR="00A40EA8" w:rsidRPr="00705826" w:rsidRDefault="00A40EA8" w:rsidP="00A40EA8">
      <w:pPr>
        <w:pStyle w:val="EndnoteText"/>
        <w:ind w:left="540"/>
        <w:rPr>
          <w:lang w:val="nl-NL"/>
        </w:rPr>
      </w:pPr>
    </w:p>
    <w:p w14:paraId="6FC6C419" w14:textId="77777777" w:rsidR="00A40EA8" w:rsidRPr="00705826" w:rsidRDefault="00A40EA8" w:rsidP="00A40EA8">
      <w:pPr>
        <w:pStyle w:val="Heading3"/>
        <w:rPr>
          <w:lang w:val="nl-NL"/>
        </w:rPr>
      </w:pPr>
      <w:bookmarkStart w:id="1276" w:name="_50_Exchange_Server"/>
      <w:bookmarkStart w:id="1277" w:name="_53_52_Exchange"/>
      <w:bookmarkStart w:id="1278" w:name="_58_Exchange_Server"/>
      <w:bookmarkStart w:id="1279" w:name="_Toc379378147"/>
      <w:bookmarkEnd w:id="1276"/>
      <w:bookmarkEnd w:id="1277"/>
      <w:bookmarkEnd w:id="1278"/>
      <w:r w:rsidRPr="00705826">
        <w:rPr>
          <w:rFonts w:ascii="Tahoma" w:hAnsi="Tahoma"/>
          <w:caps/>
          <w:color w:val="F66400"/>
          <w:sz w:val="22"/>
          <w:vertAlign w:val="superscript"/>
          <w:lang w:val="nl-NL"/>
        </w:rPr>
        <w:t>57</w:t>
      </w:r>
      <w:r w:rsidRPr="00705826">
        <w:rPr>
          <w:rFonts w:ascii="Tahoma" w:hAnsi="Tahoma"/>
          <w:color w:val="F66400"/>
          <w:sz w:val="22"/>
          <w:lang w:val="nl-NL"/>
        </w:rPr>
        <w:t xml:space="preserve"> Exchange Server 2010 Standard CAL</w:t>
      </w:r>
      <w:bookmarkEnd w:id="1275"/>
      <w:bookmarkEnd w:id="1279"/>
    </w:p>
    <w:bookmarkEnd w:id="1268"/>
    <w:p w14:paraId="375DE400" w14:textId="77777777" w:rsidR="00A40EA8" w:rsidRPr="00705826" w:rsidRDefault="00A40EA8" w:rsidP="00A40EA8">
      <w:pPr>
        <w:rPr>
          <w:lang w:val="nl-NL"/>
        </w:rPr>
      </w:pPr>
    </w:p>
    <w:p w14:paraId="2800A3A7" w14:textId="77777777" w:rsidR="00A40EA8" w:rsidRPr="00705826" w:rsidRDefault="00A40EA8" w:rsidP="00A40EA8">
      <w:pPr>
        <w:spacing w:after="60"/>
        <w:ind w:left="720"/>
        <w:rPr>
          <w:lang w:val="nl-NL"/>
        </w:rPr>
      </w:pPr>
      <w:r w:rsidRPr="00705826">
        <w:rPr>
          <w:rFonts w:cs="Tahoma"/>
          <w:b/>
          <w:color w:val="000000"/>
          <w:szCs w:val="18"/>
          <w:lang w:val="nl-NL"/>
        </w:rPr>
        <w:t>Managed Default Folders met CAL voor Exchange Server 2010 Standard</w:t>
      </w:r>
    </w:p>
    <w:p w14:paraId="3B92F45E" w14:textId="77777777" w:rsidR="00A40EA8" w:rsidRPr="00705826" w:rsidRDefault="00A40EA8" w:rsidP="00A40EA8">
      <w:pPr>
        <w:ind w:left="720"/>
        <w:rPr>
          <w:lang w:val="nl-NL"/>
        </w:rPr>
      </w:pPr>
      <w:r w:rsidRPr="00705826">
        <w:rPr>
          <w:rFonts w:cs="Tahoma"/>
          <w:color w:val="000000"/>
          <w:szCs w:val="18"/>
          <w:lang w:val="nl-NL"/>
        </w:rPr>
        <w:t>Het recht op toegang tot de functie Managed Default Folder in Exchange Server 2010 wordt verleend op basis van de CAL voor Exchange Server 2010 Standard en vergelijkbare CAL’s.</w:t>
      </w:r>
      <w:r w:rsidR="00F13F7E" w:rsidRPr="00705826">
        <w:rPr>
          <w:rFonts w:cs="Tahoma"/>
          <w:color w:val="000000"/>
          <w:szCs w:val="18"/>
          <w:lang w:val="nl-NL"/>
        </w:rPr>
        <w:t xml:space="preserve"> </w:t>
      </w:r>
      <w:r w:rsidRPr="00705826">
        <w:rPr>
          <w:rFonts w:cs="Tahoma"/>
          <w:color w:val="000000"/>
          <w:szCs w:val="18"/>
          <w:lang w:val="nl-NL"/>
        </w:rPr>
        <w:t xml:space="preserve">Voor toegang tot de functie Managed Custom Folder is een CAL voor Exchange Server 2010 Enterprise of vergelijkbare CAL vereist, maar niet voor de functie Managed Default Folder. </w:t>
      </w:r>
    </w:p>
    <w:p w14:paraId="0FB5848E" w14:textId="77777777" w:rsidR="00A40EA8" w:rsidRPr="00705826" w:rsidRDefault="00A40EA8" w:rsidP="00A40EA8">
      <w:pPr>
        <w:ind w:left="720"/>
        <w:rPr>
          <w:lang w:val="nl-NL"/>
        </w:rPr>
      </w:pPr>
    </w:p>
    <w:p w14:paraId="41AAFD39" w14:textId="77777777" w:rsidR="00A40EA8" w:rsidRPr="00BC37C9" w:rsidRDefault="00A40EA8" w:rsidP="00A40EA8">
      <w:pPr>
        <w:spacing w:after="60"/>
        <w:ind w:left="720"/>
      </w:pPr>
      <w:r>
        <w:rPr>
          <w:rFonts w:cs="Tahoma"/>
          <w:b/>
          <w:color w:val="000000"/>
          <w:szCs w:val="18"/>
        </w:rPr>
        <w:t>Multi-Mailbox Search met Exchange Server 2010 Standard CAL</w:t>
      </w:r>
    </w:p>
    <w:p w14:paraId="57C1520A" w14:textId="77777777" w:rsidR="00A40EA8" w:rsidRPr="00705826" w:rsidRDefault="00A40EA8" w:rsidP="00A40EA8">
      <w:pPr>
        <w:ind w:left="720"/>
        <w:rPr>
          <w:lang w:val="nl-NL"/>
        </w:rPr>
      </w:pPr>
      <w:r w:rsidRPr="00705826">
        <w:rPr>
          <w:rFonts w:cs="Tahoma"/>
          <w:bCs/>
          <w:szCs w:val="20"/>
          <w:lang w:val="nl-NL"/>
        </w:rPr>
        <w:t>De gebruiksrechten voor Exchange Server 2010 worden gewijzigd omdat het recht op toegang tot de functie Cross Mailbox Search in Exchange Server 2010 wordt verleend op basis van de CAL voor Exchange Server 2010 Standard en vergelijkbare CAL’s. Deze update is van toepassing op alle Exchange Server 2010-licenties.</w:t>
      </w:r>
    </w:p>
    <w:p w14:paraId="2E753DC6" w14:textId="77777777" w:rsidR="00A40EA8" w:rsidRPr="00705826" w:rsidRDefault="00A40EA8" w:rsidP="00A40EA8">
      <w:pPr>
        <w:ind w:left="720"/>
        <w:rPr>
          <w:lang w:val="nl-NL"/>
        </w:rPr>
      </w:pPr>
    </w:p>
    <w:p w14:paraId="62CF9D3C" w14:textId="77777777" w:rsidR="00A40EA8" w:rsidRPr="00705826" w:rsidRDefault="00A40EA8" w:rsidP="00A40EA8">
      <w:pPr>
        <w:spacing w:after="60"/>
        <w:ind w:left="720"/>
        <w:rPr>
          <w:lang w:val="nl-NL"/>
        </w:rPr>
      </w:pPr>
      <w:r w:rsidRPr="00705826">
        <w:rPr>
          <w:rFonts w:cs="Tahoma"/>
          <w:b/>
          <w:color w:val="000000"/>
          <w:szCs w:val="18"/>
          <w:lang w:val="nl-NL"/>
        </w:rPr>
        <w:t>CAL’s voor studenten (Academic Open Licentie en Academic Select)</w:t>
      </w:r>
    </w:p>
    <w:p w14:paraId="51CFEB80" w14:textId="77777777" w:rsidR="00A40EA8" w:rsidRPr="00705826" w:rsidRDefault="00A40EA8" w:rsidP="00A40EA8">
      <w:pPr>
        <w:ind w:left="720"/>
        <w:rPr>
          <w:lang w:val="nl-NL"/>
        </w:rPr>
      </w:pPr>
      <w:r w:rsidRPr="00705826">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308A6C23" w14:textId="77777777" w:rsidR="00A40EA8" w:rsidRPr="00705826" w:rsidRDefault="00A40EA8" w:rsidP="00A40EA8">
      <w:pPr>
        <w:rPr>
          <w:lang w:val="nl-NL"/>
        </w:rPr>
      </w:pPr>
      <w:bookmarkStart w:id="1280" w:name="Srv_43ExchangeSvr07StdCAL"/>
      <w:bookmarkStart w:id="1281" w:name="Srv_44ExchangeSvr2010StdCAL"/>
    </w:p>
    <w:p w14:paraId="49633E00" w14:textId="77777777" w:rsidR="00A40EA8" w:rsidRPr="00705826" w:rsidRDefault="00A40EA8" w:rsidP="00A40EA8">
      <w:pPr>
        <w:rPr>
          <w:lang w:val="nl-NL"/>
        </w:rPr>
      </w:pPr>
      <w:bookmarkStart w:id="1282" w:name="_53_Forefront_Endpoint"/>
      <w:bookmarkStart w:id="1283" w:name="_59_Forefront_Endpoint"/>
      <w:bookmarkStart w:id="1284" w:name="_Toc336338314"/>
      <w:bookmarkStart w:id="1285" w:name="Srv_51ForfrontEndpointProtection"/>
      <w:bookmarkStart w:id="1286" w:name="Srv_50ForfrontEndpointProtection"/>
      <w:bookmarkStart w:id="1287" w:name="Srv_42ExchangeSvr07StdCAL"/>
      <w:bookmarkEnd w:id="1282"/>
      <w:bookmarkEnd w:id="1283"/>
    </w:p>
    <w:p w14:paraId="7F4E642E" w14:textId="77777777" w:rsidR="00A40EA8" w:rsidRPr="00705826" w:rsidRDefault="00A40EA8" w:rsidP="00A40EA8">
      <w:pPr>
        <w:pStyle w:val="Heading3"/>
        <w:rPr>
          <w:lang w:val="nl-NL"/>
        </w:rPr>
      </w:pPr>
      <w:bookmarkStart w:id="1288" w:name="_58_Forefront_Endpoint"/>
      <w:bookmarkStart w:id="1289" w:name="_Toc379378148"/>
      <w:bookmarkEnd w:id="1288"/>
      <w:r w:rsidRPr="00705826">
        <w:rPr>
          <w:rFonts w:ascii="Tahoma" w:hAnsi="Tahoma"/>
          <w:caps/>
          <w:color w:val="F66400"/>
          <w:sz w:val="22"/>
          <w:vertAlign w:val="superscript"/>
          <w:lang w:val="nl-NL"/>
        </w:rPr>
        <w:t>58</w:t>
      </w:r>
      <w:r w:rsidRPr="00705826">
        <w:rPr>
          <w:rFonts w:ascii="Tahoma" w:hAnsi="Tahoma"/>
          <w:color w:val="F66400"/>
          <w:sz w:val="22"/>
          <w:lang w:val="nl-NL"/>
        </w:rPr>
        <w:t xml:space="preserve"> Forefront Endpoint Protection</w:t>
      </w:r>
      <w:bookmarkEnd w:id="1284"/>
      <w:bookmarkEnd w:id="1289"/>
    </w:p>
    <w:bookmarkEnd w:id="1285"/>
    <w:bookmarkEnd w:id="1286"/>
    <w:p w14:paraId="7D664546" w14:textId="77777777" w:rsidR="00A40EA8" w:rsidRPr="00705826" w:rsidRDefault="00A40EA8" w:rsidP="00A40EA8">
      <w:pPr>
        <w:ind w:left="720"/>
        <w:rPr>
          <w:lang w:val="nl-NL"/>
        </w:rPr>
      </w:pPr>
    </w:p>
    <w:p w14:paraId="577C8557" w14:textId="77777777" w:rsidR="00A40EA8" w:rsidRPr="00705826" w:rsidRDefault="00A40EA8" w:rsidP="00777EF5">
      <w:pPr>
        <w:tabs>
          <w:tab w:val="left" w:pos="1920"/>
        </w:tabs>
        <w:ind w:left="720"/>
        <w:rPr>
          <w:lang w:val="nl-NL"/>
        </w:rPr>
      </w:pPr>
      <w:r w:rsidRPr="00705826">
        <w:rPr>
          <w:lang w:val="nl-NL"/>
        </w:rPr>
        <w:t xml:space="preserve">Vanaf 1 april 2012 zal </w:t>
      </w:r>
      <w:r w:rsidRPr="00705826">
        <w:rPr>
          <w:rFonts w:eastAsia="Calibri" w:cs="Tahoma"/>
          <w:szCs w:val="18"/>
          <w:lang w:val="nl-NL"/>
        </w:rPr>
        <w:t>Forefront Endpoint Protection als oplossing voor de clientbescherming, worden</w:t>
      </w:r>
      <w:r w:rsidR="00777EF5">
        <w:rPr>
          <w:rFonts w:eastAsia="Calibri" w:cs="Tahoma"/>
          <w:szCs w:val="18"/>
          <w:lang w:val="nl-NL"/>
        </w:rPr>
        <w:t> </w:t>
      </w:r>
      <w:r w:rsidRPr="00705826">
        <w:rPr>
          <w:rFonts w:eastAsia="Calibri" w:cs="Tahoma"/>
          <w:szCs w:val="18"/>
          <w:lang w:val="nl-NL"/>
        </w:rPr>
        <w:t xml:space="preserve">vervangen door </w:t>
      </w:r>
      <w:r w:rsidRPr="00705826">
        <w:rPr>
          <w:lang w:val="nl-NL"/>
        </w:rPr>
        <w:t>System Center 2012 Endpoint Protection. Als zelfstandige toepassing verleent System Center 2012 Endpoint Protection alleen gebruiksrechten aan beschermde clientapparaten. De</w:t>
      </w:r>
      <w:r w:rsidR="00777EF5">
        <w:rPr>
          <w:lang w:val="nl-NL"/>
        </w:rPr>
        <w:t> </w:t>
      </w:r>
      <w:r w:rsidRPr="00705826">
        <w:rPr>
          <w:lang w:val="nl-NL"/>
        </w:rPr>
        <w:t>gebruiksrechten voor het beschermen van de serverapparaten kunnen alleen worden verkregen via</w:t>
      </w:r>
      <w:r w:rsidR="00777EF5">
        <w:rPr>
          <w:lang w:val="nl-NL"/>
        </w:rPr>
        <w:t> </w:t>
      </w:r>
      <w:r w:rsidRPr="00705826">
        <w:rPr>
          <w:lang w:val="nl-NL"/>
        </w:rPr>
        <w:t>de</w:t>
      </w:r>
      <w:r w:rsidR="00777EF5">
        <w:rPr>
          <w:lang w:val="nl-NL"/>
        </w:rPr>
        <w:t> </w:t>
      </w:r>
      <w:r w:rsidRPr="00705826">
        <w:rPr>
          <w:lang w:val="nl-NL"/>
        </w:rPr>
        <w:t>afname van System Center 2012 Standard of Datacenter-beheerlicenties.</w:t>
      </w:r>
    </w:p>
    <w:p w14:paraId="5F143EA2" w14:textId="77777777" w:rsidR="00A40EA8" w:rsidRPr="00705826" w:rsidRDefault="00A40EA8" w:rsidP="00A40EA8">
      <w:pPr>
        <w:tabs>
          <w:tab w:val="left" w:pos="1920"/>
        </w:tabs>
        <w:ind w:left="720"/>
        <w:rPr>
          <w:lang w:val="nl-NL"/>
        </w:rPr>
      </w:pPr>
    </w:p>
    <w:p w14:paraId="26B3B980" w14:textId="77777777" w:rsidR="00A40EA8" w:rsidRPr="00705826" w:rsidRDefault="00A40EA8" w:rsidP="00A40EA8">
      <w:pPr>
        <w:tabs>
          <w:tab w:val="left" w:pos="1920"/>
        </w:tabs>
        <w:ind w:left="720"/>
        <w:rPr>
          <w:lang w:val="nl-NL"/>
        </w:rPr>
      </w:pPr>
      <w:r w:rsidRPr="00705826">
        <w:rPr>
          <w:rFonts w:eastAsia="Calibri" w:cs="Tahoma"/>
          <w:szCs w:val="18"/>
          <w:lang w:val="nl-NL"/>
        </w:rPr>
        <w:t>Gebruikers met actieve abonnementen voor Forefront Endpoint Protection</w:t>
      </w:r>
      <w:r w:rsidRPr="00705826">
        <w:rPr>
          <w:lang w:val="nl-NL"/>
        </w:rPr>
        <w:t xml:space="preserve"> en die gebruik maken van de dienst voor het beschermen van clientapparaten, kunnen voor hetzelfde doel opwaarderen naar System Center 2012 Endpoint Protection.</w:t>
      </w:r>
    </w:p>
    <w:p w14:paraId="57E02583" w14:textId="77777777" w:rsidR="00A40EA8" w:rsidRPr="00705826" w:rsidRDefault="00A40EA8" w:rsidP="00A40EA8">
      <w:pPr>
        <w:tabs>
          <w:tab w:val="left" w:pos="1920"/>
        </w:tabs>
        <w:ind w:left="720"/>
        <w:rPr>
          <w:lang w:val="nl-NL"/>
        </w:rPr>
      </w:pPr>
    </w:p>
    <w:p w14:paraId="4D0BED67" w14:textId="77777777" w:rsidR="00A40EA8" w:rsidRPr="00705826" w:rsidRDefault="00A40EA8" w:rsidP="00A40EA8">
      <w:pPr>
        <w:tabs>
          <w:tab w:val="left" w:pos="1920"/>
        </w:tabs>
        <w:ind w:left="720"/>
        <w:rPr>
          <w:lang w:val="nl-NL"/>
        </w:rPr>
      </w:pPr>
      <w:r w:rsidRPr="00705826">
        <w:rPr>
          <w:rFonts w:eastAsia="Calibri" w:cs="Tahoma"/>
          <w:szCs w:val="18"/>
          <w:lang w:val="nl-NL"/>
        </w:rPr>
        <w:t>Gebruikers met actieve abonnementen voor Forefront Endpoint Protection</w:t>
      </w:r>
      <w:r w:rsidRPr="00705826">
        <w:rPr>
          <w:lang w:val="nl-NL"/>
        </w:rPr>
        <w:t xml:space="preserve"> en die gebruik maken van de dienst voor het beschermen van serverapparaten, kunnen de dienst Forefront Endpoint Protection blijven gebruiken.</w:t>
      </w:r>
    </w:p>
    <w:p w14:paraId="5D9F67F3" w14:textId="77777777" w:rsidR="00A40EA8" w:rsidRPr="00705826" w:rsidRDefault="00A40EA8" w:rsidP="00A40EA8">
      <w:pPr>
        <w:ind w:left="720"/>
        <w:rPr>
          <w:lang w:val="nl-NL"/>
        </w:rPr>
      </w:pPr>
    </w:p>
    <w:p w14:paraId="4763C5D2" w14:textId="77777777" w:rsidR="00A40EA8" w:rsidRPr="00705826" w:rsidRDefault="00A40EA8" w:rsidP="00A40EA8">
      <w:pPr>
        <w:ind w:left="720"/>
        <w:rPr>
          <w:lang w:val="nl-NL"/>
        </w:rPr>
      </w:pPr>
      <w:r w:rsidRPr="00705826">
        <w:rPr>
          <w:rFonts w:eastAsia="Calibri" w:cs="Tahoma"/>
          <w:szCs w:val="18"/>
          <w:lang w:val="nl-NL"/>
        </w:rPr>
        <w:lastRenderedPageBreak/>
        <w:t xml:space="preserve">System Center Configuration Manager 2007 R2 of R3 is de beheerconsole voor Forefront Endpoint Protection 2010. Klanten moeten beschikken over een licentie voor System Center Configuration Manager 2007 R2 of R3 voor beheer van Forefront Endpoint Protection 2010. Forefront Endpoint Protection 2010 kan zonder beheer worden gebruikt, zonder de noodzaak een licentie af te nemen voor System Center Configuration Manager. </w:t>
      </w:r>
    </w:p>
    <w:p w14:paraId="59A8DC62" w14:textId="77777777" w:rsidR="00A40EA8" w:rsidRPr="00705826" w:rsidRDefault="00A40EA8" w:rsidP="00A40EA8">
      <w:pPr>
        <w:ind w:left="720"/>
        <w:rPr>
          <w:lang w:val="nl-NL"/>
        </w:rPr>
      </w:pPr>
    </w:p>
    <w:p w14:paraId="3E1B864D" w14:textId="77777777" w:rsidR="00A40EA8" w:rsidRPr="00705826" w:rsidRDefault="00A40EA8" w:rsidP="00A40EA8">
      <w:pPr>
        <w:spacing w:after="60"/>
        <w:ind w:left="720"/>
        <w:rPr>
          <w:lang w:val="nl-NL"/>
        </w:rPr>
      </w:pPr>
      <w:r w:rsidRPr="00705826">
        <w:rPr>
          <w:rFonts w:eastAsia="Calibri" w:cs="Tahoma"/>
          <w:b/>
          <w:szCs w:val="18"/>
          <w:lang w:val="nl-NL"/>
        </w:rPr>
        <w:t>Thuisgebruik:</w:t>
      </w:r>
    </w:p>
    <w:p w14:paraId="40FC04A0" w14:textId="77777777" w:rsidR="00A40EA8" w:rsidRPr="00705826" w:rsidRDefault="00A40EA8" w:rsidP="00A40EA8">
      <w:pPr>
        <w:ind w:left="720"/>
        <w:rPr>
          <w:lang w:val="nl-NL"/>
        </w:rPr>
      </w:pPr>
      <w:r w:rsidRPr="00705826">
        <w:rPr>
          <w:rFonts w:eastAsia="Calibri" w:cs="Tahoma"/>
          <w:szCs w:val="18"/>
          <w:lang w:val="nl-NL"/>
        </w:rPr>
        <w:t>Klanten met abonnementslicenties voor gebruikers voor Forefront Endpoint Protection 2010 kwalificeren voor het Home Use-programma.</w:t>
      </w:r>
    </w:p>
    <w:p w14:paraId="1F4A40FF" w14:textId="77777777" w:rsidR="00A40EA8" w:rsidRPr="00705826" w:rsidRDefault="00A40EA8" w:rsidP="00A40EA8">
      <w:pPr>
        <w:rPr>
          <w:lang w:val="nl-NL"/>
        </w:rPr>
      </w:pPr>
      <w:bookmarkStart w:id="1290" w:name="_Toc254758297"/>
      <w:bookmarkStart w:id="1291" w:name="Srv_44ForefrontOnSecforExch"/>
      <w:bookmarkStart w:id="1292" w:name="Srv_43ForefrontOnSecforExch"/>
      <w:bookmarkEnd w:id="1280"/>
      <w:bookmarkEnd w:id="1281"/>
      <w:bookmarkEnd w:id="1287"/>
    </w:p>
    <w:p w14:paraId="7EAC4C6D" w14:textId="77777777" w:rsidR="00A40EA8" w:rsidRPr="00705826" w:rsidRDefault="00A40EA8" w:rsidP="00A40EA8">
      <w:pPr>
        <w:rPr>
          <w:lang w:val="nl-NL"/>
        </w:rPr>
      </w:pPr>
    </w:p>
    <w:p w14:paraId="32FCF0FA" w14:textId="77777777" w:rsidR="00A40EA8" w:rsidRPr="00705826" w:rsidRDefault="00A40EA8" w:rsidP="00A40EA8">
      <w:pPr>
        <w:pStyle w:val="Heading3"/>
        <w:rPr>
          <w:lang w:val="nl-NL"/>
        </w:rPr>
      </w:pPr>
      <w:bookmarkStart w:id="1293" w:name="_54_Forefront_Identity"/>
      <w:bookmarkStart w:id="1294" w:name="_60_Forefront_Identity"/>
      <w:bookmarkStart w:id="1295" w:name="_59_Forefront_Identity"/>
      <w:bookmarkStart w:id="1296" w:name="_Toc336338315"/>
      <w:bookmarkStart w:id="1297" w:name="_Toc379378149"/>
      <w:bookmarkStart w:id="1298" w:name="Srv_43ForefrontIdMgr2010"/>
      <w:bookmarkStart w:id="1299" w:name="Srv_48ForefrontIdMgr2010"/>
      <w:bookmarkStart w:id="1300" w:name="Srv_45ForefrontIdMgr2010"/>
      <w:bookmarkEnd w:id="1293"/>
      <w:bookmarkEnd w:id="1294"/>
      <w:bookmarkEnd w:id="1295"/>
      <w:r w:rsidRPr="00705826">
        <w:rPr>
          <w:rFonts w:ascii="Tahoma" w:hAnsi="Tahoma"/>
          <w:caps/>
          <w:color w:val="F66400"/>
          <w:sz w:val="22"/>
          <w:vertAlign w:val="superscript"/>
          <w:lang w:val="nl-NL"/>
        </w:rPr>
        <w:t>59</w:t>
      </w:r>
      <w:r w:rsidRPr="00777EF5">
        <w:rPr>
          <w:rFonts w:ascii="Tahoma" w:hAnsi="Tahoma"/>
          <w:caps/>
          <w:color w:val="F66400"/>
          <w:sz w:val="22"/>
          <w:lang w:val="nl-NL"/>
        </w:rPr>
        <w:t xml:space="preserve"> </w:t>
      </w:r>
      <w:r w:rsidRPr="00705826">
        <w:rPr>
          <w:rFonts w:ascii="Tahoma" w:hAnsi="Tahoma"/>
          <w:color w:val="F66400"/>
          <w:sz w:val="22"/>
          <w:lang w:val="nl-NL"/>
        </w:rPr>
        <w:t>Forefront Identity Manager 2010</w:t>
      </w:r>
      <w:bookmarkEnd w:id="1290"/>
      <w:r w:rsidRPr="00705826">
        <w:rPr>
          <w:rFonts w:ascii="Tahoma" w:hAnsi="Tahoma"/>
          <w:color w:val="F66400"/>
          <w:sz w:val="22"/>
          <w:lang w:val="nl-NL"/>
        </w:rPr>
        <w:t xml:space="preserve"> R2</w:t>
      </w:r>
      <w:bookmarkEnd w:id="1296"/>
      <w:bookmarkEnd w:id="1297"/>
    </w:p>
    <w:bookmarkEnd w:id="1298"/>
    <w:bookmarkEnd w:id="1299"/>
    <w:bookmarkEnd w:id="1300"/>
    <w:p w14:paraId="2CB57892" w14:textId="77777777" w:rsidR="00A40EA8" w:rsidRPr="00705826" w:rsidRDefault="00A40EA8" w:rsidP="00A40EA8">
      <w:pPr>
        <w:ind w:left="720"/>
        <w:rPr>
          <w:lang w:val="nl-NL"/>
        </w:rPr>
      </w:pPr>
    </w:p>
    <w:p w14:paraId="48DF3309" w14:textId="77777777" w:rsidR="00A40EA8" w:rsidRPr="00705826" w:rsidRDefault="00A40EA8" w:rsidP="00A40EA8">
      <w:pPr>
        <w:spacing w:after="60"/>
        <w:ind w:left="720"/>
        <w:rPr>
          <w:lang w:val="nl-NL"/>
        </w:rPr>
      </w:pPr>
      <w:r w:rsidRPr="00705826">
        <w:rPr>
          <w:rFonts w:cs="Tahoma"/>
          <w:b/>
          <w:color w:val="000000"/>
          <w:szCs w:val="18"/>
          <w:lang w:val="nl-NL"/>
        </w:rPr>
        <w:t>Versie</w:t>
      </w:r>
    </w:p>
    <w:p w14:paraId="35B5AA60" w14:textId="77777777" w:rsidR="00A40EA8" w:rsidRPr="00705826" w:rsidRDefault="00A40EA8" w:rsidP="00A40EA8">
      <w:pPr>
        <w:ind w:left="720"/>
        <w:rPr>
          <w:lang w:val="nl-NL"/>
        </w:rPr>
      </w:pPr>
      <w:r w:rsidRPr="00705826">
        <w:rPr>
          <w:rFonts w:cs="Tahoma"/>
          <w:color w:val="000000"/>
          <w:szCs w:val="18"/>
          <w:lang w:val="nl-NL"/>
        </w:rPr>
        <w:t>Forefront Identity Manager 2010 R2 is de volgende versie van Forefront Identity Manager 2010.</w:t>
      </w:r>
    </w:p>
    <w:p w14:paraId="1555F101" w14:textId="77777777" w:rsidR="00A40EA8" w:rsidRPr="00705826" w:rsidRDefault="00A40EA8" w:rsidP="00A40EA8">
      <w:pPr>
        <w:rPr>
          <w:lang w:val="nl-NL"/>
        </w:rPr>
      </w:pPr>
    </w:p>
    <w:p w14:paraId="1D0B7BD2" w14:textId="77777777" w:rsidR="00A40EA8" w:rsidRPr="00705826" w:rsidRDefault="00A40EA8" w:rsidP="00A40EA8">
      <w:pPr>
        <w:rPr>
          <w:lang w:val="nl-NL"/>
        </w:rPr>
      </w:pPr>
    </w:p>
    <w:p w14:paraId="5C99F391" w14:textId="77777777" w:rsidR="00A40EA8" w:rsidRPr="00BC37C9" w:rsidRDefault="00A40EA8" w:rsidP="00A40EA8">
      <w:pPr>
        <w:pStyle w:val="Heading2"/>
        <w:ind w:left="0"/>
      </w:pPr>
      <w:bookmarkStart w:id="1301" w:name="_55_Forefront_Identity"/>
      <w:bookmarkStart w:id="1302" w:name="_61_Forefront_Identity"/>
      <w:bookmarkStart w:id="1303" w:name="_Toc336338316"/>
      <w:bookmarkStart w:id="1304" w:name="Srv_54ForefrontIDMgrWinLiveEd"/>
      <w:bookmarkStart w:id="1305" w:name="_Toc379378150"/>
      <w:bookmarkStart w:id="1306" w:name="Srv_46ForefrontOnlineProforExch"/>
      <w:bookmarkEnd w:id="1301"/>
      <w:bookmarkEnd w:id="1302"/>
      <w:r>
        <w:rPr>
          <w:rFonts w:ascii="Tahoma" w:hAnsi="Tahoma" w:cs="Tahoma"/>
          <w:caps/>
          <w:color w:val="F26200"/>
          <w:sz w:val="20"/>
          <w:vertAlign w:val="superscript"/>
        </w:rPr>
        <w:t>60</w:t>
      </w:r>
      <w:r>
        <w:rPr>
          <w:rFonts w:ascii="Tahoma" w:hAnsi="Tahoma" w:cs="Tahoma"/>
          <w:color w:val="F26200"/>
        </w:rPr>
        <w:t xml:space="preserve"> </w:t>
      </w:r>
      <w:r>
        <w:rPr>
          <w:rFonts w:ascii="Tahoma" w:hAnsi="Tahoma" w:cs="Tahoma"/>
          <w:color w:val="F26200"/>
          <w:sz w:val="22"/>
        </w:rPr>
        <w:t>Forefront Identity Manager 2010 – Windows Live Edition</w:t>
      </w:r>
      <w:bookmarkEnd w:id="1303"/>
      <w:bookmarkEnd w:id="1304"/>
      <w:bookmarkEnd w:id="1305"/>
    </w:p>
    <w:p w14:paraId="1921D812" w14:textId="77777777" w:rsidR="00A40EA8" w:rsidRPr="00BC37C9" w:rsidRDefault="00A40EA8" w:rsidP="00A40EA8"/>
    <w:p w14:paraId="426AEE93" w14:textId="77777777" w:rsidR="00A40EA8" w:rsidRPr="00BC37C9" w:rsidRDefault="00A40EA8" w:rsidP="00A40EA8">
      <w:pPr>
        <w:spacing w:after="60"/>
        <w:ind w:left="720"/>
      </w:pPr>
      <w:r>
        <w:rPr>
          <w:rFonts w:cs="Tahoma"/>
          <w:b/>
          <w:color w:val="000000"/>
          <w:szCs w:val="18"/>
        </w:rPr>
        <w:t>Versie</w:t>
      </w:r>
    </w:p>
    <w:p w14:paraId="1B4F548C" w14:textId="77777777" w:rsidR="00A40EA8" w:rsidRPr="00BC37C9" w:rsidRDefault="00A40EA8" w:rsidP="00A40EA8">
      <w:pPr>
        <w:ind w:left="720"/>
      </w:pPr>
      <w:r>
        <w:rPr>
          <w:color w:val="000000"/>
        </w:rPr>
        <w:t>Forefront Identity Manager 2010 – Windows Live Edition is de volgende versie van Identity Lifecycle Manager 2007 – Windows Live Edition</w:t>
      </w:r>
    </w:p>
    <w:p w14:paraId="4D6B3BDA" w14:textId="77777777" w:rsidR="00A40EA8" w:rsidRPr="00BC37C9" w:rsidRDefault="00A40EA8" w:rsidP="00A40EA8"/>
    <w:p w14:paraId="25E3EE7E" w14:textId="77777777" w:rsidR="00A40EA8" w:rsidRPr="00BC37C9" w:rsidRDefault="00A40EA8" w:rsidP="00A40EA8"/>
    <w:p w14:paraId="34411883" w14:textId="77777777" w:rsidR="00A40EA8" w:rsidRPr="00705826" w:rsidRDefault="00A40EA8" w:rsidP="00A40EA8">
      <w:pPr>
        <w:pStyle w:val="Heading3"/>
        <w:rPr>
          <w:lang w:val="nl-NL"/>
        </w:rPr>
      </w:pPr>
      <w:bookmarkStart w:id="1307" w:name="_59_Forefront_Online"/>
      <w:bookmarkStart w:id="1308" w:name="_62_Forefront_Online"/>
      <w:bookmarkStart w:id="1309" w:name="_61_Forefront_Online"/>
      <w:bookmarkStart w:id="1310" w:name="_Toc336338317"/>
      <w:bookmarkStart w:id="1311" w:name="_Toc343596542"/>
      <w:bookmarkStart w:id="1312" w:name="_Toc379378151"/>
      <w:bookmarkEnd w:id="1307"/>
      <w:bookmarkEnd w:id="1308"/>
      <w:bookmarkEnd w:id="1309"/>
      <w:r w:rsidRPr="00705826">
        <w:rPr>
          <w:rFonts w:ascii="Tahoma" w:hAnsi="Tahoma"/>
          <w:caps/>
          <w:color w:val="F66400"/>
          <w:sz w:val="22"/>
          <w:vertAlign w:val="superscript"/>
          <w:lang w:val="nl-NL"/>
        </w:rPr>
        <w:t>61</w:t>
      </w:r>
      <w:r w:rsidRPr="00705826">
        <w:rPr>
          <w:rFonts w:ascii="Tahoma" w:hAnsi="Tahoma"/>
          <w:color w:val="F66400"/>
          <w:sz w:val="22"/>
          <w:lang w:val="nl-NL"/>
        </w:rPr>
        <w:t xml:space="preserve"> Forefront Online Protection for Exchange (Apparaat- en Gebruikers-SL)</w:t>
      </w:r>
      <w:bookmarkEnd w:id="1310"/>
      <w:bookmarkEnd w:id="1311"/>
      <w:bookmarkEnd w:id="1312"/>
    </w:p>
    <w:p w14:paraId="40563108" w14:textId="77777777" w:rsidR="00A40EA8" w:rsidRPr="00705826" w:rsidRDefault="00A40EA8" w:rsidP="00A40EA8">
      <w:pPr>
        <w:pStyle w:val="EndnoteText"/>
        <w:tabs>
          <w:tab w:val="center" w:pos="5306"/>
        </w:tabs>
        <w:ind w:left="0"/>
        <w:rPr>
          <w:lang w:val="nl-NL"/>
        </w:rPr>
      </w:pPr>
    </w:p>
    <w:p w14:paraId="45A3D8C5" w14:textId="77777777" w:rsidR="00A40EA8" w:rsidRPr="00705826" w:rsidRDefault="00A40EA8" w:rsidP="00A40EA8">
      <w:pPr>
        <w:spacing w:after="200" w:line="276" w:lineRule="auto"/>
        <w:ind w:left="720"/>
        <w:rPr>
          <w:lang w:val="nl-NL"/>
        </w:rPr>
      </w:pPr>
      <w:r w:rsidRPr="00705826">
        <w:rPr>
          <w:rFonts w:eastAsia="Calibri" w:cs="Tahoma"/>
          <w:bCs/>
          <w:color w:val="000000"/>
          <w:szCs w:val="18"/>
          <w:lang w:val="nl-NL"/>
        </w:rPr>
        <w:t>In het geval van Forefront Online Security for Exchange (voorheen Exchange Hosted Filtering)</w:t>
      </w:r>
      <w:r w:rsidRPr="00705826">
        <w:rPr>
          <w:rFonts w:eastAsia="Calibri" w:cs="Tahoma"/>
          <w:bCs/>
          <w:color w:val="FF0000"/>
          <w:szCs w:val="18"/>
          <w:lang w:val="nl-NL"/>
        </w:rPr>
        <w:t xml:space="preserve"> </w:t>
      </w:r>
      <w:r w:rsidRPr="00705826">
        <w:rPr>
          <w:rFonts w:eastAsia="Calibri" w:cs="Tahoma"/>
          <w:bCs/>
          <w:color w:val="000000"/>
          <w:szCs w:val="18"/>
          <w:lang w:val="nl-NL"/>
        </w:rPr>
        <w:t>dient de klant voor het bestellen van verdere bestellingen na de eerste bestelling dezelfde actieve Select Overeenkomst-enrollment, Enterprise Overeenkomst-enrollment, of Open Value-overeenkomst te gebruiken.</w:t>
      </w:r>
    </w:p>
    <w:p w14:paraId="39BFE7BE" w14:textId="77777777" w:rsidR="00A40EA8" w:rsidRPr="00705826" w:rsidRDefault="00A40EA8" w:rsidP="00777EF5">
      <w:pPr>
        <w:ind w:left="720"/>
        <w:rPr>
          <w:lang w:val="nl-NL"/>
        </w:rPr>
      </w:pPr>
      <w:r w:rsidRPr="00705826">
        <w:rPr>
          <w:rFonts w:cs="Tahoma"/>
          <w:bCs/>
          <w:color w:val="000000"/>
          <w:szCs w:val="18"/>
          <w:lang w:val="nl-NL"/>
        </w:rPr>
        <w:t>Aangezien deze online dienst per domein wordt geleverd, is voor alle gebruikers (of apparaten) binnen een gedekt domein een Gebruikers-SL (of Apparaat-SL) vereist.</w:t>
      </w:r>
      <w:r w:rsidR="00F13F7E" w:rsidRPr="00705826">
        <w:rPr>
          <w:rFonts w:cs="Tahoma"/>
          <w:bCs/>
          <w:color w:val="000000"/>
          <w:szCs w:val="18"/>
          <w:lang w:val="nl-NL"/>
        </w:rPr>
        <w:t xml:space="preserve"> </w:t>
      </w:r>
      <w:r w:rsidRPr="00705826">
        <w:rPr>
          <w:rFonts w:cs="Tahoma"/>
          <w:bCs/>
          <w:color w:val="000000"/>
          <w:szCs w:val="18"/>
          <w:lang w:val="nl-NL"/>
        </w:rPr>
        <w:t>Klanten die de dienst wensen voor een deel van de aanwezige gebruikers (of apparaten), kunnen een subdomein maken voor een meer gerichte levering. In</w:t>
      </w:r>
      <w:r w:rsidR="00777EF5">
        <w:rPr>
          <w:rFonts w:cs="Tahoma"/>
          <w:bCs/>
          <w:color w:val="000000"/>
          <w:szCs w:val="18"/>
          <w:lang w:val="nl-NL"/>
        </w:rPr>
        <w:t> </w:t>
      </w:r>
      <w:r w:rsidRPr="00705826">
        <w:rPr>
          <w:rFonts w:cs="Tahoma"/>
          <w:bCs/>
          <w:color w:val="000000"/>
          <w:szCs w:val="18"/>
          <w:lang w:val="nl-NL"/>
        </w:rPr>
        <w:t>dat geval is alleen voor de gebruikers (of apparaten) binnen het gedekte subdomein een Gebruikers-SL (of Apparaat-SL) vereist.</w:t>
      </w:r>
    </w:p>
    <w:p w14:paraId="122A2643" w14:textId="77777777" w:rsidR="00A40EA8" w:rsidRPr="00705826" w:rsidRDefault="00A40EA8" w:rsidP="00A40EA8">
      <w:pPr>
        <w:pStyle w:val="EndnoteText"/>
        <w:ind w:left="720"/>
        <w:rPr>
          <w:lang w:val="nl-NL"/>
        </w:rPr>
      </w:pPr>
    </w:p>
    <w:p w14:paraId="760AA1B1" w14:textId="77777777" w:rsidR="00A40EA8" w:rsidRPr="00DA2B67" w:rsidRDefault="00A40EA8" w:rsidP="00DA2B67">
      <w:pPr>
        <w:pStyle w:val="PlainText"/>
        <w:ind w:left="720"/>
        <w:rPr>
          <w:rFonts w:ascii="Tahoma" w:hAnsi="Tahoma" w:cs="Tahoma"/>
          <w:sz w:val="18"/>
          <w:szCs w:val="18"/>
          <w:lang w:val="nl-NL"/>
        </w:rPr>
      </w:pPr>
      <w:r w:rsidRPr="00DA2B67">
        <w:rPr>
          <w:rFonts w:ascii="Tahoma" w:hAnsi="Tahoma" w:cs="Tahoma"/>
          <w:bCs/>
          <w:color w:val="000000"/>
          <w:sz w:val="18"/>
          <w:szCs w:val="18"/>
          <w:lang w:val="nl-NL"/>
        </w:rPr>
        <w:t>Raadpleeg</w:t>
      </w:r>
      <w:r w:rsidRPr="00DA2B67">
        <w:rPr>
          <w:rFonts w:ascii="Tahoma" w:hAnsi="Tahoma" w:cs="Tahoma"/>
          <w:sz w:val="18"/>
          <w:szCs w:val="18"/>
          <w:lang w:val="nl-NL"/>
        </w:rPr>
        <w:t xml:space="preserve"> </w:t>
      </w:r>
      <w:hyperlink w:anchor="_Section_10_–" w:history="1">
        <w:r w:rsidR="00DA2B67" w:rsidRPr="00DA2B67">
          <w:rPr>
            <w:rStyle w:val="Hyperlink"/>
            <w:rFonts w:ascii="Tahoma" w:hAnsi="Tahoma" w:cs="Tahoma"/>
            <w:sz w:val="18"/>
            <w:szCs w:val="18"/>
            <w:lang w:val="nl-NL"/>
          </w:rPr>
          <w:t>Sectie 10</w:t>
        </w:r>
      </w:hyperlink>
      <w:r w:rsidRPr="00DA2B67">
        <w:rPr>
          <w:rFonts w:ascii="Tahoma" w:hAnsi="Tahoma" w:cs="Tahoma"/>
          <w:bCs/>
          <w:color w:val="000000"/>
          <w:sz w:val="18"/>
          <w:szCs w:val="18"/>
          <w:lang w:val="nl-NL"/>
        </w:rPr>
        <w:t xml:space="preserve"> voor prijzen en betalingsvoorwaarden voor online diensten. </w:t>
      </w:r>
    </w:p>
    <w:p w14:paraId="10E9FCD6" w14:textId="77777777" w:rsidR="00A40EA8" w:rsidRPr="00705826" w:rsidRDefault="00A40EA8" w:rsidP="00A40EA8">
      <w:pPr>
        <w:rPr>
          <w:lang w:val="nl-NL"/>
        </w:rPr>
      </w:pPr>
    </w:p>
    <w:p w14:paraId="7B956931" w14:textId="77777777" w:rsidR="00A40EA8" w:rsidRPr="00705826" w:rsidRDefault="00A40EA8" w:rsidP="00A40EA8">
      <w:pPr>
        <w:pStyle w:val="EndnoteText"/>
        <w:ind w:left="0"/>
        <w:rPr>
          <w:lang w:val="nl-NL"/>
        </w:rPr>
      </w:pPr>
      <w:bookmarkStart w:id="1313" w:name="Srv_47ForefrontProforExcSvrandShare"/>
      <w:bookmarkEnd w:id="1291"/>
      <w:bookmarkEnd w:id="1292"/>
      <w:bookmarkEnd w:id="1306"/>
    </w:p>
    <w:p w14:paraId="2DF179A2" w14:textId="77777777" w:rsidR="00A40EA8" w:rsidRPr="00705826" w:rsidRDefault="00A40EA8" w:rsidP="00777EF5">
      <w:pPr>
        <w:pStyle w:val="Heading3"/>
        <w:ind w:left="234" w:hanging="234"/>
        <w:rPr>
          <w:lang w:val="nl-NL"/>
        </w:rPr>
      </w:pPr>
      <w:bookmarkStart w:id="1314" w:name="_54_Forefront_Protection"/>
      <w:bookmarkStart w:id="1315" w:name="_55_Forefront_Protection"/>
      <w:bookmarkStart w:id="1316" w:name="_60_Forefront_Protection"/>
      <w:bookmarkStart w:id="1317" w:name="_63_Forefront_Protection"/>
      <w:bookmarkStart w:id="1318" w:name="_62_Forefront_Protection"/>
      <w:bookmarkStart w:id="1319" w:name="_Toc336338318"/>
      <w:bookmarkStart w:id="1320" w:name="_Toc379378152"/>
      <w:bookmarkStart w:id="1321" w:name="Srv_44ForefrontSecforExcSharep"/>
      <w:bookmarkStart w:id="1322" w:name="Srv_45ForefrontSecforExcSharep"/>
      <w:bookmarkStart w:id="1323" w:name="Srv_48ForefrontProtectionSuite"/>
      <w:bookmarkEnd w:id="1313"/>
      <w:bookmarkEnd w:id="1314"/>
      <w:bookmarkEnd w:id="1315"/>
      <w:bookmarkEnd w:id="1316"/>
      <w:bookmarkEnd w:id="1317"/>
      <w:bookmarkEnd w:id="1318"/>
      <w:r w:rsidRPr="00705826">
        <w:rPr>
          <w:rFonts w:ascii="Tahoma" w:hAnsi="Tahoma"/>
          <w:caps/>
          <w:color w:val="F66400"/>
          <w:sz w:val="22"/>
          <w:vertAlign w:val="superscript"/>
          <w:lang w:val="nl-NL"/>
        </w:rPr>
        <w:t>62</w:t>
      </w:r>
      <w:r w:rsidRPr="00705826">
        <w:rPr>
          <w:rFonts w:ascii="Tahoma" w:hAnsi="Tahoma"/>
          <w:color w:val="F66400"/>
          <w:sz w:val="22"/>
          <w:lang w:val="nl-NL"/>
        </w:rPr>
        <w:t xml:space="preserve"> Forefront Protection 2010 for Exchange Server (Apparaat- en Gebruikers-SL)</w:t>
      </w:r>
      <w:bookmarkEnd w:id="1319"/>
      <w:r w:rsidRPr="00705826">
        <w:rPr>
          <w:rFonts w:ascii="Tahoma" w:hAnsi="Tahoma"/>
          <w:color w:val="F66400"/>
          <w:sz w:val="22"/>
          <w:lang w:val="nl-NL"/>
        </w:rPr>
        <w:t>, Forefront Protection 2010 for SharePoint (Apparaat- en Gebruikers-SL) en Forefront Protection 2010 for Internet Sites (Aanvullende SL)</w:t>
      </w:r>
      <w:bookmarkEnd w:id="1320"/>
    </w:p>
    <w:bookmarkEnd w:id="1321"/>
    <w:bookmarkEnd w:id="1322"/>
    <w:p w14:paraId="23D40702" w14:textId="77777777" w:rsidR="00A40EA8" w:rsidRPr="00705826" w:rsidRDefault="00A40EA8" w:rsidP="00A40EA8">
      <w:pPr>
        <w:ind w:left="720"/>
        <w:rPr>
          <w:lang w:val="nl-NL"/>
        </w:rPr>
      </w:pPr>
    </w:p>
    <w:p w14:paraId="181D9253" w14:textId="77777777" w:rsidR="00A40EA8" w:rsidRPr="00705826" w:rsidRDefault="00A40EA8" w:rsidP="00777EF5">
      <w:pPr>
        <w:ind w:left="720"/>
        <w:rPr>
          <w:lang w:val="nl-NL"/>
        </w:rPr>
      </w:pPr>
      <w:r w:rsidRPr="00705826">
        <w:rPr>
          <w:rFonts w:cs="Tahoma"/>
          <w:bCs/>
          <w:color w:val="000000"/>
          <w:szCs w:val="18"/>
          <w:lang w:val="nl-NL"/>
        </w:rPr>
        <w:t>Forefront Protection 2010 for SharePoint, Forefront Protection 2010 for Exchange Server en Forefront Protection 2010 for Internet Sites zijn per 1 december 2012 niet meer beschikbaar. Bestaande klanten die</w:t>
      </w:r>
      <w:r w:rsidR="00777EF5">
        <w:rPr>
          <w:rFonts w:cs="Tahoma"/>
          <w:bCs/>
          <w:color w:val="000000"/>
          <w:szCs w:val="18"/>
          <w:lang w:val="nl-NL"/>
        </w:rPr>
        <w:t> </w:t>
      </w:r>
      <w:r w:rsidRPr="00705826">
        <w:rPr>
          <w:rFonts w:cs="Tahoma"/>
          <w:bCs/>
          <w:color w:val="000000"/>
          <w:szCs w:val="18"/>
          <w:lang w:val="nl-NL"/>
        </w:rPr>
        <w:t>op 30 november 2012 over actieve abonnementen voor de online diensten beschikken, mogen de online</w:t>
      </w:r>
      <w:r w:rsidR="00777EF5">
        <w:rPr>
          <w:rFonts w:cs="Tahoma"/>
          <w:bCs/>
          <w:color w:val="000000"/>
          <w:szCs w:val="18"/>
          <w:lang w:val="nl-NL"/>
        </w:rPr>
        <w:t> </w:t>
      </w:r>
      <w:r w:rsidRPr="00705826">
        <w:rPr>
          <w:rFonts w:cs="Tahoma"/>
          <w:bCs/>
          <w:color w:val="000000"/>
          <w:szCs w:val="18"/>
          <w:lang w:val="nl-NL"/>
        </w:rPr>
        <w:t xml:space="preserve">diensten blijven gebruiken tot de klant overgaat op een opvolgende dienst of tot 31 december 2015, afhankelijk van wat zich het eerst voordoet. </w:t>
      </w:r>
      <w:r w:rsidRPr="00705826">
        <w:rPr>
          <w:lang w:val="nl-NL"/>
        </w:rPr>
        <w:t>Bestaande klanten mogen ook zo nodig nieuwe gebruikers toevoegen zonder dat ze aanvullende Gebruikers-SL’s hoeven te verkrijgen.</w:t>
      </w:r>
      <w:r w:rsidR="00F13F7E" w:rsidRPr="00705826">
        <w:rPr>
          <w:lang w:val="nl-NL"/>
        </w:rPr>
        <w:t xml:space="preserve"> </w:t>
      </w:r>
      <w:r w:rsidRPr="00705826">
        <w:rPr>
          <w:rFonts w:cs="Tahoma"/>
          <w:bCs/>
          <w:color w:val="000000"/>
          <w:szCs w:val="18"/>
          <w:lang w:val="nl-NL"/>
        </w:rPr>
        <w:t xml:space="preserve">Voortgezet gebruik van de online diensten blijft onderworpen aan de voorwaarden van de Volume Licensing-overeenkomst van de klant, de product use rights voor de online dienst en de voorwaarden hierin. </w:t>
      </w:r>
    </w:p>
    <w:p w14:paraId="41832F47" w14:textId="77777777" w:rsidR="00A40EA8" w:rsidRDefault="00A40EA8" w:rsidP="00A40EA8">
      <w:pPr>
        <w:ind w:left="720"/>
        <w:rPr>
          <w:lang w:val="nl-NL"/>
        </w:rPr>
      </w:pPr>
    </w:p>
    <w:p w14:paraId="60B98850" w14:textId="77777777" w:rsidR="00777EF5" w:rsidRDefault="00777EF5" w:rsidP="00A40EA8">
      <w:pPr>
        <w:ind w:left="720"/>
        <w:rPr>
          <w:lang w:val="nl-NL"/>
        </w:rPr>
      </w:pPr>
    </w:p>
    <w:p w14:paraId="48AF56E1" w14:textId="77777777" w:rsidR="00777EF5" w:rsidRDefault="00777EF5" w:rsidP="00A40EA8">
      <w:pPr>
        <w:ind w:left="720"/>
        <w:rPr>
          <w:lang w:val="nl-NL"/>
        </w:rPr>
      </w:pPr>
    </w:p>
    <w:p w14:paraId="09A4CC36" w14:textId="77777777" w:rsidR="00777EF5" w:rsidRPr="00705826" w:rsidRDefault="00777EF5" w:rsidP="00A40EA8">
      <w:pPr>
        <w:ind w:left="720"/>
        <w:rPr>
          <w:lang w:val="nl-NL"/>
        </w:rPr>
      </w:pPr>
    </w:p>
    <w:p w14:paraId="123AD843" w14:textId="77777777" w:rsidR="00A40EA8" w:rsidRPr="00705826" w:rsidRDefault="00A40EA8" w:rsidP="00A40EA8">
      <w:pPr>
        <w:keepNext/>
        <w:spacing w:after="60"/>
        <w:ind w:left="720"/>
        <w:rPr>
          <w:lang w:val="nl-NL"/>
        </w:rPr>
      </w:pPr>
      <w:r w:rsidRPr="00705826">
        <w:rPr>
          <w:rFonts w:cs="Tahoma"/>
          <w:b/>
          <w:szCs w:val="20"/>
          <w:lang w:val="nl-NL"/>
        </w:rPr>
        <w:lastRenderedPageBreak/>
        <w:t>Migratierechten voor Forefront Protection 2010 for Exchange Server</w:t>
      </w:r>
    </w:p>
    <w:p w14:paraId="76872EFE" w14:textId="77777777" w:rsidR="00A40EA8" w:rsidRPr="00705826" w:rsidRDefault="00A40EA8" w:rsidP="00A40EA8">
      <w:pPr>
        <w:ind w:left="720"/>
        <w:rPr>
          <w:lang w:val="nl-NL"/>
        </w:rPr>
      </w:pPr>
      <w:r w:rsidRPr="00705826">
        <w:rPr>
          <w:rFonts w:cs="Tahoma"/>
          <w:color w:val="000000"/>
          <w:szCs w:val="20"/>
          <w:lang w:val="nl-NL"/>
        </w:rPr>
        <w:t>Volume Licensing-klanten die een licentie hebben afgenomen voor Forefront Protection 2010 for Exchange Server, komen in aanmerking om gebruik te maken van Antigen for Exchange, Antigen for SMTP Gateways en Antigen Spam Manager in plaats van Forefront Protection 2010 for Exchange Server. Op het gebruik van Antigen for Exchange, Antigen for SMTP Gateways en Antigen Spam Manager zijn de licentieovereenkomst van de klant en de gebruiksrechten voor Forefront Protection 2010 for Exchange Server van toepassing.* Het gebruiksrecht van de klant voor Antigen for Exchange, Antigen for SMTP Gateways en Antigen Spam Manager vervalt op het moment dat de rechten in het kader van de licentie voor Forefront Protection 2010 for Exchange Server vervallen.</w:t>
      </w:r>
    </w:p>
    <w:p w14:paraId="3B22D05E" w14:textId="77777777" w:rsidR="00A40EA8" w:rsidRPr="00705826" w:rsidRDefault="00A40EA8" w:rsidP="00A40EA8">
      <w:pPr>
        <w:ind w:left="720"/>
        <w:rPr>
          <w:lang w:val="nl-NL"/>
        </w:rPr>
      </w:pPr>
    </w:p>
    <w:p w14:paraId="41A076FF" w14:textId="77777777" w:rsidR="00A40EA8" w:rsidRPr="00705826" w:rsidRDefault="00A40EA8" w:rsidP="00777EF5">
      <w:pPr>
        <w:ind w:left="720"/>
        <w:rPr>
          <w:lang w:val="nl-NL"/>
        </w:rPr>
      </w:pPr>
      <w:r w:rsidRPr="00705826">
        <w:rPr>
          <w:rFonts w:cs="Tahoma"/>
          <w:color w:val="000000"/>
          <w:szCs w:val="20"/>
          <w:lang w:val="nl-NL"/>
        </w:rPr>
        <w:t>*Het recht om Antigen te gebruiken in plaats van Forefront Security geldt niet voor klanten die in eerste instantie licenties voor een of meer van de Antigen-diensten afnemen en overstappen naar Forefront Protection 2010 for Exchange Server. Bijvoorbeeld: klanten die een licentie hebben afgenomen voor Antigen</w:t>
      </w:r>
      <w:r w:rsidR="00777EF5">
        <w:rPr>
          <w:rFonts w:cs="Tahoma"/>
          <w:color w:val="000000"/>
          <w:szCs w:val="20"/>
          <w:lang w:val="nl-NL"/>
        </w:rPr>
        <w:t> </w:t>
      </w:r>
      <w:r w:rsidRPr="00705826">
        <w:rPr>
          <w:rFonts w:cs="Tahoma"/>
          <w:color w:val="000000"/>
          <w:szCs w:val="20"/>
          <w:lang w:val="nl-NL"/>
        </w:rPr>
        <w:t xml:space="preserve">for Exchange zijn niet gerechtigd op grond van de migratierechten naar Forefront Protection 2010 for Exchange Server die door deze licentie worden geboden, Antigen for SMTP Gateways of Antigen Spam Manager te gebruiken. </w:t>
      </w:r>
    </w:p>
    <w:p w14:paraId="4401EE1A" w14:textId="77777777" w:rsidR="00A40EA8" w:rsidRPr="00705826" w:rsidRDefault="00A40EA8" w:rsidP="00A40EA8">
      <w:pPr>
        <w:rPr>
          <w:lang w:val="nl-NL"/>
        </w:rPr>
      </w:pPr>
    </w:p>
    <w:p w14:paraId="191830A4" w14:textId="77777777" w:rsidR="00A40EA8" w:rsidRPr="00BC37C9" w:rsidRDefault="00A40EA8" w:rsidP="00A40EA8">
      <w:pPr>
        <w:keepNext/>
        <w:spacing w:after="60"/>
        <w:ind w:left="720"/>
      </w:pPr>
      <w:r>
        <w:rPr>
          <w:rFonts w:cs="Tahoma"/>
          <w:b/>
          <w:szCs w:val="20"/>
        </w:rPr>
        <w:t>Downgraderechten voor Forefront Security for SharePoint</w:t>
      </w:r>
    </w:p>
    <w:p w14:paraId="500ECB35" w14:textId="77777777" w:rsidR="00A40EA8" w:rsidRPr="00705826" w:rsidRDefault="00A40EA8" w:rsidP="00777EF5">
      <w:pPr>
        <w:ind w:left="720"/>
        <w:rPr>
          <w:lang w:val="nl-NL"/>
        </w:rPr>
      </w:pPr>
      <w:r w:rsidRPr="00705826">
        <w:rPr>
          <w:rFonts w:cs="Tahoma"/>
          <w:szCs w:val="20"/>
          <w:lang w:val="nl-NL"/>
        </w:rPr>
        <w:t>Volume Licensing-klanten die een licentie hebben afgenomen voor Forefront Protection 2010 for SharePoint, zijn gerechtigd een downgrade uit te voeren naar Antigen for SharePoint en deze licentie te gebruiken in</w:t>
      </w:r>
      <w:r w:rsidR="00777EF5">
        <w:rPr>
          <w:rFonts w:cs="Tahoma"/>
          <w:szCs w:val="20"/>
          <w:lang w:val="nl-NL"/>
        </w:rPr>
        <w:t> </w:t>
      </w:r>
      <w:r w:rsidRPr="00705826">
        <w:rPr>
          <w:rFonts w:cs="Tahoma"/>
          <w:szCs w:val="20"/>
          <w:lang w:val="nl-NL"/>
        </w:rPr>
        <w:t>plaats van de licentie voor Protection 2010 for SharePoint. Voor het gebruik van Antigen for SharePoint gelden de licentieovereenkomst van de klant en de productgebruiksrechten voor Forefront Protection 2010</w:t>
      </w:r>
      <w:r w:rsidR="00777EF5">
        <w:rPr>
          <w:rFonts w:cs="Tahoma"/>
          <w:szCs w:val="20"/>
          <w:lang w:val="nl-NL"/>
        </w:rPr>
        <w:t> </w:t>
      </w:r>
      <w:r w:rsidRPr="00705826">
        <w:rPr>
          <w:rFonts w:cs="Tahoma"/>
          <w:szCs w:val="20"/>
          <w:lang w:val="nl-NL"/>
        </w:rPr>
        <w:t>for SharePoint. Het gebruiksrecht van de klant voor Antigen for SharePoint vervalt op het moment dat</w:t>
      </w:r>
      <w:r w:rsidR="00777EF5">
        <w:rPr>
          <w:rFonts w:cs="Tahoma"/>
          <w:szCs w:val="20"/>
          <w:lang w:val="nl-NL"/>
        </w:rPr>
        <w:t> </w:t>
      </w:r>
      <w:r w:rsidRPr="00705826">
        <w:rPr>
          <w:rFonts w:cs="Tahoma"/>
          <w:szCs w:val="20"/>
          <w:lang w:val="nl-NL"/>
        </w:rPr>
        <w:t>de rechten in het kader van de Forefront Protection 2010 for SharePoint-licentie vervallen.</w:t>
      </w:r>
    </w:p>
    <w:p w14:paraId="6296A2F8" w14:textId="77777777" w:rsidR="00A40EA8" w:rsidRPr="00705826" w:rsidRDefault="00A40EA8" w:rsidP="00A40EA8">
      <w:pPr>
        <w:ind w:left="720"/>
        <w:rPr>
          <w:lang w:val="nl-NL"/>
        </w:rPr>
      </w:pPr>
    </w:p>
    <w:p w14:paraId="47F6E174" w14:textId="77777777" w:rsidR="00A40EA8" w:rsidRPr="00705826" w:rsidRDefault="00A40EA8" w:rsidP="00777EF5">
      <w:pPr>
        <w:ind w:left="720"/>
        <w:rPr>
          <w:lang w:val="nl-NL"/>
        </w:rPr>
      </w:pPr>
      <w:r w:rsidRPr="00705826">
        <w:rPr>
          <w:rFonts w:cs="Tahoma"/>
          <w:bCs/>
          <w:color w:val="000000"/>
          <w:szCs w:val="20"/>
          <w:lang w:val="nl-NL"/>
        </w:rPr>
        <w:t>Voor alle gebruikers (of apparaten) die toegang hebben tot een beveiligde server, is een Gebruikers-SL (of</w:t>
      </w:r>
      <w:r w:rsidR="00777EF5">
        <w:rPr>
          <w:rFonts w:cs="Tahoma"/>
          <w:bCs/>
          <w:color w:val="000000"/>
          <w:szCs w:val="20"/>
          <w:lang w:val="nl-NL"/>
        </w:rPr>
        <w:t> </w:t>
      </w:r>
      <w:r w:rsidRPr="00705826">
        <w:rPr>
          <w:rFonts w:cs="Tahoma"/>
          <w:bCs/>
          <w:color w:val="000000"/>
          <w:szCs w:val="20"/>
          <w:lang w:val="nl-NL"/>
        </w:rPr>
        <w:t>Apparaat-SL) nodig, tenzij ze zijn gelicentieerd via een External Connector-licentie voor Forefront for Exchange of aanvullende SL’s voor Forefront Security for SharePoint for Internet Sites.</w:t>
      </w:r>
    </w:p>
    <w:p w14:paraId="6534056A" w14:textId="77777777" w:rsidR="00A40EA8" w:rsidRPr="00705826" w:rsidRDefault="00A40EA8" w:rsidP="00A40EA8">
      <w:pPr>
        <w:pStyle w:val="EndnoteText"/>
        <w:ind w:left="720"/>
        <w:rPr>
          <w:lang w:val="nl-NL"/>
        </w:rPr>
      </w:pPr>
    </w:p>
    <w:p w14:paraId="17C0B164" w14:textId="77777777" w:rsidR="00A40EA8" w:rsidRPr="00705826" w:rsidRDefault="00A40EA8" w:rsidP="00F7657E">
      <w:pPr>
        <w:pStyle w:val="EndnoteText"/>
        <w:ind w:left="720"/>
        <w:rPr>
          <w:lang w:val="nl-NL"/>
        </w:rPr>
      </w:pPr>
      <w:r w:rsidRPr="00705826">
        <w:rPr>
          <w:rFonts w:ascii="Tahoma" w:hAnsi="Tahoma" w:cs="Tahoma"/>
          <w:bCs/>
          <w:color w:val="000000"/>
          <w:sz w:val="18"/>
          <w:szCs w:val="20"/>
          <w:lang w:val="nl-NL"/>
        </w:rPr>
        <w:t>Raadpleeg</w:t>
      </w:r>
      <w:hyperlink w:anchor="_Section_10_–" w:history="1">
        <w:r w:rsidRPr="00F7657E">
          <w:rPr>
            <w:rStyle w:val="Hyperlink"/>
            <w:rFonts w:ascii="Tahoma" w:hAnsi="Tahoma" w:cs="Tahoma"/>
            <w:sz w:val="18"/>
            <w:u w:val="none"/>
            <w:lang w:val="nl-NL"/>
          </w:rPr>
          <w:t xml:space="preserve"> </w:t>
        </w:r>
        <w:r w:rsidR="00F7657E" w:rsidRPr="00F7657E">
          <w:rPr>
            <w:rStyle w:val="Hyperlink"/>
            <w:rFonts w:ascii="Tahoma" w:hAnsi="Tahoma" w:cs="Tahoma"/>
            <w:sz w:val="18"/>
            <w:lang w:val="nl-NL"/>
          </w:rPr>
          <w:t>Sectie</w:t>
        </w:r>
        <w:r w:rsidRPr="00705826">
          <w:rPr>
            <w:rStyle w:val="Hyperlink"/>
            <w:rFonts w:ascii="Tahoma" w:hAnsi="Tahoma" w:cs="Tahoma"/>
            <w:sz w:val="18"/>
            <w:lang w:val="nl-NL"/>
          </w:rPr>
          <w:t xml:space="preserve"> 10</w:t>
        </w:r>
      </w:hyperlink>
      <w:r w:rsidRPr="00705826">
        <w:rPr>
          <w:rFonts w:ascii="Tahoma" w:hAnsi="Tahoma" w:cs="Tahoma"/>
          <w:bCs/>
          <w:color w:val="000000"/>
          <w:sz w:val="18"/>
          <w:szCs w:val="20"/>
          <w:lang w:val="nl-NL"/>
        </w:rPr>
        <w:t xml:space="preserve"> voor prijzen en betalingsvoorwaarden voor online diensten.</w:t>
      </w:r>
    </w:p>
    <w:p w14:paraId="566202CC" w14:textId="77777777" w:rsidR="00A40EA8" w:rsidRPr="00705826" w:rsidRDefault="00A40EA8" w:rsidP="00A40EA8">
      <w:pPr>
        <w:pStyle w:val="EndnoteText"/>
        <w:rPr>
          <w:lang w:val="nl-NL"/>
        </w:rPr>
      </w:pPr>
    </w:p>
    <w:p w14:paraId="0912322A" w14:textId="77777777" w:rsidR="00A40EA8" w:rsidRPr="00705826" w:rsidRDefault="00A40EA8" w:rsidP="00A40EA8">
      <w:pPr>
        <w:pStyle w:val="EndnoteText"/>
        <w:rPr>
          <w:lang w:val="nl-NL"/>
        </w:rPr>
      </w:pPr>
    </w:p>
    <w:p w14:paraId="1A1B37DF" w14:textId="77777777" w:rsidR="00A40EA8" w:rsidRPr="00705826" w:rsidRDefault="00A40EA8" w:rsidP="00A40EA8">
      <w:pPr>
        <w:pStyle w:val="Heading3"/>
        <w:rPr>
          <w:lang w:val="nl-NL"/>
        </w:rPr>
      </w:pPr>
      <w:bookmarkStart w:id="1324" w:name="_61_Forefront_Protection"/>
      <w:bookmarkStart w:id="1325" w:name="_64_Forefront_Protection"/>
      <w:bookmarkStart w:id="1326" w:name="_Toc336338319"/>
      <w:bookmarkStart w:id="1327" w:name="_Toc379378153"/>
      <w:bookmarkStart w:id="1328" w:name="Srv_45ForefrontSecfoOffComm"/>
      <w:bookmarkStart w:id="1329" w:name="Srv_46ForefrontSecfoOffComm"/>
      <w:bookmarkEnd w:id="1324"/>
      <w:bookmarkEnd w:id="1325"/>
      <w:r w:rsidRPr="00705826">
        <w:rPr>
          <w:rFonts w:ascii="Tahoma" w:hAnsi="Tahoma"/>
          <w:caps/>
          <w:color w:val="F66400"/>
          <w:sz w:val="22"/>
          <w:vertAlign w:val="superscript"/>
          <w:lang w:val="nl-NL"/>
        </w:rPr>
        <w:t>63</w:t>
      </w:r>
      <w:r w:rsidRPr="00705826">
        <w:rPr>
          <w:rFonts w:ascii="Tahoma" w:hAnsi="Tahoma"/>
          <w:color w:val="F66400"/>
          <w:sz w:val="22"/>
          <w:lang w:val="nl-NL"/>
        </w:rPr>
        <w:t xml:space="preserve"> Forefront Protection Suite (Apparaat en Gebruiker)</w:t>
      </w:r>
      <w:bookmarkEnd w:id="1326"/>
      <w:bookmarkEnd w:id="1327"/>
    </w:p>
    <w:bookmarkEnd w:id="1323"/>
    <w:p w14:paraId="213B2BD9" w14:textId="77777777" w:rsidR="00A40EA8" w:rsidRPr="00705826" w:rsidRDefault="00A40EA8" w:rsidP="00A40EA8">
      <w:pPr>
        <w:rPr>
          <w:lang w:val="nl-NL"/>
        </w:rPr>
      </w:pPr>
    </w:p>
    <w:p w14:paraId="760DE265" w14:textId="77777777" w:rsidR="00A40EA8" w:rsidRPr="00705826" w:rsidRDefault="00A40EA8" w:rsidP="00777EF5">
      <w:pPr>
        <w:ind w:left="720"/>
        <w:rPr>
          <w:lang w:val="nl-NL"/>
        </w:rPr>
      </w:pPr>
      <w:r w:rsidRPr="00705826">
        <w:rPr>
          <w:rFonts w:cs="Tahoma"/>
          <w:bCs/>
          <w:color w:val="000000"/>
          <w:szCs w:val="18"/>
          <w:lang w:val="nl-NL"/>
        </w:rPr>
        <w:t>Forefront Protection Suite is per 1 december 2012 niet meer beschikbaar. Klanten die per 30</w:t>
      </w:r>
      <w:r w:rsidR="00777EF5">
        <w:rPr>
          <w:rFonts w:cs="Tahoma"/>
          <w:bCs/>
          <w:color w:val="000000"/>
          <w:szCs w:val="18"/>
          <w:lang w:val="nl-NL"/>
        </w:rPr>
        <w:t> </w:t>
      </w:r>
      <w:r w:rsidRPr="00705826">
        <w:rPr>
          <w:rFonts w:cs="Tahoma"/>
          <w:bCs/>
          <w:color w:val="000000"/>
          <w:szCs w:val="18"/>
          <w:lang w:val="nl-NL"/>
        </w:rPr>
        <w:t>november</w:t>
      </w:r>
      <w:r w:rsidR="00777EF5">
        <w:rPr>
          <w:rFonts w:cs="Tahoma"/>
          <w:bCs/>
          <w:color w:val="000000"/>
          <w:szCs w:val="18"/>
          <w:lang w:val="nl-NL"/>
        </w:rPr>
        <w:t> </w:t>
      </w:r>
      <w:r w:rsidRPr="00705826">
        <w:rPr>
          <w:rFonts w:cs="Tahoma"/>
          <w:bCs/>
          <w:color w:val="000000"/>
          <w:szCs w:val="18"/>
          <w:lang w:val="nl-NL"/>
        </w:rPr>
        <w:t>2012 over actieve abonnementen voor de online dienst beschikken, mogen de onderdelen van</w:t>
      </w:r>
      <w:r w:rsidR="00777EF5">
        <w:rPr>
          <w:rFonts w:cs="Tahoma"/>
          <w:bCs/>
          <w:color w:val="000000"/>
          <w:szCs w:val="18"/>
          <w:lang w:val="nl-NL"/>
        </w:rPr>
        <w:t> </w:t>
      </w:r>
      <w:r w:rsidRPr="00705826">
        <w:rPr>
          <w:rFonts w:cs="Tahoma"/>
          <w:bCs/>
          <w:color w:val="000000"/>
          <w:szCs w:val="18"/>
          <w:lang w:val="nl-NL"/>
        </w:rPr>
        <w:t>de online diensten blijven gebruiken tot het aflopen van hun abonnement.</w:t>
      </w:r>
      <w:r w:rsidR="00F13F7E" w:rsidRPr="00705826">
        <w:rPr>
          <w:rFonts w:cs="Tahoma"/>
          <w:bCs/>
          <w:color w:val="000000"/>
          <w:szCs w:val="18"/>
          <w:lang w:val="nl-NL"/>
        </w:rPr>
        <w:t xml:space="preserve"> </w:t>
      </w:r>
      <w:r w:rsidRPr="00705826">
        <w:rPr>
          <w:rFonts w:cs="Tahoma"/>
          <w:bCs/>
          <w:color w:val="000000"/>
          <w:szCs w:val="18"/>
          <w:lang w:val="nl-NL"/>
        </w:rPr>
        <w:t>Deze klanten mogen ook de</w:t>
      </w:r>
      <w:r w:rsidR="00777EF5">
        <w:rPr>
          <w:rFonts w:cs="Tahoma"/>
          <w:bCs/>
          <w:color w:val="000000"/>
          <w:szCs w:val="18"/>
          <w:lang w:val="nl-NL"/>
        </w:rPr>
        <w:t> </w:t>
      </w:r>
      <w:r w:rsidRPr="00705826">
        <w:rPr>
          <w:rFonts w:cs="Tahoma"/>
          <w:color w:val="000000"/>
          <w:szCs w:val="20"/>
          <w:lang w:val="nl-NL"/>
        </w:rPr>
        <w:t xml:space="preserve">Forefront Security for Office Communications Server, Forefront Protection 2010 for Exchange Server, Forefront Threat Management Gateway Web Protection Service en onderdelen van de Forefront Protection 2010 for SharePoint Server </w:t>
      </w:r>
      <w:r w:rsidRPr="00705826">
        <w:rPr>
          <w:rFonts w:cs="Tahoma"/>
          <w:bCs/>
          <w:color w:val="000000"/>
          <w:szCs w:val="18"/>
          <w:lang w:val="nl-NL"/>
        </w:rPr>
        <w:t xml:space="preserve">blijven gebruiken tot 31 december 2015. </w:t>
      </w:r>
      <w:r w:rsidRPr="00705826">
        <w:rPr>
          <w:lang w:val="nl-NL"/>
        </w:rPr>
        <w:t>Bestaande klanten mogen zo nodig ook</w:t>
      </w:r>
      <w:r w:rsidR="00777EF5">
        <w:rPr>
          <w:lang w:val="nl-NL"/>
        </w:rPr>
        <w:t> </w:t>
      </w:r>
      <w:r w:rsidRPr="00705826">
        <w:rPr>
          <w:lang w:val="nl-NL"/>
        </w:rPr>
        <w:t>nieuwe gebruikers toevoegen voor Forefront Security for Office Communications Server, Forefront Protection 2010 for Exchange Server, Forefront Threat Management Gateway Web Protection Service en Forefront Protection for SharePoint Server zonder dat ze aanvullende Gebruikers-SL's hoeven te bestellen.</w:t>
      </w:r>
      <w:r w:rsidRPr="00705826">
        <w:rPr>
          <w:rFonts w:cs="Tahoma"/>
          <w:bCs/>
          <w:szCs w:val="18"/>
          <w:lang w:val="nl-NL"/>
        </w:rPr>
        <w:t xml:space="preserve"> </w:t>
      </w:r>
      <w:r w:rsidRPr="00705826">
        <w:rPr>
          <w:rFonts w:cs="Tahoma"/>
          <w:bCs/>
          <w:color w:val="000000"/>
          <w:szCs w:val="18"/>
          <w:lang w:val="nl-NL"/>
        </w:rPr>
        <w:t>Voortgezet gebruik van de onderdelen van de online diensten blijft onderworpen aan de voorwaarden van de Volume Licensing-overeenkomst van de klant, de product use rights voor de online diensten en de voorwaarden hierin.</w:t>
      </w:r>
    </w:p>
    <w:p w14:paraId="0DB3303C" w14:textId="77777777" w:rsidR="00A40EA8" w:rsidRPr="00705826" w:rsidRDefault="00A40EA8" w:rsidP="00A40EA8">
      <w:pPr>
        <w:ind w:left="720"/>
        <w:rPr>
          <w:lang w:val="nl-NL"/>
        </w:rPr>
      </w:pPr>
    </w:p>
    <w:p w14:paraId="2E4E24DF" w14:textId="77777777" w:rsidR="00A40EA8" w:rsidRPr="00705826" w:rsidRDefault="00A40EA8" w:rsidP="00A40EA8">
      <w:pPr>
        <w:ind w:left="720"/>
        <w:rPr>
          <w:lang w:val="nl-NL"/>
        </w:rPr>
      </w:pPr>
      <w:r w:rsidRPr="00705826">
        <w:rPr>
          <w:rFonts w:cs="Tahoma"/>
          <w:color w:val="000000"/>
          <w:szCs w:val="20"/>
          <w:lang w:val="nl-NL"/>
        </w:rPr>
        <w:t xml:space="preserve">Een abonnement op Forefront Protection Suite bestaat uit de volgende online diensten: Forefront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 </w:t>
      </w:r>
    </w:p>
    <w:p w14:paraId="06E945E6" w14:textId="77777777" w:rsidR="00A40EA8" w:rsidRPr="00705826" w:rsidRDefault="00A40EA8" w:rsidP="00A40EA8">
      <w:pPr>
        <w:ind w:left="720"/>
        <w:rPr>
          <w:lang w:val="nl-NL"/>
        </w:rPr>
      </w:pPr>
    </w:p>
    <w:p w14:paraId="3E2B3596" w14:textId="77777777" w:rsidR="00A40EA8" w:rsidRPr="00705826" w:rsidRDefault="00A40EA8" w:rsidP="00A40EA8">
      <w:pPr>
        <w:ind w:left="720"/>
        <w:rPr>
          <w:lang w:val="nl-NL"/>
        </w:rPr>
      </w:pPr>
      <w:r w:rsidRPr="00705826">
        <w:rPr>
          <w:rFonts w:cs="Tahoma"/>
          <w:bCs/>
          <w:color w:val="000000"/>
          <w:szCs w:val="20"/>
          <w:lang w:val="nl-NL"/>
        </w:rPr>
        <w:t xml:space="preserve">Zie </w:t>
      </w:r>
      <w:r w:rsidRPr="00705826">
        <w:rPr>
          <w:lang w:val="nl-NL"/>
        </w:rPr>
        <w:t>Sectie 5</w:t>
      </w:r>
      <w:r w:rsidRPr="00705826">
        <w:rPr>
          <w:rFonts w:cs="Tahoma"/>
          <w:bCs/>
          <w:color w:val="000000"/>
          <w:szCs w:val="20"/>
          <w:lang w:val="nl-NL"/>
        </w:rPr>
        <w:t xml:space="preserve"> voor prijzen en betalingsvoorwaarden voor online diensten. </w:t>
      </w:r>
    </w:p>
    <w:p w14:paraId="1AB39BB4" w14:textId="77777777" w:rsidR="00A40EA8" w:rsidRPr="00705826" w:rsidRDefault="00A40EA8" w:rsidP="00A40EA8">
      <w:pPr>
        <w:rPr>
          <w:lang w:val="nl-NL"/>
        </w:rPr>
      </w:pPr>
    </w:p>
    <w:p w14:paraId="7769048E" w14:textId="77777777" w:rsidR="00A40EA8" w:rsidRPr="00705826" w:rsidRDefault="00A40EA8" w:rsidP="00A40EA8">
      <w:pPr>
        <w:rPr>
          <w:lang w:val="nl-NL"/>
        </w:rPr>
      </w:pPr>
    </w:p>
    <w:p w14:paraId="12E0B652" w14:textId="77777777" w:rsidR="00A40EA8" w:rsidRPr="00705826" w:rsidRDefault="00A40EA8" w:rsidP="00A40EA8">
      <w:pPr>
        <w:rPr>
          <w:lang w:val="nl-NL"/>
        </w:rPr>
      </w:pPr>
      <w:bookmarkStart w:id="1330" w:name="_65_Forefront_Security"/>
      <w:bookmarkStart w:id="1331" w:name="_Toc336338320"/>
      <w:bookmarkStart w:id="1332" w:name="Srv_49ForefrontSecfoOffComm"/>
      <w:bookmarkEnd w:id="1330"/>
    </w:p>
    <w:p w14:paraId="51BF2FA5" w14:textId="77777777" w:rsidR="00A40EA8" w:rsidRPr="007616BE" w:rsidRDefault="00A40EA8" w:rsidP="00777EF5">
      <w:pPr>
        <w:pStyle w:val="Heading3"/>
        <w:ind w:left="234" w:hanging="234"/>
      </w:pPr>
      <w:bookmarkStart w:id="1333" w:name="_64_Forefront_Security"/>
      <w:bookmarkStart w:id="1334" w:name="_Toc379378154"/>
      <w:bookmarkEnd w:id="1333"/>
      <w:r w:rsidRPr="007616BE">
        <w:rPr>
          <w:rFonts w:ascii="Tahoma" w:hAnsi="Tahoma"/>
          <w:caps/>
          <w:color w:val="F66400"/>
          <w:sz w:val="22"/>
          <w:vertAlign w:val="superscript"/>
        </w:rPr>
        <w:lastRenderedPageBreak/>
        <w:t>64</w:t>
      </w:r>
      <w:r w:rsidRPr="007616BE">
        <w:rPr>
          <w:rFonts w:ascii="Tahoma" w:hAnsi="Tahoma"/>
          <w:caps/>
          <w:color w:val="F66400"/>
          <w:sz w:val="22"/>
        </w:rPr>
        <w:t xml:space="preserve"> </w:t>
      </w:r>
      <w:r w:rsidRPr="007616BE">
        <w:rPr>
          <w:rFonts w:ascii="Tahoma" w:hAnsi="Tahoma"/>
          <w:color w:val="F66400"/>
          <w:sz w:val="22"/>
        </w:rPr>
        <w:t xml:space="preserve">Forefront Security for Office Communications Server (Gebruikers-SL en </w:t>
      </w:r>
      <w:r w:rsidR="00777EF5" w:rsidRPr="007616BE">
        <w:rPr>
          <w:rFonts w:ascii="Tahoma" w:hAnsi="Tahoma"/>
          <w:color w:val="F66400"/>
          <w:sz w:val="22"/>
        </w:rPr>
        <w:br/>
      </w:r>
      <w:r w:rsidRPr="007616BE">
        <w:rPr>
          <w:rFonts w:ascii="Tahoma" w:hAnsi="Tahoma"/>
          <w:color w:val="F66400"/>
          <w:sz w:val="22"/>
        </w:rPr>
        <w:t>Apparaat-SL)</w:t>
      </w:r>
      <w:bookmarkEnd w:id="1331"/>
      <w:bookmarkEnd w:id="1334"/>
    </w:p>
    <w:bookmarkEnd w:id="1332"/>
    <w:p w14:paraId="2E93AE33" w14:textId="77777777" w:rsidR="00A40EA8" w:rsidRPr="007616BE" w:rsidRDefault="00A40EA8" w:rsidP="00A40EA8">
      <w:pPr>
        <w:pStyle w:val="EndnoteText"/>
        <w:ind w:left="0"/>
      </w:pPr>
    </w:p>
    <w:bookmarkEnd w:id="1328"/>
    <w:bookmarkEnd w:id="1329"/>
    <w:p w14:paraId="728EAB86" w14:textId="77777777" w:rsidR="00A40EA8" w:rsidRPr="00705826" w:rsidRDefault="00A40EA8" w:rsidP="00777EF5">
      <w:pPr>
        <w:ind w:left="720"/>
        <w:rPr>
          <w:lang w:val="nl-NL"/>
        </w:rPr>
      </w:pPr>
      <w:r w:rsidRPr="00705826">
        <w:rPr>
          <w:rFonts w:cs="Tahoma"/>
          <w:bCs/>
          <w:color w:val="000000"/>
          <w:szCs w:val="18"/>
          <w:lang w:val="nl-NL"/>
        </w:rPr>
        <w:t>Forefront Security for Office Communications Server is per 1 december 2012 niet meer beschikbaar. Klanten</w:t>
      </w:r>
      <w:r w:rsidR="00777EF5">
        <w:rPr>
          <w:rFonts w:cs="Tahoma"/>
          <w:bCs/>
          <w:color w:val="000000"/>
          <w:szCs w:val="18"/>
          <w:lang w:val="nl-NL"/>
        </w:rPr>
        <w:t> </w:t>
      </w:r>
      <w:r w:rsidRPr="00705826">
        <w:rPr>
          <w:rFonts w:cs="Tahoma"/>
          <w:bCs/>
          <w:color w:val="000000"/>
          <w:szCs w:val="18"/>
          <w:lang w:val="nl-NL"/>
        </w:rPr>
        <w:t>die per 30 november 2012 over actieve abonnementen voor de online dienst beschikken, mogen de</w:t>
      </w:r>
      <w:r w:rsidR="00777EF5">
        <w:rPr>
          <w:rFonts w:cs="Tahoma"/>
          <w:bCs/>
          <w:color w:val="000000"/>
          <w:szCs w:val="18"/>
          <w:lang w:val="nl-NL"/>
        </w:rPr>
        <w:t> </w:t>
      </w:r>
      <w:r w:rsidRPr="00705826">
        <w:rPr>
          <w:rFonts w:cs="Tahoma"/>
          <w:bCs/>
          <w:color w:val="000000"/>
          <w:szCs w:val="18"/>
          <w:lang w:val="nl-NL"/>
        </w:rPr>
        <w:t xml:space="preserve">online dienst blijven gebruiken tot 31 december 2015. </w:t>
      </w:r>
      <w:r w:rsidRPr="00705826">
        <w:rPr>
          <w:lang w:val="nl-NL"/>
        </w:rPr>
        <w:t>Bestaande klanten mogen ook zo nodig nieuwe gebruikers toevoegen zonder dat ze aanvullende Gebruikers-SL's hoeven te bestellen.</w:t>
      </w:r>
      <w:r w:rsidR="00F13F7E" w:rsidRPr="00705826">
        <w:rPr>
          <w:lang w:val="nl-NL"/>
        </w:rPr>
        <w:t xml:space="preserve"> </w:t>
      </w:r>
      <w:r w:rsidRPr="00705826">
        <w:rPr>
          <w:rFonts w:cs="Tahoma"/>
          <w:bCs/>
          <w:color w:val="000000"/>
          <w:szCs w:val="18"/>
          <w:lang w:val="nl-NL"/>
        </w:rPr>
        <w:t>Voortgezet gebruik van de online dienst blijft onderworpen aan de voorwaarden van de Volume Licensing-overeenkomst van de</w:t>
      </w:r>
      <w:r w:rsidR="00777EF5">
        <w:rPr>
          <w:rFonts w:cs="Tahoma"/>
          <w:bCs/>
          <w:color w:val="000000"/>
          <w:szCs w:val="18"/>
          <w:lang w:val="nl-NL"/>
        </w:rPr>
        <w:t> </w:t>
      </w:r>
      <w:r w:rsidRPr="00705826">
        <w:rPr>
          <w:rFonts w:cs="Tahoma"/>
          <w:bCs/>
          <w:color w:val="000000"/>
          <w:szCs w:val="18"/>
          <w:lang w:val="nl-NL"/>
        </w:rPr>
        <w:t xml:space="preserve">klant, de product use rights voor de online dienst en de voorwaarden hierin. </w:t>
      </w:r>
    </w:p>
    <w:p w14:paraId="66571B14" w14:textId="77777777" w:rsidR="00A40EA8" w:rsidRPr="00705826" w:rsidRDefault="00A40EA8" w:rsidP="00A40EA8">
      <w:pPr>
        <w:ind w:left="720"/>
        <w:rPr>
          <w:lang w:val="nl-NL"/>
        </w:rPr>
      </w:pPr>
    </w:p>
    <w:p w14:paraId="36B6C195" w14:textId="77777777" w:rsidR="00A40EA8" w:rsidRPr="00705826" w:rsidRDefault="00A40EA8" w:rsidP="00777EF5">
      <w:pPr>
        <w:pStyle w:val="EndnoteText"/>
        <w:ind w:left="720"/>
        <w:rPr>
          <w:lang w:val="nl-NL"/>
        </w:rPr>
      </w:pPr>
      <w:r w:rsidRPr="00705826">
        <w:rPr>
          <w:rFonts w:ascii="Tahoma" w:hAnsi="Tahoma" w:cs="Tahoma"/>
          <w:bCs/>
          <w:color w:val="000000"/>
          <w:sz w:val="18"/>
          <w:szCs w:val="20"/>
          <w:lang w:val="nl-NL"/>
        </w:rPr>
        <w:t>Voor alle gebruikers (of apparaten) die toegang hebben tot een beveiligde server, is een Gebruikers-SL (of</w:t>
      </w:r>
      <w:r w:rsidR="00777EF5">
        <w:rPr>
          <w:rFonts w:ascii="Tahoma" w:hAnsi="Tahoma" w:cs="Tahoma"/>
          <w:bCs/>
          <w:color w:val="000000"/>
          <w:sz w:val="18"/>
          <w:szCs w:val="20"/>
          <w:lang w:val="nl-NL"/>
        </w:rPr>
        <w:t> </w:t>
      </w:r>
      <w:r w:rsidRPr="00705826">
        <w:rPr>
          <w:rFonts w:ascii="Tahoma" w:hAnsi="Tahoma" w:cs="Tahoma"/>
          <w:bCs/>
          <w:color w:val="000000"/>
          <w:sz w:val="18"/>
          <w:szCs w:val="20"/>
          <w:lang w:val="nl-NL"/>
        </w:rPr>
        <w:t>Apparaat-SL) vereist.</w:t>
      </w:r>
      <w:r w:rsidR="00F13F7E" w:rsidRPr="00705826">
        <w:rPr>
          <w:rFonts w:ascii="Tahoma" w:hAnsi="Tahoma" w:cs="Tahoma"/>
          <w:bCs/>
          <w:color w:val="000000"/>
          <w:sz w:val="18"/>
          <w:szCs w:val="20"/>
          <w:lang w:val="nl-NL"/>
        </w:rPr>
        <w:t xml:space="preserve"> </w:t>
      </w:r>
      <w:r w:rsidRPr="00705826">
        <w:rPr>
          <w:rFonts w:ascii="Tahoma" w:hAnsi="Tahoma" w:cs="Tahoma"/>
          <w:bCs/>
          <w:color w:val="000000"/>
          <w:sz w:val="18"/>
          <w:szCs w:val="20"/>
          <w:lang w:val="nl-NL"/>
        </w:rPr>
        <w:t>Deze online dienst was voorheen bekend onder de naam Antigen for Instant Messaging.</w:t>
      </w:r>
      <w:r w:rsidR="00F13F7E" w:rsidRPr="00705826">
        <w:rPr>
          <w:rFonts w:ascii="Tahoma" w:hAnsi="Tahoma" w:cs="Tahoma"/>
          <w:bCs/>
          <w:color w:val="000000"/>
          <w:sz w:val="18"/>
          <w:szCs w:val="20"/>
          <w:lang w:val="nl-NL"/>
        </w:rPr>
        <w:t xml:space="preserve"> </w:t>
      </w:r>
    </w:p>
    <w:p w14:paraId="1C2D3983" w14:textId="77777777" w:rsidR="00A40EA8" w:rsidRPr="00705826" w:rsidRDefault="00A40EA8" w:rsidP="00A40EA8">
      <w:pPr>
        <w:rPr>
          <w:lang w:val="nl-NL"/>
        </w:rPr>
      </w:pPr>
      <w:bookmarkStart w:id="1335" w:name="Srv_48ForefrontSvrSecMgmtConsole"/>
    </w:p>
    <w:p w14:paraId="0E041BE7" w14:textId="77777777" w:rsidR="00A40EA8" w:rsidRPr="00705826" w:rsidRDefault="00A40EA8" w:rsidP="00A40EA8">
      <w:pPr>
        <w:rPr>
          <w:lang w:val="nl-NL"/>
        </w:rPr>
      </w:pPr>
      <w:bookmarkStart w:id="1336" w:name="_49_Forefront_Threat"/>
      <w:bookmarkStart w:id="1337" w:name="Srv_52ForefrontUnifiedAccessGtwy2010"/>
      <w:bookmarkStart w:id="1338" w:name="Srv_56ForefrontUnifiedAccessGtwy2010"/>
      <w:bookmarkEnd w:id="1335"/>
      <w:bookmarkEnd w:id="1336"/>
    </w:p>
    <w:p w14:paraId="4EAF2111" w14:textId="77777777" w:rsidR="00A40EA8" w:rsidRPr="00BC37C9" w:rsidRDefault="00A40EA8" w:rsidP="00A40EA8">
      <w:pPr>
        <w:pStyle w:val="Heading3"/>
      </w:pPr>
      <w:bookmarkStart w:id="1339" w:name="_50__Forefront"/>
      <w:bookmarkStart w:id="1340" w:name="_57_Forefront_Threat"/>
      <w:bookmarkStart w:id="1341" w:name="_66_Forefront_Threat"/>
      <w:bookmarkStart w:id="1342" w:name="_65_Forefront_Threat"/>
      <w:bookmarkStart w:id="1343" w:name="_Toc336338321"/>
      <w:bookmarkStart w:id="1344" w:name="Srv_51ForefrontThreatMgmtGtwy2010"/>
      <w:bookmarkStart w:id="1345" w:name="_Toc379378155"/>
      <w:bookmarkEnd w:id="1339"/>
      <w:bookmarkEnd w:id="1340"/>
      <w:bookmarkEnd w:id="1341"/>
      <w:bookmarkEnd w:id="1342"/>
      <w:r>
        <w:rPr>
          <w:rFonts w:ascii="Tahoma" w:hAnsi="Tahoma"/>
          <w:caps/>
          <w:color w:val="F66400"/>
          <w:sz w:val="22"/>
          <w:vertAlign w:val="superscript"/>
        </w:rPr>
        <w:t>65</w:t>
      </w:r>
      <w:r w:rsidRPr="00777EF5">
        <w:rPr>
          <w:rFonts w:ascii="Tahoma" w:hAnsi="Tahoma"/>
          <w:caps/>
          <w:color w:val="F66400"/>
          <w:sz w:val="22"/>
        </w:rPr>
        <w:t xml:space="preserve"> </w:t>
      </w:r>
      <w:r>
        <w:rPr>
          <w:rFonts w:ascii="Tahoma" w:hAnsi="Tahoma"/>
          <w:color w:val="F66400"/>
          <w:sz w:val="22"/>
        </w:rPr>
        <w:t xml:space="preserve">Forefront Threat Management Gateway </w:t>
      </w:r>
      <w:bookmarkEnd w:id="1343"/>
      <w:r>
        <w:rPr>
          <w:rFonts w:ascii="Tahoma" w:hAnsi="Tahoma"/>
          <w:color w:val="F66400"/>
          <w:sz w:val="22"/>
        </w:rPr>
        <w:t>Web Protection Service</w:t>
      </w:r>
      <w:bookmarkEnd w:id="1344"/>
      <w:bookmarkEnd w:id="1345"/>
    </w:p>
    <w:p w14:paraId="2F947333" w14:textId="77777777" w:rsidR="00A40EA8" w:rsidRPr="00BC37C9" w:rsidRDefault="00A40EA8" w:rsidP="00A40EA8"/>
    <w:p w14:paraId="6D144630" w14:textId="77777777" w:rsidR="00A40EA8" w:rsidRPr="00705826" w:rsidRDefault="00A40EA8" w:rsidP="00777EF5">
      <w:pPr>
        <w:ind w:left="720"/>
        <w:rPr>
          <w:lang w:val="nl-NL"/>
        </w:rPr>
      </w:pPr>
      <w:bookmarkStart w:id="1346" w:name="_Toc336338322"/>
      <w:r w:rsidRPr="00705826">
        <w:rPr>
          <w:rFonts w:cs="Tahoma"/>
          <w:bCs/>
          <w:color w:val="000000"/>
          <w:szCs w:val="18"/>
          <w:lang w:val="nl-NL"/>
        </w:rPr>
        <w:t xml:space="preserve">Forefront Threat Management Gateway Web Protection Service is per 1 december 2012 niet meer beschikbaar. Klanten die per 30 november 2012 over actieve abonnementen voor de online dienst beschikken, mogen de online dienst blijven gebruiken tot 31 december 2015. </w:t>
      </w:r>
      <w:r w:rsidRPr="00705826">
        <w:rPr>
          <w:lang w:val="nl-NL"/>
        </w:rPr>
        <w:t>Bestaande klanten mogen ook</w:t>
      </w:r>
      <w:r w:rsidR="00777EF5">
        <w:rPr>
          <w:lang w:val="nl-NL"/>
        </w:rPr>
        <w:t> </w:t>
      </w:r>
      <w:r w:rsidRPr="00705826">
        <w:rPr>
          <w:lang w:val="nl-NL"/>
        </w:rPr>
        <w:t>zo nodig nieuwe gebruikers toevoegen zonder dat ze aanvullende Gebruikers-SL’s hoeven te bestellen.</w:t>
      </w:r>
      <w:r w:rsidR="00F13F7E" w:rsidRPr="00705826">
        <w:rPr>
          <w:rFonts w:cs="Tahoma"/>
          <w:bCs/>
          <w:szCs w:val="18"/>
          <w:lang w:val="nl-NL"/>
        </w:rPr>
        <w:t xml:space="preserve"> </w:t>
      </w:r>
      <w:r w:rsidRPr="00705826">
        <w:rPr>
          <w:rFonts w:cs="Tahoma"/>
          <w:bCs/>
          <w:color w:val="000000"/>
          <w:szCs w:val="18"/>
          <w:lang w:val="nl-NL"/>
        </w:rPr>
        <w:t xml:space="preserve">Voortgezet gebruik van de online dienst blijft onderworpen aan de voorwaarden van de Volume Licensing-overeenkomst van de klant, de product use rights voor de online dienst en de voorwaarden hierin. </w:t>
      </w:r>
    </w:p>
    <w:p w14:paraId="3DD59766" w14:textId="77777777" w:rsidR="00A40EA8" w:rsidRPr="00705826" w:rsidRDefault="00A40EA8" w:rsidP="00A40EA8">
      <w:pPr>
        <w:rPr>
          <w:lang w:val="nl-NL"/>
        </w:rPr>
      </w:pPr>
    </w:p>
    <w:p w14:paraId="461DF68D" w14:textId="77777777" w:rsidR="00A40EA8" w:rsidRPr="00705826" w:rsidRDefault="00A40EA8" w:rsidP="00A40EA8">
      <w:pPr>
        <w:rPr>
          <w:lang w:val="nl-NL"/>
        </w:rPr>
      </w:pPr>
    </w:p>
    <w:p w14:paraId="0688588A" w14:textId="77777777" w:rsidR="00A40EA8" w:rsidRPr="00705826" w:rsidRDefault="00A40EA8" w:rsidP="00A40EA8">
      <w:pPr>
        <w:pStyle w:val="Heading3"/>
        <w:rPr>
          <w:lang w:val="nl-NL"/>
        </w:rPr>
      </w:pPr>
      <w:bookmarkStart w:id="1347" w:name="_67_Forefront_Unified"/>
      <w:bookmarkStart w:id="1348" w:name="_66_Forefront_Unified"/>
      <w:bookmarkStart w:id="1349" w:name="_Toc379378156"/>
      <w:bookmarkEnd w:id="1347"/>
      <w:bookmarkEnd w:id="1348"/>
      <w:r w:rsidRPr="00705826">
        <w:rPr>
          <w:rFonts w:ascii="Tahoma" w:hAnsi="Tahoma"/>
          <w:caps/>
          <w:color w:val="F66400"/>
          <w:sz w:val="22"/>
          <w:vertAlign w:val="superscript"/>
          <w:lang w:val="nl-NL"/>
        </w:rPr>
        <w:t>66</w:t>
      </w:r>
      <w:r w:rsidRPr="00777EF5">
        <w:rPr>
          <w:rFonts w:ascii="Tahoma" w:hAnsi="Tahoma"/>
          <w:caps/>
          <w:color w:val="F66400"/>
          <w:sz w:val="22"/>
          <w:lang w:val="nl-NL"/>
        </w:rPr>
        <w:t xml:space="preserve"> </w:t>
      </w:r>
      <w:r w:rsidRPr="00705826">
        <w:rPr>
          <w:rFonts w:ascii="Tahoma" w:hAnsi="Tahoma"/>
          <w:color w:val="F66400"/>
          <w:sz w:val="22"/>
          <w:lang w:val="nl-NL"/>
        </w:rPr>
        <w:t>Forefront Unified Access Gateway 2010</w:t>
      </w:r>
      <w:bookmarkEnd w:id="1346"/>
      <w:bookmarkEnd w:id="1349"/>
    </w:p>
    <w:bookmarkEnd w:id="1337"/>
    <w:bookmarkEnd w:id="1338"/>
    <w:p w14:paraId="37B96D64" w14:textId="77777777" w:rsidR="00A40EA8" w:rsidRPr="00705826" w:rsidRDefault="00A40EA8" w:rsidP="00A40EA8">
      <w:pPr>
        <w:rPr>
          <w:lang w:val="nl-NL"/>
        </w:rPr>
      </w:pPr>
    </w:p>
    <w:p w14:paraId="5FA66533" w14:textId="77777777" w:rsidR="00A40EA8" w:rsidRPr="00705826" w:rsidRDefault="00A40EA8" w:rsidP="00777EF5">
      <w:pPr>
        <w:ind w:left="720"/>
        <w:rPr>
          <w:lang w:val="nl-NL"/>
        </w:rPr>
      </w:pPr>
      <w:r w:rsidRPr="00705826">
        <w:rPr>
          <w:rFonts w:cs="Tahoma"/>
          <w:bCs/>
          <w:color w:val="000000"/>
          <w:szCs w:val="18"/>
          <w:lang w:val="nl-NL"/>
        </w:rPr>
        <w:t>Versie 2010 van Forefront Unified Access Gateway is de laatste versie van dat product. Klanten met serverlicenties voor Forefront Unified Access Gateway 2010 met actieve Software Assurance dekking per 1</w:t>
      </w:r>
      <w:r w:rsidR="00777EF5">
        <w:rPr>
          <w:rFonts w:cs="Tahoma"/>
          <w:bCs/>
          <w:color w:val="000000"/>
          <w:szCs w:val="18"/>
          <w:lang w:val="nl-NL"/>
        </w:rPr>
        <w:t> </w:t>
      </w:r>
      <w:r w:rsidRPr="00705826">
        <w:rPr>
          <w:rFonts w:cs="Tahoma"/>
          <w:bCs/>
          <w:color w:val="000000"/>
          <w:szCs w:val="18"/>
          <w:lang w:val="nl-NL"/>
        </w:rPr>
        <w:t>december 2013 komen in aanmerking voor verlening van de volgende licenties:</w:t>
      </w:r>
    </w:p>
    <w:p w14:paraId="0D85477F" w14:textId="77777777" w:rsidR="00A40EA8" w:rsidRPr="00705826" w:rsidRDefault="00A40EA8" w:rsidP="00A40EA8">
      <w:pPr>
        <w:ind w:left="720"/>
        <w:rPr>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A40EA8" w:rsidRPr="002065C2" w14:paraId="3F3F79BA" w14:textId="77777777" w:rsidTr="00705826">
        <w:trPr>
          <w:trHeight w:val="332"/>
        </w:trPr>
        <w:tc>
          <w:tcPr>
            <w:tcW w:w="4500" w:type="dxa"/>
            <w:shd w:val="clear" w:color="auto" w:fill="FABF8F"/>
          </w:tcPr>
          <w:p w14:paraId="4D14912D" w14:textId="77777777" w:rsidR="00A40EA8" w:rsidRPr="002065C2" w:rsidRDefault="00A40EA8" w:rsidP="00705826">
            <w:pPr>
              <w:keepNext/>
              <w:keepLines/>
              <w:spacing w:before="60" w:after="60"/>
              <w:rPr>
                <w:rFonts w:cs="Tahoma"/>
                <w:b/>
                <w:color w:val="000000"/>
                <w:szCs w:val="18"/>
              </w:rPr>
            </w:pPr>
            <w:r>
              <w:rPr>
                <w:rFonts w:cs="Tahoma"/>
                <w:b/>
                <w:color w:val="000000"/>
                <w:szCs w:val="18"/>
              </w:rPr>
              <w:t>Kwalificerende licentie</w:t>
            </w:r>
          </w:p>
        </w:tc>
        <w:tc>
          <w:tcPr>
            <w:tcW w:w="3600" w:type="dxa"/>
            <w:shd w:val="clear" w:color="auto" w:fill="FABF8F"/>
          </w:tcPr>
          <w:p w14:paraId="29125479" w14:textId="77777777" w:rsidR="00A40EA8" w:rsidRPr="002065C2" w:rsidRDefault="00A40EA8" w:rsidP="00705826">
            <w:pPr>
              <w:keepNext/>
              <w:keepLines/>
              <w:spacing w:before="60" w:after="60"/>
              <w:rPr>
                <w:rFonts w:cs="Tahoma"/>
                <w:b/>
                <w:color w:val="000000"/>
                <w:szCs w:val="18"/>
              </w:rPr>
            </w:pPr>
            <w:r>
              <w:rPr>
                <w:rFonts w:cs="Tahoma"/>
                <w:b/>
                <w:color w:val="000000"/>
                <w:szCs w:val="18"/>
              </w:rPr>
              <w:t>Aanvullende licenties</w:t>
            </w:r>
          </w:p>
        </w:tc>
      </w:tr>
      <w:tr w:rsidR="00A40EA8" w:rsidRPr="002065C2" w14:paraId="0840BA2A" w14:textId="77777777" w:rsidTr="00705826">
        <w:trPr>
          <w:trHeight w:val="70"/>
        </w:trPr>
        <w:tc>
          <w:tcPr>
            <w:tcW w:w="4500" w:type="dxa"/>
            <w:shd w:val="clear" w:color="auto" w:fill="auto"/>
          </w:tcPr>
          <w:p w14:paraId="012DB143" w14:textId="77777777" w:rsidR="00A40EA8" w:rsidRPr="002065C2" w:rsidRDefault="00A40EA8" w:rsidP="00705826">
            <w:pPr>
              <w:keepNext/>
              <w:keepLines/>
              <w:rPr>
                <w:rFonts w:cs="Tahoma"/>
                <w:color w:val="000000"/>
                <w:szCs w:val="18"/>
              </w:rPr>
            </w:pPr>
            <w:r>
              <w:rPr>
                <w:rFonts w:cs="Tahoma"/>
                <w:color w:val="000000"/>
                <w:szCs w:val="18"/>
              </w:rPr>
              <w:t>Forefront Unified Access Gateway 2010-serverlicentie met actieve Software Assurance op 1 december 2013</w:t>
            </w:r>
          </w:p>
        </w:tc>
        <w:tc>
          <w:tcPr>
            <w:tcW w:w="3600" w:type="dxa"/>
            <w:shd w:val="clear" w:color="auto" w:fill="auto"/>
          </w:tcPr>
          <w:p w14:paraId="50F5FEE7" w14:textId="77777777" w:rsidR="00A40EA8" w:rsidRPr="002065C2" w:rsidRDefault="00A40EA8" w:rsidP="00705826">
            <w:pPr>
              <w:keepNext/>
              <w:keepLines/>
              <w:rPr>
                <w:rFonts w:cs="Tahoma"/>
                <w:color w:val="000000"/>
                <w:szCs w:val="18"/>
              </w:rPr>
            </w:pPr>
            <w:r>
              <w:rPr>
                <w:rFonts w:cs="Tahoma"/>
                <w:color w:val="000000"/>
                <w:szCs w:val="18"/>
              </w:rPr>
              <w:t>Een Windows Server 2012 R2 Standard-serverlicentie</w:t>
            </w:r>
          </w:p>
        </w:tc>
      </w:tr>
    </w:tbl>
    <w:p w14:paraId="36329ED2" w14:textId="77777777" w:rsidR="00A40EA8" w:rsidRPr="00BC37C9" w:rsidRDefault="00A40EA8" w:rsidP="00A40EA8">
      <w:pPr>
        <w:ind w:left="720"/>
      </w:pPr>
    </w:p>
    <w:p w14:paraId="4F03B5A8" w14:textId="77777777" w:rsidR="00A40EA8" w:rsidRPr="00705826" w:rsidRDefault="00A40EA8" w:rsidP="00A40EA8">
      <w:pPr>
        <w:ind w:left="720"/>
        <w:rPr>
          <w:lang w:val="nl-NL"/>
        </w:rPr>
      </w:pPr>
      <w:r w:rsidRPr="00705826">
        <w:rPr>
          <w:rFonts w:cs="Tahoma"/>
          <w:color w:val="000000"/>
          <w:szCs w:val="18"/>
          <w:lang w:val="nl-NL"/>
        </w:rPr>
        <w:t>De volgende voorwaarden zijn van toepassing:</w:t>
      </w:r>
    </w:p>
    <w:p w14:paraId="5C5CBFED" w14:textId="77777777" w:rsidR="00A40EA8" w:rsidRPr="00705826" w:rsidRDefault="00A40EA8" w:rsidP="00A40EA8">
      <w:pPr>
        <w:ind w:left="720"/>
        <w:rPr>
          <w:lang w:val="nl-NL"/>
        </w:rPr>
      </w:pPr>
    </w:p>
    <w:p w14:paraId="6D3BD564" w14:textId="77777777" w:rsidR="00A40EA8" w:rsidRPr="00705826" w:rsidRDefault="00A40EA8" w:rsidP="00A40EA8">
      <w:pPr>
        <w:numPr>
          <w:ilvl w:val="0"/>
          <w:numId w:val="101"/>
        </w:numPr>
        <w:spacing w:after="60"/>
        <w:ind w:left="1440"/>
        <w:rPr>
          <w:lang w:val="nl-NL"/>
        </w:rPr>
      </w:pPr>
      <w:r w:rsidRPr="00705826">
        <w:rPr>
          <w:rFonts w:cs="Tahoma"/>
          <w:bCs/>
          <w:color w:val="000000"/>
          <w:szCs w:val="18"/>
          <w:u w:val="single"/>
          <w:lang w:val="nl-NL"/>
        </w:rPr>
        <w:t>Licentieverlening</w:t>
      </w:r>
      <w:r w:rsidRPr="00705826">
        <w:rPr>
          <w:rFonts w:cs="Tahoma"/>
          <w:color w:val="000000"/>
          <w:szCs w:val="18"/>
          <w:u w:val="single"/>
          <w:lang w:val="nl-NL"/>
        </w:rPr>
        <w:t>:</w:t>
      </w:r>
      <w:r w:rsidRPr="00705826">
        <w:rPr>
          <w:rFonts w:cs="Tahoma"/>
          <w:color w:val="000000"/>
          <w:szCs w:val="18"/>
          <w:lang w:val="nl-NL"/>
        </w:rPr>
        <w:t xml:space="preserve"> Er wordt één gratis Licentie verleend aan Klanten voor elke Kwalificerende Licentie met actieve Software Assurance van de Kwalificerende Licentie per 1 december 2013.</w:t>
      </w:r>
    </w:p>
    <w:p w14:paraId="2B76458E" w14:textId="77777777" w:rsidR="00A40EA8" w:rsidRPr="00705826" w:rsidRDefault="00A40EA8" w:rsidP="00777EF5">
      <w:pPr>
        <w:numPr>
          <w:ilvl w:val="0"/>
          <w:numId w:val="101"/>
        </w:numPr>
        <w:spacing w:after="60"/>
        <w:ind w:left="1440"/>
        <w:rPr>
          <w:lang w:val="nl-NL"/>
        </w:rPr>
      </w:pPr>
      <w:r w:rsidRPr="00705826">
        <w:rPr>
          <w:rFonts w:cs="Tahoma"/>
          <w:color w:val="000000"/>
          <w:szCs w:val="18"/>
          <w:u w:val="single"/>
          <w:lang w:val="nl-NL"/>
        </w:rPr>
        <w:t>Gebruiksrechten</w:t>
      </w:r>
      <w:r w:rsidRPr="00705826">
        <w:rPr>
          <w:rFonts w:cs="Tahoma"/>
          <w:color w:val="000000"/>
          <w:szCs w:val="18"/>
          <w:lang w:val="nl-NL"/>
        </w:rPr>
        <w:t>: Het gebruiksrecht voor de software op grond van de Gratis Licentie vervalt op</w:t>
      </w:r>
      <w:r w:rsidR="00777EF5">
        <w:rPr>
          <w:rFonts w:cs="Tahoma"/>
          <w:color w:val="000000"/>
          <w:szCs w:val="18"/>
          <w:lang w:val="nl-NL"/>
        </w:rPr>
        <w:t> </w:t>
      </w:r>
      <w:r w:rsidRPr="00705826">
        <w:rPr>
          <w:rFonts w:cs="Tahoma"/>
          <w:color w:val="000000"/>
          <w:szCs w:val="18"/>
          <w:lang w:val="nl-NL"/>
        </w:rPr>
        <w:t>het</w:t>
      </w:r>
      <w:r w:rsidR="00777EF5">
        <w:rPr>
          <w:rFonts w:cs="Tahoma"/>
          <w:color w:val="000000"/>
          <w:szCs w:val="18"/>
          <w:lang w:val="nl-NL"/>
        </w:rPr>
        <w:t> </w:t>
      </w:r>
      <w:r w:rsidRPr="00705826">
        <w:rPr>
          <w:rFonts w:cs="Tahoma"/>
          <w:color w:val="000000"/>
          <w:szCs w:val="18"/>
          <w:lang w:val="nl-NL"/>
        </w:rPr>
        <w:t>moment dat het gebruiksrecht voor de software op grond van de Kwalificerende Licentie afloopt.</w:t>
      </w:r>
      <w:r w:rsidR="00F13F7E" w:rsidRPr="00705826">
        <w:rPr>
          <w:rFonts w:cs="Tahoma"/>
          <w:color w:val="000000"/>
          <w:szCs w:val="18"/>
          <w:lang w:val="nl-NL"/>
        </w:rPr>
        <w:t xml:space="preserve"> </w:t>
      </w:r>
      <w:r w:rsidRPr="00705826">
        <w:rPr>
          <w:rFonts w:cs="Tahoma"/>
          <w:color w:val="000000"/>
          <w:szCs w:val="18"/>
          <w:lang w:val="nl-NL"/>
        </w:rPr>
        <w:t>Gebruik van de software op grond van de Gratis Licentie wordt beheerst door de gebruiksrechten voor de betreffende software en de voorwaarden van de volume licensing overeenkomst van de klant.</w:t>
      </w:r>
      <w:r w:rsidR="00F13F7E" w:rsidRPr="00705826">
        <w:rPr>
          <w:rFonts w:cs="Tahoma"/>
          <w:color w:val="000000"/>
          <w:szCs w:val="18"/>
          <w:lang w:val="nl-NL"/>
        </w:rPr>
        <w:t xml:space="preserve"> </w:t>
      </w:r>
      <w:r w:rsidRPr="00705826">
        <w:rPr>
          <w:rFonts w:cs="Tahoma"/>
          <w:color w:val="000000"/>
          <w:szCs w:val="18"/>
          <w:lang w:val="nl-NL"/>
        </w:rPr>
        <w:t>Deze productaantekening en het bewijs van de klant van de corresponderende Kwalificerende Licentie en Software Assurance vormen samen de documentatie</w:t>
      </w:r>
      <w:r w:rsidR="00777EF5">
        <w:rPr>
          <w:rFonts w:cs="Tahoma"/>
          <w:color w:val="000000"/>
          <w:szCs w:val="18"/>
          <w:lang w:val="nl-NL"/>
        </w:rPr>
        <w:t> </w:t>
      </w:r>
      <w:r w:rsidRPr="00705826">
        <w:rPr>
          <w:rFonts w:cs="Tahoma"/>
          <w:color w:val="000000"/>
          <w:szCs w:val="18"/>
          <w:lang w:val="nl-NL"/>
        </w:rPr>
        <w:t xml:space="preserve">van het gebruiksrecht van de klant voor software op grond van de Gratis Licentie. </w:t>
      </w:r>
    </w:p>
    <w:p w14:paraId="73572589" w14:textId="77777777" w:rsidR="00A40EA8" w:rsidRPr="00705826" w:rsidRDefault="00A40EA8" w:rsidP="00777EF5">
      <w:pPr>
        <w:numPr>
          <w:ilvl w:val="0"/>
          <w:numId w:val="8"/>
        </w:numPr>
        <w:spacing w:after="60"/>
        <w:ind w:left="1440"/>
        <w:rPr>
          <w:lang w:val="nl-NL"/>
        </w:rPr>
      </w:pPr>
      <w:r w:rsidRPr="00705826">
        <w:rPr>
          <w:rFonts w:cs="Tahoma"/>
          <w:color w:val="000000"/>
          <w:szCs w:val="18"/>
          <w:u w:val="single"/>
          <w:lang w:val="nl-NL"/>
        </w:rPr>
        <w:t>Licentie en Software Assurance</w:t>
      </w:r>
      <w:r w:rsidRPr="00705826">
        <w:rPr>
          <w:rFonts w:cs="Tahoma"/>
          <w:color w:val="000000"/>
          <w:szCs w:val="18"/>
          <w:lang w:val="nl-NL"/>
        </w:rPr>
        <w:t>: Bij de Gratis Licentie is Software Assurance dekking inbegrepen.</w:t>
      </w:r>
      <w:r w:rsidR="00F13F7E" w:rsidRPr="00705826">
        <w:rPr>
          <w:rFonts w:cs="Tahoma"/>
          <w:color w:val="000000"/>
          <w:szCs w:val="18"/>
          <w:lang w:val="nl-NL"/>
        </w:rPr>
        <w:t xml:space="preserve"> </w:t>
      </w:r>
      <w:r w:rsidRPr="00705826">
        <w:rPr>
          <w:rFonts w:cs="Tahoma"/>
          <w:color w:val="000000"/>
          <w:szCs w:val="18"/>
          <w:lang w:val="nl-NL"/>
        </w:rPr>
        <w:t>De Software Assurance-dekking voor de Gratis Licentie loopt af op het moment dat de dekking van</w:t>
      </w:r>
      <w:r w:rsidR="00777EF5">
        <w:rPr>
          <w:rFonts w:cs="Tahoma"/>
          <w:color w:val="000000"/>
          <w:szCs w:val="18"/>
          <w:lang w:val="nl-NL"/>
        </w:rPr>
        <w:t> </w:t>
      </w:r>
      <w:r w:rsidRPr="00705826">
        <w:rPr>
          <w:rFonts w:cs="Tahoma"/>
          <w:color w:val="000000"/>
          <w:szCs w:val="18"/>
          <w:lang w:val="nl-NL"/>
        </w:rPr>
        <w:t>de Kwalificerende Licentie afloopt.</w:t>
      </w:r>
      <w:r w:rsidR="00F13F7E" w:rsidRPr="00705826">
        <w:rPr>
          <w:rFonts w:cs="Tahoma"/>
          <w:color w:val="000000"/>
          <w:szCs w:val="18"/>
          <w:lang w:val="nl-NL"/>
        </w:rPr>
        <w:t xml:space="preserve"> </w:t>
      </w:r>
      <w:r w:rsidRPr="00705826">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14:paraId="7147E783" w14:textId="77777777" w:rsidR="00A40EA8" w:rsidRPr="00705826" w:rsidRDefault="00A40EA8" w:rsidP="00A40EA8">
      <w:pPr>
        <w:ind w:left="720"/>
        <w:rPr>
          <w:lang w:val="nl-NL"/>
        </w:rPr>
      </w:pPr>
    </w:p>
    <w:p w14:paraId="6E897869" w14:textId="77777777" w:rsidR="00777EF5" w:rsidRDefault="00777EF5" w:rsidP="00A40EA8">
      <w:pPr>
        <w:ind w:left="720"/>
        <w:rPr>
          <w:u w:val="single"/>
          <w:lang w:val="nl-NL"/>
        </w:rPr>
      </w:pPr>
    </w:p>
    <w:p w14:paraId="2ADD3CAC" w14:textId="77777777" w:rsidR="00777EF5" w:rsidRDefault="00777EF5" w:rsidP="00A40EA8">
      <w:pPr>
        <w:ind w:left="720"/>
        <w:rPr>
          <w:u w:val="single"/>
          <w:lang w:val="nl-NL"/>
        </w:rPr>
      </w:pPr>
    </w:p>
    <w:p w14:paraId="046D54F3" w14:textId="77777777" w:rsidR="00777EF5" w:rsidRDefault="00777EF5" w:rsidP="00A40EA8">
      <w:pPr>
        <w:ind w:left="720"/>
        <w:rPr>
          <w:u w:val="single"/>
          <w:lang w:val="nl-NL"/>
        </w:rPr>
      </w:pPr>
    </w:p>
    <w:p w14:paraId="7160A62C" w14:textId="77777777" w:rsidR="00777EF5" w:rsidRDefault="00777EF5" w:rsidP="00A40EA8">
      <w:pPr>
        <w:ind w:left="720"/>
        <w:rPr>
          <w:u w:val="single"/>
          <w:lang w:val="nl-NL"/>
        </w:rPr>
      </w:pPr>
    </w:p>
    <w:p w14:paraId="23D3D328" w14:textId="77777777" w:rsidR="00A40EA8" w:rsidRPr="00705826" w:rsidRDefault="00A40EA8" w:rsidP="00777EF5">
      <w:pPr>
        <w:ind w:left="720"/>
        <w:rPr>
          <w:lang w:val="nl-NL"/>
        </w:rPr>
      </w:pPr>
      <w:r w:rsidRPr="00705826">
        <w:rPr>
          <w:u w:val="single"/>
          <w:lang w:val="nl-NL"/>
        </w:rPr>
        <w:lastRenderedPageBreak/>
        <w:t>Verklaring van afstand voor Forefront Unified Access Gateway-licentie voor Klanten met actieve Software</w:t>
      </w:r>
      <w:r w:rsidR="00777EF5">
        <w:rPr>
          <w:u w:val="single"/>
          <w:lang w:val="nl-NL"/>
        </w:rPr>
        <w:t> </w:t>
      </w:r>
      <w:r w:rsidRPr="00705826">
        <w:rPr>
          <w:u w:val="single"/>
          <w:lang w:val="nl-NL"/>
        </w:rPr>
        <w:t>Assurance</w:t>
      </w:r>
      <w:r w:rsidRPr="00705826">
        <w:rPr>
          <w:lang w:val="nl-NL"/>
        </w:rPr>
        <w:t xml:space="preserve">. </w:t>
      </w:r>
      <w:r w:rsidRPr="00705826">
        <w:rPr>
          <w:rFonts w:cs="Tahoma"/>
          <w:bCs/>
          <w:color w:val="000000"/>
          <w:szCs w:val="18"/>
          <w:lang w:val="nl-NL"/>
        </w:rPr>
        <w:t>Klanten met actieve Software Assurance voor Forefront Unified Access Gateway 2010 of de Forefront Unified Access Gateway 2010 CAL per 1 december 2013 kunnen nieuwe serverinstances, gebruikers en apparaten zonder de vereiste aanvullende licenties voor Forefront Unified Access Gateway 2010 te bestellen. Voortgezet gebruik van de software blijft onderworpen aan de voorwaarden van de</w:t>
      </w:r>
      <w:r w:rsidR="00777EF5">
        <w:rPr>
          <w:rFonts w:cs="Tahoma"/>
          <w:bCs/>
          <w:color w:val="000000"/>
          <w:szCs w:val="18"/>
          <w:lang w:val="nl-NL"/>
        </w:rPr>
        <w:t> </w:t>
      </w:r>
      <w:r w:rsidRPr="00705826">
        <w:rPr>
          <w:rFonts w:cs="Tahoma"/>
          <w:bCs/>
          <w:color w:val="000000"/>
          <w:szCs w:val="18"/>
          <w:lang w:val="nl-NL"/>
        </w:rPr>
        <w:t>Volume Licensing-overeenkomst van de klant, de product use rights voor de software en de voorwaarden</w:t>
      </w:r>
      <w:r w:rsidR="00777EF5">
        <w:rPr>
          <w:rFonts w:cs="Tahoma"/>
          <w:bCs/>
          <w:color w:val="000000"/>
          <w:szCs w:val="18"/>
          <w:lang w:val="nl-NL"/>
        </w:rPr>
        <w:t> </w:t>
      </w:r>
      <w:r w:rsidRPr="00705826">
        <w:rPr>
          <w:rFonts w:cs="Tahoma"/>
          <w:bCs/>
          <w:color w:val="000000"/>
          <w:szCs w:val="18"/>
          <w:lang w:val="nl-NL"/>
        </w:rPr>
        <w:t xml:space="preserve">hierin. </w:t>
      </w:r>
    </w:p>
    <w:p w14:paraId="10587209" w14:textId="77777777" w:rsidR="00A40EA8" w:rsidRPr="00705826" w:rsidRDefault="00A40EA8" w:rsidP="00A40EA8">
      <w:pPr>
        <w:rPr>
          <w:lang w:val="nl-NL"/>
        </w:rPr>
      </w:pPr>
    </w:p>
    <w:p w14:paraId="2C1B8835" w14:textId="77777777" w:rsidR="00A40EA8" w:rsidRPr="00705826" w:rsidRDefault="00A40EA8" w:rsidP="00777EF5">
      <w:pPr>
        <w:ind w:left="720"/>
        <w:rPr>
          <w:lang w:val="nl-NL"/>
        </w:rPr>
      </w:pPr>
      <w:r w:rsidRPr="00705826">
        <w:rPr>
          <w:rFonts w:cs="Tahoma"/>
          <w:bCs/>
          <w:color w:val="000000"/>
          <w:szCs w:val="18"/>
          <w:u w:val="single"/>
          <w:lang w:val="nl-NL"/>
        </w:rPr>
        <w:t>Verklaring van afstand voor Forefront Unified Access Gateway-licentie voor Klanten met een Abonnement</w:t>
      </w:r>
      <w:r w:rsidRPr="00705826">
        <w:rPr>
          <w:rFonts w:cs="Tahoma"/>
          <w:bCs/>
          <w:color w:val="000000"/>
          <w:szCs w:val="18"/>
          <w:lang w:val="nl-NL"/>
        </w:rPr>
        <w:t>. Klanten met Forefront Unified Access Gateway 2010 of Forefront Unified Access Gateway 2010 CAL in het</w:t>
      </w:r>
      <w:r w:rsidR="00777EF5">
        <w:rPr>
          <w:rFonts w:cs="Tahoma"/>
          <w:bCs/>
          <w:color w:val="000000"/>
          <w:szCs w:val="18"/>
          <w:lang w:val="nl-NL"/>
        </w:rPr>
        <w:t> </w:t>
      </w:r>
      <w:r w:rsidRPr="00705826">
        <w:rPr>
          <w:rFonts w:cs="Tahoma"/>
          <w:bCs/>
          <w:color w:val="000000"/>
          <w:szCs w:val="18"/>
          <w:lang w:val="nl-NL"/>
        </w:rPr>
        <w:t>kader van hun Enterprise Subscription, Open Value Subscription, Campus en School, Enrollment for Education Solutions of Open Value Subscription—Education Solutions overeenkomst per 1 december 2013 mogen nieuwe serverinstances, gebruikers en apparaten toevoegen zonder de vereiste aanvullende Licenties te bestellen. Voortgezet gebruik van de software blijft onderworpen aan de voorwaarden van de Volume Licensing-overeenkomst van de klant, de product use rights voor de software en de voorwaarden hierin. Deze rechten worden permanent na het aflopen van de licentieovereenkomst van de klant.</w:t>
      </w:r>
    </w:p>
    <w:p w14:paraId="374510ED" w14:textId="77777777" w:rsidR="00A40EA8" w:rsidRDefault="00A40EA8" w:rsidP="00A40EA8">
      <w:pPr>
        <w:ind w:left="720"/>
        <w:rPr>
          <w:lang w:val="nl-NL"/>
        </w:rPr>
      </w:pPr>
    </w:p>
    <w:p w14:paraId="6FA72C5C" w14:textId="77777777" w:rsidR="00777EF5" w:rsidRPr="00705826" w:rsidRDefault="00777EF5" w:rsidP="00A40EA8">
      <w:pPr>
        <w:ind w:left="720"/>
        <w:rPr>
          <w:lang w:val="nl-NL"/>
        </w:rPr>
      </w:pPr>
    </w:p>
    <w:p w14:paraId="7B5DC492" w14:textId="77777777" w:rsidR="00A40EA8" w:rsidRPr="00705826" w:rsidRDefault="00A40EA8" w:rsidP="00A40EA8">
      <w:pPr>
        <w:pStyle w:val="Heading3"/>
        <w:rPr>
          <w:lang w:val="nl-NL"/>
        </w:rPr>
      </w:pPr>
      <w:bookmarkStart w:id="1350" w:name="_51_High_Performance"/>
      <w:bookmarkStart w:id="1351" w:name="_63_61_HPC"/>
      <w:bookmarkStart w:id="1352" w:name="_68_HPC_Pack"/>
      <w:bookmarkStart w:id="1353" w:name="_67_HPC_Pack"/>
      <w:bookmarkStart w:id="1354" w:name="_Toc336338323"/>
      <w:bookmarkStart w:id="1355" w:name="_Toc379378157"/>
      <w:bookmarkStart w:id="1356" w:name="Srv_48HighPerfComputingPack"/>
      <w:bookmarkStart w:id="1357" w:name="Srv_54HighPerfComputingPack"/>
      <w:bookmarkStart w:id="1358" w:name="Srv_49HighPerfComputingPack"/>
      <w:bookmarkEnd w:id="1350"/>
      <w:bookmarkEnd w:id="1351"/>
      <w:bookmarkEnd w:id="1352"/>
      <w:bookmarkEnd w:id="1353"/>
      <w:r w:rsidRPr="00705826">
        <w:rPr>
          <w:rFonts w:ascii="Tahoma" w:hAnsi="Tahoma"/>
          <w:caps/>
          <w:color w:val="F66400"/>
          <w:sz w:val="22"/>
          <w:vertAlign w:val="superscript"/>
          <w:lang w:val="nl-NL"/>
        </w:rPr>
        <w:t>67</w:t>
      </w:r>
      <w:r w:rsidRPr="00777EF5">
        <w:rPr>
          <w:rFonts w:ascii="Tahoma" w:hAnsi="Tahoma"/>
          <w:caps/>
          <w:color w:val="F66400"/>
          <w:sz w:val="22"/>
          <w:lang w:val="nl-NL"/>
        </w:rPr>
        <w:t xml:space="preserve"> </w:t>
      </w:r>
      <w:r w:rsidRPr="00705826">
        <w:rPr>
          <w:rFonts w:ascii="Tahoma" w:hAnsi="Tahoma"/>
          <w:color w:val="F66400"/>
          <w:sz w:val="22"/>
          <w:lang w:val="nl-NL"/>
        </w:rPr>
        <w:t>HPC Pack 2008 R2 Enterprise</w:t>
      </w:r>
      <w:bookmarkEnd w:id="1354"/>
      <w:bookmarkEnd w:id="1355"/>
    </w:p>
    <w:bookmarkEnd w:id="1356"/>
    <w:bookmarkEnd w:id="1357"/>
    <w:p w14:paraId="574B1EAE" w14:textId="77777777" w:rsidR="00A40EA8" w:rsidRPr="00705826" w:rsidRDefault="00A40EA8" w:rsidP="00A40EA8">
      <w:pPr>
        <w:ind w:left="720"/>
        <w:rPr>
          <w:lang w:val="nl-NL"/>
        </w:rPr>
      </w:pPr>
    </w:p>
    <w:bookmarkEnd w:id="1358"/>
    <w:p w14:paraId="77E4ECF9" w14:textId="77777777" w:rsidR="00A40EA8" w:rsidRPr="00705826" w:rsidRDefault="00A40EA8" w:rsidP="00A40EA8">
      <w:pPr>
        <w:spacing w:after="60"/>
        <w:ind w:left="720"/>
        <w:rPr>
          <w:lang w:val="nl-NL"/>
        </w:rPr>
      </w:pPr>
      <w:r w:rsidRPr="00705826">
        <w:rPr>
          <w:b/>
          <w:color w:val="000000"/>
          <w:lang w:val="nl-NL"/>
        </w:rPr>
        <w:t>Licentieverleningen, gekoppeld aan einde levensduur HPC Pack Enterprise</w:t>
      </w:r>
    </w:p>
    <w:p w14:paraId="2463FEA6" w14:textId="77777777" w:rsidR="00A40EA8" w:rsidRPr="00705826" w:rsidRDefault="00A40EA8" w:rsidP="00777EF5">
      <w:pPr>
        <w:ind w:left="720"/>
        <w:rPr>
          <w:lang w:val="nl-NL"/>
        </w:rPr>
      </w:pPr>
      <w:r w:rsidRPr="00705826">
        <w:rPr>
          <w:color w:val="000000"/>
          <w:lang w:val="nl-NL"/>
        </w:rPr>
        <w:t>HPC Pack 2008 R2 Enterprise is de laatste versie van HPC Pack Enterprise die wordt verkocht in Volume Licensing. Toekomstige versies zijn beschikbaar als gratis download. Volume Licensing-klanten die op</w:t>
      </w:r>
      <w:r w:rsidR="00777EF5">
        <w:rPr>
          <w:color w:val="000000"/>
          <w:lang w:val="nl-NL"/>
        </w:rPr>
        <w:t> </w:t>
      </w:r>
      <w:r w:rsidRPr="00705826">
        <w:rPr>
          <w:color w:val="000000"/>
          <w:lang w:val="nl-NL"/>
        </w:rPr>
        <w:t>1</w:t>
      </w:r>
      <w:r w:rsidR="00777EF5">
        <w:rPr>
          <w:color w:val="000000"/>
          <w:lang w:val="nl-NL"/>
        </w:rPr>
        <w:t> </w:t>
      </w:r>
      <w:r w:rsidRPr="00705826">
        <w:rPr>
          <w:color w:val="000000"/>
          <w:lang w:val="nl-NL"/>
        </w:rPr>
        <w:t>september 2012 of per de datum dat Windows Server 2012 voor het eerst beschikbaar is voor downloaden in het Volume Licensing Service Center, afhankelijk van welke eerder is, beschikken over actieve Software Assurance voor HPC Pack 2008 R2 Enterprise-licenties (</w:t>
      </w:r>
      <w:r w:rsidR="00165418">
        <w:rPr>
          <w:color w:val="000000"/>
          <w:lang w:val="nl-NL"/>
        </w:rPr>
        <w:t>“</w:t>
      </w:r>
      <w:r w:rsidRPr="00705826">
        <w:rPr>
          <w:color w:val="000000"/>
          <w:lang w:val="nl-NL"/>
        </w:rPr>
        <w:t>Kwalificerende Licenties</w:t>
      </w:r>
      <w:r w:rsidR="00165418">
        <w:rPr>
          <w:color w:val="000000"/>
          <w:lang w:val="nl-NL"/>
        </w:rPr>
        <w:t>”</w:t>
      </w:r>
      <w:r w:rsidRPr="00705826">
        <w:rPr>
          <w:color w:val="000000"/>
          <w:lang w:val="nl-NL"/>
        </w:rPr>
        <w:t>), mogen</w:t>
      </w:r>
      <w:r w:rsidR="00777EF5">
        <w:rPr>
          <w:color w:val="000000"/>
          <w:lang w:val="nl-NL"/>
        </w:rPr>
        <w:t> </w:t>
      </w:r>
      <w:r w:rsidRPr="00705826">
        <w:rPr>
          <w:rFonts w:eastAsia="Calibri" w:cs="Tahoma"/>
          <w:szCs w:val="18"/>
          <w:lang w:val="nl-NL"/>
        </w:rPr>
        <w:t>Windows Server 2012 Standard-software gebruiken. Om dit gebruik mogelijk te maken wordt ervan</w:t>
      </w:r>
      <w:r w:rsidR="00777EF5">
        <w:rPr>
          <w:rFonts w:eastAsia="Calibri" w:cs="Tahoma"/>
          <w:szCs w:val="18"/>
          <w:lang w:val="nl-NL"/>
        </w:rPr>
        <w:t> </w:t>
      </w:r>
      <w:r w:rsidRPr="00705826">
        <w:rPr>
          <w:rFonts w:eastAsia="Calibri" w:cs="Tahoma"/>
          <w:szCs w:val="18"/>
          <w:lang w:val="nl-NL"/>
        </w:rPr>
        <w:t>uitgegaan dat aan de klant voor elke twee Kwalificerende Licenties die de klant bezit, één Windows Server 2012 Standard-processorlicentie wordt verleend wanneer Windows Server 2012 beschikbaar is.</w:t>
      </w:r>
    </w:p>
    <w:p w14:paraId="2B2CF940" w14:textId="77777777" w:rsidR="00A40EA8" w:rsidRPr="00705826" w:rsidRDefault="00A40EA8" w:rsidP="00A40EA8">
      <w:pPr>
        <w:ind w:left="720"/>
        <w:rPr>
          <w:lang w:val="nl-NL"/>
        </w:rPr>
      </w:pPr>
      <w:r w:rsidRPr="00705826">
        <w:rPr>
          <w:rFonts w:eastAsia="Calibri" w:cs="Tahoma"/>
          <w:szCs w:val="18"/>
          <w:lang w:val="nl-NL"/>
        </w:rPr>
        <w:t xml:space="preserve"> </w:t>
      </w:r>
    </w:p>
    <w:p w14:paraId="7762E902" w14:textId="77777777" w:rsidR="00A40EA8" w:rsidRPr="00705826" w:rsidRDefault="00A40EA8" w:rsidP="00A40EA8">
      <w:pPr>
        <w:numPr>
          <w:ilvl w:val="0"/>
          <w:numId w:val="56"/>
        </w:numPr>
        <w:tabs>
          <w:tab w:val="clear" w:pos="360"/>
          <w:tab w:val="left" w:pos="1440"/>
        </w:tabs>
        <w:spacing w:after="60"/>
        <w:ind w:left="1440"/>
        <w:rPr>
          <w:lang w:val="nl-NL"/>
        </w:rPr>
      </w:pPr>
      <w:r w:rsidRPr="00705826">
        <w:rPr>
          <w:color w:val="000000"/>
          <w:lang w:val="nl-NL"/>
        </w:rPr>
        <w:t>Als een klant een oneven aantal HPC Pack Enterprise-licenties bezit, moet de klant het aantal naar boven afronden naar het dichtstbijzijnde even aantal om de verlening te bepalen.</w:t>
      </w:r>
      <w:r w:rsidR="00F13F7E" w:rsidRPr="00705826">
        <w:rPr>
          <w:color w:val="000000"/>
          <w:lang w:val="nl-NL"/>
        </w:rPr>
        <w:t xml:space="preserve"> </w:t>
      </w:r>
      <w:r w:rsidRPr="00705826">
        <w:rPr>
          <w:color w:val="000000"/>
          <w:lang w:val="nl-NL"/>
        </w:rPr>
        <w:t>Bij een klant die drie HPC Pack Enterprise-licenties heeft, wordt ervan uitgegaan dat aan hem in totaal twee Windows Server 2012 Standard-licenties zijn verleend.</w:t>
      </w:r>
    </w:p>
    <w:p w14:paraId="2891ECFC" w14:textId="77777777" w:rsidR="00A40EA8" w:rsidRPr="00705826" w:rsidRDefault="00A40EA8" w:rsidP="00A40EA8">
      <w:pPr>
        <w:pStyle w:val="ListParagraph"/>
        <w:numPr>
          <w:ilvl w:val="0"/>
          <w:numId w:val="56"/>
        </w:numPr>
        <w:tabs>
          <w:tab w:val="clear" w:pos="360"/>
          <w:tab w:val="left" w:pos="1440"/>
        </w:tabs>
        <w:spacing w:after="60"/>
        <w:ind w:left="1440"/>
        <w:contextualSpacing w:val="0"/>
        <w:rPr>
          <w:lang w:val="nl-NL"/>
        </w:rPr>
      </w:pPr>
      <w:r w:rsidRPr="00705826">
        <w:rPr>
          <w:rFonts w:ascii="Tahoma" w:eastAsia="Calibri" w:hAnsi="Tahoma" w:cs="Tahoma"/>
          <w:sz w:val="18"/>
          <w:szCs w:val="18"/>
          <w:lang w:val="nl-NL"/>
        </w:rPr>
        <w:t>Licenties die in het kader van deze regeling worden verleend, zijn inclusief Software Assurance-dekking.</w:t>
      </w:r>
      <w:r w:rsidR="00F13F7E" w:rsidRPr="00705826">
        <w:rPr>
          <w:rFonts w:ascii="Tahoma" w:eastAsia="Calibri" w:hAnsi="Tahoma" w:cs="Tahoma"/>
          <w:sz w:val="18"/>
          <w:szCs w:val="18"/>
          <w:lang w:val="nl-NL"/>
        </w:rPr>
        <w:t xml:space="preserve"> </w:t>
      </w:r>
      <w:r w:rsidRPr="00705826">
        <w:rPr>
          <w:rFonts w:ascii="Tahoma" w:eastAsia="Calibri" w:hAnsi="Tahoma" w:cs="Tahoma"/>
          <w:sz w:val="18"/>
          <w:szCs w:val="18"/>
          <w:lang w:val="nl-NL"/>
        </w:rPr>
        <w:t>Deze dekking vervalt op het moment dat de overeenkomstige dekking van de Kwalificerende Licentie vervalt.</w:t>
      </w:r>
    </w:p>
    <w:p w14:paraId="013D51BF" w14:textId="77777777" w:rsidR="00A40EA8" w:rsidRPr="00705826" w:rsidRDefault="00A40EA8" w:rsidP="00A40EA8">
      <w:pPr>
        <w:pStyle w:val="ListParagraph"/>
        <w:numPr>
          <w:ilvl w:val="0"/>
          <w:numId w:val="56"/>
        </w:numPr>
        <w:tabs>
          <w:tab w:val="clear" w:pos="360"/>
          <w:tab w:val="left" w:pos="1440"/>
        </w:tabs>
        <w:spacing w:after="60"/>
        <w:ind w:left="1440"/>
        <w:contextualSpacing w:val="0"/>
        <w:rPr>
          <w:lang w:val="nl-NL"/>
        </w:rPr>
      </w:pPr>
      <w:r w:rsidRPr="00705826">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2875C9D4" w14:textId="77777777" w:rsidR="00A40EA8" w:rsidRPr="00705826" w:rsidRDefault="00A40EA8" w:rsidP="00A40EA8">
      <w:pPr>
        <w:numPr>
          <w:ilvl w:val="0"/>
          <w:numId w:val="56"/>
        </w:numPr>
        <w:tabs>
          <w:tab w:val="clear" w:pos="360"/>
          <w:tab w:val="left" w:pos="1440"/>
          <w:tab w:val="left" w:pos="2160"/>
        </w:tabs>
        <w:spacing w:after="60"/>
        <w:ind w:left="1440"/>
        <w:rPr>
          <w:lang w:val="nl-NL"/>
        </w:rPr>
      </w:pPr>
      <w:r w:rsidRPr="00705826">
        <w:rPr>
          <w:rFonts w:eastAsia="Calibri" w:cs="Tahoma"/>
          <w:szCs w:val="18"/>
          <w:lang w:val="nl-NL"/>
        </w:rPr>
        <w:t xml:space="preserve">Na een upgrade naar Windows Server 2012 Standard in het kader van deze regeling blijven de bestaande </w:t>
      </w:r>
      <w:r w:rsidRPr="00705826">
        <w:rPr>
          <w:color w:val="000000"/>
          <w:lang w:val="nl-NL"/>
        </w:rPr>
        <w:t>HPC Pack Enterprise</w:t>
      </w:r>
      <w:r w:rsidRPr="00705826">
        <w:rPr>
          <w:rFonts w:eastAsia="Calibri" w:cs="Tahoma"/>
          <w:szCs w:val="18"/>
          <w:lang w:val="nl-NL"/>
        </w:rPr>
        <w:t>-licenties van de klant geldig.</w:t>
      </w:r>
    </w:p>
    <w:p w14:paraId="49CCA1C2" w14:textId="77777777" w:rsidR="00A40EA8" w:rsidRPr="00705826" w:rsidRDefault="00A40EA8" w:rsidP="00A40EA8">
      <w:pPr>
        <w:numPr>
          <w:ilvl w:val="0"/>
          <w:numId w:val="56"/>
        </w:numPr>
        <w:tabs>
          <w:tab w:val="clear" w:pos="360"/>
          <w:tab w:val="left" w:pos="1440"/>
          <w:tab w:val="left" w:pos="2160"/>
        </w:tabs>
        <w:spacing w:after="60"/>
        <w:ind w:left="1440"/>
        <w:rPr>
          <w:lang w:val="nl-NL"/>
        </w:rPr>
      </w:pPr>
      <w:r w:rsidRPr="00705826">
        <w:rPr>
          <w:color w:val="000000"/>
          <w:lang w:val="nl-NL"/>
        </w:rPr>
        <w:t>HPC Pack 2008 R2 Enterprise-</w:t>
      </w:r>
      <w:r w:rsidRPr="00705826">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Enrollment for Education Solutions, zijn ook Kwalificerende Licenties voor wat betreft de voorafgaande regeling.</w:t>
      </w:r>
    </w:p>
    <w:p w14:paraId="4A66695A" w14:textId="77777777" w:rsidR="00A40EA8" w:rsidRPr="00705826" w:rsidRDefault="00A40EA8" w:rsidP="00A40EA8">
      <w:pPr>
        <w:numPr>
          <w:ilvl w:val="0"/>
          <w:numId w:val="56"/>
        </w:numPr>
        <w:tabs>
          <w:tab w:val="clear" w:pos="360"/>
          <w:tab w:val="left" w:pos="1440"/>
          <w:tab w:val="left" w:pos="2160"/>
        </w:tabs>
        <w:spacing w:after="60"/>
        <w:ind w:left="1440"/>
        <w:rPr>
          <w:lang w:val="nl-NL"/>
        </w:rPr>
      </w:pPr>
      <w:r w:rsidRPr="00705826">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55E489FF" w14:textId="77777777" w:rsidR="00A40EA8" w:rsidRPr="00705826" w:rsidRDefault="00A40EA8" w:rsidP="00A40EA8">
      <w:pPr>
        <w:tabs>
          <w:tab w:val="left" w:pos="1440"/>
          <w:tab w:val="left" w:pos="2160"/>
        </w:tabs>
        <w:ind w:left="1080"/>
        <w:contextualSpacing/>
        <w:rPr>
          <w:lang w:val="nl-NL"/>
        </w:rPr>
      </w:pPr>
    </w:p>
    <w:p w14:paraId="3B8ECF7B" w14:textId="77777777" w:rsidR="00777EF5" w:rsidRDefault="00777EF5" w:rsidP="00A40EA8">
      <w:pPr>
        <w:spacing w:after="60"/>
        <w:ind w:left="720"/>
        <w:rPr>
          <w:b/>
          <w:color w:val="000000"/>
          <w:lang w:val="nl-NL"/>
        </w:rPr>
      </w:pPr>
    </w:p>
    <w:p w14:paraId="70BA8556" w14:textId="77777777" w:rsidR="00777EF5" w:rsidRDefault="00777EF5" w:rsidP="00A40EA8">
      <w:pPr>
        <w:spacing w:after="60"/>
        <w:ind w:left="720"/>
        <w:rPr>
          <w:b/>
          <w:color w:val="000000"/>
          <w:lang w:val="nl-NL"/>
        </w:rPr>
      </w:pPr>
    </w:p>
    <w:p w14:paraId="3E9A2469" w14:textId="77777777" w:rsidR="00777EF5" w:rsidRDefault="00777EF5" w:rsidP="00A40EA8">
      <w:pPr>
        <w:spacing w:after="60"/>
        <w:ind w:left="720"/>
        <w:rPr>
          <w:b/>
          <w:color w:val="000000"/>
          <w:lang w:val="nl-NL"/>
        </w:rPr>
      </w:pPr>
    </w:p>
    <w:p w14:paraId="3A73A6D6" w14:textId="77777777" w:rsidR="00777EF5" w:rsidRDefault="00777EF5" w:rsidP="00A40EA8">
      <w:pPr>
        <w:spacing w:after="60"/>
        <w:ind w:left="720"/>
        <w:rPr>
          <w:b/>
          <w:color w:val="000000"/>
          <w:lang w:val="nl-NL"/>
        </w:rPr>
      </w:pPr>
    </w:p>
    <w:p w14:paraId="01D43FA8" w14:textId="77777777" w:rsidR="00A40EA8" w:rsidRPr="00705826" w:rsidRDefault="00A40EA8" w:rsidP="00A40EA8">
      <w:pPr>
        <w:spacing w:after="60"/>
        <w:ind w:left="720"/>
        <w:rPr>
          <w:lang w:val="nl-NL"/>
        </w:rPr>
      </w:pPr>
      <w:r w:rsidRPr="00705826">
        <w:rPr>
          <w:b/>
          <w:color w:val="000000"/>
          <w:lang w:val="nl-NL"/>
        </w:rPr>
        <w:lastRenderedPageBreak/>
        <w:t>Aanvullende informatie over het gebruik van Windows Server 2012 voor High Performance Computing (HPC)</w:t>
      </w:r>
    </w:p>
    <w:p w14:paraId="469AB053" w14:textId="77777777" w:rsidR="00A40EA8" w:rsidRPr="00705826" w:rsidRDefault="00A40EA8" w:rsidP="00A40EA8">
      <w:pPr>
        <w:ind w:left="720"/>
        <w:rPr>
          <w:lang w:val="nl-NL"/>
        </w:rPr>
      </w:pPr>
      <w:r w:rsidRPr="00705826">
        <w:rPr>
          <w:color w:val="000000"/>
          <w:lang w:val="nl-NL"/>
        </w:rPr>
        <w:t xml:space="preserve">Wanneer Windows Server 2012 Standard of Datacenter wordt gebruikt voor High Performance Computing, hebt u geen CAL’s nodig voor toegang tot de software. Een </w:t>
      </w:r>
      <w:r w:rsidR="00165418">
        <w:rPr>
          <w:color w:val="000000"/>
          <w:lang w:val="nl-NL"/>
        </w:rPr>
        <w:t>“</w:t>
      </w:r>
      <w:r w:rsidRPr="00705826">
        <w:rPr>
          <w:color w:val="000000"/>
          <w:lang w:val="nl-NL"/>
        </w:rPr>
        <w:t>High Performance Computing (</w:t>
      </w:r>
      <w:r w:rsidR="00165418">
        <w:rPr>
          <w:color w:val="000000"/>
          <w:lang w:val="nl-NL"/>
        </w:rPr>
        <w:t>“</w:t>
      </w:r>
      <w:r w:rsidRPr="00705826">
        <w:rPr>
          <w:color w:val="000000"/>
          <w:lang w:val="nl-NL"/>
        </w:rPr>
        <w:t>HPC</w:t>
      </w:r>
      <w:r w:rsidR="00165418">
        <w:rPr>
          <w:color w:val="000000"/>
          <w:lang w:val="nl-NL"/>
        </w:rPr>
        <w:t>”</w:t>
      </w:r>
      <w:r w:rsidRPr="00705826">
        <w:rPr>
          <w:color w:val="000000"/>
          <w:lang w:val="nl-NL"/>
        </w:rPr>
        <w:t>) Workload</w:t>
      </w:r>
      <w:r w:rsidR="00165418">
        <w:rPr>
          <w:color w:val="000000"/>
          <w:lang w:val="nl-NL"/>
        </w:rPr>
        <w:t>”</w:t>
      </w:r>
      <w:r w:rsidRPr="00705826">
        <w:rPr>
          <w:color w:val="000000"/>
          <w:lang w:val="nl-NL"/>
        </w:rPr>
        <w:t xml:space="preserve">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 doeleinde het ondersteunen van de geclusterde HPC-toepassingen. Raadpleeg voor meer informatie de Product Use Rights.</w:t>
      </w:r>
    </w:p>
    <w:p w14:paraId="376B4502" w14:textId="77777777" w:rsidR="00A40EA8" w:rsidRPr="00705826" w:rsidRDefault="00A40EA8" w:rsidP="00A40EA8">
      <w:pPr>
        <w:ind w:left="216"/>
        <w:rPr>
          <w:lang w:val="nl-NL"/>
        </w:rPr>
      </w:pPr>
    </w:p>
    <w:p w14:paraId="29433AF0" w14:textId="77777777" w:rsidR="00A40EA8" w:rsidRPr="00705826" w:rsidRDefault="00A40EA8" w:rsidP="00A40EA8">
      <w:pPr>
        <w:ind w:left="216"/>
        <w:rPr>
          <w:lang w:val="nl-NL"/>
        </w:rPr>
      </w:pPr>
    </w:p>
    <w:p w14:paraId="1338E188" w14:textId="77777777" w:rsidR="00A40EA8" w:rsidRPr="00705826" w:rsidRDefault="00A40EA8" w:rsidP="00A40EA8">
      <w:pPr>
        <w:pStyle w:val="Heading2"/>
        <w:ind w:left="0"/>
        <w:rPr>
          <w:lang w:val="nl-NL"/>
        </w:rPr>
      </w:pPr>
      <w:bookmarkStart w:id="1359" w:name="_58_Learning_Solutions"/>
      <w:bookmarkStart w:id="1360" w:name="_54_Learning_Solutions"/>
      <w:bookmarkStart w:id="1361" w:name="_64_62_Learning"/>
      <w:bookmarkStart w:id="1362" w:name="_69_Learning_Solutions"/>
      <w:bookmarkStart w:id="1363" w:name="_65_63_Lync"/>
      <w:bookmarkStart w:id="1364" w:name="_70_Lync_Online"/>
      <w:bookmarkStart w:id="1365" w:name="_68_Lync_Online"/>
      <w:bookmarkStart w:id="1366" w:name="_Toc336338325"/>
      <w:bookmarkStart w:id="1367" w:name="_Toc379378158"/>
      <w:bookmarkStart w:id="1368" w:name="Srv_65LyncOnlinePlan1and2"/>
      <w:bookmarkEnd w:id="1359"/>
      <w:bookmarkEnd w:id="1360"/>
      <w:bookmarkEnd w:id="1361"/>
      <w:bookmarkEnd w:id="1362"/>
      <w:bookmarkEnd w:id="1363"/>
      <w:bookmarkEnd w:id="1364"/>
      <w:bookmarkEnd w:id="1365"/>
      <w:r w:rsidRPr="00705826">
        <w:rPr>
          <w:rFonts w:ascii="Tahoma" w:hAnsi="Tahoma" w:cs="Tahoma"/>
          <w:caps/>
          <w:color w:val="FF6600"/>
          <w:sz w:val="22"/>
          <w:vertAlign w:val="superscript"/>
          <w:lang w:val="nl-NL"/>
        </w:rPr>
        <w:t>68</w:t>
      </w:r>
      <w:r w:rsidRPr="00705826">
        <w:rPr>
          <w:rFonts w:ascii="Tahoma" w:hAnsi="Tahoma" w:cs="Tahoma"/>
          <w:color w:val="FF6600"/>
          <w:lang w:val="nl-NL"/>
        </w:rPr>
        <w:t xml:space="preserve"> </w:t>
      </w:r>
      <w:r w:rsidRPr="00705826">
        <w:rPr>
          <w:rFonts w:ascii="Tahoma" w:hAnsi="Tahoma" w:cs="Tahoma"/>
          <w:color w:val="FF6600"/>
          <w:sz w:val="22"/>
          <w:lang w:val="nl-NL"/>
        </w:rPr>
        <w:t>Lync Online Plan 1 en 2</w:t>
      </w:r>
      <w:bookmarkEnd w:id="1366"/>
      <w:bookmarkEnd w:id="1367"/>
    </w:p>
    <w:bookmarkEnd w:id="1368"/>
    <w:p w14:paraId="0830D7CE" w14:textId="77777777" w:rsidR="00A40EA8" w:rsidRPr="00705826" w:rsidRDefault="00A40EA8" w:rsidP="00A40EA8">
      <w:pPr>
        <w:rPr>
          <w:lang w:val="nl-NL"/>
        </w:rPr>
      </w:pPr>
    </w:p>
    <w:p w14:paraId="54D3B28E" w14:textId="77777777" w:rsidR="00A40EA8" w:rsidRPr="00705826" w:rsidRDefault="00A40EA8" w:rsidP="00777EF5">
      <w:pPr>
        <w:ind w:left="720"/>
        <w:rPr>
          <w:lang w:val="nl-NL"/>
        </w:rPr>
      </w:pPr>
      <w:r w:rsidRPr="00705826">
        <w:rPr>
          <w:color w:val="000000"/>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w:t>
      </w:r>
      <w:r w:rsidR="00777EF5">
        <w:rPr>
          <w:color w:val="000000"/>
          <w:lang w:val="nl-NL"/>
        </w:rPr>
        <w:t> </w:t>
      </w:r>
      <w:r w:rsidRPr="00705826">
        <w:rPr>
          <w:color w:val="000000"/>
          <w:lang w:val="nl-NL"/>
        </w:rPr>
        <w:t>rechten voor het gebruik van de software worden beëindigd bij het aflopen van de onderliggende abonnementslicentie of migratie naar de volgende grote nieuwe versie van Lync Online, afhankelijk van wat</w:t>
      </w:r>
      <w:r w:rsidR="00777EF5">
        <w:rPr>
          <w:color w:val="000000"/>
          <w:lang w:val="nl-NL"/>
        </w:rPr>
        <w:t> </w:t>
      </w:r>
      <w:r w:rsidRPr="00705826">
        <w:rPr>
          <w:color w:val="000000"/>
          <w:lang w:val="nl-NL"/>
        </w:rPr>
        <w:t>zich het eerste voordoet. Klanten kunnen de gratis Lync Basic 2013-client gebruiken voor hun Windows-eindgebruikers.</w:t>
      </w:r>
    </w:p>
    <w:p w14:paraId="5875DEAE" w14:textId="77777777" w:rsidR="00A40EA8" w:rsidRPr="00705826" w:rsidRDefault="00A40EA8" w:rsidP="00A40EA8">
      <w:pPr>
        <w:rPr>
          <w:lang w:val="nl-NL"/>
        </w:rPr>
      </w:pPr>
    </w:p>
    <w:p w14:paraId="3CECA509" w14:textId="77777777" w:rsidR="00A40EA8" w:rsidRPr="00705826" w:rsidRDefault="00A40EA8" w:rsidP="00A40EA8">
      <w:pPr>
        <w:spacing w:after="60"/>
        <w:ind w:left="720"/>
        <w:rPr>
          <w:lang w:val="nl-NL"/>
        </w:rPr>
      </w:pPr>
      <w:r w:rsidRPr="00705826">
        <w:rPr>
          <w:rFonts w:eastAsia="Calibri" w:cs="Tahoma"/>
          <w:b/>
          <w:color w:val="000000"/>
          <w:szCs w:val="18"/>
          <w:lang w:val="nl-NL"/>
        </w:rPr>
        <w:t>Clouddiensten voor overheidsgemeenschappen (alleen VS)</w:t>
      </w:r>
    </w:p>
    <w:p w14:paraId="5D840C5B" w14:textId="77777777" w:rsidR="00A40EA8" w:rsidRPr="00705826" w:rsidRDefault="00A40EA8" w:rsidP="00777EF5">
      <w:pPr>
        <w:ind w:left="720"/>
        <w:rPr>
          <w:lang w:val="nl-NL"/>
        </w:rPr>
      </w:pPr>
      <w:r w:rsidRPr="00705826">
        <w:rPr>
          <w:rFonts w:eastAsia="Calibri" w:cs="Tahoma"/>
          <w:color w:val="000000"/>
          <w:szCs w:val="18"/>
          <w:lang w:val="nl-NL"/>
        </w:rPr>
        <w:t>Sommige online diensten in de Office 365-productfamilie (waaronder Lync Online Plan 1 en 2) worden</w:t>
      </w:r>
      <w:r w:rsidR="00777EF5">
        <w:rPr>
          <w:rFonts w:eastAsia="Calibri" w:cs="Tahoma"/>
          <w:color w:val="000000"/>
          <w:szCs w:val="18"/>
          <w:lang w:val="nl-NL"/>
        </w:rPr>
        <w:t> </w:t>
      </w:r>
      <w:r w:rsidRPr="00705826">
        <w:rPr>
          <w:rFonts w:eastAsia="Calibri" w:cs="Tahoma"/>
          <w:color w:val="000000"/>
          <w:szCs w:val="18"/>
          <w:lang w:val="nl-NL"/>
        </w:rPr>
        <w:t>aangeboden als clouddiensten voor overheidsgemeenschappen en clouddiensten voor niet-overheidsgemeenschappen.</w:t>
      </w:r>
      <w:r w:rsidR="00F13F7E" w:rsidRPr="00705826">
        <w:rPr>
          <w:rFonts w:eastAsia="Calibri" w:cs="Tahoma"/>
          <w:color w:val="000000"/>
          <w:szCs w:val="18"/>
          <w:lang w:val="nl-NL"/>
        </w:rPr>
        <w:t xml:space="preserve"> </w:t>
      </w:r>
      <w:r w:rsidRPr="00705826">
        <w:rPr>
          <w:rFonts w:eastAsia="Calibri" w:cs="Tahoma"/>
          <w:color w:val="000000"/>
          <w:szCs w:val="18"/>
          <w:lang w:val="nl-NL"/>
        </w:rPr>
        <w:t>Klanten kunnen worden voorzien als de ene of de andere, maar niet als een combinatie van beide.</w:t>
      </w:r>
      <w:r w:rsidR="00F13F7E" w:rsidRPr="00705826">
        <w:rPr>
          <w:rFonts w:eastAsia="Calibri" w:cs="Tahoma"/>
          <w:color w:val="000000"/>
          <w:szCs w:val="18"/>
          <w:lang w:val="nl-NL"/>
        </w:rPr>
        <w:t xml:space="preserve"> </w:t>
      </w:r>
      <w:r w:rsidRPr="00705826">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2DDAE0D7" w14:textId="77777777" w:rsidR="00A40EA8" w:rsidRPr="00705826" w:rsidRDefault="00A40EA8" w:rsidP="00A40EA8">
      <w:pPr>
        <w:ind w:left="720"/>
        <w:rPr>
          <w:lang w:val="nl-NL"/>
        </w:rPr>
      </w:pPr>
    </w:p>
    <w:p w14:paraId="40F07385" w14:textId="77777777" w:rsidR="00A40EA8" w:rsidRPr="00705826" w:rsidRDefault="00A40EA8" w:rsidP="00777EF5">
      <w:pPr>
        <w:ind w:left="720"/>
        <w:rPr>
          <w:lang w:val="nl-NL"/>
        </w:rPr>
      </w:pPr>
      <w:r w:rsidRPr="00705826">
        <w:rPr>
          <w:rFonts w:eastAsia="Calibri" w:cs="Tahoma"/>
          <w:color w:val="000000"/>
          <w:szCs w:val="18"/>
          <w:lang w:val="nl-NL"/>
        </w:rPr>
        <w:t>Wanneer een online dienst eenmaal wordt aangeboden in de cloud van een overheidsgemeenschap, blijft dit</w:t>
      </w:r>
      <w:r w:rsidR="00777EF5">
        <w:rPr>
          <w:rFonts w:eastAsia="Calibri" w:cs="Tahoma"/>
          <w:color w:val="000000"/>
          <w:szCs w:val="18"/>
          <w:lang w:val="nl-NL"/>
        </w:rPr>
        <w:t> </w:t>
      </w:r>
      <w:r w:rsidRPr="00705826">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F13F7E" w:rsidRPr="00705826">
        <w:rPr>
          <w:rFonts w:eastAsia="Calibri" w:cs="Tahoma"/>
          <w:color w:val="000000"/>
          <w:szCs w:val="18"/>
          <w:lang w:val="nl-NL"/>
        </w:rPr>
        <w:t xml:space="preserve"> </w:t>
      </w:r>
      <w:r w:rsidRPr="00705826">
        <w:rPr>
          <w:rFonts w:eastAsia="Calibri" w:cs="Tahoma"/>
          <w:color w:val="000000"/>
          <w:szCs w:val="18"/>
          <w:lang w:val="nl-NL"/>
        </w:rPr>
        <w:t>Gebruiksrechten voor clouddiensten voor overheidsgemeenschappen zijn gelijkwaardig aan die van hun standaard equivalenten voor meerdere houders.</w:t>
      </w:r>
      <w:r w:rsidR="00F13F7E" w:rsidRPr="00705826">
        <w:rPr>
          <w:rFonts w:eastAsia="Calibri" w:cs="Tahoma"/>
          <w:color w:val="000000"/>
          <w:szCs w:val="18"/>
          <w:lang w:val="nl-NL"/>
        </w:rPr>
        <w:t xml:space="preserve"> </w:t>
      </w:r>
    </w:p>
    <w:p w14:paraId="638C7FDE" w14:textId="77777777" w:rsidR="00A40EA8" w:rsidRPr="00705826" w:rsidRDefault="00A40EA8" w:rsidP="00A40EA8">
      <w:pPr>
        <w:ind w:left="720"/>
        <w:rPr>
          <w:lang w:val="nl-NL"/>
        </w:rPr>
      </w:pPr>
    </w:p>
    <w:p w14:paraId="20125D96" w14:textId="77777777" w:rsidR="00A40EA8" w:rsidRPr="00705826" w:rsidRDefault="00A40EA8" w:rsidP="00A40EA8">
      <w:pPr>
        <w:ind w:left="720"/>
        <w:rPr>
          <w:lang w:val="nl-NL"/>
        </w:rPr>
      </w:pPr>
    </w:p>
    <w:p w14:paraId="7B9D1995" w14:textId="77777777" w:rsidR="00A40EA8" w:rsidRPr="00705826" w:rsidRDefault="00A40EA8" w:rsidP="00A40EA8">
      <w:pPr>
        <w:pStyle w:val="Heading2"/>
        <w:ind w:left="0"/>
        <w:rPr>
          <w:lang w:val="nl-NL"/>
        </w:rPr>
      </w:pPr>
      <w:bookmarkStart w:id="1369" w:name="_62_Lync_Server"/>
      <w:bookmarkStart w:id="1370" w:name="_71_Lync_Server"/>
      <w:bookmarkStart w:id="1371" w:name="_69_Lync_Server"/>
      <w:bookmarkStart w:id="1372" w:name="_Toc379378159"/>
      <w:bookmarkStart w:id="1373" w:name="_Toc336338326"/>
      <w:bookmarkStart w:id="1374" w:name="Srv_62LyncServer2010StandEnt"/>
      <w:bookmarkEnd w:id="1369"/>
      <w:bookmarkEnd w:id="1370"/>
      <w:bookmarkEnd w:id="1371"/>
      <w:r w:rsidRPr="00705826">
        <w:rPr>
          <w:rFonts w:ascii="Tahoma" w:hAnsi="Tahoma" w:cs="Tahoma"/>
          <w:caps/>
          <w:color w:val="FA6500"/>
          <w:sz w:val="22"/>
          <w:vertAlign w:val="superscript"/>
          <w:lang w:val="nl-NL"/>
        </w:rPr>
        <w:t>69</w:t>
      </w:r>
      <w:r w:rsidRPr="00777EF5">
        <w:rPr>
          <w:rFonts w:ascii="Tahoma" w:hAnsi="Tahoma" w:cs="Tahoma"/>
          <w:caps/>
          <w:color w:val="FA6500"/>
          <w:sz w:val="22"/>
          <w:lang w:val="nl-NL"/>
        </w:rPr>
        <w:t xml:space="preserve"> </w:t>
      </w:r>
      <w:r w:rsidRPr="00705826">
        <w:rPr>
          <w:rFonts w:ascii="Tahoma" w:hAnsi="Tahoma" w:cs="Tahoma"/>
          <w:color w:val="FA6500"/>
          <w:sz w:val="22"/>
          <w:lang w:val="nl-NL"/>
        </w:rPr>
        <w:t>Lync Server 2013</w:t>
      </w:r>
      <w:bookmarkEnd w:id="1372"/>
      <w:r w:rsidRPr="00705826">
        <w:rPr>
          <w:rFonts w:ascii="Tahoma" w:hAnsi="Tahoma" w:cs="Tahoma"/>
          <w:color w:val="FA6500"/>
          <w:sz w:val="22"/>
          <w:lang w:val="nl-NL"/>
        </w:rPr>
        <w:t xml:space="preserve"> </w:t>
      </w:r>
    </w:p>
    <w:p w14:paraId="54EB5E04" w14:textId="77777777" w:rsidR="00A40EA8" w:rsidRPr="00705826" w:rsidRDefault="00A40EA8" w:rsidP="00A40EA8">
      <w:pPr>
        <w:ind w:left="720"/>
        <w:rPr>
          <w:lang w:val="nl-NL"/>
        </w:rPr>
      </w:pPr>
    </w:p>
    <w:p w14:paraId="6482A714" w14:textId="77777777" w:rsidR="00A40EA8" w:rsidRPr="00705826" w:rsidRDefault="00A40EA8" w:rsidP="00A40EA8">
      <w:pPr>
        <w:ind w:left="720"/>
        <w:rPr>
          <w:lang w:val="nl-NL"/>
        </w:rPr>
      </w:pPr>
      <w:r w:rsidRPr="00705826">
        <w:rPr>
          <w:rFonts w:cs="Tahoma"/>
          <w:color w:val="000000"/>
          <w:szCs w:val="18"/>
          <w:lang w:val="nl-NL"/>
        </w:rPr>
        <w:t>Lync Server 2013 is de nieuwste versie van Lync Server.</w:t>
      </w:r>
      <w:r w:rsidR="00F13F7E" w:rsidRPr="00705826">
        <w:rPr>
          <w:rFonts w:cs="Tahoma"/>
          <w:color w:val="000000"/>
          <w:szCs w:val="18"/>
          <w:lang w:val="nl-NL"/>
        </w:rPr>
        <w:t xml:space="preserve"> </w:t>
      </w:r>
      <w:r w:rsidRPr="00705826">
        <w:rPr>
          <w:rFonts w:cs="Tahoma"/>
          <w:color w:val="000000"/>
          <w:szCs w:val="18"/>
          <w:lang w:val="nl-NL"/>
        </w:rPr>
        <w:t>Klanten die op 1 oktober 2012 over actieve Software Assurance beschikken voor Lync Server 2010 Standard of Enterprise</w:t>
      </w:r>
      <w:bookmarkEnd w:id="1373"/>
      <w:r w:rsidRPr="00705826">
        <w:rPr>
          <w:rFonts w:cs="Tahoma"/>
          <w:color w:val="000000"/>
          <w:szCs w:val="18"/>
          <w:lang w:val="nl-NL"/>
        </w:rPr>
        <w:t>, mogen Lync Server 2013 upgraden en gebruiken in plaats van hun corresponderende gelicentieerde kopieën van Lync Server 2010.</w:t>
      </w:r>
    </w:p>
    <w:bookmarkEnd w:id="1374"/>
    <w:p w14:paraId="03508C20" w14:textId="77777777" w:rsidR="00A40EA8" w:rsidRPr="00705826" w:rsidRDefault="00A40EA8" w:rsidP="00A40EA8">
      <w:pPr>
        <w:ind w:left="720"/>
        <w:rPr>
          <w:lang w:val="nl-NL"/>
        </w:rPr>
      </w:pPr>
    </w:p>
    <w:p w14:paraId="441C63A5" w14:textId="77777777" w:rsidR="00A40EA8" w:rsidRPr="00705826" w:rsidRDefault="00A40EA8" w:rsidP="00A40EA8">
      <w:pPr>
        <w:ind w:left="720"/>
        <w:rPr>
          <w:lang w:val="nl-NL"/>
        </w:rPr>
      </w:pPr>
      <w:r w:rsidRPr="00705826">
        <w:rPr>
          <w:rFonts w:cs="Tahoma"/>
          <w:color w:val="000000"/>
          <w:szCs w:val="18"/>
          <w:lang w:val="nl-NL"/>
        </w:rPr>
        <w:t>Lync Server 2013 CAL's zijn de opvolgende CAL’s voor Lync Server 2010 CAL’s.</w:t>
      </w:r>
      <w:r w:rsidR="00F13F7E" w:rsidRPr="00705826">
        <w:rPr>
          <w:rFonts w:cs="Tahoma"/>
          <w:color w:val="000000"/>
          <w:szCs w:val="18"/>
          <w:lang w:val="nl-NL"/>
        </w:rPr>
        <w:t xml:space="preserve"> </w:t>
      </w:r>
    </w:p>
    <w:p w14:paraId="10277761" w14:textId="77777777" w:rsidR="00A40EA8" w:rsidRPr="00705826" w:rsidRDefault="00A40EA8" w:rsidP="00A40EA8">
      <w:pPr>
        <w:ind w:left="720"/>
        <w:rPr>
          <w:lang w:val="nl-NL"/>
        </w:rPr>
      </w:pPr>
      <w:r w:rsidRPr="00705826">
        <w:rPr>
          <w:rFonts w:cs="Tahoma"/>
          <w:color w:val="000000"/>
          <w:szCs w:val="18"/>
          <w:lang w:val="nl-NL"/>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A40EA8" w:rsidRPr="002065C2" w14:paraId="3673096D" w14:textId="77777777" w:rsidTr="00705826">
        <w:trPr>
          <w:trHeight w:val="332"/>
        </w:trPr>
        <w:tc>
          <w:tcPr>
            <w:tcW w:w="4500" w:type="dxa"/>
            <w:shd w:val="clear" w:color="auto" w:fill="FABF8F"/>
          </w:tcPr>
          <w:p w14:paraId="551B84D3" w14:textId="77777777" w:rsidR="00A40EA8" w:rsidRPr="002065C2" w:rsidRDefault="00A40EA8" w:rsidP="00705826">
            <w:pPr>
              <w:rPr>
                <w:rFonts w:cs="Tahoma"/>
                <w:b/>
                <w:color w:val="000000"/>
                <w:szCs w:val="18"/>
              </w:rPr>
            </w:pPr>
            <w:r>
              <w:rPr>
                <w:rFonts w:cs="Tahoma"/>
                <w:b/>
                <w:color w:val="000000"/>
                <w:szCs w:val="18"/>
              </w:rPr>
              <w:t>Lync Server 2010 CAL</w:t>
            </w:r>
          </w:p>
        </w:tc>
        <w:tc>
          <w:tcPr>
            <w:tcW w:w="3600" w:type="dxa"/>
            <w:shd w:val="clear" w:color="auto" w:fill="FABF8F"/>
          </w:tcPr>
          <w:p w14:paraId="1BC38286" w14:textId="77777777" w:rsidR="00A40EA8" w:rsidRPr="002065C2" w:rsidRDefault="00A40EA8" w:rsidP="00705826">
            <w:pPr>
              <w:rPr>
                <w:rFonts w:cs="Tahoma"/>
                <w:b/>
                <w:color w:val="000000"/>
                <w:szCs w:val="18"/>
              </w:rPr>
            </w:pPr>
            <w:r>
              <w:rPr>
                <w:rFonts w:cs="Tahoma"/>
                <w:b/>
                <w:color w:val="000000"/>
                <w:szCs w:val="18"/>
              </w:rPr>
              <w:t>Opvolger</w:t>
            </w:r>
          </w:p>
        </w:tc>
      </w:tr>
      <w:tr w:rsidR="00A40EA8" w14:paraId="26FDEA34" w14:textId="77777777" w:rsidTr="00705826">
        <w:trPr>
          <w:trHeight w:val="70"/>
        </w:trPr>
        <w:tc>
          <w:tcPr>
            <w:tcW w:w="4500" w:type="dxa"/>
            <w:shd w:val="clear" w:color="auto" w:fill="auto"/>
          </w:tcPr>
          <w:p w14:paraId="763D5DA8" w14:textId="77777777" w:rsidR="00A40EA8" w:rsidRDefault="00A40EA8" w:rsidP="00705826">
            <w:pPr>
              <w:rPr>
                <w:rFonts w:cs="Tahoma"/>
                <w:color w:val="000000"/>
                <w:szCs w:val="18"/>
              </w:rPr>
            </w:pPr>
            <w:r>
              <w:rPr>
                <w:rFonts w:cs="Tahoma"/>
                <w:color w:val="000000"/>
                <w:szCs w:val="18"/>
              </w:rPr>
              <w:t xml:space="preserve">Lync Server 2010 Plus CAL </w:t>
            </w:r>
          </w:p>
        </w:tc>
        <w:tc>
          <w:tcPr>
            <w:tcW w:w="3600" w:type="dxa"/>
            <w:shd w:val="clear" w:color="auto" w:fill="auto"/>
          </w:tcPr>
          <w:p w14:paraId="2B3EE5AD" w14:textId="77777777" w:rsidR="00A40EA8" w:rsidRDefault="00A40EA8" w:rsidP="00705826">
            <w:pPr>
              <w:rPr>
                <w:rFonts w:cs="Tahoma"/>
                <w:color w:val="000000"/>
                <w:szCs w:val="18"/>
              </w:rPr>
            </w:pPr>
            <w:r>
              <w:rPr>
                <w:rFonts w:cs="Tahoma"/>
                <w:color w:val="000000"/>
                <w:szCs w:val="18"/>
              </w:rPr>
              <w:t>Lync Server 2013 Plus CAL</w:t>
            </w:r>
          </w:p>
        </w:tc>
      </w:tr>
      <w:tr w:rsidR="00A40EA8" w:rsidRPr="002065C2" w14:paraId="170C2D9E" w14:textId="77777777" w:rsidTr="00705826">
        <w:trPr>
          <w:trHeight w:val="70"/>
        </w:trPr>
        <w:tc>
          <w:tcPr>
            <w:tcW w:w="4500" w:type="dxa"/>
            <w:shd w:val="clear" w:color="auto" w:fill="auto"/>
          </w:tcPr>
          <w:p w14:paraId="760E83E3" w14:textId="77777777" w:rsidR="00A40EA8" w:rsidRPr="002065C2" w:rsidRDefault="00A40EA8" w:rsidP="00705826">
            <w:pPr>
              <w:rPr>
                <w:rFonts w:cs="Tahoma"/>
                <w:color w:val="000000"/>
                <w:szCs w:val="18"/>
              </w:rPr>
            </w:pPr>
            <w:r>
              <w:rPr>
                <w:rFonts w:cs="Tahoma"/>
                <w:color w:val="000000"/>
                <w:szCs w:val="18"/>
              </w:rPr>
              <w:t xml:space="preserve">Lync Server 2010 Enterprise CAL </w:t>
            </w:r>
          </w:p>
        </w:tc>
        <w:tc>
          <w:tcPr>
            <w:tcW w:w="3600" w:type="dxa"/>
            <w:shd w:val="clear" w:color="auto" w:fill="auto"/>
          </w:tcPr>
          <w:p w14:paraId="25E681BE" w14:textId="77777777" w:rsidR="00A40EA8" w:rsidRPr="002065C2" w:rsidRDefault="00A40EA8" w:rsidP="00705826">
            <w:pPr>
              <w:rPr>
                <w:rFonts w:cs="Tahoma"/>
                <w:color w:val="000000"/>
                <w:szCs w:val="18"/>
              </w:rPr>
            </w:pPr>
            <w:r>
              <w:rPr>
                <w:rFonts w:cs="Tahoma"/>
                <w:color w:val="000000"/>
                <w:szCs w:val="18"/>
              </w:rPr>
              <w:t>Lync Server 2013 Enterprise CAL</w:t>
            </w:r>
          </w:p>
        </w:tc>
      </w:tr>
      <w:tr w:rsidR="00A40EA8" w14:paraId="3B046CD6" w14:textId="77777777" w:rsidTr="00705826">
        <w:trPr>
          <w:trHeight w:val="70"/>
        </w:trPr>
        <w:tc>
          <w:tcPr>
            <w:tcW w:w="4500" w:type="dxa"/>
            <w:shd w:val="clear" w:color="auto" w:fill="auto"/>
          </w:tcPr>
          <w:p w14:paraId="493EC6D6" w14:textId="77777777" w:rsidR="00A40EA8" w:rsidRDefault="00A40EA8" w:rsidP="00705826">
            <w:pPr>
              <w:rPr>
                <w:rFonts w:cs="Tahoma"/>
                <w:color w:val="000000"/>
                <w:szCs w:val="18"/>
              </w:rPr>
            </w:pPr>
            <w:r>
              <w:rPr>
                <w:rFonts w:cs="Tahoma"/>
                <w:color w:val="000000"/>
                <w:szCs w:val="18"/>
              </w:rPr>
              <w:t xml:space="preserve">Lync Server 2010 Standard CAL </w:t>
            </w:r>
          </w:p>
        </w:tc>
        <w:tc>
          <w:tcPr>
            <w:tcW w:w="3600" w:type="dxa"/>
            <w:shd w:val="clear" w:color="auto" w:fill="auto"/>
          </w:tcPr>
          <w:p w14:paraId="085EE1AD" w14:textId="77777777" w:rsidR="00A40EA8" w:rsidRDefault="00A40EA8" w:rsidP="00705826">
            <w:pPr>
              <w:rPr>
                <w:rFonts w:cs="Tahoma"/>
                <w:color w:val="000000"/>
                <w:szCs w:val="18"/>
              </w:rPr>
            </w:pPr>
            <w:r>
              <w:rPr>
                <w:rFonts w:cs="Tahoma"/>
                <w:color w:val="000000"/>
                <w:szCs w:val="18"/>
              </w:rPr>
              <w:t>Lync Server 2013 Standard CAL</w:t>
            </w:r>
          </w:p>
        </w:tc>
      </w:tr>
    </w:tbl>
    <w:p w14:paraId="33D0100E" w14:textId="77777777" w:rsidR="00A40EA8" w:rsidRDefault="00A40EA8" w:rsidP="00A40EA8"/>
    <w:p w14:paraId="5004B969" w14:textId="77777777" w:rsidR="00777EF5" w:rsidRDefault="00777EF5" w:rsidP="00A40EA8"/>
    <w:p w14:paraId="6049C031" w14:textId="77777777" w:rsidR="00777EF5" w:rsidRPr="00BC37C9" w:rsidRDefault="00777EF5" w:rsidP="00A40EA8"/>
    <w:p w14:paraId="085F09D8" w14:textId="77777777" w:rsidR="00A40EA8" w:rsidRPr="00BC37C9" w:rsidRDefault="00A40EA8" w:rsidP="00A40EA8">
      <w:pPr>
        <w:spacing w:after="60"/>
        <w:ind w:left="720"/>
      </w:pPr>
      <w:r>
        <w:rPr>
          <w:rFonts w:cs="Tahoma"/>
          <w:b/>
          <w:color w:val="000000"/>
          <w:szCs w:val="18"/>
        </w:rPr>
        <w:lastRenderedPageBreak/>
        <w:t>Licentieverlening voor klanten met Lync Server 2010 Enterprise External Connector, Lync Server 2010 Plus External Connector en Lync Server 2010 Standard External Connector.</w:t>
      </w:r>
    </w:p>
    <w:p w14:paraId="4109687A" w14:textId="77777777" w:rsidR="00A40EA8" w:rsidRPr="00BC37C9" w:rsidRDefault="00A40EA8" w:rsidP="00777EF5">
      <w:pPr>
        <w:ind w:left="720"/>
      </w:pPr>
      <w:r>
        <w:rPr>
          <w:rFonts w:cs="Tahoma"/>
          <w:color w:val="000000"/>
          <w:szCs w:val="18"/>
        </w:rPr>
        <w:t>De 2010 versie van de Lync Server Enterprise External Connector, Lync Server Plus External Connector en</w:t>
      </w:r>
      <w:r w:rsidR="00777EF5">
        <w:rPr>
          <w:rFonts w:cs="Tahoma"/>
          <w:color w:val="000000"/>
          <w:szCs w:val="18"/>
        </w:rPr>
        <w:t> </w:t>
      </w:r>
      <w:r>
        <w:rPr>
          <w:rFonts w:cs="Tahoma"/>
          <w:color w:val="000000"/>
          <w:szCs w:val="18"/>
        </w:rPr>
        <w:t>Lync Server Standard External Connector is de definitieve versie van die licenties.</w:t>
      </w:r>
      <w:r w:rsidR="00F13F7E">
        <w:rPr>
          <w:rFonts w:cs="Tahoma"/>
          <w:color w:val="000000"/>
          <w:szCs w:val="18"/>
        </w:rPr>
        <w:t xml:space="preserve"> </w:t>
      </w:r>
      <w:r>
        <w:rPr>
          <w:rFonts w:cs="Tahoma"/>
          <w:color w:val="000000"/>
          <w:szCs w:val="18"/>
        </w:rPr>
        <w:t>In verband hiermee komen klanten met licenties voor Lync Server 2010 Enterprise External Connector, Lync Server 2010 Plus External Connector of Lync Server 2010 Standard External Connector met actieve Software Assurance dekking per 1 oktober 2012 in aanmerking voor de volgende licentieverlening.</w:t>
      </w:r>
    </w:p>
    <w:p w14:paraId="20F9F553" w14:textId="77777777" w:rsidR="00A40EA8" w:rsidRPr="00777EF5" w:rsidRDefault="00A40EA8" w:rsidP="00777EF5">
      <w:pPr>
        <w:spacing w:line="168" w:lineRule="auto"/>
        <w:ind w:left="900"/>
        <w:rPr>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A40EA8" w:rsidRPr="00F6565C" w14:paraId="1134849E" w14:textId="77777777" w:rsidTr="00705826">
        <w:trPr>
          <w:trHeight w:val="332"/>
        </w:trPr>
        <w:tc>
          <w:tcPr>
            <w:tcW w:w="4500" w:type="dxa"/>
            <w:shd w:val="clear" w:color="auto" w:fill="FABF8F"/>
          </w:tcPr>
          <w:p w14:paraId="3045454C" w14:textId="77777777" w:rsidR="00A40EA8" w:rsidRPr="002065C2" w:rsidRDefault="00A40EA8" w:rsidP="00705826">
            <w:pPr>
              <w:keepNext/>
              <w:rPr>
                <w:rFonts w:cs="Tahoma"/>
                <w:b/>
                <w:color w:val="000000"/>
                <w:szCs w:val="18"/>
              </w:rPr>
            </w:pPr>
            <w:r>
              <w:rPr>
                <w:rFonts w:cs="Tahoma"/>
                <w:b/>
                <w:color w:val="000000"/>
                <w:szCs w:val="18"/>
              </w:rPr>
              <w:t>Kwalificerende licentie</w:t>
            </w:r>
          </w:p>
        </w:tc>
        <w:tc>
          <w:tcPr>
            <w:tcW w:w="3600" w:type="dxa"/>
            <w:shd w:val="clear" w:color="auto" w:fill="FABF8F"/>
          </w:tcPr>
          <w:p w14:paraId="6C804DC6" w14:textId="77777777" w:rsidR="00A40EA8" w:rsidRPr="002065C2" w:rsidRDefault="00A40EA8" w:rsidP="00705826">
            <w:pPr>
              <w:rPr>
                <w:rFonts w:cs="Tahoma"/>
                <w:b/>
                <w:color w:val="000000"/>
                <w:szCs w:val="18"/>
              </w:rPr>
            </w:pPr>
            <w:r>
              <w:rPr>
                <w:rFonts w:cs="Tahoma"/>
                <w:b/>
                <w:color w:val="000000"/>
                <w:szCs w:val="18"/>
              </w:rPr>
              <w:t>Gratis Licentie en Benefits</w:t>
            </w:r>
          </w:p>
        </w:tc>
      </w:tr>
      <w:tr w:rsidR="00A40EA8" w:rsidRPr="00F6565C" w14:paraId="57237727" w14:textId="77777777" w:rsidTr="00705826">
        <w:trPr>
          <w:trHeight w:val="70"/>
        </w:trPr>
        <w:tc>
          <w:tcPr>
            <w:tcW w:w="4500" w:type="dxa"/>
            <w:shd w:val="clear" w:color="auto" w:fill="auto"/>
          </w:tcPr>
          <w:p w14:paraId="26D0533A" w14:textId="77777777" w:rsidR="00A40EA8" w:rsidRDefault="00A40EA8" w:rsidP="00705826">
            <w:pPr>
              <w:keepNext/>
              <w:rPr>
                <w:rFonts w:cs="Tahoma"/>
                <w:color w:val="000000"/>
                <w:szCs w:val="18"/>
              </w:rPr>
            </w:pPr>
            <w:r>
              <w:rPr>
                <w:rFonts w:cs="Tahoma"/>
                <w:color w:val="000000"/>
                <w:szCs w:val="18"/>
              </w:rPr>
              <w:t>Lync Server 2010 Enterprise External Connector met actieve Software Assurance op 1 oktober 2012</w:t>
            </w:r>
          </w:p>
        </w:tc>
        <w:tc>
          <w:tcPr>
            <w:tcW w:w="3600" w:type="dxa"/>
            <w:shd w:val="clear" w:color="auto" w:fill="auto"/>
          </w:tcPr>
          <w:p w14:paraId="2115A9E5" w14:textId="77777777" w:rsidR="00A40EA8" w:rsidRDefault="00A40EA8" w:rsidP="00705826">
            <w:pPr>
              <w:rPr>
                <w:rFonts w:cs="Tahoma"/>
                <w:color w:val="000000"/>
                <w:szCs w:val="18"/>
              </w:rPr>
            </w:pPr>
            <w:r>
              <w:rPr>
                <w:rFonts w:cs="Tahoma"/>
                <w:color w:val="000000"/>
                <w:szCs w:val="18"/>
              </w:rPr>
              <w:t>Licentie voor Lync Server 2013</w:t>
            </w:r>
          </w:p>
        </w:tc>
      </w:tr>
      <w:tr w:rsidR="00A40EA8" w:rsidRPr="00F6565C" w14:paraId="22054871" w14:textId="77777777" w:rsidTr="00705826">
        <w:trPr>
          <w:trHeight w:val="70"/>
        </w:trPr>
        <w:tc>
          <w:tcPr>
            <w:tcW w:w="4500" w:type="dxa"/>
            <w:shd w:val="clear" w:color="auto" w:fill="auto"/>
          </w:tcPr>
          <w:p w14:paraId="069EFF85" w14:textId="77777777" w:rsidR="00A40EA8" w:rsidRDefault="00A40EA8" w:rsidP="00705826">
            <w:pPr>
              <w:rPr>
                <w:rFonts w:cs="Tahoma"/>
                <w:color w:val="000000"/>
                <w:szCs w:val="18"/>
              </w:rPr>
            </w:pPr>
            <w:r>
              <w:rPr>
                <w:rFonts w:cs="Tahoma"/>
                <w:color w:val="000000"/>
                <w:szCs w:val="18"/>
              </w:rPr>
              <w:t>Lync Server 2010 Plus External Connector met actieve Software Assurance op 1 oktober 2012</w:t>
            </w:r>
          </w:p>
        </w:tc>
        <w:tc>
          <w:tcPr>
            <w:tcW w:w="3600" w:type="dxa"/>
            <w:shd w:val="clear" w:color="auto" w:fill="auto"/>
          </w:tcPr>
          <w:p w14:paraId="1CBD3775" w14:textId="77777777" w:rsidR="00A40EA8" w:rsidRDefault="00A40EA8" w:rsidP="00705826">
            <w:pPr>
              <w:rPr>
                <w:rFonts w:cs="Tahoma"/>
                <w:color w:val="000000"/>
                <w:szCs w:val="18"/>
              </w:rPr>
            </w:pPr>
            <w:r>
              <w:rPr>
                <w:rFonts w:cs="Tahoma"/>
                <w:color w:val="000000"/>
                <w:szCs w:val="18"/>
              </w:rPr>
              <w:t>Licentie voor Lync Server 2013</w:t>
            </w:r>
          </w:p>
        </w:tc>
      </w:tr>
      <w:tr w:rsidR="00A40EA8" w:rsidRPr="00F6565C" w14:paraId="289165C0" w14:textId="77777777" w:rsidTr="00705826">
        <w:trPr>
          <w:trHeight w:val="70"/>
        </w:trPr>
        <w:tc>
          <w:tcPr>
            <w:tcW w:w="4500" w:type="dxa"/>
            <w:shd w:val="clear" w:color="auto" w:fill="auto"/>
          </w:tcPr>
          <w:p w14:paraId="3FB8CEB9" w14:textId="77777777" w:rsidR="00A40EA8" w:rsidRDefault="00A40EA8" w:rsidP="00705826">
            <w:pPr>
              <w:rPr>
                <w:rFonts w:cs="Tahoma"/>
                <w:color w:val="000000"/>
                <w:szCs w:val="18"/>
              </w:rPr>
            </w:pPr>
            <w:r>
              <w:rPr>
                <w:rFonts w:cs="Tahoma"/>
                <w:color w:val="000000"/>
                <w:szCs w:val="18"/>
              </w:rPr>
              <w:t>Lync Server 2010 Standard External Connector met actieve Software Assurance op 1 oktober 2012</w:t>
            </w:r>
          </w:p>
        </w:tc>
        <w:tc>
          <w:tcPr>
            <w:tcW w:w="3600" w:type="dxa"/>
            <w:shd w:val="clear" w:color="auto" w:fill="auto"/>
          </w:tcPr>
          <w:p w14:paraId="2FDF6779" w14:textId="77777777" w:rsidR="00A40EA8" w:rsidRDefault="00A40EA8" w:rsidP="00705826">
            <w:pPr>
              <w:rPr>
                <w:rFonts w:cs="Tahoma"/>
                <w:color w:val="000000"/>
                <w:szCs w:val="18"/>
              </w:rPr>
            </w:pPr>
            <w:r>
              <w:rPr>
                <w:rFonts w:cs="Tahoma"/>
                <w:color w:val="000000"/>
                <w:szCs w:val="18"/>
              </w:rPr>
              <w:t>Licentie voor Lync Server 2013</w:t>
            </w:r>
          </w:p>
        </w:tc>
      </w:tr>
    </w:tbl>
    <w:p w14:paraId="6CF93397" w14:textId="77777777" w:rsidR="00A40EA8" w:rsidRPr="00777EF5" w:rsidRDefault="00A40EA8" w:rsidP="00777EF5">
      <w:pPr>
        <w:spacing w:line="168" w:lineRule="auto"/>
        <w:ind w:left="720"/>
        <w:jc w:val="both"/>
        <w:rPr>
          <w:szCs w:val="18"/>
        </w:rPr>
      </w:pPr>
    </w:p>
    <w:p w14:paraId="2F3D1494" w14:textId="77777777" w:rsidR="00A40EA8" w:rsidRPr="00705826" w:rsidRDefault="00A40EA8" w:rsidP="00A40EA8">
      <w:pPr>
        <w:ind w:left="720"/>
        <w:rPr>
          <w:lang w:val="nl-NL"/>
        </w:rPr>
      </w:pPr>
      <w:r w:rsidRPr="00705826">
        <w:rPr>
          <w:rFonts w:cs="Tahoma"/>
          <w:color w:val="000000"/>
          <w:szCs w:val="18"/>
          <w:lang w:val="nl-NL"/>
        </w:rPr>
        <w:t>De volgende voorwaarden zijn van toepassing op de bovenstaande licentieverleningen.</w:t>
      </w:r>
    </w:p>
    <w:p w14:paraId="554B3AD2" w14:textId="77777777" w:rsidR="00A40EA8" w:rsidRPr="00777EF5" w:rsidRDefault="00A40EA8" w:rsidP="00777EF5">
      <w:pPr>
        <w:spacing w:line="168" w:lineRule="auto"/>
        <w:ind w:left="720"/>
        <w:rPr>
          <w:szCs w:val="18"/>
          <w:lang w:val="nl-NL"/>
        </w:rPr>
      </w:pPr>
    </w:p>
    <w:p w14:paraId="421C67F3" w14:textId="77777777" w:rsidR="00A40EA8" w:rsidRPr="00705826" w:rsidRDefault="00777EF5" w:rsidP="00A40EA8">
      <w:pPr>
        <w:numPr>
          <w:ilvl w:val="0"/>
          <w:numId w:val="101"/>
        </w:numPr>
        <w:spacing w:after="60"/>
        <w:ind w:left="1440"/>
        <w:rPr>
          <w:lang w:val="nl-NL"/>
        </w:rPr>
      </w:pPr>
      <w:r>
        <w:rPr>
          <w:rFonts w:cs="Tahoma"/>
          <w:bCs/>
          <w:color w:val="000000"/>
          <w:szCs w:val="18"/>
          <w:u w:val="single"/>
          <w:lang w:val="nl-NL"/>
        </w:rPr>
        <w:t>M</w:t>
      </w:r>
      <w:r w:rsidR="00A40EA8" w:rsidRPr="00705826">
        <w:rPr>
          <w:rFonts w:cs="Tahoma"/>
          <w:bCs/>
          <w:color w:val="000000"/>
          <w:szCs w:val="18"/>
          <w:u w:val="single"/>
          <w:lang w:val="nl-NL"/>
        </w:rPr>
        <w:t>igratietraject</w:t>
      </w:r>
      <w:r w:rsidR="00A40EA8" w:rsidRPr="00777EF5">
        <w:rPr>
          <w:rFonts w:cs="Tahoma"/>
          <w:color w:val="000000"/>
          <w:szCs w:val="18"/>
          <w:lang w:val="nl-NL"/>
        </w:rPr>
        <w:t>:</w:t>
      </w:r>
      <w:r w:rsidR="00A40EA8" w:rsidRPr="00705826">
        <w:rPr>
          <w:rFonts w:cs="Tahoma"/>
          <w:color w:val="000000"/>
          <w:szCs w:val="18"/>
          <w:lang w:val="nl-NL"/>
        </w:rPr>
        <w:t xml:space="preserve"> Klanten met actieve Software Assurance dekking voor een bepaalde Kwalificerende Licentie komen per 1 oktober 2012 en na het uitbrengen van Lync Server 2013 op grond van de Gratis Licentie in aanmerking voor het upgraden en gebruiken van Lync Server 2013-software in plaats van Lync Server 2010-software op grond van de corresponderende kwalificerende External Connector-licentie. </w:t>
      </w:r>
    </w:p>
    <w:p w14:paraId="56CCB110" w14:textId="77777777" w:rsidR="00A40EA8" w:rsidRPr="00705826" w:rsidRDefault="00A40EA8" w:rsidP="00777EF5">
      <w:pPr>
        <w:numPr>
          <w:ilvl w:val="0"/>
          <w:numId w:val="101"/>
        </w:numPr>
        <w:spacing w:after="60"/>
        <w:ind w:left="1440"/>
        <w:rPr>
          <w:lang w:val="nl-NL"/>
        </w:rPr>
      </w:pPr>
      <w:r w:rsidRPr="00705826">
        <w:rPr>
          <w:rFonts w:cs="Tahoma"/>
          <w:color w:val="000000"/>
          <w:szCs w:val="18"/>
          <w:u w:val="single"/>
          <w:lang w:val="nl-NL"/>
        </w:rPr>
        <w:t>Gebruiksrechten</w:t>
      </w:r>
      <w:r w:rsidRPr="00705826">
        <w:rPr>
          <w:rFonts w:cs="Tahoma"/>
          <w:color w:val="000000"/>
          <w:szCs w:val="18"/>
          <w:lang w:val="nl-NL"/>
        </w:rPr>
        <w:t>: het gebruiksrecht voor de software onder de Gratis Licentie op grond van deze</w:t>
      </w:r>
      <w:r w:rsidR="00777EF5">
        <w:rPr>
          <w:rFonts w:cs="Tahoma"/>
          <w:color w:val="000000"/>
          <w:szCs w:val="18"/>
          <w:lang w:val="nl-NL"/>
        </w:rPr>
        <w:t> </w:t>
      </w:r>
      <w:r w:rsidRPr="00705826">
        <w:rPr>
          <w:rFonts w:cs="Tahoma"/>
          <w:color w:val="000000"/>
          <w:szCs w:val="18"/>
          <w:lang w:val="nl-NL"/>
        </w:rPr>
        <w:t>aanbieding vervalt op het moment dat het gebruiksrecht voor de software op grond van de Kwalificerende Licentie afloopt.</w:t>
      </w:r>
      <w:r w:rsidR="00F13F7E" w:rsidRPr="00705826">
        <w:rPr>
          <w:rFonts w:cs="Tahoma"/>
          <w:color w:val="000000"/>
          <w:szCs w:val="18"/>
          <w:lang w:val="nl-NL"/>
        </w:rPr>
        <w:t xml:space="preserve"> </w:t>
      </w:r>
      <w:r w:rsidRPr="00705826">
        <w:rPr>
          <w:rFonts w:cs="Tahoma"/>
          <w:color w:val="000000"/>
          <w:szCs w:val="18"/>
          <w:lang w:val="nl-NL"/>
        </w:rPr>
        <w:t>Op het gebruik van die software zijn de gebruiksrechten voor de software en de voorwaarden van de Volume Licensing-overeenkomst van de klant van toepassing.</w:t>
      </w:r>
      <w:r w:rsidR="00F13F7E" w:rsidRPr="00705826">
        <w:rPr>
          <w:rFonts w:cs="Tahoma"/>
          <w:color w:val="000000"/>
          <w:szCs w:val="18"/>
          <w:lang w:val="nl-NL"/>
        </w:rPr>
        <w:t xml:space="preserve"> </w:t>
      </w:r>
      <w:r w:rsidRPr="00705826">
        <w:rPr>
          <w:rFonts w:cs="Tahoma"/>
          <w:color w:val="000000"/>
          <w:szCs w:val="18"/>
          <w:lang w:val="nl-NL"/>
        </w:rPr>
        <w:t>Deze productaantekening en het bewijs van de klant van de corresponderende Kwalificerende Licentie en Software Assurance vormen samen de documentatie van het gebruiksrecht van de klant</w:t>
      </w:r>
      <w:r w:rsidR="00777EF5">
        <w:rPr>
          <w:rFonts w:cs="Tahoma"/>
          <w:color w:val="000000"/>
          <w:szCs w:val="18"/>
          <w:lang w:val="nl-NL"/>
        </w:rPr>
        <w:t> </w:t>
      </w:r>
      <w:r w:rsidRPr="00705826">
        <w:rPr>
          <w:rFonts w:cs="Tahoma"/>
          <w:color w:val="000000"/>
          <w:szCs w:val="18"/>
          <w:lang w:val="nl-NL"/>
        </w:rPr>
        <w:t xml:space="preserve">voor software op grond van de Gratis Licentie in het kader van deze aanbieding. </w:t>
      </w:r>
    </w:p>
    <w:p w14:paraId="05B1A036" w14:textId="77777777" w:rsidR="00A40EA8" w:rsidRPr="00705826" w:rsidRDefault="00A40EA8" w:rsidP="00777EF5">
      <w:pPr>
        <w:numPr>
          <w:ilvl w:val="0"/>
          <w:numId w:val="8"/>
        </w:numPr>
        <w:spacing w:after="60"/>
        <w:ind w:left="1440"/>
        <w:rPr>
          <w:lang w:val="nl-NL"/>
        </w:rPr>
      </w:pPr>
      <w:r w:rsidRPr="00705826">
        <w:rPr>
          <w:rFonts w:cs="Tahoma"/>
          <w:color w:val="000000"/>
          <w:szCs w:val="18"/>
          <w:u w:val="single"/>
          <w:lang w:val="nl-NL"/>
        </w:rPr>
        <w:t>Licentie en Software Assurance</w:t>
      </w:r>
      <w:r w:rsidRPr="00705826">
        <w:rPr>
          <w:rFonts w:cs="Tahoma"/>
          <w:color w:val="000000"/>
          <w:szCs w:val="18"/>
          <w:lang w:val="nl-NL"/>
        </w:rPr>
        <w:t>: Bij de Gratis Licentie is Software Assurance dekking inbegrepen.</w:t>
      </w:r>
      <w:r w:rsidR="00F13F7E" w:rsidRPr="00705826">
        <w:rPr>
          <w:rFonts w:cs="Tahoma"/>
          <w:color w:val="000000"/>
          <w:szCs w:val="18"/>
          <w:lang w:val="nl-NL"/>
        </w:rPr>
        <w:t xml:space="preserve"> </w:t>
      </w:r>
      <w:r w:rsidRPr="00705826">
        <w:rPr>
          <w:rFonts w:cs="Tahoma"/>
          <w:color w:val="000000"/>
          <w:szCs w:val="18"/>
          <w:lang w:val="nl-NL"/>
        </w:rPr>
        <w:t>De Software Assurance-dekking voor de Gratis Licentie loopt af op het moment dat de dekking van</w:t>
      </w:r>
      <w:r w:rsidR="00777EF5">
        <w:rPr>
          <w:rFonts w:cs="Tahoma"/>
          <w:color w:val="000000"/>
          <w:szCs w:val="18"/>
          <w:lang w:val="nl-NL"/>
        </w:rPr>
        <w:t> </w:t>
      </w:r>
      <w:r w:rsidRPr="00705826">
        <w:rPr>
          <w:rFonts w:cs="Tahoma"/>
          <w:color w:val="000000"/>
          <w:szCs w:val="18"/>
          <w:lang w:val="nl-NL"/>
        </w:rPr>
        <w:t>de Kwalificerende Licentie afloopt.</w:t>
      </w:r>
      <w:r w:rsidR="00F13F7E" w:rsidRPr="00705826">
        <w:rPr>
          <w:rFonts w:cs="Tahoma"/>
          <w:color w:val="000000"/>
          <w:szCs w:val="18"/>
          <w:lang w:val="nl-NL"/>
        </w:rPr>
        <w:t xml:space="preserve"> </w:t>
      </w:r>
      <w:r w:rsidRPr="00705826">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14:paraId="0A5BF297" w14:textId="77777777" w:rsidR="00A40EA8" w:rsidRPr="00705826" w:rsidRDefault="00A40EA8" w:rsidP="00A40EA8">
      <w:pPr>
        <w:numPr>
          <w:ilvl w:val="0"/>
          <w:numId w:val="32"/>
        </w:numPr>
        <w:spacing w:after="60"/>
        <w:ind w:left="1440"/>
        <w:rPr>
          <w:lang w:val="nl-NL"/>
        </w:rPr>
      </w:pPr>
      <w:r w:rsidRPr="00705826">
        <w:rPr>
          <w:rFonts w:eastAsia="Calibri" w:cs="Tahoma"/>
          <w:color w:val="000000"/>
          <w:szCs w:val="18"/>
          <w:u w:val="single"/>
          <w:lang w:val="nl-NL"/>
        </w:rPr>
        <w:t>True-ups</w:t>
      </w:r>
      <w:r w:rsidRPr="00777EF5">
        <w:rPr>
          <w:rFonts w:eastAsia="Calibri" w:cs="Tahoma"/>
          <w:color w:val="000000"/>
          <w:szCs w:val="18"/>
          <w:lang w:val="nl-NL"/>
        </w:rPr>
        <w:t>:</w:t>
      </w:r>
      <w:r w:rsidR="00F13F7E" w:rsidRPr="00705826">
        <w:rPr>
          <w:rFonts w:eastAsia="Calibri" w:cs="Tahoma"/>
          <w:color w:val="000000"/>
          <w:szCs w:val="18"/>
          <w:lang w:val="nl-NL"/>
        </w:rPr>
        <w:t xml:space="preserve"> </w:t>
      </w:r>
      <w:r w:rsidRPr="00705826">
        <w:rPr>
          <w:rFonts w:eastAsia="Calibri" w:cs="Tahoma"/>
          <w:color w:val="000000"/>
          <w:szCs w:val="18"/>
          <w:lang w:val="nl-NL"/>
        </w:rPr>
        <w:t>Voor klanten met een Enterprise Overeenkomst die in aanmerking komen voor deze gratis licenties en rechten zoals hierboven beschreven, gelden licenties voor Lync Server 2010 Enterprise External Connector, Lync Server 2010 Plus External Connector en Lync Server 2010 Standard External Connector die zijn afgenomen als onderdeel van het jaarlijkse true-up-</w:t>
      </w:r>
      <w:r w:rsidRPr="00705826">
        <w:rPr>
          <w:rFonts w:cs="Tahoma"/>
          <w:color w:val="000000"/>
          <w:szCs w:val="18"/>
          <w:lang w:val="nl-NL"/>
        </w:rPr>
        <w:t xml:space="preserve">proces, eveneens als Kwalificerende Licenties. </w:t>
      </w:r>
    </w:p>
    <w:p w14:paraId="04763C76" w14:textId="77777777" w:rsidR="00A40EA8" w:rsidRPr="00705826" w:rsidRDefault="00A40EA8" w:rsidP="00777EF5">
      <w:pPr>
        <w:numPr>
          <w:ilvl w:val="0"/>
          <w:numId w:val="32"/>
        </w:numPr>
        <w:spacing w:after="60"/>
        <w:ind w:left="1440"/>
        <w:rPr>
          <w:lang w:val="nl-NL"/>
        </w:rPr>
      </w:pPr>
      <w:r w:rsidRPr="00705826">
        <w:rPr>
          <w:rFonts w:cs="Tahoma"/>
          <w:color w:val="000000"/>
          <w:szCs w:val="18"/>
          <w:u w:val="single"/>
          <w:lang w:val="nl-NL"/>
        </w:rPr>
        <w:t>Subscription-overeenkomsten</w:t>
      </w:r>
      <w:r w:rsidRPr="00777EF5">
        <w:rPr>
          <w:rFonts w:cs="Tahoma"/>
          <w:color w:val="000000"/>
          <w:szCs w:val="18"/>
          <w:lang w:val="nl-NL"/>
        </w:rPr>
        <w:t>:</w:t>
      </w:r>
      <w:r w:rsidR="00F13F7E" w:rsidRPr="00705826">
        <w:rPr>
          <w:rFonts w:cs="Tahoma"/>
          <w:color w:val="000000"/>
          <w:szCs w:val="18"/>
          <w:lang w:val="nl-NL"/>
        </w:rPr>
        <w:t xml:space="preserve"> </w:t>
      </w:r>
      <w:r w:rsidRPr="00705826">
        <w:rPr>
          <w:rFonts w:cs="Tahoma"/>
          <w:color w:val="000000"/>
          <w:szCs w:val="18"/>
          <w:lang w:val="nl-NL"/>
        </w:rPr>
        <w:t xml:space="preserve">Voor Enterprise Subscription, </w:t>
      </w:r>
      <w:r w:rsidRPr="00705826">
        <w:rPr>
          <w:rFonts w:cs="Tahoma"/>
          <w:szCs w:val="18"/>
          <w:lang w:val="nl-NL"/>
        </w:rPr>
        <w:t>Open Value Subscription, Campus en</w:t>
      </w:r>
      <w:r w:rsidR="00777EF5">
        <w:rPr>
          <w:rFonts w:cs="Tahoma"/>
          <w:szCs w:val="18"/>
          <w:lang w:val="nl-NL"/>
        </w:rPr>
        <w:t> </w:t>
      </w:r>
      <w:r w:rsidRPr="00705826">
        <w:rPr>
          <w:rFonts w:cs="Tahoma"/>
          <w:szCs w:val="18"/>
          <w:lang w:val="nl-NL"/>
        </w:rPr>
        <w:t>School, Enrollment for Education Solutions, en Open Value Subscription-Education Solutions worden dezelfde rechten op tijdelijke basis verleend op grond van dezelfde voorwaarden</w:t>
      </w:r>
      <w:r w:rsidRPr="00705826">
        <w:rPr>
          <w:rFonts w:cs="Tahoma"/>
          <w:color w:val="000000"/>
          <w:szCs w:val="18"/>
          <w:lang w:val="nl-NL"/>
        </w:rPr>
        <w:t xml:space="preserve"> tot het einde van de huidige looptijd van de enrollment (of de looptijd van de overeenkomst in het geval van Open Value).</w:t>
      </w:r>
      <w:r w:rsidR="00F13F7E" w:rsidRPr="00705826">
        <w:rPr>
          <w:rFonts w:cs="Tahoma"/>
          <w:color w:val="000000"/>
          <w:szCs w:val="18"/>
          <w:lang w:val="nl-NL"/>
        </w:rPr>
        <w:t xml:space="preserve"> </w:t>
      </w:r>
      <w:r w:rsidRPr="00705826">
        <w:rPr>
          <w:rFonts w:cs="Tahoma"/>
          <w:color w:val="000000"/>
          <w:szCs w:val="18"/>
          <w:lang w:val="nl-NL"/>
        </w:rPr>
        <w:t>De klant moet zorgen voor voortdurende abonnementsdekking.</w:t>
      </w:r>
      <w:r w:rsidR="00F13F7E" w:rsidRPr="00705826">
        <w:rPr>
          <w:rFonts w:cs="Tahoma"/>
          <w:color w:val="000000"/>
          <w:szCs w:val="18"/>
          <w:lang w:val="nl-NL"/>
        </w:rPr>
        <w:t xml:space="preserve"> </w:t>
      </w:r>
      <w:r w:rsidRPr="00705826">
        <w:rPr>
          <w:rFonts w:cs="Tahoma"/>
          <w:color w:val="000000"/>
          <w:szCs w:val="18"/>
          <w:lang w:val="nl-NL"/>
        </w:rPr>
        <w:t>Deze rechten worden alleen permanent indien de afkoopoptie wordt toegepast, en de rechten blijven onderworpen aan alle voorwaarden van de licentieovereenkomst van de klant.</w:t>
      </w:r>
    </w:p>
    <w:p w14:paraId="46FA37C9" w14:textId="77777777" w:rsidR="00A40EA8" w:rsidRPr="00705826" w:rsidRDefault="00A40EA8" w:rsidP="00777EF5">
      <w:pPr>
        <w:numPr>
          <w:ilvl w:val="0"/>
          <w:numId w:val="103"/>
        </w:numPr>
        <w:spacing w:after="60"/>
        <w:ind w:left="1440"/>
        <w:rPr>
          <w:lang w:val="nl-NL"/>
        </w:rPr>
      </w:pPr>
      <w:r w:rsidRPr="00705826">
        <w:rPr>
          <w:rFonts w:cs="Tahoma"/>
          <w:szCs w:val="18"/>
          <w:u w:val="single"/>
          <w:lang w:val="nl-NL"/>
        </w:rPr>
        <w:t>Transities van Campus en School Overeenkomsten</w:t>
      </w:r>
      <w:r w:rsidRPr="00777EF5">
        <w:rPr>
          <w:rFonts w:cs="Tahoma"/>
          <w:szCs w:val="18"/>
          <w:lang w:val="nl-NL"/>
        </w:rPr>
        <w:t xml:space="preserve">: </w:t>
      </w:r>
      <w:r w:rsidRPr="00705826">
        <w:rPr>
          <w:rFonts w:cs="Tahoma"/>
          <w:szCs w:val="18"/>
          <w:lang w:val="nl-NL"/>
        </w:rPr>
        <w:t>Voor klanten die gedurende het studiejaar overstappen van Campus en School Overeenkomsten naar Enrollment for Education Solutions of</w:t>
      </w:r>
      <w:r w:rsidR="00777EF5">
        <w:rPr>
          <w:rFonts w:cs="Tahoma"/>
          <w:szCs w:val="18"/>
          <w:lang w:val="nl-NL"/>
        </w:rPr>
        <w:t> </w:t>
      </w:r>
      <w:r w:rsidRPr="00705826">
        <w:rPr>
          <w:rFonts w:cs="Tahoma"/>
          <w:szCs w:val="18"/>
          <w:lang w:val="nl-NL"/>
        </w:rPr>
        <w:t>Open Value Subscription-Education Solutions Overeenkomsten terwijl voortdurende abonnementsdekking blijft behouden:</w:t>
      </w:r>
    </w:p>
    <w:p w14:paraId="083AE759" w14:textId="77777777" w:rsidR="00A40EA8" w:rsidRPr="00705826" w:rsidRDefault="00A40EA8" w:rsidP="00A40EA8">
      <w:pPr>
        <w:pStyle w:val="ListParagraph"/>
        <w:numPr>
          <w:ilvl w:val="0"/>
          <w:numId w:val="87"/>
        </w:numPr>
        <w:spacing w:after="60"/>
        <w:ind w:left="1980"/>
        <w:contextualSpacing w:val="0"/>
        <w:rPr>
          <w:lang w:val="nl-NL"/>
        </w:rPr>
      </w:pPr>
      <w:r w:rsidRPr="00705826">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14:paraId="56CA0631" w14:textId="77777777" w:rsidR="00A40EA8" w:rsidRPr="00705826" w:rsidRDefault="00A40EA8" w:rsidP="00777EF5">
      <w:pPr>
        <w:pStyle w:val="ListParagraph"/>
        <w:numPr>
          <w:ilvl w:val="0"/>
          <w:numId w:val="87"/>
        </w:numPr>
        <w:spacing w:after="60"/>
        <w:ind w:left="1980"/>
        <w:contextualSpacing w:val="0"/>
        <w:rPr>
          <w:lang w:val="nl-NL"/>
        </w:rPr>
      </w:pPr>
      <w:r w:rsidRPr="00705826">
        <w:rPr>
          <w:rFonts w:ascii="Tahoma" w:hAnsi="Tahoma" w:cs="Tahoma"/>
          <w:sz w:val="18"/>
          <w:szCs w:val="18"/>
          <w:lang w:val="nl-NL"/>
        </w:rPr>
        <w:t>Deze rechten worden alleen permanent indien de uitkoopoptie wordt toegepast, en de</w:t>
      </w:r>
      <w:r w:rsidR="00777EF5">
        <w:rPr>
          <w:rFonts w:ascii="Tahoma" w:hAnsi="Tahoma" w:cs="Tahoma"/>
          <w:sz w:val="18"/>
          <w:szCs w:val="18"/>
          <w:lang w:val="nl-NL"/>
        </w:rPr>
        <w:t> </w:t>
      </w:r>
      <w:r w:rsidRPr="00705826">
        <w:rPr>
          <w:rFonts w:ascii="Tahoma" w:hAnsi="Tahoma" w:cs="Tahoma"/>
          <w:sz w:val="18"/>
          <w:szCs w:val="18"/>
          <w:lang w:val="nl-NL"/>
        </w:rPr>
        <w:t>rechten blijven onderworpen aan alle voorwaarden van de licentieovereenkomst van</w:t>
      </w:r>
      <w:r w:rsidR="00777EF5">
        <w:rPr>
          <w:rFonts w:ascii="Tahoma" w:hAnsi="Tahoma" w:cs="Tahoma"/>
          <w:sz w:val="18"/>
          <w:szCs w:val="18"/>
          <w:lang w:val="nl-NL"/>
        </w:rPr>
        <w:t> </w:t>
      </w:r>
      <w:r w:rsidRPr="00705826">
        <w:rPr>
          <w:rFonts w:ascii="Tahoma" w:hAnsi="Tahoma" w:cs="Tahoma"/>
          <w:sz w:val="18"/>
          <w:szCs w:val="18"/>
          <w:lang w:val="nl-NL"/>
        </w:rPr>
        <w:t>de</w:t>
      </w:r>
      <w:r w:rsidR="00777EF5">
        <w:rPr>
          <w:rFonts w:ascii="Tahoma" w:hAnsi="Tahoma" w:cs="Tahoma"/>
          <w:sz w:val="18"/>
          <w:szCs w:val="18"/>
          <w:lang w:val="nl-NL"/>
        </w:rPr>
        <w:t> </w:t>
      </w:r>
      <w:r w:rsidRPr="00705826">
        <w:rPr>
          <w:rFonts w:ascii="Tahoma" w:hAnsi="Tahoma" w:cs="Tahoma"/>
          <w:sz w:val="18"/>
          <w:szCs w:val="18"/>
          <w:lang w:val="nl-NL"/>
        </w:rPr>
        <w:t>klant.</w:t>
      </w:r>
      <w:bookmarkStart w:id="1375" w:name="_66_Lync_Server"/>
      <w:bookmarkStart w:id="1376" w:name="_Toc336338327"/>
      <w:bookmarkStart w:id="1377" w:name="Srv_57OfficeCommSvrOnlineStd"/>
      <w:bookmarkEnd w:id="1375"/>
    </w:p>
    <w:p w14:paraId="1F5C5CDF" w14:textId="77777777" w:rsidR="00A40EA8" w:rsidRPr="00705826" w:rsidRDefault="00A40EA8" w:rsidP="00A40EA8">
      <w:pPr>
        <w:pStyle w:val="Heading3"/>
        <w:rPr>
          <w:lang w:val="nl-NL"/>
        </w:rPr>
      </w:pPr>
      <w:bookmarkStart w:id="1378" w:name="_72_Microsoft_Dynamics"/>
      <w:bookmarkStart w:id="1379" w:name="_Toc379378160"/>
      <w:bookmarkStart w:id="1380" w:name="Srv_56MicrosoftDynamicsCRM2011"/>
      <w:bookmarkStart w:id="1381" w:name="Srv_67MicrosoftDynamicsCRM2011"/>
      <w:bookmarkEnd w:id="1378"/>
      <w:r w:rsidRPr="00705826">
        <w:rPr>
          <w:rFonts w:ascii="Tahoma" w:hAnsi="Tahoma"/>
          <w:color w:val="F66400"/>
          <w:sz w:val="22"/>
          <w:vertAlign w:val="superscript"/>
          <w:lang w:val="nl-NL"/>
        </w:rPr>
        <w:lastRenderedPageBreak/>
        <w:t>70</w:t>
      </w:r>
      <w:r w:rsidRPr="00705826">
        <w:rPr>
          <w:rFonts w:ascii="Tahoma" w:hAnsi="Tahoma"/>
          <w:color w:val="F66400"/>
          <w:sz w:val="22"/>
          <w:lang w:val="nl-NL"/>
        </w:rPr>
        <w:t xml:space="preserve"> Microsoft Dynamics AX 2012</w:t>
      </w:r>
      <w:bookmarkEnd w:id="1376"/>
      <w:r w:rsidRPr="00705826">
        <w:rPr>
          <w:rFonts w:ascii="Tahoma" w:hAnsi="Tahoma"/>
          <w:color w:val="F66400"/>
          <w:sz w:val="22"/>
          <w:lang w:val="nl-NL"/>
        </w:rPr>
        <w:t xml:space="preserve"> R2</w:t>
      </w:r>
      <w:bookmarkEnd w:id="1379"/>
    </w:p>
    <w:p w14:paraId="35638D09" w14:textId="77777777" w:rsidR="00A40EA8" w:rsidRPr="00AE69E6" w:rsidRDefault="00A40EA8" w:rsidP="00AE69E6">
      <w:pPr>
        <w:spacing w:line="156" w:lineRule="auto"/>
        <w:rPr>
          <w:sz w:val="16"/>
          <w:szCs w:val="16"/>
          <w:lang w:val="nl-NL"/>
        </w:rPr>
      </w:pPr>
    </w:p>
    <w:p w14:paraId="47266AAF" w14:textId="77777777" w:rsidR="00A40EA8" w:rsidRPr="00705826" w:rsidRDefault="00A40EA8" w:rsidP="00A40EA8">
      <w:pPr>
        <w:spacing w:after="60"/>
        <w:ind w:left="734" w:hanging="14"/>
        <w:rPr>
          <w:lang w:val="nl-NL"/>
        </w:rPr>
      </w:pPr>
      <w:r w:rsidRPr="00705826">
        <w:rPr>
          <w:rFonts w:cs="Tahoma"/>
          <w:b/>
          <w:bCs/>
          <w:szCs w:val="20"/>
          <w:lang w:val="nl-NL"/>
        </w:rPr>
        <w:t>Lokalisatie en vertaling</w:t>
      </w:r>
    </w:p>
    <w:p w14:paraId="27D7A24D" w14:textId="77777777" w:rsidR="00A40EA8" w:rsidRPr="00705826" w:rsidRDefault="00A40EA8" w:rsidP="00777EF5">
      <w:pPr>
        <w:ind w:left="734" w:hanging="14"/>
        <w:rPr>
          <w:lang w:val="nl-NL"/>
        </w:rPr>
      </w:pPr>
      <w:r w:rsidRPr="00705826">
        <w:rPr>
          <w:rFonts w:cs="Tahoma"/>
          <w:color w:val="000000"/>
          <w:szCs w:val="20"/>
          <w:lang w:val="nl-NL"/>
        </w:rPr>
        <w:t xml:space="preserve">Microsoft Dynamics AX wordt gelokaliseerd, vertaald en ondersteund door Microsoft en algemeen beschikbaar gemaakt in bepaalde landen en talen. Raadpleeg </w:t>
      </w:r>
      <w:r w:rsidR="00777EF5">
        <w:rPr>
          <w:rFonts w:cs="Tahoma"/>
          <w:color w:val="000000"/>
          <w:szCs w:val="20"/>
          <w:lang w:val="nl-NL"/>
        </w:rPr>
        <w:br/>
      </w:r>
      <w:r w:rsidRPr="00705826">
        <w:rPr>
          <w:rFonts w:cs="Tahoma"/>
          <w:color w:val="000000"/>
          <w:szCs w:val="20"/>
          <w:lang w:val="nl-NL"/>
        </w:rPr>
        <w:t>http://www.microsoft.com/en-us/dynamics/erp-buy-ax-software.aspx voor meer informatie over de</w:t>
      </w:r>
      <w:r w:rsidR="00777EF5">
        <w:rPr>
          <w:rFonts w:cs="Tahoma"/>
          <w:color w:val="000000"/>
          <w:szCs w:val="20"/>
          <w:lang w:val="nl-NL"/>
        </w:rPr>
        <w:t> </w:t>
      </w:r>
      <w:r w:rsidRPr="00705826">
        <w:rPr>
          <w:rFonts w:cs="Tahoma"/>
          <w:color w:val="000000"/>
          <w:szCs w:val="20"/>
          <w:lang w:val="nl-NL"/>
        </w:rPr>
        <w:t>beschikbaarheid van Microsoft-vertalingen en -lokalisaties.</w:t>
      </w:r>
    </w:p>
    <w:p w14:paraId="167A3EF0" w14:textId="77777777" w:rsidR="00A40EA8" w:rsidRPr="00AE69E6" w:rsidRDefault="00A40EA8" w:rsidP="00AE69E6">
      <w:pPr>
        <w:spacing w:line="156" w:lineRule="auto"/>
        <w:ind w:left="720"/>
        <w:rPr>
          <w:sz w:val="16"/>
          <w:szCs w:val="16"/>
          <w:lang w:val="nl-NL"/>
        </w:rPr>
      </w:pPr>
    </w:p>
    <w:p w14:paraId="6ACD444B" w14:textId="77777777" w:rsidR="00A40EA8" w:rsidRPr="00705826" w:rsidRDefault="00A40EA8" w:rsidP="00A40EA8">
      <w:pPr>
        <w:pStyle w:val="PURBody-Indented"/>
        <w:spacing w:after="0"/>
        <w:ind w:left="720"/>
        <w:rPr>
          <w:lang w:val="nl-NL"/>
        </w:rPr>
      </w:pPr>
      <w:r w:rsidRPr="00705826">
        <w:rPr>
          <w:rFonts w:ascii="Tahoma" w:hAnsi="Tahoma" w:cs="Tahoma"/>
          <w:color w:val="000000"/>
          <w:sz w:val="18"/>
          <w:lang w:val="nl-NL"/>
        </w:rPr>
        <w:t>Microsoft begrijpt dat zich omstandigheden kunnen voordoen waarin u wenst bepaalde modules of functionaliteit te gebruiken die is gelokaliseerd en/of vertaald voor een bepaalde regio, en deze wilt gebruiken buiten de geografische regio waarvoor deze is gemaakt.</w:t>
      </w:r>
      <w:r w:rsidR="00F13F7E" w:rsidRPr="00705826">
        <w:rPr>
          <w:rFonts w:ascii="Tahoma" w:hAnsi="Tahoma" w:cs="Tahoma"/>
          <w:color w:val="000000"/>
          <w:sz w:val="18"/>
          <w:lang w:val="nl-NL"/>
        </w:rPr>
        <w:t xml:space="preserve"> </w:t>
      </w:r>
      <w:r w:rsidRPr="00705826">
        <w:rPr>
          <w:rFonts w:ascii="Tahoma" w:hAnsi="Tahoma" w:cs="Tahoma"/>
          <w:color w:val="000000"/>
          <w:sz w:val="18"/>
          <w:lang w:val="nl-NL"/>
        </w:rPr>
        <w:t>Aangezien wetten en voorschriften per regio kunnen verschillen, kunnen verschillen in wetten en voorschriften gevolgen hebben voor de gewenste functionaliteit in regio´s waarvoor deze niet bestemd was.</w:t>
      </w:r>
      <w:r w:rsidR="00F13F7E" w:rsidRPr="00705826">
        <w:rPr>
          <w:rFonts w:ascii="Tahoma" w:hAnsi="Tahoma" w:cs="Tahoma"/>
          <w:color w:val="000000"/>
          <w:sz w:val="18"/>
          <w:lang w:val="nl-NL"/>
        </w:rPr>
        <w:t xml:space="preserve"> </w:t>
      </w:r>
      <w:r w:rsidRPr="00705826">
        <w:rPr>
          <w:rFonts w:ascii="Tahoma" w:hAnsi="Tahoma" w:cs="Tahoma"/>
          <w:color w:val="000000"/>
          <w:sz w:val="18"/>
          <w:lang w:val="nl-NL"/>
        </w:rPr>
        <w:t>Microsoft doet geen toezeggingen en geeft geen waarborgen, garanties (expliciet, impliciet and anders) of verzekeringen met betrekking tot de prestaties of geschiktheid van een gelokaliseerde en/of vertaalde versie van de software (met inbegrip van eventuele online diensten die beschikbaar zijn door middel van de software) die wordt gebruikt buiten het gebied waarvoor deze is bestemd en waar Microsoft deze software algemeen commercieel beschikbaar stelt.</w:t>
      </w:r>
      <w:r w:rsidR="00F13F7E" w:rsidRPr="00705826">
        <w:rPr>
          <w:rFonts w:ascii="Tahoma" w:hAnsi="Tahoma" w:cs="Tahoma"/>
          <w:color w:val="000000"/>
          <w:sz w:val="18"/>
          <w:lang w:val="nl-NL"/>
        </w:rPr>
        <w:t xml:space="preserve"> </w:t>
      </w:r>
      <w:r w:rsidRPr="00705826">
        <w:rPr>
          <w:rFonts w:ascii="Tahoma" w:hAnsi="Tahoma" w:cs="Tahoma"/>
          <w:color w:val="000000"/>
          <w:sz w:val="18"/>
          <w:lang w:val="nl-NL"/>
        </w:rPr>
        <w:t>Overleg met een belastingadviseur in het geografische gebied waar u van plan bent deze software te gebruiken om te bepalen of de functionaliteit geschikt is voor gebruik in de betreffende regio.</w:t>
      </w:r>
    </w:p>
    <w:p w14:paraId="5FC1D98B" w14:textId="77777777" w:rsidR="00A40EA8" w:rsidRPr="00AE69E6" w:rsidRDefault="00A40EA8" w:rsidP="00AE69E6">
      <w:pPr>
        <w:spacing w:line="156" w:lineRule="auto"/>
        <w:ind w:left="720" w:hanging="180"/>
        <w:rPr>
          <w:sz w:val="16"/>
          <w:szCs w:val="16"/>
          <w:lang w:val="nl-NL"/>
        </w:rPr>
      </w:pPr>
    </w:p>
    <w:p w14:paraId="2AC3A3B5" w14:textId="77777777" w:rsidR="00A40EA8" w:rsidRPr="00705826" w:rsidRDefault="00A40EA8" w:rsidP="00A40EA8">
      <w:pPr>
        <w:spacing w:after="60"/>
        <w:ind w:left="734" w:hanging="187"/>
        <w:rPr>
          <w:lang w:val="nl-NL"/>
        </w:rPr>
      </w:pPr>
      <w:r w:rsidRPr="00705826">
        <w:rPr>
          <w:rFonts w:cs="Tahoma"/>
          <w:b/>
          <w:bCs/>
          <w:szCs w:val="20"/>
          <w:lang w:val="nl-NL"/>
        </w:rPr>
        <w:t>Gebruiksrechten voor CAL´s</w:t>
      </w:r>
    </w:p>
    <w:p w14:paraId="2E6C140C" w14:textId="77777777" w:rsidR="00A40EA8" w:rsidRPr="00705826" w:rsidRDefault="00A40EA8" w:rsidP="00777EF5">
      <w:pPr>
        <w:ind w:left="540"/>
        <w:rPr>
          <w:lang w:val="nl-NL"/>
        </w:rPr>
      </w:pPr>
      <w:r w:rsidRPr="00705826">
        <w:rPr>
          <w:rFonts w:eastAsia="Calibri" w:cs="Tahoma"/>
          <w:szCs w:val="18"/>
          <w:lang w:val="nl-NL"/>
        </w:rPr>
        <w:t>Het gebruik dat is toegestaan in het kader van de verschillende CAL´s voor Microsoft Dynamics AX 2012 R2 wordt hieronder uitgelegd:</w:t>
      </w:r>
    </w:p>
    <w:p w14:paraId="0349DA2B" w14:textId="77777777" w:rsidR="00A40EA8" w:rsidRPr="00AE69E6" w:rsidRDefault="00A40EA8" w:rsidP="00AE69E6">
      <w:pPr>
        <w:spacing w:line="156" w:lineRule="auto"/>
        <w:ind w:firstLine="540"/>
        <w:rPr>
          <w:sz w:val="16"/>
          <w:szCs w:val="16"/>
          <w:lang w:val="nl-NL"/>
        </w:rPr>
      </w:pPr>
    </w:p>
    <w:p w14:paraId="434353E0" w14:textId="77777777" w:rsidR="00A40EA8" w:rsidRPr="00BC37C9" w:rsidRDefault="00A40EA8" w:rsidP="00A40EA8">
      <w:pPr>
        <w:numPr>
          <w:ilvl w:val="1"/>
          <w:numId w:val="66"/>
        </w:numPr>
        <w:tabs>
          <w:tab w:val="clear" w:pos="1440"/>
          <w:tab w:val="num" w:pos="900"/>
        </w:tabs>
        <w:autoSpaceDE w:val="0"/>
        <w:autoSpaceDN w:val="0"/>
        <w:adjustRightInd w:val="0"/>
        <w:ind w:left="900" w:right="720"/>
      </w:pPr>
      <w:r>
        <w:rPr>
          <w:rFonts w:eastAsia="Calibri" w:cs="Tahoma"/>
          <w:b/>
          <w:szCs w:val="18"/>
        </w:rPr>
        <w:t>Self-Serve CAL (Base CAL)</w:t>
      </w:r>
    </w:p>
    <w:p w14:paraId="08F59152" w14:textId="77777777" w:rsidR="00A40EA8" w:rsidRPr="00777EF5" w:rsidRDefault="00A40EA8" w:rsidP="00AE69E6">
      <w:pPr>
        <w:numPr>
          <w:ilvl w:val="1"/>
          <w:numId w:val="88"/>
        </w:numPr>
        <w:ind w:left="1454" w:right="720" w:hanging="547"/>
        <w:rPr>
          <w:rFonts w:eastAsia="Calibri" w:cs="Tahoma"/>
          <w:szCs w:val="18"/>
          <w:lang w:val="nl-NL"/>
        </w:rPr>
      </w:pPr>
      <w:r>
        <w:rPr>
          <w:rFonts w:eastAsia="Calibri" w:cs="Tahoma"/>
          <w:szCs w:val="18"/>
        </w:rPr>
        <w:t xml:space="preserve">Het </w:t>
      </w:r>
      <w:r w:rsidRPr="00777EF5">
        <w:rPr>
          <w:rFonts w:eastAsia="Calibri" w:cs="Tahoma"/>
          <w:szCs w:val="18"/>
          <w:lang w:val="nl-NL"/>
        </w:rPr>
        <w:t>maken van onkostendeclaraties;</w:t>
      </w:r>
    </w:p>
    <w:p w14:paraId="4FD4B235" w14:textId="77777777" w:rsidR="00A40EA8" w:rsidRPr="00777EF5" w:rsidRDefault="00A40EA8" w:rsidP="00AE69E6">
      <w:pPr>
        <w:numPr>
          <w:ilvl w:val="1"/>
          <w:numId w:val="88"/>
        </w:numPr>
        <w:ind w:left="1454" w:right="720" w:hanging="547"/>
        <w:rPr>
          <w:rFonts w:eastAsia="Calibri" w:cs="Tahoma"/>
          <w:szCs w:val="18"/>
          <w:lang w:val="nl-NL"/>
        </w:rPr>
      </w:pPr>
      <w:r w:rsidRPr="00705826">
        <w:rPr>
          <w:rFonts w:eastAsia="Calibri" w:cs="Tahoma"/>
          <w:szCs w:val="18"/>
          <w:lang w:val="nl-NL"/>
        </w:rPr>
        <w:t>Het beheren van persoonlijke gegevens, zoals</w:t>
      </w:r>
      <w:r w:rsidR="004D7A46">
        <w:rPr>
          <w:rFonts w:eastAsia="Calibri" w:cs="Tahoma"/>
          <w:szCs w:val="18"/>
          <w:lang w:val="nl-NL"/>
        </w:rPr>
        <w:t xml:space="preserve"> deelname aan voordeelprogramma'</w:t>
      </w:r>
      <w:r w:rsidRPr="00705826">
        <w:rPr>
          <w:rFonts w:eastAsia="Calibri" w:cs="Tahoma"/>
          <w:szCs w:val="18"/>
          <w:lang w:val="nl-NL"/>
        </w:rPr>
        <w:t>s;</w:t>
      </w:r>
    </w:p>
    <w:p w14:paraId="2DC576AB" w14:textId="77777777" w:rsidR="00A40EA8" w:rsidRPr="00777EF5" w:rsidRDefault="00A40EA8" w:rsidP="00AE69E6">
      <w:pPr>
        <w:numPr>
          <w:ilvl w:val="1"/>
          <w:numId w:val="88"/>
        </w:numPr>
        <w:ind w:left="1454" w:right="720" w:hanging="547"/>
        <w:rPr>
          <w:rFonts w:eastAsia="Calibri" w:cs="Tahoma"/>
          <w:szCs w:val="18"/>
          <w:lang w:val="nl-NL"/>
        </w:rPr>
      </w:pPr>
      <w:r w:rsidRPr="00705826">
        <w:rPr>
          <w:rFonts w:eastAsia="Calibri" w:cs="Tahoma"/>
          <w:szCs w:val="18"/>
          <w:lang w:val="nl-NL"/>
        </w:rPr>
        <w:t>Het registreren van tijd en aanwezigheid, zoals het noteren van uren en in- en uitklokken;</w:t>
      </w:r>
    </w:p>
    <w:p w14:paraId="0B6648AE" w14:textId="77777777" w:rsidR="00A40EA8" w:rsidRPr="00777EF5" w:rsidRDefault="00A40EA8" w:rsidP="00AE69E6">
      <w:pPr>
        <w:numPr>
          <w:ilvl w:val="1"/>
          <w:numId w:val="88"/>
        </w:numPr>
        <w:ind w:left="1454" w:right="720" w:hanging="547"/>
        <w:rPr>
          <w:rFonts w:eastAsia="Calibri" w:cs="Tahoma"/>
          <w:szCs w:val="18"/>
          <w:lang w:val="nl-NL"/>
        </w:rPr>
      </w:pPr>
      <w:r w:rsidRPr="00705826">
        <w:rPr>
          <w:rFonts w:eastAsia="Calibri" w:cs="Tahoma"/>
          <w:szCs w:val="18"/>
          <w:lang w:val="nl-NL"/>
        </w:rPr>
        <w:t>Het invoeren van service-aanvragen van werknemers;</w:t>
      </w:r>
    </w:p>
    <w:p w14:paraId="6DFEE46B" w14:textId="77777777" w:rsidR="00A40EA8" w:rsidRPr="00AE69E6" w:rsidRDefault="00A40EA8" w:rsidP="00AE69E6">
      <w:pPr>
        <w:numPr>
          <w:ilvl w:val="1"/>
          <w:numId w:val="88"/>
        </w:numPr>
        <w:ind w:left="1454" w:right="720" w:hanging="547"/>
        <w:rPr>
          <w:lang w:val="nl-NL"/>
        </w:rPr>
      </w:pPr>
      <w:r w:rsidRPr="00705826">
        <w:rPr>
          <w:rFonts w:eastAsia="Calibri" w:cs="Tahoma"/>
          <w:szCs w:val="18"/>
          <w:lang w:val="nl-NL"/>
        </w:rPr>
        <w:t>Het uitvoeren van indirecte inkoopaanvragen met betrekking tot producten of diensten voor de werknemer, zoals reizen, kantoorbenodigdheden, briefpapier; en/of verzoeken indienen voor het toevoegen of inschrijven van leveranciers.</w:t>
      </w:r>
    </w:p>
    <w:p w14:paraId="668DD953" w14:textId="77777777" w:rsidR="00AE69E6" w:rsidRPr="00AE69E6" w:rsidRDefault="00AE69E6" w:rsidP="004D7A46">
      <w:pPr>
        <w:spacing w:line="156" w:lineRule="auto"/>
        <w:ind w:left="1454" w:right="720"/>
        <w:rPr>
          <w:sz w:val="16"/>
          <w:szCs w:val="16"/>
          <w:lang w:val="nl-NL"/>
        </w:rPr>
      </w:pPr>
    </w:p>
    <w:p w14:paraId="6AD73A1D" w14:textId="77777777" w:rsidR="00A40EA8" w:rsidRPr="00BC37C9" w:rsidRDefault="00A40EA8" w:rsidP="00A40EA8">
      <w:pPr>
        <w:numPr>
          <w:ilvl w:val="0"/>
          <w:numId w:val="88"/>
        </w:numPr>
        <w:autoSpaceDE w:val="0"/>
        <w:autoSpaceDN w:val="0"/>
        <w:adjustRightInd w:val="0"/>
        <w:ind w:left="900" w:right="720"/>
      </w:pPr>
      <w:r>
        <w:rPr>
          <w:rFonts w:eastAsia="Calibri" w:cs="Tahoma"/>
          <w:b/>
          <w:szCs w:val="18"/>
        </w:rPr>
        <w:t>Task CAL (Self-Serve CAL + Aanvullende Task CAL)</w:t>
      </w:r>
    </w:p>
    <w:p w14:paraId="5DDD5921" w14:textId="77777777" w:rsidR="00A40EA8" w:rsidRPr="00777EF5" w:rsidRDefault="00A40EA8" w:rsidP="00777EF5">
      <w:pPr>
        <w:numPr>
          <w:ilvl w:val="1"/>
          <w:numId w:val="88"/>
        </w:numPr>
        <w:ind w:left="1440" w:right="720" w:hanging="540"/>
        <w:rPr>
          <w:rFonts w:eastAsia="Calibri" w:cs="Tahoma"/>
          <w:szCs w:val="18"/>
          <w:lang w:val="nl-NL"/>
        </w:rPr>
      </w:pPr>
      <w:r w:rsidRPr="00705826">
        <w:rPr>
          <w:rFonts w:eastAsia="Calibri" w:cs="Tahoma"/>
          <w:szCs w:val="18"/>
          <w:lang w:val="nl-NL"/>
        </w:rPr>
        <w:t>Bevat gebruiksrechten van Self-Serve CAL</w:t>
      </w:r>
    </w:p>
    <w:p w14:paraId="0FB124BA" w14:textId="77777777" w:rsidR="00A40EA8" w:rsidRPr="00777EF5" w:rsidRDefault="00A40EA8" w:rsidP="00777EF5">
      <w:pPr>
        <w:numPr>
          <w:ilvl w:val="1"/>
          <w:numId w:val="88"/>
        </w:numPr>
        <w:ind w:left="1440" w:right="720" w:hanging="540"/>
        <w:rPr>
          <w:rFonts w:eastAsia="Calibri" w:cs="Tahoma"/>
          <w:szCs w:val="18"/>
          <w:lang w:val="nl-NL"/>
        </w:rPr>
      </w:pPr>
      <w:r w:rsidRPr="00705826">
        <w:rPr>
          <w:rFonts w:eastAsia="Calibri" w:cs="Tahoma"/>
          <w:szCs w:val="18"/>
          <w:lang w:val="nl-NL"/>
        </w:rPr>
        <w:t>Het invoeren van factureerbare tijd;</w:t>
      </w:r>
    </w:p>
    <w:p w14:paraId="19DAAFF7" w14:textId="77777777" w:rsidR="00A40EA8" w:rsidRPr="00777EF5" w:rsidRDefault="00A40EA8" w:rsidP="00777EF5">
      <w:pPr>
        <w:numPr>
          <w:ilvl w:val="1"/>
          <w:numId w:val="88"/>
        </w:numPr>
        <w:ind w:left="1440" w:right="720" w:hanging="540"/>
        <w:rPr>
          <w:rFonts w:eastAsia="Calibri" w:cs="Tahoma"/>
          <w:szCs w:val="18"/>
          <w:lang w:val="nl-NL"/>
        </w:rPr>
      </w:pPr>
      <w:r w:rsidRPr="00705826">
        <w:rPr>
          <w:rFonts w:eastAsia="Calibri" w:cs="Tahoma"/>
          <w:szCs w:val="18"/>
          <w:lang w:val="nl-NL"/>
        </w:rPr>
        <w:t>Het invoeren van factureerbare kosten;</w:t>
      </w:r>
    </w:p>
    <w:p w14:paraId="759D59A3" w14:textId="77777777" w:rsidR="00A40EA8" w:rsidRPr="00777EF5" w:rsidRDefault="00A40EA8" w:rsidP="00777EF5">
      <w:pPr>
        <w:numPr>
          <w:ilvl w:val="1"/>
          <w:numId w:val="88"/>
        </w:numPr>
        <w:ind w:left="1440" w:right="720" w:hanging="540"/>
        <w:rPr>
          <w:rFonts w:eastAsia="Calibri" w:cs="Tahoma"/>
          <w:szCs w:val="18"/>
          <w:lang w:val="nl-NL"/>
        </w:rPr>
      </w:pPr>
      <w:r w:rsidRPr="00705826">
        <w:rPr>
          <w:rFonts w:eastAsia="Calibri" w:cs="Tahoma"/>
          <w:szCs w:val="18"/>
          <w:lang w:val="nl-NL"/>
        </w:rPr>
        <w:t>Het beheren van prestaties en jaarlijkse controles, het opstellen van doelen en competenties;</w:t>
      </w:r>
    </w:p>
    <w:p w14:paraId="3084CA49" w14:textId="77777777" w:rsidR="00A40EA8" w:rsidRPr="00777EF5" w:rsidRDefault="00A40EA8" w:rsidP="00777EF5">
      <w:pPr>
        <w:numPr>
          <w:ilvl w:val="1"/>
          <w:numId w:val="88"/>
        </w:numPr>
        <w:ind w:left="1440" w:right="720" w:hanging="540"/>
        <w:rPr>
          <w:rFonts w:eastAsia="Calibri" w:cs="Tahoma"/>
          <w:szCs w:val="18"/>
          <w:lang w:val="nl-NL"/>
        </w:rPr>
      </w:pPr>
      <w:r w:rsidRPr="00705826">
        <w:rPr>
          <w:rFonts w:eastAsia="Calibri" w:cs="Tahoma"/>
          <w:szCs w:val="18"/>
          <w:lang w:val="nl-NL"/>
        </w:rPr>
        <w:t>Het beheren van een verkooppuntapparaat;</w:t>
      </w:r>
    </w:p>
    <w:p w14:paraId="715126F6" w14:textId="77777777" w:rsidR="00A40EA8" w:rsidRPr="00777EF5" w:rsidRDefault="00A40EA8" w:rsidP="00777EF5">
      <w:pPr>
        <w:numPr>
          <w:ilvl w:val="1"/>
          <w:numId w:val="88"/>
        </w:numPr>
        <w:ind w:left="1440" w:right="720" w:hanging="540"/>
        <w:rPr>
          <w:rFonts w:eastAsia="Calibri" w:cs="Tahoma"/>
          <w:szCs w:val="18"/>
          <w:lang w:val="nl-NL"/>
        </w:rPr>
      </w:pPr>
      <w:r w:rsidRPr="00705826">
        <w:rPr>
          <w:rFonts w:eastAsia="Calibri" w:cs="Tahoma"/>
          <w:szCs w:val="18"/>
          <w:lang w:val="nl-NL"/>
        </w:rPr>
        <w:t>Het goedkeuren van leveranciersfacturen met betrekking tot indirecte inkoop; en</w:t>
      </w:r>
    </w:p>
    <w:p w14:paraId="5150A068" w14:textId="77777777" w:rsidR="00A40EA8" w:rsidRPr="00705826" w:rsidRDefault="00A40EA8" w:rsidP="00777EF5">
      <w:pPr>
        <w:numPr>
          <w:ilvl w:val="1"/>
          <w:numId w:val="88"/>
        </w:numPr>
        <w:ind w:left="1440" w:right="720" w:hanging="540"/>
        <w:rPr>
          <w:lang w:val="nl-NL"/>
        </w:rPr>
      </w:pPr>
      <w:r w:rsidRPr="00705826">
        <w:rPr>
          <w:rFonts w:eastAsia="Calibri" w:cs="Tahoma"/>
          <w:szCs w:val="18"/>
          <w:lang w:val="nl-NL"/>
        </w:rPr>
        <w:t>Task CAL-gebruikers kunnen geen workflow-goedkeuringen uitvoeren.</w:t>
      </w:r>
      <w:r w:rsidRPr="00705826">
        <w:rPr>
          <w:szCs w:val="18"/>
          <w:lang w:val="nl-NL"/>
        </w:rPr>
        <w:t xml:space="preserve"> </w:t>
      </w:r>
    </w:p>
    <w:p w14:paraId="1D268522" w14:textId="77777777" w:rsidR="00A40EA8" w:rsidRPr="00AE69E6" w:rsidRDefault="00A40EA8" w:rsidP="00AE69E6">
      <w:pPr>
        <w:autoSpaceDE w:val="0"/>
        <w:autoSpaceDN w:val="0"/>
        <w:adjustRightInd w:val="0"/>
        <w:spacing w:line="156" w:lineRule="auto"/>
        <w:ind w:left="1260" w:right="720"/>
        <w:rPr>
          <w:sz w:val="16"/>
          <w:szCs w:val="16"/>
          <w:lang w:val="nl-NL"/>
        </w:rPr>
      </w:pPr>
    </w:p>
    <w:p w14:paraId="69CE2A89" w14:textId="77777777" w:rsidR="00A40EA8" w:rsidRPr="00BC37C9" w:rsidRDefault="00A40EA8" w:rsidP="00A40EA8">
      <w:pPr>
        <w:numPr>
          <w:ilvl w:val="0"/>
          <w:numId w:val="88"/>
        </w:numPr>
        <w:ind w:left="900" w:right="720"/>
      </w:pPr>
      <w:r>
        <w:rPr>
          <w:rFonts w:eastAsia="Calibri" w:cs="Tahoma"/>
          <w:b/>
          <w:szCs w:val="18"/>
        </w:rPr>
        <w:t>Functional CAL (Task CAL + Aanvullende Functional CAL)</w:t>
      </w:r>
    </w:p>
    <w:p w14:paraId="2542CB06" w14:textId="77777777" w:rsidR="00A40EA8" w:rsidRPr="00777EF5" w:rsidRDefault="00A40EA8" w:rsidP="00777EF5">
      <w:pPr>
        <w:numPr>
          <w:ilvl w:val="1"/>
          <w:numId w:val="88"/>
        </w:numPr>
        <w:ind w:left="1440" w:right="720" w:hanging="540"/>
        <w:rPr>
          <w:rFonts w:eastAsia="Calibri" w:cs="Tahoma"/>
          <w:szCs w:val="18"/>
          <w:lang w:val="nl-NL"/>
        </w:rPr>
      </w:pPr>
      <w:r w:rsidRPr="00777EF5">
        <w:rPr>
          <w:rFonts w:eastAsia="Calibri" w:cs="Tahoma"/>
          <w:szCs w:val="18"/>
          <w:lang w:val="nl-NL"/>
        </w:rPr>
        <w:t>Bevat gebruiksrechten van Task CAL</w:t>
      </w:r>
    </w:p>
    <w:p w14:paraId="0E736552" w14:textId="77777777" w:rsidR="00A40EA8" w:rsidRPr="00777EF5" w:rsidRDefault="00A40EA8" w:rsidP="00777EF5">
      <w:pPr>
        <w:numPr>
          <w:ilvl w:val="1"/>
          <w:numId w:val="88"/>
        </w:numPr>
        <w:ind w:left="1440" w:right="720" w:hanging="540"/>
        <w:rPr>
          <w:rFonts w:eastAsia="Calibri" w:cs="Tahoma"/>
          <w:szCs w:val="18"/>
          <w:lang w:val="nl-NL"/>
        </w:rPr>
      </w:pPr>
      <w:r w:rsidRPr="00705826">
        <w:rPr>
          <w:rFonts w:eastAsia="Calibri" w:cs="Tahoma"/>
          <w:szCs w:val="18"/>
          <w:lang w:val="nl-NL"/>
        </w:rPr>
        <w:t>Het beheren van een werkvloer binnen een productie- of fabricatiecyclus;</w:t>
      </w:r>
    </w:p>
    <w:p w14:paraId="7C02C0D8" w14:textId="77777777" w:rsidR="00A40EA8" w:rsidRPr="00777EF5" w:rsidRDefault="00A40EA8" w:rsidP="00777EF5">
      <w:pPr>
        <w:numPr>
          <w:ilvl w:val="1"/>
          <w:numId w:val="88"/>
        </w:numPr>
        <w:ind w:left="1440" w:right="720" w:hanging="540"/>
        <w:rPr>
          <w:rFonts w:eastAsia="Calibri" w:cs="Tahoma"/>
          <w:szCs w:val="18"/>
          <w:lang w:val="nl-NL"/>
        </w:rPr>
      </w:pPr>
      <w:r w:rsidRPr="00705826">
        <w:rPr>
          <w:rFonts w:eastAsia="Calibri" w:cs="Tahoma"/>
          <w:szCs w:val="18"/>
          <w:lang w:val="nl-NL"/>
        </w:rPr>
        <w:t>Het beheren van projecten en resources;</w:t>
      </w:r>
    </w:p>
    <w:p w14:paraId="10AD184E" w14:textId="77777777" w:rsidR="00A40EA8" w:rsidRPr="00777EF5" w:rsidRDefault="00A40EA8" w:rsidP="00777EF5">
      <w:pPr>
        <w:numPr>
          <w:ilvl w:val="1"/>
          <w:numId w:val="88"/>
        </w:numPr>
        <w:ind w:left="1440" w:right="720" w:hanging="540"/>
        <w:rPr>
          <w:rFonts w:eastAsia="Calibri" w:cs="Tahoma"/>
          <w:szCs w:val="18"/>
          <w:lang w:val="nl-NL"/>
        </w:rPr>
      </w:pPr>
      <w:r w:rsidRPr="00777EF5">
        <w:rPr>
          <w:rFonts w:eastAsia="Calibri" w:cs="Tahoma"/>
          <w:szCs w:val="18"/>
          <w:lang w:val="nl-NL"/>
        </w:rPr>
        <w:t>Het beheren van personeelszakencycli;</w:t>
      </w:r>
    </w:p>
    <w:p w14:paraId="5B8A294C" w14:textId="77777777" w:rsidR="00A40EA8" w:rsidRPr="00777EF5" w:rsidRDefault="00A40EA8" w:rsidP="00777EF5">
      <w:pPr>
        <w:numPr>
          <w:ilvl w:val="1"/>
          <w:numId w:val="88"/>
        </w:numPr>
        <w:ind w:left="1440" w:right="720" w:hanging="540"/>
        <w:rPr>
          <w:rFonts w:eastAsia="Calibri" w:cs="Tahoma"/>
          <w:szCs w:val="18"/>
          <w:lang w:val="nl-NL"/>
        </w:rPr>
      </w:pPr>
      <w:r w:rsidRPr="00705826">
        <w:rPr>
          <w:rFonts w:eastAsia="Calibri" w:cs="Tahoma"/>
          <w:szCs w:val="18"/>
          <w:lang w:val="nl-NL"/>
        </w:rPr>
        <w:t>Het beheren van budgetoverdrachten en organisatorische aanvragen;</w:t>
      </w:r>
    </w:p>
    <w:p w14:paraId="5E5F34F4" w14:textId="77777777" w:rsidR="00A40EA8" w:rsidRPr="00777EF5" w:rsidRDefault="00A40EA8" w:rsidP="00777EF5">
      <w:pPr>
        <w:numPr>
          <w:ilvl w:val="1"/>
          <w:numId w:val="88"/>
        </w:numPr>
        <w:ind w:left="1440" w:right="720" w:hanging="540"/>
        <w:rPr>
          <w:rFonts w:eastAsia="Calibri" w:cs="Tahoma"/>
          <w:szCs w:val="18"/>
          <w:lang w:val="nl-NL"/>
        </w:rPr>
      </w:pPr>
      <w:r w:rsidRPr="00705826">
        <w:rPr>
          <w:rFonts w:eastAsia="Calibri" w:cs="Tahoma"/>
          <w:szCs w:val="18"/>
          <w:lang w:val="nl-NL"/>
        </w:rPr>
        <w:t>Het maken van bestanden met mastergegevens van sollicitanten of werknemers;</w:t>
      </w:r>
    </w:p>
    <w:p w14:paraId="057F6782" w14:textId="77777777" w:rsidR="00A40EA8" w:rsidRPr="00777EF5" w:rsidRDefault="00A40EA8" w:rsidP="00777EF5">
      <w:pPr>
        <w:numPr>
          <w:ilvl w:val="1"/>
          <w:numId w:val="88"/>
        </w:numPr>
        <w:ind w:left="1440" w:right="720" w:hanging="540"/>
        <w:rPr>
          <w:rFonts w:eastAsia="Calibri" w:cs="Tahoma"/>
          <w:szCs w:val="18"/>
          <w:lang w:val="nl-NL"/>
        </w:rPr>
      </w:pPr>
      <w:r w:rsidRPr="00705826">
        <w:rPr>
          <w:rFonts w:eastAsia="Calibri" w:cs="Tahoma"/>
          <w:szCs w:val="18"/>
          <w:lang w:val="nl-NL"/>
        </w:rPr>
        <w:t xml:space="preserve">Het maken van een aanvraag voor een baan of functie; </w:t>
      </w:r>
    </w:p>
    <w:p w14:paraId="03B2AB2A" w14:textId="77777777" w:rsidR="00A40EA8" w:rsidRPr="00777EF5" w:rsidRDefault="00A40EA8" w:rsidP="00777EF5">
      <w:pPr>
        <w:numPr>
          <w:ilvl w:val="1"/>
          <w:numId w:val="88"/>
        </w:numPr>
        <w:ind w:left="1440" w:right="720" w:hanging="540"/>
        <w:rPr>
          <w:rFonts w:eastAsia="Calibri" w:cs="Tahoma"/>
          <w:szCs w:val="18"/>
          <w:lang w:val="nl-NL"/>
        </w:rPr>
      </w:pPr>
      <w:r w:rsidRPr="00705826">
        <w:rPr>
          <w:rFonts w:eastAsia="Calibri" w:cs="Tahoma"/>
          <w:szCs w:val="18"/>
          <w:lang w:val="nl-NL"/>
        </w:rPr>
        <w:t xml:space="preserve">Het escaleren of aanvragen van goedkeuring van facturen bij de cliënten; </w:t>
      </w:r>
    </w:p>
    <w:p w14:paraId="785D21ED" w14:textId="77777777" w:rsidR="00A40EA8" w:rsidRPr="00705826" w:rsidRDefault="00A40EA8" w:rsidP="00777EF5">
      <w:pPr>
        <w:numPr>
          <w:ilvl w:val="1"/>
          <w:numId w:val="88"/>
        </w:numPr>
        <w:ind w:left="1440" w:right="720" w:hanging="540"/>
        <w:rPr>
          <w:lang w:val="nl-NL"/>
        </w:rPr>
      </w:pPr>
      <w:r w:rsidRPr="00705826">
        <w:rPr>
          <w:rFonts w:eastAsia="Calibri" w:cs="Tahoma"/>
          <w:szCs w:val="18"/>
          <w:lang w:val="nl-NL"/>
        </w:rPr>
        <w:t>Het goedkeuren van leveranciersfacturen of -vouchers voor geleverde diensten;</w:t>
      </w:r>
    </w:p>
    <w:p w14:paraId="27EB7FBA" w14:textId="77777777" w:rsidR="00A40EA8" w:rsidRPr="00705826" w:rsidRDefault="00A40EA8" w:rsidP="00777EF5">
      <w:pPr>
        <w:numPr>
          <w:ilvl w:val="1"/>
          <w:numId w:val="88"/>
        </w:numPr>
        <w:ind w:left="1440" w:right="720" w:hanging="540"/>
        <w:rPr>
          <w:lang w:val="nl-NL"/>
        </w:rPr>
      </w:pPr>
      <w:r w:rsidRPr="00705826">
        <w:rPr>
          <w:rFonts w:eastAsia="Calibri" w:cs="Tahoma"/>
          <w:szCs w:val="18"/>
          <w:lang w:val="nl-NL"/>
        </w:rPr>
        <w:t>Het maken en beheren van bestanden met mastergegevens met betrekking tot klanten, leveranciers, productinventarissen of catalogi; en/of</w:t>
      </w:r>
    </w:p>
    <w:p w14:paraId="108FDB83" w14:textId="77777777" w:rsidR="00A40EA8" w:rsidRPr="00705826" w:rsidRDefault="00A40EA8" w:rsidP="00777EF5">
      <w:pPr>
        <w:numPr>
          <w:ilvl w:val="1"/>
          <w:numId w:val="88"/>
        </w:numPr>
        <w:ind w:left="1440" w:right="720" w:hanging="540"/>
        <w:rPr>
          <w:lang w:val="nl-NL"/>
        </w:rPr>
      </w:pPr>
      <w:r w:rsidRPr="00705826">
        <w:rPr>
          <w:rFonts w:eastAsia="Calibri" w:cs="Tahoma"/>
          <w:szCs w:val="18"/>
          <w:lang w:val="nl-NL"/>
        </w:rPr>
        <w:t>Het goedkeuren van aanvragen van Self-Serve CAL- of Task CAL-gebruikers.</w:t>
      </w:r>
    </w:p>
    <w:p w14:paraId="79E4FB5D" w14:textId="77777777" w:rsidR="00A40EA8" w:rsidRPr="00AE69E6" w:rsidRDefault="00A40EA8" w:rsidP="00AE69E6">
      <w:pPr>
        <w:autoSpaceDE w:val="0"/>
        <w:autoSpaceDN w:val="0"/>
        <w:adjustRightInd w:val="0"/>
        <w:spacing w:line="156" w:lineRule="auto"/>
        <w:ind w:left="1260" w:right="720" w:hanging="360"/>
        <w:rPr>
          <w:sz w:val="16"/>
          <w:szCs w:val="16"/>
          <w:lang w:val="nl-NL"/>
        </w:rPr>
      </w:pPr>
    </w:p>
    <w:p w14:paraId="608C29A0" w14:textId="77777777" w:rsidR="00A40EA8" w:rsidRPr="00BC37C9" w:rsidRDefault="00A40EA8" w:rsidP="00A40EA8">
      <w:pPr>
        <w:numPr>
          <w:ilvl w:val="0"/>
          <w:numId w:val="88"/>
        </w:numPr>
        <w:ind w:left="900" w:right="720"/>
      </w:pPr>
      <w:r>
        <w:rPr>
          <w:rFonts w:eastAsia="Calibri" w:cs="Tahoma"/>
          <w:b/>
          <w:szCs w:val="18"/>
        </w:rPr>
        <w:t>Enterprise CAL (Functional CAL + Aanvullende Enterprise CAL)</w:t>
      </w:r>
    </w:p>
    <w:p w14:paraId="7C25CF4A" w14:textId="77777777" w:rsidR="00A40EA8" w:rsidRPr="00BC37C9" w:rsidRDefault="00A40EA8" w:rsidP="00777EF5">
      <w:pPr>
        <w:numPr>
          <w:ilvl w:val="1"/>
          <w:numId w:val="88"/>
        </w:numPr>
        <w:ind w:left="1440" w:right="720" w:hanging="540"/>
      </w:pPr>
      <w:r>
        <w:rPr>
          <w:rFonts w:eastAsia="Calibri" w:cs="Tahoma"/>
          <w:szCs w:val="18"/>
        </w:rPr>
        <w:t xml:space="preserve">Volledige </w:t>
      </w:r>
      <w:r w:rsidRPr="00777EF5">
        <w:rPr>
          <w:rFonts w:eastAsia="Calibri" w:cs="Tahoma"/>
          <w:szCs w:val="18"/>
          <w:lang w:val="nl-NL"/>
        </w:rPr>
        <w:t>gebruiksrechten</w:t>
      </w:r>
    </w:p>
    <w:p w14:paraId="518E46DD" w14:textId="77777777" w:rsidR="00A40EA8" w:rsidRPr="00AE69E6" w:rsidRDefault="00A40EA8" w:rsidP="00AE69E6">
      <w:pPr>
        <w:autoSpaceDE w:val="0"/>
        <w:autoSpaceDN w:val="0"/>
        <w:adjustRightInd w:val="0"/>
        <w:spacing w:line="156" w:lineRule="auto"/>
        <w:ind w:left="900" w:right="720"/>
        <w:rPr>
          <w:sz w:val="16"/>
          <w:szCs w:val="16"/>
        </w:rPr>
      </w:pPr>
    </w:p>
    <w:p w14:paraId="5A416539" w14:textId="77777777" w:rsidR="00A40EA8" w:rsidRPr="00705826" w:rsidRDefault="00A40EA8" w:rsidP="00A40EA8">
      <w:pPr>
        <w:autoSpaceDE w:val="0"/>
        <w:autoSpaceDN w:val="0"/>
        <w:adjustRightInd w:val="0"/>
        <w:ind w:left="720" w:right="720"/>
        <w:rPr>
          <w:lang w:val="nl-NL"/>
        </w:rPr>
      </w:pPr>
      <w:r w:rsidRPr="00705826">
        <w:rPr>
          <w:rFonts w:eastAsia="Calibri" w:cs="Tahoma"/>
          <w:szCs w:val="18"/>
          <w:lang w:val="nl-NL"/>
        </w:rPr>
        <w:t xml:space="preserve">Voor meer informatie over de vereiste CAL’s raadpleegt u </w:t>
      </w:r>
      <w:r w:rsidR="00777EF5">
        <w:rPr>
          <w:rFonts w:eastAsia="Calibri" w:cs="Tahoma"/>
          <w:szCs w:val="18"/>
          <w:lang w:val="nl-NL"/>
        </w:rPr>
        <w:br/>
      </w:r>
      <w:r w:rsidRPr="00705826">
        <w:rPr>
          <w:rFonts w:eastAsia="Calibri" w:cs="Tahoma"/>
          <w:szCs w:val="18"/>
          <w:lang w:val="nl-NL"/>
        </w:rPr>
        <w:t>http://www.microsoft.com/en-us/dynamics/erp-buy-ax-software.aspx.</w:t>
      </w:r>
    </w:p>
    <w:p w14:paraId="19D52CDA" w14:textId="77777777" w:rsidR="00A40EA8" w:rsidRPr="00705826" w:rsidRDefault="00A40EA8" w:rsidP="00A40EA8">
      <w:pPr>
        <w:spacing w:after="60"/>
        <w:ind w:left="734" w:hanging="194"/>
        <w:rPr>
          <w:lang w:val="nl-NL"/>
        </w:rPr>
      </w:pPr>
      <w:r w:rsidRPr="00705826">
        <w:rPr>
          <w:rFonts w:cs="Tahoma"/>
          <w:b/>
          <w:bCs/>
          <w:lang w:val="nl-NL"/>
        </w:rPr>
        <w:lastRenderedPageBreak/>
        <w:t>Aanvullende licentievoorwaarden</w:t>
      </w:r>
    </w:p>
    <w:p w14:paraId="22266550" w14:textId="77777777" w:rsidR="00A40EA8" w:rsidRPr="00705826" w:rsidRDefault="00A40EA8" w:rsidP="00777EF5">
      <w:pPr>
        <w:pStyle w:val="PURBody-Indented"/>
        <w:spacing w:after="0"/>
        <w:ind w:left="547"/>
        <w:rPr>
          <w:lang w:val="nl-NL"/>
        </w:rPr>
      </w:pPr>
      <w:r w:rsidRPr="00705826">
        <w:rPr>
          <w:rFonts w:ascii="Tahoma" w:eastAsia="Calibri" w:hAnsi="Tahoma" w:cs="Tahoma"/>
          <w:sz w:val="18"/>
          <w:szCs w:val="18"/>
          <w:lang w:val="nl-NL"/>
        </w:rPr>
        <w:t>Uw gebruik van Ecommerce-onderdelen, Point of Sale-onderdelen en vergelijkbare updates en aanvullingen op</w:t>
      </w:r>
      <w:r w:rsidR="00777EF5">
        <w:rPr>
          <w:rFonts w:ascii="Tahoma" w:eastAsia="Calibri" w:hAnsi="Tahoma" w:cs="Tahoma"/>
          <w:sz w:val="18"/>
          <w:szCs w:val="18"/>
          <w:lang w:val="nl-NL"/>
        </w:rPr>
        <w:t> </w:t>
      </w:r>
      <w:r w:rsidRPr="00705826">
        <w:rPr>
          <w:rFonts w:ascii="Tahoma" w:eastAsia="Calibri" w:hAnsi="Tahoma" w:cs="Tahoma"/>
          <w:sz w:val="18"/>
          <w:szCs w:val="18"/>
          <w:lang w:val="nl-NL"/>
        </w:rPr>
        <w:t xml:space="preserve">Microsoft Dynamics AX 2012 R2 zijn onderworpen aan de Aanvullende Licentievoorwaarden die u hier aantreft: </w:t>
      </w:r>
      <w:hyperlink r:id="rId53" w:history="1">
        <w:r w:rsidRPr="00705826">
          <w:rPr>
            <w:rFonts w:ascii="Tahoma" w:eastAsia="Calibri" w:hAnsi="Tahoma" w:cs="Tahoma"/>
            <w:sz w:val="18"/>
            <w:szCs w:val="18"/>
            <w:lang w:val="nl-NL"/>
          </w:rPr>
          <w:t>http://www.microsoft.com/en-us/dynamics/erp-buy-ax-software.aspx</w:t>
        </w:r>
      </w:hyperlink>
      <w:r w:rsidRPr="00705826">
        <w:rPr>
          <w:rFonts w:ascii="Tahoma" w:eastAsia="Calibri" w:hAnsi="Tahoma" w:cs="Tahoma"/>
          <w:sz w:val="18"/>
          <w:szCs w:val="18"/>
          <w:lang w:val="nl-NL"/>
        </w:rPr>
        <w:t>.</w:t>
      </w:r>
    </w:p>
    <w:p w14:paraId="360977CB" w14:textId="77777777" w:rsidR="00A40EA8" w:rsidRPr="00777EF5" w:rsidRDefault="00A40EA8" w:rsidP="00777EF5">
      <w:pPr>
        <w:pStyle w:val="PURBody-Indented"/>
        <w:spacing w:after="0" w:line="228" w:lineRule="auto"/>
        <w:ind w:left="547"/>
        <w:rPr>
          <w:sz w:val="18"/>
          <w:szCs w:val="18"/>
          <w:lang w:val="nl-NL"/>
        </w:rPr>
      </w:pPr>
    </w:p>
    <w:p w14:paraId="24457666" w14:textId="77777777" w:rsidR="00A40EA8" w:rsidRPr="00777EF5" w:rsidRDefault="00A40EA8" w:rsidP="00777EF5">
      <w:pPr>
        <w:pStyle w:val="PURBody-Indented"/>
        <w:spacing w:after="0" w:line="228" w:lineRule="auto"/>
        <w:ind w:left="547"/>
        <w:rPr>
          <w:sz w:val="18"/>
          <w:szCs w:val="18"/>
          <w:lang w:val="nl-NL"/>
        </w:rPr>
      </w:pPr>
    </w:p>
    <w:p w14:paraId="17DBDDC1" w14:textId="77777777" w:rsidR="00A40EA8" w:rsidRPr="00705826" w:rsidRDefault="00A40EA8" w:rsidP="00A40EA8">
      <w:pPr>
        <w:pStyle w:val="Heading3"/>
        <w:keepNext/>
        <w:rPr>
          <w:lang w:val="nl-NL"/>
        </w:rPr>
      </w:pPr>
      <w:bookmarkStart w:id="1382" w:name="_71_Microsoft_Dynamics_1"/>
      <w:bookmarkStart w:id="1383" w:name="_Toc357763716"/>
      <w:bookmarkStart w:id="1384" w:name="_Toc379378161"/>
      <w:bookmarkEnd w:id="1382"/>
      <w:r w:rsidRPr="00705826">
        <w:rPr>
          <w:rFonts w:ascii="Tahoma" w:hAnsi="Tahoma"/>
          <w:color w:val="F66400"/>
          <w:sz w:val="22"/>
          <w:vertAlign w:val="superscript"/>
          <w:lang w:val="nl-NL"/>
        </w:rPr>
        <w:t>71</w:t>
      </w:r>
      <w:r w:rsidRPr="00705826">
        <w:rPr>
          <w:rFonts w:ascii="Tahoma" w:hAnsi="Tahoma"/>
          <w:color w:val="F66400"/>
          <w:sz w:val="22"/>
          <w:lang w:val="nl-NL"/>
        </w:rPr>
        <w:t xml:space="preserve"> Microsoft Dynamics CRM 201</w:t>
      </w:r>
      <w:bookmarkEnd w:id="1383"/>
      <w:r w:rsidRPr="00705826">
        <w:rPr>
          <w:rFonts w:ascii="Tahoma" w:hAnsi="Tahoma"/>
          <w:color w:val="F66400"/>
          <w:sz w:val="22"/>
          <w:lang w:val="nl-NL"/>
        </w:rPr>
        <w:t>3</w:t>
      </w:r>
      <w:bookmarkEnd w:id="1384"/>
    </w:p>
    <w:p w14:paraId="68D6FF84" w14:textId="77777777" w:rsidR="00A40EA8" w:rsidRPr="00777EF5" w:rsidRDefault="00A40EA8" w:rsidP="00777EF5">
      <w:pPr>
        <w:keepNext/>
        <w:spacing w:line="228" w:lineRule="auto"/>
        <w:rPr>
          <w:szCs w:val="18"/>
          <w:lang w:val="nl-NL"/>
        </w:rPr>
      </w:pPr>
    </w:p>
    <w:p w14:paraId="1B1552F5" w14:textId="77777777" w:rsidR="00A40EA8" w:rsidRPr="00705826" w:rsidRDefault="00A40EA8" w:rsidP="00A40EA8">
      <w:pPr>
        <w:spacing w:after="60"/>
        <w:ind w:left="720"/>
        <w:rPr>
          <w:lang w:val="nl-NL"/>
        </w:rPr>
      </w:pPr>
      <w:r w:rsidRPr="00705826">
        <w:rPr>
          <w:rFonts w:cs="Tahoma"/>
          <w:b/>
          <w:bCs/>
          <w:color w:val="000000" w:themeColor="text1"/>
          <w:szCs w:val="18"/>
          <w:lang w:val="nl-NL"/>
        </w:rPr>
        <w:t>Mededeling over beschikbaarheid en gebruiksrechten voor bètaversies</w:t>
      </w:r>
    </w:p>
    <w:p w14:paraId="1C1C38FA" w14:textId="77777777" w:rsidR="00A40EA8" w:rsidRPr="00705826" w:rsidRDefault="00A40EA8" w:rsidP="00A40EA8">
      <w:pPr>
        <w:ind w:left="720"/>
        <w:rPr>
          <w:lang w:val="nl-NL"/>
        </w:rPr>
      </w:pPr>
      <w:r w:rsidRPr="00705826">
        <w:rPr>
          <w:rFonts w:cs="Tahoma"/>
          <w:color w:val="000000" w:themeColor="text1"/>
          <w:szCs w:val="18"/>
          <w:lang w:val="nl-NL"/>
        </w:rPr>
        <w:t>Microsoft Dynamics CRM 2013 is zal naar verwachting in oktober/november 2013 beschikbaar zijn voor downloaden in het Volume Licensing Service Center. Nieuwe en bestaande klanten met geldige licenties voor Microsoft Dynamics CRM Server 2013 en Microsoft Dynamics CRM Workgroup Server 2013 mogen Microsoft Dynamics CRM Server 2011, respectievelijk Microsoft Dynamics CRM Workgroup Server 2011 downloaden en gebruiken op grond van hun recht op het gebruik van eerdere versies.</w:t>
      </w:r>
    </w:p>
    <w:p w14:paraId="01C29C9A" w14:textId="77777777" w:rsidR="00A40EA8" w:rsidRPr="00777EF5" w:rsidRDefault="00A40EA8" w:rsidP="00777EF5">
      <w:pPr>
        <w:spacing w:line="228" w:lineRule="auto"/>
        <w:ind w:left="720"/>
        <w:rPr>
          <w:szCs w:val="18"/>
          <w:lang w:val="nl-NL"/>
        </w:rPr>
      </w:pPr>
    </w:p>
    <w:p w14:paraId="21FE61E4" w14:textId="77777777" w:rsidR="00A40EA8" w:rsidRPr="00705826" w:rsidRDefault="00A40EA8" w:rsidP="00A40EA8">
      <w:pPr>
        <w:keepNext/>
        <w:spacing w:after="60"/>
        <w:ind w:left="720"/>
        <w:rPr>
          <w:lang w:val="nl-NL"/>
        </w:rPr>
      </w:pPr>
      <w:r w:rsidRPr="00705826">
        <w:rPr>
          <w:rFonts w:cs="Tahoma"/>
          <w:b/>
          <w:bCs/>
          <w:color w:val="000000"/>
          <w:szCs w:val="20"/>
          <w:lang w:val="nl-NL"/>
        </w:rPr>
        <w:t>Software Assurance migratieroute voor Microsoft Dynamics CRM 2013</w:t>
      </w:r>
    </w:p>
    <w:p w14:paraId="36FE262C" w14:textId="77777777" w:rsidR="00A40EA8" w:rsidRPr="00705826" w:rsidRDefault="00A40EA8" w:rsidP="00777EF5">
      <w:pPr>
        <w:ind w:left="720"/>
        <w:rPr>
          <w:lang w:val="nl-NL"/>
        </w:rPr>
      </w:pPr>
      <w:r w:rsidRPr="00705826">
        <w:rPr>
          <w:rFonts w:cs="Tahoma"/>
          <w:color w:val="000000"/>
          <w:szCs w:val="20"/>
          <w:lang w:val="nl-NL"/>
        </w:rPr>
        <w:t>Klanten die hun Microsoft Dynamics CRM 2013-licenties hebben aangeschaft en die per 1 oktober 2013 of</w:t>
      </w:r>
      <w:r w:rsidR="00777EF5">
        <w:rPr>
          <w:rFonts w:cs="Tahoma"/>
          <w:color w:val="000000"/>
          <w:szCs w:val="20"/>
          <w:lang w:val="nl-NL"/>
        </w:rPr>
        <w:t> </w:t>
      </w:r>
      <w:r w:rsidRPr="00705826">
        <w:rPr>
          <w:rFonts w:cs="Tahoma"/>
          <w:color w:val="000000"/>
          <w:szCs w:val="20"/>
          <w:lang w:val="nl-NL"/>
        </w:rPr>
        <w:t>later over actieve Software Assurance-dekking voor deze licenties beschikken, kunnen een upgrade uitvoeren van deze licenties op de wijze zoals hieronder wordt aangegeven:</w:t>
      </w:r>
    </w:p>
    <w:p w14:paraId="4F0B3542" w14:textId="77777777" w:rsidR="00A40EA8" w:rsidRPr="00777EF5" w:rsidRDefault="00A40EA8" w:rsidP="00777EF5">
      <w:pPr>
        <w:spacing w:line="228" w:lineRule="auto"/>
        <w:rPr>
          <w:szCs w:val="18"/>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360"/>
        <w:gridCol w:w="4100"/>
      </w:tblGrid>
      <w:tr w:rsidR="00A40EA8" w:rsidRPr="00CE2BD2" w14:paraId="59232621" w14:textId="77777777" w:rsidTr="00777EF5">
        <w:tc>
          <w:tcPr>
            <w:tcW w:w="4360" w:type="dxa"/>
            <w:tcBorders>
              <w:top w:val="single" w:sz="4" w:space="0" w:color="000000"/>
              <w:bottom w:val="single" w:sz="6" w:space="0" w:color="000000"/>
            </w:tcBorders>
            <w:shd w:val="clear" w:color="auto" w:fill="FABF8F"/>
          </w:tcPr>
          <w:p w14:paraId="7C07058E" w14:textId="77777777" w:rsidR="00A40EA8" w:rsidRPr="00CE2BD2" w:rsidRDefault="00A40EA8" w:rsidP="00705826">
            <w:pPr>
              <w:jc w:val="center"/>
              <w:rPr>
                <w:rFonts w:cs="Tahoma"/>
                <w:b/>
                <w:color w:val="000000"/>
                <w:szCs w:val="20"/>
              </w:rPr>
            </w:pPr>
            <w:r>
              <w:rPr>
                <w:rFonts w:cs="Tahoma"/>
                <w:b/>
                <w:color w:val="000000"/>
                <w:szCs w:val="20"/>
              </w:rPr>
              <w:t>Kwalificerende Microsoft Dynamics CRM 2011-licenties</w:t>
            </w:r>
          </w:p>
        </w:tc>
        <w:tc>
          <w:tcPr>
            <w:tcW w:w="4100" w:type="dxa"/>
            <w:tcBorders>
              <w:top w:val="single" w:sz="4" w:space="0" w:color="000000"/>
              <w:bottom w:val="single" w:sz="6" w:space="0" w:color="000000"/>
            </w:tcBorders>
            <w:shd w:val="clear" w:color="auto" w:fill="FABF8F"/>
          </w:tcPr>
          <w:p w14:paraId="346D1DF6" w14:textId="77777777" w:rsidR="00A40EA8" w:rsidRPr="00CE2BD2" w:rsidRDefault="00A40EA8" w:rsidP="00705826">
            <w:pPr>
              <w:jc w:val="center"/>
              <w:rPr>
                <w:rFonts w:cs="Tahoma"/>
                <w:b/>
                <w:color w:val="000000"/>
                <w:szCs w:val="20"/>
              </w:rPr>
            </w:pPr>
            <w:r>
              <w:rPr>
                <w:rFonts w:cs="Tahoma"/>
                <w:b/>
                <w:color w:val="000000"/>
                <w:szCs w:val="20"/>
              </w:rPr>
              <w:t>Corresponderende CRM 2013-licenties</w:t>
            </w:r>
          </w:p>
        </w:tc>
      </w:tr>
      <w:tr w:rsidR="00A40EA8" w:rsidRPr="00CE2BD2" w14:paraId="09F8DE14" w14:textId="77777777" w:rsidTr="00777EF5">
        <w:tc>
          <w:tcPr>
            <w:tcW w:w="4360" w:type="dxa"/>
            <w:tcBorders>
              <w:top w:val="single" w:sz="6" w:space="0" w:color="000000"/>
            </w:tcBorders>
            <w:shd w:val="clear" w:color="auto" w:fill="FFFFFF"/>
          </w:tcPr>
          <w:p w14:paraId="347AAFEF" w14:textId="77777777" w:rsidR="00A40EA8" w:rsidRPr="00CE2BD2" w:rsidRDefault="00A40EA8" w:rsidP="00705826">
            <w:pPr>
              <w:rPr>
                <w:rFonts w:cs="Tahoma"/>
                <w:color w:val="000000"/>
                <w:szCs w:val="20"/>
              </w:rPr>
            </w:pPr>
            <w:r>
              <w:rPr>
                <w:rFonts w:cs="Tahoma"/>
                <w:color w:val="000000"/>
                <w:szCs w:val="20"/>
              </w:rPr>
              <w:t>1 Microsoft Dynamics CRM 2011 Server</w:t>
            </w:r>
          </w:p>
        </w:tc>
        <w:tc>
          <w:tcPr>
            <w:tcW w:w="4100" w:type="dxa"/>
            <w:tcBorders>
              <w:top w:val="single" w:sz="6" w:space="0" w:color="000000"/>
            </w:tcBorders>
            <w:shd w:val="clear" w:color="auto" w:fill="FFFFFF"/>
          </w:tcPr>
          <w:p w14:paraId="61BC2589" w14:textId="77777777" w:rsidR="00A40EA8" w:rsidRPr="00CE2BD2" w:rsidRDefault="00A40EA8" w:rsidP="00705826">
            <w:pPr>
              <w:rPr>
                <w:rFonts w:cs="Tahoma"/>
                <w:color w:val="000000"/>
                <w:szCs w:val="20"/>
              </w:rPr>
            </w:pPr>
            <w:r>
              <w:rPr>
                <w:rFonts w:cs="Tahoma"/>
                <w:color w:val="000000"/>
                <w:szCs w:val="20"/>
              </w:rPr>
              <w:t>1 Microsoft Dynamics CRM Server 2013</w:t>
            </w:r>
          </w:p>
        </w:tc>
      </w:tr>
      <w:tr w:rsidR="00A40EA8" w:rsidRPr="00CE2BD2" w14:paraId="4BC327AB" w14:textId="77777777" w:rsidTr="00777EF5">
        <w:tc>
          <w:tcPr>
            <w:tcW w:w="4360" w:type="dxa"/>
            <w:tcBorders>
              <w:top w:val="single" w:sz="6" w:space="0" w:color="000000"/>
            </w:tcBorders>
            <w:shd w:val="clear" w:color="auto" w:fill="FFFFFF"/>
          </w:tcPr>
          <w:p w14:paraId="2B6C488F" w14:textId="77777777" w:rsidR="00A40EA8" w:rsidRPr="00CE2BD2" w:rsidRDefault="00A40EA8" w:rsidP="00705826">
            <w:pPr>
              <w:rPr>
                <w:rFonts w:cs="Tahoma"/>
                <w:color w:val="000000"/>
                <w:szCs w:val="20"/>
              </w:rPr>
            </w:pPr>
            <w:r>
              <w:rPr>
                <w:rFonts w:cs="Tahoma"/>
                <w:color w:val="000000"/>
                <w:szCs w:val="20"/>
              </w:rPr>
              <w:t>1 Microsoft Dynamics CRM Workgroup Server 2011</w:t>
            </w:r>
          </w:p>
        </w:tc>
        <w:tc>
          <w:tcPr>
            <w:tcW w:w="4100" w:type="dxa"/>
            <w:tcBorders>
              <w:top w:val="single" w:sz="6" w:space="0" w:color="000000"/>
            </w:tcBorders>
            <w:shd w:val="clear" w:color="auto" w:fill="FFFFFF"/>
          </w:tcPr>
          <w:p w14:paraId="74285EA0" w14:textId="77777777" w:rsidR="00A40EA8" w:rsidRPr="00CE2BD2" w:rsidRDefault="00A40EA8" w:rsidP="00777EF5">
            <w:pPr>
              <w:rPr>
                <w:rFonts w:cs="Tahoma"/>
                <w:color w:val="000000"/>
                <w:szCs w:val="20"/>
              </w:rPr>
            </w:pPr>
            <w:r>
              <w:rPr>
                <w:rFonts w:cs="Tahoma"/>
                <w:color w:val="000000"/>
                <w:szCs w:val="20"/>
              </w:rPr>
              <w:t>1 Microsoft Dynamics CRM Workgroup Server</w:t>
            </w:r>
            <w:r w:rsidR="00777EF5">
              <w:rPr>
                <w:rFonts w:cs="Tahoma"/>
                <w:color w:val="000000"/>
                <w:szCs w:val="20"/>
              </w:rPr>
              <w:t> </w:t>
            </w:r>
            <w:r>
              <w:rPr>
                <w:rFonts w:cs="Tahoma"/>
                <w:color w:val="000000"/>
                <w:szCs w:val="20"/>
              </w:rPr>
              <w:t>2013</w:t>
            </w:r>
          </w:p>
        </w:tc>
      </w:tr>
      <w:tr w:rsidR="00A40EA8" w:rsidRPr="00CE2BD2" w14:paraId="1E0241A5" w14:textId="77777777" w:rsidTr="00777EF5">
        <w:trPr>
          <w:trHeight w:val="804"/>
        </w:trPr>
        <w:tc>
          <w:tcPr>
            <w:tcW w:w="4360" w:type="dxa"/>
            <w:tcBorders>
              <w:top w:val="single" w:sz="6" w:space="0" w:color="000000"/>
            </w:tcBorders>
            <w:shd w:val="clear" w:color="auto" w:fill="FFFFFF"/>
          </w:tcPr>
          <w:p w14:paraId="18D5BB97" w14:textId="77777777" w:rsidR="00A40EA8" w:rsidRDefault="00A40EA8" w:rsidP="00705826">
            <w:pPr>
              <w:rPr>
                <w:rFonts w:cs="Tahoma"/>
                <w:color w:val="000000"/>
                <w:szCs w:val="20"/>
              </w:rPr>
            </w:pPr>
            <w:r>
              <w:rPr>
                <w:rFonts w:cs="Tahoma"/>
                <w:color w:val="000000"/>
                <w:szCs w:val="20"/>
              </w:rPr>
              <w:t>1 Microsoft Dynamics CRM 2011 Employee Self Service CAL</w:t>
            </w:r>
          </w:p>
        </w:tc>
        <w:tc>
          <w:tcPr>
            <w:tcW w:w="4100" w:type="dxa"/>
            <w:tcBorders>
              <w:top w:val="single" w:sz="6" w:space="0" w:color="000000"/>
            </w:tcBorders>
            <w:shd w:val="clear" w:color="auto" w:fill="FFFFFF"/>
          </w:tcPr>
          <w:p w14:paraId="5A8A5BFB" w14:textId="77777777" w:rsidR="00A40EA8" w:rsidRPr="00BC37C9" w:rsidRDefault="00A40EA8" w:rsidP="00777EF5">
            <w:r>
              <w:rPr>
                <w:rFonts w:cs="Tahoma"/>
                <w:color w:val="000000"/>
                <w:szCs w:val="20"/>
              </w:rPr>
              <w:t xml:space="preserve">1 </w:t>
            </w:r>
            <w:r>
              <w:t>Microsoft Dynamics CRM 2013 Essential CAL,</w:t>
            </w:r>
            <w:r w:rsidR="00777EF5">
              <w:t> </w:t>
            </w:r>
            <w:r>
              <w:t>OF</w:t>
            </w:r>
          </w:p>
          <w:p w14:paraId="08F79B02" w14:textId="77777777" w:rsidR="00A40EA8" w:rsidRPr="00CE2BD2" w:rsidRDefault="00A40EA8" w:rsidP="00705826">
            <w:pPr>
              <w:rPr>
                <w:rFonts w:cs="Tahoma"/>
                <w:color w:val="000000"/>
                <w:szCs w:val="20"/>
              </w:rPr>
            </w:pPr>
            <w:r>
              <w:rPr>
                <w:rFonts w:cs="Tahoma"/>
                <w:color w:val="000000"/>
                <w:szCs w:val="20"/>
              </w:rPr>
              <w:t xml:space="preserve">1 </w:t>
            </w:r>
            <w:r>
              <w:t xml:space="preserve">CAL voor Microsoft Dynamics CRM 2013 Essential </w:t>
            </w:r>
            <w:r>
              <w:rPr>
                <w:rFonts w:cs="Tahoma"/>
                <w:color w:val="000000"/>
                <w:szCs w:val="20"/>
              </w:rPr>
              <w:t xml:space="preserve">en 1 </w:t>
            </w:r>
            <w:r>
              <w:t>Aanvullende CAL voor Microsoft Dynamics CRM 2013 voor basisgebruik</w:t>
            </w:r>
          </w:p>
        </w:tc>
      </w:tr>
      <w:tr w:rsidR="00A40EA8" w:rsidRPr="00D34105" w14:paraId="1D00B2EB" w14:textId="77777777" w:rsidTr="00777EF5">
        <w:tc>
          <w:tcPr>
            <w:tcW w:w="4360" w:type="dxa"/>
            <w:tcBorders>
              <w:top w:val="single" w:sz="6" w:space="0" w:color="000000"/>
            </w:tcBorders>
            <w:shd w:val="clear" w:color="auto" w:fill="FFFFFF"/>
          </w:tcPr>
          <w:p w14:paraId="579D06F8" w14:textId="77777777" w:rsidR="00A40EA8" w:rsidRPr="00705826" w:rsidRDefault="00A40EA8" w:rsidP="00705826">
            <w:pPr>
              <w:rPr>
                <w:rFonts w:cs="Tahoma"/>
                <w:color w:val="000000"/>
                <w:szCs w:val="20"/>
                <w:lang w:val="nl-NL"/>
              </w:rPr>
            </w:pPr>
            <w:r w:rsidRPr="00705826">
              <w:rPr>
                <w:rFonts w:cs="Tahoma"/>
                <w:color w:val="000000"/>
                <w:szCs w:val="20"/>
                <w:lang w:val="nl-NL"/>
              </w:rPr>
              <w:t>1 Microsoft Dynamics CRM 2011, aanvullende CAL voor beperkt gebruik</w:t>
            </w:r>
          </w:p>
        </w:tc>
        <w:tc>
          <w:tcPr>
            <w:tcW w:w="4100" w:type="dxa"/>
            <w:tcBorders>
              <w:top w:val="single" w:sz="6" w:space="0" w:color="000000"/>
            </w:tcBorders>
            <w:shd w:val="clear" w:color="auto" w:fill="FFFFFF"/>
          </w:tcPr>
          <w:p w14:paraId="3E21427E" w14:textId="77777777" w:rsidR="00A40EA8" w:rsidRPr="00705826" w:rsidRDefault="00A40EA8" w:rsidP="00705826">
            <w:pPr>
              <w:rPr>
                <w:lang w:val="nl-NL"/>
              </w:rPr>
            </w:pPr>
            <w:r w:rsidRPr="00705826">
              <w:rPr>
                <w:rFonts w:cs="Tahoma"/>
                <w:color w:val="000000"/>
                <w:szCs w:val="20"/>
                <w:lang w:val="nl-NL"/>
              </w:rPr>
              <w:t xml:space="preserve">1 </w:t>
            </w:r>
            <w:r w:rsidRPr="00705826">
              <w:rPr>
                <w:lang w:val="nl-NL"/>
              </w:rPr>
              <w:t>Microsoft Dynamics CRM 2013, aanvullende CAL voor basisgebruik</w:t>
            </w:r>
          </w:p>
        </w:tc>
      </w:tr>
      <w:tr w:rsidR="00A40EA8" w:rsidRPr="00D34105" w14:paraId="0ABF285F" w14:textId="77777777" w:rsidTr="00777EF5">
        <w:trPr>
          <w:trHeight w:val="471"/>
        </w:trPr>
        <w:tc>
          <w:tcPr>
            <w:tcW w:w="4360" w:type="dxa"/>
            <w:tcBorders>
              <w:top w:val="single" w:sz="6" w:space="0" w:color="000000"/>
            </w:tcBorders>
            <w:shd w:val="clear" w:color="auto" w:fill="FFFFFF"/>
          </w:tcPr>
          <w:p w14:paraId="3EDC9E5D" w14:textId="77777777" w:rsidR="00A40EA8" w:rsidRPr="00705826" w:rsidRDefault="00A40EA8" w:rsidP="00705826">
            <w:pPr>
              <w:rPr>
                <w:rFonts w:cs="Tahoma"/>
                <w:color w:val="000000"/>
                <w:szCs w:val="20"/>
                <w:lang w:val="nl-NL"/>
              </w:rPr>
            </w:pPr>
            <w:r w:rsidRPr="00705826">
              <w:rPr>
                <w:rFonts w:cs="Tahoma"/>
                <w:color w:val="000000"/>
                <w:szCs w:val="20"/>
                <w:lang w:val="nl-NL"/>
              </w:rPr>
              <w:t>1 Microsoft Dynamics CRM 2011 aanvullende CAL voor volledig gebruik</w:t>
            </w:r>
          </w:p>
        </w:tc>
        <w:tc>
          <w:tcPr>
            <w:tcW w:w="4100" w:type="dxa"/>
            <w:tcBorders>
              <w:top w:val="single" w:sz="6" w:space="0" w:color="000000"/>
            </w:tcBorders>
            <w:shd w:val="clear" w:color="auto" w:fill="FFFFFF"/>
          </w:tcPr>
          <w:p w14:paraId="30B42A15" w14:textId="77777777" w:rsidR="00A40EA8" w:rsidRPr="00705826" w:rsidRDefault="00A40EA8" w:rsidP="00705826">
            <w:pPr>
              <w:rPr>
                <w:rFonts w:cs="Tahoma"/>
                <w:color w:val="000000"/>
                <w:szCs w:val="20"/>
                <w:lang w:val="nl-NL"/>
              </w:rPr>
            </w:pPr>
            <w:r w:rsidRPr="00705826">
              <w:rPr>
                <w:lang w:val="nl-NL"/>
              </w:rPr>
              <w:t>1 Microsoft Dynamics CRM 2013, aanvullende CAL voor professioneel gebruik</w:t>
            </w:r>
          </w:p>
        </w:tc>
      </w:tr>
      <w:tr w:rsidR="00A40EA8" w:rsidRPr="00D34105" w14:paraId="3C1A4F05" w14:textId="77777777" w:rsidTr="00777EF5">
        <w:tc>
          <w:tcPr>
            <w:tcW w:w="4360" w:type="dxa"/>
            <w:tcBorders>
              <w:top w:val="single" w:sz="6" w:space="0" w:color="000000"/>
            </w:tcBorders>
            <w:shd w:val="clear" w:color="auto" w:fill="FFFFFF"/>
          </w:tcPr>
          <w:p w14:paraId="627C7597" w14:textId="77777777" w:rsidR="00A40EA8" w:rsidRDefault="00A40EA8" w:rsidP="00705826">
            <w:pPr>
              <w:rPr>
                <w:rFonts w:cs="Tahoma"/>
                <w:color w:val="000000"/>
                <w:szCs w:val="20"/>
              </w:rPr>
            </w:pPr>
            <w:r>
              <w:rPr>
                <w:rFonts w:cs="Tahoma"/>
                <w:color w:val="000000"/>
                <w:szCs w:val="20"/>
              </w:rPr>
              <w:t>1 External Connector-licentie voor Microsoft Dynamics CRM 2011</w:t>
            </w:r>
          </w:p>
        </w:tc>
        <w:tc>
          <w:tcPr>
            <w:tcW w:w="4100" w:type="dxa"/>
            <w:tcBorders>
              <w:top w:val="single" w:sz="6" w:space="0" w:color="000000"/>
            </w:tcBorders>
            <w:shd w:val="clear" w:color="auto" w:fill="FFFFFF"/>
          </w:tcPr>
          <w:p w14:paraId="5BB7FAB8" w14:textId="77777777" w:rsidR="00A40EA8" w:rsidRPr="00705826" w:rsidRDefault="00A40EA8" w:rsidP="00705826">
            <w:pPr>
              <w:rPr>
                <w:rFonts w:cs="Tahoma"/>
                <w:color w:val="000000"/>
                <w:szCs w:val="20"/>
                <w:lang w:val="nl-NL"/>
              </w:rPr>
            </w:pPr>
            <w:r w:rsidRPr="00705826">
              <w:rPr>
                <w:rFonts w:cs="Tahoma"/>
                <w:color w:val="000000"/>
                <w:szCs w:val="20"/>
                <w:lang w:val="nl-NL"/>
              </w:rPr>
              <w:t>Geen. External Connector-gebruiksrechten zijn inbegrepen in de CRM 2013 Server-licentie</w:t>
            </w:r>
          </w:p>
        </w:tc>
      </w:tr>
    </w:tbl>
    <w:p w14:paraId="5856350D" w14:textId="77777777" w:rsidR="00A40EA8" w:rsidRPr="00777EF5" w:rsidRDefault="00A40EA8" w:rsidP="00777EF5">
      <w:pPr>
        <w:spacing w:line="228" w:lineRule="auto"/>
        <w:rPr>
          <w:szCs w:val="18"/>
          <w:lang w:val="nl-NL"/>
        </w:rPr>
      </w:pPr>
    </w:p>
    <w:p w14:paraId="7E3E2370" w14:textId="77777777" w:rsidR="00A40EA8" w:rsidRPr="00705826" w:rsidRDefault="00A40EA8" w:rsidP="00777EF5">
      <w:pPr>
        <w:ind w:left="720"/>
        <w:rPr>
          <w:lang w:val="nl-NL"/>
        </w:rPr>
      </w:pPr>
      <w:r w:rsidRPr="00705826">
        <w:rPr>
          <w:rFonts w:cs="Tahoma"/>
          <w:color w:val="000000"/>
          <w:szCs w:val="20"/>
          <w:lang w:val="nl-NL"/>
        </w:rPr>
        <w:t>Het bewijs voor het gebruiksrecht van de klant voor de Microsoft Dynamics CRM 2013-software bestaat uit</w:t>
      </w:r>
      <w:r w:rsidR="00777EF5">
        <w:rPr>
          <w:rFonts w:cs="Tahoma"/>
          <w:color w:val="000000"/>
          <w:szCs w:val="20"/>
          <w:lang w:val="nl-NL"/>
        </w:rPr>
        <w:t> </w:t>
      </w:r>
      <w:r w:rsidRPr="00705826">
        <w:rPr>
          <w:rFonts w:cs="Tahoma"/>
          <w:color w:val="000000"/>
          <w:szCs w:val="20"/>
          <w:lang w:val="nl-NL"/>
        </w:rPr>
        <w:t>deze productaantekening en het bewijs van de corresponderende licenties en Software Assurance voor</w:t>
      </w:r>
      <w:r w:rsidR="00777EF5">
        <w:rPr>
          <w:rFonts w:cs="Tahoma"/>
          <w:color w:val="000000"/>
          <w:szCs w:val="20"/>
          <w:lang w:val="nl-NL"/>
        </w:rPr>
        <w:t> </w:t>
      </w:r>
      <w:r w:rsidRPr="00705826">
        <w:rPr>
          <w:rFonts w:cs="Tahoma"/>
          <w:color w:val="000000"/>
          <w:szCs w:val="20"/>
          <w:lang w:val="nl-NL"/>
        </w:rPr>
        <w:t>Microsoft Dynamics CRM 2013. Op het gebruiksrecht van de klant voor de Microsoft Dynamics CRM 2013-software in het kader van deze migratieregeling zijn de voorwaarden van de Volume Licensing-overeenkomst van de klant van toepassing. Het</w:t>
      </w:r>
      <w:r w:rsidRPr="00705826">
        <w:rPr>
          <w:rStyle w:val="CommentReference"/>
          <w:szCs w:val="20"/>
          <w:lang w:val="nl-NL"/>
        </w:rPr>
        <w:t> </w:t>
      </w:r>
      <w:r w:rsidRPr="00705826">
        <w:rPr>
          <w:rFonts w:cs="Tahoma"/>
          <w:color w:val="000000"/>
          <w:szCs w:val="20"/>
          <w:lang w:val="nl-NL"/>
        </w:rPr>
        <w:t>recht loopt af op het moment dat het gebruiksrecht voor</w:t>
      </w:r>
      <w:r w:rsidR="00777EF5">
        <w:rPr>
          <w:rFonts w:cs="Tahoma"/>
          <w:color w:val="000000"/>
          <w:szCs w:val="20"/>
          <w:lang w:val="nl-NL"/>
        </w:rPr>
        <w:t> </w:t>
      </w:r>
      <w:r w:rsidRPr="00705826">
        <w:rPr>
          <w:rFonts w:cs="Tahoma"/>
          <w:color w:val="000000"/>
          <w:szCs w:val="20"/>
          <w:lang w:val="nl-NL"/>
        </w:rPr>
        <w:t>Microsoft Dynamics CRM 2011 in het kader van de corresponderende kwalificerende Microsoft Dynamics CRM 2011-licenties afloopt of wordt beëindigd. Op het moment dat de SA-dekking van de Microsoft Dynamics CRM 2011-licenties afloopt, kan de klant de SA verlengen voor de verleende Microsoft</w:t>
      </w:r>
      <w:r w:rsidR="00777EF5">
        <w:rPr>
          <w:rFonts w:cs="Tahoma"/>
          <w:color w:val="000000"/>
          <w:szCs w:val="20"/>
          <w:lang w:val="nl-NL"/>
        </w:rPr>
        <w:t> </w:t>
      </w:r>
      <w:r w:rsidRPr="00705826">
        <w:rPr>
          <w:rFonts w:cs="Tahoma"/>
          <w:color w:val="000000"/>
          <w:szCs w:val="20"/>
          <w:lang w:val="nl-NL"/>
        </w:rPr>
        <w:t xml:space="preserve">Dynamics CRM 2013-licenties. </w:t>
      </w:r>
    </w:p>
    <w:p w14:paraId="30E27939" w14:textId="77777777" w:rsidR="00A40EA8" w:rsidRPr="00777EF5" w:rsidRDefault="00A40EA8" w:rsidP="00777EF5">
      <w:pPr>
        <w:spacing w:line="228" w:lineRule="auto"/>
        <w:ind w:left="720"/>
        <w:rPr>
          <w:szCs w:val="18"/>
          <w:lang w:val="nl-NL"/>
        </w:rPr>
      </w:pPr>
    </w:p>
    <w:p w14:paraId="7B514B28" w14:textId="77777777" w:rsidR="00A40EA8" w:rsidRPr="00705826" w:rsidRDefault="00A40EA8" w:rsidP="00A40EA8">
      <w:pPr>
        <w:pStyle w:val="EndnoteText"/>
        <w:ind w:left="720"/>
        <w:rPr>
          <w:lang w:val="nl-NL"/>
        </w:rPr>
      </w:pPr>
      <w:r w:rsidRPr="00705826">
        <w:rPr>
          <w:rFonts w:ascii="Tahoma" w:hAnsi="Tahoma" w:cs="Tahoma"/>
          <w:bCs/>
          <w:sz w:val="18"/>
          <w:szCs w:val="18"/>
          <w:lang w:val="nl-NL"/>
        </w:rPr>
        <w:t>Voor klanten met een Enterprise Overeenkomst die in aanmerking komen voor de hierboven beschreven aanvullende licenties en rechten, zijn Microsoft Dynamics CRM 2011-licenties die zijn afgenomen als onderdeel van het jaarlijkse true-up proces van een klant tijdens de huidige looptijd van een enrollment, ook kwalificerende licenties.</w:t>
      </w:r>
    </w:p>
    <w:p w14:paraId="78BD3A5C" w14:textId="77777777" w:rsidR="00A40EA8" w:rsidRPr="00777EF5" w:rsidRDefault="00A40EA8" w:rsidP="00777EF5">
      <w:pPr>
        <w:pStyle w:val="EndnoteText"/>
        <w:spacing w:line="228" w:lineRule="auto"/>
        <w:ind w:left="720"/>
        <w:rPr>
          <w:sz w:val="18"/>
          <w:szCs w:val="18"/>
          <w:lang w:val="nl-NL"/>
        </w:rPr>
      </w:pPr>
    </w:p>
    <w:p w14:paraId="0E74CCF1" w14:textId="77777777" w:rsidR="00A40EA8" w:rsidRPr="00705826" w:rsidRDefault="00A40EA8" w:rsidP="00777EF5">
      <w:pPr>
        <w:pStyle w:val="EndnoteText"/>
        <w:ind w:left="720"/>
        <w:rPr>
          <w:highlight w:val="yellow"/>
          <w:lang w:val="nl-NL"/>
        </w:rPr>
      </w:pPr>
      <w:r w:rsidRPr="00705826">
        <w:rPr>
          <w:rFonts w:ascii="Tahoma" w:hAnsi="Tahoma" w:cs="Tahoma"/>
          <w:bCs/>
          <w:color w:val="000000"/>
          <w:sz w:val="18"/>
          <w:szCs w:val="18"/>
          <w:lang w:val="nl-NL"/>
        </w:rPr>
        <w:t>Voor Enterprise Subscription, Campus en School, en Open Value Subscription Overeenkomsten worden</w:t>
      </w:r>
      <w:r w:rsidR="00777EF5">
        <w:rPr>
          <w:rFonts w:ascii="Tahoma" w:hAnsi="Tahoma" w:cs="Tahoma"/>
          <w:bCs/>
          <w:color w:val="000000"/>
          <w:sz w:val="18"/>
          <w:szCs w:val="18"/>
          <w:lang w:val="nl-NL"/>
        </w:rPr>
        <w:t> </w:t>
      </w:r>
      <w:r w:rsidRPr="00705826">
        <w:rPr>
          <w:rFonts w:ascii="Tahoma" w:hAnsi="Tahoma" w:cs="Tahoma"/>
          <w:bCs/>
          <w:color w:val="000000"/>
          <w:sz w:val="18"/>
          <w:szCs w:val="18"/>
          <w:lang w:val="nl-NL"/>
        </w:rPr>
        <w:t>dezelfde rechten op tijdelijke basis verleend tot het einde van de looptijd van de licentie, mits de</w:t>
      </w:r>
      <w:r w:rsidR="00777EF5">
        <w:rPr>
          <w:rFonts w:ascii="Tahoma" w:hAnsi="Tahoma" w:cs="Tahoma"/>
          <w:bCs/>
          <w:color w:val="000000"/>
          <w:sz w:val="18"/>
          <w:szCs w:val="18"/>
          <w:lang w:val="nl-NL"/>
        </w:rPr>
        <w:t> </w:t>
      </w:r>
      <w:r w:rsidRPr="00705826">
        <w:rPr>
          <w:rFonts w:ascii="Tahoma" w:hAnsi="Tahoma" w:cs="Tahoma"/>
          <w:bCs/>
          <w:color w:val="000000"/>
          <w:sz w:val="18"/>
          <w:szCs w:val="18"/>
          <w:lang w:val="nl-NL"/>
        </w:rPr>
        <w:t>Licenties</w:t>
      </w:r>
      <w:r w:rsidR="00777EF5">
        <w:rPr>
          <w:rFonts w:ascii="Tahoma" w:hAnsi="Tahoma" w:cs="Tahoma"/>
          <w:bCs/>
          <w:color w:val="000000"/>
          <w:sz w:val="18"/>
          <w:szCs w:val="18"/>
          <w:lang w:val="nl-NL"/>
        </w:rPr>
        <w:t> </w:t>
      </w:r>
      <w:r w:rsidRPr="00705826">
        <w:rPr>
          <w:rFonts w:ascii="Tahoma" w:hAnsi="Tahoma" w:cs="Tahoma"/>
          <w:bCs/>
          <w:color w:val="000000"/>
          <w:sz w:val="18"/>
          <w:szCs w:val="18"/>
          <w:lang w:val="nl-NL"/>
        </w:rPr>
        <w:t>en Software Assurance geldig zijn ten tijde van het verlenen van de rechten en de klant voortdurende abonnementsdekking heeft behouden.</w:t>
      </w:r>
      <w:r w:rsidR="00F13F7E" w:rsidRPr="00705826">
        <w:rPr>
          <w:rFonts w:ascii="Tahoma" w:hAnsi="Tahoma" w:cs="Tahoma"/>
          <w:bCs/>
          <w:color w:val="000000"/>
          <w:sz w:val="18"/>
          <w:szCs w:val="18"/>
          <w:lang w:val="nl-NL"/>
        </w:rPr>
        <w:t xml:space="preserve"> </w:t>
      </w:r>
      <w:r w:rsidRPr="00705826">
        <w:rPr>
          <w:rFonts w:ascii="Tahoma" w:hAnsi="Tahoma" w:cs="Tahoma"/>
          <w:bCs/>
          <w:color w:val="000000"/>
          <w:sz w:val="18"/>
          <w:szCs w:val="18"/>
          <w:lang w:val="nl-NL"/>
        </w:rPr>
        <w:t>Deze rechten worden alleen permanent indien de</w:t>
      </w:r>
      <w:r w:rsidR="00777EF5">
        <w:rPr>
          <w:rFonts w:ascii="Tahoma" w:hAnsi="Tahoma" w:cs="Tahoma"/>
          <w:bCs/>
          <w:color w:val="000000"/>
          <w:sz w:val="18"/>
          <w:szCs w:val="18"/>
          <w:lang w:val="nl-NL"/>
        </w:rPr>
        <w:t> </w:t>
      </w:r>
      <w:r w:rsidRPr="00705826">
        <w:rPr>
          <w:rFonts w:ascii="Tahoma" w:hAnsi="Tahoma" w:cs="Tahoma"/>
          <w:bCs/>
          <w:color w:val="000000"/>
          <w:sz w:val="18"/>
          <w:szCs w:val="18"/>
          <w:lang w:val="nl-NL"/>
        </w:rPr>
        <w:t>afkoopoptie wordt toegepast, en de rechten blijven onderworpen aan alle voorwaarden van de licentieovereenkomst van de klant.</w:t>
      </w:r>
    </w:p>
    <w:p w14:paraId="31E6F439" w14:textId="77777777" w:rsidR="00A40EA8" w:rsidRPr="00705826" w:rsidRDefault="00A40EA8" w:rsidP="00A40EA8">
      <w:pPr>
        <w:spacing w:after="60"/>
        <w:ind w:left="720"/>
        <w:rPr>
          <w:lang w:val="nl-NL"/>
        </w:rPr>
      </w:pPr>
      <w:r w:rsidRPr="00705826">
        <w:rPr>
          <w:rFonts w:cs="Tahoma"/>
          <w:b/>
          <w:bCs/>
          <w:szCs w:val="20"/>
          <w:lang w:val="nl-NL"/>
        </w:rPr>
        <w:lastRenderedPageBreak/>
        <w:t xml:space="preserve">Downgraderechten voor Microsoft Dynamics CRM 2013 </w:t>
      </w:r>
    </w:p>
    <w:p w14:paraId="0433EACE" w14:textId="77777777" w:rsidR="00A40EA8" w:rsidRPr="00705826" w:rsidRDefault="00A40EA8" w:rsidP="00A40EA8">
      <w:pPr>
        <w:ind w:left="720"/>
        <w:rPr>
          <w:lang w:val="nl-NL"/>
        </w:rPr>
      </w:pPr>
      <w:r w:rsidRPr="00705826">
        <w:rPr>
          <w:rFonts w:cs="Tahoma"/>
          <w:szCs w:val="20"/>
          <w:lang w:val="nl-NL"/>
        </w:rPr>
        <w:t>Klanten met licenties voor Microsoft Dynamics CRM 2013 mogen Microsoft Dynamics CRM 2011 gebruiken in plaats van Microsoft Dynamics CRM 2013. De Microsoft Dynamics CRM 2013-licenties mogen als volgt worden ingezet als CRM 2011-licenties:</w:t>
      </w:r>
    </w:p>
    <w:p w14:paraId="56C387DF" w14:textId="77777777" w:rsidR="00A40EA8" w:rsidRPr="00705826" w:rsidRDefault="00A40EA8" w:rsidP="00A40EA8">
      <w:pPr>
        <w:ind w:left="540"/>
        <w:rPr>
          <w:lang w:val="nl-NL"/>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A40EA8" w14:paraId="2E519F81" w14:textId="77777777" w:rsidTr="0070582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6406834" w14:textId="77777777" w:rsidR="00A40EA8" w:rsidRDefault="00A40EA8" w:rsidP="00705826">
            <w:pPr>
              <w:keepNext/>
              <w:ind w:left="360"/>
              <w:rPr>
                <w:rFonts w:cs="Tahoma"/>
                <w:b/>
                <w:bCs/>
                <w:szCs w:val="20"/>
              </w:rPr>
            </w:pPr>
            <w:r>
              <w:rPr>
                <w:rFonts w:cs="Tahoma"/>
                <w:b/>
                <w:bCs/>
                <w:szCs w:val="20"/>
              </w:rPr>
              <w:t>Kwalificerende Microsoft Dynamics CRM 2013-licentie</w:t>
            </w:r>
          </w:p>
        </w:tc>
        <w:tc>
          <w:tcPr>
            <w:tcW w:w="4242" w:type="dxa"/>
            <w:tcBorders>
              <w:top w:val="single" w:sz="8" w:space="0" w:color="000000"/>
              <w:left w:val="nil"/>
              <w:bottom w:val="single" w:sz="8" w:space="0" w:color="000000"/>
              <w:right w:val="single" w:sz="8" w:space="0" w:color="auto"/>
            </w:tcBorders>
            <w:shd w:val="clear" w:color="auto" w:fill="FABF8F"/>
          </w:tcPr>
          <w:p w14:paraId="0FEA65D7" w14:textId="77777777" w:rsidR="00A40EA8" w:rsidRDefault="00A40EA8" w:rsidP="00705826">
            <w:pPr>
              <w:ind w:left="360"/>
              <w:rPr>
                <w:rFonts w:cs="Tahoma"/>
                <w:b/>
                <w:bCs/>
                <w:szCs w:val="20"/>
              </w:rPr>
            </w:pPr>
            <w:r>
              <w:rPr>
                <w:rFonts w:cs="Tahoma"/>
                <w:b/>
                <w:bCs/>
                <w:szCs w:val="20"/>
              </w:rPr>
              <w:t>Corresponderende Microsoft Dynamics CRM 2011-licenties</w:t>
            </w:r>
          </w:p>
        </w:tc>
      </w:tr>
      <w:tr w:rsidR="00A40EA8" w14:paraId="0B88EA6C" w14:textId="77777777" w:rsidTr="0070582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C60ECC3" w14:textId="77777777" w:rsidR="00A40EA8" w:rsidRDefault="00A40EA8" w:rsidP="00705826">
            <w:pPr>
              <w:keepNext/>
              <w:rPr>
                <w:rFonts w:cs="Tahoma"/>
                <w:szCs w:val="20"/>
              </w:rPr>
            </w:pPr>
            <w:r>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7D67A098" w14:textId="77777777" w:rsidR="00A40EA8" w:rsidRDefault="00A40EA8" w:rsidP="00705826">
            <w:pPr>
              <w:pStyle w:val="ColorfulList-Accent11"/>
              <w:spacing w:line="276" w:lineRule="auto"/>
              <w:ind w:left="288" w:right="162" w:hanging="180"/>
              <w:rPr>
                <w:rFonts w:ascii="Tahoma" w:hAnsi="Tahoma" w:cs="Tahoma"/>
                <w:sz w:val="18"/>
                <w:szCs w:val="20"/>
              </w:rPr>
            </w:pPr>
            <w:r>
              <w:rPr>
                <w:rFonts w:ascii="Tahoma" w:hAnsi="Tahoma" w:cs="Tahoma"/>
                <w:color w:val="000000"/>
                <w:sz w:val="18"/>
                <w:szCs w:val="20"/>
              </w:rPr>
              <w:t>Microsoft Dynamics CRM 2011 Server</w:t>
            </w:r>
          </w:p>
        </w:tc>
      </w:tr>
      <w:tr w:rsidR="00A40EA8" w14:paraId="44DD12B6" w14:textId="77777777" w:rsidTr="0070582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1E95E6CF" w14:textId="77777777" w:rsidR="00A40EA8" w:rsidRDefault="00A40EA8" w:rsidP="00705826">
            <w:pPr>
              <w:keepNext/>
              <w:rPr>
                <w:rFonts w:cs="Tahoma"/>
                <w:szCs w:val="20"/>
              </w:rPr>
            </w:pPr>
            <w:r>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77C4682A" w14:textId="77777777" w:rsidR="00A40EA8" w:rsidRDefault="00A40EA8" w:rsidP="00705826">
            <w:pPr>
              <w:pStyle w:val="ColorfulList-Accent11"/>
              <w:spacing w:line="276" w:lineRule="auto"/>
              <w:ind w:left="288" w:right="162" w:hanging="180"/>
              <w:rPr>
                <w:rFonts w:ascii="Tahoma" w:hAnsi="Tahoma" w:cs="Tahoma"/>
                <w:sz w:val="18"/>
                <w:szCs w:val="20"/>
              </w:rPr>
            </w:pPr>
            <w:r>
              <w:rPr>
                <w:rFonts w:ascii="Tahoma" w:hAnsi="Tahoma" w:cs="Tahoma"/>
                <w:color w:val="000000"/>
                <w:sz w:val="18"/>
                <w:szCs w:val="20"/>
              </w:rPr>
              <w:t>Microsoft Dynamics CRM Workgroup Server 2011</w:t>
            </w:r>
          </w:p>
        </w:tc>
      </w:tr>
      <w:tr w:rsidR="00A40EA8" w14:paraId="454014C5" w14:textId="77777777" w:rsidTr="0070582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023A8E8" w14:textId="77777777" w:rsidR="00A40EA8" w:rsidRDefault="00A40EA8" w:rsidP="00705826">
            <w:pPr>
              <w:keepNext/>
              <w:rPr>
                <w:rFonts w:cs="Tahoma"/>
                <w:color w:val="000000"/>
                <w:szCs w:val="20"/>
              </w:rPr>
            </w:pPr>
            <w:r>
              <w:t>Microsoft Dynamics CRM 2013 Essential CAL</w:t>
            </w:r>
          </w:p>
        </w:tc>
        <w:tc>
          <w:tcPr>
            <w:tcW w:w="4242" w:type="dxa"/>
            <w:tcBorders>
              <w:top w:val="nil"/>
              <w:left w:val="nil"/>
              <w:bottom w:val="single" w:sz="8" w:space="0" w:color="000000"/>
              <w:right w:val="single" w:sz="8" w:space="0" w:color="000000"/>
            </w:tcBorders>
            <w:vAlign w:val="center"/>
          </w:tcPr>
          <w:p w14:paraId="2313AF7D" w14:textId="77777777" w:rsidR="00A40EA8" w:rsidRDefault="00A40EA8" w:rsidP="00F776EF">
            <w:pPr>
              <w:pStyle w:val="ColorfulList-Accent11"/>
              <w:spacing w:line="276" w:lineRule="auto"/>
              <w:ind w:left="103" w:right="162"/>
              <w:rPr>
                <w:rFonts w:ascii="Tahoma" w:hAnsi="Tahoma" w:cs="Tahoma"/>
                <w:sz w:val="18"/>
                <w:szCs w:val="20"/>
              </w:rPr>
            </w:pPr>
            <w:r>
              <w:rPr>
                <w:rFonts w:ascii="Tahoma" w:hAnsi="Tahoma"/>
                <w:sz w:val="18"/>
                <w:szCs w:val="22"/>
              </w:rPr>
              <w:t>Microsoft Dynamics CRM 2011 Employee Self Service CAL</w:t>
            </w:r>
          </w:p>
        </w:tc>
      </w:tr>
      <w:tr w:rsidR="00A40EA8" w:rsidRPr="00D34105" w14:paraId="231E9022" w14:textId="77777777" w:rsidTr="0070582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669928C" w14:textId="77777777" w:rsidR="00A40EA8" w:rsidRPr="00705826" w:rsidRDefault="00A40EA8" w:rsidP="00705826">
            <w:pPr>
              <w:rPr>
                <w:rFonts w:cs="Tahoma"/>
                <w:color w:val="000000"/>
                <w:szCs w:val="20"/>
                <w:lang w:val="nl-NL"/>
              </w:rPr>
            </w:pPr>
            <w:r w:rsidRPr="00705826">
              <w:rPr>
                <w:lang w:val="nl-NL"/>
              </w:rPr>
              <w:t>Microsoft Dynamics CRM 2013, aanvullende CAL voor basisgebruik</w:t>
            </w:r>
          </w:p>
        </w:tc>
        <w:tc>
          <w:tcPr>
            <w:tcW w:w="4242" w:type="dxa"/>
            <w:tcBorders>
              <w:top w:val="nil"/>
              <w:left w:val="nil"/>
              <w:bottom w:val="single" w:sz="8" w:space="0" w:color="000000"/>
              <w:right w:val="single" w:sz="8" w:space="0" w:color="000000"/>
            </w:tcBorders>
            <w:vAlign w:val="center"/>
          </w:tcPr>
          <w:p w14:paraId="5B27DB8D" w14:textId="77777777" w:rsidR="00A40EA8" w:rsidRPr="00705826" w:rsidRDefault="00A40EA8" w:rsidP="00F776EF">
            <w:pPr>
              <w:pStyle w:val="ColorfulList-Accent11"/>
              <w:spacing w:line="276" w:lineRule="auto"/>
              <w:ind w:left="103" w:right="162"/>
              <w:rPr>
                <w:rFonts w:ascii="Tahoma" w:hAnsi="Tahoma" w:cs="Tahoma"/>
                <w:color w:val="000000"/>
                <w:sz w:val="18"/>
                <w:szCs w:val="20"/>
                <w:lang w:val="nl-NL"/>
              </w:rPr>
            </w:pPr>
            <w:r w:rsidRPr="00705826">
              <w:rPr>
                <w:rFonts w:ascii="Tahoma" w:hAnsi="Tahoma" w:cs="Tahoma"/>
                <w:color w:val="000000"/>
                <w:sz w:val="18"/>
                <w:szCs w:val="20"/>
                <w:lang w:val="nl-NL"/>
              </w:rPr>
              <w:t>Microsoft Dynamics CRM 2011 aanvullende CAL voor beperkt gebruik</w:t>
            </w:r>
          </w:p>
        </w:tc>
      </w:tr>
      <w:tr w:rsidR="00A40EA8" w:rsidRPr="00D34105" w14:paraId="77F7CE55" w14:textId="77777777" w:rsidTr="0070582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68C2F02" w14:textId="77777777" w:rsidR="00A40EA8" w:rsidRPr="00705826" w:rsidRDefault="00A40EA8" w:rsidP="00705826">
            <w:pPr>
              <w:rPr>
                <w:rFonts w:cs="Tahoma"/>
                <w:color w:val="000000"/>
                <w:szCs w:val="20"/>
                <w:lang w:val="nl-NL"/>
              </w:rPr>
            </w:pPr>
            <w:r w:rsidRPr="00705826">
              <w:rPr>
                <w:lang w:val="nl-NL"/>
              </w:rPr>
              <w:t>Microsoft Dynamics CRM 2013, aanvullende CAL voor professioneel gebruik</w:t>
            </w:r>
          </w:p>
        </w:tc>
        <w:tc>
          <w:tcPr>
            <w:tcW w:w="4242" w:type="dxa"/>
            <w:tcBorders>
              <w:top w:val="nil"/>
              <w:left w:val="nil"/>
              <w:bottom w:val="single" w:sz="8" w:space="0" w:color="000000"/>
              <w:right w:val="single" w:sz="8" w:space="0" w:color="000000"/>
            </w:tcBorders>
          </w:tcPr>
          <w:p w14:paraId="2AF44495" w14:textId="77777777" w:rsidR="00A40EA8" w:rsidRPr="00705826" w:rsidRDefault="00A40EA8" w:rsidP="00F776EF">
            <w:pPr>
              <w:pStyle w:val="ColorfulList-Accent11"/>
              <w:spacing w:line="276" w:lineRule="auto"/>
              <w:ind w:left="103" w:right="162"/>
              <w:rPr>
                <w:rFonts w:ascii="Tahoma" w:hAnsi="Tahoma" w:cs="Tahoma"/>
                <w:color w:val="000000"/>
                <w:sz w:val="18"/>
                <w:szCs w:val="20"/>
                <w:lang w:val="nl-NL"/>
              </w:rPr>
            </w:pPr>
            <w:r w:rsidRPr="00705826">
              <w:rPr>
                <w:rFonts w:ascii="Tahoma" w:hAnsi="Tahoma" w:cs="Tahoma"/>
                <w:color w:val="000000"/>
                <w:sz w:val="18"/>
                <w:szCs w:val="20"/>
                <w:lang w:val="nl-NL"/>
              </w:rPr>
              <w:t>Microsoft Dynamics CRM 2011 aanvullende CAL voor volledig gebruik</w:t>
            </w:r>
          </w:p>
        </w:tc>
      </w:tr>
    </w:tbl>
    <w:p w14:paraId="78B39AA5" w14:textId="77777777" w:rsidR="00A40EA8" w:rsidRPr="00705826" w:rsidRDefault="00A40EA8" w:rsidP="00A40EA8">
      <w:pPr>
        <w:rPr>
          <w:lang w:val="nl-NL"/>
        </w:rPr>
      </w:pPr>
      <w:r w:rsidRPr="00705826">
        <w:rPr>
          <w:rFonts w:cs="Tahoma"/>
          <w:szCs w:val="20"/>
          <w:lang w:val="nl-NL"/>
        </w:rPr>
        <w:t xml:space="preserve"> </w:t>
      </w:r>
    </w:p>
    <w:p w14:paraId="1D40B13E" w14:textId="77777777" w:rsidR="00A40EA8" w:rsidRPr="00705826" w:rsidRDefault="00A40EA8" w:rsidP="00A40EA8">
      <w:pPr>
        <w:spacing w:after="60"/>
        <w:ind w:left="720"/>
        <w:rPr>
          <w:lang w:val="nl-NL"/>
        </w:rPr>
      </w:pPr>
      <w:r w:rsidRPr="00705826">
        <w:rPr>
          <w:rFonts w:cs="Tahoma"/>
          <w:b/>
          <w:bCs/>
          <w:color w:val="000000"/>
          <w:szCs w:val="20"/>
          <w:lang w:val="nl-NL"/>
        </w:rPr>
        <w:t>Opties voor Client Access License</w:t>
      </w:r>
    </w:p>
    <w:p w14:paraId="55DC5065" w14:textId="77777777" w:rsidR="00A40EA8" w:rsidRPr="00705826" w:rsidRDefault="00A40EA8" w:rsidP="00A40EA8">
      <w:pPr>
        <w:ind w:left="720"/>
        <w:rPr>
          <w:lang w:val="nl-NL"/>
        </w:rPr>
      </w:pPr>
      <w:r w:rsidRPr="00705826">
        <w:rPr>
          <w:rFonts w:cs="Tahoma"/>
          <w:color w:val="000000"/>
          <w:szCs w:val="20"/>
          <w:lang w:val="nl-NL"/>
        </w:rPr>
        <w:t>Het gebruik dat is toegelaten onder de verschillende Microsoft Dynamics CRM 2013 CAL’s is uiteengezet in de onderstaande tabel.</w:t>
      </w:r>
      <w:r w:rsidR="00F13F7E" w:rsidRPr="00705826">
        <w:rPr>
          <w:rFonts w:cs="Tahoma"/>
          <w:color w:val="000000"/>
          <w:szCs w:val="20"/>
          <w:lang w:val="nl-NL"/>
        </w:rPr>
        <w:t xml:space="preserve"> </w:t>
      </w:r>
      <w:r w:rsidRPr="00705826">
        <w:rPr>
          <w:rFonts w:cs="Tahoma"/>
          <w:color w:val="000000"/>
          <w:szCs w:val="20"/>
          <w:lang w:val="nl-NL"/>
        </w:rPr>
        <w:t>De beperkte CAL en de volledige CAL zijn oplossingen die meerdere licenties bevatten.</w:t>
      </w:r>
    </w:p>
    <w:p w14:paraId="0005075D" w14:textId="77777777" w:rsidR="00A40EA8" w:rsidRPr="00705826" w:rsidRDefault="00A40EA8" w:rsidP="00A40EA8">
      <w:pPr>
        <w:ind w:left="720"/>
        <w:rPr>
          <w:lang w:val="nl-NL"/>
        </w:rPr>
      </w:pPr>
    </w:p>
    <w:tbl>
      <w:tblPr>
        <w:tblW w:w="7115"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0"/>
        <w:gridCol w:w="819"/>
        <w:gridCol w:w="468"/>
        <w:gridCol w:w="707"/>
        <w:gridCol w:w="269"/>
        <w:gridCol w:w="1436"/>
        <w:gridCol w:w="801"/>
        <w:gridCol w:w="495"/>
        <w:gridCol w:w="630"/>
      </w:tblGrid>
      <w:tr w:rsidR="00A40EA8" w:rsidRPr="003F27B3" w14:paraId="0D192EB6" w14:textId="77777777" w:rsidTr="004E1FB9">
        <w:trPr>
          <w:cantSplit/>
          <w:trHeight w:val="303"/>
          <w:tblHeader/>
        </w:trPr>
        <w:tc>
          <w:tcPr>
            <w:tcW w:w="14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5BF83800" w14:textId="77777777" w:rsidR="00A40EA8" w:rsidRPr="003F27B3" w:rsidRDefault="00A40EA8" w:rsidP="00705826">
            <w:pPr>
              <w:spacing w:before="20" w:after="20"/>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4"/>
                <w:szCs w:val="16"/>
              </w:rPr>
              <w:t>Gebruiksrecht</w:t>
            </w:r>
          </w:p>
        </w:tc>
        <w:tc>
          <w:tcPr>
            <w:tcW w:w="8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5C894133" w14:textId="77777777" w:rsidR="00A40EA8" w:rsidRPr="0067306E" w:rsidRDefault="00A40EA8" w:rsidP="00705826">
            <w:pPr>
              <w:spacing w:before="20" w:after="20"/>
              <w:jc w:val="center"/>
              <w:rPr>
                <w:rFonts w:ascii="Segoe UI" w:eastAsia="Times New Roman" w:hAnsi="Segoe UI" w:cs="Segoe UI"/>
                <w:b/>
                <w:bCs/>
                <w:color w:val="FFFFFF" w:themeColor="background1"/>
                <w:sz w:val="10"/>
                <w:szCs w:val="10"/>
              </w:rPr>
            </w:pPr>
            <w:r>
              <w:rPr>
                <w:rFonts w:ascii="Segoe UI" w:eastAsia="Times New Roman" w:hAnsi="Segoe UI" w:cs="Segoe UI"/>
                <w:b/>
                <w:bCs/>
                <w:color w:val="FFFFFF" w:themeColor="background1"/>
                <w:sz w:val="10"/>
                <w:szCs w:val="10"/>
              </w:rPr>
              <w:t>Professional</w:t>
            </w:r>
          </w:p>
        </w:tc>
        <w:tc>
          <w:tcPr>
            <w:tcW w:w="4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18972A21" w14:textId="77777777" w:rsidR="00A40EA8" w:rsidRPr="0067306E" w:rsidRDefault="00A40EA8" w:rsidP="00705826">
            <w:pPr>
              <w:spacing w:before="20" w:after="20"/>
              <w:jc w:val="center"/>
              <w:rPr>
                <w:rFonts w:ascii="Segoe UI" w:eastAsia="Times New Roman" w:hAnsi="Segoe UI" w:cs="Segoe UI"/>
                <w:b/>
                <w:bCs/>
                <w:color w:val="FFFFFF" w:themeColor="background1"/>
                <w:sz w:val="10"/>
                <w:szCs w:val="10"/>
              </w:rPr>
            </w:pPr>
            <w:r>
              <w:rPr>
                <w:rFonts w:ascii="Segoe UI" w:eastAsia="Times New Roman" w:hAnsi="Segoe UI" w:cs="Segoe UI"/>
                <w:b/>
                <w:bCs/>
                <w:color w:val="FFFFFF" w:themeColor="background1"/>
                <w:sz w:val="10"/>
                <w:szCs w:val="10"/>
              </w:rPr>
              <w:t>Basic</w:t>
            </w:r>
          </w:p>
        </w:tc>
        <w:tc>
          <w:tcPr>
            <w:tcW w:w="707"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7A37FD57" w14:textId="77777777" w:rsidR="00A40EA8" w:rsidRPr="0067306E" w:rsidRDefault="00A40EA8" w:rsidP="00705826">
            <w:pPr>
              <w:spacing w:before="20" w:after="20"/>
              <w:jc w:val="center"/>
              <w:rPr>
                <w:rFonts w:ascii="Segoe UI" w:eastAsia="Times New Roman" w:hAnsi="Segoe UI" w:cs="Segoe UI"/>
                <w:b/>
                <w:bCs/>
                <w:color w:val="FFFFFF" w:themeColor="background1"/>
                <w:sz w:val="10"/>
                <w:szCs w:val="10"/>
              </w:rPr>
            </w:pPr>
            <w:r>
              <w:rPr>
                <w:rFonts w:ascii="Segoe UI" w:eastAsia="Times New Roman" w:hAnsi="Segoe UI" w:cs="Segoe UI"/>
                <w:b/>
                <w:bCs/>
                <w:color w:val="FFFFFF" w:themeColor="background1"/>
                <w:sz w:val="10"/>
                <w:szCs w:val="10"/>
              </w:rPr>
              <w:t>Essential</w:t>
            </w:r>
          </w:p>
        </w:tc>
        <w:tc>
          <w:tcPr>
            <w:tcW w:w="269" w:type="dxa"/>
            <w:tcBorders>
              <w:top w:val="nil"/>
              <w:left w:val="nil"/>
              <w:bottom w:val="nil"/>
              <w:right w:val="nil"/>
            </w:tcBorders>
            <w:shd w:val="clear" w:color="auto" w:fill="auto"/>
          </w:tcPr>
          <w:p w14:paraId="50FEEC23" w14:textId="77777777" w:rsidR="00A40EA8" w:rsidRPr="003F27B3" w:rsidRDefault="00A40EA8" w:rsidP="00705826">
            <w:pPr>
              <w:spacing w:before="20" w:after="20"/>
              <w:jc w:val="center"/>
              <w:rPr>
                <w:rFonts w:ascii="Segoe UI" w:eastAsia="Times New Roman" w:hAnsi="Segoe UI" w:cs="Segoe UI"/>
                <w:b/>
                <w:bCs/>
                <w:color w:val="FFFFFF" w:themeColor="background1"/>
                <w:sz w:val="14"/>
                <w:szCs w:val="16"/>
              </w:rPr>
            </w:pPr>
          </w:p>
        </w:tc>
        <w:tc>
          <w:tcPr>
            <w:tcW w:w="1436"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5EB5EC88" w14:textId="77777777" w:rsidR="00A40EA8" w:rsidRPr="003F27B3" w:rsidRDefault="00A40EA8" w:rsidP="00705826">
            <w:pPr>
              <w:spacing w:before="20" w:after="20"/>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4"/>
                <w:szCs w:val="16"/>
              </w:rPr>
              <w:t>Gebruiksrecht</w:t>
            </w:r>
          </w:p>
        </w:tc>
        <w:tc>
          <w:tcPr>
            <w:tcW w:w="80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043FF3E1" w14:textId="77777777" w:rsidR="00A40EA8" w:rsidRPr="003F27B3" w:rsidRDefault="00A40EA8" w:rsidP="00705826">
            <w:pPr>
              <w:spacing w:before="20" w:after="20"/>
              <w:jc w:val="center"/>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0"/>
                <w:szCs w:val="10"/>
              </w:rPr>
              <w:t>Professional</w:t>
            </w:r>
          </w:p>
        </w:tc>
        <w:tc>
          <w:tcPr>
            <w:tcW w:w="4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247BA361" w14:textId="77777777" w:rsidR="00A40EA8" w:rsidRPr="003F27B3" w:rsidRDefault="00A40EA8" w:rsidP="00705826">
            <w:pPr>
              <w:spacing w:before="20" w:after="20"/>
              <w:jc w:val="center"/>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0"/>
                <w:szCs w:val="10"/>
              </w:rPr>
              <w:t>Basic</w:t>
            </w:r>
          </w:p>
        </w:tc>
        <w:tc>
          <w:tcPr>
            <w:tcW w:w="63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36379342" w14:textId="77777777" w:rsidR="00A40EA8" w:rsidRPr="003F27B3" w:rsidRDefault="00A40EA8" w:rsidP="00705826">
            <w:pPr>
              <w:spacing w:before="20" w:after="20"/>
              <w:jc w:val="center"/>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0"/>
                <w:szCs w:val="10"/>
              </w:rPr>
              <w:t>Essential</w:t>
            </w:r>
          </w:p>
        </w:tc>
      </w:tr>
      <w:tr w:rsidR="00A40EA8" w:rsidRPr="003F27B3" w14:paraId="20B95B1C" w14:textId="77777777" w:rsidTr="004E1FB9">
        <w:trPr>
          <w:cantSplit/>
          <w:trHeight w:val="172"/>
        </w:trPr>
        <w:tc>
          <w:tcPr>
            <w:tcW w:w="1490"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1A21A687" w14:textId="77777777" w:rsidR="00A40EA8" w:rsidRPr="0067306E" w:rsidRDefault="00A40EA8" w:rsidP="007058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Aankondigingen weergeven</w:t>
            </w:r>
          </w:p>
        </w:tc>
        <w:tc>
          <w:tcPr>
            <w:tcW w:w="819" w:type="dxa"/>
            <w:tcBorders>
              <w:top w:val="single" w:sz="4" w:space="0" w:color="FFFFFF" w:themeColor="background1"/>
              <w:left w:val="nil"/>
              <w:bottom w:val="single" w:sz="4" w:space="0" w:color="A5A5A5" w:themeColor="accent3"/>
              <w:right w:val="nil"/>
            </w:tcBorders>
            <w:vAlign w:val="center"/>
          </w:tcPr>
          <w:p w14:paraId="17FE5B8B"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76F3132" wp14:editId="6FBF2214">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FFFFFF" w:themeColor="background1"/>
              <w:left w:val="nil"/>
              <w:bottom w:val="single" w:sz="4" w:space="0" w:color="A5A5A5" w:themeColor="accent3"/>
              <w:right w:val="nil"/>
            </w:tcBorders>
            <w:vAlign w:val="center"/>
          </w:tcPr>
          <w:p w14:paraId="140A9673"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28B4E15" wp14:editId="053F3601">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FFFFFF" w:themeColor="background1"/>
              <w:left w:val="nil"/>
              <w:bottom w:val="single" w:sz="4" w:space="0" w:color="A5A5A5" w:themeColor="accent3"/>
              <w:right w:val="nil"/>
            </w:tcBorders>
            <w:vAlign w:val="center"/>
          </w:tcPr>
          <w:p w14:paraId="753A8108"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65076495" wp14:editId="67AA8603">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60750624"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04798533"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Contactpersonen</w:t>
            </w:r>
          </w:p>
        </w:tc>
        <w:tc>
          <w:tcPr>
            <w:tcW w:w="801" w:type="dxa"/>
            <w:tcBorders>
              <w:top w:val="single" w:sz="4" w:space="0" w:color="FFFFFF" w:themeColor="background1"/>
              <w:left w:val="nil"/>
              <w:bottom w:val="single" w:sz="4" w:space="0" w:color="A5A5A5" w:themeColor="accent3"/>
              <w:right w:val="nil"/>
            </w:tcBorders>
            <w:vAlign w:val="center"/>
          </w:tcPr>
          <w:p w14:paraId="44F79B24"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3E411C9" wp14:editId="2F8B06B1">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FFFFFF" w:themeColor="background1"/>
              <w:left w:val="nil"/>
              <w:bottom w:val="single" w:sz="4" w:space="0" w:color="A5A5A5" w:themeColor="accent3"/>
              <w:right w:val="nil"/>
            </w:tcBorders>
            <w:vAlign w:val="center"/>
          </w:tcPr>
          <w:p w14:paraId="6A0794F5"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38C7066" wp14:editId="3DC0A018">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tcPr>
          <w:p w14:paraId="3FEA75E3"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r>
      <w:tr w:rsidR="00A40EA8" w:rsidRPr="003F27B3" w14:paraId="0B62ACAB"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1E90C41" w14:textId="77777777" w:rsidR="00A40EA8" w:rsidRPr="0067306E" w:rsidRDefault="00A40EA8" w:rsidP="007058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Opgeslagen weergaven beheren</w:t>
            </w:r>
          </w:p>
        </w:tc>
        <w:tc>
          <w:tcPr>
            <w:tcW w:w="819" w:type="dxa"/>
            <w:tcBorders>
              <w:top w:val="single" w:sz="4" w:space="0" w:color="A5A5A5" w:themeColor="accent3"/>
              <w:left w:val="nil"/>
              <w:bottom w:val="single" w:sz="4" w:space="0" w:color="A5A5A5" w:themeColor="accent3"/>
              <w:right w:val="nil"/>
            </w:tcBorders>
            <w:vAlign w:val="center"/>
          </w:tcPr>
          <w:p w14:paraId="6487CD3D"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1CA848C" wp14:editId="714BC1CD">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48D97CC5"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256D89A" wp14:editId="58C03AA0">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5A9479B7"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6195EC2F" wp14:editId="4F92B2AC">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0D0E4DC1"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78C9AAA5" w14:textId="77777777" w:rsidR="00A40EA8" w:rsidRPr="00705826" w:rsidRDefault="00A40EA8" w:rsidP="00705826">
            <w:pPr>
              <w:spacing w:before="20" w:after="20"/>
              <w:rPr>
                <w:rFonts w:ascii="Segoe UI" w:eastAsia="Times New Roman" w:hAnsi="Segoe UI" w:cs="Segoe UI"/>
                <w:noProof/>
                <w:color w:val="000000"/>
                <w:sz w:val="13"/>
                <w:szCs w:val="13"/>
                <w:lang w:val="nl-NL"/>
              </w:rPr>
            </w:pPr>
            <w:r w:rsidRPr="00705826">
              <w:rPr>
                <w:rFonts w:ascii="Segoe UI" w:eastAsia="Times New Roman" w:hAnsi="Segoe UI" w:cs="Segoe UI"/>
                <w:color w:val="000000"/>
                <w:sz w:val="13"/>
                <w:szCs w:val="13"/>
                <w:lang w:val="nl-NL"/>
              </w:rPr>
              <w:t>Beoordeling, routering, toewijzing van aanknopingspunten</w:t>
            </w:r>
          </w:p>
        </w:tc>
        <w:tc>
          <w:tcPr>
            <w:tcW w:w="801" w:type="dxa"/>
            <w:tcBorders>
              <w:top w:val="single" w:sz="4" w:space="0" w:color="A5A5A5" w:themeColor="accent3"/>
              <w:left w:val="nil"/>
              <w:bottom w:val="single" w:sz="4" w:space="0" w:color="A5A5A5" w:themeColor="accent3"/>
              <w:right w:val="nil"/>
            </w:tcBorders>
            <w:vAlign w:val="center"/>
          </w:tcPr>
          <w:p w14:paraId="6BA46B5C"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9DD4407" wp14:editId="4887AEB0">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1DB78629"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845703B" wp14:editId="3AEF3631">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4A28F5D"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r>
      <w:tr w:rsidR="00A40EA8" w:rsidRPr="003F27B3" w14:paraId="51B2FC66"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386D357" w14:textId="77777777" w:rsidR="00A40EA8" w:rsidRPr="0067306E" w:rsidRDefault="00A40EA8" w:rsidP="007058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Relaties tussen records gebruiken</w:t>
            </w:r>
          </w:p>
        </w:tc>
        <w:tc>
          <w:tcPr>
            <w:tcW w:w="819" w:type="dxa"/>
            <w:tcBorders>
              <w:top w:val="single" w:sz="4" w:space="0" w:color="A5A5A5" w:themeColor="accent3"/>
              <w:left w:val="nil"/>
              <w:bottom w:val="single" w:sz="4" w:space="0" w:color="A5A5A5" w:themeColor="accent3"/>
              <w:right w:val="nil"/>
            </w:tcBorders>
            <w:vAlign w:val="center"/>
          </w:tcPr>
          <w:p w14:paraId="4666ABCA" w14:textId="77777777" w:rsidR="00A40EA8" w:rsidRPr="0067306E" w:rsidRDefault="00A40EA8" w:rsidP="007058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05FEB678" wp14:editId="17AAC3B5">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6BD92F89" w14:textId="77777777" w:rsidR="00A40EA8" w:rsidRPr="0067306E" w:rsidRDefault="00A40EA8" w:rsidP="00705826">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0D22AD61" wp14:editId="066225AD">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06017BBB"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7E4C239A" wp14:editId="49FECF45">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01F46A36" w14:textId="77777777" w:rsidR="00A40EA8" w:rsidRPr="0067306E" w:rsidRDefault="00A40EA8" w:rsidP="00705826">
            <w:pPr>
              <w:spacing w:before="20" w:after="20"/>
              <w:jc w:val="center"/>
              <w:rPr>
                <w:rFonts w:ascii="Segoe UI" w:hAnsi="Segoe UI" w:cs="Segoe UI"/>
                <w:noProof/>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189B52B7"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Vastleggen van aanknopingspunten</w:t>
            </w:r>
          </w:p>
        </w:tc>
        <w:tc>
          <w:tcPr>
            <w:tcW w:w="801" w:type="dxa"/>
            <w:tcBorders>
              <w:top w:val="single" w:sz="4" w:space="0" w:color="A5A5A5" w:themeColor="accent3"/>
              <w:left w:val="nil"/>
              <w:bottom w:val="single" w:sz="4" w:space="0" w:color="A5A5A5" w:themeColor="accent3"/>
              <w:right w:val="nil"/>
            </w:tcBorders>
            <w:vAlign w:val="center"/>
          </w:tcPr>
          <w:p w14:paraId="19C0F9B2"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F625B83" wp14:editId="0B5D9B71">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1B37E986"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120F247" wp14:editId="07FB586D">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B067493"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r>
      <w:tr w:rsidR="00A40EA8" w:rsidRPr="003F27B3" w14:paraId="68BF07C1"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A89BC74" w14:textId="77777777" w:rsidR="00A40EA8" w:rsidRPr="0067306E" w:rsidRDefault="00A40EA8" w:rsidP="007058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Persoonlijke weergaven maken</w:t>
            </w:r>
          </w:p>
        </w:tc>
        <w:tc>
          <w:tcPr>
            <w:tcW w:w="819" w:type="dxa"/>
            <w:tcBorders>
              <w:top w:val="single" w:sz="4" w:space="0" w:color="A5A5A5" w:themeColor="accent3"/>
              <w:left w:val="nil"/>
              <w:bottom w:val="single" w:sz="4" w:space="0" w:color="A5A5A5" w:themeColor="accent3"/>
              <w:right w:val="nil"/>
            </w:tcBorders>
            <w:vAlign w:val="center"/>
          </w:tcPr>
          <w:p w14:paraId="710FA174" w14:textId="77777777" w:rsidR="00A40EA8" w:rsidRPr="0067306E" w:rsidRDefault="00A40EA8" w:rsidP="007058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07BFDC7" wp14:editId="3FC38D44">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7FB1CDE2" w14:textId="77777777" w:rsidR="00A40EA8" w:rsidRPr="0067306E" w:rsidRDefault="00A40EA8" w:rsidP="007058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C0F389A" wp14:editId="7EFB500C">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633442EC"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0A3ACFFA" wp14:editId="0D4967CA">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66F84042" w14:textId="77777777" w:rsidR="00A40EA8" w:rsidRPr="0067306E" w:rsidRDefault="00A40EA8" w:rsidP="00705826">
            <w:pPr>
              <w:spacing w:before="20" w:after="20"/>
              <w:jc w:val="center"/>
              <w:rPr>
                <w:rFonts w:ascii="Segoe UI" w:hAnsi="Segoe UI" w:cs="Segoe UI"/>
                <w:noProof/>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5CC60CBA" w14:textId="77777777" w:rsidR="00A40EA8" w:rsidRPr="00705826" w:rsidRDefault="00A40EA8" w:rsidP="00705826">
            <w:pPr>
              <w:spacing w:before="20" w:after="20"/>
              <w:rPr>
                <w:rFonts w:ascii="Segoe UI" w:eastAsia="Times New Roman" w:hAnsi="Segoe UI" w:cs="Segoe UI"/>
                <w:noProof/>
                <w:color w:val="000000"/>
                <w:sz w:val="13"/>
                <w:szCs w:val="13"/>
                <w:lang w:val="nl-NL"/>
              </w:rPr>
            </w:pPr>
            <w:r w:rsidRPr="00705826">
              <w:rPr>
                <w:rFonts w:ascii="Segoe UI" w:eastAsia="Times New Roman" w:hAnsi="Segoe UI" w:cs="Segoe UI"/>
                <w:color w:val="000000"/>
                <w:sz w:val="13"/>
                <w:szCs w:val="13"/>
                <w:lang w:val="nl-NL"/>
              </w:rPr>
              <w:t>Een klantrelatie toevoegen of verwijderen voor een account</w:t>
            </w:r>
          </w:p>
        </w:tc>
        <w:tc>
          <w:tcPr>
            <w:tcW w:w="801" w:type="dxa"/>
            <w:tcBorders>
              <w:top w:val="single" w:sz="4" w:space="0" w:color="A5A5A5" w:themeColor="accent3"/>
              <w:left w:val="nil"/>
              <w:bottom w:val="single" w:sz="4" w:space="0" w:color="A5A5A5" w:themeColor="accent3"/>
              <w:right w:val="nil"/>
            </w:tcBorders>
            <w:vAlign w:val="center"/>
          </w:tcPr>
          <w:p w14:paraId="34E312DD"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41F6C2D" wp14:editId="5485D23D">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06577338"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CDF4A79" wp14:editId="0D38D568">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3EBD108"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r>
      <w:tr w:rsidR="00A40EA8" w:rsidRPr="003F27B3" w14:paraId="7D387536"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3996DE1" w14:textId="77777777" w:rsidR="00A40EA8" w:rsidRPr="0067306E" w:rsidRDefault="00A40EA8" w:rsidP="007058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Geavanceerd zoeken</w:t>
            </w:r>
          </w:p>
        </w:tc>
        <w:tc>
          <w:tcPr>
            <w:tcW w:w="819" w:type="dxa"/>
            <w:tcBorders>
              <w:top w:val="single" w:sz="4" w:space="0" w:color="A5A5A5" w:themeColor="accent3"/>
              <w:left w:val="nil"/>
              <w:bottom w:val="single" w:sz="4" w:space="0" w:color="A5A5A5" w:themeColor="accent3"/>
              <w:right w:val="nil"/>
            </w:tcBorders>
            <w:vAlign w:val="center"/>
          </w:tcPr>
          <w:p w14:paraId="30190065" w14:textId="77777777" w:rsidR="00A40EA8" w:rsidRPr="0067306E" w:rsidRDefault="00A40EA8" w:rsidP="007058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85FBB44" wp14:editId="6B9FFA4A">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4A30EA3F" w14:textId="77777777" w:rsidR="00A40EA8" w:rsidRPr="0067306E" w:rsidRDefault="00A40EA8" w:rsidP="007058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351D9DF" wp14:editId="26203CEB">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51975EA2"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3DCDD56B" wp14:editId="1C813FBE">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37164E56" w14:textId="77777777" w:rsidR="00A40EA8" w:rsidRPr="0067306E" w:rsidRDefault="00A40EA8" w:rsidP="00705826">
            <w:pPr>
              <w:spacing w:before="20" w:after="20"/>
              <w:jc w:val="center"/>
              <w:rPr>
                <w:rFonts w:ascii="Segoe UI" w:hAnsi="Segoe UI" w:cs="Segoe UI"/>
                <w:noProof/>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6DC7F8C7" w14:textId="77777777" w:rsidR="00A40EA8" w:rsidRPr="00705826" w:rsidRDefault="00A40EA8" w:rsidP="00705826">
            <w:pPr>
              <w:spacing w:before="20" w:after="20"/>
              <w:rPr>
                <w:rFonts w:ascii="Segoe UI" w:eastAsia="Times New Roman" w:hAnsi="Segoe UI" w:cs="Segoe UI"/>
                <w:noProof/>
                <w:color w:val="000000"/>
                <w:sz w:val="13"/>
                <w:szCs w:val="13"/>
                <w:lang w:val="nl-NL"/>
              </w:rPr>
            </w:pPr>
            <w:r w:rsidRPr="00705826">
              <w:rPr>
                <w:rFonts w:ascii="Segoe UI" w:eastAsia="Times New Roman" w:hAnsi="Segoe UI" w:cs="Segoe UI"/>
                <w:color w:val="000000"/>
                <w:sz w:val="13"/>
                <w:szCs w:val="13"/>
                <w:lang w:val="nl-NL"/>
              </w:rPr>
              <w:t>Een verkoopkans koppelen aan een account</w:t>
            </w:r>
          </w:p>
        </w:tc>
        <w:tc>
          <w:tcPr>
            <w:tcW w:w="801" w:type="dxa"/>
            <w:tcBorders>
              <w:top w:val="single" w:sz="4" w:space="0" w:color="A5A5A5" w:themeColor="accent3"/>
              <w:left w:val="nil"/>
              <w:bottom w:val="single" w:sz="4" w:space="0" w:color="A5A5A5" w:themeColor="accent3"/>
              <w:right w:val="nil"/>
            </w:tcBorders>
            <w:vAlign w:val="center"/>
          </w:tcPr>
          <w:p w14:paraId="2B9FEBB2"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57715A5" wp14:editId="64862891">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3121D9D1"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9CF2369" wp14:editId="6A8E39BA">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AADEBB5"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r>
      <w:tr w:rsidR="00A40EA8" w:rsidRPr="003F27B3" w14:paraId="06F2000A"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9F59F8F" w14:textId="77777777" w:rsidR="00A40EA8" w:rsidRPr="0067306E" w:rsidRDefault="00A40EA8" w:rsidP="007058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Zoeken</w:t>
            </w:r>
          </w:p>
        </w:tc>
        <w:tc>
          <w:tcPr>
            <w:tcW w:w="819" w:type="dxa"/>
            <w:tcBorders>
              <w:top w:val="single" w:sz="4" w:space="0" w:color="A5A5A5" w:themeColor="accent3"/>
              <w:left w:val="nil"/>
              <w:bottom w:val="single" w:sz="4" w:space="0" w:color="A5A5A5" w:themeColor="accent3"/>
              <w:right w:val="nil"/>
            </w:tcBorders>
            <w:vAlign w:val="center"/>
          </w:tcPr>
          <w:p w14:paraId="5EF73665" w14:textId="77777777" w:rsidR="00A40EA8" w:rsidRPr="0067306E" w:rsidRDefault="00A40EA8" w:rsidP="007058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D497274" wp14:editId="35B8BCD5">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4CEEADDD" w14:textId="77777777" w:rsidR="00A40EA8" w:rsidRPr="0067306E" w:rsidRDefault="00A40EA8" w:rsidP="007058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0B31186A" wp14:editId="75825699">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7B90C3B5"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24411F59" wp14:editId="715C653B">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7BB10171" w14:textId="77777777" w:rsidR="00A40EA8" w:rsidRPr="0067306E" w:rsidRDefault="00A40EA8" w:rsidP="00705826">
            <w:pPr>
              <w:spacing w:before="20" w:after="20"/>
              <w:jc w:val="center"/>
              <w:rPr>
                <w:rFonts w:ascii="Segoe UI" w:hAnsi="Segoe UI" w:cs="Segoe UI"/>
                <w:noProof/>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509154A5" w14:textId="77777777" w:rsidR="00A40EA8" w:rsidRPr="00705826" w:rsidRDefault="00A40EA8" w:rsidP="00705826">
            <w:pPr>
              <w:spacing w:before="20" w:after="20"/>
              <w:rPr>
                <w:rFonts w:ascii="Segoe UI" w:eastAsia="Times New Roman" w:hAnsi="Segoe UI" w:cs="Segoe UI"/>
                <w:noProof/>
                <w:color w:val="000000"/>
                <w:sz w:val="13"/>
                <w:szCs w:val="13"/>
                <w:lang w:val="nl-NL"/>
              </w:rPr>
            </w:pPr>
            <w:r w:rsidRPr="00705826">
              <w:rPr>
                <w:rFonts w:ascii="Segoe UI" w:eastAsia="Times New Roman" w:hAnsi="Segoe UI" w:cs="Segoe UI"/>
                <w:color w:val="000000"/>
                <w:sz w:val="13"/>
                <w:szCs w:val="13"/>
                <w:lang w:val="nl-NL"/>
              </w:rPr>
              <w:t>Een aanknopingspunt kwalificeren en omzetten in een account</w:t>
            </w:r>
          </w:p>
        </w:tc>
        <w:tc>
          <w:tcPr>
            <w:tcW w:w="801" w:type="dxa"/>
            <w:tcBorders>
              <w:top w:val="single" w:sz="4" w:space="0" w:color="A5A5A5" w:themeColor="accent3"/>
              <w:left w:val="nil"/>
              <w:bottom w:val="single" w:sz="4" w:space="0" w:color="A5A5A5" w:themeColor="accent3"/>
              <w:right w:val="nil"/>
            </w:tcBorders>
            <w:vAlign w:val="center"/>
          </w:tcPr>
          <w:p w14:paraId="72691CDF"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0A488B7" wp14:editId="431D86C2">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45859C89"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EC795BF" wp14:editId="29C89A74">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1D3019F"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r>
      <w:tr w:rsidR="00A40EA8" w:rsidRPr="003F27B3" w14:paraId="2E68362D"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CF839DB" w14:textId="77777777" w:rsidR="00A40EA8" w:rsidRPr="0067306E" w:rsidRDefault="00A40EA8" w:rsidP="007058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Een wachtrij-item gebruiken</w:t>
            </w:r>
          </w:p>
        </w:tc>
        <w:tc>
          <w:tcPr>
            <w:tcW w:w="819" w:type="dxa"/>
            <w:tcBorders>
              <w:top w:val="single" w:sz="4" w:space="0" w:color="A5A5A5" w:themeColor="accent3"/>
              <w:left w:val="nil"/>
              <w:bottom w:val="single" w:sz="4" w:space="0" w:color="A5A5A5" w:themeColor="accent3"/>
              <w:right w:val="nil"/>
            </w:tcBorders>
            <w:vAlign w:val="center"/>
          </w:tcPr>
          <w:p w14:paraId="29D03F35" w14:textId="77777777" w:rsidR="00A40EA8" w:rsidRPr="0067306E" w:rsidRDefault="00A40EA8" w:rsidP="007058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0FDA145C" wp14:editId="3C4BB416">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35159405" w14:textId="77777777" w:rsidR="00A40EA8" w:rsidRPr="0067306E" w:rsidRDefault="00A40EA8" w:rsidP="00705826">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3F487F57" wp14:editId="5B4A1428">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17DC4D66"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43F41D6B" wp14:editId="07197860">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799203C3" w14:textId="77777777" w:rsidR="00A40EA8" w:rsidRPr="0067306E" w:rsidRDefault="00A40EA8" w:rsidP="00705826">
            <w:pPr>
              <w:spacing w:before="20" w:after="20"/>
              <w:jc w:val="center"/>
              <w:rPr>
                <w:rFonts w:ascii="Segoe UI" w:hAnsi="Segoe UI" w:cs="Segoe UI"/>
                <w:noProof/>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71A75B81"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Accounts</w:t>
            </w:r>
          </w:p>
        </w:tc>
        <w:tc>
          <w:tcPr>
            <w:tcW w:w="801" w:type="dxa"/>
            <w:tcBorders>
              <w:top w:val="single" w:sz="4" w:space="0" w:color="A5A5A5" w:themeColor="accent3"/>
              <w:left w:val="nil"/>
              <w:bottom w:val="single" w:sz="4" w:space="0" w:color="A5A5A5" w:themeColor="accent3"/>
              <w:right w:val="nil"/>
            </w:tcBorders>
            <w:vAlign w:val="center"/>
          </w:tcPr>
          <w:p w14:paraId="3C6E53E2"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72BC0EE" wp14:editId="6495644B">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6F94CDDB"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2357892" wp14:editId="685F6562">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AAA32B6"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r>
      <w:tr w:rsidR="00A40EA8" w:rsidRPr="003F27B3" w14:paraId="20D62EC7"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EF32FD1" w14:textId="77777777" w:rsidR="00A40EA8" w:rsidRPr="00705826" w:rsidRDefault="00A40EA8" w:rsidP="00705826">
            <w:pPr>
              <w:spacing w:before="20" w:after="20"/>
              <w:rPr>
                <w:rFonts w:ascii="Segoe UI" w:eastAsia="Times New Roman" w:hAnsi="Segoe UI" w:cs="Segoe UI"/>
                <w:color w:val="000000"/>
                <w:sz w:val="13"/>
                <w:szCs w:val="13"/>
                <w:lang w:val="nl-NL"/>
              </w:rPr>
            </w:pPr>
            <w:r w:rsidRPr="00705826">
              <w:rPr>
                <w:rFonts w:ascii="Segoe UI" w:eastAsia="Times New Roman" w:hAnsi="Segoe UI" w:cs="Segoe UI"/>
                <w:color w:val="000000"/>
                <w:sz w:val="13"/>
                <w:szCs w:val="13"/>
                <w:lang w:val="nl-NL"/>
              </w:rPr>
              <w:t>Gegevens exporteren naar Microsoft Excel</w:t>
            </w:r>
          </w:p>
        </w:tc>
        <w:tc>
          <w:tcPr>
            <w:tcW w:w="819" w:type="dxa"/>
            <w:tcBorders>
              <w:top w:val="single" w:sz="4" w:space="0" w:color="A5A5A5" w:themeColor="accent3"/>
              <w:left w:val="nil"/>
              <w:bottom w:val="single" w:sz="4" w:space="0" w:color="A5A5A5" w:themeColor="accent3"/>
              <w:right w:val="nil"/>
            </w:tcBorders>
            <w:vAlign w:val="center"/>
          </w:tcPr>
          <w:p w14:paraId="027E4C1B"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EC15378" wp14:editId="49ABE787">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423A5FEE"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2DE0414" wp14:editId="7A4F4B87">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547F092D"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4F117932" wp14:editId="6C635671">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288FDA6B"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31BAF0E5"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Gegevens in bulk importeren</w:t>
            </w:r>
          </w:p>
        </w:tc>
        <w:tc>
          <w:tcPr>
            <w:tcW w:w="801" w:type="dxa"/>
            <w:tcBorders>
              <w:top w:val="single" w:sz="4" w:space="0" w:color="A5A5A5" w:themeColor="accent3"/>
              <w:left w:val="nil"/>
              <w:bottom w:val="single" w:sz="4" w:space="0" w:color="A5A5A5" w:themeColor="accent3"/>
              <w:right w:val="nil"/>
            </w:tcBorders>
            <w:vAlign w:val="center"/>
          </w:tcPr>
          <w:p w14:paraId="6BB8599B"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9F820BE" wp14:editId="7F0CDDE1">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1A52760A"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6887124E"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r>
      <w:tr w:rsidR="00A40EA8" w:rsidRPr="003F27B3" w14:paraId="0B8A754B"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3CD461C" w14:textId="77777777" w:rsidR="00A40EA8" w:rsidRPr="0067306E" w:rsidRDefault="00A40EA8" w:rsidP="007058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Afdruk samenvoegen uitvoeren</w:t>
            </w:r>
          </w:p>
        </w:tc>
        <w:tc>
          <w:tcPr>
            <w:tcW w:w="819" w:type="dxa"/>
            <w:tcBorders>
              <w:top w:val="single" w:sz="4" w:space="0" w:color="A5A5A5" w:themeColor="accent3"/>
              <w:left w:val="nil"/>
              <w:bottom w:val="single" w:sz="4" w:space="0" w:color="A5A5A5" w:themeColor="accent3"/>
              <w:right w:val="nil"/>
            </w:tcBorders>
            <w:vAlign w:val="center"/>
          </w:tcPr>
          <w:p w14:paraId="05077465"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BA8FE2B" wp14:editId="0D2B9429">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0A090077"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BDFA8E2" wp14:editId="2E5EC496">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16638A6F"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04A88A35" wp14:editId="50CAD351">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03C27675"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56470779"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Boekencontrole configureren</w:t>
            </w:r>
          </w:p>
        </w:tc>
        <w:tc>
          <w:tcPr>
            <w:tcW w:w="801" w:type="dxa"/>
            <w:tcBorders>
              <w:top w:val="single" w:sz="4" w:space="0" w:color="A5A5A5" w:themeColor="accent3"/>
              <w:left w:val="nil"/>
              <w:bottom w:val="single" w:sz="4" w:space="0" w:color="A5A5A5" w:themeColor="accent3"/>
              <w:right w:val="nil"/>
            </w:tcBorders>
            <w:vAlign w:val="center"/>
          </w:tcPr>
          <w:p w14:paraId="7DF683CC"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019AFE2" wp14:editId="447D2254">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752B16F4"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111C7392"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r>
      <w:tr w:rsidR="00A40EA8" w:rsidRPr="003F27B3" w14:paraId="4CA0BA3D"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9C27C23" w14:textId="77777777" w:rsidR="00A40EA8" w:rsidRPr="0067306E" w:rsidRDefault="00A40EA8" w:rsidP="007058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Dialoog starten</w:t>
            </w:r>
          </w:p>
        </w:tc>
        <w:tc>
          <w:tcPr>
            <w:tcW w:w="819" w:type="dxa"/>
            <w:tcBorders>
              <w:top w:val="single" w:sz="4" w:space="0" w:color="A5A5A5" w:themeColor="accent3"/>
              <w:left w:val="nil"/>
              <w:bottom w:val="single" w:sz="4" w:space="0" w:color="A5A5A5" w:themeColor="accent3"/>
              <w:right w:val="nil"/>
            </w:tcBorders>
            <w:vAlign w:val="center"/>
          </w:tcPr>
          <w:p w14:paraId="152125E8" w14:textId="77777777" w:rsidR="00A40EA8" w:rsidRPr="0067306E" w:rsidRDefault="00A40EA8" w:rsidP="007058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0F9AD752" wp14:editId="4243205B">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33B7EAEE" w14:textId="77777777" w:rsidR="00A40EA8" w:rsidRPr="0067306E" w:rsidRDefault="00A40EA8" w:rsidP="00705826">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243D2C69" wp14:editId="59DD7A74">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31BC8866"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20AFAAD4" wp14:editId="0E395611">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28C98606" w14:textId="77777777" w:rsidR="00A40EA8" w:rsidRPr="0067306E" w:rsidRDefault="00A40EA8" w:rsidP="00705826">
            <w:pPr>
              <w:spacing w:before="20" w:after="20"/>
              <w:jc w:val="center"/>
              <w:rPr>
                <w:rFonts w:ascii="Segoe UI" w:hAnsi="Segoe UI" w:cs="Segoe UI"/>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56276D45" w14:textId="77777777" w:rsidR="00A40EA8" w:rsidRPr="00705826" w:rsidRDefault="00A40EA8" w:rsidP="00705826">
            <w:pPr>
              <w:spacing w:before="20" w:after="20"/>
              <w:rPr>
                <w:rFonts w:ascii="Segoe UI" w:eastAsia="Times New Roman" w:hAnsi="Segoe UI" w:cs="Segoe UI"/>
                <w:noProof/>
                <w:color w:val="000000"/>
                <w:sz w:val="13"/>
                <w:szCs w:val="13"/>
                <w:lang w:val="nl-NL"/>
              </w:rPr>
            </w:pPr>
            <w:r w:rsidRPr="00705826">
              <w:rPr>
                <w:rFonts w:ascii="Segoe UI" w:eastAsia="Times New Roman" w:hAnsi="Segoe UI" w:cs="Segoe UI"/>
                <w:color w:val="000000"/>
                <w:sz w:val="13"/>
                <w:szCs w:val="13"/>
                <w:lang w:val="nl-NL"/>
              </w:rPr>
              <w:t>Regels voor detectie van duplicaten configureren</w:t>
            </w:r>
          </w:p>
        </w:tc>
        <w:tc>
          <w:tcPr>
            <w:tcW w:w="801" w:type="dxa"/>
            <w:tcBorders>
              <w:top w:val="single" w:sz="4" w:space="0" w:color="A5A5A5" w:themeColor="accent3"/>
              <w:left w:val="nil"/>
              <w:bottom w:val="single" w:sz="4" w:space="0" w:color="A5A5A5" w:themeColor="accent3"/>
              <w:right w:val="nil"/>
            </w:tcBorders>
            <w:vAlign w:val="center"/>
          </w:tcPr>
          <w:p w14:paraId="4197C8C8"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8A795DA" wp14:editId="602CB791">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76FE7CE4"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1C0A27AC"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r>
      <w:tr w:rsidR="00A40EA8" w:rsidRPr="003F27B3" w14:paraId="46CFE047"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D159E4F" w14:textId="77777777" w:rsidR="00A40EA8" w:rsidRPr="00705826" w:rsidRDefault="00A40EA8" w:rsidP="00705826">
            <w:pPr>
              <w:spacing w:before="20" w:after="20"/>
              <w:rPr>
                <w:rFonts w:ascii="Segoe UI" w:eastAsia="Times New Roman" w:hAnsi="Segoe UI" w:cs="Segoe UI"/>
                <w:color w:val="000000"/>
                <w:sz w:val="13"/>
                <w:szCs w:val="13"/>
                <w:lang w:val="nl-NL"/>
              </w:rPr>
            </w:pPr>
            <w:r w:rsidRPr="00705826">
              <w:rPr>
                <w:rFonts w:ascii="Segoe UI" w:eastAsia="Times New Roman" w:hAnsi="Segoe UI" w:cs="Segoe UI"/>
                <w:color w:val="000000"/>
                <w:sz w:val="13"/>
                <w:szCs w:val="13"/>
                <w:lang w:val="nl-NL"/>
              </w:rPr>
              <w:t>Uitvoeren als proces op aanvraag</w:t>
            </w:r>
          </w:p>
        </w:tc>
        <w:tc>
          <w:tcPr>
            <w:tcW w:w="819" w:type="dxa"/>
            <w:tcBorders>
              <w:top w:val="single" w:sz="4" w:space="0" w:color="A5A5A5" w:themeColor="accent3"/>
              <w:left w:val="nil"/>
              <w:bottom w:val="single" w:sz="4" w:space="0" w:color="A5A5A5" w:themeColor="accent3"/>
              <w:right w:val="nil"/>
            </w:tcBorders>
            <w:vAlign w:val="center"/>
          </w:tcPr>
          <w:p w14:paraId="516728F8" w14:textId="77777777" w:rsidR="00A40EA8" w:rsidRPr="0067306E" w:rsidRDefault="00A40EA8" w:rsidP="007058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E8B1AAE" wp14:editId="298B595B">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7D9B9DFD" w14:textId="77777777" w:rsidR="00A40EA8" w:rsidRPr="0067306E" w:rsidRDefault="00A40EA8" w:rsidP="00705826">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61EFD139" wp14:editId="483A5764">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5608E254"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01376F73" wp14:editId="46BB3344">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2DDF8E41" w14:textId="77777777" w:rsidR="00A40EA8" w:rsidRPr="0067306E" w:rsidRDefault="00A40EA8" w:rsidP="00705826">
            <w:pPr>
              <w:spacing w:before="20" w:after="20"/>
              <w:jc w:val="center"/>
              <w:rPr>
                <w:rFonts w:ascii="Segoe UI" w:hAnsi="Segoe UI" w:cs="Segoe UI"/>
                <w:noProof/>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74611001"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Relaties tussen entiteiten definiëren</w:t>
            </w:r>
          </w:p>
        </w:tc>
        <w:tc>
          <w:tcPr>
            <w:tcW w:w="801" w:type="dxa"/>
            <w:tcBorders>
              <w:top w:val="single" w:sz="4" w:space="0" w:color="A5A5A5" w:themeColor="accent3"/>
              <w:left w:val="nil"/>
              <w:bottom w:val="single" w:sz="4" w:space="0" w:color="A5A5A5" w:themeColor="accent3"/>
              <w:right w:val="nil"/>
            </w:tcBorders>
            <w:vAlign w:val="center"/>
          </w:tcPr>
          <w:p w14:paraId="4AAFDFA3"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6AAA328" wp14:editId="2B41E03E">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582351FF"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5E0D7F0C"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r>
      <w:tr w:rsidR="00A40EA8" w:rsidRPr="003F27B3" w14:paraId="38E74FA6"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FDBD35E" w14:textId="77777777" w:rsidR="00A40EA8" w:rsidRPr="0067306E" w:rsidRDefault="00A40EA8" w:rsidP="007058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Een geautomatiseerde werkstroom uitvoeren</w:t>
            </w:r>
          </w:p>
        </w:tc>
        <w:tc>
          <w:tcPr>
            <w:tcW w:w="819" w:type="dxa"/>
            <w:tcBorders>
              <w:top w:val="single" w:sz="4" w:space="0" w:color="A5A5A5" w:themeColor="accent3"/>
              <w:left w:val="nil"/>
              <w:bottom w:val="single" w:sz="4" w:space="0" w:color="A5A5A5" w:themeColor="accent3"/>
              <w:right w:val="nil"/>
            </w:tcBorders>
            <w:vAlign w:val="center"/>
          </w:tcPr>
          <w:p w14:paraId="1F48933E" w14:textId="77777777" w:rsidR="00A40EA8" w:rsidRPr="0067306E" w:rsidRDefault="00A40EA8" w:rsidP="00705826">
            <w:pPr>
              <w:spacing w:before="20" w:after="20"/>
              <w:jc w:val="center"/>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19447288" wp14:editId="71EA943C">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3E45800C" w14:textId="77777777" w:rsidR="00A40EA8" w:rsidRPr="0067306E" w:rsidRDefault="00A40EA8" w:rsidP="00705826">
            <w:pPr>
              <w:spacing w:before="20" w:after="20"/>
              <w:jc w:val="center"/>
              <w:rPr>
                <w:rFonts w:ascii="Segoe UI" w:hAnsi="Segoe UI" w:cs="Segoe UI"/>
                <w:sz w:val="12"/>
                <w:szCs w:val="16"/>
              </w:rPr>
            </w:pPr>
            <w:r>
              <w:rPr>
                <w:rFonts w:ascii="Segoe UI" w:hAnsi="Segoe UI" w:cs="Segoe UI"/>
                <w:noProof/>
                <w:sz w:val="12"/>
                <w:szCs w:val="16"/>
              </w:rPr>
              <w:drawing>
                <wp:inline distT="0" distB="0" distL="0" distR="0" wp14:anchorId="4F45B0EA" wp14:editId="3FA0E93C">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0B4E33FD"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1B206FAD" wp14:editId="46690143">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522D2C67" w14:textId="77777777" w:rsidR="00A40EA8" w:rsidRPr="0067306E" w:rsidRDefault="00A40EA8" w:rsidP="00705826">
            <w:pPr>
              <w:spacing w:before="20" w:after="20"/>
              <w:jc w:val="center"/>
              <w:rPr>
                <w:rFonts w:ascii="Segoe UI" w:hAnsi="Segoe UI" w:cs="Segoe UI"/>
                <w:noProof/>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2A0D4DCD"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Entiteiten definiëren en configureren</w:t>
            </w:r>
          </w:p>
        </w:tc>
        <w:tc>
          <w:tcPr>
            <w:tcW w:w="801" w:type="dxa"/>
            <w:tcBorders>
              <w:top w:val="single" w:sz="4" w:space="0" w:color="A5A5A5" w:themeColor="accent3"/>
              <w:left w:val="nil"/>
              <w:bottom w:val="single" w:sz="4" w:space="0" w:color="A5A5A5" w:themeColor="accent3"/>
              <w:right w:val="nil"/>
            </w:tcBorders>
            <w:vAlign w:val="center"/>
          </w:tcPr>
          <w:p w14:paraId="5B6E77E7"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56230C5" wp14:editId="62F5CFB4">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37FACF3B"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2BECDD02"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r>
      <w:tr w:rsidR="00A40EA8" w:rsidRPr="003F27B3" w14:paraId="0F87C2BE"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CE75671" w14:textId="77777777" w:rsidR="00A40EA8" w:rsidRPr="0067306E" w:rsidRDefault="00A40EA8" w:rsidP="007058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Artikelen lezen</w:t>
            </w:r>
          </w:p>
        </w:tc>
        <w:tc>
          <w:tcPr>
            <w:tcW w:w="819" w:type="dxa"/>
            <w:tcBorders>
              <w:top w:val="single" w:sz="4" w:space="0" w:color="A5A5A5" w:themeColor="accent3"/>
              <w:left w:val="nil"/>
              <w:bottom w:val="single" w:sz="4" w:space="0" w:color="A5A5A5" w:themeColor="accent3"/>
              <w:right w:val="nil"/>
            </w:tcBorders>
            <w:vAlign w:val="center"/>
          </w:tcPr>
          <w:p w14:paraId="71EBFD4C"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B2E19F0" wp14:editId="02A5D519">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05613B0F"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EECC972" wp14:editId="4CF8D815">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7E235808"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01867AEB" wp14:editId="1F264252">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2CF523D8"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536CCF8A"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Dialogen definiëren en configureren</w:t>
            </w:r>
          </w:p>
        </w:tc>
        <w:tc>
          <w:tcPr>
            <w:tcW w:w="801" w:type="dxa"/>
            <w:tcBorders>
              <w:top w:val="single" w:sz="4" w:space="0" w:color="A5A5A5" w:themeColor="accent3"/>
              <w:left w:val="nil"/>
              <w:bottom w:val="single" w:sz="4" w:space="0" w:color="A5A5A5" w:themeColor="accent3"/>
              <w:right w:val="nil"/>
            </w:tcBorders>
            <w:vAlign w:val="center"/>
          </w:tcPr>
          <w:p w14:paraId="1062B235" w14:textId="77777777" w:rsidR="00A40EA8" w:rsidRPr="0067306E" w:rsidRDefault="00A40EA8" w:rsidP="007058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9CAF911" wp14:editId="1AC1C5C6">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355B6343"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DFBCA2C" w14:textId="77777777" w:rsidR="00A40EA8" w:rsidRPr="003F27B3" w:rsidRDefault="00A40EA8" w:rsidP="00705826">
            <w:pPr>
              <w:spacing w:before="20" w:after="20"/>
              <w:jc w:val="center"/>
              <w:rPr>
                <w:rFonts w:ascii="Segoe UI" w:eastAsia="Times New Roman" w:hAnsi="Segoe UI" w:cs="Segoe UI"/>
                <w:noProof/>
                <w:color w:val="000000"/>
                <w:sz w:val="14"/>
                <w:szCs w:val="16"/>
              </w:rPr>
            </w:pPr>
          </w:p>
        </w:tc>
      </w:tr>
      <w:tr w:rsidR="00A40EA8" w:rsidRPr="003F27B3" w14:paraId="59F72FFA"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646B4CF" w14:textId="77777777" w:rsidR="00A40EA8" w:rsidRPr="0067306E" w:rsidRDefault="00A40EA8" w:rsidP="007058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Opmerkingen</w:t>
            </w:r>
          </w:p>
        </w:tc>
        <w:tc>
          <w:tcPr>
            <w:tcW w:w="819" w:type="dxa"/>
            <w:tcBorders>
              <w:top w:val="single" w:sz="4" w:space="0" w:color="A5A5A5" w:themeColor="accent3"/>
              <w:left w:val="nil"/>
              <w:bottom w:val="single" w:sz="4" w:space="0" w:color="A5A5A5" w:themeColor="accent3"/>
              <w:right w:val="nil"/>
            </w:tcBorders>
            <w:vAlign w:val="center"/>
          </w:tcPr>
          <w:p w14:paraId="41935579"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6CD0ECB" wp14:editId="53BD3303">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4C42C87D"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C5AD132" wp14:editId="631837E4">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391252D4"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3324FFAB" wp14:editId="2D7114CB">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0F006CAE"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1E5604A3"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Workflows definiëren en configureren</w:t>
            </w:r>
          </w:p>
        </w:tc>
        <w:tc>
          <w:tcPr>
            <w:tcW w:w="801" w:type="dxa"/>
            <w:tcBorders>
              <w:top w:val="single" w:sz="4" w:space="0" w:color="A5A5A5" w:themeColor="accent3"/>
              <w:left w:val="nil"/>
              <w:bottom w:val="single" w:sz="4" w:space="0" w:color="A5A5A5" w:themeColor="accent3"/>
              <w:right w:val="nil"/>
            </w:tcBorders>
            <w:vAlign w:val="center"/>
          </w:tcPr>
          <w:p w14:paraId="64FCA83F" w14:textId="77777777" w:rsidR="00A40EA8" w:rsidRPr="0067306E" w:rsidRDefault="00A40EA8" w:rsidP="007058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6378922" wp14:editId="7B94D1F0">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4BCF5A38"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6CC4EE4F" w14:textId="77777777" w:rsidR="00A40EA8" w:rsidRPr="003F27B3" w:rsidRDefault="00A40EA8" w:rsidP="00705826">
            <w:pPr>
              <w:spacing w:before="20" w:after="20"/>
              <w:jc w:val="center"/>
              <w:rPr>
                <w:rFonts w:ascii="Segoe UI" w:eastAsia="Times New Roman" w:hAnsi="Segoe UI" w:cs="Segoe UI"/>
                <w:noProof/>
                <w:color w:val="000000"/>
                <w:sz w:val="14"/>
                <w:szCs w:val="16"/>
              </w:rPr>
            </w:pPr>
          </w:p>
        </w:tc>
      </w:tr>
      <w:tr w:rsidR="00A40EA8" w:rsidRPr="003F27B3" w14:paraId="64753893"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AF87D95" w14:textId="77777777" w:rsidR="00A40EA8" w:rsidRPr="0067306E" w:rsidRDefault="00A40EA8" w:rsidP="007058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Activiteitenbeheer</w:t>
            </w:r>
          </w:p>
        </w:tc>
        <w:tc>
          <w:tcPr>
            <w:tcW w:w="819" w:type="dxa"/>
            <w:tcBorders>
              <w:top w:val="single" w:sz="4" w:space="0" w:color="A5A5A5" w:themeColor="accent3"/>
              <w:left w:val="nil"/>
              <w:bottom w:val="single" w:sz="4" w:space="0" w:color="A5A5A5" w:themeColor="accent3"/>
              <w:right w:val="nil"/>
            </w:tcBorders>
            <w:vAlign w:val="center"/>
          </w:tcPr>
          <w:p w14:paraId="29F6AF52"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746D64E" wp14:editId="13983A64">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77B0AFBB"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204CFD1" wp14:editId="1DA55554">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50529C0F"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6AC7272B" wp14:editId="75368A8A">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0C39C07F"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1E9A81D5" w14:textId="77777777" w:rsidR="00A40EA8" w:rsidRPr="0067306E" w:rsidRDefault="00A40EA8" w:rsidP="00705826">
            <w:pPr>
              <w:spacing w:before="20" w:after="20"/>
              <w:rPr>
                <w:rFonts w:ascii="Segoe UI" w:hAnsi="Segoe UI" w:cs="Segoe UI"/>
                <w:noProof/>
                <w:sz w:val="13"/>
                <w:szCs w:val="13"/>
              </w:rPr>
            </w:pPr>
            <w:r>
              <w:rPr>
                <w:rFonts w:ascii="Segoe UI" w:eastAsia="Times New Roman" w:hAnsi="Segoe UI" w:cs="Segoe UI"/>
                <w:color w:val="000000"/>
                <w:sz w:val="13"/>
                <w:szCs w:val="13"/>
              </w:rPr>
              <w:t>Systeemrapporten, systeemtabellen en systeemdashboards</w:t>
            </w:r>
          </w:p>
        </w:tc>
        <w:tc>
          <w:tcPr>
            <w:tcW w:w="801" w:type="dxa"/>
            <w:tcBorders>
              <w:top w:val="single" w:sz="4" w:space="0" w:color="A5A5A5" w:themeColor="accent3"/>
              <w:left w:val="nil"/>
              <w:bottom w:val="single" w:sz="4" w:space="0" w:color="A5A5A5" w:themeColor="accent3"/>
              <w:right w:val="nil"/>
            </w:tcBorders>
            <w:vAlign w:val="center"/>
          </w:tcPr>
          <w:p w14:paraId="28739CFA" w14:textId="77777777" w:rsidR="00A40EA8" w:rsidRPr="0067306E" w:rsidRDefault="00A40EA8" w:rsidP="00705826">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86DBBF4" wp14:editId="34D0682B">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7659D911" w14:textId="77777777" w:rsidR="00A40EA8" w:rsidRPr="0067306E" w:rsidRDefault="00A40EA8" w:rsidP="00705826">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6FE94E7E" w14:textId="77777777" w:rsidR="00A40EA8" w:rsidRPr="00FD08F3" w:rsidRDefault="00A40EA8" w:rsidP="00705826">
            <w:pPr>
              <w:spacing w:before="20" w:after="20"/>
              <w:jc w:val="center"/>
              <w:rPr>
                <w:rFonts w:ascii="Segoe UI" w:hAnsi="Segoe UI" w:cs="Segoe UI"/>
                <w:noProof/>
                <w:sz w:val="14"/>
                <w:szCs w:val="16"/>
              </w:rPr>
            </w:pPr>
          </w:p>
        </w:tc>
      </w:tr>
      <w:tr w:rsidR="00A40EA8" w:rsidRPr="003F27B3" w14:paraId="2C247654"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0084289" w14:textId="77777777" w:rsidR="00A40EA8" w:rsidRPr="0067306E" w:rsidRDefault="00A40EA8" w:rsidP="007058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lastRenderedPageBreak/>
              <w:t>Yammer-samenwerking**</w:t>
            </w:r>
          </w:p>
        </w:tc>
        <w:tc>
          <w:tcPr>
            <w:tcW w:w="819" w:type="dxa"/>
            <w:tcBorders>
              <w:top w:val="single" w:sz="4" w:space="0" w:color="A5A5A5" w:themeColor="accent3"/>
              <w:left w:val="nil"/>
              <w:bottom w:val="single" w:sz="4" w:space="0" w:color="A5A5A5" w:themeColor="accent3"/>
              <w:right w:val="nil"/>
            </w:tcBorders>
            <w:vAlign w:val="center"/>
          </w:tcPr>
          <w:p w14:paraId="57ED4128"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A38FC02" wp14:editId="3728B005">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43E98EFF"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EF57ABF" wp14:editId="1A72BD71">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721FB097"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3EDA598A" wp14:editId="59A9D388">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44C67688"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0CBE2BFB" w14:textId="77777777" w:rsidR="00A40EA8" w:rsidRPr="0067306E" w:rsidRDefault="00A40EA8" w:rsidP="00705826">
            <w:pPr>
              <w:spacing w:before="20" w:after="20"/>
              <w:rPr>
                <w:rFonts w:ascii="Segoe UI" w:hAnsi="Segoe UI" w:cs="Segoe UI"/>
                <w:noProof/>
                <w:sz w:val="13"/>
                <w:szCs w:val="13"/>
              </w:rPr>
            </w:pPr>
            <w:r>
              <w:rPr>
                <w:rFonts w:ascii="Segoe UI" w:eastAsia="Times New Roman" w:hAnsi="Segoe UI" w:cs="Segoe UI"/>
                <w:color w:val="000000"/>
                <w:sz w:val="13"/>
                <w:szCs w:val="13"/>
              </w:rPr>
              <w:t>Formulieren en weergaven aanpassen</w:t>
            </w:r>
          </w:p>
        </w:tc>
        <w:tc>
          <w:tcPr>
            <w:tcW w:w="801" w:type="dxa"/>
            <w:tcBorders>
              <w:top w:val="single" w:sz="4" w:space="0" w:color="A5A5A5" w:themeColor="accent3"/>
              <w:left w:val="nil"/>
              <w:bottom w:val="single" w:sz="4" w:space="0" w:color="A5A5A5" w:themeColor="accent3"/>
              <w:right w:val="nil"/>
            </w:tcBorders>
            <w:vAlign w:val="center"/>
          </w:tcPr>
          <w:p w14:paraId="76A9F739" w14:textId="77777777" w:rsidR="00A40EA8" w:rsidRPr="0067306E" w:rsidRDefault="00A40EA8" w:rsidP="00705826">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324DE6C" wp14:editId="1875C328">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717E4B00" w14:textId="77777777" w:rsidR="00A40EA8" w:rsidRPr="0067306E" w:rsidRDefault="00A40EA8" w:rsidP="00705826">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1510449A" w14:textId="77777777" w:rsidR="00A40EA8" w:rsidRPr="00FD08F3" w:rsidRDefault="00A40EA8" w:rsidP="00705826">
            <w:pPr>
              <w:spacing w:before="20" w:after="20"/>
              <w:jc w:val="center"/>
              <w:rPr>
                <w:rFonts w:ascii="Segoe UI" w:hAnsi="Segoe UI" w:cs="Segoe UI"/>
                <w:noProof/>
                <w:sz w:val="14"/>
                <w:szCs w:val="16"/>
              </w:rPr>
            </w:pPr>
          </w:p>
        </w:tc>
      </w:tr>
      <w:tr w:rsidR="00A40EA8" w:rsidRPr="003F27B3" w14:paraId="2B3DC9DE"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DDC38B4" w14:textId="77777777" w:rsidR="00A40EA8" w:rsidRPr="0067306E" w:rsidRDefault="00A40EA8" w:rsidP="007058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Activiteitenfeeds inzenden</w:t>
            </w:r>
          </w:p>
        </w:tc>
        <w:tc>
          <w:tcPr>
            <w:tcW w:w="819" w:type="dxa"/>
            <w:tcBorders>
              <w:top w:val="single" w:sz="4" w:space="0" w:color="A5A5A5" w:themeColor="accent3"/>
              <w:left w:val="nil"/>
              <w:bottom w:val="single" w:sz="4" w:space="0" w:color="A5A5A5" w:themeColor="accent3"/>
              <w:right w:val="nil"/>
            </w:tcBorders>
            <w:vAlign w:val="center"/>
          </w:tcPr>
          <w:p w14:paraId="5478101B"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8CC9AE9" wp14:editId="5C5FE47D">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1D0EB6ED"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5CD7563" wp14:editId="161D38F9">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588C50C7"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7A1F7268" wp14:editId="23750AB3">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1A03C25B"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1D43CB4B" w14:textId="77777777" w:rsidR="00A40EA8" w:rsidRPr="00705826" w:rsidRDefault="00A40EA8" w:rsidP="00705826">
            <w:pPr>
              <w:spacing w:before="20" w:after="20"/>
              <w:rPr>
                <w:rFonts w:ascii="Segoe UI" w:hAnsi="Segoe UI" w:cs="Segoe UI"/>
                <w:noProof/>
                <w:sz w:val="13"/>
                <w:szCs w:val="13"/>
                <w:lang w:val="nl-NL"/>
              </w:rPr>
            </w:pPr>
            <w:r w:rsidRPr="00705826">
              <w:rPr>
                <w:rFonts w:ascii="Segoe UI" w:eastAsia="Times New Roman" w:hAnsi="Segoe UI" w:cs="Segoe UI"/>
                <w:color w:val="000000"/>
                <w:sz w:val="13"/>
                <w:szCs w:val="13"/>
                <w:lang w:val="nl-NL"/>
              </w:rPr>
              <w:t>Microsoft Dynamics CRM-formulieren, -entiteiten en -velden maken</w:t>
            </w:r>
          </w:p>
        </w:tc>
        <w:tc>
          <w:tcPr>
            <w:tcW w:w="801" w:type="dxa"/>
            <w:tcBorders>
              <w:top w:val="single" w:sz="4" w:space="0" w:color="A5A5A5" w:themeColor="accent3"/>
              <w:left w:val="nil"/>
              <w:bottom w:val="single" w:sz="4" w:space="0" w:color="A5A5A5" w:themeColor="accent3"/>
              <w:right w:val="nil"/>
            </w:tcBorders>
            <w:vAlign w:val="center"/>
          </w:tcPr>
          <w:p w14:paraId="4CDAB27E" w14:textId="77777777" w:rsidR="00A40EA8" w:rsidRPr="0067306E" w:rsidRDefault="00A40EA8" w:rsidP="00705826">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C2845E0" wp14:editId="100D7BD8">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7CFE7917" w14:textId="77777777" w:rsidR="00A40EA8" w:rsidRPr="0067306E" w:rsidRDefault="00A40EA8" w:rsidP="00705826">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49786815" w14:textId="77777777" w:rsidR="00A40EA8" w:rsidRPr="00FD08F3" w:rsidRDefault="00A40EA8" w:rsidP="00705826">
            <w:pPr>
              <w:spacing w:before="20" w:after="20"/>
              <w:jc w:val="center"/>
              <w:rPr>
                <w:rFonts w:ascii="Segoe UI" w:hAnsi="Segoe UI" w:cs="Segoe UI"/>
                <w:noProof/>
                <w:sz w:val="14"/>
                <w:szCs w:val="16"/>
              </w:rPr>
            </w:pPr>
          </w:p>
        </w:tc>
      </w:tr>
      <w:tr w:rsidR="00A40EA8" w:rsidRPr="003F27B3" w14:paraId="260BD040"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C761420" w14:textId="77777777" w:rsidR="00A40EA8" w:rsidRPr="0067306E" w:rsidRDefault="00A40EA8" w:rsidP="007058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Activiteitenfeeds volgen</w:t>
            </w:r>
          </w:p>
        </w:tc>
        <w:tc>
          <w:tcPr>
            <w:tcW w:w="819" w:type="dxa"/>
            <w:tcBorders>
              <w:top w:val="single" w:sz="4" w:space="0" w:color="A5A5A5" w:themeColor="accent3"/>
              <w:left w:val="nil"/>
              <w:bottom w:val="single" w:sz="4" w:space="0" w:color="A5A5A5" w:themeColor="accent3"/>
              <w:right w:val="nil"/>
            </w:tcBorders>
            <w:vAlign w:val="center"/>
          </w:tcPr>
          <w:p w14:paraId="58EEFE98"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054BC4C" wp14:editId="7DC89D9A">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63A9E781"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4530FAA" wp14:editId="518CA3D4">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08233B59"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1B75E943" wp14:editId="158282BD">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4AA885FF"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3E29581C" w14:textId="77777777" w:rsidR="00A40EA8" w:rsidRPr="0067306E" w:rsidRDefault="00A40EA8" w:rsidP="00705826">
            <w:pPr>
              <w:spacing w:before="20" w:after="20"/>
              <w:rPr>
                <w:rFonts w:ascii="Segoe UI" w:hAnsi="Segoe UI" w:cs="Segoe UI"/>
                <w:noProof/>
                <w:sz w:val="13"/>
                <w:szCs w:val="13"/>
              </w:rPr>
            </w:pPr>
            <w:r>
              <w:rPr>
                <w:rFonts w:ascii="Segoe UI" w:eastAsia="Times New Roman" w:hAnsi="Segoe UI" w:cs="Segoe UI"/>
                <w:color w:val="000000"/>
                <w:sz w:val="13"/>
                <w:szCs w:val="13"/>
              </w:rPr>
              <w:t>CRM beheren</w:t>
            </w:r>
          </w:p>
        </w:tc>
        <w:tc>
          <w:tcPr>
            <w:tcW w:w="801" w:type="dxa"/>
            <w:tcBorders>
              <w:top w:val="single" w:sz="4" w:space="0" w:color="A5A5A5" w:themeColor="accent3"/>
              <w:left w:val="nil"/>
              <w:bottom w:val="single" w:sz="4" w:space="0" w:color="A5A5A5" w:themeColor="accent3"/>
              <w:right w:val="nil"/>
            </w:tcBorders>
            <w:vAlign w:val="center"/>
          </w:tcPr>
          <w:p w14:paraId="53260728" w14:textId="77777777" w:rsidR="00A40EA8" w:rsidRPr="0067306E" w:rsidRDefault="00A40EA8" w:rsidP="00705826">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ADE4681" wp14:editId="4C43A565">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74ED7354" w14:textId="77777777" w:rsidR="00A40EA8" w:rsidRPr="0067306E" w:rsidRDefault="00A40EA8" w:rsidP="00705826">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546E49A3" w14:textId="77777777" w:rsidR="00A40EA8" w:rsidRPr="00FD08F3" w:rsidRDefault="00A40EA8" w:rsidP="00705826">
            <w:pPr>
              <w:spacing w:before="20" w:after="20"/>
              <w:jc w:val="center"/>
              <w:rPr>
                <w:rFonts w:ascii="Segoe UI" w:hAnsi="Segoe UI" w:cs="Segoe UI"/>
                <w:noProof/>
                <w:sz w:val="14"/>
                <w:szCs w:val="16"/>
              </w:rPr>
            </w:pPr>
          </w:p>
        </w:tc>
      </w:tr>
      <w:tr w:rsidR="00A40EA8" w:rsidRPr="003F27B3" w14:paraId="67B6BEEC"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E40FF84" w14:textId="77777777" w:rsidR="00A40EA8" w:rsidRPr="0067306E" w:rsidRDefault="00A40EA8" w:rsidP="007058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Gedeelde kalender</w:t>
            </w:r>
          </w:p>
        </w:tc>
        <w:tc>
          <w:tcPr>
            <w:tcW w:w="819" w:type="dxa"/>
            <w:tcBorders>
              <w:top w:val="single" w:sz="4" w:space="0" w:color="A5A5A5" w:themeColor="accent3"/>
              <w:left w:val="nil"/>
              <w:bottom w:val="single" w:sz="4" w:space="0" w:color="A5A5A5" w:themeColor="accent3"/>
              <w:right w:val="nil"/>
            </w:tcBorders>
            <w:vAlign w:val="center"/>
          </w:tcPr>
          <w:p w14:paraId="0E9743BF"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A2CE80F" wp14:editId="07CF7586">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5C0EB33A"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CDC42A3" wp14:editId="68F54074">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3AFEA4CB"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23B688CB" wp14:editId="2CAAA7BE">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5604C8BA"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10955E44" w14:textId="77777777" w:rsidR="00A40EA8" w:rsidRPr="0067306E" w:rsidRDefault="00A40EA8" w:rsidP="00705826">
            <w:pPr>
              <w:spacing w:before="20" w:after="20"/>
              <w:rPr>
                <w:rFonts w:ascii="Segoe UI" w:hAnsi="Segoe UI" w:cs="Segoe UI"/>
                <w:noProof/>
                <w:sz w:val="13"/>
                <w:szCs w:val="13"/>
              </w:rPr>
            </w:pPr>
            <w:r>
              <w:rPr>
                <w:rFonts w:ascii="Segoe UI" w:eastAsia="Times New Roman" w:hAnsi="Segoe UI" w:cs="Segoe UI"/>
                <w:color w:val="000000"/>
                <w:sz w:val="13"/>
                <w:szCs w:val="13"/>
              </w:rPr>
              <w:t>Artikelsjablonen</w:t>
            </w:r>
          </w:p>
        </w:tc>
        <w:tc>
          <w:tcPr>
            <w:tcW w:w="801" w:type="dxa"/>
            <w:tcBorders>
              <w:top w:val="single" w:sz="4" w:space="0" w:color="A5A5A5" w:themeColor="accent3"/>
              <w:left w:val="nil"/>
              <w:bottom w:val="single" w:sz="4" w:space="0" w:color="A5A5A5" w:themeColor="accent3"/>
              <w:right w:val="nil"/>
            </w:tcBorders>
            <w:vAlign w:val="center"/>
          </w:tcPr>
          <w:p w14:paraId="4D4E103F" w14:textId="77777777" w:rsidR="00A40EA8" w:rsidRPr="0067306E" w:rsidRDefault="00A40EA8" w:rsidP="00705826">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9F1EF41" wp14:editId="4174522D">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46D22DE8" w14:textId="77777777" w:rsidR="00A40EA8" w:rsidRPr="0067306E" w:rsidRDefault="00A40EA8" w:rsidP="00705826">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08380223" w14:textId="77777777" w:rsidR="00A40EA8" w:rsidRPr="009109FB" w:rsidRDefault="00A40EA8" w:rsidP="00705826">
            <w:pPr>
              <w:spacing w:before="20" w:after="20"/>
              <w:jc w:val="center"/>
              <w:rPr>
                <w:rFonts w:ascii="Segoe UI" w:hAnsi="Segoe UI" w:cs="Segoe UI"/>
                <w:noProof/>
                <w:sz w:val="14"/>
                <w:szCs w:val="16"/>
              </w:rPr>
            </w:pPr>
          </w:p>
        </w:tc>
      </w:tr>
      <w:tr w:rsidR="00A40EA8" w:rsidRPr="003F27B3" w14:paraId="34CF0D1F"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8C74524" w14:textId="77777777" w:rsidR="00A40EA8" w:rsidRPr="0067306E" w:rsidRDefault="00A40EA8" w:rsidP="007058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Aangepaste entiteitsrecords schrijven</w:t>
            </w:r>
          </w:p>
        </w:tc>
        <w:tc>
          <w:tcPr>
            <w:tcW w:w="819" w:type="dxa"/>
            <w:tcBorders>
              <w:top w:val="single" w:sz="4" w:space="0" w:color="A5A5A5" w:themeColor="accent3"/>
              <w:left w:val="nil"/>
              <w:bottom w:val="single" w:sz="4" w:space="0" w:color="A5A5A5" w:themeColor="accent3"/>
              <w:right w:val="nil"/>
            </w:tcBorders>
            <w:vAlign w:val="center"/>
          </w:tcPr>
          <w:p w14:paraId="3FB45503"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6815FB7" wp14:editId="4C41C160">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042E3341"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1A46E2C" wp14:editId="6C234FD8">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7B70EBF3"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21BB04B6" wp14:editId="1EB07BAF">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3618B0FB"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6C4A4FA5"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Artikelen maken en publiceren</w:t>
            </w:r>
          </w:p>
        </w:tc>
        <w:tc>
          <w:tcPr>
            <w:tcW w:w="801" w:type="dxa"/>
            <w:tcBorders>
              <w:top w:val="single" w:sz="4" w:space="0" w:color="A5A5A5" w:themeColor="accent3"/>
              <w:left w:val="nil"/>
              <w:bottom w:val="single" w:sz="4" w:space="0" w:color="A5A5A5" w:themeColor="accent3"/>
              <w:right w:val="nil"/>
            </w:tcBorders>
            <w:vAlign w:val="center"/>
          </w:tcPr>
          <w:p w14:paraId="79DE4B33" w14:textId="77777777" w:rsidR="00A40EA8" w:rsidRPr="0067306E" w:rsidRDefault="00A40EA8" w:rsidP="007058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3859993" wp14:editId="676194A9">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5FF7D0D9"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4113EF45" w14:textId="77777777" w:rsidR="00A40EA8" w:rsidRPr="003F27B3" w:rsidRDefault="00A40EA8" w:rsidP="00705826">
            <w:pPr>
              <w:spacing w:before="20" w:after="20"/>
              <w:jc w:val="center"/>
              <w:rPr>
                <w:rFonts w:ascii="Segoe UI" w:eastAsia="Times New Roman" w:hAnsi="Segoe UI" w:cs="Segoe UI"/>
                <w:noProof/>
                <w:color w:val="000000"/>
                <w:sz w:val="14"/>
                <w:szCs w:val="16"/>
              </w:rPr>
            </w:pPr>
          </w:p>
        </w:tc>
      </w:tr>
      <w:tr w:rsidR="00A40EA8" w:rsidRPr="003F27B3" w14:paraId="05ACE0D4"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6373D0D" w14:textId="77777777" w:rsidR="00A40EA8" w:rsidRPr="0067306E" w:rsidRDefault="00A40EA8" w:rsidP="007058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Aangepaste toepassingsgegevens lezen</w:t>
            </w:r>
          </w:p>
        </w:tc>
        <w:tc>
          <w:tcPr>
            <w:tcW w:w="819" w:type="dxa"/>
            <w:tcBorders>
              <w:top w:val="single" w:sz="4" w:space="0" w:color="A5A5A5" w:themeColor="accent3"/>
              <w:left w:val="nil"/>
              <w:bottom w:val="single" w:sz="4" w:space="0" w:color="A5A5A5" w:themeColor="accent3"/>
              <w:right w:val="nil"/>
            </w:tcBorders>
            <w:vAlign w:val="center"/>
          </w:tcPr>
          <w:p w14:paraId="102DC696"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59105C4" wp14:editId="4796F909">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47281812"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5DC9707" wp14:editId="7A9AA954">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6830517D"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1A5EE7CA" wp14:editId="45EEF5FE">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20B31848"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11B73CE7"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Doelstellingenbeheer</w:t>
            </w:r>
          </w:p>
        </w:tc>
        <w:tc>
          <w:tcPr>
            <w:tcW w:w="801" w:type="dxa"/>
            <w:tcBorders>
              <w:top w:val="single" w:sz="4" w:space="0" w:color="A5A5A5" w:themeColor="accent3"/>
              <w:left w:val="nil"/>
              <w:bottom w:val="single" w:sz="4" w:space="0" w:color="A5A5A5" w:themeColor="accent3"/>
              <w:right w:val="nil"/>
            </w:tcBorders>
            <w:vAlign w:val="center"/>
          </w:tcPr>
          <w:p w14:paraId="3DA82CFB" w14:textId="77777777" w:rsidR="00A40EA8" w:rsidRPr="0067306E" w:rsidRDefault="00A40EA8" w:rsidP="007058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B5FE14B" wp14:editId="2852FA27">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77D26276"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5D183B6E" w14:textId="77777777" w:rsidR="00A40EA8" w:rsidRPr="003F27B3" w:rsidRDefault="00A40EA8" w:rsidP="00705826">
            <w:pPr>
              <w:spacing w:before="20" w:after="20"/>
              <w:jc w:val="center"/>
              <w:rPr>
                <w:rFonts w:ascii="Segoe UI" w:eastAsia="Times New Roman" w:hAnsi="Segoe UI" w:cs="Segoe UI"/>
                <w:noProof/>
                <w:color w:val="000000"/>
                <w:sz w:val="14"/>
                <w:szCs w:val="16"/>
              </w:rPr>
            </w:pPr>
          </w:p>
        </w:tc>
      </w:tr>
      <w:tr w:rsidR="00A40EA8" w:rsidRPr="003F27B3" w14:paraId="590AA237"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439CDC7" w14:textId="77777777" w:rsidR="00A40EA8" w:rsidRPr="0067306E" w:rsidRDefault="00A40EA8" w:rsidP="007058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 Mobile Express</w:t>
            </w:r>
          </w:p>
        </w:tc>
        <w:tc>
          <w:tcPr>
            <w:tcW w:w="819" w:type="dxa"/>
            <w:tcBorders>
              <w:top w:val="single" w:sz="4" w:space="0" w:color="A5A5A5" w:themeColor="accent3"/>
              <w:left w:val="nil"/>
              <w:bottom w:val="single" w:sz="4" w:space="0" w:color="A5A5A5" w:themeColor="accent3"/>
              <w:right w:val="nil"/>
            </w:tcBorders>
            <w:vAlign w:val="center"/>
          </w:tcPr>
          <w:p w14:paraId="48981DF0"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253600B" wp14:editId="2398507A">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0EC16771"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55420EE" wp14:editId="277FFE50">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2CAA1911"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744C1136" wp14:editId="253D2FC4">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149071CD"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046A8A09" w14:textId="77777777" w:rsidR="00A40EA8" w:rsidRPr="0067306E" w:rsidRDefault="00A40EA8" w:rsidP="00705826">
            <w:pPr>
              <w:spacing w:before="20" w:after="20"/>
              <w:rPr>
                <w:rFonts w:ascii="Segoe UI" w:hAnsi="Segoe UI" w:cs="Segoe UI"/>
                <w:sz w:val="13"/>
                <w:szCs w:val="13"/>
              </w:rPr>
            </w:pPr>
            <w:r>
              <w:rPr>
                <w:rFonts w:ascii="Segoe UI" w:eastAsia="Times New Roman" w:hAnsi="Segoe UI" w:cs="Segoe UI"/>
                <w:color w:val="000000"/>
                <w:sz w:val="13"/>
                <w:szCs w:val="13"/>
              </w:rPr>
              <w:t>Contractsjablonen</w:t>
            </w:r>
          </w:p>
        </w:tc>
        <w:tc>
          <w:tcPr>
            <w:tcW w:w="801" w:type="dxa"/>
            <w:tcBorders>
              <w:top w:val="single" w:sz="4" w:space="0" w:color="A5A5A5" w:themeColor="accent3"/>
              <w:left w:val="nil"/>
              <w:bottom w:val="single" w:sz="4" w:space="0" w:color="A5A5A5" w:themeColor="accent3"/>
              <w:right w:val="nil"/>
            </w:tcBorders>
            <w:vAlign w:val="center"/>
          </w:tcPr>
          <w:p w14:paraId="063E3677" w14:textId="77777777" w:rsidR="00A40EA8" w:rsidRPr="0067306E" w:rsidRDefault="00A40EA8" w:rsidP="00705826">
            <w:pPr>
              <w:spacing w:before="20" w:after="20"/>
              <w:jc w:val="right"/>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375E4274" wp14:editId="36282439">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1BBC39BE" w14:textId="77777777" w:rsidR="00A40EA8" w:rsidRPr="0067306E" w:rsidRDefault="00A40EA8" w:rsidP="00705826">
            <w:pPr>
              <w:spacing w:before="20" w:after="20"/>
              <w:jc w:val="center"/>
              <w:rPr>
                <w:rFonts w:ascii="Segoe UI" w:hAnsi="Segoe UI" w:cs="Segoe UI"/>
                <w:sz w:val="12"/>
                <w:szCs w:val="16"/>
              </w:rPr>
            </w:pPr>
          </w:p>
        </w:tc>
        <w:tc>
          <w:tcPr>
            <w:tcW w:w="630" w:type="dxa"/>
            <w:tcBorders>
              <w:top w:val="single" w:sz="4" w:space="0" w:color="A5A5A5" w:themeColor="accent3"/>
              <w:left w:val="nil"/>
              <w:bottom w:val="single" w:sz="4" w:space="0" w:color="A5A5A5" w:themeColor="accent3"/>
              <w:right w:val="nil"/>
            </w:tcBorders>
          </w:tcPr>
          <w:p w14:paraId="1EFFDE94" w14:textId="77777777" w:rsidR="00A40EA8" w:rsidRPr="003F27B3" w:rsidRDefault="00A40EA8" w:rsidP="00705826">
            <w:pPr>
              <w:spacing w:before="20" w:after="20"/>
              <w:jc w:val="center"/>
              <w:rPr>
                <w:rFonts w:ascii="Segoe UI" w:hAnsi="Segoe UI" w:cs="Segoe UI"/>
                <w:sz w:val="14"/>
                <w:szCs w:val="16"/>
              </w:rPr>
            </w:pPr>
          </w:p>
        </w:tc>
      </w:tr>
      <w:tr w:rsidR="00A40EA8" w:rsidRPr="003F27B3" w14:paraId="3E925CB3"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7FDF8A4" w14:textId="77777777" w:rsidR="00A40EA8" w:rsidRPr="00705826" w:rsidRDefault="00A40EA8" w:rsidP="00705826">
            <w:pPr>
              <w:spacing w:before="20" w:after="20"/>
              <w:rPr>
                <w:rFonts w:ascii="Segoe UI" w:eastAsia="Times New Roman" w:hAnsi="Segoe UI" w:cs="Segoe UI"/>
                <w:color w:val="000000"/>
                <w:sz w:val="13"/>
                <w:szCs w:val="13"/>
                <w:lang w:val="nl-NL"/>
              </w:rPr>
            </w:pPr>
            <w:r w:rsidRPr="00705826">
              <w:rPr>
                <w:rFonts w:ascii="Segoe UI" w:eastAsia="Times New Roman" w:hAnsi="Segoe UI" w:cs="Segoe UI"/>
                <w:color w:val="000000"/>
                <w:sz w:val="13"/>
                <w:szCs w:val="13"/>
                <w:lang w:val="nl-NL"/>
              </w:rPr>
              <w:t>Microsoft Dynamics CRM voor iPad en Windows 8</w:t>
            </w:r>
          </w:p>
        </w:tc>
        <w:tc>
          <w:tcPr>
            <w:tcW w:w="819" w:type="dxa"/>
            <w:tcBorders>
              <w:top w:val="single" w:sz="4" w:space="0" w:color="A5A5A5" w:themeColor="accent3"/>
              <w:left w:val="nil"/>
              <w:bottom w:val="single" w:sz="4" w:space="0" w:color="A5A5A5" w:themeColor="accent3"/>
              <w:right w:val="nil"/>
            </w:tcBorders>
            <w:vAlign w:val="center"/>
          </w:tcPr>
          <w:p w14:paraId="35386B31"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D026E82" wp14:editId="215635DD">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507518CE"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35D2173" wp14:editId="26D8FB2A">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37458728"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6D28518C" wp14:editId="3ECD5927">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015EC7BA"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2C20D4E8" w14:textId="77777777" w:rsidR="00A40EA8" w:rsidRPr="0067306E" w:rsidRDefault="00A40EA8" w:rsidP="00705826">
            <w:pPr>
              <w:spacing w:before="20" w:after="20"/>
              <w:rPr>
                <w:rFonts w:ascii="Segoe UI" w:hAnsi="Segoe UI" w:cs="Segoe UI"/>
                <w:noProof/>
                <w:sz w:val="13"/>
                <w:szCs w:val="13"/>
              </w:rPr>
            </w:pPr>
            <w:r>
              <w:rPr>
                <w:rFonts w:ascii="Segoe UI" w:eastAsia="Times New Roman" w:hAnsi="Segoe UI" w:cs="Segoe UI"/>
                <w:color w:val="000000"/>
                <w:sz w:val="13"/>
                <w:szCs w:val="13"/>
              </w:rPr>
              <w:t>Contractbeheer</w:t>
            </w:r>
          </w:p>
        </w:tc>
        <w:tc>
          <w:tcPr>
            <w:tcW w:w="801" w:type="dxa"/>
            <w:tcBorders>
              <w:top w:val="single" w:sz="4" w:space="0" w:color="A5A5A5" w:themeColor="accent3"/>
              <w:left w:val="nil"/>
              <w:bottom w:val="single" w:sz="4" w:space="0" w:color="A5A5A5" w:themeColor="accent3"/>
              <w:right w:val="nil"/>
            </w:tcBorders>
            <w:vAlign w:val="center"/>
          </w:tcPr>
          <w:p w14:paraId="029493D0" w14:textId="77777777" w:rsidR="00A40EA8" w:rsidRPr="0067306E" w:rsidRDefault="00A40EA8" w:rsidP="00705826">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6E1F938" wp14:editId="0622C133">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18F75524" w14:textId="77777777" w:rsidR="00A40EA8" w:rsidRPr="0067306E" w:rsidRDefault="00A40EA8" w:rsidP="00705826">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6389F53F" w14:textId="77777777" w:rsidR="00A40EA8" w:rsidRPr="00A4417F" w:rsidRDefault="00A40EA8" w:rsidP="00705826">
            <w:pPr>
              <w:spacing w:before="20" w:after="20"/>
              <w:jc w:val="center"/>
              <w:rPr>
                <w:rFonts w:ascii="Segoe UI" w:hAnsi="Segoe UI" w:cs="Segoe UI"/>
                <w:noProof/>
                <w:sz w:val="14"/>
                <w:szCs w:val="16"/>
              </w:rPr>
            </w:pPr>
          </w:p>
        </w:tc>
      </w:tr>
      <w:tr w:rsidR="00A40EA8" w:rsidRPr="003F27B3" w14:paraId="6E901625"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FFB02EA" w14:textId="77777777" w:rsidR="00A40EA8" w:rsidRPr="0067306E" w:rsidRDefault="00A40EA8" w:rsidP="007058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 for Outlook</w:t>
            </w:r>
          </w:p>
        </w:tc>
        <w:tc>
          <w:tcPr>
            <w:tcW w:w="819" w:type="dxa"/>
            <w:tcBorders>
              <w:top w:val="single" w:sz="4" w:space="0" w:color="A5A5A5" w:themeColor="accent3"/>
              <w:left w:val="nil"/>
              <w:bottom w:val="single" w:sz="4" w:space="0" w:color="A5A5A5" w:themeColor="accent3"/>
              <w:right w:val="nil"/>
            </w:tcBorders>
            <w:vAlign w:val="center"/>
          </w:tcPr>
          <w:p w14:paraId="2BAB9437"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E5A6B8F" wp14:editId="6DDD4954">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7061C736"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D53096F" wp14:editId="559DD325">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72245C86"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22BA1AE5" wp14:editId="58A67E9C">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77FE6EE5"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76F14EE2" w14:textId="77777777" w:rsidR="00A40EA8" w:rsidRPr="0067306E" w:rsidRDefault="00A40EA8" w:rsidP="00705826">
            <w:pPr>
              <w:spacing w:before="20" w:after="20"/>
              <w:rPr>
                <w:rFonts w:ascii="Segoe UI" w:hAnsi="Segoe UI" w:cs="Segoe UI"/>
                <w:noProof/>
                <w:sz w:val="13"/>
                <w:szCs w:val="13"/>
              </w:rPr>
            </w:pPr>
            <w:r>
              <w:rPr>
                <w:rFonts w:ascii="Segoe UI" w:eastAsia="Times New Roman" w:hAnsi="Segoe UI" w:cs="Segoe UI"/>
                <w:color w:val="000000"/>
                <w:sz w:val="13"/>
                <w:szCs w:val="13"/>
              </w:rPr>
              <w:t>Gebiedsbeheer</w:t>
            </w:r>
          </w:p>
        </w:tc>
        <w:tc>
          <w:tcPr>
            <w:tcW w:w="801" w:type="dxa"/>
            <w:tcBorders>
              <w:top w:val="single" w:sz="4" w:space="0" w:color="A5A5A5" w:themeColor="accent3"/>
              <w:left w:val="nil"/>
              <w:bottom w:val="single" w:sz="4" w:space="0" w:color="A5A5A5" w:themeColor="accent3"/>
              <w:right w:val="nil"/>
            </w:tcBorders>
            <w:vAlign w:val="center"/>
          </w:tcPr>
          <w:p w14:paraId="226C3282" w14:textId="77777777" w:rsidR="00A40EA8" w:rsidRPr="0067306E" w:rsidRDefault="00A40EA8" w:rsidP="00705826">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06540217" wp14:editId="5FE0D08B">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2BDA6930" w14:textId="77777777" w:rsidR="00A40EA8" w:rsidRPr="0067306E" w:rsidRDefault="00A40EA8" w:rsidP="00705826">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7502269C" w14:textId="77777777" w:rsidR="00A40EA8" w:rsidRPr="00F3286C" w:rsidRDefault="00A40EA8" w:rsidP="00705826">
            <w:pPr>
              <w:spacing w:before="20" w:after="20"/>
              <w:jc w:val="center"/>
              <w:rPr>
                <w:rFonts w:ascii="Segoe UI" w:hAnsi="Segoe UI" w:cs="Segoe UI"/>
                <w:noProof/>
                <w:sz w:val="14"/>
                <w:szCs w:val="16"/>
              </w:rPr>
            </w:pPr>
          </w:p>
        </w:tc>
      </w:tr>
      <w:tr w:rsidR="00A40EA8" w:rsidRPr="003F27B3" w14:paraId="03B35DF2"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8AE83CD" w14:textId="77777777" w:rsidR="00A40EA8" w:rsidRPr="0067306E" w:rsidRDefault="00A40EA8" w:rsidP="007058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CRM-webtoepassing</w:t>
            </w:r>
          </w:p>
        </w:tc>
        <w:tc>
          <w:tcPr>
            <w:tcW w:w="819" w:type="dxa"/>
            <w:tcBorders>
              <w:top w:val="single" w:sz="4" w:space="0" w:color="A5A5A5" w:themeColor="accent3"/>
              <w:left w:val="nil"/>
              <w:bottom w:val="single" w:sz="4" w:space="0" w:color="A5A5A5" w:themeColor="accent3"/>
              <w:right w:val="nil"/>
            </w:tcBorders>
            <w:vAlign w:val="center"/>
          </w:tcPr>
          <w:p w14:paraId="4A031AC6"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EAD5A6F" wp14:editId="6B732A6A">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74270CD2"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C2F1966" wp14:editId="75EE1F50">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1923CDE6" w14:textId="77777777" w:rsidR="00A40EA8" w:rsidRPr="0067306E" w:rsidRDefault="00A40EA8" w:rsidP="007058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4B344848" wp14:editId="2FC5D4B0">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0D9EC2E7"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1EA7E34C"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Verkoopliteratuur</w:t>
            </w:r>
          </w:p>
        </w:tc>
        <w:tc>
          <w:tcPr>
            <w:tcW w:w="801" w:type="dxa"/>
            <w:tcBorders>
              <w:top w:val="single" w:sz="4" w:space="0" w:color="A5A5A5" w:themeColor="accent3"/>
              <w:left w:val="nil"/>
              <w:bottom w:val="single" w:sz="4" w:space="0" w:color="A5A5A5" w:themeColor="accent3"/>
              <w:right w:val="nil"/>
            </w:tcBorders>
            <w:vAlign w:val="center"/>
          </w:tcPr>
          <w:p w14:paraId="29C7AA1C" w14:textId="77777777" w:rsidR="00A40EA8" w:rsidRPr="0067306E" w:rsidRDefault="00A40EA8" w:rsidP="007058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37D384E" wp14:editId="05E5F669">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6BD5C34B"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2B20D42" w14:textId="77777777" w:rsidR="00A40EA8" w:rsidRPr="003F27B3" w:rsidRDefault="00A40EA8" w:rsidP="00705826">
            <w:pPr>
              <w:spacing w:before="20" w:after="20"/>
              <w:jc w:val="center"/>
              <w:rPr>
                <w:rFonts w:ascii="Segoe UI" w:eastAsia="Times New Roman" w:hAnsi="Segoe UI" w:cs="Segoe UI"/>
                <w:noProof/>
                <w:color w:val="000000"/>
                <w:sz w:val="14"/>
                <w:szCs w:val="16"/>
              </w:rPr>
            </w:pPr>
          </w:p>
        </w:tc>
      </w:tr>
      <w:tr w:rsidR="00A40EA8" w:rsidRPr="003F27B3" w14:paraId="22D0486C"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327AC8A" w14:textId="77777777" w:rsidR="00A40EA8" w:rsidRPr="00705826" w:rsidRDefault="00A40EA8" w:rsidP="00705826">
            <w:pPr>
              <w:spacing w:before="20" w:after="20"/>
              <w:rPr>
                <w:rFonts w:ascii="Segoe UI" w:eastAsia="Times New Roman" w:hAnsi="Segoe UI" w:cs="Segoe UI"/>
                <w:noProof/>
                <w:color w:val="000000"/>
                <w:sz w:val="13"/>
                <w:szCs w:val="13"/>
                <w:lang w:val="nl-NL"/>
              </w:rPr>
            </w:pPr>
            <w:r w:rsidRPr="00705826">
              <w:rPr>
                <w:rFonts w:ascii="Segoe UI" w:eastAsia="Times New Roman" w:hAnsi="Segoe UI" w:cs="Segoe UI"/>
                <w:color w:val="000000"/>
                <w:sz w:val="13"/>
                <w:szCs w:val="13"/>
                <w:lang w:val="nl-NL"/>
              </w:rPr>
              <w:t>Gebruikersrapporten, gebruikerstabellen en gebruikersdashboards beheren</w:t>
            </w:r>
          </w:p>
        </w:tc>
        <w:tc>
          <w:tcPr>
            <w:tcW w:w="819" w:type="dxa"/>
            <w:tcBorders>
              <w:top w:val="single" w:sz="4" w:space="0" w:color="A5A5A5" w:themeColor="accent3"/>
              <w:left w:val="nil"/>
              <w:bottom w:val="single" w:sz="4" w:space="0" w:color="A5A5A5" w:themeColor="accent3"/>
              <w:right w:val="nil"/>
            </w:tcBorders>
            <w:vAlign w:val="center"/>
          </w:tcPr>
          <w:p w14:paraId="7412E743"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22AC71A" wp14:editId="1E2509B0">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143EEEB0"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DF1653B" wp14:editId="00C53612">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4D57A30A"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36168CF3"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1A2A29B6"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Offertebeheer</w:t>
            </w:r>
          </w:p>
        </w:tc>
        <w:tc>
          <w:tcPr>
            <w:tcW w:w="801" w:type="dxa"/>
            <w:tcBorders>
              <w:top w:val="single" w:sz="4" w:space="0" w:color="A5A5A5" w:themeColor="accent3"/>
              <w:left w:val="nil"/>
              <w:bottom w:val="single" w:sz="4" w:space="0" w:color="A5A5A5" w:themeColor="accent3"/>
              <w:right w:val="nil"/>
            </w:tcBorders>
            <w:vAlign w:val="center"/>
          </w:tcPr>
          <w:p w14:paraId="5E8EE004" w14:textId="77777777" w:rsidR="00A40EA8" w:rsidRPr="0067306E" w:rsidRDefault="00A40EA8" w:rsidP="007058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8B7F568" wp14:editId="344E5859">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2A34DC6F"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48F96624" w14:textId="77777777" w:rsidR="00A40EA8" w:rsidRPr="003F27B3" w:rsidRDefault="00A40EA8" w:rsidP="00705826">
            <w:pPr>
              <w:spacing w:before="20" w:after="20"/>
              <w:jc w:val="center"/>
              <w:rPr>
                <w:rFonts w:ascii="Segoe UI" w:eastAsia="Times New Roman" w:hAnsi="Segoe UI" w:cs="Segoe UI"/>
                <w:noProof/>
                <w:color w:val="000000"/>
                <w:sz w:val="14"/>
                <w:szCs w:val="16"/>
              </w:rPr>
            </w:pPr>
          </w:p>
        </w:tc>
      </w:tr>
      <w:tr w:rsidR="00A40EA8" w:rsidRPr="003F27B3" w14:paraId="5597EBB9"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B772CCE"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Rapporten uitvoeren</w:t>
            </w:r>
          </w:p>
        </w:tc>
        <w:tc>
          <w:tcPr>
            <w:tcW w:w="819" w:type="dxa"/>
            <w:tcBorders>
              <w:top w:val="single" w:sz="4" w:space="0" w:color="A5A5A5" w:themeColor="accent3"/>
              <w:left w:val="nil"/>
              <w:bottom w:val="single" w:sz="4" w:space="0" w:color="A5A5A5" w:themeColor="accent3"/>
              <w:right w:val="nil"/>
            </w:tcBorders>
            <w:vAlign w:val="center"/>
          </w:tcPr>
          <w:p w14:paraId="15FE9EF3"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CA00AD6" wp14:editId="62CC9449">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64248806"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D61A343" wp14:editId="05C12D04">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68832D69"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0B72102E"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31E371EE"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Prijslijsten</w:t>
            </w:r>
          </w:p>
        </w:tc>
        <w:tc>
          <w:tcPr>
            <w:tcW w:w="801" w:type="dxa"/>
            <w:tcBorders>
              <w:top w:val="single" w:sz="4" w:space="0" w:color="A5A5A5" w:themeColor="accent3"/>
              <w:left w:val="nil"/>
              <w:bottom w:val="single" w:sz="4" w:space="0" w:color="A5A5A5" w:themeColor="accent3"/>
              <w:right w:val="nil"/>
            </w:tcBorders>
            <w:vAlign w:val="center"/>
          </w:tcPr>
          <w:p w14:paraId="7D967A4B" w14:textId="77777777" w:rsidR="00A40EA8" w:rsidRPr="0067306E" w:rsidRDefault="00A40EA8" w:rsidP="007058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EE8A69A" wp14:editId="1E4C4BF9">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10DE905A"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45547EF9" w14:textId="77777777" w:rsidR="00A40EA8" w:rsidRPr="003F27B3" w:rsidRDefault="00A40EA8" w:rsidP="00705826">
            <w:pPr>
              <w:spacing w:before="20" w:after="20"/>
              <w:jc w:val="center"/>
              <w:rPr>
                <w:rFonts w:ascii="Segoe UI" w:eastAsia="Times New Roman" w:hAnsi="Segoe UI" w:cs="Segoe UI"/>
                <w:noProof/>
                <w:color w:val="000000"/>
                <w:sz w:val="14"/>
                <w:szCs w:val="16"/>
              </w:rPr>
            </w:pPr>
          </w:p>
        </w:tc>
      </w:tr>
      <w:tr w:rsidR="00A40EA8" w:rsidRPr="003F27B3" w14:paraId="5AF0C8A2"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03B0D2C" w14:textId="77777777" w:rsidR="00A40EA8" w:rsidRPr="00705826" w:rsidRDefault="00A40EA8" w:rsidP="00705826">
            <w:pPr>
              <w:spacing w:before="20" w:after="20"/>
              <w:rPr>
                <w:rFonts w:ascii="Segoe UI" w:hAnsi="Segoe UI" w:cs="Segoe UI"/>
                <w:noProof/>
                <w:sz w:val="13"/>
                <w:szCs w:val="13"/>
                <w:lang w:val="nl-NL"/>
              </w:rPr>
            </w:pPr>
            <w:r w:rsidRPr="00705826">
              <w:rPr>
                <w:rFonts w:ascii="Segoe UI" w:eastAsia="Times New Roman" w:hAnsi="Segoe UI" w:cs="Segoe UI"/>
                <w:color w:val="000000"/>
                <w:sz w:val="13"/>
                <w:szCs w:val="13"/>
                <w:lang w:val="nl-NL"/>
              </w:rPr>
              <w:t>Rapporten maken, bijwerken en aanpassen</w:t>
            </w:r>
          </w:p>
        </w:tc>
        <w:tc>
          <w:tcPr>
            <w:tcW w:w="819" w:type="dxa"/>
            <w:tcBorders>
              <w:top w:val="single" w:sz="4" w:space="0" w:color="A5A5A5" w:themeColor="accent3"/>
              <w:left w:val="nil"/>
              <w:bottom w:val="single" w:sz="4" w:space="0" w:color="A5A5A5" w:themeColor="accent3"/>
              <w:right w:val="nil"/>
            </w:tcBorders>
            <w:vAlign w:val="center"/>
          </w:tcPr>
          <w:p w14:paraId="34751937" w14:textId="77777777" w:rsidR="00A40EA8" w:rsidRPr="0067306E" w:rsidRDefault="00A40EA8" w:rsidP="007058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00B43C1" wp14:editId="7B333B12">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0B5530B8" w14:textId="77777777" w:rsidR="00A40EA8" w:rsidRPr="0067306E" w:rsidRDefault="00A40EA8" w:rsidP="007058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76E1A65" wp14:editId="55F79471">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5E3ABF3C" w14:textId="77777777" w:rsidR="00A40EA8" w:rsidRPr="0067306E" w:rsidRDefault="00A40EA8" w:rsidP="00705826">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0EC74A13"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0E717640"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Producttracering</w:t>
            </w:r>
          </w:p>
        </w:tc>
        <w:tc>
          <w:tcPr>
            <w:tcW w:w="801" w:type="dxa"/>
            <w:tcBorders>
              <w:top w:val="single" w:sz="4" w:space="0" w:color="A5A5A5" w:themeColor="accent3"/>
              <w:left w:val="nil"/>
              <w:bottom w:val="single" w:sz="4" w:space="0" w:color="A5A5A5" w:themeColor="accent3"/>
              <w:right w:val="nil"/>
            </w:tcBorders>
            <w:vAlign w:val="center"/>
          </w:tcPr>
          <w:p w14:paraId="31D22355" w14:textId="77777777" w:rsidR="00A40EA8" w:rsidRPr="0067306E" w:rsidRDefault="00A40EA8" w:rsidP="007058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606A7B8" wp14:editId="185CEA34">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65A2428D"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1CE010CA" w14:textId="77777777" w:rsidR="00A40EA8" w:rsidRPr="003F27B3" w:rsidRDefault="00A40EA8" w:rsidP="00705826">
            <w:pPr>
              <w:spacing w:before="20" w:after="20"/>
              <w:jc w:val="center"/>
              <w:rPr>
                <w:rFonts w:ascii="Segoe UI" w:eastAsia="Times New Roman" w:hAnsi="Segoe UI" w:cs="Segoe UI"/>
                <w:noProof/>
                <w:color w:val="000000"/>
                <w:sz w:val="14"/>
                <w:szCs w:val="16"/>
              </w:rPr>
            </w:pPr>
          </w:p>
        </w:tc>
      </w:tr>
      <w:tr w:rsidR="00A40EA8" w:rsidRPr="003F27B3" w14:paraId="49147621"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24DD1FB" w14:textId="77777777" w:rsidR="00A40EA8" w:rsidRPr="0067306E" w:rsidRDefault="00A40EA8" w:rsidP="00705826">
            <w:pPr>
              <w:spacing w:before="20" w:after="20"/>
              <w:rPr>
                <w:rFonts w:ascii="Segoe UI" w:hAnsi="Segoe UI" w:cs="Segoe UI"/>
                <w:noProof/>
                <w:sz w:val="13"/>
                <w:szCs w:val="13"/>
              </w:rPr>
            </w:pPr>
            <w:r>
              <w:rPr>
                <w:rFonts w:ascii="Segoe UI" w:eastAsia="Times New Roman" w:hAnsi="Segoe UI" w:cs="Segoe UI"/>
                <w:color w:val="000000"/>
                <w:sz w:val="13"/>
                <w:szCs w:val="13"/>
              </w:rPr>
              <w:t>Aankondigingen maken en bijwerken</w:t>
            </w:r>
          </w:p>
        </w:tc>
        <w:tc>
          <w:tcPr>
            <w:tcW w:w="819" w:type="dxa"/>
            <w:tcBorders>
              <w:top w:val="single" w:sz="4" w:space="0" w:color="A5A5A5" w:themeColor="accent3"/>
              <w:left w:val="nil"/>
              <w:bottom w:val="single" w:sz="4" w:space="0" w:color="A5A5A5" w:themeColor="accent3"/>
              <w:right w:val="nil"/>
            </w:tcBorders>
            <w:vAlign w:val="center"/>
          </w:tcPr>
          <w:p w14:paraId="5E7D6FEF" w14:textId="77777777" w:rsidR="00A40EA8" w:rsidRPr="0067306E" w:rsidRDefault="00A40EA8" w:rsidP="007058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3F9194BF" wp14:editId="4F0444A5">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0D3C174B" w14:textId="77777777" w:rsidR="00A40EA8" w:rsidRPr="0067306E" w:rsidRDefault="00A40EA8" w:rsidP="007058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1CA3EF0" wp14:editId="76DD6496">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55564833" w14:textId="77777777" w:rsidR="00A40EA8" w:rsidRPr="0067306E" w:rsidRDefault="00A40EA8" w:rsidP="00705826">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6A1CAFF4"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69972544"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Orderbeheer</w:t>
            </w:r>
          </w:p>
        </w:tc>
        <w:tc>
          <w:tcPr>
            <w:tcW w:w="801" w:type="dxa"/>
            <w:tcBorders>
              <w:top w:val="single" w:sz="4" w:space="0" w:color="A5A5A5" w:themeColor="accent3"/>
              <w:left w:val="nil"/>
              <w:bottom w:val="single" w:sz="4" w:space="0" w:color="A5A5A5" w:themeColor="accent3"/>
              <w:right w:val="nil"/>
            </w:tcBorders>
            <w:vAlign w:val="center"/>
          </w:tcPr>
          <w:p w14:paraId="667D84AE" w14:textId="77777777" w:rsidR="00A40EA8" w:rsidRPr="0067306E" w:rsidRDefault="00A40EA8" w:rsidP="007058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668C1CF" wp14:editId="1BDFEAA8">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78580563"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63D3A2AB" w14:textId="77777777" w:rsidR="00A40EA8" w:rsidRPr="003F27B3" w:rsidRDefault="00A40EA8" w:rsidP="00705826">
            <w:pPr>
              <w:spacing w:before="20" w:after="20"/>
              <w:jc w:val="center"/>
              <w:rPr>
                <w:rFonts w:ascii="Segoe UI" w:eastAsia="Times New Roman" w:hAnsi="Segoe UI" w:cs="Segoe UI"/>
                <w:noProof/>
                <w:color w:val="000000"/>
                <w:sz w:val="14"/>
                <w:szCs w:val="16"/>
              </w:rPr>
            </w:pPr>
          </w:p>
        </w:tc>
      </w:tr>
      <w:tr w:rsidR="00A40EA8" w:rsidRPr="003F27B3" w14:paraId="2C7F17BD"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1049B11" w14:textId="77777777" w:rsidR="00A40EA8" w:rsidRPr="00705826" w:rsidRDefault="00A40EA8" w:rsidP="00723C12">
            <w:pPr>
              <w:spacing w:before="20" w:after="20"/>
              <w:rPr>
                <w:rFonts w:ascii="Segoe UI" w:hAnsi="Segoe UI" w:cs="Segoe UI"/>
                <w:noProof/>
                <w:sz w:val="13"/>
                <w:szCs w:val="13"/>
                <w:lang w:val="nl-NL"/>
              </w:rPr>
            </w:pPr>
            <w:r w:rsidRPr="00705826">
              <w:rPr>
                <w:rFonts w:ascii="Segoe UI" w:eastAsia="Times New Roman" w:hAnsi="Segoe UI" w:cs="Segoe UI"/>
                <w:color w:val="000000"/>
                <w:sz w:val="13"/>
                <w:szCs w:val="13"/>
                <w:lang w:val="nl-NL"/>
              </w:rPr>
              <w:t>Microsoft Dynamics</w:t>
            </w:r>
            <w:r w:rsidR="00723C12">
              <w:rPr>
                <w:rFonts w:ascii="Segoe UI" w:eastAsia="Times New Roman" w:hAnsi="Segoe UI" w:cs="Segoe UI"/>
                <w:color w:val="000000"/>
                <w:sz w:val="13"/>
                <w:szCs w:val="13"/>
                <w:lang w:val="nl-NL"/>
              </w:rPr>
              <w:t> </w:t>
            </w:r>
            <w:r w:rsidRPr="00705826">
              <w:rPr>
                <w:rFonts w:ascii="Segoe UI" w:eastAsia="Times New Roman" w:hAnsi="Segoe UI" w:cs="Segoe UI"/>
                <w:color w:val="000000"/>
                <w:sz w:val="13"/>
                <w:szCs w:val="13"/>
                <w:lang w:val="nl-NL"/>
              </w:rPr>
              <w:t>CRM-toepassingsgegevens lezen</w:t>
            </w:r>
          </w:p>
        </w:tc>
        <w:tc>
          <w:tcPr>
            <w:tcW w:w="819" w:type="dxa"/>
            <w:tcBorders>
              <w:top w:val="single" w:sz="4" w:space="0" w:color="A5A5A5" w:themeColor="accent3"/>
              <w:left w:val="nil"/>
              <w:bottom w:val="single" w:sz="4" w:space="0" w:color="A5A5A5" w:themeColor="accent3"/>
              <w:right w:val="nil"/>
            </w:tcBorders>
            <w:vAlign w:val="center"/>
          </w:tcPr>
          <w:p w14:paraId="18BDB52B" w14:textId="77777777" w:rsidR="00A40EA8" w:rsidRPr="0067306E" w:rsidRDefault="00A40EA8" w:rsidP="007058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839FB4E" wp14:editId="636ADC17">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40DBEBDE" w14:textId="77777777" w:rsidR="00A40EA8" w:rsidRPr="0067306E" w:rsidRDefault="00A40EA8" w:rsidP="007058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58A48D5" wp14:editId="7518CB1F">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4FF474CC" w14:textId="77777777" w:rsidR="00A40EA8" w:rsidRPr="0067306E" w:rsidRDefault="00A40EA8" w:rsidP="00705826">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70318515"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36CB61B4"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Factuurbeheer</w:t>
            </w:r>
          </w:p>
        </w:tc>
        <w:tc>
          <w:tcPr>
            <w:tcW w:w="801" w:type="dxa"/>
            <w:tcBorders>
              <w:top w:val="single" w:sz="4" w:space="0" w:color="A5A5A5" w:themeColor="accent3"/>
              <w:left w:val="nil"/>
              <w:bottom w:val="single" w:sz="4" w:space="0" w:color="A5A5A5" w:themeColor="accent3"/>
              <w:right w:val="nil"/>
            </w:tcBorders>
            <w:vAlign w:val="center"/>
          </w:tcPr>
          <w:p w14:paraId="336FFF99" w14:textId="77777777" w:rsidR="00A40EA8" w:rsidRPr="0067306E" w:rsidRDefault="00A40EA8" w:rsidP="007058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33569DC" wp14:editId="432AF1AA">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6AAD55D0"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16C20679" w14:textId="77777777" w:rsidR="00A40EA8" w:rsidRPr="003F27B3" w:rsidRDefault="00A40EA8" w:rsidP="00705826">
            <w:pPr>
              <w:spacing w:before="20" w:after="20"/>
              <w:jc w:val="center"/>
              <w:rPr>
                <w:rFonts w:ascii="Segoe UI" w:eastAsia="Times New Roman" w:hAnsi="Segoe UI" w:cs="Segoe UI"/>
                <w:noProof/>
                <w:color w:val="000000"/>
                <w:sz w:val="14"/>
                <w:szCs w:val="16"/>
              </w:rPr>
            </w:pPr>
          </w:p>
        </w:tc>
      </w:tr>
      <w:tr w:rsidR="00A40EA8" w:rsidRPr="003F27B3" w14:paraId="2A49C84A"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2BE87F3" w14:textId="77777777" w:rsidR="00A40EA8" w:rsidRPr="0067306E" w:rsidRDefault="00A40EA8" w:rsidP="00705826">
            <w:pPr>
              <w:spacing w:before="20" w:after="20"/>
              <w:rPr>
                <w:rFonts w:ascii="Segoe UI" w:hAnsi="Segoe UI" w:cs="Segoe UI"/>
                <w:noProof/>
                <w:sz w:val="13"/>
                <w:szCs w:val="13"/>
              </w:rPr>
            </w:pPr>
            <w:r>
              <w:rPr>
                <w:rFonts w:ascii="Segoe UI" w:eastAsia="Times New Roman" w:hAnsi="Segoe UI" w:cs="Segoe UI"/>
                <w:color w:val="000000"/>
                <w:sz w:val="13"/>
                <w:szCs w:val="13"/>
              </w:rPr>
              <w:t>Gebruikersdashboards</w:t>
            </w:r>
          </w:p>
        </w:tc>
        <w:tc>
          <w:tcPr>
            <w:tcW w:w="819" w:type="dxa"/>
            <w:tcBorders>
              <w:top w:val="single" w:sz="4" w:space="0" w:color="A5A5A5" w:themeColor="accent3"/>
              <w:left w:val="nil"/>
              <w:bottom w:val="single" w:sz="4" w:space="0" w:color="A5A5A5" w:themeColor="accent3"/>
              <w:right w:val="nil"/>
            </w:tcBorders>
            <w:vAlign w:val="center"/>
          </w:tcPr>
          <w:p w14:paraId="02724A66" w14:textId="77777777" w:rsidR="00A40EA8" w:rsidRPr="0067306E" w:rsidRDefault="00A40EA8" w:rsidP="007058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185F14E" wp14:editId="6A872269">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759CEBB7" w14:textId="77777777" w:rsidR="00A40EA8" w:rsidRPr="0067306E" w:rsidRDefault="00A40EA8" w:rsidP="007058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D40179F" wp14:editId="7ED703CD">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200BC252" w14:textId="77777777" w:rsidR="00A40EA8" w:rsidRPr="0067306E" w:rsidRDefault="00A40EA8" w:rsidP="00705826">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7E2A917C"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421C501C"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Concurrententracering</w:t>
            </w:r>
          </w:p>
        </w:tc>
        <w:tc>
          <w:tcPr>
            <w:tcW w:w="801" w:type="dxa"/>
            <w:tcBorders>
              <w:top w:val="single" w:sz="4" w:space="0" w:color="A5A5A5" w:themeColor="accent3"/>
              <w:left w:val="nil"/>
              <w:bottom w:val="single" w:sz="4" w:space="0" w:color="A5A5A5" w:themeColor="accent3"/>
              <w:right w:val="nil"/>
            </w:tcBorders>
            <w:vAlign w:val="center"/>
          </w:tcPr>
          <w:p w14:paraId="533A2AFF" w14:textId="77777777" w:rsidR="00A40EA8" w:rsidRPr="0067306E" w:rsidRDefault="00A40EA8" w:rsidP="007058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9B9D5E6" wp14:editId="094F86F0">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799056E5"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1627C5D" w14:textId="77777777" w:rsidR="00A40EA8" w:rsidRPr="003F27B3" w:rsidRDefault="00A40EA8" w:rsidP="00705826">
            <w:pPr>
              <w:spacing w:before="20" w:after="20"/>
              <w:jc w:val="center"/>
              <w:rPr>
                <w:rFonts w:ascii="Segoe UI" w:eastAsia="Times New Roman" w:hAnsi="Segoe UI" w:cs="Segoe UI"/>
                <w:noProof/>
                <w:color w:val="000000"/>
                <w:sz w:val="14"/>
                <w:szCs w:val="16"/>
              </w:rPr>
            </w:pPr>
          </w:p>
        </w:tc>
      </w:tr>
      <w:tr w:rsidR="00A40EA8" w:rsidRPr="003F27B3" w14:paraId="0B0E934C"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B9583D1" w14:textId="77777777" w:rsidR="00A40EA8" w:rsidRPr="0067306E" w:rsidRDefault="00A40EA8" w:rsidP="00705826">
            <w:pPr>
              <w:spacing w:before="20" w:after="20"/>
              <w:rPr>
                <w:rFonts w:ascii="Segoe UI" w:hAnsi="Segoe UI" w:cs="Segoe UI"/>
                <w:noProof/>
                <w:sz w:val="13"/>
                <w:szCs w:val="13"/>
              </w:rPr>
            </w:pPr>
            <w:r>
              <w:rPr>
                <w:rFonts w:ascii="Segoe UI" w:eastAsia="Times New Roman" w:hAnsi="Segoe UI" w:cs="Segoe UI"/>
                <w:color w:val="000000"/>
                <w:sz w:val="13"/>
                <w:szCs w:val="13"/>
              </w:rPr>
              <w:t>Gebruikerstabellen</w:t>
            </w:r>
          </w:p>
        </w:tc>
        <w:tc>
          <w:tcPr>
            <w:tcW w:w="819" w:type="dxa"/>
            <w:tcBorders>
              <w:top w:val="single" w:sz="4" w:space="0" w:color="A5A5A5" w:themeColor="accent3"/>
              <w:left w:val="nil"/>
              <w:bottom w:val="single" w:sz="4" w:space="0" w:color="A5A5A5" w:themeColor="accent3"/>
              <w:right w:val="nil"/>
            </w:tcBorders>
            <w:vAlign w:val="center"/>
          </w:tcPr>
          <w:p w14:paraId="61EEC6F6" w14:textId="77777777" w:rsidR="00A40EA8" w:rsidRPr="0067306E" w:rsidRDefault="00A40EA8" w:rsidP="007058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AF8695F" wp14:editId="36EF4697">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2053A3B6" w14:textId="77777777" w:rsidR="00A40EA8" w:rsidRPr="0067306E" w:rsidRDefault="00A40EA8" w:rsidP="007058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473E9F9" wp14:editId="3DE3A423">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43BC3683" w14:textId="77777777" w:rsidR="00A40EA8" w:rsidRPr="0067306E" w:rsidRDefault="00A40EA8" w:rsidP="00705826">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26841EAD"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35999995" w14:textId="77777777" w:rsidR="00A40EA8" w:rsidRPr="00705826" w:rsidRDefault="00A40EA8" w:rsidP="00705826">
            <w:pPr>
              <w:spacing w:before="20" w:after="20"/>
              <w:rPr>
                <w:rFonts w:ascii="Segoe UI" w:eastAsia="Times New Roman" w:hAnsi="Segoe UI" w:cs="Segoe UI"/>
                <w:noProof/>
                <w:color w:val="000000"/>
                <w:sz w:val="13"/>
                <w:szCs w:val="13"/>
                <w:lang w:val="nl-NL"/>
              </w:rPr>
            </w:pPr>
            <w:r w:rsidRPr="00705826">
              <w:rPr>
                <w:rFonts w:ascii="Segoe UI" w:eastAsia="Times New Roman" w:hAnsi="Segoe UI" w:cs="Segoe UI"/>
                <w:color w:val="000000"/>
                <w:sz w:val="13"/>
                <w:szCs w:val="13"/>
                <w:lang w:val="nl-NL"/>
              </w:rPr>
              <w:t>Een aanknopingspunt kwalificeren en omzetten in een verkoopkans</w:t>
            </w:r>
          </w:p>
        </w:tc>
        <w:tc>
          <w:tcPr>
            <w:tcW w:w="801" w:type="dxa"/>
            <w:tcBorders>
              <w:top w:val="single" w:sz="4" w:space="0" w:color="A5A5A5" w:themeColor="accent3"/>
              <w:left w:val="nil"/>
              <w:bottom w:val="single" w:sz="4" w:space="0" w:color="A5A5A5" w:themeColor="accent3"/>
              <w:right w:val="nil"/>
            </w:tcBorders>
            <w:vAlign w:val="center"/>
          </w:tcPr>
          <w:p w14:paraId="60A5AE96" w14:textId="77777777" w:rsidR="00A40EA8" w:rsidRPr="0067306E" w:rsidRDefault="00A40EA8" w:rsidP="007058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11CB2C5" wp14:editId="25032A87">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4F2798F1"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D233755" w14:textId="77777777" w:rsidR="00A40EA8" w:rsidRPr="003F27B3" w:rsidRDefault="00A40EA8" w:rsidP="00705826">
            <w:pPr>
              <w:spacing w:before="20" w:after="20"/>
              <w:jc w:val="center"/>
              <w:rPr>
                <w:rFonts w:ascii="Segoe UI" w:eastAsia="Times New Roman" w:hAnsi="Segoe UI" w:cs="Segoe UI"/>
                <w:noProof/>
                <w:color w:val="000000"/>
                <w:sz w:val="14"/>
                <w:szCs w:val="16"/>
              </w:rPr>
            </w:pPr>
          </w:p>
        </w:tc>
      </w:tr>
      <w:tr w:rsidR="00A40EA8" w:rsidRPr="003F27B3" w14:paraId="1E887D88"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9356ECD"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sz w:val="13"/>
                <w:szCs w:val="13"/>
              </w:rPr>
              <w:t>Customer Care Accelerator (CCA) Framework</w:t>
            </w:r>
          </w:p>
        </w:tc>
        <w:tc>
          <w:tcPr>
            <w:tcW w:w="819" w:type="dxa"/>
            <w:tcBorders>
              <w:top w:val="single" w:sz="4" w:space="0" w:color="A5A5A5" w:themeColor="accent3"/>
              <w:left w:val="nil"/>
              <w:bottom w:val="single" w:sz="4" w:space="0" w:color="A5A5A5" w:themeColor="accent3"/>
              <w:right w:val="nil"/>
            </w:tcBorders>
            <w:vAlign w:val="center"/>
          </w:tcPr>
          <w:p w14:paraId="21E87E0C"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583334C" wp14:editId="15538B35">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6F386873"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1102441" wp14:editId="234BADB4">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620BF8AA"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004F7963"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03F08676" w14:textId="77777777" w:rsidR="00A40EA8" w:rsidRPr="00705826" w:rsidRDefault="00A40EA8" w:rsidP="00705826">
            <w:pPr>
              <w:spacing w:before="20" w:after="20"/>
              <w:rPr>
                <w:rFonts w:ascii="Segoe UI" w:eastAsia="Times New Roman" w:hAnsi="Segoe UI" w:cs="Segoe UI"/>
                <w:noProof/>
                <w:color w:val="000000"/>
                <w:sz w:val="13"/>
                <w:szCs w:val="13"/>
                <w:lang w:val="nl-NL"/>
              </w:rPr>
            </w:pPr>
            <w:r w:rsidRPr="00705826">
              <w:rPr>
                <w:rFonts w:ascii="Segoe UI" w:eastAsia="Times New Roman" w:hAnsi="Segoe UI" w:cs="Segoe UI"/>
                <w:color w:val="000000"/>
                <w:sz w:val="13"/>
                <w:szCs w:val="13"/>
                <w:lang w:val="nl-NL"/>
              </w:rPr>
              <w:t>Een activiteit omzetten in een verkoopkans</w:t>
            </w:r>
          </w:p>
        </w:tc>
        <w:tc>
          <w:tcPr>
            <w:tcW w:w="801" w:type="dxa"/>
            <w:tcBorders>
              <w:top w:val="single" w:sz="4" w:space="0" w:color="A5A5A5" w:themeColor="accent3"/>
              <w:left w:val="nil"/>
              <w:bottom w:val="single" w:sz="4" w:space="0" w:color="A5A5A5" w:themeColor="accent3"/>
              <w:right w:val="nil"/>
            </w:tcBorders>
            <w:vAlign w:val="center"/>
          </w:tcPr>
          <w:p w14:paraId="3D6318E3" w14:textId="77777777" w:rsidR="00A40EA8" w:rsidRPr="0067306E" w:rsidRDefault="00A40EA8" w:rsidP="007058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9538EEF" wp14:editId="059F37AD">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1DBE9146"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2D7DEBB" w14:textId="77777777" w:rsidR="00A40EA8" w:rsidRPr="003F27B3" w:rsidRDefault="00A40EA8" w:rsidP="00705826">
            <w:pPr>
              <w:spacing w:before="20" w:after="20"/>
              <w:jc w:val="center"/>
              <w:rPr>
                <w:rFonts w:ascii="Segoe UI" w:eastAsia="Times New Roman" w:hAnsi="Segoe UI" w:cs="Segoe UI"/>
                <w:noProof/>
                <w:color w:val="000000"/>
                <w:sz w:val="14"/>
                <w:szCs w:val="16"/>
              </w:rPr>
            </w:pPr>
          </w:p>
        </w:tc>
      </w:tr>
      <w:tr w:rsidR="00A40EA8" w:rsidRPr="003F27B3" w14:paraId="5272F32F"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5449CD3" w14:textId="77777777" w:rsidR="00A40EA8" w:rsidRPr="00705826" w:rsidRDefault="00A40EA8" w:rsidP="00705826">
            <w:pPr>
              <w:spacing w:before="20" w:after="20"/>
              <w:rPr>
                <w:rFonts w:ascii="Segoe UI" w:eastAsia="Times New Roman" w:hAnsi="Segoe UI" w:cs="Segoe UI"/>
                <w:noProof/>
                <w:color w:val="000000"/>
                <w:sz w:val="13"/>
                <w:szCs w:val="13"/>
                <w:lang w:val="nl-NL"/>
              </w:rPr>
            </w:pPr>
            <w:r w:rsidRPr="00705826">
              <w:rPr>
                <w:rFonts w:ascii="Segoe UI" w:eastAsia="Times New Roman" w:hAnsi="Segoe UI" w:cs="Segoe UI"/>
                <w:color w:val="000000"/>
                <w:sz w:val="13"/>
                <w:szCs w:val="13"/>
                <w:lang w:val="nl-NL"/>
              </w:rPr>
              <w:t>Een activiteit omzetten in een dossier</w:t>
            </w:r>
          </w:p>
        </w:tc>
        <w:tc>
          <w:tcPr>
            <w:tcW w:w="819" w:type="dxa"/>
            <w:tcBorders>
              <w:top w:val="single" w:sz="4" w:space="0" w:color="A5A5A5" w:themeColor="accent3"/>
              <w:left w:val="nil"/>
              <w:bottom w:val="single" w:sz="4" w:space="0" w:color="A5A5A5" w:themeColor="accent3"/>
              <w:right w:val="nil"/>
            </w:tcBorders>
            <w:vAlign w:val="center"/>
          </w:tcPr>
          <w:p w14:paraId="6441435C"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8279AF3" wp14:editId="32703179">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36C2123D" w14:textId="77777777" w:rsidR="00A40EA8" w:rsidRPr="0067306E" w:rsidRDefault="00A40EA8" w:rsidP="007058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526B697" wp14:editId="09378B36">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4E4284A0"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68E6DF7D"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7C18B7CA"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Verkoopkanse</w:t>
            </w:r>
            <w:r w:rsidR="004E1FB9">
              <w:rPr>
                <w:rFonts w:ascii="Segoe UI" w:eastAsia="Times New Roman" w:hAnsi="Segoe UI" w:cs="Segoe UI"/>
                <w:color w:val="000000"/>
                <w:sz w:val="13"/>
                <w:szCs w:val="13"/>
              </w:rPr>
              <w:br/>
            </w:r>
            <w:r>
              <w:rPr>
                <w:rFonts w:ascii="Segoe UI" w:eastAsia="Times New Roman" w:hAnsi="Segoe UI" w:cs="Segoe UI"/>
                <w:color w:val="000000"/>
                <w:sz w:val="13"/>
                <w:szCs w:val="13"/>
              </w:rPr>
              <w:t>ntracering</w:t>
            </w:r>
          </w:p>
        </w:tc>
        <w:tc>
          <w:tcPr>
            <w:tcW w:w="801" w:type="dxa"/>
            <w:tcBorders>
              <w:top w:val="single" w:sz="4" w:space="0" w:color="A5A5A5" w:themeColor="accent3"/>
              <w:left w:val="nil"/>
              <w:bottom w:val="single" w:sz="4" w:space="0" w:color="A5A5A5" w:themeColor="accent3"/>
              <w:right w:val="nil"/>
            </w:tcBorders>
            <w:vAlign w:val="center"/>
          </w:tcPr>
          <w:p w14:paraId="5B4FCA79" w14:textId="77777777" w:rsidR="00A40EA8" w:rsidRPr="0067306E" w:rsidRDefault="00A40EA8" w:rsidP="007058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2E44D9E" wp14:editId="7B82664F">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1F177B2C"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62DCFA15" w14:textId="77777777" w:rsidR="00A40EA8" w:rsidRPr="003F27B3" w:rsidRDefault="00A40EA8" w:rsidP="00705826">
            <w:pPr>
              <w:spacing w:before="20" w:after="20"/>
              <w:jc w:val="center"/>
              <w:rPr>
                <w:rFonts w:ascii="Segoe UI" w:eastAsia="Times New Roman" w:hAnsi="Segoe UI" w:cs="Segoe UI"/>
                <w:noProof/>
                <w:color w:val="000000"/>
                <w:sz w:val="14"/>
                <w:szCs w:val="16"/>
              </w:rPr>
            </w:pPr>
          </w:p>
        </w:tc>
      </w:tr>
      <w:tr w:rsidR="00A40EA8" w:rsidRPr="003F27B3" w14:paraId="3A1571B1"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EE84012" w14:textId="77777777" w:rsidR="00A40EA8" w:rsidRPr="0067306E" w:rsidRDefault="00A40EA8" w:rsidP="00705826">
            <w:pPr>
              <w:spacing w:before="20" w:after="20"/>
              <w:rPr>
                <w:rFonts w:ascii="Segoe UI" w:hAnsi="Segoe UI" w:cs="Segoe UI"/>
                <w:sz w:val="13"/>
                <w:szCs w:val="13"/>
              </w:rPr>
            </w:pPr>
            <w:r>
              <w:rPr>
                <w:rFonts w:ascii="Segoe UI" w:eastAsia="Times New Roman" w:hAnsi="Segoe UI" w:cs="Segoe UI"/>
                <w:color w:val="000000"/>
                <w:sz w:val="13"/>
                <w:szCs w:val="13"/>
              </w:rPr>
              <w:t>Dossierbeheer</w:t>
            </w:r>
          </w:p>
        </w:tc>
        <w:tc>
          <w:tcPr>
            <w:tcW w:w="819" w:type="dxa"/>
            <w:tcBorders>
              <w:top w:val="single" w:sz="4" w:space="0" w:color="A5A5A5" w:themeColor="accent3"/>
              <w:left w:val="nil"/>
              <w:bottom w:val="single" w:sz="4" w:space="0" w:color="A5A5A5" w:themeColor="accent3"/>
              <w:right w:val="nil"/>
            </w:tcBorders>
            <w:vAlign w:val="center"/>
          </w:tcPr>
          <w:p w14:paraId="4EEEBEE4" w14:textId="77777777" w:rsidR="00A40EA8" w:rsidRPr="0067306E" w:rsidRDefault="00A40EA8" w:rsidP="00705826">
            <w:pPr>
              <w:spacing w:before="20" w:after="20"/>
              <w:jc w:val="center"/>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549BE294" wp14:editId="7B502798">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381E0E31" w14:textId="77777777" w:rsidR="00A40EA8" w:rsidRPr="0067306E" w:rsidRDefault="00A40EA8" w:rsidP="00705826">
            <w:pPr>
              <w:spacing w:before="20" w:after="20"/>
              <w:jc w:val="center"/>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4D0BFEA2" wp14:editId="603475F9">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74132DB6" w14:textId="77777777" w:rsidR="00A40EA8" w:rsidRPr="0067306E" w:rsidRDefault="00A40EA8" w:rsidP="00705826">
            <w:pPr>
              <w:spacing w:before="20" w:after="20"/>
              <w:jc w:val="center"/>
              <w:rPr>
                <w:rFonts w:ascii="Segoe UI" w:hAnsi="Segoe UI" w:cs="Segoe UI"/>
                <w:sz w:val="12"/>
                <w:szCs w:val="16"/>
              </w:rPr>
            </w:pPr>
          </w:p>
        </w:tc>
        <w:tc>
          <w:tcPr>
            <w:tcW w:w="269" w:type="dxa"/>
            <w:tcBorders>
              <w:top w:val="nil"/>
              <w:left w:val="nil"/>
              <w:bottom w:val="nil"/>
              <w:right w:val="nil"/>
            </w:tcBorders>
            <w:shd w:val="clear" w:color="auto" w:fill="auto"/>
          </w:tcPr>
          <w:p w14:paraId="1ECD9D00"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510CC278"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Marketinglijsten</w:t>
            </w:r>
          </w:p>
        </w:tc>
        <w:tc>
          <w:tcPr>
            <w:tcW w:w="801" w:type="dxa"/>
            <w:tcBorders>
              <w:top w:val="single" w:sz="4" w:space="0" w:color="A5A5A5" w:themeColor="accent3"/>
              <w:left w:val="nil"/>
              <w:bottom w:val="single" w:sz="4" w:space="0" w:color="A5A5A5" w:themeColor="accent3"/>
              <w:right w:val="nil"/>
            </w:tcBorders>
            <w:vAlign w:val="center"/>
          </w:tcPr>
          <w:p w14:paraId="718D5BA5" w14:textId="77777777" w:rsidR="00A40EA8" w:rsidRPr="0067306E" w:rsidRDefault="00A40EA8" w:rsidP="007058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79ECB97" wp14:editId="01F53C8C">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5701B1EA"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77134A47" w14:textId="77777777" w:rsidR="00A40EA8" w:rsidRPr="003F27B3" w:rsidRDefault="00A40EA8" w:rsidP="00705826">
            <w:pPr>
              <w:spacing w:before="20" w:after="20"/>
              <w:jc w:val="center"/>
              <w:rPr>
                <w:rFonts w:ascii="Segoe UI" w:eastAsia="Times New Roman" w:hAnsi="Segoe UI" w:cs="Segoe UI"/>
                <w:noProof/>
                <w:color w:val="000000"/>
                <w:sz w:val="14"/>
                <w:szCs w:val="16"/>
              </w:rPr>
            </w:pPr>
          </w:p>
        </w:tc>
      </w:tr>
      <w:tr w:rsidR="00A40EA8" w:rsidRPr="003F27B3" w14:paraId="76B514C2"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3B75C5B" w14:textId="77777777" w:rsidR="00A40EA8" w:rsidRPr="00705826" w:rsidRDefault="00A40EA8" w:rsidP="00705826">
            <w:pPr>
              <w:spacing w:before="20" w:after="20"/>
              <w:rPr>
                <w:rFonts w:ascii="Segoe UI" w:hAnsi="Segoe UI" w:cs="Segoe UI"/>
                <w:noProof/>
                <w:sz w:val="13"/>
                <w:szCs w:val="13"/>
                <w:lang w:val="nl-NL"/>
              </w:rPr>
            </w:pPr>
            <w:r w:rsidRPr="00705826">
              <w:rPr>
                <w:rFonts w:ascii="Segoe UI" w:eastAsia="Times New Roman" w:hAnsi="Segoe UI" w:cs="Segoe UI"/>
                <w:color w:val="000000"/>
                <w:sz w:val="13"/>
                <w:szCs w:val="13"/>
                <w:lang w:val="nl-NL"/>
              </w:rPr>
              <w:t>Een klantrelatie toevoegen of verwijderen voor een contract</w:t>
            </w:r>
          </w:p>
        </w:tc>
        <w:tc>
          <w:tcPr>
            <w:tcW w:w="819" w:type="dxa"/>
            <w:tcBorders>
              <w:top w:val="single" w:sz="4" w:space="0" w:color="A5A5A5" w:themeColor="accent3"/>
              <w:left w:val="nil"/>
              <w:bottom w:val="single" w:sz="4" w:space="0" w:color="A5A5A5" w:themeColor="accent3"/>
              <w:right w:val="nil"/>
            </w:tcBorders>
            <w:vAlign w:val="center"/>
          </w:tcPr>
          <w:p w14:paraId="0C5EECB9" w14:textId="77777777" w:rsidR="00A40EA8" w:rsidRPr="0067306E" w:rsidRDefault="00A40EA8" w:rsidP="007058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38206E6C" wp14:editId="4F38FB7B">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30AC2AA2" w14:textId="77777777" w:rsidR="00A40EA8" w:rsidRPr="0067306E" w:rsidRDefault="00A40EA8" w:rsidP="007058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8146AC9" wp14:editId="22517757">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57EC4FE2" w14:textId="77777777" w:rsidR="00A40EA8" w:rsidRPr="0067306E" w:rsidRDefault="00A40EA8" w:rsidP="00705826">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1FC17270" w14:textId="77777777" w:rsidR="00A40EA8" w:rsidRPr="0067306E" w:rsidRDefault="00A40EA8" w:rsidP="00705826">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5B4FE44A" w14:textId="77777777" w:rsidR="00A40EA8" w:rsidRPr="0067306E" w:rsidRDefault="00A40EA8" w:rsidP="007058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Snelle campagnes</w:t>
            </w:r>
          </w:p>
        </w:tc>
        <w:tc>
          <w:tcPr>
            <w:tcW w:w="801" w:type="dxa"/>
            <w:tcBorders>
              <w:top w:val="single" w:sz="4" w:space="0" w:color="A5A5A5" w:themeColor="accent3"/>
              <w:left w:val="nil"/>
              <w:bottom w:val="single" w:sz="4" w:space="0" w:color="A5A5A5" w:themeColor="accent3"/>
              <w:right w:val="nil"/>
            </w:tcBorders>
            <w:vAlign w:val="center"/>
          </w:tcPr>
          <w:p w14:paraId="22F5CE2A" w14:textId="77777777" w:rsidR="00A40EA8" w:rsidRPr="0067306E" w:rsidRDefault="00A40EA8" w:rsidP="007058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A5C01AC" wp14:editId="26B8FEC0">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4AF2EE95" w14:textId="77777777" w:rsidR="00A40EA8" w:rsidRPr="003F27B3" w:rsidRDefault="00A40EA8" w:rsidP="00705826">
            <w:pPr>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64B7B559" w14:textId="77777777" w:rsidR="00A40EA8" w:rsidRPr="003F27B3" w:rsidRDefault="00A40EA8" w:rsidP="00705826">
            <w:pPr>
              <w:spacing w:before="20" w:after="20"/>
              <w:jc w:val="center"/>
              <w:rPr>
                <w:rFonts w:ascii="Segoe UI" w:eastAsia="Times New Roman" w:hAnsi="Segoe UI" w:cs="Segoe UI"/>
                <w:noProof/>
                <w:color w:val="000000"/>
                <w:sz w:val="14"/>
                <w:szCs w:val="16"/>
              </w:rPr>
            </w:pPr>
          </w:p>
        </w:tc>
      </w:tr>
      <w:tr w:rsidR="00A40EA8" w:rsidRPr="003F27B3" w14:paraId="17911FE0"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BEA593B" w14:textId="77777777" w:rsidR="00A40EA8" w:rsidRPr="00705826" w:rsidRDefault="00A40EA8" w:rsidP="00723C12">
            <w:pPr>
              <w:spacing w:before="20" w:after="20"/>
              <w:rPr>
                <w:rFonts w:ascii="Segoe UI" w:hAnsi="Segoe UI" w:cs="Segoe UI"/>
                <w:noProof/>
                <w:sz w:val="13"/>
                <w:szCs w:val="13"/>
                <w:lang w:val="nl-NL"/>
              </w:rPr>
            </w:pPr>
            <w:r w:rsidRPr="00705826">
              <w:rPr>
                <w:rFonts w:ascii="Segoe UI" w:eastAsia="Times New Roman" w:hAnsi="Segoe UI" w:cs="Segoe UI"/>
                <w:color w:val="000000"/>
                <w:sz w:val="13"/>
                <w:szCs w:val="13"/>
                <w:lang w:val="nl-NL"/>
              </w:rPr>
              <w:t>Een verkoopkans koppelen aan een contact</w:t>
            </w:r>
          </w:p>
        </w:tc>
        <w:tc>
          <w:tcPr>
            <w:tcW w:w="819" w:type="dxa"/>
            <w:tcBorders>
              <w:top w:val="single" w:sz="4" w:space="0" w:color="A5A5A5" w:themeColor="accent3"/>
              <w:left w:val="nil"/>
              <w:bottom w:val="single" w:sz="4" w:space="0" w:color="A5A5A5" w:themeColor="accent3"/>
              <w:right w:val="nil"/>
            </w:tcBorders>
            <w:vAlign w:val="center"/>
          </w:tcPr>
          <w:p w14:paraId="086DDE90" w14:textId="77777777" w:rsidR="00A40EA8" w:rsidRPr="0067306E" w:rsidRDefault="00A40EA8" w:rsidP="00723C12">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211C85F" wp14:editId="1F4095F7">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7A0001A4" w14:textId="77777777" w:rsidR="00A40EA8" w:rsidRPr="0067306E" w:rsidRDefault="00A40EA8" w:rsidP="00723C12">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0BC5FA14" wp14:editId="45178078">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6D4BEDC8" w14:textId="77777777" w:rsidR="00A40EA8" w:rsidRPr="0067306E" w:rsidRDefault="00A40EA8" w:rsidP="00723C12">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14EDFF94" w14:textId="77777777" w:rsidR="00A40EA8" w:rsidRPr="0067306E" w:rsidRDefault="00A40EA8" w:rsidP="00723C12">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0972963A" w14:textId="77777777" w:rsidR="00A40EA8" w:rsidRPr="0067306E" w:rsidRDefault="00A40EA8" w:rsidP="00723C12">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Marketingcampagnes</w:t>
            </w:r>
          </w:p>
        </w:tc>
        <w:tc>
          <w:tcPr>
            <w:tcW w:w="801" w:type="dxa"/>
            <w:tcBorders>
              <w:top w:val="single" w:sz="4" w:space="0" w:color="A5A5A5" w:themeColor="accent3"/>
              <w:left w:val="nil"/>
              <w:bottom w:val="single" w:sz="4" w:space="0" w:color="A5A5A5" w:themeColor="accent3"/>
              <w:right w:val="nil"/>
            </w:tcBorders>
            <w:vAlign w:val="center"/>
          </w:tcPr>
          <w:p w14:paraId="0BF9F129" w14:textId="77777777" w:rsidR="00A40EA8" w:rsidRPr="0067306E" w:rsidRDefault="00A40EA8" w:rsidP="00723C12">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1A86611" wp14:editId="2460784A">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tcPr>
          <w:p w14:paraId="0EA56D51" w14:textId="77777777" w:rsidR="00A40EA8" w:rsidRPr="003F27B3" w:rsidRDefault="00A40EA8" w:rsidP="00723C12">
            <w:pPr>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7B5F7179" w14:textId="77777777" w:rsidR="00A40EA8" w:rsidRPr="003F27B3" w:rsidRDefault="00A40EA8" w:rsidP="00723C12">
            <w:pPr>
              <w:spacing w:before="20" w:after="20"/>
              <w:jc w:val="center"/>
              <w:rPr>
                <w:rFonts w:ascii="Segoe UI" w:eastAsia="Times New Roman" w:hAnsi="Segoe UI" w:cs="Segoe UI"/>
                <w:noProof/>
                <w:color w:val="000000"/>
                <w:sz w:val="14"/>
                <w:szCs w:val="16"/>
              </w:rPr>
            </w:pPr>
          </w:p>
        </w:tc>
      </w:tr>
      <w:tr w:rsidR="00A40EA8" w:rsidRPr="003F27B3" w14:paraId="0D3C6CF4" w14:textId="77777777" w:rsidTr="004E1FB9">
        <w:trPr>
          <w:cantSplit/>
          <w:trHeight w:val="303"/>
        </w:trPr>
        <w:tc>
          <w:tcPr>
            <w:tcW w:w="149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580A406" w14:textId="77777777" w:rsidR="00A40EA8" w:rsidRPr="00705826" w:rsidRDefault="00A40EA8" w:rsidP="00723C12">
            <w:pPr>
              <w:spacing w:before="20" w:after="20"/>
              <w:rPr>
                <w:rFonts w:ascii="Segoe UI" w:eastAsia="Times New Roman" w:hAnsi="Segoe UI" w:cs="Segoe UI"/>
                <w:noProof/>
                <w:color w:val="000000"/>
                <w:sz w:val="13"/>
                <w:szCs w:val="13"/>
                <w:lang w:val="nl-NL"/>
              </w:rPr>
            </w:pPr>
            <w:r w:rsidRPr="00705826">
              <w:rPr>
                <w:rFonts w:ascii="Segoe UI" w:eastAsia="Times New Roman" w:hAnsi="Segoe UI" w:cs="Segoe UI"/>
                <w:color w:val="000000"/>
                <w:sz w:val="13"/>
                <w:szCs w:val="13"/>
                <w:lang w:val="nl-NL"/>
              </w:rPr>
              <w:t>Een aanknopingspunt kwalificeren en omzetten in een contact</w:t>
            </w:r>
          </w:p>
        </w:tc>
        <w:tc>
          <w:tcPr>
            <w:tcW w:w="819" w:type="dxa"/>
            <w:tcBorders>
              <w:top w:val="single" w:sz="4" w:space="0" w:color="A5A5A5" w:themeColor="accent3"/>
              <w:left w:val="nil"/>
              <w:bottom w:val="single" w:sz="4" w:space="0" w:color="A5A5A5" w:themeColor="accent3"/>
              <w:right w:val="nil"/>
            </w:tcBorders>
            <w:vAlign w:val="center"/>
          </w:tcPr>
          <w:p w14:paraId="2321573E" w14:textId="77777777" w:rsidR="00A40EA8" w:rsidRPr="0067306E" w:rsidRDefault="00A40EA8" w:rsidP="00723C12">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3F367C1" wp14:editId="4BE02BC8">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5A5A5" w:themeColor="accent3"/>
              <w:left w:val="nil"/>
              <w:bottom w:val="single" w:sz="4" w:space="0" w:color="A5A5A5" w:themeColor="accent3"/>
              <w:right w:val="nil"/>
            </w:tcBorders>
            <w:vAlign w:val="center"/>
          </w:tcPr>
          <w:p w14:paraId="511CAFED" w14:textId="77777777" w:rsidR="00A40EA8" w:rsidRPr="0067306E" w:rsidRDefault="00A40EA8" w:rsidP="00723C12">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1FC7B3C" wp14:editId="7E1095FE">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5495FF19" w14:textId="77777777" w:rsidR="00A40EA8" w:rsidRPr="0067306E" w:rsidRDefault="00A40EA8" w:rsidP="00723C12">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1968406B" w14:textId="77777777" w:rsidR="00A40EA8" w:rsidRPr="0067306E" w:rsidRDefault="00A40EA8" w:rsidP="00723C12">
            <w:pPr>
              <w:spacing w:before="20" w:after="20"/>
              <w:jc w:val="center"/>
              <w:rPr>
                <w:rFonts w:ascii="Segoe UI" w:eastAsia="Times New Roman" w:hAnsi="Segoe UI" w:cs="Segoe UI"/>
                <w:noProof/>
                <w:color w:val="000000"/>
                <w:sz w:val="12"/>
                <w:szCs w:val="16"/>
              </w:rPr>
            </w:pPr>
          </w:p>
        </w:tc>
        <w:tc>
          <w:tcPr>
            <w:tcW w:w="1436" w:type="dxa"/>
            <w:tcBorders>
              <w:top w:val="single" w:sz="4" w:space="0" w:color="A5A5A5" w:themeColor="accent3"/>
              <w:left w:val="nil"/>
              <w:bottom w:val="single" w:sz="4" w:space="0" w:color="A5A5A5" w:themeColor="accent3"/>
              <w:right w:val="nil"/>
            </w:tcBorders>
            <w:tcMar>
              <w:left w:w="72" w:type="dxa"/>
              <w:right w:w="72" w:type="dxa"/>
            </w:tcMar>
            <w:vAlign w:val="center"/>
          </w:tcPr>
          <w:p w14:paraId="4F7C16A5" w14:textId="77777777" w:rsidR="00A40EA8" w:rsidRPr="0067306E" w:rsidRDefault="00A40EA8" w:rsidP="00723C12">
            <w:pPr>
              <w:spacing w:before="20" w:after="20"/>
              <w:rPr>
                <w:rFonts w:ascii="Segoe UI" w:eastAsia="Times New Roman" w:hAnsi="Segoe UI" w:cs="Segoe UI"/>
                <w:noProof/>
                <w:color w:val="000000"/>
                <w:sz w:val="13"/>
                <w:szCs w:val="13"/>
              </w:rPr>
            </w:pPr>
          </w:p>
        </w:tc>
        <w:tc>
          <w:tcPr>
            <w:tcW w:w="801" w:type="dxa"/>
            <w:tcBorders>
              <w:top w:val="single" w:sz="4" w:space="0" w:color="A5A5A5" w:themeColor="accent3"/>
              <w:left w:val="nil"/>
              <w:bottom w:val="single" w:sz="4" w:space="0" w:color="A5A5A5" w:themeColor="accent3"/>
              <w:right w:val="nil"/>
            </w:tcBorders>
            <w:vAlign w:val="center"/>
          </w:tcPr>
          <w:p w14:paraId="667DA69C" w14:textId="77777777" w:rsidR="00A40EA8" w:rsidRPr="0067306E" w:rsidRDefault="00A40EA8" w:rsidP="00723C12">
            <w:pPr>
              <w:spacing w:before="20" w:after="20"/>
              <w:jc w:val="right"/>
              <w:rPr>
                <w:rFonts w:ascii="Segoe UI" w:eastAsia="Times New Roman" w:hAnsi="Segoe UI" w:cs="Segoe UI"/>
                <w:noProof/>
                <w:color w:val="000000"/>
                <w:sz w:val="12"/>
                <w:szCs w:val="16"/>
              </w:rPr>
            </w:pPr>
          </w:p>
        </w:tc>
        <w:tc>
          <w:tcPr>
            <w:tcW w:w="495" w:type="dxa"/>
            <w:tcBorders>
              <w:top w:val="single" w:sz="4" w:space="0" w:color="A5A5A5" w:themeColor="accent3"/>
              <w:left w:val="nil"/>
              <w:bottom w:val="single" w:sz="4" w:space="0" w:color="A5A5A5" w:themeColor="accent3"/>
              <w:right w:val="nil"/>
            </w:tcBorders>
          </w:tcPr>
          <w:p w14:paraId="7D6D935F" w14:textId="77777777" w:rsidR="00A40EA8" w:rsidRPr="003F27B3" w:rsidRDefault="00A40EA8" w:rsidP="00723C12">
            <w:pPr>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6FBBA882" w14:textId="77777777" w:rsidR="00A40EA8" w:rsidRPr="003F27B3" w:rsidRDefault="00A40EA8" w:rsidP="00723C12">
            <w:pPr>
              <w:spacing w:before="20" w:after="20"/>
              <w:jc w:val="center"/>
              <w:rPr>
                <w:rFonts w:ascii="Segoe UI" w:eastAsia="Times New Roman" w:hAnsi="Segoe UI" w:cs="Segoe UI"/>
                <w:noProof/>
                <w:color w:val="000000"/>
                <w:sz w:val="14"/>
                <w:szCs w:val="16"/>
              </w:rPr>
            </w:pPr>
          </w:p>
        </w:tc>
      </w:tr>
    </w:tbl>
    <w:p w14:paraId="622C8B81" w14:textId="77777777" w:rsidR="00A40EA8" w:rsidRPr="00705826" w:rsidRDefault="00A40EA8" w:rsidP="00A40EA8">
      <w:pPr>
        <w:spacing w:before="80"/>
        <w:ind w:left="900"/>
        <w:rPr>
          <w:lang w:val="nl-NL"/>
        </w:rPr>
      </w:pPr>
      <w:r w:rsidRPr="00705826">
        <w:rPr>
          <w:rFonts w:cs="Tahoma"/>
          <w:lang w:val="nl-NL"/>
        </w:rPr>
        <w:t xml:space="preserve"> </w:t>
      </w:r>
      <w:r w:rsidRPr="00705826">
        <w:rPr>
          <w:rFonts w:ascii="Segoe UI" w:eastAsia="Times New Roman" w:hAnsi="Segoe UI" w:cs="Segoe UI"/>
          <w:color w:val="000000"/>
          <w:sz w:val="12"/>
          <w:szCs w:val="20"/>
          <w:lang w:val="nl-NL"/>
        </w:rPr>
        <w:t>*Handelingen kunnen uitsluitend worden uitgevoerd voor records die corresponderen met entiteiten die zijn opgenomen in de gebruiksrechten</w:t>
      </w:r>
    </w:p>
    <w:p w14:paraId="61F0BCE9" w14:textId="77777777" w:rsidR="00A40EA8" w:rsidRPr="00705826" w:rsidRDefault="00A40EA8" w:rsidP="00A40EA8">
      <w:pPr>
        <w:ind w:left="900"/>
        <w:rPr>
          <w:lang w:val="nl-NL"/>
        </w:rPr>
      </w:pPr>
      <w:r w:rsidRPr="00705826">
        <w:rPr>
          <w:rFonts w:ascii="Segoe UI" w:eastAsia="Times New Roman" w:hAnsi="Segoe UI" w:cs="Segoe UI"/>
          <w:color w:val="000000"/>
          <w:sz w:val="12"/>
          <w:szCs w:val="20"/>
          <w:lang w:val="nl-NL"/>
        </w:rPr>
        <w:t>**Voor gebruik van Yammer binnen de Microsoft Dynamics CRM-toepassing is een Yammer Enterprise-licentie vereist (los verkrijgbaar)</w:t>
      </w:r>
    </w:p>
    <w:p w14:paraId="6B8C29CF" w14:textId="77777777" w:rsidR="00A40EA8" w:rsidRPr="00705826" w:rsidRDefault="00A40EA8" w:rsidP="00A40EA8">
      <w:pPr>
        <w:pStyle w:val="Heading3"/>
        <w:keepNext/>
        <w:rPr>
          <w:lang w:val="nl-NL"/>
        </w:rPr>
      </w:pPr>
      <w:bookmarkStart w:id="1385" w:name="_68_Microsoft_Dynamics"/>
      <w:bookmarkStart w:id="1386" w:name="_72_External_Connector-licentie"/>
      <w:bookmarkStart w:id="1387" w:name="_Toc379378162"/>
      <w:bookmarkStart w:id="1388" w:name="_Toc336338328"/>
      <w:bookmarkEnd w:id="1385"/>
      <w:bookmarkEnd w:id="1386"/>
      <w:r w:rsidRPr="00705826">
        <w:rPr>
          <w:rFonts w:ascii="Tahoma" w:hAnsi="Tahoma"/>
          <w:color w:val="F66400"/>
          <w:sz w:val="22"/>
          <w:vertAlign w:val="superscript"/>
          <w:lang w:val="nl-NL"/>
        </w:rPr>
        <w:lastRenderedPageBreak/>
        <w:t>72</w:t>
      </w:r>
      <w:r w:rsidRPr="00705826">
        <w:rPr>
          <w:rFonts w:ascii="Tahoma" w:hAnsi="Tahoma"/>
          <w:color w:val="F66400"/>
          <w:sz w:val="22"/>
          <w:lang w:val="nl-NL"/>
        </w:rPr>
        <w:t xml:space="preserve"> External Connector-licentie voor Microsoft Dynamics CRM 2011</w:t>
      </w:r>
      <w:bookmarkEnd w:id="1387"/>
    </w:p>
    <w:p w14:paraId="7B2CCB01" w14:textId="77777777" w:rsidR="00A40EA8" w:rsidRPr="00705826" w:rsidRDefault="00A40EA8" w:rsidP="00A40EA8">
      <w:pPr>
        <w:keepNext/>
        <w:spacing w:after="60"/>
        <w:rPr>
          <w:lang w:val="nl-NL"/>
        </w:rPr>
      </w:pPr>
    </w:p>
    <w:p w14:paraId="0074D948" w14:textId="77777777" w:rsidR="00A40EA8" w:rsidRPr="00705826" w:rsidRDefault="00A40EA8" w:rsidP="00A40EA8">
      <w:pPr>
        <w:spacing w:after="60"/>
        <w:ind w:left="720"/>
        <w:rPr>
          <w:lang w:val="nl-NL"/>
        </w:rPr>
      </w:pPr>
      <w:r w:rsidRPr="00705826">
        <w:rPr>
          <w:b/>
          <w:color w:val="000000"/>
          <w:lang w:val="nl-NL"/>
        </w:rPr>
        <w:t>Licentieverleningen, gekoppeld aan het einde van de levensduur van een External Connector-licentie voor Microsoft Dynamics CRM 2011</w:t>
      </w:r>
    </w:p>
    <w:p w14:paraId="1DC052A2" w14:textId="77777777" w:rsidR="00A40EA8" w:rsidRPr="00705826" w:rsidRDefault="00A40EA8" w:rsidP="00723C12">
      <w:pPr>
        <w:ind w:left="720"/>
        <w:rPr>
          <w:lang w:val="nl-NL"/>
        </w:rPr>
      </w:pPr>
      <w:r w:rsidRPr="00705826">
        <w:rPr>
          <w:color w:val="000000"/>
          <w:lang w:val="nl-NL"/>
        </w:rPr>
        <w:t>De External Connector-licentie voor Microsoft Dynamics CRM 2011 is de laatste versie van een External Connector-licentie die voor Microsoft Dynamics CRM wordt uitgebracht. Volume Licensing-klanten die op 1</w:t>
      </w:r>
      <w:r w:rsidR="00723C12">
        <w:rPr>
          <w:color w:val="000000"/>
          <w:lang w:val="nl-NL"/>
        </w:rPr>
        <w:t> </w:t>
      </w:r>
      <w:r w:rsidRPr="00705826">
        <w:rPr>
          <w:color w:val="000000"/>
          <w:lang w:val="nl-NL"/>
        </w:rPr>
        <w:t>oktober 2013 of later in het bezit zijn van Software Assurance voor de External Connector-licentie voor Microsoft Dynamics CRM 2011 (</w:t>
      </w:r>
      <w:r w:rsidR="00165418">
        <w:rPr>
          <w:color w:val="000000"/>
          <w:lang w:val="nl-NL"/>
        </w:rPr>
        <w:t>“</w:t>
      </w:r>
      <w:r w:rsidRPr="00705826">
        <w:rPr>
          <w:color w:val="000000"/>
          <w:lang w:val="nl-NL"/>
        </w:rPr>
        <w:t>Kwalificerende Licenties</w:t>
      </w:r>
      <w:r w:rsidR="00165418">
        <w:rPr>
          <w:color w:val="000000"/>
          <w:lang w:val="nl-NL"/>
        </w:rPr>
        <w:t>”</w:t>
      </w:r>
      <w:r w:rsidRPr="00705826">
        <w:rPr>
          <w:color w:val="000000"/>
          <w:lang w:val="nl-NL"/>
        </w:rPr>
        <w:t>) ontvangen één licentie voor Microsoft Dynamics CRM 2013 Server voor elke kwalificerende External Connector-licentie voor Microsoft Dynamics CRM 2011.</w:t>
      </w:r>
    </w:p>
    <w:p w14:paraId="762EE286" w14:textId="77777777" w:rsidR="00A40EA8" w:rsidRPr="00705826" w:rsidRDefault="00A40EA8" w:rsidP="00A40EA8">
      <w:pPr>
        <w:spacing w:after="100" w:afterAutospacing="1" w:line="276" w:lineRule="auto"/>
        <w:ind w:left="720"/>
        <w:contextualSpacing/>
        <w:rPr>
          <w:lang w:val="nl-NL"/>
        </w:rPr>
      </w:pPr>
    </w:p>
    <w:p w14:paraId="7FB51391" w14:textId="77777777" w:rsidR="00A40EA8" w:rsidRPr="00705826" w:rsidRDefault="00A40EA8" w:rsidP="00A40EA8">
      <w:pPr>
        <w:ind w:left="720"/>
        <w:rPr>
          <w:lang w:val="nl-NL"/>
        </w:rPr>
      </w:pPr>
      <w:r w:rsidRPr="00705826">
        <w:rPr>
          <w:rFonts w:eastAsia="Calibri" w:cs="Tahoma"/>
          <w:szCs w:val="18"/>
          <w:lang w:val="nl-NL"/>
        </w:rPr>
        <w:t>De Software Assurance-dekking die in de voorgaande regeling is opgenomen, loopt af op het moment dat de bijbehorende dekking van de kwalificerende licenties afloopt. Na het aflopen van de Software Assurance-dekking voor de kwalificerende licenties kan de klant de Software Assurance verlengen naar de verleende licenties.</w:t>
      </w:r>
    </w:p>
    <w:p w14:paraId="60BCA506" w14:textId="77777777" w:rsidR="00A40EA8" w:rsidRPr="00705826" w:rsidRDefault="00A40EA8" w:rsidP="00A40EA8">
      <w:pPr>
        <w:pStyle w:val="ListParagraph"/>
        <w:contextualSpacing w:val="0"/>
        <w:rPr>
          <w:lang w:val="nl-NL"/>
        </w:rPr>
      </w:pPr>
    </w:p>
    <w:p w14:paraId="4013C10E" w14:textId="77777777" w:rsidR="00A40EA8" w:rsidRPr="00705826" w:rsidRDefault="00A40EA8" w:rsidP="00723C12">
      <w:pPr>
        <w:pStyle w:val="ListParagraph"/>
        <w:contextualSpacing w:val="0"/>
        <w:rPr>
          <w:lang w:val="nl-NL"/>
        </w:rPr>
      </w:pPr>
      <w:r w:rsidRPr="00705826">
        <w:rPr>
          <w:rFonts w:ascii="Tahoma" w:eastAsia="Calibri" w:hAnsi="Tahoma" w:cs="Tahoma"/>
          <w:sz w:val="18"/>
          <w:szCs w:val="18"/>
          <w:lang w:val="nl-NL"/>
        </w:rPr>
        <w:t>Als klanten in het kader van Kwalificerende Licenties eeuwigdurende rechten voor het gebruik van software</w:t>
      </w:r>
      <w:r w:rsidR="00723C12">
        <w:rPr>
          <w:rFonts w:ascii="Tahoma" w:eastAsia="Calibri" w:hAnsi="Tahoma" w:cs="Tahoma"/>
          <w:sz w:val="18"/>
          <w:szCs w:val="18"/>
          <w:lang w:val="nl-NL"/>
        </w:rPr>
        <w:t> </w:t>
      </w:r>
      <w:r w:rsidRPr="00705826">
        <w:rPr>
          <w:rFonts w:ascii="Tahoma" w:eastAsia="Calibri" w:hAnsi="Tahoma" w:cs="Tahoma"/>
          <w:sz w:val="18"/>
          <w:szCs w:val="18"/>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14:paraId="50E202D0" w14:textId="77777777" w:rsidR="00A40EA8" w:rsidRPr="00705826" w:rsidRDefault="00A40EA8" w:rsidP="00A40EA8">
      <w:pPr>
        <w:pStyle w:val="ListParagraph"/>
        <w:contextualSpacing w:val="0"/>
        <w:rPr>
          <w:lang w:val="nl-NL"/>
        </w:rPr>
      </w:pPr>
    </w:p>
    <w:p w14:paraId="0992BF68" w14:textId="77777777" w:rsidR="00A40EA8" w:rsidRPr="00705826" w:rsidRDefault="00A40EA8" w:rsidP="00A40EA8">
      <w:pPr>
        <w:pStyle w:val="ListParagraph"/>
        <w:contextualSpacing w:val="0"/>
        <w:rPr>
          <w:lang w:val="nl-NL"/>
        </w:rPr>
      </w:pPr>
      <w:r w:rsidRPr="00705826">
        <w:rPr>
          <w:rFonts w:ascii="Tahoma" w:eastAsia="Calibri" w:hAnsi="Tahoma" w:cs="Tahoma"/>
          <w:sz w:val="18"/>
          <w:szCs w:val="18"/>
          <w:lang w:val="nl-NL"/>
        </w:rPr>
        <w:t>Voor elke Kwalificerende Licentie die is verkregen op grond van een Enterprise Subscription, Campus en School Subscription en Open Value Subscription, mag de klant één Microsoft Dynamics CRM 2013 Server-licentie uitkopen voor de opgegeven prijs.</w:t>
      </w:r>
    </w:p>
    <w:p w14:paraId="5DC5A417" w14:textId="77777777" w:rsidR="00A40EA8" w:rsidRPr="00705826" w:rsidRDefault="00A40EA8" w:rsidP="00A40EA8">
      <w:pPr>
        <w:ind w:left="720"/>
        <w:rPr>
          <w:lang w:val="nl-NL"/>
        </w:rPr>
      </w:pPr>
    </w:p>
    <w:p w14:paraId="0234DFC0" w14:textId="77777777" w:rsidR="00A40EA8" w:rsidRPr="00705826" w:rsidRDefault="00A40EA8" w:rsidP="00A40EA8">
      <w:pPr>
        <w:ind w:left="720"/>
        <w:rPr>
          <w:lang w:val="nl-NL"/>
        </w:rPr>
      </w:pPr>
      <w:r w:rsidRPr="00705826">
        <w:rPr>
          <w:rFonts w:eastAsia="Calibri" w:cs="Tahoma"/>
          <w:szCs w:val="18"/>
          <w:lang w:val="nl-NL"/>
        </w:rPr>
        <w:t>Na upgrade naar de Microsoft Dynamics CRM 2013 Server-licenties die op grond van deze verlening zijn verkregen, zijn de bestaande kwalificerende External Connector-licenties van de klant voor Microsoft Dynamics CRM 2011 niet meer geldig.</w:t>
      </w:r>
    </w:p>
    <w:p w14:paraId="4178709D" w14:textId="77777777" w:rsidR="00A40EA8" w:rsidRDefault="00A40EA8" w:rsidP="00A40EA8">
      <w:pPr>
        <w:rPr>
          <w:lang w:val="nl-NL"/>
        </w:rPr>
      </w:pPr>
    </w:p>
    <w:p w14:paraId="448502CA" w14:textId="77777777" w:rsidR="00723C12" w:rsidRPr="00705826" w:rsidRDefault="00723C12" w:rsidP="00A40EA8">
      <w:pPr>
        <w:rPr>
          <w:lang w:val="nl-NL"/>
        </w:rPr>
      </w:pPr>
    </w:p>
    <w:p w14:paraId="3DC8E25D" w14:textId="77777777" w:rsidR="00A40EA8" w:rsidRPr="00705826" w:rsidRDefault="00A40EA8" w:rsidP="00A40EA8">
      <w:pPr>
        <w:pStyle w:val="Heading3"/>
        <w:rPr>
          <w:lang w:val="nl-NL"/>
        </w:rPr>
      </w:pPr>
      <w:bookmarkStart w:id="1389" w:name="_70_Microsoft_Dynamics"/>
      <w:bookmarkStart w:id="1390" w:name="_73_Microsoft_Dynamics"/>
      <w:bookmarkStart w:id="1391" w:name="_69_Office_365"/>
      <w:bookmarkStart w:id="1392" w:name="_69_68_Office"/>
      <w:bookmarkStart w:id="1393" w:name="_71_Office_365_1"/>
      <w:bookmarkStart w:id="1394" w:name="_Toc379378163"/>
      <w:bookmarkStart w:id="1395" w:name="_Toc336338329"/>
      <w:bookmarkStart w:id="1396" w:name="Srv_70Office365PlanE1"/>
      <w:bookmarkEnd w:id="1380"/>
      <w:bookmarkEnd w:id="1381"/>
      <w:bookmarkEnd w:id="1388"/>
      <w:bookmarkEnd w:id="1389"/>
      <w:bookmarkEnd w:id="1390"/>
      <w:bookmarkEnd w:id="1391"/>
      <w:bookmarkEnd w:id="1392"/>
      <w:bookmarkEnd w:id="1393"/>
      <w:r w:rsidRPr="00705826">
        <w:rPr>
          <w:rFonts w:ascii="Tahoma" w:hAnsi="Tahoma"/>
          <w:caps/>
          <w:color w:val="F66400"/>
          <w:sz w:val="22"/>
          <w:vertAlign w:val="superscript"/>
          <w:lang w:val="nl-NL"/>
        </w:rPr>
        <w:t>73</w:t>
      </w:r>
      <w:r w:rsidRPr="00705826">
        <w:rPr>
          <w:rFonts w:ascii="Tahoma" w:hAnsi="Tahoma"/>
          <w:color w:val="F66400"/>
          <w:sz w:val="22"/>
          <w:lang w:val="nl-NL"/>
        </w:rPr>
        <w:t xml:space="preserve"> Microsoft Dynamics CRM Online</w:t>
      </w:r>
      <w:bookmarkEnd w:id="1394"/>
    </w:p>
    <w:p w14:paraId="5EA0E199" w14:textId="77777777" w:rsidR="00A40EA8" w:rsidRPr="00705826" w:rsidRDefault="00A40EA8" w:rsidP="00A40EA8">
      <w:pPr>
        <w:pStyle w:val="Heading3"/>
        <w:rPr>
          <w:lang w:val="nl-NL"/>
        </w:rPr>
      </w:pPr>
    </w:p>
    <w:p w14:paraId="5CFBA64A" w14:textId="77777777" w:rsidR="00A40EA8" w:rsidRPr="00705826" w:rsidRDefault="00A40EA8" w:rsidP="00A40EA8">
      <w:pPr>
        <w:ind w:left="720"/>
        <w:rPr>
          <w:lang w:val="nl-NL"/>
        </w:rPr>
      </w:pPr>
      <w:r w:rsidRPr="00705826">
        <w:rPr>
          <w:rFonts w:cs="Tahoma"/>
          <w:b/>
          <w:color w:val="000000"/>
          <w:szCs w:val="18"/>
          <w:lang w:val="nl-NL"/>
        </w:rPr>
        <w:t>Landen waar Microsoft Dynamics CRM Online beschikbaar is</w:t>
      </w:r>
    </w:p>
    <w:p w14:paraId="3D273A74" w14:textId="77777777" w:rsidR="00A40EA8" w:rsidRPr="00705826" w:rsidRDefault="00A40EA8" w:rsidP="00A40EA8">
      <w:pPr>
        <w:ind w:left="540"/>
        <w:rPr>
          <w:lang w:val="nl-NL"/>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A40EA8" w14:paraId="696AFEB3" w14:textId="77777777" w:rsidTr="00723C12">
        <w:trPr>
          <w:trHeight w:val="223"/>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4FA3841" w14:textId="77777777" w:rsidR="00A40EA8" w:rsidRDefault="00A40EA8" w:rsidP="00723C12">
            <w:pPr>
              <w:jc w:val="center"/>
              <w:rPr>
                <w:rFonts w:cs="Tahoma"/>
                <w:b/>
                <w:bCs/>
                <w:szCs w:val="20"/>
              </w:rPr>
            </w:pPr>
            <w:r>
              <w:rPr>
                <w:rFonts w:cs="Tahoma"/>
                <w:b/>
                <w:bCs/>
                <w:szCs w:val="20"/>
              </w:rPr>
              <w:t>Noord- en Zuid-Amerika</w:t>
            </w:r>
          </w:p>
        </w:tc>
        <w:tc>
          <w:tcPr>
            <w:tcW w:w="2670" w:type="dxa"/>
            <w:tcBorders>
              <w:top w:val="single" w:sz="8" w:space="0" w:color="000000"/>
              <w:left w:val="nil"/>
              <w:bottom w:val="single" w:sz="8" w:space="0" w:color="000000"/>
              <w:right w:val="single" w:sz="4" w:space="0" w:color="auto"/>
            </w:tcBorders>
            <w:shd w:val="clear" w:color="auto" w:fill="FABF8F"/>
          </w:tcPr>
          <w:p w14:paraId="2E4CCD5D" w14:textId="77777777" w:rsidR="00A40EA8" w:rsidRDefault="00A40EA8" w:rsidP="00723C12">
            <w:pPr>
              <w:jc w:val="center"/>
              <w:rPr>
                <w:rFonts w:cs="Tahoma"/>
                <w:b/>
                <w:bCs/>
                <w:szCs w:val="20"/>
              </w:rPr>
            </w:pPr>
            <w:r>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536F21A8" w14:textId="77777777" w:rsidR="00A40EA8" w:rsidRDefault="00A40EA8" w:rsidP="00723C12">
            <w:pPr>
              <w:jc w:val="center"/>
              <w:rPr>
                <w:rFonts w:cs="Tahoma"/>
                <w:b/>
                <w:bCs/>
                <w:szCs w:val="20"/>
              </w:rPr>
            </w:pPr>
            <w:r>
              <w:rPr>
                <w:rFonts w:cs="Tahoma"/>
                <w:b/>
                <w:bCs/>
                <w:szCs w:val="20"/>
              </w:rPr>
              <w:t>Azië en Oceanië</w:t>
            </w:r>
          </w:p>
        </w:tc>
      </w:tr>
      <w:tr w:rsidR="00A40EA8" w14:paraId="4947244C" w14:textId="77777777" w:rsidTr="0070582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48B9FC9B" w14:textId="77777777" w:rsidR="00A40EA8" w:rsidRDefault="00A40EA8" w:rsidP="00723C12">
            <w:pPr>
              <w:jc w:val="center"/>
              <w:rPr>
                <w:rFonts w:cs="Tahoma"/>
                <w:color w:val="000000"/>
                <w:szCs w:val="20"/>
              </w:rPr>
            </w:pPr>
            <w:r>
              <w:rPr>
                <w:rFonts w:cs="Arial"/>
              </w:rPr>
              <w:t>Brazilië</w:t>
            </w:r>
          </w:p>
        </w:tc>
        <w:tc>
          <w:tcPr>
            <w:tcW w:w="2670" w:type="dxa"/>
            <w:tcBorders>
              <w:top w:val="nil"/>
              <w:left w:val="nil"/>
              <w:bottom w:val="single" w:sz="4" w:space="0" w:color="000000"/>
              <w:right w:val="single" w:sz="4" w:space="0" w:color="auto"/>
            </w:tcBorders>
          </w:tcPr>
          <w:p w14:paraId="221CAF83" w14:textId="77777777" w:rsidR="00A40EA8" w:rsidRPr="00995EED" w:rsidRDefault="00A40EA8" w:rsidP="00723C12">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Oostenrijk</w:t>
            </w:r>
          </w:p>
        </w:tc>
        <w:tc>
          <w:tcPr>
            <w:tcW w:w="2670" w:type="dxa"/>
            <w:tcBorders>
              <w:top w:val="nil"/>
              <w:left w:val="single" w:sz="4" w:space="0" w:color="auto"/>
              <w:bottom w:val="single" w:sz="4" w:space="0" w:color="000000"/>
              <w:right w:val="single" w:sz="8" w:space="0" w:color="000000"/>
            </w:tcBorders>
          </w:tcPr>
          <w:p w14:paraId="4185E8F7" w14:textId="77777777" w:rsidR="00A40EA8" w:rsidRPr="00995EED" w:rsidRDefault="00A40EA8" w:rsidP="00723C12">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Australië</w:t>
            </w:r>
          </w:p>
        </w:tc>
      </w:tr>
      <w:tr w:rsidR="00A40EA8" w14:paraId="4E196BB2"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94845E9" w14:textId="77777777" w:rsidR="00A40EA8" w:rsidRDefault="00A40EA8" w:rsidP="00723C12">
            <w:pPr>
              <w:jc w:val="center"/>
              <w:rPr>
                <w:rFonts w:cs="Tahoma"/>
                <w:color w:val="000000"/>
                <w:szCs w:val="20"/>
              </w:rPr>
            </w:pPr>
            <w:r>
              <w:rPr>
                <w:rFonts w:cs="Arial"/>
              </w:rPr>
              <w:t>Canada</w:t>
            </w:r>
          </w:p>
        </w:tc>
        <w:tc>
          <w:tcPr>
            <w:tcW w:w="2670" w:type="dxa"/>
            <w:tcBorders>
              <w:top w:val="single" w:sz="4" w:space="0" w:color="000000"/>
              <w:left w:val="nil"/>
              <w:bottom w:val="single" w:sz="4" w:space="0" w:color="000000"/>
              <w:right w:val="single" w:sz="4" w:space="0" w:color="auto"/>
            </w:tcBorders>
          </w:tcPr>
          <w:p w14:paraId="74AECE5D" w14:textId="77777777" w:rsidR="00A40EA8" w:rsidRPr="00995EED" w:rsidRDefault="00A40EA8" w:rsidP="00723C12">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België</w:t>
            </w:r>
          </w:p>
        </w:tc>
        <w:tc>
          <w:tcPr>
            <w:tcW w:w="2670" w:type="dxa"/>
            <w:tcBorders>
              <w:top w:val="single" w:sz="4" w:space="0" w:color="000000"/>
              <w:left w:val="single" w:sz="4" w:space="0" w:color="auto"/>
              <w:bottom w:val="single" w:sz="4" w:space="0" w:color="000000"/>
              <w:right w:val="single" w:sz="4" w:space="0" w:color="000000"/>
            </w:tcBorders>
          </w:tcPr>
          <w:p w14:paraId="712FB401" w14:textId="77777777" w:rsidR="00A40EA8" w:rsidRPr="00995EED" w:rsidRDefault="00A40EA8" w:rsidP="00723C12">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Hongkong</w:t>
            </w:r>
          </w:p>
        </w:tc>
      </w:tr>
      <w:tr w:rsidR="00A40EA8" w14:paraId="35007A41"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04563B5" w14:textId="77777777" w:rsidR="00A40EA8" w:rsidRDefault="00A40EA8" w:rsidP="00723C12">
            <w:pPr>
              <w:jc w:val="center"/>
              <w:rPr>
                <w:rFonts w:cs="Tahoma"/>
                <w:color w:val="000000"/>
                <w:szCs w:val="20"/>
              </w:rPr>
            </w:pPr>
            <w:r>
              <w:rPr>
                <w:rFonts w:cs="Arial"/>
              </w:rPr>
              <w:t>Colombia</w:t>
            </w:r>
          </w:p>
        </w:tc>
        <w:tc>
          <w:tcPr>
            <w:tcW w:w="2670" w:type="dxa"/>
            <w:tcBorders>
              <w:top w:val="single" w:sz="4" w:space="0" w:color="000000"/>
              <w:left w:val="nil"/>
              <w:bottom w:val="single" w:sz="4" w:space="0" w:color="000000"/>
              <w:right w:val="single" w:sz="4" w:space="0" w:color="auto"/>
            </w:tcBorders>
          </w:tcPr>
          <w:p w14:paraId="410EDAA4" w14:textId="77777777" w:rsidR="00A40EA8" w:rsidRPr="00995EED" w:rsidRDefault="00A40EA8" w:rsidP="00723C12">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Cyprus</w:t>
            </w:r>
          </w:p>
        </w:tc>
        <w:tc>
          <w:tcPr>
            <w:tcW w:w="2670" w:type="dxa"/>
            <w:tcBorders>
              <w:top w:val="single" w:sz="4" w:space="0" w:color="000000"/>
              <w:left w:val="single" w:sz="4" w:space="0" w:color="auto"/>
              <w:bottom w:val="single" w:sz="4" w:space="0" w:color="000000"/>
              <w:right w:val="single" w:sz="4" w:space="0" w:color="000000"/>
            </w:tcBorders>
          </w:tcPr>
          <w:p w14:paraId="71E68EC8" w14:textId="77777777" w:rsidR="00A40EA8" w:rsidRPr="00995EED" w:rsidRDefault="00A40EA8" w:rsidP="00723C12">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India</w:t>
            </w:r>
          </w:p>
        </w:tc>
      </w:tr>
      <w:tr w:rsidR="00A40EA8" w14:paraId="6A01D993"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E5EE328" w14:textId="77777777" w:rsidR="00A40EA8" w:rsidRDefault="00A40EA8" w:rsidP="00723C12">
            <w:pPr>
              <w:jc w:val="center"/>
              <w:rPr>
                <w:rFonts w:cs="Arial"/>
              </w:rPr>
            </w:pPr>
            <w:r>
              <w:rPr>
                <w:rFonts w:cs="Arial"/>
              </w:rPr>
              <w:t>Costa Rica</w:t>
            </w:r>
          </w:p>
        </w:tc>
        <w:tc>
          <w:tcPr>
            <w:tcW w:w="2670" w:type="dxa"/>
            <w:tcBorders>
              <w:top w:val="single" w:sz="4" w:space="0" w:color="000000"/>
              <w:left w:val="nil"/>
              <w:bottom w:val="single" w:sz="4" w:space="0" w:color="000000"/>
              <w:right w:val="single" w:sz="4" w:space="0" w:color="auto"/>
            </w:tcBorders>
          </w:tcPr>
          <w:p w14:paraId="493D63AD" w14:textId="77777777" w:rsidR="00A40EA8" w:rsidRPr="00995EED" w:rsidRDefault="00A40EA8" w:rsidP="00723C12">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Tsjechische Republiek</w:t>
            </w:r>
          </w:p>
        </w:tc>
        <w:tc>
          <w:tcPr>
            <w:tcW w:w="2670" w:type="dxa"/>
            <w:tcBorders>
              <w:top w:val="single" w:sz="4" w:space="0" w:color="000000"/>
              <w:left w:val="single" w:sz="4" w:space="0" w:color="auto"/>
              <w:bottom w:val="single" w:sz="4" w:space="0" w:color="000000"/>
              <w:right w:val="single" w:sz="4" w:space="0" w:color="000000"/>
            </w:tcBorders>
          </w:tcPr>
          <w:p w14:paraId="5325BE49" w14:textId="77777777" w:rsidR="00A40EA8" w:rsidRPr="00995EED" w:rsidRDefault="00A40EA8" w:rsidP="00723C12">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Japan</w:t>
            </w:r>
          </w:p>
        </w:tc>
      </w:tr>
      <w:tr w:rsidR="00A40EA8" w14:paraId="6F6BE831"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404BB2F" w14:textId="77777777" w:rsidR="00A40EA8" w:rsidRPr="00C641EC" w:rsidRDefault="00A40EA8" w:rsidP="00723C12">
            <w:pPr>
              <w:jc w:val="center"/>
              <w:rPr>
                <w:rFonts w:cs="Arial"/>
              </w:rPr>
            </w:pPr>
            <w:r>
              <w:rPr>
                <w:rFonts w:cs="Arial"/>
              </w:rPr>
              <w:t>Chili</w:t>
            </w:r>
          </w:p>
        </w:tc>
        <w:tc>
          <w:tcPr>
            <w:tcW w:w="2670" w:type="dxa"/>
            <w:tcBorders>
              <w:top w:val="single" w:sz="4" w:space="0" w:color="000000"/>
              <w:left w:val="nil"/>
              <w:bottom w:val="single" w:sz="4" w:space="0" w:color="000000"/>
              <w:right w:val="single" w:sz="4" w:space="0" w:color="auto"/>
            </w:tcBorders>
          </w:tcPr>
          <w:p w14:paraId="248DF1A9" w14:textId="77777777" w:rsidR="00A40EA8" w:rsidRPr="00995EED" w:rsidRDefault="00A40EA8" w:rsidP="00723C12">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Denemarken</w:t>
            </w:r>
          </w:p>
        </w:tc>
        <w:tc>
          <w:tcPr>
            <w:tcW w:w="2670" w:type="dxa"/>
            <w:tcBorders>
              <w:top w:val="single" w:sz="4" w:space="0" w:color="000000"/>
              <w:left w:val="single" w:sz="4" w:space="0" w:color="auto"/>
              <w:bottom w:val="single" w:sz="4" w:space="0" w:color="000000"/>
              <w:right w:val="single" w:sz="4" w:space="0" w:color="000000"/>
            </w:tcBorders>
          </w:tcPr>
          <w:p w14:paraId="747CB656" w14:textId="77777777" w:rsidR="00A40EA8" w:rsidRPr="00995EED" w:rsidRDefault="00A40EA8" w:rsidP="00723C12">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Korea</w:t>
            </w:r>
          </w:p>
        </w:tc>
      </w:tr>
      <w:tr w:rsidR="00A40EA8" w14:paraId="5E79E1B6"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9B78FD2" w14:textId="77777777" w:rsidR="00A40EA8" w:rsidRPr="00C641EC" w:rsidRDefault="00A40EA8" w:rsidP="00723C12">
            <w:pPr>
              <w:jc w:val="center"/>
              <w:rPr>
                <w:rFonts w:cs="Arial"/>
              </w:rPr>
            </w:pPr>
            <w:r>
              <w:rPr>
                <w:rFonts w:cs="Arial"/>
              </w:rPr>
              <w:t>Mexico</w:t>
            </w:r>
          </w:p>
        </w:tc>
        <w:tc>
          <w:tcPr>
            <w:tcW w:w="2670" w:type="dxa"/>
            <w:tcBorders>
              <w:top w:val="single" w:sz="4" w:space="0" w:color="000000"/>
              <w:left w:val="nil"/>
              <w:bottom w:val="single" w:sz="4" w:space="0" w:color="000000"/>
              <w:right w:val="single" w:sz="4" w:space="0" w:color="auto"/>
            </w:tcBorders>
          </w:tcPr>
          <w:p w14:paraId="3215340C" w14:textId="77777777" w:rsidR="00A40EA8" w:rsidRPr="00995EED" w:rsidRDefault="00A40EA8" w:rsidP="00723C12">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Finland</w:t>
            </w:r>
          </w:p>
        </w:tc>
        <w:tc>
          <w:tcPr>
            <w:tcW w:w="2670" w:type="dxa"/>
            <w:tcBorders>
              <w:top w:val="single" w:sz="4" w:space="0" w:color="000000"/>
              <w:left w:val="single" w:sz="4" w:space="0" w:color="auto"/>
              <w:bottom w:val="single" w:sz="4" w:space="0" w:color="000000"/>
              <w:right w:val="single" w:sz="4" w:space="0" w:color="000000"/>
            </w:tcBorders>
          </w:tcPr>
          <w:p w14:paraId="727A7225" w14:textId="77777777" w:rsidR="00A40EA8" w:rsidRPr="00995EED" w:rsidRDefault="00A40EA8" w:rsidP="00723C12">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Maleisië</w:t>
            </w:r>
          </w:p>
        </w:tc>
      </w:tr>
      <w:tr w:rsidR="00A40EA8" w14:paraId="7307C587"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4D4EF18" w14:textId="77777777" w:rsidR="00A40EA8" w:rsidRPr="00C641EC" w:rsidRDefault="00A40EA8" w:rsidP="00723C12">
            <w:pPr>
              <w:jc w:val="center"/>
              <w:rPr>
                <w:rFonts w:cs="Arial"/>
              </w:rPr>
            </w:pPr>
            <w:r>
              <w:rPr>
                <w:rFonts w:cs="Arial"/>
              </w:rPr>
              <w:t>Peru</w:t>
            </w:r>
          </w:p>
        </w:tc>
        <w:tc>
          <w:tcPr>
            <w:tcW w:w="2670" w:type="dxa"/>
            <w:tcBorders>
              <w:top w:val="single" w:sz="4" w:space="0" w:color="000000"/>
              <w:left w:val="nil"/>
              <w:bottom w:val="single" w:sz="4" w:space="0" w:color="000000"/>
              <w:right w:val="single" w:sz="4" w:space="0" w:color="auto"/>
            </w:tcBorders>
          </w:tcPr>
          <w:p w14:paraId="77E51560" w14:textId="77777777" w:rsidR="00A40EA8" w:rsidRPr="00995EED" w:rsidRDefault="00A40EA8" w:rsidP="00723C12">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Frankrijk</w:t>
            </w:r>
          </w:p>
        </w:tc>
        <w:tc>
          <w:tcPr>
            <w:tcW w:w="2670" w:type="dxa"/>
            <w:tcBorders>
              <w:top w:val="single" w:sz="4" w:space="0" w:color="000000"/>
              <w:left w:val="single" w:sz="4" w:space="0" w:color="auto"/>
              <w:bottom w:val="single" w:sz="4" w:space="0" w:color="000000"/>
              <w:right w:val="single" w:sz="4" w:space="0" w:color="000000"/>
            </w:tcBorders>
          </w:tcPr>
          <w:p w14:paraId="2A7203C7" w14:textId="77777777" w:rsidR="00A40EA8" w:rsidRPr="00995EED" w:rsidRDefault="00A40EA8" w:rsidP="00723C12">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Nieuw Zeeland</w:t>
            </w:r>
          </w:p>
        </w:tc>
      </w:tr>
      <w:tr w:rsidR="00A40EA8" w14:paraId="7F150B31"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31BCE3" w14:textId="77777777" w:rsidR="00A40EA8" w:rsidRPr="00C641EC" w:rsidRDefault="00A40EA8" w:rsidP="00723C12">
            <w:pPr>
              <w:jc w:val="center"/>
              <w:rPr>
                <w:rFonts w:cs="Arial"/>
              </w:rPr>
            </w:pPr>
            <w:r>
              <w:rPr>
                <w:rFonts w:cs="Arial"/>
              </w:rPr>
              <w:t>Puerto Rico</w:t>
            </w:r>
          </w:p>
        </w:tc>
        <w:tc>
          <w:tcPr>
            <w:tcW w:w="2670" w:type="dxa"/>
            <w:tcBorders>
              <w:top w:val="single" w:sz="4" w:space="0" w:color="000000"/>
              <w:left w:val="nil"/>
              <w:bottom w:val="single" w:sz="4" w:space="0" w:color="000000"/>
              <w:right w:val="single" w:sz="4" w:space="0" w:color="auto"/>
            </w:tcBorders>
          </w:tcPr>
          <w:p w14:paraId="6B281938" w14:textId="77777777" w:rsidR="00A40EA8" w:rsidRPr="00995EED" w:rsidRDefault="00A40EA8" w:rsidP="00723C12">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Duitsland</w:t>
            </w:r>
          </w:p>
        </w:tc>
        <w:tc>
          <w:tcPr>
            <w:tcW w:w="2670" w:type="dxa"/>
            <w:tcBorders>
              <w:top w:val="single" w:sz="4" w:space="0" w:color="000000"/>
              <w:left w:val="single" w:sz="4" w:space="0" w:color="auto"/>
              <w:bottom w:val="single" w:sz="4" w:space="0" w:color="000000"/>
              <w:right w:val="single" w:sz="4" w:space="0" w:color="000000"/>
            </w:tcBorders>
          </w:tcPr>
          <w:p w14:paraId="7C5C617E" w14:textId="77777777" w:rsidR="00A40EA8" w:rsidRPr="00723C12" w:rsidRDefault="00A40EA8" w:rsidP="00723C12">
            <w:pPr>
              <w:pStyle w:val="ColorfulList-Accent11"/>
              <w:spacing w:line="276" w:lineRule="auto"/>
              <w:ind w:left="0"/>
              <w:jc w:val="center"/>
              <w:rPr>
                <w:rFonts w:ascii="Tahoma" w:hAnsi="Tahoma" w:cs="Tahoma"/>
                <w:sz w:val="18"/>
                <w:szCs w:val="18"/>
              </w:rPr>
            </w:pPr>
            <w:r w:rsidRPr="00723C12">
              <w:rPr>
                <w:rFonts w:ascii="Tahoma" w:hAnsi="Tahoma" w:cs="Tahoma"/>
                <w:sz w:val="18"/>
                <w:szCs w:val="18"/>
              </w:rPr>
              <w:t>Singapore</w:t>
            </w:r>
          </w:p>
        </w:tc>
      </w:tr>
      <w:tr w:rsidR="00A40EA8" w14:paraId="47FDCFA1"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55B50B5" w14:textId="77777777" w:rsidR="00A40EA8" w:rsidRPr="00C641EC" w:rsidRDefault="00A40EA8" w:rsidP="00723C12">
            <w:pPr>
              <w:jc w:val="center"/>
              <w:rPr>
                <w:rFonts w:cs="Arial"/>
              </w:rPr>
            </w:pPr>
            <w:r>
              <w:rPr>
                <w:rFonts w:cs="Arial"/>
              </w:rPr>
              <w:t>Trinidad en Tobago</w:t>
            </w:r>
          </w:p>
        </w:tc>
        <w:tc>
          <w:tcPr>
            <w:tcW w:w="2670" w:type="dxa"/>
            <w:tcBorders>
              <w:top w:val="single" w:sz="4" w:space="0" w:color="000000"/>
              <w:left w:val="nil"/>
              <w:bottom w:val="single" w:sz="4" w:space="0" w:color="000000"/>
              <w:right w:val="single" w:sz="4" w:space="0" w:color="auto"/>
            </w:tcBorders>
          </w:tcPr>
          <w:p w14:paraId="7B341DF8" w14:textId="77777777" w:rsidR="00A40EA8" w:rsidRPr="00995EED" w:rsidRDefault="00A40EA8" w:rsidP="00723C12">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Griekenland</w:t>
            </w:r>
          </w:p>
        </w:tc>
        <w:tc>
          <w:tcPr>
            <w:tcW w:w="2670" w:type="dxa"/>
            <w:tcBorders>
              <w:top w:val="single" w:sz="4" w:space="0" w:color="000000"/>
              <w:left w:val="single" w:sz="4" w:space="0" w:color="auto"/>
              <w:bottom w:val="single" w:sz="4" w:space="0" w:color="000000"/>
              <w:right w:val="single" w:sz="4" w:space="0" w:color="000000"/>
            </w:tcBorders>
          </w:tcPr>
          <w:p w14:paraId="196EBAB7" w14:textId="77777777" w:rsidR="00A40EA8" w:rsidRDefault="00A40EA8" w:rsidP="00723C12">
            <w:pPr>
              <w:pStyle w:val="ColorfulList-Accent11"/>
              <w:spacing w:line="276" w:lineRule="auto"/>
              <w:ind w:left="540"/>
              <w:jc w:val="center"/>
              <w:rPr>
                <w:rFonts w:ascii="Tahoma" w:hAnsi="Tahoma" w:cs="Tahoma"/>
                <w:color w:val="000000"/>
                <w:sz w:val="18"/>
                <w:szCs w:val="20"/>
              </w:rPr>
            </w:pPr>
          </w:p>
        </w:tc>
      </w:tr>
      <w:tr w:rsidR="00A40EA8" w14:paraId="6AFC30B5"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F132276" w14:textId="77777777" w:rsidR="00A40EA8" w:rsidRPr="00C641EC" w:rsidRDefault="00A40EA8" w:rsidP="00723C12">
            <w:pPr>
              <w:jc w:val="center"/>
              <w:rPr>
                <w:rFonts w:cs="Arial"/>
              </w:rPr>
            </w:pPr>
            <w:r>
              <w:rPr>
                <w:rFonts w:cs="Arial"/>
              </w:rPr>
              <w:t>Verenigde Staten</w:t>
            </w:r>
          </w:p>
        </w:tc>
        <w:tc>
          <w:tcPr>
            <w:tcW w:w="2670" w:type="dxa"/>
            <w:tcBorders>
              <w:top w:val="single" w:sz="4" w:space="0" w:color="000000"/>
              <w:left w:val="nil"/>
              <w:bottom w:val="single" w:sz="4" w:space="0" w:color="000000"/>
              <w:right w:val="single" w:sz="4" w:space="0" w:color="auto"/>
            </w:tcBorders>
          </w:tcPr>
          <w:p w14:paraId="4C1DF3F0" w14:textId="77777777" w:rsidR="00A40EA8" w:rsidRPr="00995EED" w:rsidRDefault="00A40EA8" w:rsidP="00723C12">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Hongarije</w:t>
            </w:r>
          </w:p>
        </w:tc>
        <w:tc>
          <w:tcPr>
            <w:tcW w:w="2670" w:type="dxa"/>
            <w:tcBorders>
              <w:top w:val="single" w:sz="4" w:space="0" w:color="000000"/>
              <w:left w:val="single" w:sz="4" w:space="0" w:color="auto"/>
              <w:bottom w:val="single" w:sz="4" w:space="0" w:color="000000"/>
              <w:right w:val="single" w:sz="4" w:space="0" w:color="000000"/>
            </w:tcBorders>
          </w:tcPr>
          <w:p w14:paraId="34242DC2" w14:textId="77777777" w:rsidR="00A40EA8" w:rsidRDefault="00A40EA8" w:rsidP="00723C12">
            <w:pPr>
              <w:pStyle w:val="ColorfulList-Accent11"/>
              <w:spacing w:line="276" w:lineRule="auto"/>
              <w:ind w:left="540"/>
              <w:jc w:val="center"/>
              <w:rPr>
                <w:rFonts w:ascii="Tahoma" w:hAnsi="Tahoma" w:cs="Tahoma"/>
                <w:color w:val="000000"/>
                <w:sz w:val="18"/>
                <w:szCs w:val="20"/>
              </w:rPr>
            </w:pPr>
          </w:p>
        </w:tc>
      </w:tr>
      <w:tr w:rsidR="00A40EA8" w14:paraId="324B8C65"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7E589A9" w14:textId="77777777" w:rsidR="00A40EA8" w:rsidRPr="00C641EC" w:rsidRDefault="00A40EA8" w:rsidP="00723C12">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BDF069D" w14:textId="77777777" w:rsidR="00A40EA8" w:rsidRPr="00D60167" w:rsidRDefault="00A40EA8" w:rsidP="00723C12">
            <w:pPr>
              <w:pStyle w:val="ColorfulList-Accent11"/>
              <w:spacing w:line="276" w:lineRule="auto"/>
              <w:ind w:left="0"/>
              <w:jc w:val="center"/>
              <w:rPr>
                <w:rFonts w:ascii="Tahoma" w:hAnsi="Tahoma" w:cs="Tahoma"/>
                <w:sz w:val="18"/>
                <w:szCs w:val="18"/>
              </w:rPr>
            </w:pPr>
            <w:r>
              <w:rPr>
                <w:rFonts w:ascii="Tahoma" w:hAnsi="Tahoma" w:cs="Tahoma"/>
                <w:sz w:val="18"/>
                <w:szCs w:val="18"/>
              </w:rPr>
              <w:t>Ierland</w:t>
            </w:r>
          </w:p>
        </w:tc>
        <w:tc>
          <w:tcPr>
            <w:tcW w:w="2670" w:type="dxa"/>
            <w:tcBorders>
              <w:top w:val="single" w:sz="4" w:space="0" w:color="000000"/>
              <w:left w:val="single" w:sz="4" w:space="0" w:color="auto"/>
              <w:bottom w:val="single" w:sz="4" w:space="0" w:color="000000"/>
              <w:right w:val="single" w:sz="4" w:space="0" w:color="000000"/>
            </w:tcBorders>
          </w:tcPr>
          <w:p w14:paraId="660D964A" w14:textId="77777777" w:rsidR="00A40EA8" w:rsidRDefault="00A40EA8" w:rsidP="00723C12">
            <w:pPr>
              <w:pStyle w:val="ColorfulList-Accent11"/>
              <w:spacing w:line="276" w:lineRule="auto"/>
              <w:ind w:left="540"/>
              <w:jc w:val="center"/>
              <w:rPr>
                <w:rFonts w:ascii="Tahoma" w:hAnsi="Tahoma" w:cs="Tahoma"/>
                <w:color w:val="000000"/>
                <w:sz w:val="18"/>
                <w:szCs w:val="20"/>
              </w:rPr>
            </w:pPr>
          </w:p>
        </w:tc>
      </w:tr>
      <w:tr w:rsidR="00A40EA8" w14:paraId="55E348DB"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55CDAB" w14:textId="77777777" w:rsidR="00A40EA8" w:rsidRPr="00C641EC" w:rsidRDefault="00A40EA8" w:rsidP="00723C12">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1BFDDD4" w14:textId="77777777" w:rsidR="00A40EA8" w:rsidRPr="00D60167" w:rsidRDefault="00A40EA8" w:rsidP="00723C12">
            <w:pPr>
              <w:pStyle w:val="ColorfulList-Accent11"/>
              <w:spacing w:line="276" w:lineRule="auto"/>
              <w:ind w:left="0"/>
              <w:jc w:val="center"/>
              <w:rPr>
                <w:rFonts w:ascii="Tahoma" w:hAnsi="Tahoma" w:cs="Tahoma"/>
                <w:sz w:val="18"/>
                <w:szCs w:val="18"/>
              </w:rPr>
            </w:pPr>
            <w:r>
              <w:rPr>
                <w:rFonts w:ascii="Tahoma" w:hAnsi="Tahoma" w:cs="Tahoma"/>
                <w:sz w:val="18"/>
                <w:szCs w:val="18"/>
              </w:rPr>
              <w:t>Israël</w:t>
            </w:r>
          </w:p>
        </w:tc>
        <w:tc>
          <w:tcPr>
            <w:tcW w:w="2670" w:type="dxa"/>
            <w:tcBorders>
              <w:top w:val="single" w:sz="4" w:space="0" w:color="000000"/>
              <w:left w:val="single" w:sz="4" w:space="0" w:color="auto"/>
              <w:bottom w:val="single" w:sz="4" w:space="0" w:color="000000"/>
              <w:right w:val="single" w:sz="4" w:space="0" w:color="000000"/>
            </w:tcBorders>
          </w:tcPr>
          <w:p w14:paraId="48ADFD82" w14:textId="77777777" w:rsidR="00A40EA8" w:rsidRDefault="00A40EA8" w:rsidP="00723C12">
            <w:pPr>
              <w:pStyle w:val="ColorfulList-Accent11"/>
              <w:spacing w:line="276" w:lineRule="auto"/>
              <w:ind w:left="540"/>
              <w:jc w:val="center"/>
              <w:rPr>
                <w:rFonts w:ascii="Tahoma" w:hAnsi="Tahoma" w:cs="Tahoma"/>
                <w:color w:val="000000"/>
                <w:sz w:val="18"/>
                <w:szCs w:val="20"/>
              </w:rPr>
            </w:pPr>
          </w:p>
        </w:tc>
      </w:tr>
      <w:tr w:rsidR="00A40EA8" w14:paraId="49EBF6B6"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B6ED13A" w14:textId="77777777" w:rsidR="00A40EA8" w:rsidRPr="00C641EC" w:rsidRDefault="00A40EA8" w:rsidP="00723C12">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55D657A" w14:textId="77777777" w:rsidR="00A40EA8" w:rsidRPr="00D60167" w:rsidRDefault="00A40EA8" w:rsidP="00723C12">
            <w:pPr>
              <w:pStyle w:val="ColorfulList-Accent11"/>
              <w:spacing w:line="276" w:lineRule="auto"/>
              <w:ind w:left="0"/>
              <w:jc w:val="center"/>
              <w:rPr>
                <w:rFonts w:ascii="Tahoma" w:hAnsi="Tahoma" w:cs="Tahoma"/>
                <w:sz w:val="18"/>
                <w:szCs w:val="18"/>
              </w:rPr>
            </w:pPr>
            <w:r>
              <w:rPr>
                <w:rFonts w:ascii="Tahoma" w:hAnsi="Tahoma" w:cs="Tahoma"/>
                <w:sz w:val="18"/>
                <w:szCs w:val="18"/>
              </w:rPr>
              <w:t>Italië</w:t>
            </w:r>
          </w:p>
        </w:tc>
        <w:tc>
          <w:tcPr>
            <w:tcW w:w="2670" w:type="dxa"/>
            <w:tcBorders>
              <w:top w:val="single" w:sz="4" w:space="0" w:color="000000"/>
              <w:left w:val="single" w:sz="4" w:space="0" w:color="auto"/>
              <w:bottom w:val="single" w:sz="4" w:space="0" w:color="000000"/>
              <w:right w:val="single" w:sz="4" w:space="0" w:color="000000"/>
            </w:tcBorders>
          </w:tcPr>
          <w:p w14:paraId="5B0AD721" w14:textId="77777777" w:rsidR="00A40EA8" w:rsidRDefault="00A40EA8" w:rsidP="00723C12">
            <w:pPr>
              <w:pStyle w:val="ColorfulList-Accent11"/>
              <w:spacing w:line="276" w:lineRule="auto"/>
              <w:ind w:left="540"/>
              <w:jc w:val="center"/>
              <w:rPr>
                <w:rFonts w:ascii="Tahoma" w:hAnsi="Tahoma" w:cs="Tahoma"/>
                <w:color w:val="000000"/>
                <w:sz w:val="18"/>
                <w:szCs w:val="20"/>
              </w:rPr>
            </w:pPr>
          </w:p>
        </w:tc>
      </w:tr>
      <w:tr w:rsidR="00A40EA8" w14:paraId="058047E1"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C648944" w14:textId="77777777" w:rsidR="00A40EA8" w:rsidRPr="00C641EC" w:rsidRDefault="00A40EA8" w:rsidP="00723C12">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7F2FE26" w14:textId="77777777" w:rsidR="00A40EA8" w:rsidRPr="00D60167" w:rsidRDefault="00A40EA8" w:rsidP="00723C12">
            <w:pPr>
              <w:pStyle w:val="ColorfulList-Accent11"/>
              <w:spacing w:line="276" w:lineRule="auto"/>
              <w:ind w:left="0"/>
              <w:jc w:val="center"/>
              <w:rPr>
                <w:rFonts w:ascii="Tahoma" w:hAnsi="Tahoma" w:cs="Tahoma"/>
                <w:sz w:val="18"/>
                <w:szCs w:val="18"/>
              </w:rPr>
            </w:pPr>
            <w:r>
              <w:rPr>
                <w:rFonts w:ascii="Tahoma" w:hAnsi="Tahoma" w:cs="Tahoma"/>
                <w:sz w:val="18"/>
                <w:szCs w:val="18"/>
              </w:rPr>
              <w:t>Luxemburg</w:t>
            </w:r>
          </w:p>
        </w:tc>
        <w:tc>
          <w:tcPr>
            <w:tcW w:w="2670" w:type="dxa"/>
            <w:tcBorders>
              <w:top w:val="single" w:sz="4" w:space="0" w:color="000000"/>
              <w:left w:val="single" w:sz="4" w:space="0" w:color="auto"/>
              <w:bottom w:val="single" w:sz="4" w:space="0" w:color="000000"/>
              <w:right w:val="single" w:sz="4" w:space="0" w:color="000000"/>
            </w:tcBorders>
          </w:tcPr>
          <w:p w14:paraId="000CC8CE" w14:textId="77777777" w:rsidR="00A40EA8" w:rsidRDefault="00A40EA8" w:rsidP="00723C12">
            <w:pPr>
              <w:pStyle w:val="ColorfulList-Accent11"/>
              <w:spacing w:line="276" w:lineRule="auto"/>
              <w:ind w:left="540"/>
              <w:jc w:val="center"/>
              <w:rPr>
                <w:rFonts w:ascii="Tahoma" w:hAnsi="Tahoma" w:cs="Tahoma"/>
                <w:color w:val="000000"/>
                <w:sz w:val="18"/>
                <w:szCs w:val="20"/>
              </w:rPr>
            </w:pPr>
          </w:p>
        </w:tc>
      </w:tr>
      <w:tr w:rsidR="00A40EA8" w14:paraId="58D28A67"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5522954" w14:textId="77777777" w:rsidR="00A40EA8" w:rsidRPr="00C641EC" w:rsidRDefault="00A40EA8" w:rsidP="00723C12">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C08518D" w14:textId="77777777" w:rsidR="00A40EA8" w:rsidRPr="00D60167" w:rsidRDefault="00A40EA8" w:rsidP="00723C12">
            <w:pPr>
              <w:pStyle w:val="ColorfulList-Accent11"/>
              <w:spacing w:line="276" w:lineRule="auto"/>
              <w:ind w:left="0"/>
              <w:jc w:val="center"/>
              <w:rPr>
                <w:rFonts w:ascii="Tahoma" w:hAnsi="Tahoma" w:cs="Tahoma"/>
                <w:sz w:val="18"/>
                <w:szCs w:val="18"/>
              </w:rPr>
            </w:pPr>
            <w:r>
              <w:rPr>
                <w:rFonts w:ascii="Tahoma" w:hAnsi="Tahoma" w:cs="Tahoma"/>
                <w:sz w:val="18"/>
                <w:szCs w:val="18"/>
              </w:rPr>
              <w:t>Nederland</w:t>
            </w:r>
          </w:p>
        </w:tc>
        <w:tc>
          <w:tcPr>
            <w:tcW w:w="2670" w:type="dxa"/>
            <w:tcBorders>
              <w:top w:val="single" w:sz="4" w:space="0" w:color="000000"/>
              <w:left w:val="single" w:sz="4" w:space="0" w:color="auto"/>
              <w:bottom w:val="single" w:sz="4" w:space="0" w:color="000000"/>
              <w:right w:val="single" w:sz="4" w:space="0" w:color="000000"/>
            </w:tcBorders>
          </w:tcPr>
          <w:p w14:paraId="462D7446" w14:textId="77777777" w:rsidR="00A40EA8" w:rsidRDefault="00A40EA8" w:rsidP="00723C12">
            <w:pPr>
              <w:pStyle w:val="ColorfulList-Accent11"/>
              <w:spacing w:line="276" w:lineRule="auto"/>
              <w:ind w:left="540"/>
              <w:jc w:val="center"/>
              <w:rPr>
                <w:rFonts w:ascii="Tahoma" w:hAnsi="Tahoma" w:cs="Tahoma"/>
                <w:color w:val="000000"/>
                <w:sz w:val="18"/>
                <w:szCs w:val="20"/>
              </w:rPr>
            </w:pPr>
          </w:p>
        </w:tc>
      </w:tr>
      <w:tr w:rsidR="00A40EA8" w14:paraId="11CDA592"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0147D9E" w14:textId="77777777" w:rsidR="00A40EA8" w:rsidRPr="00C641EC" w:rsidRDefault="00A40EA8" w:rsidP="00723C12">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D23D4F7" w14:textId="77777777" w:rsidR="00A40EA8" w:rsidRPr="00D60167" w:rsidRDefault="00A40EA8" w:rsidP="00723C12">
            <w:pPr>
              <w:pStyle w:val="ColorfulList-Accent11"/>
              <w:spacing w:line="276" w:lineRule="auto"/>
              <w:ind w:left="0"/>
              <w:jc w:val="center"/>
              <w:rPr>
                <w:rFonts w:ascii="Tahoma" w:hAnsi="Tahoma" w:cs="Tahoma"/>
                <w:sz w:val="18"/>
                <w:szCs w:val="18"/>
              </w:rPr>
            </w:pPr>
            <w:r>
              <w:rPr>
                <w:rFonts w:ascii="Tahoma" w:hAnsi="Tahoma" w:cs="Tahoma"/>
                <w:sz w:val="18"/>
                <w:szCs w:val="18"/>
              </w:rPr>
              <w:t>Noorwegen</w:t>
            </w:r>
          </w:p>
        </w:tc>
        <w:tc>
          <w:tcPr>
            <w:tcW w:w="2670" w:type="dxa"/>
            <w:tcBorders>
              <w:top w:val="single" w:sz="4" w:space="0" w:color="000000"/>
              <w:left w:val="single" w:sz="4" w:space="0" w:color="auto"/>
              <w:bottom w:val="single" w:sz="4" w:space="0" w:color="000000"/>
              <w:right w:val="single" w:sz="4" w:space="0" w:color="000000"/>
            </w:tcBorders>
          </w:tcPr>
          <w:p w14:paraId="72ADD4E7" w14:textId="77777777" w:rsidR="00A40EA8" w:rsidRDefault="00A40EA8" w:rsidP="00723C12">
            <w:pPr>
              <w:pStyle w:val="ColorfulList-Accent11"/>
              <w:spacing w:line="276" w:lineRule="auto"/>
              <w:ind w:left="540"/>
              <w:jc w:val="center"/>
              <w:rPr>
                <w:rFonts w:ascii="Tahoma" w:hAnsi="Tahoma" w:cs="Tahoma"/>
                <w:color w:val="000000"/>
                <w:sz w:val="18"/>
                <w:szCs w:val="20"/>
              </w:rPr>
            </w:pPr>
          </w:p>
        </w:tc>
      </w:tr>
      <w:tr w:rsidR="00A40EA8" w14:paraId="5503262F"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9558B10" w14:textId="77777777" w:rsidR="00A40EA8" w:rsidRPr="00C641EC" w:rsidRDefault="00A40EA8" w:rsidP="00723C12">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1C4A10F" w14:textId="77777777" w:rsidR="00A40EA8" w:rsidRPr="00D60167" w:rsidRDefault="00A40EA8" w:rsidP="00723C12">
            <w:pPr>
              <w:pStyle w:val="ColorfulList-Accent11"/>
              <w:spacing w:line="276" w:lineRule="auto"/>
              <w:ind w:left="0"/>
              <w:jc w:val="center"/>
              <w:rPr>
                <w:rFonts w:ascii="Tahoma" w:hAnsi="Tahoma" w:cs="Tahoma"/>
                <w:sz w:val="18"/>
                <w:szCs w:val="18"/>
              </w:rPr>
            </w:pPr>
            <w:r>
              <w:rPr>
                <w:rFonts w:ascii="Tahoma" w:hAnsi="Tahoma" w:cs="Tahoma"/>
                <w:sz w:val="18"/>
                <w:szCs w:val="18"/>
              </w:rPr>
              <w:t>Polen</w:t>
            </w:r>
          </w:p>
        </w:tc>
        <w:tc>
          <w:tcPr>
            <w:tcW w:w="2670" w:type="dxa"/>
            <w:tcBorders>
              <w:top w:val="single" w:sz="4" w:space="0" w:color="000000"/>
              <w:left w:val="single" w:sz="4" w:space="0" w:color="auto"/>
              <w:bottom w:val="single" w:sz="4" w:space="0" w:color="000000"/>
              <w:right w:val="single" w:sz="4" w:space="0" w:color="000000"/>
            </w:tcBorders>
          </w:tcPr>
          <w:p w14:paraId="6F63716C" w14:textId="77777777" w:rsidR="00A40EA8" w:rsidRDefault="00A40EA8" w:rsidP="00723C12">
            <w:pPr>
              <w:pStyle w:val="ColorfulList-Accent11"/>
              <w:spacing w:line="276" w:lineRule="auto"/>
              <w:ind w:left="540"/>
              <w:jc w:val="center"/>
              <w:rPr>
                <w:rFonts w:ascii="Tahoma" w:hAnsi="Tahoma" w:cs="Tahoma"/>
                <w:color w:val="000000"/>
                <w:sz w:val="18"/>
                <w:szCs w:val="20"/>
              </w:rPr>
            </w:pPr>
          </w:p>
        </w:tc>
      </w:tr>
      <w:tr w:rsidR="00A40EA8" w14:paraId="628057FE"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4DCC3D8" w14:textId="77777777" w:rsidR="00A40EA8" w:rsidRPr="00C641EC" w:rsidRDefault="00A40EA8" w:rsidP="00723C12">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4522F73" w14:textId="77777777" w:rsidR="00A40EA8" w:rsidRPr="00D60167" w:rsidRDefault="00A40EA8" w:rsidP="00723C12">
            <w:pPr>
              <w:pStyle w:val="ColorfulList-Accent11"/>
              <w:spacing w:line="276" w:lineRule="auto"/>
              <w:ind w:left="0"/>
              <w:jc w:val="center"/>
              <w:rPr>
                <w:rFonts w:ascii="Tahoma" w:hAnsi="Tahoma" w:cs="Tahoma"/>
                <w:sz w:val="18"/>
                <w:szCs w:val="18"/>
              </w:rPr>
            </w:pPr>
            <w:r>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6FF343E3" w14:textId="77777777" w:rsidR="00A40EA8" w:rsidRDefault="00A40EA8" w:rsidP="00723C12">
            <w:pPr>
              <w:pStyle w:val="ColorfulList-Accent11"/>
              <w:spacing w:line="276" w:lineRule="auto"/>
              <w:ind w:left="540"/>
              <w:jc w:val="center"/>
              <w:rPr>
                <w:rFonts w:ascii="Tahoma" w:hAnsi="Tahoma" w:cs="Tahoma"/>
                <w:color w:val="000000"/>
                <w:sz w:val="18"/>
                <w:szCs w:val="20"/>
              </w:rPr>
            </w:pPr>
          </w:p>
        </w:tc>
      </w:tr>
      <w:tr w:rsidR="00A40EA8" w14:paraId="44B6195F"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0BCA747" w14:textId="77777777" w:rsidR="00A40EA8" w:rsidRPr="00C641EC" w:rsidRDefault="00A40EA8" w:rsidP="00723C12">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06A403D" w14:textId="77777777" w:rsidR="00A40EA8" w:rsidRPr="00D60167" w:rsidRDefault="00A40EA8" w:rsidP="00723C12">
            <w:pPr>
              <w:pStyle w:val="ColorfulList-Accent11"/>
              <w:spacing w:line="276" w:lineRule="auto"/>
              <w:ind w:left="0"/>
              <w:jc w:val="center"/>
              <w:rPr>
                <w:rFonts w:ascii="Tahoma" w:hAnsi="Tahoma" w:cs="Tahoma"/>
                <w:sz w:val="18"/>
                <w:szCs w:val="18"/>
              </w:rPr>
            </w:pPr>
            <w:r>
              <w:rPr>
                <w:rFonts w:ascii="Tahoma" w:hAnsi="Tahoma" w:cs="Tahoma"/>
                <w:sz w:val="18"/>
                <w:szCs w:val="18"/>
              </w:rPr>
              <w:t>Roemenië</w:t>
            </w:r>
          </w:p>
        </w:tc>
        <w:tc>
          <w:tcPr>
            <w:tcW w:w="2670" w:type="dxa"/>
            <w:tcBorders>
              <w:top w:val="single" w:sz="4" w:space="0" w:color="000000"/>
              <w:left w:val="single" w:sz="4" w:space="0" w:color="auto"/>
              <w:bottom w:val="single" w:sz="4" w:space="0" w:color="000000"/>
              <w:right w:val="single" w:sz="4" w:space="0" w:color="000000"/>
            </w:tcBorders>
          </w:tcPr>
          <w:p w14:paraId="572F17EF" w14:textId="77777777" w:rsidR="00A40EA8" w:rsidRDefault="00A40EA8" w:rsidP="00723C12">
            <w:pPr>
              <w:pStyle w:val="ColorfulList-Accent11"/>
              <w:spacing w:line="276" w:lineRule="auto"/>
              <w:ind w:left="540"/>
              <w:jc w:val="center"/>
              <w:rPr>
                <w:rFonts w:ascii="Tahoma" w:hAnsi="Tahoma" w:cs="Tahoma"/>
                <w:color w:val="000000"/>
                <w:sz w:val="18"/>
                <w:szCs w:val="20"/>
              </w:rPr>
            </w:pPr>
          </w:p>
        </w:tc>
      </w:tr>
      <w:tr w:rsidR="00A40EA8" w14:paraId="3EB39689"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8F81A6B" w14:textId="77777777" w:rsidR="00A40EA8" w:rsidRPr="00C641EC" w:rsidRDefault="00A40EA8" w:rsidP="00723C12">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11A4A99" w14:textId="77777777" w:rsidR="00A40EA8" w:rsidRPr="00D60167" w:rsidRDefault="00A40EA8" w:rsidP="00723C12">
            <w:pPr>
              <w:pStyle w:val="ColorfulList-Accent11"/>
              <w:spacing w:line="276" w:lineRule="auto"/>
              <w:ind w:left="0"/>
              <w:jc w:val="center"/>
              <w:rPr>
                <w:rFonts w:ascii="Tahoma" w:hAnsi="Tahoma" w:cs="Tahoma"/>
                <w:sz w:val="18"/>
                <w:szCs w:val="18"/>
              </w:rPr>
            </w:pPr>
            <w:r>
              <w:rPr>
                <w:rFonts w:ascii="Tahoma" w:hAnsi="Tahoma" w:cs="Tahoma"/>
                <w:sz w:val="18"/>
                <w:szCs w:val="18"/>
              </w:rPr>
              <w:t>Rusland</w:t>
            </w:r>
          </w:p>
        </w:tc>
        <w:tc>
          <w:tcPr>
            <w:tcW w:w="2670" w:type="dxa"/>
            <w:tcBorders>
              <w:top w:val="single" w:sz="4" w:space="0" w:color="000000"/>
              <w:left w:val="single" w:sz="4" w:space="0" w:color="auto"/>
              <w:bottom w:val="single" w:sz="4" w:space="0" w:color="000000"/>
              <w:right w:val="single" w:sz="4" w:space="0" w:color="000000"/>
            </w:tcBorders>
          </w:tcPr>
          <w:p w14:paraId="68AC8D3F" w14:textId="77777777" w:rsidR="00A40EA8" w:rsidRDefault="00A40EA8" w:rsidP="00723C12">
            <w:pPr>
              <w:pStyle w:val="ColorfulList-Accent11"/>
              <w:spacing w:line="276" w:lineRule="auto"/>
              <w:ind w:left="540"/>
              <w:jc w:val="center"/>
              <w:rPr>
                <w:rFonts w:ascii="Tahoma" w:hAnsi="Tahoma" w:cs="Tahoma"/>
                <w:color w:val="000000"/>
                <w:sz w:val="18"/>
                <w:szCs w:val="20"/>
              </w:rPr>
            </w:pPr>
          </w:p>
        </w:tc>
      </w:tr>
      <w:tr w:rsidR="00A40EA8" w14:paraId="4771C831"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AA2D340" w14:textId="77777777" w:rsidR="00A40EA8" w:rsidRPr="00C641EC" w:rsidRDefault="00A40EA8" w:rsidP="00723C12">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38EEAAF" w14:textId="77777777" w:rsidR="00A40EA8" w:rsidRPr="00D60167" w:rsidRDefault="00A40EA8" w:rsidP="00723C12">
            <w:pPr>
              <w:pStyle w:val="ColorfulList-Accent11"/>
              <w:spacing w:line="276" w:lineRule="auto"/>
              <w:ind w:left="0"/>
              <w:jc w:val="center"/>
              <w:rPr>
                <w:rFonts w:ascii="Tahoma" w:hAnsi="Tahoma" w:cs="Tahoma"/>
                <w:sz w:val="18"/>
                <w:szCs w:val="18"/>
              </w:rPr>
            </w:pPr>
            <w:r>
              <w:rPr>
                <w:rFonts w:ascii="Tahoma" w:hAnsi="Tahoma" w:cs="Tahoma"/>
                <w:sz w:val="18"/>
                <w:szCs w:val="18"/>
              </w:rPr>
              <w:t>Spanje</w:t>
            </w:r>
          </w:p>
        </w:tc>
        <w:tc>
          <w:tcPr>
            <w:tcW w:w="2670" w:type="dxa"/>
            <w:tcBorders>
              <w:top w:val="single" w:sz="4" w:space="0" w:color="000000"/>
              <w:left w:val="single" w:sz="4" w:space="0" w:color="auto"/>
              <w:bottom w:val="single" w:sz="4" w:space="0" w:color="000000"/>
              <w:right w:val="single" w:sz="4" w:space="0" w:color="000000"/>
            </w:tcBorders>
          </w:tcPr>
          <w:p w14:paraId="3CCE0A66" w14:textId="77777777" w:rsidR="00A40EA8" w:rsidRDefault="00A40EA8" w:rsidP="00723C12">
            <w:pPr>
              <w:pStyle w:val="ColorfulList-Accent11"/>
              <w:spacing w:line="276" w:lineRule="auto"/>
              <w:ind w:left="540"/>
              <w:jc w:val="center"/>
              <w:rPr>
                <w:rFonts w:ascii="Tahoma" w:hAnsi="Tahoma" w:cs="Tahoma"/>
                <w:color w:val="000000"/>
                <w:sz w:val="18"/>
                <w:szCs w:val="20"/>
              </w:rPr>
            </w:pPr>
          </w:p>
        </w:tc>
      </w:tr>
      <w:tr w:rsidR="00A40EA8" w14:paraId="653614C2"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319D12C" w14:textId="77777777" w:rsidR="00A40EA8" w:rsidRPr="00C641EC" w:rsidRDefault="00A40EA8" w:rsidP="0070582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07A68DD" w14:textId="77777777" w:rsidR="00A40EA8" w:rsidRPr="00D60167" w:rsidRDefault="00A40EA8" w:rsidP="00705826">
            <w:pPr>
              <w:pStyle w:val="ColorfulList-Accent11"/>
              <w:keepNext/>
              <w:spacing w:line="276" w:lineRule="auto"/>
              <w:ind w:left="0"/>
              <w:jc w:val="center"/>
              <w:rPr>
                <w:rFonts w:ascii="Tahoma" w:hAnsi="Tahoma" w:cs="Tahoma"/>
                <w:sz w:val="18"/>
                <w:szCs w:val="18"/>
              </w:rPr>
            </w:pPr>
            <w:r>
              <w:rPr>
                <w:rFonts w:ascii="Tahoma" w:hAnsi="Tahoma" w:cs="Tahoma"/>
                <w:sz w:val="18"/>
                <w:szCs w:val="18"/>
              </w:rPr>
              <w:t>Zweden</w:t>
            </w:r>
          </w:p>
        </w:tc>
        <w:tc>
          <w:tcPr>
            <w:tcW w:w="2670" w:type="dxa"/>
            <w:tcBorders>
              <w:top w:val="single" w:sz="4" w:space="0" w:color="000000"/>
              <w:left w:val="single" w:sz="4" w:space="0" w:color="auto"/>
              <w:bottom w:val="single" w:sz="4" w:space="0" w:color="000000"/>
              <w:right w:val="single" w:sz="4" w:space="0" w:color="000000"/>
            </w:tcBorders>
          </w:tcPr>
          <w:p w14:paraId="3315C512" w14:textId="77777777" w:rsidR="00A40EA8" w:rsidRDefault="00A40EA8" w:rsidP="00705826">
            <w:pPr>
              <w:pStyle w:val="ColorfulList-Accent11"/>
              <w:keepNext/>
              <w:spacing w:line="276" w:lineRule="auto"/>
              <w:ind w:left="540"/>
              <w:jc w:val="center"/>
              <w:rPr>
                <w:rFonts w:ascii="Tahoma" w:hAnsi="Tahoma" w:cs="Tahoma"/>
                <w:color w:val="000000"/>
                <w:sz w:val="18"/>
                <w:szCs w:val="20"/>
              </w:rPr>
            </w:pPr>
          </w:p>
        </w:tc>
      </w:tr>
      <w:tr w:rsidR="00A40EA8" w14:paraId="01B39275"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C752C8" w14:textId="77777777" w:rsidR="00A40EA8" w:rsidRPr="00C641EC" w:rsidRDefault="00A40EA8" w:rsidP="0070582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7BFA99D" w14:textId="77777777" w:rsidR="00A40EA8" w:rsidRPr="00D60167" w:rsidRDefault="00A40EA8" w:rsidP="00705826">
            <w:pPr>
              <w:pStyle w:val="ColorfulList-Accent11"/>
              <w:keepNext/>
              <w:spacing w:line="276" w:lineRule="auto"/>
              <w:ind w:left="0"/>
              <w:jc w:val="center"/>
              <w:rPr>
                <w:rFonts w:ascii="Tahoma" w:hAnsi="Tahoma" w:cs="Tahoma"/>
                <w:sz w:val="18"/>
                <w:szCs w:val="18"/>
              </w:rPr>
            </w:pPr>
            <w:r>
              <w:rPr>
                <w:rFonts w:ascii="Tahoma" w:hAnsi="Tahoma" w:cs="Tahoma"/>
                <w:sz w:val="18"/>
                <w:szCs w:val="18"/>
              </w:rPr>
              <w:t>Zwitserland</w:t>
            </w:r>
          </w:p>
        </w:tc>
        <w:tc>
          <w:tcPr>
            <w:tcW w:w="2670" w:type="dxa"/>
            <w:tcBorders>
              <w:top w:val="single" w:sz="4" w:space="0" w:color="000000"/>
              <w:left w:val="single" w:sz="4" w:space="0" w:color="auto"/>
              <w:bottom w:val="single" w:sz="4" w:space="0" w:color="000000"/>
              <w:right w:val="single" w:sz="4" w:space="0" w:color="000000"/>
            </w:tcBorders>
          </w:tcPr>
          <w:p w14:paraId="5EDA8F2D" w14:textId="77777777" w:rsidR="00A40EA8" w:rsidRDefault="00A40EA8" w:rsidP="00705826">
            <w:pPr>
              <w:pStyle w:val="ColorfulList-Accent11"/>
              <w:keepNext/>
              <w:spacing w:line="276" w:lineRule="auto"/>
              <w:ind w:left="540"/>
              <w:jc w:val="center"/>
              <w:rPr>
                <w:rFonts w:ascii="Tahoma" w:hAnsi="Tahoma" w:cs="Tahoma"/>
                <w:color w:val="000000"/>
                <w:sz w:val="18"/>
                <w:szCs w:val="20"/>
              </w:rPr>
            </w:pPr>
          </w:p>
        </w:tc>
      </w:tr>
      <w:tr w:rsidR="00A40EA8" w14:paraId="454D53FA" w14:textId="77777777" w:rsidTr="007058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065590" w14:textId="77777777" w:rsidR="00A40EA8" w:rsidRPr="00C641EC" w:rsidRDefault="00A40EA8" w:rsidP="0070582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B0D64F5" w14:textId="77777777" w:rsidR="00A40EA8" w:rsidRPr="00D60167" w:rsidRDefault="00A40EA8" w:rsidP="00705826">
            <w:pPr>
              <w:pStyle w:val="ColorfulList-Accent11"/>
              <w:keepNext/>
              <w:spacing w:line="276" w:lineRule="auto"/>
              <w:ind w:left="0"/>
              <w:jc w:val="center"/>
              <w:rPr>
                <w:rFonts w:ascii="Tahoma" w:hAnsi="Tahoma" w:cs="Tahoma"/>
                <w:sz w:val="18"/>
                <w:szCs w:val="18"/>
              </w:rPr>
            </w:pPr>
            <w:r>
              <w:rPr>
                <w:rFonts w:ascii="Tahoma" w:hAnsi="Tahoma" w:cs="Tahoma"/>
                <w:sz w:val="18"/>
                <w:szCs w:val="18"/>
              </w:rPr>
              <w:t>Verenigd Koninkrijk</w:t>
            </w:r>
          </w:p>
        </w:tc>
        <w:tc>
          <w:tcPr>
            <w:tcW w:w="2670" w:type="dxa"/>
            <w:tcBorders>
              <w:top w:val="single" w:sz="4" w:space="0" w:color="000000"/>
              <w:left w:val="single" w:sz="4" w:space="0" w:color="auto"/>
              <w:bottom w:val="single" w:sz="4" w:space="0" w:color="000000"/>
              <w:right w:val="single" w:sz="4" w:space="0" w:color="000000"/>
            </w:tcBorders>
          </w:tcPr>
          <w:p w14:paraId="5BE6EE35" w14:textId="77777777" w:rsidR="00A40EA8" w:rsidRDefault="00A40EA8" w:rsidP="00705826">
            <w:pPr>
              <w:pStyle w:val="ColorfulList-Accent11"/>
              <w:keepNext/>
              <w:spacing w:line="276" w:lineRule="auto"/>
              <w:ind w:left="540"/>
              <w:jc w:val="center"/>
              <w:rPr>
                <w:rFonts w:ascii="Tahoma" w:hAnsi="Tahoma" w:cs="Tahoma"/>
                <w:color w:val="000000"/>
                <w:sz w:val="18"/>
                <w:szCs w:val="20"/>
              </w:rPr>
            </w:pPr>
          </w:p>
        </w:tc>
      </w:tr>
    </w:tbl>
    <w:p w14:paraId="429B66CD" w14:textId="77777777" w:rsidR="00A40EA8" w:rsidRPr="00BC37C9" w:rsidRDefault="00A40EA8" w:rsidP="00A40EA8">
      <w:pPr>
        <w:ind w:left="540"/>
      </w:pPr>
    </w:p>
    <w:p w14:paraId="5EC39D2A" w14:textId="77777777" w:rsidR="00A40EA8" w:rsidRPr="00705826" w:rsidRDefault="00A40EA8" w:rsidP="00A40EA8">
      <w:pPr>
        <w:spacing w:after="60"/>
        <w:ind w:left="720"/>
        <w:rPr>
          <w:lang w:val="nl-NL"/>
        </w:rPr>
      </w:pPr>
      <w:r w:rsidRPr="00705826">
        <w:rPr>
          <w:rFonts w:cs="Tahoma"/>
          <w:b/>
          <w:bCs/>
          <w:color w:val="000000"/>
          <w:szCs w:val="18"/>
          <w:lang w:val="nl-NL"/>
        </w:rPr>
        <w:t>Campus en School Overeenkomst (CASA)</w:t>
      </w:r>
    </w:p>
    <w:p w14:paraId="1171342B" w14:textId="77777777" w:rsidR="00A40EA8" w:rsidRPr="00705826" w:rsidRDefault="00A40EA8" w:rsidP="00A40EA8">
      <w:pPr>
        <w:ind w:left="720"/>
        <w:rPr>
          <w:lang w:val="nl-NL"/>
        </w:rPr>
      </w:pPr>
      <w:r w:rsidRPr="00705826">
        <w:rPr>
          <w:rFonts w:cs="Tahoma"/>
          <w:color w:val="000000"/>
          <w:szCs w:val="18"/>
          <w:lang w:val="nl-NL"/>
        </w:rPr>
        <w:t>Abonnementslicenties voor Microsoft Dynamics CRM Online verkocht onder een CASA kunnen worden verkregen op een instellingsbrede of niet-instellingsbrede basis. Abonnementslicenties dienen te worden verkregen per Gebruiker. Indien aanvullende Gebruikers-SL’s benodigd zijn voor toegang tot Microsoft Dynamics CRM, dient een overeenkomstig aantal Gebruikers-SL’s te worden besteld.</w:t>
      </w:r>
    </w:p>
    <w:p w14:paraId="3EEB1C47" w14:textId="77777777" w:rsidR="00A40EA8" w:rsidRPr="00705826" w:rsidRDefault="00A40EA8" w:rsidP="00A40EA8">
      <w:pPr>
        <w:ind w:left="720"/>
        <w:rPr>
          <w:lang w:val="nl-NL"/>
        </w:rPr>
      </w:pPr>
    </w:p>
    <w:p w14:paraId="5CA8B4A5" w14:textId="77777777" w:rsidR="00A40EA8" w:rsidRPr="00705826" w:rsidRDefault="00A40EA8" w:rsidP="00A40EA8">
      <w:pPr>
        <w:keepNext/>
        <w:spacing w:after="60"/>
        <w:ind w:left="720"/>
        <w:rPr>
          <w:lang w:val="nl-NL"/>
        </w:rPr>
      </w:pPr>
      <w:r w:rsidRPr="00705826">
        <w:rPr>
          <w:b/>
          <w:lang w:val="nl-NL"/>
        </w:rPr>
        <w:t>Microsoft Dynamics CRM Online– Microsoft Dynamics Marketing Online Integration Grant</w:t>
      </w:r>
    </w:p>
    <w:p w14:paraId="4F270A83" w14:textId="77777777" w:rsidR="00A40EA8" w:rsidRPr="00705826" w:rsidRDefault="00A40EA8" w:rsidP="00ED705D">
      <w:pPr>
        <w:ind w:left="720"/>
        <w:rPr>
          <w:lang w:val="nl-NL"/>
        </w:rPr>
      </w:pPr>
      <w:r w:rsidRPr="00705826">
        <w:rPr>
          <w:lang w:val="nl-NL"/>
        </w:rPr>
        <w:t>De volgende verklaring van afstand voor licentie is van toepassing op gebruikers met een Microsoft</w:t>
      </w:r>
      <w:r w:rsidR="00ED705D">
        <w:rPr>
          <w:lang w:val="nl-NL"/>
        </w:rPr>
        <w:t> </w:t>
      </w:r>
      <w:r w:rsidRPr="00705826">
        <w:rPr>
          <w:lang w:val="nl-NL"/>
        </w:rPr>
        <w:t>Dynamics Marketing Online-licentie met actieve Onderhoudsondersteuning en Upgrade-optie die</w:t>
      </w:r>
      <w:r w:rsidR="00ED705D">
        <w:rPr>
          <w:lang w:val="nl-NL"/>
        </w:rPr>
        <w:t> </w:t>
      </w:r>
      <w:r w:rsidRPr="00705826">
        <w:rPr>
          <w:lang w:val="nl-NL"/>
        </w:rPr>
        <w:t xml:space="preserve">Microsoft Dynamics CRM Online-dienst direct of indirect openen via de </w:t>
      </w:r>
      <w:r w:rsidRPr="00705826">
        <w:rPr>
          <w:bCs/>
          <w:lang w:val="nl-NL"/>
        </w:rPr>
        <w:t>MarketingPilot Connector for Microsoft Dynamics CRM</w:t>
      </w:r>
      <w:r w:rsidRPr="00705826">
        <w:rPr>
          <w:lang w:val="nl-NL"/>
        </w:rPr>
        <w:t>-software, uitsluitend met als doel het synchroniseren van klantgegevens. Deze gebruikers hebben geen Microsoft Dynamics CRM Online USL nodig. Deze verklaring van afstand geldt tot</w:t>
      </w:r>
      <w:r w:rsidRPr="00705826">
        <w:rPr>
          <w:rFonts w:eastAsia="Calibri"/>
          <w:lang w:val="nl-NL"/>
        </w:rPr>
        <w:t xml:space="preserve"> </w:t>
      </w:r>
      <w:r w:rsidRPr="00705826">
        <w:rPr>
          <w:lang w:val="nl-NL"/>
        </w:rPr>
        <w:t>30 juni 2014. Na deze datum behoudt Microsoft zich het recht voor de gepaste Gebruikers-SL's te eisen.</w:t>
      </w:r>
    </w:p>
    <w:p w14:paraId="27CB2500" w14:textId="77777777" w:rsidR="00A40EA8" w:rsidRPr="00705826" w:rsidRDefault="00A40EA8" w:rsidP="00A40EA8">
      <w:pPr>
        <w:rPr>
          <w:lang w:val="nl-NL"/>
        </w:rPr>
      </w:pPr>
      <w:bookmarkStart w:id="1397" w:name="_66_Microsoft_Dynamics"/>
      <w:bookmarkStart w:id="1398" w:name="_71_Microsoft_Dynamics"/>
      <w:bookmarkStart w:id="1399" w:name="_74_Microsoft_Dynamics"/>
      <w:bookmarkEnd w:id="1397"/>
      <w:bookmarkEnd w:id="1398"/>
      <w:bookmarkEnd w:id="1399"/>
    </w:p>
    <w:p w14:paraId="37572992" w14:textId="77777777" w:rsidR="00A40EA8" w:rsidRPr="00705826" w:rsidRDefault="00A40EA8" w:rsidP="00A40EA8">
      <w:pPr>
        <w:pStyle w:val="exceptionbody"/>
        <w:spacing w:after="120"/>
        <w:ind w:left="720"/>
        <w:rPr>
          <w:lang w:val="nl-NL"/>
        </w:rPr>
      </w:pPr>
      <w:r w:rsidRPr="00705826">
        <w:rPr>
          <w:rFonts w:ascii="Tahoma" w:hAnsi="Tahoma"/>
          <w:b/>
          <w:lang w:val="nl-NL"/>
        </w:rPr>
        <w:t>Beschikbare Gebruikers-SL's voor klanten van Software Assurance en de in aanmerking komende CAL's</w:t>
      </w:r>
    </w:p>
    <w:p w14:paraId="25E2A533" w14:textId="77777777" w:rsidR="00A40EA8" w:rsidRPr="00705826" w:rsidRDefault="00A40EA8" w:rsidP="00A40EA8">
      <w:pPr>
        <w:jc w:val="both"/>
        <w:rPr>
          <w:lang w:val="nl-NL"/>
        </w:rPr>
      </w:pPr>
    </w:p>
    <w:tbl>
      <w:tblPr>
        <w:tblW w:w="8010" w:type="dxa"/>
        <w:tblInd w:w="890" w:type="dxa"/>
        <w:tblCellMar>
          <w:left w:w="0" w:type="dxa"/>
          <w:right w:w="0" w:type="dxa"/>
        </w:tblCellMar>
        <w:tblLook w:val="04A0" w:firstRow="1" w:lastRow="0" w:firstColumn="1" w:lastColumn="0" w:noHBand="0" w:noVBand="1"/>
      </w:tblPr>
      <w:tblGrid>
        <w:gridCol w:w="2555"/>
        <w:gridCol w:w="5455"/>
      </w:tblGrid>
      <w:tr w:rsidR="00A40EA8" w:rsidRPr="009E3221" w14:paraId="5D1F6164" w14:textId="77777777" w:rsidTr="00ED705D">
        <w:trPr>
          <w:cantSplit/>
          <w:trHeight w:val="207"/>
          <w:tblHeader/>
        </w:trPr>
        <w:tc>
          <w:tcPr>
            <w:tcW w:w="2555" w:type="dxa"/>
            <w:tcBorders>
              <w:top w:val="single" w:sz="8" w:space="0" w:color="21596D"/>
              <w:left w:val="single" w:sz="8" w:space="0" w:color="21596D"/>
              <w:bottom w:val="single" w:sz="8" w:space="0" w:color="21596D"/>
              <w:right w:val="single" w:sz="8" w:space="0" w:color="21596D"/>
            </w:tcBorders>
            <w:shd w:val="clear" w:color="auto" w:fill="FABF8F"/>
            <w:tcMar>
              <w:top w:w="43" w:type="dxa"/>
              <w:left w:w="115" w:type="dxa"/>
              <w:bottom w:w="43" w:type="dxa"/>
              <w:right w:w="115" w:type="dxa"/>
            </w:tcMar>
            <w:vAlign w:val="center"/>
            <w:hideMark/>
          </w:tcPr>
          <w:p w14:paraId="02E8633B" w14:textId="77777777" w:rsidR="00A40EA8" w:rsidRPr="009E3221" w:rsidRDefault="00A40EA8" w:rsidP="00705826">
            <w:pPr>
              <w:jc w:val="center"/>
              <w:rPr>
                <w:rFonts w:cs="Tahoma"/>
                <w:b/>
                <w:bCs/>
                <w:color w:val="000000" w:themeColor="text1"/>
                <w:sz w:val="20"/>
                <w:szCs w:val="20"/>
              </w:rPr>
            </w:pPr>
            <w:r>
              <w:rPr>
                <w:rFonts w:cs="Tahoma"/>
                <w:b/>
                <w:bCs/>
                <w:color w:val="000000" w:themeColor="text1"/>
              </w:rPr>
              <w:t>USL voor Software Assurance</w:t>
            </w:r>
          </w:p>
        </w:tc>
        <w:tc>
          <w:tcPr>
            <w:tcW w:w="5455" w:type="dxa"/>
            <w:tcBorders>
              <w:top w:val="single" w:sz="8" w:space="0" w:color="21596D"/>
              <w:left w:val="nil"/>
              <w:bottom w:val="single" w:sz="8" w:space="0" w:color="21596D"/>
              <w:right w:val="single" w:sz="8" w:space="0" w:color="21596D"/>
            </w:tcBorders>
            <w:shd w:val="clear" w:color="auto" w:fill="FABF8F"/>
            <w:tcMar>
              <w:top w:w="43" w:type="dxa"/>
              <w:left w:w="115" w:type="dxa"/>
              <w:bottom w:w="43" w:type="dxa"/>
              <w:right w:w="115" w:type="dxa"/>
            </w:tcMar>
            <w:vAlign w:val="center"/>
            <w:hideMark/>
          </w:tcPr>
          <w:p w14:paraId="28338FC6" w14:textId="77777777" w:rsidR="00A40EA8" w:rsidRPr="009E3221" w:rsidRDefault="00A40EA8" w:rsidP="00705826">
            <w:pPr>
              <w:jc w:val="center"/>
              <w:rPr>
                <w:rFonts w:cs="Tahoma"/>
                <w:b/>
                <w:bCs/>
                <w:color w:val="000000" w:themeColor="text1"/>
                <w:sz w:val="22"/>
              </w:rPr>
            </w:pPr>
            <w:r>
              <w:rPr>
                <w:rFonts w:cs="Tahoma"/>
                <w:b/>
                <w:bCs/>
                <w:color w:val="000000" w:themeColor="text1"/>
              </w:rPr>
              <w:t>Kwalificerende CAL</w:t>
            </w:r>
          </w:p>
        </w:tc>
      </w:tr>
      <w:tr w:rsidR="00A40EA8" w:rsidRPr="00D34105" w14:paraId="01562ADC" w14:textId="77777777" w:rsidTr="00ED705D">
        <w:tc>
          <w:tcPr>
            <w:tcW w:w="2555" w:type="dxa"/>
            <w:tcBorders>
              <w:top w:val="nil"/>
              <w:left w:val="single" w:sz="8" w:space="0" w:color="21596D"/>
              <w:bottom w:val="single" w:sz="8" w:space="0" w:color="21596D"/>
              <w:right w:val="single" w:sz="8" w:space="0" w:color="21596D"/>
            </w:tcBorders>
            <w:tcMar>
              <w:top w:w="43" w:type="dxa"/>
              <w:left w:w="115" w:type="dxa"/>
              <w:bottom w:w="43" w:type="dxa"/>
              <w:right w:w="115" w:type="dxa"/>
            </w:tcMar>
            <w:vAlign w:val="center"/>
            <w:hideMark/>
          </w:tcPr>
          <w:p w14:paraId="17E82E98" w14:textId="77777777" w:rsidR="00A40EA8" w:rsidRPr="00705826" w:rsidRDefault="00A40EA8" w:rsidP="00705826">
            <w:pPr>
              <w:jc w:val="center"/>
              <w:rPr>
                <w:rFonts w:cs="Tahoma"/>
                <w:szCs w:val="18"/>
                <w:lang w:val="nl-NL"/>
              </w:rPr>
            </w:pPr>
            <w:r w:rsidRPr="00705826">
              <w:rPr>
                <w:rFonts w:cs="Tahoma"/>
                <w:szCs w:val="18"/>
                <w:lang w:val="nl-NL"/>
              </w:rPr>
              <w:t>Gebruikers-SL voor Dynamics CRM Online USL</w:t>
            </w:r>
          </w:p>
        </w:tc>
        <w:tc>
          <w:tcPr>
            <w:tcW w:w="5455" w:type="dxa"/>
            <w:tcBorders>
              <w:top w:val="nil"/>
              <w:left w:val="nil"/>
              <w:bottom w:val="single" w:sz="8" w:space="0" w:color="21596D"/>
              <w:right w:val="single" w:sz="8" w:space="0" w:color="21596D"/>
            </w:tcBorders>
            <w:tcMar>
              <w:top w:w="43" w:type="dxa"/>
              <w:left w:w="115" w:type="dxa"/>
              <w:bottom w:w="43" w:type="dxa"/>
              <w:right w:w="115" w:type="dxa"/>
            </w:tcMar>
            <w:vAlign w:val="center"/>
            <w:hideMark/>
          </w:tcPr>
          <w:p w14:paraId="41503AF6" w14:textId="77777777" w:rsidR="00A40EA8" w:rsidRPr="00705826" w:rsidRDefault="00A40EA8" w:rsidP="00ED705D">
            <w:pPr>
              <w:pStyle w:val="ListParagraph"/>
              <w:numPr>
                <w:ilvl w:val="0"/>
                <w:numId w:val="147"/>
              </w:numPr>
              <w:ind w:left="155" w:hanging="180"/>
              <w:contextualSpacing w:val="0"/>
              <w:rPr>
                <w:lang w:val="nl-NL"/>
              </w:rPr>
            </w:pPr>
            <w:r w:rsidRPr="00705826">
              <w:rPr>
                <w:rFonts w:ascii="Tahoma" w:hAnsi="Tahoma" w:cs="Tahoma"/>
                <w:sz w:val="18"/>
                <w:szCs w:val="18"/>
                <w:lang w:val="nl-NL"/>
              </w:rPr>
              <w:t>Dynamics CRM 4.0 aanvullende CAL voor volledig gebruik, of</w:t>
            </w:r>
          </w:p>
          <w:p w14:paraId="3DF2BC9E" w14:textId="77777777" w:rsidR="00A40EA8" w:rsidRPr="00705826" w:rsidRDefault="00A40EA8" w:rsidP="00ED705D">
            <w:pPr>
              <w:pStyle w:val="ListParagraph"/>
              <w:numPr>
                <w:ilvl w:val="0"/>
                <w:numId w:val="147"/>
              </w:numPr>
              <w:ind w:left="155" w:hanging="180"/>
              <w:contextualSpacing w:val="0"/>
              <w:rPr>
                <w:lang w:val="nl-NL"/>
              </w:rPr>
            </w:pPr>
            <w:r w:rsidRPr="00705826">
              <w:rPr>
                <w:rFonts w:ascii="Tahoma" w:hAnsi="Tahoma" w:cs="Tahoma"/>
                <w:sz w:val="18"/>
                <w:szCs w:val="18"/>
                <w:lang w:val="nl-NL"/>
              </w:rPr>
              <w:t>Microsoft Dynamics CRM 2011 aanvullende CAL voor volledig gebruik, of</w:t>
            </w:r>
          </w:p>
          <w:p w14:paraId="243ADDA8" w14:textId="77777777" w:rsidR="00A40EA8" w:rsidRPr="00705826" w:rsidRDefault="00A40EA8" w:rsidP="00ED705D">
            <w:pPr>
              <w:pStyle w:val="ListParagraph"/>
              <w:numPr>
                <w:ilvl w:val="0"/>
                <w:numId w:val="147"/>
              </w:numPr>
              <w:ind w:left="155" w:hanging="180"/>
              <w:contextualSpacing w:val="0"/>
              <w:rPr>
                <w:rFonts w:ascii="Tahoma" w:hAnsi="Tahoma" w:cs="Tahoma"/>
                <w:sz w:val="18"/>
                <w:szCs w:val="18"/>
                <w:lang w:val="nl-NL"/>
              </w:rPr>
            </w:pPr>
            <w:r w:rsidRPr="00705826">
              <w:rPr>
                <w:rFonts w:ascii="Tahoma" w:hAnsi="Tahoma" w:cs="Tahoma"/>
                <w:sz w:val="18"/>
                <w:szCs w:val="18"/>
                <w:lang w:val="nl-NL"/>
              </w:rPr>
              <w:t>Microsoft Dynamics CRM 2013, aanvullende CAL voor professioneel gebruik</w:t>
            </w:r>
          </w:p>
        </w:tc>
      </w:tr>
    </w:tbl>
    <w:p w14:paraId="61B6EF92" w14:textId="77777777" w:rsidR="00A40EA8" w:rsidRPr="00705826" w:rsidRDefault="00A40EA8" w:rsidP="00A40EA8">
      <w:pPr>
        <w:rPr>
          <w:lang w:val="nl-NL"/>
        </w:rPr>
      </w:pPr>
    </w:p>
    <w:p w14:paraId="42118FFA" w14:textId="77777777" w:rsidR="00A40EA8" w:rsidRPr="00705826" w:rsidRDefault="00A40EA8" w:rsidP="00A40EA8">
      <w:pPr>
        <w:rPr>
          <w:lang w:val="nl-NL"/>
        </w:rPr>
      </w:pPr>
    </w:p>
    <w:p w14:paraId="36CD4A41" w14:textId="77777777" w:rsidR="00A40EA8" w:rsidRPr="00705826" w:rsidRDefault="00A40EA8" w:rsidP="00A40EA8">
      <w:pPr>
        <w:pStyle w:val="Heading3"/>
        <w:rPr>
          <w:lang w:val="nl-NL"/>
        </w:rPr>
      </w:pPr>
      <w:bookmarkStart w:id="1400" w:name="_74_Microsoft_Learning"/>
      <w:bookmarkStart w:id="1401" w:name="_Toc379378164"/>
      <w:bookmarkEnd w:id="1400"/>
      <w:r w:rsidRPr="00705826">
        <w:rPr>
          <w:rFonts w:ascii="Tahoma" w:hAnsi="Tahoma"/>
          <w:caps/>
          <w:color w:val="F66400"/>
          <w:sz w:val="22"/>
          <w:vertAlign w:val="superscript"/>
          <w:lang w:val="nl-NL"/>
        </w:rPr>
        <w:t>74</w:t>
      </w:r>
      <w:r w:rsidRPr="00705826">
        <w:rPr>
          <w:rFonts w:ascii="Tahoma" w:hAnsi="Tahoma"/>
          <w:color w:val="F66400"/>
          <w:sz w:val="22"/>
          <w:lang w:val="nl-NL"/>
        </w:rPr>
        <w:t xml:space="preserve"> Microsoft Learning MCP examencoupons</w:t>
      </w:r>
      <w:bookmarkEnd w:id="1401"/>
    </w:p>
    <w:p w14:paraId="7CA670AF" w14:textId="77777777" w:rsidR="00A40EA8" w:rsidRPr="00705826" w:rsidRDefault="00A40EA8" w:rsidP="00A40EA8">
      <w:pPr>
        <w:pStyle w:val="EndnoteText"/>
        <w:rPr>
          <w:lang w:val="nl-NL"/>
        </w:rPr>
      </w:pPr>
    </w:p>
    <w:p w14:paraId="183DD7F2" w14:textId="77777777" w:rsidR="00A40EA8" w:rsidRPr="00705826" w:rsidRDefault="00A40EA8" w:rsidP="00A40EA8">
      <w:pPr>
        <w:pStyle w:val="EndnoteText"/>
        <w:ind w:left="720"/>
        <w:rPr>
          <w:lang w:val="nl-NL"/>
        </w:rPr>
      </w:pPr>
      <w:r w:rsidRPr="00705826">
        <w:rPr>
          <w:rFonts w:ascii="Tahoma" w:hAnsi="Tahoma" w:cs="Tahoma"/>
          <w:sz w:val="18"/>
          <w:lang w:val="nl-NL"/>
        </w:rPr>
        <w:t xml:space="preserve">Alle coupons worden vooraf verstrekt en kunnen op elk gewenst moment worden gebruikt tot 12 maanden na de aankoopdatum. </w:t>
      </w:r>
      <w:r w:rsidRPr="00705826">
        <w:rPr>
          <w:rFonts w:ascii="Tahoma" w:hAnsi="Tahoma" w:cs="Tahoma"/>
          <w:bCs/>
          <w:color w:val="000000"/>
          <w:sz w:val="18"/>
          <w:szCs w:val="20"/>
          <w:lang w:val="nl-NL"/>
        </w:rPr>
        <w:t>Zie</w:t>
      </w:r>
      <w:r w:rsidRPr="0056521B">
        <w:rPr>
          <w:rFonts w:ascii="Tahoma" w:hAnsi="Tahoma" w:cs="Tahoma"/>
          <w:sz w:val="18"/>
          <w:lang w:val="nl-NL"/>
        </w:rPr>
        <w:t xml:space="preserve"> </w:t>
      </w:r>
      <w:hyperlink w:anchor="_Sectie_10_–" w:history="1">
        <w:r w:rsidRPr="0056521B">
          <w:rPr>
            <w:rStyle w:val="Hyperlink"/>
            <w:rFonts w:ascii="Tahoma" w:hAnsi="Tahoma" w:cs="Tahoma"/>
            <w:sz w:val="18"/>
            <w:lang w:val="nl-NL"/>
          </w:rPr>
          <w:t>Sectie 10</w:t>
        </w:r>
      </w:hyperlink>
      <w:r w:rsidRPr="00705826">
        <w:rPr>
          <w:rFonts w:ascii="Tahoma" w:hAnsi="Tahoma" w:cs="Tahoma"/>
          <w:bCs/>
          <w:color w:val="000000"/>
          <w:sz w:val="18"/>
          <w:szCs w:val="20"/>
          <w:lang w:val="nl-NL"/>
        </w:rPr>
        <w:t xml:space="preserve"> voor prijzen en betalingsvoorwaarden voor online diensten. </w:t>
      </w:r>
    </w:p>
    <w:p w14:paraId="179227D2" w14:textId="77777777" w:rsidR="00A40EA8" w:rsidRPr="00705826" w:rsidRDefault="00A40EA8" w:rsidP="00A40EA8">
      <w:pPr>
        <w:pStyle w:val="EndnoteText"/>
        <w:ind w:left="720"/>
        <w:rPr>
          <w:lang w:val="nl-NL"/>
        </w:rPr>
      </w:pPr>
    </w:p>
    <w:p w14:paraId="5D0E7303" w14:textId="77777777" w:rsidR="00A40EA8" w:rsidRPr="00705826" w:rsidRDefault="00A40EA8" w:rsidP="00A40EA8">
      <w:pPr>
        <w:spacing w:after="60"/>
        <w:ind w:left="720"/>
        <w:rPr>
          <w:lang w:val="nl-NL"/>
        </w:rPr>
      </w:pPr>
      <w:r w:rsidRPr="00705826">
        <w:rPr>
          <w:b/>
          <w:color w:val="000000"/>
          <w:lang w:val="nl-NL"/>
        </w:rPr>
        <w:t>Licentie voor examensite voor MOS-certificering (Microsoft Office Specialist)</w:t>
      </w:r>
    </w:p>
    <w:p w14:paraId="0E5F1E1F" w14:textId="77777777" w:rsidR="00A40EA8" w:rsidRPr="00705826" w:rsidRDefault="00A40EA8" w:rsidP="00A40EA8">
      <w:pPr>
        <w:ind w:left="720"/>
        <w:rPr>
          <w:lang w:val="nl-NL"/>
        </w:rPr>
      </w:pPr>
      <w:r w:rsidRPr="00705826">
        <w:rPr>
          <w:color w:val="000000"/>
          <w:lang w:val="nl-NL"/>
        </w:rPr>
        <w:t>Er wordt van u vereist dat u een door Certiport geautoriseerd testcentrum bent als u de licentie voor de site wilt gebruiken.</w:t>
      </w:r>
      <w:r w:rsidR="00F13F7E" w:rsidRPr="00705826">
        <w:rPr>
          <w:color w:val="000000"/>
          <w:lang w:val="nl-NL"/>
        </w:rPr>
        <w:t xml:space="preserve"> </w:t>
      </w:r>
      <w:r w:rsidRPr="00705826">
        <w:rPr>
          <w:color w:val="000000"/>
          <w:lang w:val="nl-NL"/>
        </w:rPr>
        <w:t>Indien u geen door Certiport geautoriseerd testcentrum bent, dient u dit proces te doorlopen om een Certiport-testcentrum te worden voordat u de licentie voor de site kunt gebruiken. De sitelicentie eindigt 12 maanden na de datum van aankoop automatisch. Eventuele ongebruikte certificeringsexamens vervallen.</w:t>
      </w:r>
    </w:p>
    <w:p w14:paraId="7213518B" w14:textId="77777777" w:rsidR="00A40EA8" w:rsidRPr="00705826" w:rsidRDefault="00A40EA8" w:rsidP="00A40EA8">
      <w:pPr>
        <w:pStyle w:val="EndnoteText"/>
        <w:ind w:left="0"/>
        <w:rPr>
          <w:lang w:val="nl-NL"/>
        </w:rPr>
      </w:pPr>
    </w:p>
    <w:p w14:paraId="6A2C29DE" w14:textId="77777777" w:rsidR="00A40EA8" w:rsidRPr="00705826" w:rsidRDefault="00A40EA8" w:rsidP="00A40EA8">
      <w:pPr>
        <w:spacing w:after="60"/>
        <w:ind w:left="720"/>
        <w:rPr>
          <w:lang w:val="nl-NL"/>
        </w:rPr>
      </w:pPr>
      <w:r w:rsidRPr="00705826">
        <w:rPr>
          <w:b/>
          <w:color w:val="000000"/>
          <w:lang w:val="nl-NL"/>
        </w:rPr>
        <w:t>Licentie voor examensite voor MTA-certificering (Microsoft Technology Associate)</w:t>
      </w:r>
    </w:p>
    <w:p w14:paraId="3B4F2AE6" w14:textId="77777777" w:rsidR="00A40EA8" w:rsidRPr="00705826" w:rsidRDefault="00A40EA8" w:rsidP="00A40EA8">
      <w:pPr>
        <w:ind w:left="720"/>
        <w:rPr>
          <w:lang w:val="nl-NL"/>
        </w:rPr>
      </w:pPr>
      <w:r w:rsidRPr="00705826">
        <w:rPr>
          <w:color w:val="000000"/>
          <w:lang w:val="nl-NL"/>
        </w:rPr>
        <w:t>Er wordt van u vereist dat u een door Certiport geautoriseerd testcentrum bent als u de licentie voor de site wilt gebruiken.</w:t>
      </w:r>
      <w:r w:rsidR="00F13F7E" w:rsidRPr="00705826">
        <w:rPr>
          <w:color w:val="000000"/>
          <w:lang w:val="nl-NL"/>
        </w:rPr>
        <w:t xml:space="preserve"> </w:t>
      </w:r>
      <w:r w:rsidRPr="00705826">
        <w:rPr>
          <w:color w:val="000000"/>
          <w:lang w:val="nl-NL"/>
        </w:rPr>
        <w:t>Indien u geen door Certiport geautoriseerd testcentrum bent, dient u dit proces te doorlopen om een Certiport-testcentrum te worden voordat u de licentie voor de site kunt gebruiken. De sitelicentie eindigt 12 maanden na de datum van aankoop automatisch. Eventuele ongebruikte certificeringsexamens vervallen.</w:t>
      </w:r>
    </w:p>
    <w:p w14:paraId="672DA00E" w14:textId="77777777" w:rsidR="00A40EA8" w:rsidRPr="00705826" w:rsidRDefault="00A40EA8" w:rsidP="00A40EA8">
      <w:pPr>
        <w:ind w:left="720"/>
        <w:rPr>
          <w:lang w:val="nl-NL"/>
        </w:rPr>
      </w:pPr>
    </w:p>
    <w:p w14:paraId="5C622581" w14:textId="77777777" w:rsidR="00A40EA8" w:rsidRDefault="00A40EA8" w:rsidP="00A40EA8">
      <w:pPr>
        <w:ind w:left="720"/>
        <w:rPr>
          <w:lang w:val="nl-NL"/>
        </w:rPr>
      </w:pPr>
    </w:p>
    <w:p w14:paraId="3C45BFB2" w14:textId="77777777" w:rsidR="00ED705D" w:rsidRPr="00705826" w:rsidRDefault="00ED705D" w:rsidP="00A40EA8">
      <w:pPr>
        <w:ind w:left="720"/>
        <w:rPr>
          <w:lang w:val="nl-NL"/>
        </w:rPr>
      </w:pPr>
    </w:p>
    <w:p w14:paraId="5AD7F6D7" w14:textId="77777777" w:rsidR="00A40EA8" w:rsidRPr="00705826" w:rsidRDefault="00A40EA8" w:rsidP="00A40EA8">
      <w:pPr>
        <w:pStyle w:val="Heading2"/>
        <w:ind w:left="0"/>
        <w:rPr>
          <w:lang w:val="nl-NL"/>
        </w:rPr>
      </w:pPr>
      <w:bookmarkStart w:id="1402" w:name="_70_68_Office"/>
      <w:bookmarkStart w:id="1403" w:name="_75_Office_365"/>
      <w:bookmarkStart w:id="1404" w:name="_71_Office_365"/>
      <w:bookmarkStart w:id="1405" w:name="_69_Office_365_1"/>
      <w:bookmarkStart w:id="1406" w:name="_76_Office_365"/>
      <w:bookmarkStart w:id="1407" w:name="_Toc379378165"/>
      <w:bookmarkEnd w:id="1395"/>
      <w:bookmarkEnd w:id="1396"/>
      <w:bookmarkEnd w:id="1402"/>
      <w:bookmarkEnd w:id="1403"/>
      <w:bookmarkEnd w:id="1404"/>
      <w:bookmarkEnd w:id="1405"/>
      <w:bookmarkEnd w:id="1406"/>
      <w:r w:rsidRPr="00705826">
        <w:rPr>
          <w:rFonts w:ascii="Tahoma" w:hAnsi="Tahoma" w:cs="Tahoma"/>
          <w:caps/>
          <w:color w:val="F66400"/>
          <w:sz w:val="22"/>
          <w:szCs w:val="20"/>
          <w:vertAlign w:val="superscript"/>
          <w:lang w:val="nl-NL"/>
        </w:rPr>
        <w:lastRenderedPageBreak/>
        <w:t>75</w:t>
      </w:r>
      <w:r w:rsidRPr="00ED705D">
        <w:rPr>
          <w:rFonts w:ascii="Tahoma" w:hAnsi="Tahoma" w:cs="Tahoma"/>
          <w:caps/>
          <w:color w:val="F66400"/>
          <w:sz w:val="22"/>
          <w:szCs w:val="20"/>
          <w:lang w:val="nl-NL"/>
        </w:rPr>
        <w:t xml:space="preserve"> </w:t>
      </w:r>
      <w:r w:rsidRPr="00705826">
        <w:rPr>
          <w:rFonts w:ascii="Tahoma" w:hAnsi="Tahoma" w:cs="Tahoma"/>
          <w:color w:val="FF6600"/>
          <w:sz w:val="22"/>
          <w:szCs w:val="22"/>
          <w:lang w:val="nl-NL"/>
        </w:rPr>
        <w:t>Office 365 Enterprise E1 (Gebruikers-SL)</w:t>
      </w:r>
      <w:bookmarkEnd w:id="1407"/>
    </w:p>
    <w:p w14:paraId="2A257484" w14:textId="77777777" w:rsidR="00A40EA8" w:rsidRPr="00705826" w:rsidRDefault="00A40EA8" w:rsidP="00F72438">
      <w:pPr>
        <w:spacing w:line="192" w:lineRule="auto"/>
        <w:ind w:left="720"/>
        <w:rPr>
          <w:lang w:val="nl-NL"/>
        </w:rPr>
      </w:pPr>
    </w:p>
    <w:p w14:paraId="79F3C0B2" w14:textId="77777777" w:rsidR="00A40EA8" w:rsidRPr="00ED705D" w:rsidRDefault="00A40EA8" w:rsidP="00ED705D">
      <w:pPr>
        <w:ind w:left="720"/>
        <w:rPr>
          <w:rFonts w:cs="Tahoma"/>
          <w:color w:val="000000"/>
          <w:szCs w:val="18"/>
          <w:lang w:val="nl-NL"/>
        </w:rPr>
      </w:pPr>
      <w:r w:rsidRPr="007616BE">
        <w:rPr>
          <w:rFonts w:cs="Tahoma"/>
          <w:color w:val="000000"/>
          <w:szCs w:val="18"/>
          <w:lang w:val="nl-NL"/>
        </w:rPr>
        <w:t>Office 365 Enterprise E1 was voorheen Business Productivity Online Standard Suite (BPOS Standard). Het</w:t>
      </w:r>
      <w:r w:rsidR="00ED705D" w:rsidRPr="007616BE">
        <w:rPr>
          <w:rFonts w:cs="Tahoma"/>
          <w:color w:val="000000"/>
          <w:szCs w:val="18"/>
          <w:lang w:val="nl-NL"/>
        </w:rPr>
        <w:t> </w:t>
      </w:r>
      <w:r w:rsidRPr="007616BE">
        <w:rPr>
          <w:rFonts w:cs="Tahoma"/>
          <w:color w:val="000000"/>
          <w:szCs w:val="18"/>
          <w:lang w:val="nl-NL"/>
        </w:rPr>
        <w:t xml:space="preserve">geeft toegang tot het volgende: Exchange Online Plan 1, SharePoint Online Plan 1, Lync Online Plan 2, Office Web Applications en Yammer Enterprise. </w:t>
      </w:r>
      <w:r w:rsidRPr="00ED705D">
        <w:rPr>
          <w:rFonts w:cs="Tahoma"/>
          <w:color w:val="000000"/>
          <w:szCs w:val="18"/>
          <w:lang w:val="nl-NL"/>
        </w:rPr>
        <w:t>Deze lijst kan worden aangepast. In het geval van tegenstrijdigheden tussen de licentievoorwaarden voor Office 365 Enterprise E1 en deze aantekening prevaleren de huidige Product Use Rights.</w:t>
      </w:r>
    </w:p>
    <w:p w14:paraId="17345737" w14:textId="77777777" w:rsidR="00A40EA8" w:rsidRPr="00ED705D" w:rsidRDefault="00A40EA8" w:rsidP="00F72438">
      <w:pPr>
        <w:spacing w:line="192" w:lineRule="auto"/>
        <w:ind w:left="720"/>
        <w:rPr>
          <w:rFonts w:cs="Tahoma"/>
          <w:color w:val="000000"/>
          <w:szCs w:val="18"/>
          <w:lang w:val="nl-NL"/>
        </w:rPr>
      </w:pPr>
    </w:p>
    <w:p w14:paraId="4E0297D8" w14:textId="77777777" w:rsidR="00A40EA8" w:rsidRPr="00ED705D" w:rsidRDefault="00A40EA8" w:rsidP="00ED705D">
      <w:pPr>
        <w:ind w:left="720"/>
        <w:rPr>
          <w:rFonts w:cs="Tahoma"/>
          <w:color w:val="000000"/>
          <w:szCs w:val="18"/>
          <w:lang w:val="nl-NL"/>
        </w:rPr>
      </w:pPr>
      <w:r w:rsidRPr="00ED705D">
        <w:rPr>
          <w:rFonts w:cs="Tahoma"/>
          <w:color w:val="000000"/>
          <w:szCs w:val="18"/>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w:t>
      </w:r>
      <w:r w:rsidR="00ED705D">
        <w:rPr>
          <w:rFonts w:cs="Tahoma"/>
          <w:color w:val="000000"/>
          <w:szCs w:val="18"/>
          <w:lang w:val="nl-NL"/>
        </w:rPr>
        <w:t> </w:t>
      </w:r>
      <w:r w:rsidRPr="00ED705D">
        <w:rPr>
          <w:rFonts w:cs="Tahoma"/>
          <w:color w:val="000000"/>
          <w:szCs w:val="18"/>
          <w:lang w:val="nl-NL"/>
        </w:rPr>
        <w:t>rechten voor het gebruik van de software worden beëindigd bij het aflopen van de onderliggende abonnementslicentie of migratie naar de volgende grote nieuwe versie van Lync Online, afhankelijk van</w:t>
      </w:r>
      <w:r w:rsidR="00ED705D">
        <w:rPr>
          <w:rFonts w:cs="Tahoma"/>
          <w:color w:val="000000"/>
          <w:szCs w:val="18"/>
          <w:lang w:val="nl-NL"/>
        </w:rPr>
        <w:t> </w:t>
      </w:r>
      <w:r w:rsidRPr="00ED705D">
        <w:rPr>
          <w:rFonts w:cs="Tahoma"/>
          <w:color w:val="000000"/>
          <w:szCs w:val="18"/>
          <w:lang w:val="nl-NL"/>
        </w:rPr>
        <w:t>wat</w:t>
      </w:r>
      <w:r w:rsidR="00ED705D">
        <w:rPr>
          <w:rFonts w:cs="Tahoma"/>
          <w:color w:val="000000"/>
          <w:szCs w:val="18"/>
          <w:lang w:val="nl-NL"/>
        </w:rPr>
        <w:t> </w:t>
      </w:r>
      <w:r w:rsidRPr="00ED705D">
        <w:rPr>
          <w:rFonts w:cs="Tahoma"/>
          <w:color w:val="000000"/>
          <w:szCs w:val="18"/>
          <w:lang w:val="nl-NL"/>
        </w:rPr>
        <w:t>zich het eerste voordoet. Klanten kunnen de gratis Lync Basic 2013-client gebruiken voor hun Windows-eindgebruikers.</w:t>
      </w:r>
    </w:p>
    <w:p w14:paraId="54882284" w14:textId="77777777" w:rsidR="00A40EA8" w:rsidRPr="00705826" w:rsidRDefault="00A40EA8" w:rsidP="00F72438">
      <w:pPr>
        <w:spacing w:line="192" w:lineRule="auto"/>
        <w:ind w:left="720"/>
        <w:rPr>
          <w:lang w:val="nl-NL"/>
        </w:rPr>
      </w:pPr>
    </w:p>
    <w:p w14:paraId="05A1151F" w14:textId="77777777" w:rsidR="00A40EA8" w:rsidRPr="00705826" w:rsidRDefault="00A40EA8" w:rsidP="00F72438">
      <w:pPr>
        <w:spacing w:line="192" w:lineRule="auto"/>
        <w:ind w:left="720"/>
        <w:rPr>
          <w:lang w:val="nl-NL"/>
        </w:rPr>
      </w:pPr>
    </w:p>
    <w:p w14:paraId="0FB400B6" w14:textId="77777777" w:rsidR="00A40EA8" w:rsidRPr="00705826" w:rsidRDefault="00A40EA8" w:rsidP="00A40EA8">
      <w:pPr>
        <w:pStyle w:val="Heading2"/>
        <w:ind w:left="0"/>
        <w:rPr>
          <w:lang w:val="nl-NL"/>
        </w:rPr>
      </w:pPr>
      <w:bookmarkStart w:id="1408" w:name="_76_Office_365_1"/>
      <w:bookmarkStart w:id="1409" w:name="_Toc379378166"/>
      <w:bookmarkEnd w:id="1408"/>
      <w:r w:rsidRPr="00705826">
        <w:rPr>
          <w:rFonts w:ascii="Tahoma" w:hAnsi="Tahoma" w:cs="Tahoma"/>
          <w:caps/>
          <w:color w:val="F66400"/>
          <w:sz w:val="22"/>
          <w:szCs w:val="20"/>
          <w:vertAlign w:val="superscript"/>
          <w:lang w:val="nl-NL"/>
        </w:rPr>
        <w:t>76</w:t>
      </w:r>
      <w:r w:rsidRPr="00F72438">
        <w:rPr>
          <w:rFonts w:ascii="Tahoma" w:hAnsi="Tahoma" w:cs="Tahoma"/>
          <w:caps/>
          <w:color w:val="F66400"/>
          <w:sz w:val="22"/>
          <w:szCs w:val="20"/>
          <w:lang w:val="nl-NL"/>
        </w:rPr>
        <w:t xml:space="preserve"> </w:t>
      </w:r>
      <w:r w:rsidRPr="00705826">
        <w:rPr>
          <w:rFonts w:ascii="Tahoma" w:hAnsi="Tahoma" w:cs="Tahoma"/>
          <w:color w:val="FF6600"/>
          <w:sz w:val="22"/>
          <w:szCs w:val="22"/>
          <w:lang w:val="nl-NL"/>
        </w:rPr>
        <w:t>Office 365 Enterprise K1 (Gebruikers-SL)</w:t>
      </w:r>
      <w:bookmarkEnd w:id="1409"/>
    </w:p>
    <w:p w14:paraId="078BED4F" w14:textId="77777777" w:rsidR="00A40EA8" w:rsidRPr="00705826" w:rsidRDefault="00A40EA8" w:rsidP="00F72438">
      <w:pPr>
        <w:spacing w:line="192" w:lineRule="auto"/>
        <w:ind w:left="720"/>
        <w:rPr>
          <w:lang w:val="nl-NL"/>
        </w:rPr>
      </w:pPr>
    </w:p>
    <w:p w14:paraId="1E1BA31A" w14:textId="77777777" w:rsidR="00A40EA8" w:rsidRPr="00705826" w:rsidRDefault="00A40EA8" w:rsidP="00ED705D">
      <w:pPr>
        <w:ind w:left="720"/>
        <w:rPr>
          <w:lang w:val="nl-NL"/>
        </w:rPr>
      </w:pPr>
      <w:r w:rsidRPr="00705826">
        <w:rPr>
          <w:rFonts w:cs="Tahoma"/>
          <w:color w:val="000000"/>
          <w:szCs w:val="18"/>
          <w:lang w:val="nl-NL"/>
        </w:rPr>
        <w:t>Niettegenstaande enige tegengestelde bepaling in de licentieovereenkomsten van de klant, worden gebruikers met een licentie voor Exchange Online Kiosk, SharePoint Online Kiosk, of Office 365 Enterprise</w:t>
      </w:r>
      <w:r w:rsidR="00ED705D">
        <w:rPr>
          <w:rFonts w:cs="Tahoma"/>
          <w:color w:val="000000"/>
          <w:szCs w:val="18"/>
          <w:lang w:val="nl-NL"/>
        </w:rPr>
        <w:t> </w:t>
      </w:r>
      <w:r w:rsidRPr="00705826">
        <w:rPr>
          <w:rFonts w:cs="Tahoma"/>
          <w:color w:val="000000"/>
          <w:szCs w:val="18"/>
          <w:lang w:val="nl-NL"/>
        </w:rPr>
        <w:t>K1 niet gerekend tot de gekwalificeerde gebruikers.</w:t>
      </w:r>
    </w:p>
    <w:p w14:paraId="254CE727" w14:textId="77777777" w:rsidR="00A40EA8" w:rsidRPr="00705826" w:rsidRDefault="00A40EA8" w:rsidP="00F72438">
      <w:pPr>
        <w:spacing w:line="192" w:lineRule="auto"/>
        <w:ind w:left="720"/>
        <w:rPr>
          <w:lang w:val="nl-NL"/>
        </w:rPr>
      </w:pPr>
    </w:p>
    <w:p w14:paraId="124C7A51" w14:textId="77777777" w:rsidR="00A40EA8" w:rsidRPr="00705826" w:rsidRDefault="00A40EA8" w:rsidP="00A40EA8">
      <w:pPr>
        <w:ind w:left="720"/>
        <w:rPr>
          <w:lang w:val="nl-NL"/>
        </w:rPr>
      </w:pPr>
      <w:r w:rsidRPr="00705826">
        <w:rPr>
          <w:rFonts w:cs="Tahoma"/>
          <w:color w:val="000000"/>
          <w:szCs w:val="18"/>
          <w:lang w:val="nl-NL"/>
        </w:rPr>
        <w:t>Office 365 Enterprise K1 was voorheen Business Productivity Online Deskless Suite (BPOS Deskless).</w:t>
      </w:r>
      <w:r w:rsidR="00F13F7E" w:rsidRPr="00705826">
        <w:rPr>
          <w:rFonts w:cs="Tahoma"/>
          <w:color w:val="000000"/>
          <w:szCs w:val="18"/>
          <w:lang w:val="nl-NL"/>
        </w:rPr>
        <w:t xml:space="preserve"> </w:t>
      </w:r>
      <w:r w:rsidRPr="00705826">
        <w:rPr>
          <w:rFonts w:cs="Tahoma"/>
          <w:color w:val="000000"/>
          <w:szCs w:val="18"/>
          <w:lang w:val="nl-NL"/>
        </w:rPr>
        <w:t>Klanten in Brazilië en Chili die Office 365 Enterprise K1 aanschaffen, kunnen gratis migreren naar BPOS Deskless.</w:t>
      </w:r>
      <w:r w:rsidR="00F13F7E" w:rsidRPr="00705826">
        <w:rPr>
          <w:rFonts w:cs="Tahoma"/>
          <w:color w:val="000000"/>
          <w:szCs w:val="18"/>
          <w:lang w:val="nl-NL"/>
        </w:rPr>
        <w:t xml:space="preserve"> </w:t>
      </w:r>
      <w:r w:rsidRPr="00705826">
        <w:rPr>
          <w:rFonts w:cs="Tahoma"/>
          <w:color w:val="000000"/>
          <w:szCs w:val="18"/>
          <w:lang w:val="nl-NL"/>
        </w:rPr>
        <w:t>Deze klanten kunnen later migreren naar Office 365 Enterprise K1.</w:t>
      </w:r>
    </w:p>
    <w:p w14:paraId="1AFD4347" w14:textId="77777777" w:rsidR="00A40EA8" w:rsidRPr="00705826" w:rsidRDefault="00A40EA8" w:rsidP="00F72438">
      <w:pPr>
        <w:spacing w:line="192" w:lineRule="auto"/>
        <w:rPr>
          <w:lang w:val="nl-NL"/>
        </w:rPr>
      </w:pPr>
    </w:p>
    <w:p w14:paraId="010ACA12" w14:textId="77777777" w:rsidR="00A40EA8" w:rsidRPr="00705826" w:rsidRDefault="00A40EA8" w:rsidP="00A40EA8">
      <w:pPr>
        <w:spacing w:after="60"/>
        <w:ind w:left="720"/>
        <w:rPr>
          <w:lang w:val="nl-NL"/>
        </w:rPr>
      </w:pPr>
      <w:r w:rsidRPr="00705826">
        <w:rPr>
          <w:rFonts w:eastAsia="Calibri" w:cs="Tahoma"/>
          <w:b/>
          <w:color w:val="000000"/>
          <w:szCs w:val="18"/>
          <w:lang w:val="nl-NL"/>
        </w:rPr>
        <w:t>Clouddiensten voor overheidsgemeenschappen (alleen VS)</w:t>
      </w:r>
    </w:p>
    <w:p w14:paraId="15F6CEC3" w14:textId="77777777" w:rsidR="00A40EA8" w:rsidRPr="00705826" w:rsidRDefault="00A40EA8" w:rsidP="00ED705D">
      <w:pPr>
        <w:ind w:left="720"/>
        <w:rPr>
          <w:lang w:val="nl-NL"/>
        </w:rPr>
      </w:pPr>
      <w:r w:rsidRPr="00705826">
        <w:rPr>
          <w:rFonts w:eastAsia="Calibri" w:cs="Tahoma"/>
          <w:color w:val="000000"/>
          <w:szCs w:val="18"/>
          <w:lang w:val="nl-NL"/>
        </w:rPr>
        <w:t>Bepaalde online diensten in de Office 365-productfamilie (waaronder Office 365 Enterprise K1) worden</w:t>
      </w:r>
      <w:r w:rsidR="00ED705D">
        <w:rPr>
          <w:rFonts w:eastAsia="Calibri" w:cs="Tahoma"/>
          <w:color w:val="000000"/>
          <w:szCs w:val="18"/>
          <w:lang w:val="nl-NL"/>
        </w:rPr>
        <w:t> </w:t>
      </w:r>
      <w:r w:rsidRPr="00705826">
        <w:rPr>
          <w:rFonts w:eastAsia="Calibri" w:cs="Tahoma"/>
          <w:color w:val="000000"/>
          <w:szCs w:val="18"/>
          <w:lang w:val="nl-NL"/>
        </w:rPr>
        <w:t>aangeboden als clouddiensten voor overheidsgemeenschappen en clouddiensten voor niet-overheidsgemeenschappen.</w:t>
      </w:r>
      <w:r w:rsidR="00F13F7E" w:rsidRPr="00705826">
        <w:rPr>
          <w:rFonts w:eastAsia="Calibri" w:cs="Tahoma"/>
          <w:color w:val="000000"/>
          <w:szCs w:val="18"/>
          <w:lang w:val="nl-NL"/>
        </w:rPr>
        <w:t xml:space="preserve"> </w:t>
      </w:r>
      <w:r w:rsidRPr="00705826">
        <w:rPr>
          <w:rFonts w:eastAsia="Calibri" w:cs="Tahoma"/>
          <w:color w:val="000000"/>
          <w:szCs w:val="18"/>
          <w:lang w:val="nl-NL"/>
        </w:rPr>
        <w:t>Klanten kunnen worden voorzien als de ene of de andere, maar niet als een combinatie van beide.</w:t>
      </w:r>
      <w:r w:rsidR="00F13F7E" w:rsidRPr="00705826">
        <w:rPr>
          <w:rFonts w:eastAsia="Calibri" w:cs="Tahoma"/>
          <w:color w:val="000000"/>
          <w:szCs w:val="18"/>
          <w:lang w:val="nl-NL"/>
        </w:rPr>
        <w:t xml:space="preserve"> </w:t>
      </w:r>
      <w:r w:rsidRPr="00705826">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3866C77D" w14:textId="77777777" w:rsidR="00A40EA8" w:rsidRPr="00705826" w:rsidRDefault="00A40EA8" w:rsidP="00F72438">
      <w:pPr>
        <w:spacing w:line="192" w:lineRule="auto"/>
        <w:ind w:left="720"/>
        <w:rPr>
          <w:lang w:val="nl-NL"/>
        </w:rPr>
      </w:pPr>
    </w:p>
    <w:p w14:paraId="59FFD1AD" w14:textId="77777777" w:rsidR="00A40EA8" w:rsidRPr="00705826" w:rsidRDefault="00A40EA8" w:rsidP="00ED705D">
      <w:pPr>
        <w:ind w:left="720"/>
        <w:rPr>
          <w:lang w:val="nl-NL"/>
        </w:rPr>
      </w:pPr>
      <w:r w:rsidRPr="00705826">
        <w:rPr>
          <w:rFonts w:eastAsia="Calibri" w:cs="Tahoma"/>
          <w:color w:val="000000"/>
          <w:szCs w:val="18"/>
          <w:lang w:val="nl-NL"/>
        </w:rPr>
        <w:t>Wanneer een online dienst eenmaal wordt aangeboden in de cloud van een overheidsgemeenschap, blijft dit</w:t>
      </w:r>
      <w:r w:rsidR="00ED705D">
        <w:rPr>
          <w:rFonts w:eastAsia="Calibri" w:cs="Tahoma"/>
          <w:color w:val="000000"/>
          <w:szCs w:val="18"/>
          <w:lang w:val="nl-NL"/>
        </w:rPr>
        <w:t> </w:t>
      </w:r>
      <w:r w:rsidRPr="00705826">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F13F7E" w:rsidRPr="00705826">
        <w:rPr>
          <w:rFonts w:eastAsia="Calibri" w:cs="Tahoma"/>
          <w:color w:val="000000"/>
          <w:szCs w:val="18"/>
          <w:lang w:val="nl-NL"/>
        </w:rPr>
        <w:t xml:space="preserve"> </w:t>
      </w:r>
      <w:r w:rsidRPr="00705826">
        <w:rPr>
          <w:rFonts w:eastAsia="Calibri" w:cs="Tahoma"/>
          <w:color w:val="000000"/>
          <w:szCs w:val="18"/>
          <w:lang w:val="nl-NL"/>
        </w:rPr>
        <w:t>Gebruiksrechten voor clouddiensten voor overheidsgemeenschappen zijn gelijkwaardig aan die van hun standaard equivalenten voor meerdere houders.</w:t>
      </w:r>
    </w:p>
    <w:p w14:paraId="461BB21D" w14:textId="77777777" w:rsidR="00A40EA8" w:rsidRPr="00705826" w:rsidRDefault="00A40EA8" w:rsidP="00F72438">
      <w:pPr>
        <w:spacing w:line="192" w:lineRule="auto"/>
        <w:ind w:left="720"/>
        <w:rPr>
          <w:lang w:val="nl-NL"/>
        </w:rPr>
      </w:pPr>
    </w:p>
    <w:p w14:paraId="2F8CDB54" w14:textId="77777777" w:rsidR="00A40EA8" w:rsidRPr="00705826" w:rsidRDefault="00A40EA8" w:rsidP="00F72438">
      <w:pPr>
        <w:spacing w:line="192" w:lineRule="auto"/>
        <w:ind w:left="720"/>
        <w:rPr>
          <w:lang w:val="nl-NL"/>
        </w:rPr>
      </w:pPr>
    </w:p>
    <w:p w14:paraId="49C6E25B" w14:textId="77777777" w:rsidR="00A40EA8" w:rsidRPr="00705826" w:rsidRDefault="00A40EA8" w:rsidP="00A40EA8">
      <w:pPr>
        <w:pStyle w:val="Heading2"/>
        <w:ind w:left="0"/>
        <w:rPr>
          <w:lang w:val="nl-NL"/>
        </w:rPr>
      </w:pPr>
      <w:bookmarkStart w:id="1410" w:name="_70_Office_365"/>
      <w:bookmarkStart w:id="1411" w:name="_77_Office_365"/>
      <w:bookmarkStart w:id="1412" w:name="_Toc336338330"/>
      <w:bookmarkStart w:id="1413" w:name="_Toc379378167"/>
      <w:bookmarkStart w:id="1414" w:name="Srv_73Office365PlanG2toG4"/>
      <w:bookmarkEnd w:id="1410"/>
      <w:bookmarkEnd w:id="1411"/>
      <w:r w:rsidRPr="00705826">
        <w:rPr>
          <w:rFonts w:ascii="Tahoma" w:hAnsi="Tahoma" w:cs="Tahoma"/>
          <w:caps/>
          <w:color w:val="FF6600"/>
          <w:sz w:val="22"/>
          <w:szCs w:val="22"/>
          <w:vertAlign w:val="superscript"/>
          <w:lang w:val="nl-NL"/>
        </w:rPr>
        <w:t>77</w:t>
      </w:r>
      <w:r w:rsidRPr="00705826">
        <w:rPr>
          <w:rFonts w:ascii="Tahoma" w:hAnsi="Tahoma" w:cs="Tahoma"/>
          <w:color w:val="FF6600"/>
          <w:lang w:val="nl-NL"/>
        </w:rPr>
        <w:t xml:space="preserve"> </w:t>
      </w:r>
      <w:r w:rsidRPr="00705826">
        <w:rPr>
          <w:rFonts w:ascii="Tahoma" w:hAnsi="Tahoma" w:cs="Tahoma"/>
          <w:color w:val="FF6600"/>
          <w:sz w:val="22"/>
          <w:szCs w:val="22"/>
          <w:lang w:val="nl-NL"/>
        </w:rPr>
        <w:t>Office 365 Government G1, G3, G4</w:t>
      </w:r>
      <w:bookmarkEnd w:id="1412"/>
      <w:bookmarkEnd w:id="1413"/>
    </w:p>
    <w:p w14:paraId="6DE6A9C7" w14:textId="77777777" w:rsidR="00A40EA8" w:rsidRPr="00705826" w:rsidRDefault="00A40EA8" w:rsidP="00F72438">
      <w:pPr>
        <w:spacing w:line="192" w:lineRule="auto"/>
        <w:rPr>
          <w:lang w:val="nl-NL"/>
        </w:rPr>
      </w:pPr>
    </w:p>
    <w:bookmarkEnd w:id="1414"/>
    <w:p w14:paraId="450C26A3" w14:textId="77777777" w:rsidR="00A40EA8" w:rsidRPr="00705826" w:rsidRDefault="00A40EA8" w:rsidP="00A40EA8">
      <w:pPr>
        <w:ind w:left="720"/>
        <w:rPr>
          <w:lang w:val="nl-NL"/>
        </w:rPr>
      </w:pPr>
      <w:r w:rsidRPr="00705826">
        <w:rPr>
          <w:color w:val="000000"/>
          <w:lang w:val="nl-NL"/>
        </w:rPr>
        <w:t>Office 365 Government G1, G3 en G4 geven toegang tot de volgende Online Diensten:</w:t>
      </w:r>
    </w:p>
    <w:p w14:paraId="7E33120E" w14:textId="77777777" w:rsidR="00A40EA8" w:rsidRPr="00705826" w:rsidRDefault="00A40EA8" w:rsidP="00F72438">
      <w:pPr>
        <w:spacing w:line="192" w:lineRule="auto"/>
        <w:rPr>
          <w:lang w:val="nl-NL"/>
        </w:rPr>
      </w:pPr>
    </w:p>
    <w:tbl>
      <w:tblPr>
        <w:tblW w:w="900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3060"/>
      </w:tblGrid>
      <w:tr w:rsidR="00A40EA8" w:rsidRPr="00A83600" w14:paraId="01AC4E27" w14:textId="77777777" w:rsidTr="00705826">
        <w:tc>
          <w:tcPr>
            <w:tcW w:w="2970" w:type="dxa"/>
            <w:shd w:val="clear" w:color="auto" w:fill="FABF8F"/>
          </w:tcPr>
          <w:p w14:paraId="084890EF" w14:textId="77777777" w:rsidR="00A40EA8" w:rsidRPr="00A83600" w:rsidRDefault="00A40EA8" w:rsidP="00ED705D">
            <w:pPr>
              <w:jc w:val="center"/>
              <w:rPr>
                <w:rFonts w:eastAsia="Calibri"/>
                <w:b/>
                <w:color w:val="000000"/>
                <w:sz w:val="20"/>
              </w:rPr>
            </w:pPr>
            <w:r>
              <w:rPr>
                <w:rFonts w:eastAsia="Calibri"/>
                <w:b/>
                <w:color w:val="000000"/>
                <w:sz w:val="20"/>
              </w:rPr>
              <w:t>Office 365 Government G1</w:t>
            </w:r>
          </w:p>
        </w:tc>
        <w:tc>
          <w:tcPr>
            <w:tcW w:w="2970" w:type="dxa"/>
            <w:shd w:val="clear" w:color="auto" w:fill="FABF8F"/>
          </w:tcPr>
          <w:p w14:paraId="62ECDF63" w14:textId="77777777" w:rsidR="00A40EA8" w:rsidRPr="00A83600" w:rsidRDefault="00A40EA8" w:rsidP="00ED705D">
            <w:pPr>
              <w:jc w:val="center"/>
              <w:rPr>
                <w:rFonts w:eastAsia="Calibri"/>
                <w:b/>
                <w:color w:val="000000"/>
                <w:sz w:val="20"/>
              </w:rPr>
            </w:pPr>
            <w:r>
              <w:rPr>
                <w:rFonts w:eastAsia="Calibri"/>
                <w:b/>
                <w:color w:val="000000"/>
                <w:sz w:val="20"/>
              </w:rPr>
              <w:t>Office 365 Government G3</w:t>
            </w:r>
          </w:p>
        </w:tc>
        <w:tc>
          <w:tcPr>
            <w:tcW w:w="3060" w:type="dxa"/>
            <w:shd w:val="clear" w:color="auto" w:fill="FABF8F"/>
          </w:tcPr>
          <w:p w14:paraId="3442CC81" w14:textId="77777777" w:rsidR="00A40EA8" w:rsidRPr="00A83600" w:rsidRDefault="00A40EA8" w:rsidP="00ED705D">
            <w:pPr>
              <w:jc w:val="center"/>
              <w:rPr>
                <w:rFonts w:eastAsia="Calibri"/>
                <w:b/>
                <w:color w:val="000000"/>
                <w:sz w:val="20"/>
              </w:rPr>
            </w:pPr>
            <w:r>
              <w:rPr>
                <w:rFonts w:eastAsia="Calibri"/>
                <w:b/>
                <w:color w:val="000000"/>
                <w:sz w:val="20"/>
              </w:rPr>
              <w:t>Office 365 Government G4*</w:t>
            </w:r>
          </w:p>
        </w:tc>
      </w:tr>
      <w:tr w:rsidR="00A40EA8" w:rsidRPr="00A83600" w14:paraId="14E4E2ED" w14:textId="77777777" w:rsidTr="00705826">
        <w:tc>
          <w:tcPr>
            <w:tcW w:w="2970" w:type="dxa"/>
          </w:tcPr>
          <w:p w14:paraId="4A3EE71D" w14:textId="77777777" w:rsidR="00A40EA8" w:rsidRPr="00A83600" w:rsidRDefault="00A40EA8" w:rsidP="00ED705D">
            <w:pPr>
              <w:ind w:left="180" w:right="186"/>
              <w:rPr>
                <w:rFonts w:eastAsia="Calibri"/>
                <w:color w:val="000000"/>
              </w:rPr>
            </w:pPr>
            <w:r>
              <w:rPr>
                <w:rFonts w:eastAsia="Calibri"/>
                <w:color w:val="000000"/>
              </w:rPr>
              <w:t>Exchange Online Plan 1</w:t>
            </w:r>
          </w:p>
        </w:tc>
        <w:tc>
          <w:tcPr>
            <w:tcW w:w="2970" w:type="dxa"/>
            <w:shd w:val="clear" w:color="auto" w:fill="auto"/>
          </w:tcPr>
          <w:p w14:paraId="6A351F2C" w14:textId="77777777" w:rsidR="00A40EA8" w:rsidRPr="00A83600" w:rsidRDefault="00A40EA8" w:rsidP="00ED705D">
            <w:pPr>
              <w:ind w:left="138" w:right="138"/>
              <w:rPr>
                <w:rFonts w:eastAsia="Calibri"/>
                <w:color w:val="000000"/>
              </w:rPr>
            </w:pPr>
            <w:r>
              <w:rPr>
                <w:rFonts w:eastAsia="Calibri"/>
                <w:color w:val="000000"/>
              </w:rPr>
              <w:t xml:space="preserve">Exchange Online Plan 2 </w:t>
            </w:r>
          </w:p>
        </w:tc>
        <w:tc>
          <w:tcPr>
            <w:tcW w:w="3060" w:type="dxa"/>
            <w:shd w:val="clear" w:color="auto" w:fill="auto"/>
          </w:tcPr>
          <w:p w14:paraId="12F9D173" w14:textId="77777777" w:rsidR="00A40EA8" w:rsidRPr="00A83600" w:rsidRDefault="00A40EA8" w:rsidP="00ED705D">
            <w:pPr>
              <w:ind w:left="186" w:right="180"/>
              <w:rPr>
                <w:rFonts w:eastAsia="Calibri"/>
                <w:color w:val="000000"/>
              </w:rPr>
            </w:pPr>
            <w:r>
              <w:rPr>
                <w:rFonts w:eastAsia="Calibri"/>
                <w:color w:val="000000"/>
              </w:rPr>
              <w:t>Exchange Online Plan 2</w:t>
            </w:r>
          </w:p>
        </w:tc>
      </w:tr>
      <w:tr w:rsidR="00A40EA8" w:rsidRPr="00A83600" w14:paraId="5255269B" w14:textId="77777777" w:rsidTr="00705826">
        <w:tc>
          <w:tcPr>
            <w:tcW w:w="2970" w:type="dxa"/>
          </w:tcPr>
          <w:p w14:paraId="2BE24FC7" w14:textId="77777777" w:rsidR="00A40EA8" w:rsidRPr="00A83600" w:rsidRDefault="00A40EA8" w:rsidP="00ED705D">
            <w:pPr>
              <w:ind w:left="180" w:right="186"/>
              <w:rPr>
                <w:rFonts w:eastAsia="Calibri"/>
                <w:color w:val="000000"/>
              </w:rPr>
            </w:pPr>
            <w:r>
              <w:rPr>
                <w:rFonts w:eastAsia="Calibri"/>
                <w:color w:val="000000"/>
              </w:rPr>
              <w:t>SharePoint Online Plan 1</w:t>
            </w:r>
          </w:p>
        </w:tc>
        <w:tc>
          <w:tcPr>
            <w:tcW w:w="2970" w:type="dxa"/>
            <w:shd w:val="clear" w:color="auto" w:fill="auto"/>
          </w:tcPr>
          <w:p w14:paraId="241B492E" w14:textId="77777777" w:rsidR="00A40EA8" w:rsidRPr="00A83600" w:rsidRDefault="00A40EA8" w:rsidP="00ED705D">
            <w:pPr>
              <w:ind w:left="138" w:right="138"/>
              <w:rPr>
                <w:rFonts w:eastAsia="Calibri"/>
                <w:color w:val="000000"/>
              </w:rPr>
            </w:pPr>
            <w:r>
              <w:rPr>
                <w:rFonts w:eastAsia="Calibri"/>
                <w:color w:val="000000"/>
              </w:rPr>
              <w:t>SharePoint Online Plan 2</w:t>
            </w:r>
          </w:p>
        </w:tc>
        <w:tc>
          <w:tcPr>
            <w:tcW w:w="3060" w:type="dxa"/>
            <w:shd w:val="clear" w:color="auto" w:fill="auto"/>
          </w:tcPr>
          <w:p w14:paraId="45D332EA" w14:textId="77777777" w:rsidR="00A40EA8" w:rsidRPr="00A83600" w:rsidRDefault="00A40EA8" w:rsidP="00ED705D">
            <w:pPr>
              <w:ind w:left="186" w:right="180"/>
              <w:rPr>
                <w:rFonts w:eastAsia="Calibri"/>
                <w:color w:val="000000"/>
              </w:rPr>
            </w:pPr>
            <w:r>
              <w:rPr>
                <w:rFonts w:eastAsia="Calibri"/>
                <w:color w:val="000000"/>
              </w:rPr>
              <w:t>SharePoint Online Plan 2</w:t>
            </w:r>
          </w:p>
        </w:tc>
      </w:tr>
      <w:tr w:rsidR="00A40EA8" w:rsidRPr="00A83600" w14:paraId="15B50550" w14:textId="77777777" w:rsidTr="00705826">
        <w:tc>
          <w:tcPr>
            <w:tcW w:w="2970" w:type="dxa"/>
          </w:tcPr>
          <w:p w14:paraId="27B6DBDB" w14:textId="77777777" w:rsidR="00A40EA8" w:rsidRPr="00A83600" w:rsidRDefault="00A40EA8" w:rsidP="00ED705D">
            <w:pPr>
              <w:ind w:left="180" w:right="186"/>
              <w:rPr>
                <w:rFonts w:eastAsia="Calibri"/>
                <w:color w:val="000000"/>
              </w:rPr>
            </w:pPr>
            <w:r>
              <w:rPr>
                <w:rFonts w:eastAsia="Calibri"/>
                <w:color w:val="000000"/>
              </w:rPr>
              <w:t>Lync Online Plan 2</w:t>
            </w:r>
          </w:p>
        </w:tc>
        <w:tc>
          <w:tcPr>
            <w:tcW w:w="2970" w:type="dxa"/>
            <w:shd w:val="clear" w:color="auto" w:fill="auto"/>
          </w:tcPr>
          <w:p w14:paraId="2D1D2857" w14:textId="77777777" w:rsidR="00A40EA8" w:rsidRPr="00A83600" w:rsidRDefault="00A40EA8" w:rsidP="00ED705D">
            <w:pPr>
              <w:ind w:left="138" w:right="138"/>
              <w:rPr>
                <w:rFonts w:eastAsia="Calibri"/>
                <w:color w:val="000000"/>
              </w:rPr>
            </w:pPr>
            <w:r>
              <w:rPr>
                <w:rFonts w:eastAsia="Calibri"/>
                <w:color w:val="000000"/>
              </w:rPr>
              <w:t>Lync Online Plan 2</w:t>
            </w:r>
          </w:p>
        </w:tc>
        <w:tc>
          <w:tcPr>
            <w:tcW w:w="3060" w:type="dxa"/>
            <w:shd w:val="clear" w:color="auto" w:fill="auto"/>
          </w:tcPr>
          <w:p w14:paraId="52A16BE5" w14:textId="77777777" w:rsidR="00A40EA8" w:rsidRPr="00A83600" w:rsidRDefault="00A40EA8" w:rsidP="00ED705D">
            <w:pPr>
              <w:ind w:left="186" w:right="180"/>
              <w:rPr>
                <w:rFonts w:eastAsia="Calibri"/>
                <w:color w:val="000000"/>
              </w:rPr>
            </w:pPr>
            <w:r>
              <w:rPr>
                <w:rFonts w:eastAsia="Calibri"/>
                <w:color w:val="000000"/>
              </w:rPr>
              <w:t>Lync Online Plan 2</w:t>
            </w:r>
          </w:p>
        </w:tc>
      </w:tr>
      <w:tr w:rsidR="00A40EA8" w:rsidRPr="00A83600" w14:paraId="1395B6FC" w14:textId="77777777" w:rsidTr="00705826">
        <w:tc>
          <w:tcPr>
            <w:tcW w:w="2970" w:type="dxa"/>
          </w:tcPr>
          <w:p w14:paraId="5C998EB9" w14:textId="77777777" w:rsidR="00A40EA8" w:rsidRPr="00A83600" w:rsidRDefault="00A40EA8" w:rsidP="00ED705D">
            <w:pPr>
              <w:ind w:left="180" w:right="186"/>
              <w:rPr>
                <w:rFonts w:eastAsia="Calibri"/>
                <w:color w:val="000000"/>
              </w:rPr>
            </w:pPr>
            <w:r>
              <w:rPr>
                <w:rFonts w:eastAsia="Calibri"/>
                <w:color w:val="000000"/>
              </w:rPr>
              <w:t>Office Web Applications (gehost door Microsoft)</w:t>
            </w:r>
          </w:p>
        </w:tc>
        <w:tc>
          <w:tcPr>
            <w:tcW w:w="2970" w:type="dxa"/>
            <w:shd w:val="clear" w:color="auto" w:fill="auto"/>
          </w:tcPr>
          <w:p w14:paraId="0A05460C" w14:textId="77777777" w:rsidR="00A40EA8" w:rsidRPr="00A83600" w:rsidRDefault="00A40EA8" w:rsidP="00ED705D">
            <w:pPr>
              <w:ind w:left="138" w:right="138"/>
              <w:rPr>
                <w:rFonts w:eastAsia="Calibri"/>
                <w:color w:val="000000"/>
              </w:rPr>
            </w:pPr>
            <w:r>
              <w:rPr>
                <w:rFonts w:eastAsia="Calibri"/>
                <w:color w:val="000000"/>
              </w:rPr>
              <w:t>Office Web Applications (gehost door Microsoft)</w:t>
            </w:r>
          </w:p>
        </w:tc>
        <w:tc>
          <w:tcPr>
            <w:tcW w:w="3060" w:type="dxa"/>
            <w:shd w:val="clear" w:color="auto" w:fill="auto"/>
          </w:tcPr>
          <w:p w14:paraId="075CF0FC" w14:textId="77777777" w:rsidR="00A40EA8" w:rsidRPr="00A83600" w:rsidRDefault="00A40EA8" w:rsidP="00ED705D">
            <w:pPr>
              <w:ind w:left="186" w:right="180"/>
              <w:rPr>
                <w:rFonts w:eastAsia="Calibri"/>
                <w:color w:val="000000"/>
              </w:rPr>
            </w:pPr>
            <w:r>
              <w:rPr>
                <w:rFonts w:eastAsia="Calibri"/>
                <w:color w:val="000000"/>
              </w:rPr>
              <w:t>Office Web Applications (gehost door Microsoft)</w:t>
            </w:r>
          </w:p>
        </w:tc>
      </w:tr>
      <w:tr w:rsidR="00A40EA8" w:rsidRPr="00A83600" w14:paraId="4B4E05EF" w14:textId="77777777" w:rsidTr="00705826">
        <w:tc>
          <w:tcPr>
            <w:tcW w:w="2970" w:type="dxa"/>
          </w:tcPr>
          <w:p w14:paraId="7199A74D" w14:textId="77777777" w:rsidR="00A40EA8" w:rsidRPr="00A83600" w:rsidRDefault="00A40EA8" w:rsidP="00ED705D">
            <w:pPr>
              <w:ind w:left="180" w:right="186"/>
              <w:rPr>
                <w:rFonts w:eastAsia="Calibri"/>
                <w:color w:val="000000"/>
              </w:rPr>
            </w:pPr>
          </w:p>
        </w:tc>
        <w:tc>
          <w:tcPr>
            <w:tcW w:w="2970" w:type="dxa"/>
            <w:shd w:val="clear" w:color="auto" w:fill="auto"/>
          </w:tcPr>
          <w:p w14:paraId="2EB4394C" w14:textId="77777777" w:rsidR="00A40EA8" w:rsidRPr="00A83600" w:rsidRDefault="00A40EA8" w:rsidP="00ED705D">
            <w:pPr>
              <w:ind w:left="138" w:right="138"/>
              <w:rPr>
                <w:rFonts w:eastAsia="Calibri"/>
                <w:color w:val="000000"/>
              </w:rPr>
            </w:pPr>
            <w:r>
              <w:rPr>
                <w:rFonts w:eastAsia="Calibri"/>
                <w:color w:val="000000"/>
              </w:rPr>
              <w:t xml:space="preserve">Office 365 ProPlus </w:t>
            </w:r>
          </w:p>
        </w:tc>
        <w:tc>
          <w:tcPr>
            <w:tcW w:w="3060" w:type="dxa"/>
            <w:shd w:val="clear" w:color="auto" w:fill="auto"/>
          </w:tcPr>
          <w:p w14:paraId="5306EA0E" w14:textId="77777777" w:rsidR="00A40EA8" w:rsidRPr="00A83600" w:rsidRDefault="00A40EA8" w:rsidP="00ED705D">
            <w:pPr>
              <w:ind w:left="186" w:right="180"/>
              <w:rPr>
                <w:rFonts w:eastAsia="Calibri"/>
                <w:color w:val="000000"/>
              </w:rPr>
            </w:pPr>
            <w:r>
              <w:rPr>
                <w:rFonts w:eastAsia="Calibri"/>
                <w:color w:val="000000"/>
              </w:rPr>
              <w:t xml:space="preserve">Office 365 ProPlus </w:t>
            </w:r>
          </w:p>
        </w:tc>
      </w:tr>
    </w:tbl>
    <w:p w14:paraId="0B467C6B" w14:textId="77777777" w:rsidR="00A40EA8" w:rsidRPr="00705826" w:rsidRDefault="00A40EA8" w:rsidP="00A40EA8">
      <w:pPr>
        <w:pStyle w:val="PURBody"/>
        <w:spacing w:after="0"/>
        <w:ind w:left="720" w:right="-270"/>
        <w:rPr>
          <w:lang w:val="nl-NL"/>
        </w:rPr>
      </w:pPr>
      <w:r w:rsidRPr="00705826">
        <w:rPr>
          <w:rFonts w:ascii="Tahoma" w:hAnsi="Tahoma" w:cs="Tahoma"/>
          <w:i/>
          <w:sz w:val="16"/>
          <w:szCs w:val="16"/>
          <w:lang w:val="nl-NL"/>
        </w:rPr>
        <w:t>*</w:t>
      </w:r>
      <w:r w:rsidRPr="00705826">
        <w:rPr>
          <w:rFonts w:ascii="Tahoma" w:hAnsi="Tahoma" w:cs="Tahoma"/>
          <w:i/>
          <w:color w:val="FF0000"/>
          <w:sz w:val="16"/>
          <w:szCs w:val="16"/>
          <w:lang w:val="nl-NL"/>
        </w:rPr>
        <w:t>Inclusief toegangsrechten gelijkwaardig aan de rechten voor de nieuwste versie van de CAL voor Lync Server Plus, zoals beschreven in de Product Use Rights.</w:t>
      </w:r>
    </w:p>
    <w:p w14:paraId="2A1FB923" w14:textId="77777777" w:rsidR="00A40EA8" w:rsidRPr="00705826" w:rsidRDefault="00A40EA8" w:rsidP="00A40EA8">
      <w:pPr>
        <w:ind w:left="720"/>
        <w:rPr>
          <w:lang w:val="nl-NL"/>
        </w:rPr>
      </w:pPr>
      <w:r w:rsidRPr="00705826">
        <w:rPr>
          <w:color w:val="000000"/>
          <w:lang w:val="nl-NL"/>
        </w:rPr>
        <w:lastRenderedPageBreak/>
        <w:t>Deze lijst is onderhevig aan wijzigingen. In het geval van tegenstrijdigheden tussen de licentievoorwaarden voor Office 365 Government G1, G3 of G4 en deze aantekening, prevaleren de huidige Product Use Rights. Eventuele aanvullende toegangsrechten tot afzonderlijk gelicentieerde on-premisesoftware zijn gespecificeerd in de Product Use Rights.</w:t>
      </w:r>
    </w:p>
    <w:p w14:paraId="1E0E4A42" w14:textId="77777777" w:rsidR="00A40EA8" w:rsidRPr="00705826" w:rsidRDefault="00A40EA8" w:rsidP="00A40EA8">
      <w:pPr>
        <w:ind w:left="720"/>
        <w:rPr>
          <w:lang w:val="nl-NL"/>
        </w:rPr>
      </w:pPr>
    </w:p>
    <w:p w14:paraId="254397F3" w14:textId="77777777" w:rsidR="00A40EA8" w:rsidRPr="00705826" w:rsidRDefault="00A40EA8" w:rsidP="00F72438">
      <w:pPr>
        <w:ind w:left="720"/>
        <w:rPr>
          <w:lang w:val="nl-NL"/>
        </w:rPr>
      </w:pPr>
      <w:r w:rsidRPr="00705826">
        <w:rPr>
          <w:color w:val="000000"/>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w:t>
      </w:r>
      <w:r w:rsidR="00F72438">
        <w:rPr>
          <w:color w:val="000000"/>
          <w:lang w:val="nl-NL"/>
        </w:rPr>
        <w:t> </w:t>
      </w:r>
      <w:r w:rsidRPr="00705826">
        <w:rPr>
          <w:color w:val="000000"/>
          <w:lang w:val="nl-NL"/>
        </w:rPr>
        <w:t>wat</w:t>
      </w:r>
      <w:r w:rsidR="00F72438">
        <w:rPr>
          <w:color w:val="000000"/>
          <w:lang w:val="nl-NL"/>
        </w:rPr>
        <w:t> </w:t>
      </w:r>
      <w:r w:rsidRPr="00705826">
        <w:rPr>
          <w:color w:val="000000"/>
          <w:lang w:val="nl-NL"/>
        </w:rPr>
        <w:t xml:space="preserve">zich het eerste voordoet. </w:t>
      </w:r>
      <w:r w:rsidRPr="00705826">
        <w:rPr>
          <w:lang w:val="nl-NL"/>
        </w:rPr>
        <w:t>Klanten kunnen de gratis Lync Basic 2013-client gebruiken voor hun Windows-eindgebruikers.</w:t>
      </w:r>
    </w:p>
    <w:p w14:paraId="2D29142E" w14:textId="77777777" w:rsidR="00A40EA8" w:rsidRPr="00705826" w:rsidRDefault="00A40EA8" w:rsidP="00A40EA8">
      <w:pPr>
        <w:ind w:left="720"/>
        <w:rPr>
          <w:lang w:val="nl-NL"/>
        </w:rPr>
      </w:pPr>
    </w:p>
    <w:p w14:paraId="1BF7E674" w14:textId="77777777" w:rsidR="00A40EA8" w:rsidRPr="00705826" w:rsidRDefault="00A40EA8" w:rsidP="00F72438">
      <w:pPr>
        <w:ind w:left="720"/>
        <w:rPr>
          <w:lang w:val="nl-NL"/>
        </w:rPr>
      </w:pPr>
      <w:r w:rsidRPr="00705826">
        <w:rPr>
          <w:rFonts w:eastAsia="Calibri" w:cs="Tahoma"/>
          <w:color w:val="000000"/>
          <w:szCs w:val="18"/>
          <w:lang w:val="nl-NL"/>
        </w:rPr>
        <w:t>G1, G3 of G4 mag niet binnen hetzelfde domein worden ingezet als clouddiensten voor niet-overheidsgemeenschappen. Deze beperking geldt voor alle online diensten die deel uitmaken van de Office</w:t>
      </w:r>
      <w:r w:rsidR="00F72438">
        <w:rPr>
          <w:rFonts w:eastAsia="Calibri" w:cs="Tahoma"/>
          <w:color w:val="000000"/>
          <w:szCs w:val="18"/>
          <w:lang w:val="nl-NL"/>
        </w:rPr>
        <w:t> </w:t>
      </w:r>
      <w:r w:rsidRPr="00705826">
        <w:rPr>
          <w:rFonts w:eastAsia="Calibri" w:cs="Tahoma"/>
          <w:color w:val="000000"/>
          <w:szCs w:val="18"/>
          <w:lang w:val="nl-NL"/>
        </w:rPr>
        <w:t>365-productfamilie, met inbegrip van Exchange Online, SharePoint Online en Lync Online.</w:t>
      </w:r>
    </w:p>
    <w:p w14:paraId="1050BD65" w14:textId="77777777" w:rsidR="00A40EA8" w:rsidRPr="00705826" w:rsidRDefault="00A40EA8" w:rsidP="00A40EA8">
      <w:pPr>
        <w:ind w:left="720"/>
        <w:rPr>
          <w:lang w:val="nl-NL"/>
        </w:rPr>
      </w:pPr>
    </w:p>
    <w:p w14:paraId="047E8996" w14:textId="77777777" w:rsidR="00A40EA8" w:rsidRPr="00705826" w:rsidRDefault="00A40EA8" w:rsidP="00F72438">
      <w:pPr>
        <w:rPr>
          <w:lang w:val="nl-NL"/>
        </w:rPr>
      </w:pPr>
      <w:r w:rsidRPr="00705826">
        <w:rPr>
          <w:rFonts w:eastAsia="Calibri" w:cs="Tahoma"/>
          <w:color w:val="000000"/>
          <w:szCs w:val="18"/>
          <w:lang w:val="nl-NL"/>
        </w:rPr>
        <w:t>Wanneer een online dienst eenmaal wordt aangeboden in de cloud van een overheidsgemeenschap, blijft dit zo voor</w:t>
      </w:r>
      <w:r w:rsidR="00F72438">
        <w:rPr>
          <w:rFonts w:eastAsia="Calibri" w:cs="Tahoma"/>
          <w:color w:val="000000"/>
          <w:szCs w:val="18"/>
          <w:lang w:val="nl-NL"/>
        </w:rPr>
        <w:t> </w:t>
      </w:r>
      <w:r w:rsidRPr="00705826">
        <w:rPr>
          <w:rFonts w:eastAsia="Calibri" w:cs="Tahoma"/>
          <w:color w:val="000000"/>
          <w:szCs w:val="18"/>
          <w:lang w:val="nl-NL"/>
        </w:rPr>
        <w:t>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F13F7E" w:rsidRPr="00705826">
        <w:rPr>
          <w:rFonts w:eastAsia="Calibri" w:cs="Tahoma"/>
          <w:color w:val="000000"/>
          <w:szCs w:val="18"/>
          <w:lang w:val="nl-NL"/>
        </w:rPr>
        <w:t xml:space="preserve"> </w:t>
      </w:r>
    </w:p>
    <w:p w14:paraId="0570F452" w14:textId="77777777" w:rsidR="00A40EA8" w:rsidRPr="00705826" w:rsidRDefault="00A40EA8" w:rsidP="00A40EA8">
      <w:pPr>
        <w:pStyle w:val="EndnoteText"/>
        <w:ind w:left="0"/>
        <w:rPr>
          <w:lang w:val="nl-NL"/>
        </w:rPr>
      </w:pPr>
      <w:bookmarkStart w:id="1415" w:name="_59_Office_Communications"/>
      <w:bookmarkStart w:id="1416" w:name="_57_Office_Communications"/>
      <w:bookmarkStart w:id="1417" w:name="_59_Office_Groove"/>
      <w:bookmarkStart w:id="1418" w:name="Srv_62OfficePerfPointSvr07"/>
      <w:bookmarkEnd w:id="1377"/>
      <w:bookmarkEnd w:id="1415"/>
      <w:bookmarkEnd w:id="1416"/>
      <w:bookmarkEnd w:id="1417"/>
    </w:p>
    <w:p w14:paraId="5959A370" w14:textId="77777777" w:rsidR="00A40EA8" w:rsidRPr="00BC37C9" w:rsidRDefault="00A40EA8" w:rsidP="00A40EA8">
      <w:pPr>
        <w:pStyle w:val="Heading2"/>
        <w:ind w:left="0"/>
      </w:pPr>
      <w:bookmarkStart w:id="1419" w:name="_68_SharePoint_Online"/>
      <w:bookmarkStart w:id="1420" w:name="_71_SharePoint_Online"/>
      <w:bookmarkStart w:id="1421" w:name="_78_SharePoint_Online"/>
      <w:bookmarkStart w:id="1422" w:name="_Toc336338334"/>
      <w:bookmarkStart w:id="1423" w:name="_Toc379378168"/>
      <w:bookmarkStart w:id="1424" w:name="Srv_73SharepointOnlinePlan1"/>
      <w:bookmarkStart w:id="1425" w:name="Srv_74SharepointOnlinePlan1"/>
      <w:bookmarkEnd w:id="1419"/>
      <w:bookmarkEnd w:id="1420"/>
      <w:bookmarkEnd w:id="1421"/>
      <w:r>
        <w:rPr>
          <w:rFonts w:ascii="Tahoma" w:hAnsi="Tahoma" w:cs="Tahoma"/>
          <w:caps/>
          <w:color w:val="FF6600"/>
          <w:sz w:val="22"/>
          <w:vertAlign w:val="superscript"/>
        </w:rPr>
        <w:t>78</w:t>
      </w:r>
      <w:r>
        <w:rPr>
          <w:rFonts w:ascii="Tahoma" w:hAnsi="Tahoma" w:cs="Tahoma"/>
          <w:color w:val="FF6600"/>
        </w:rPr>
        <w:t xml:space="preserve"> </w:t>
      </w:r>
      <w:r>
        <w:rPr>
          <w:rFonts w:ascii="Tahoma" w:hAnsi="Tahoma" w:cs="Tahoma"/>
          <w:color w:val="FF6600"/>
          <w:sz w:val="22"/>
          <w:szCs w:val="22"/>
        </w:rPr>
        <w:t>SharePoint Online Plan 1 en 2</w:t>
      </w:r>
      <w:bookmarkEnd w:id="1422"/>
      <w:bookmarkEnd w:id="1423"/>
    </w:p>
    <w:bookmarkEnd w:id="1424"/>
    <w:bookmarkEnd w:id="1425"/>
    <w:p w14:paraId="5EDFDB9F" w14:textId="77777777" w:rsidR="00A40EA8" w:rsidRPr="00BC37C9" w:rsidRDefault="00A40EA8" w:rsidP="00A40EA8"/>
    <w:p w14:paraId="4CF95E18" w14:textId="77777777" w:rsidR="00A40EA8" w:rsidRPr="00BC37C9" w:rsidRDefault="00A40EA8" w:rsidP="00A40EA8">
      <w:pPr>
        <w:pStyle w:val="EndnoteText"/>
        <w:ind w:left="720"/>
      </w:pPr>
      <w:r>
        <w:rPr>
          <w:rFonts w:ascii="Tahoma" w:hAnsi="Tahoma" w:cs="Tahoma"/>
          <w:color w:val="000000"/>
          <w:sz w:val="18"/>
          <w:szCs w:val="18"/>
        </w:rPr>
        <w:t>SharePoint Online Plan 1 was voorheen SharePoint Online Standard.</w:t>
      </w:r>
    </w:p>
    <w:p w14:paraId="159B97D0" w14:textId="77777777" w:rsidR="00A40EA8" w:rsidRPr="00BC37C9" w:rsidRDefault="00A40EA8" w:rsidP="00A40EA8">
      <w:pPr>
        <w:pStyle w:val="EndnoteText"/>
        <w:ind w:left="720"/>
      </w:pPr>
    </w:p>
    <w:p w14:paraId="0D1BB8EB" w14:textId="77777777" w:rsidR="00A40EA8" w:rsidRPr="00705826" w:rsidRDefault="00A40EA8" w:rsidP="00A40EA8">
      <w:pPr>
        <w:pStyle w:val="EndnoteText"/>
        <w:ind w:left="720"/>
        <w:rPr>
          <w:lang w:val="nl-NL"/>
        </w:rPr>
      </w:pPr>
      <w:r>
        <w:rPr>
          <w:rFonts w:ascii="Tahoma" w:hAnsi="Tahoma" w:cs="Tahoma"/>
          <w:color w:val="000000"/>
          <w:sz w:val="18"/>
          <w:szCs w:val="18"/>
        </w:rPr>
        <w:t>Klanten in Brazilië of Chili die SharePoint Online Plan 1 aanschaffen, kunnen gratis migreren naar SharePoint Online Standard.</w:t>
      </w:r>
      <w:r w:rsidR="00F13F7E">
        <w:rPr>
          <w:rFonts w:ascii="Tahoma" w:hAnsi="Tahoma" w:cs="Tahoma"/>
          <w:color w:val="000000"/>
          <w:sz w:val="18"/>
          <w:szCs w:val="18"/>
        </w:rPr>
        <w:t xml:space="preserve"> </w:t>
      </w:r>
      <w:r w:rsidRPr="00705826">
        <w:rPr>
          <w:rFonts w:ascii="Tahoma" w:hAnsi="Tahoma" w:cs="Tahoma"/>
          <w:color w:val="000000"/>
          <w:sz w:val="18"/>
          <w:szCs w:val="18"/>
          <w:lang w:val="nl-NL"/>
        </w:rPr>
        <w:t>Deze klanten kunnen later migreren naar SharePoint Online Plan 1.</w:t>
      </w:r>
    </w:p>
    <w:p w14:paraId="7B91C53E" w14:textId="77777777" w:rsidR="00A40EA8" w:rsidRPr="00705826" w:rsidRDefault="00A40EA8" w:rsidP="00A40EA8">
      <w:pPr>
        <w:pStyle w:val="EndnoteText"/>
        <w:ind w:left="720"/>
        <w:rPr>
          <w:lang w:val="nl-NL"/>
        </w:rPr>
      </w:pPr>
    </w:p>
    <w:p w14:paraId="2248CC5E" w14:textId="77777777" w:rsidR="00A40EA8" w:rsidRPr="00705826" w:rsidRDefault="00A40EA8" w:rsidP="00A40EA8">
      <w:pPr>
        <w:spacing w:after="60"/>
        <w:ind w:left="720"/>
        <w:rPr>
          <w:lang w:val="nl-NL"/>
        </w:rPr>
      </w:pPr>
      <w:r w:rsidRPr="00705826">
        <w:rPr>
          <w:rFonts w:eastAsia="Calibri" w:cs="Tahoma"/>
          <w:b/>
          <w:color w:val="000000"/>
          <w:szCs w:val="18"/>
          <w:lang w:val="nl-NL"/>
        </w:rPr>
        <w:t>Clouddiensten voor overheidsgemeenschappen (alleen VS)</w:t>
      </w:r>
    </w:p>
    <w:p w14:paraId="5DD4FAE7" w14:textId="77777777" w:rsidR="00A40EA8" w:rsidRPr="00705826" w:rsidRDefault="00A40EA8" w:rsidP="00F72438">
      <w:pPr>
        <w:ind w:left="720"/>
        <w:rPr>
          <w:lang w:val="nl-NL"/>
        </w:rPr>
      </w:pPr>
      <w:r w:rsidRPr="00705826">
        <w:rPr>
          <w:rFonts w:eastAsia="Calibri" w:cs="Tahoma"/>
          <w:color w:val="000000"/>
          <w:szCs w:val="18"/>
          <w:lang w:val="nl-NL"/>
        </w:rPr>
        <w:t>Sommige online diensten in de Office 365-productfamilie (waaronder SharePoint Online Plan 1 en 2) worden</w:t>
      </w:r>
      <w:r w:rsidR="00F72438">
        <w:rPr>
          <w:rFonts w:eastAsia="Calibri" w:cs="Tahoma"/>
          <w:color w:val="000000"/>
          <w:szCs w:val="18"/>
          <w:lang w:val="nl-NL"/>
        </w:rPr>
        <w:t> </w:t>
      </w:r>
      <w:r w:rsidRPr="00705826">
        <w:rPr>
          <w:rFonts w:eastAsia="Calibri" w:cs="Tahoma"/>
          <w:color w:val="000000"/>
          <w:szCs w:val="18"/>
          <w:lang w:val="nl-NL"/>
        </w:rPr>
        <w:t>aangeboden als clouddiensten voor overheidsgemeenschappen en clouddiensten voor niet-overheidsgemeenschappen.</w:t>
      </w:r>
      <w:r w:rsidR="00F13F7E" w:rsidRPr="00705826">
        <w:rPr>
          <w:rFonts w:eastAsia="Calibri" w:cs="Tahoma"/>
          <w:color w:val="000000"/>
          <w:szCs w:val="18"/>
          <w:lang w:val="nl-NL"/>
        </w:rPr>
        <w:t xml:space="preserve"> </w:t>
      </w:r>
      <w:r w:rsidRPr="00705826">
        <w:rPr>
          <w:rFonts w:eastAsia="Calibri" w:cs="Tahoma"/>
          <w:color w:val="000000"/>
          <w:szCs w:val="18"/>
          <w:lang w:val="nl-NL"/>
        </w:rPr>
        <w:t>Klanten kunnen worden voorzien als de ene of de andere, maar niet als een combinatie van beide.</w:t>
      </w:r>
      <w:r w:rsidR="00F13F7E" w:rsidRPr="00705826">
        <w:rPr>
          <w:rFonts w:eastAsia="Calibri" w:cs="Tahoma"/>
          <w:color w:val="000000"/>
          <w:szCs w:val="18"/>
          <w:lang w:val="nl-NL"/>
        </w:rPr>
        <w:t xml:space="preserve"> </w:t>
      </w:r>
      <w:r w:rsidRPr="00705826">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4EAA5811" w14:textId="77777777" w:rsidR="00A40EA8" w:rsidRPr="00705826" w:rsidRDefault="00A40EA8" w:rsidP="00A40EA8">
      <w:pPr>
        <w:ind w:left="720"/>
        <w:rPr>
          <w:lang w:val="nl-NL"/>
        </w:rPr>
      </w:pPr>
    </w:p>
    <w:p w14:paraId="78017072" w14:textId="77777777" w:rsidR="00A40EA8" w:rsidRPr="00705826" w:rsidRDefault="00A40EA8" w:rsidP="00F72438">
      <w:pPr>
        <w:ind w:left="720"/>
        <w:rPr>
          <w:lang w:val="nl-NL"/>
        </w:rPr>
      </w:pPr>
      <w:r w:rsidRPr="00705826">
        <w:rPr>
          <w:rFonts w:eastAsia="Calibri" w:cs="Tahoma"/>
          <w:color w:val="000000"/>
          <w:szCs w:val="18"/>
          <w:lang w:val="nl-NL"/>
        </w:rPr>
        <w:t>Wanneer een online dienst eenmaal wordt aangeboden in de cloud van een overheidsgemeenschap, blijft dit</w:t>
      </w:r>
      <w:r w:rsidR="00F72438">
        <w:rPr>
          <w:rFonts w:eastAsia="Calibri" w:cs="Tahoma"/>
          <w:color w:val="000000"/>
          <w:szCs w:val="18"/>
          <w:lang w:val="nl-NL"/>
        </w:rPr>
        <w:t> </w:t>
      </w:r>
      <w:r w:rsidRPr="00705826">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F13F7E" w:rsidRPr="00705826">
        <w:rPr>
          <w:rFonts w:eastAsia="Calibri" w:cs="Tahoma"/>
          <w:color w:val="000000"/>
          <w:szCs w:val="18"/>
          <w:lang w:val="nl-NL"/>
        </w:rPr>
        <w:t xml:space="preserve"> </w:t>
      </w:r>
      <w:r w:rsidRPr="00705826">
        <w:rPr>
          <w:rFonts w:eastAsia="Calibri" w:cs="Tahoma"/>
          <w:color w:val="000000"/>
          <w:szCs w:val="18"/>
          <w:lang w:val="nl-NL"/>
        </w:rPr>
        <w:t>Gebruiksrechten voor clouddiensten voor overheidsgemeenschappen zijn gelijkwaardig aan die van hun standaard equivalenten voor meerdere houders.</w:t>
      </w:r>
    </w:p>
    <w:p w14:paraId="6A43B14F" w14:textId="77777777" w:rsidR="00A40EA8" w:rsidRPr="00705826" w:rsidRDefault="00A40EA8" w:rsidP="00A40EA8">
      <w:pPr>
        <w:pStyle w:val="EndnoteText"/>
        <w:ind w:left="0"/>
        <w:rPr>
          <w:lang w:val="nl-NL"/>
        </w:rPr>
      </w:pPr>
    </w:p>
    <w:p w14:paraId="41F6131E" w14:textId="77777777" w:rsidR="00A40EA8" w:rsidRPr="00705826" w:rsidRDefault="00A40EA8" w:rsidP="00A40EA8">
      <w:pPr>
        <w:pStyle w:val="EndnoteText"/>
        <w:ind w:left="0"/>
        <w:rPr>
          <w:lang w:val="nl-NL"/>
        </w:rPr>
      </w:pPr>
    </w:p>
    <w:p w14:paraId="18484390" w14:textId="77777777" w:rsidR="00A40EA8" w:rsidRPr="00BC37C9" w:rsidRDefault="00A40EA8" w:rsidP="00A40EA8">
      <w:pPr>
        <w:pStyle w:val="Heading2"/>
        <w:ind w:left="0"/>
      </w:pPr>
      <w:bookmarkStart w:id="1426" w:name="_69_SharePoint_Server"/>
      <w:bookmarkStart w:id="1427" w:name="_74_72_SharePoint"/>
      <w:bookmarkStart w:id="1428" w:name="_79_SharePoint_Server"/>
      <w:bookmarkStart w:id="1429" w:name="_79_SharePoint_Server_1"/>
      <w:bookmarkStart w:id="1430" w:name="_Toc336338335"/>
      <w:bookmarkStart w:id="1431" w:name="_Toc379378169"/>
      <w:bookmarkStart w:id="1432" w:name="Srv_65ShareptSvr10"/>
      <w:bookmarkStart w:id="1433" w:name="Srv_64OfficeShareptSvr10"/>
      <w:bookmarkStart w:id="1434" w:name="Srv_63OfficeShareptSvr07"/>
      <w:bookmarkStart w:id="1435" w:name="Srv_62OfficeShareptSvr07"/>
      <w:bookmarkEnd w:id="1418"/>
      <w:bookmarkEnd w:id="1426"/>
      <w:bookmarkEnd w:id="1427"/>
      <w:bookmarkEnd w:id="1428"/>
      <w:bookmarkEnd w:id="1429"/>
      <w:r>
        <w:rPr>
          <w:rFonts w:ascii="Tahoma" w:hAnsi="Tahoma" w:cs="Tahoma"/>
          <w:caps/>
          <w:color w:val="FA6500"/>
          <w:sz w:val="22"/>
          <w:vertAlign w:val="superscript"/>
        </w:rPr>
        <w:t>79</w:t>
      </w:r>
      <w:r w:rsidRPr="00F72438">
        <w:rPr>
          <w:rFonts w:ascii="Tahoma" w:hAnsi="Tahoma" w:cs="Tahoma"/>
          <w:caps/>
          <w:color w:val="FA6500"/>
          <w:sz w:val="22"/>
        </w:rPr>
        <w:t xml:space="preserve"> </w:t>
      </w:r>
      <w:r>
        <w:rPr>
          <w:rFonts w:ascii="Tahoma" w:hAnsi="Tahoma" w:cs="Tahoma"/>
          <w:color w:val="FA6500"/>
          <w:sz w:val="22"/>
        </w:rPr>
        <w:t xml:space="preserve">SharePoint Server </w:t>
      </w:r>
      <w:bookmarkEnd w:id="1430"/>
      <w:r>
        <w:rPr>
          <w:rFonts w:ascii="Tahoma" w:hAnsi="Tahoma" w:cs="Tahoma"/>
          <w:color w:val="FA6500"/>
          <w:sz w:val="22"/>
        </w:rPr>
        <w:t>2013</w:t>
      </w:r>
      <w:bookmarkEnd w:id="1431"/>
      <w:r>
        <w:rPr>
          <w:rFonts w:ascii="Tahoma" w:hAnsi="Tahoma" w:cs="Tahoma"/>
          <w:color w:val="FA6500"/>
          <w:sz w:val="22"/>
        </w:rPr>
        <w:t xml:space="preserve"> </w:t>
      </w:r>
    </w:p>
    <w:bookmarkEnd w:id="1432"/>
    <w:bookmarkEnd w:id="1433"/>
    <w:bookmarkEnd w:id="1434"/>
    <w:bookmarkEnd w:id="1435"/>
    <w:p w14:paraId="2754A0BD" w14:textId="77777777" w:rsidR="00A40EA8" w:rsidRPr="00BC37C9" w:rsidRDefault="00A40EA8" w:rsidP="00A40EA8">
      <w:pPr>
        <w:ind w:left="720"/>
      </w:pPr>
    </w:p>
    <w:p w14:paraId="74A739B0" w14:textId="77777777" w:rsidR="00A40EA8" w:rsidRPr="00BC37C9" w:rsidRDefault="00A40EA8" w:rsidP="00A40EA8">
      <w:pPr>
        <w:ind w:left="720"/>
      </w:pPr>
      <w:r>
        <w:rPr>
          <w:rFonts w:cs="Tahoma"/>
          <w:color w:val="000000"/>
          <w:szCs w:val="18"/>
        </w:rPr>
        <w:t>SharePoint Server 2013 is de nieuwste versie van SharePoint Server.</w:t>
      </w:r>
    </w:p>
    <w:p w14:paraId="4E5D1CA2" w14:textId="77777777" w:rsidR="00A40EA8" w:rsidRPr="00BC37C9" w:rsidRDefault="00A40EA8" w:rsidP="00A40EA8">
      <w:pPr>
        <w:ind w:left="720"/>
      </w:pPr>
    </w:p>
    <w:p w14:paraId="65204AE4" w14:textId="77777777" w:rsidR="00A40EA8" w:rsidRPr="00BC37C9" w:rsidRDefault="00A40EA8" w:rsidP="00A40EA8">
      <w:pPr>
        <w:spacing w:after="60"/>
        <w:ind w:left="720"/>
      </w:pPr>
      <w:r>
        <w:rPr>
          <w:rFonts w:cs="Tahoma"/>
          <w:b/>
          <w:color w:val="000000"/>
          <w:szCs w:val="18"/>
        </w:rPr>
        <w:t>Licentieverlening voor SharePoint Server 2010 for Internet Sites Enterprise, SharePoint Server 2010 for Internet Sites Standard, FAST Search Server 2010 for SharePoint Server Customers, Search Server 2010</w:t>
      </w:r>
    </w:p>
    <w:p w14:paraId="22E5F714" w14:textId="77777777" w:rsidR="00A40EA8" w:rsidRPr="00BC37C9" w:rsidRDefault="00A40EA8" w:rsidP="00A40EA8">
      <w:pPr>
        <w:ind w:left="720"/>
      </w:pPr>
      <w:r>
        <w:rPr>
          <w:rFonts w:cs="Tahoma"/>
          <w:color w:val="000000"/>
          <w:szCs w:val="18"/>
        </w:rPr>
        <w:lastRenderedPageBreak/>
        <w:t>De 2010-versie van SharePoint Server for Internet Sites Enterprise, SharePoint Server for Internet Sites Standard, FAST Search Server for SharePoint Server en Search Server is de definitieve versie van deze producten.</w:t>
      </w:r>
      <w:r w:rsidR="00F13F7E">
        <w:rPr>
          <w:rFonts w:cs="Tahoma"/>
          <w:color w:val="000000"/>
          <w:szCs w:val="18"/>
        </w:rPr>
        <w:t xml:space="preserve"> </w:t>
      </w:r>
      <w:r>
        <w:rPr>
          <w:rFonts w:cs="Tahoma"/>
          <w:color w:val="000000"/>
          <w:szCs w:val="18"/>
        </w:rPr>
        <w:t>In verband hiermee komen klanten met licenties voor SharePoint Server 2010 for Internet Sites Enterprise, SharePoint Server 2010 for Internet Sites Standard, FAST Search Server 2010 for SharePoint en Search Server 2010 met actieve Software Assurance dekking per 1 oktober 2012 in aanmerking voor de volgende licentieverlening.</w:t>
      </w:r>
    </w:p>
    <w:p w14:paraId="6B448378" w14:textId="77777777" w:rsidR="00A40EA8" w:rsidRPr="00BC37C9" w:rsidRDefault="00A40EA8" w:rsidP="00A40EA8">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30"/>
        <w:gridCol w:w="3870"/>
      </w:tblGrid>
      <w:tr w:rsidR="00A40EA8" w:rsidRPr="00F6565C" w14:paraId="7C4CAB1C" w14:textId="77777777" w:rsidTr="00F72438">
        <w:trPr>
          <w:trHeight w:val="332"/>
        </w:trPr>
        <w:tc>
          <w:tcPr>
            <w:tcW w:w="4230" w:type="dxa"/>
            <w:shd w:val="clear" w:color="auto" w:fill="FABF8F"/>
          </w:tcPr>
          <w:p w14:paraId="3E747E31" w14:textId="77777777" w:rsidR="00A40EA8" w:rsidRPr="002065C2" w:rsidRDefault="00A40EA8" w:rsidP="00705826">
            <w:pPr>
              <w:keepNext/>
              <w:keepLines/>
              <w:spacing w:before="60" w:after="60"/>
              <w:rPr>
                <w:rFonts w:cs="Tahoma"/>
                <w:b/>
                <w:color w:val="000000"/>
                <w:szCs w:val="18"/>
              </w:rPr>
            </w:pPr>
            <w:r>
              <w:rPr>
                <w:rFonts w:cs="Tahoma"/>
                <w:b/>
                <w:color w:val="000000"/>
                <w:szCs w:val="18"/>
              </w:rPr>
              <w:t>Kwalificerende licentie</w:t>
            </w:r>
          </w:p>
        </w:tc>
        <w:tc>
          <w:tcPr>
            <w:tcW w:w="3870" w:type="dxa"/>
            <w:shd w:val="clear" w:color="auto" w:fill="FABF8F"/>
          </w:tcPr>
          <w:p w14:paraId="1619F159" w14:textId="77777777" w:rsidR="00A40EA8" w:rsidRPr="002065C2" w:rsidRDefault="00A40EA8" w:rsidP="00705826">
            <w:pPr>
              <w:keepNext/>
              <w:keepLines/>
              <w:spacing w:before="60" w:after="60"/>
              <w:rPr>
                <w:rFonts w:cs="Tahoma"/>
                <w:b/>
                <w:color w:val="000000"/>
                <w:szCs w:val="18"/>
              </w:rPr>
            </w:pPr>
            <w:r>
              <w:rPr>
                <w:rFonts w:cs="Tahoma"/>
                <w:b/>
                <w:color w:val="000000"/>
                <w:szCs w:val="18"/>
              </w:rPr>
              <w:t>Gratis Licentie en Benefits</w:t>
            </w:r>
          </w:p>
        </w:tc>
      </w:tr>
      <w:tr w:rsidR="00A40EA8" w:rsidRPr="00F6565C" w14:paraId="17E6AC77" w14:textId="77777777" w:rsidTr="00F72438">
        <w:trPr>
          <w:trHeight w:val="70"/>
        </w:trPr>
        <w:tc>
          <w:tcPr>
            <w:tcW w:w="4230" w:type="dxa"/>
            <w:shd w:val="clear" w:color="auto" w:fill="auto"/>
          </w:tcPr>
          <w:p w14:paraId="244D51D3" w14:textId="77777777" w:rsidR="00A40EA8" w:rsidRPr="002065C2" w:rsidRDefault="00A40EA8" w:rsidP="00705826">
            <w:pPr>
              <w:keepNext/>
              <w:keepLines/>
              <w:rPr>
                <w:rFonts w:cs="Tahoma"/>
                <w:color w:val="000000"/>
                <w:szCs w:val="18"/>
              </w:rPr>
            </w:pPr>
            <w:r>
              <w:rPr>
                <w:rFonts w:cs="Tahoma"/>
                <w:color w:val="000000"/>
                <w:szCs w:val="18"/>
              </w:rPr>
              <w:t>Licentie voor SharePoint Server 2010 for Internet Sites Enterprise met actieve Software Assurance op 1 oktober 2012</w:t>
            </w:r>
          </w:p>
        </w:tc>
        <w:tc>
          <w:tcPr>
            <w:tcW w:w="3870" w:type="dxa"/>
            <w:shd w:val="clear" w:color="auto" w:fill="auto"/>
          </w:tcPr>
          <w:p w14:paraId="4548E0D9" w14:textId="77777777" w:rsidR="00A40EA8" w:rsidRPr="002065C2" w:rsidRDefault="00A40EA8" w:rsidP="00705826">
            <w:pPr>
              <w:keepNext/>
              <w:keepLines/>
              <w:rPr>
                <w:rFonts w:cs="Tahoma"/>
                <w:color w:val="000000"/>
                <w:szCs w:val="18"/>
              </w:rPr>
            </w:pPr>
            <w:r>
              <w:rPr>
                <w:rFonts w:cs="Tahoma"/>
                <w:color w:val="000000"/>
                <w:szCs w:val="18"/>
              </w:rPr>
              <w:t>Eén licentie voor SharePoint Server 2013</w:t>
            </w:r>
          </w:p>
        </w:tc>
      </w:tr>
      <w:tr w:rsidR="00A40EA8" w:rsidRPr="00F6565C" w14:paraId="28F933B0" w14:textId="77777777" w:rsidTr="00F72438">
        <w:trPr>
          <w:trHeight w:val="152"/>
        </w:trPr>
        <w:tc>
          <w:tcPr>
            <w:tcW w:w="4230" w:type="dxa"/>
            <w:shd w:val="clear" w:color="auto" w:fill="auto"/>
          </w:tcPr>
          <w:p w14:paraId="07731D96" w14:textId="77777777" w:rsidR="00A40EA8" w:rsidRDefault="00A40EA8" w:rsidP="00705826">
            <w:pPr>
              <w:keepNext/>
              <w:keepLines/>
              <w:rPr>
                <w:rFonts w:cs="Tahoma"/>
                <w:color w:val="000000"/>
                <w:szCs w:val="18"/>
              </w:rPr>
            </w:pPr>
            <w:r>
              <w:rPr>
                <w:rFonts w:cs="Tahoma"/>
                <w:color w:val="000000"/>
                <w:szCs w:val="18"/>
              </w:rPr>
              <w:t xml:space="preserve">Licentie voor SharePoint Server 2010 for Internet Sites Standard met actieve Software Assurance op 1 oktober 2012 </w:t>
            </w:r>
          </w:p>
        </w:tc>
        <w:tc>
          <w:tcPr>
            <w:tcW w:w="3870" w:type="dxa"/>
            <w:shd w:val="clear" w:color="auto" w:fill="auto"/>
          </w:tcPr>
          <w:p w14:paraId="6642BA7D" w14:textId="77777777" w:rsidR="00A40EA8" w:rsidRDefault="00A40EA8" w:rsidP="00705826">
            <w:pPr>
              <w:keepNext/>
              <w:keepLines/>
              <w:rPr>
                <w:rFonts w:cs="Tahoma"/>
                <w:color w:val="000000"/>
                <w:szCs w:val="18"/>
              </w:rPr>
            </w:pPr>
            <w:r>
              <w:rPr>
                <w:rFonts w:cs="Tahoma"/>
                <w:color w:val="000000"/>
                <w:szCs w:val="18"/>
              </w:rPr>
              <w:t>Eén licentie voor SharePoint Server 2013</w:t>
            </w:r>
          </w:p>
        </w:tc>
      </w:tr>
      <w:tr w:rsidR="00A40EA8" w:rsidRPr="00F6565C" w14:paraId="46F10196" w14:textId="77777777" w:rsidTr="00F72438">
        <w:trPr>
          <w:trHeight w:val="152"/>
        </w:trPr>
        <w:tc>
          <w:tcPr>
            <w:tcW w:w="4230" w:type="dxa"/>
            <w:shd w:val="clear" w:color="auto" w:fill="auto"/>
          </w:tcPr>
          <w:p w14:paraId="7B40BE73" w14:textId="77777777" w:rsidR="00A40EA8" w:rsidRPr="002065C2" w:rsidRDefault="00A40EA8" w:rsidP="00705826">
            <w:pPr>
              <w:keepNext/>
              <w:keepLines/>
              <w:rPr>
                <w:rFonts w:cs="Tahoma"/>
                <w:color w:val="000000"/>
                <w:szCs w:val="18"/>
              </w:rPr>
            </w:pPr>
            <w:r>
              <w:rPr>
                <w:rFonts w:cs="Tahoma"/>
                <w:color w:val="000000"/>
                <w:szCs w:val="18"/>
              </w:rPr>
              <w:t>Licentie voor FAST Search Server 2010 for SharePoint Server met actieve Software Assurance op 1 oktober 2012</w:t>
            </w:r>
          </w:p>
        </w:tc>
        <w:tc>
          <w:tcPr>
            <w:tcW w:w="3870" w:type="dxa"/>
            <w:shd w:val="clear" w:color="auto" w:fill="auto"/>
          </w:tcPr>
          <w:p w14:paraId="7DD747F8" w14:textId="77777777" w:rsidR="00A40EA8" w:rsidRPr="002065C2" w:rsidRDefault="00A40EA8" w:rsidP="00705826">
            <w:pPr>
              <w:keepNext/>
              <w:keepLines/>
              <w:rPr>
                <w:rFonts w:cs="Tahoma"/>
                <w:color w:val="000000"/>
                <w:szCs w:val="18"/>
              </w:rPr>
            </w:pPr>
            <w:r>
              <w:rPr>
                <w:rFonts w:cs="Tahoma"/>
                <w:color w:val="000000"/>
                <w:szCs w:val="18"/>
              </w:rPr>
              <w:t>Eén licentie voor SharePoint Server 2013</w:t>
            </w:r>
          </w:p>
        </w:tc>
      </w:tr>
      <w:tr w:rsidR="00A40EA8" w:rsidRPr="00F6565C" w14:paraId="6C5E9063" w14:textId="77777777" w:rsidTr="00F72438">
        <w:trPr>
          <w:trHeight w:val="233"/>
        </w:trPr>
        <w:tc>
          <w:tcPr>
            <w:tcW w:w="4230" w:type="dxa"/>
            <w:shd w:val="clear" w:color="auto" w:fill="auto"/>
          </w:tcPr>
          <w:p w14:paraId="26D6A126" w14:textId="77777777" w:rsidR="00A40EA8" w:rsidRPr="00705826" w:rsidRDefault="00A40EA8" w:rsidP="00705826">
            <w:pPr>
              <w:keepNext/>
              <w:keepLines/>
              <w:rPr>
                <w:rFonts w:cs="Tahoma"/>
                <w:color w:val="000000"/>
                <w:szCs w:val="18"/>
                <w:lang w:val="nl-NL"/>
              </w:rPr>
            </w:pPr>
            <w:r w:rsidRPr="00705826">
              <w:rPr>
                <w:rFonts w:cs="Tahoma"/>
                <w:color w:val="000000"/>
                <w:szCs w:val="18"/>
                <w:lang w:val="nl-NL"/>
              </w:rPr>
              <w:t>Licentie voor Search Server 2010 met actieve Software Assurance op 1 oktober 2012</w:t>
            </w:r>
          </w:p>
        </w:tc>
        <w:tc>
          <w:tcPr>
            <w:tcW w:w="3870" w:type="dxa"/>
            <w:shd w:val="clear" w:color="auto" w:fill="auto"/>
          </w:tcPr>
          <w:p w14:paraId="12F0F77D" w14:textId="77777777" w:rsidR="00A40EA8" w:rsidRPr="00BC37C9" w:rsidRDefault="00A40EA8" w:rsidP="00705826">
            <w:pPr>
              <w:keepNext/>
              <w:keepLines/>
            </w:pPr>
            <w:r>
              <w:rPr>
                <w:rFonts w:cs="Tahoma"/>
                <w:color w:val="000000"/>
                <w:szCs w:val="18"/>
              </w:rPr>
              <w:t xml:space="preserve">Eén licentie voor SharePoint Server 2013, </w:t>
            </w:r>
            <w:r>
              <w:rPr>
                <w:rFonts w:cs="Tahoma"/>
                <w:b/>
                <w:color w:val="000000"/>
                <w:szCs w:val="18"/>
              </w:rPr>
              <w:t>en</w:t>
            </w:r>
          </w:p>
          <w:p w14:paraId="4153313B" w14:textId="77777777" w:rsidR="00A40EA8" w:rsidRPr="00BC37C9" w:rsidRDefault="00A40EA8" w:rsidP="00705826">
            <w:pPr>
              <w:keepNext/>
              <w:keepLines/>
            </w:pPr>
          </w:p>
          <w:p w14:paraId="2F946E77" w14:textId="77777777" w:rsidR="00A40EA8" w:rsidRPr="002065C2" w:rsidRDefault="00A40EA8" w:rsidP="00705826">
            <w:pPr>
              <w:keepNext/>
              <w:keepLines/>
              <w:rPr>
                <w:rFonts w:cs="Tahoma"/>
                <w:color w:val="000000"/>
                <w:szCs w:val="18"/>
              </w:rPr>
            </w:pPr>
            <w:r>
              <w:rPr>
                <w:rFonts w:cs="Tahoma"/>
                <w:color w:val="000000"/>
                <w:szCs w:val="18"/>
              </w:rPr>
              <w:t>100 CAL´s voor SharePoint Server 2013 Standard</w:t>
            </w:r>
          </w:p>
        </w:tc>
      </w:tr>
    </w:tbl>
    <w:p w14:paraId="02D618E9" w14:textId="77777777" w:rsidR="00A40EA8" w:rsidRPr="00BC37C9" w:rsidRDefault="00A40EA8" w:rsidP="00A40EA8"/>
    <w:p w14:paraId="6A864855" w14:textId="77777777" w:rsidR="00A40EA8" w:rsidRPr="00705826" w:rsidRDefault="00A40EA8" w:rsidP="00A40EA8">
      <w:pPr>
        <w:ind w:left="720"/>
        <w:rPr>
          <w:lang w:val="nl-NL"/>
        </w:rPr>
      </w:pPr>
      <w:r w:rsidRPr="00705826">
        <w:rPr>
          <w:rFonts w:cs="Tahoma"/>
          <w:color w:val="000000"/>
          <w:szCs w:val="18"/>
          <w:lang w:val="nl-NL"/>
        </w:rPr>
        <w:t>De volgende voorwaarden zijn van toepassing op de bovenstaande licentieverlening.</w:t>
      </w:r>
    </w:p>
    <w:p w14:paraId="3C91CCBB" w14:textId="77777777" w:rsidR="00A40EA8" w:rsidRPr="00705826" w:rsidRDefault="00A40EA8" w:rsidP="00A40EA8">
      <w:pPr>
        <w:ind w:left="720"/>
        <w:rPr>
          <w:lang w:val="nl-NL"/>
        </w:rPr>
      </w:pPr>
    </w:p>
    <w:p w14:paraId="40680956" w14:textId="77777777" w:rsidR="00A40EA8" w:rsidRPr="00705826" w:rsidRDefault="00F72438" w:rsidP="00A40EA8">
      <w:pPr>
        <w:numPr>
          <w:ilvl w:val="0"/>
          <w:numId w:val="101"/>
        </w:numPr>
        <w:spacing w:after="60"/>
        <w:ind w:left="1440"/>
        <w:rPr>
          <w:lang w:val="nl-NL"/>
        </w:rPr>
      </w:pPr>
      <w:r>
        <w:rPr>
          <w:rFonts w:cs="Tahoma"/>
          <w:bCs/>
          <w:color w:val="000000"/>
          <w:szCs w:val="18"/>
          <w:u w:val="single"/>
          <w:lang w:val="nl-NL"/>
        </w:rPr>
        <w:t>M</w:t>
      </w:r>
      <w:r w:rsidR="00A40EA8" w:rsidRPr="00705826">
        <w:rPr>
          <w:rFonts w:cs="Tahoma"/>
          <w:bCs/>
          <w:color w:val="000000"/>
          <w:szCs w:val="18"/>
          <w:u w:val="single"/>
          <w:lang w:val="nl-NL"/>
        </w:rPr>
        <w:t>igratietraject</w:t>
      </w:r>
      <w:r w:rsidR="00A40EA8" w:rsidRPr="00F72438">
        <w:rPr>
          <w:rFonts w:cs="Tahoma"/>
          <w:color w:val="000000"/>
          <w:szCs w:val="18"/>
          <w:lang w:val="nl-NL"/>
        </w:rPr>
        <w:t>:</w:t>
      </w:r>
      <w:r w:rsidR="00A40EA8" w:rsidRPr="00705826">
        <w:rPr>
          <w:rFonts w:cs="Tahoma"/>
          <w:color w:val="000000"/>
          <w:szCs w:val="18"/>
          <w:lang w:val="nl-NL"/>
        </w:rPr>
        <w:t xml:space="preserve"> Klanten met actieve Software Assurance dekking voor een bepaalde Kwalificerende Licentie komen per 1 oktober 2012 en na het uitbrengen van SharePoint Server 2013 op grond van de Gratis Licentie in aanmerking voor het upgraden en gebruiken van SharePoint 2013-software in plaats van het corresponderende gelicentieerde exemplaar van de 2010-software. </w:t>
      </w:r>
    </w:p>
    <w:p w14:paraId="723AF531" w14:textId="77777777" w:rsidR="00A40EA8" w:rsidRPr="00705826" w:rsidRDefault="00A40EA8" w:rsidP="00F72438">
      <w:pPr>
        <w:numPr>
          <w:ilvl w:val="0"/>
          <w:numId w:val="101"/>
        </w:numPr>
        <w:spacing w:after="60"/>
        <w:ind w:left="1440"/>
        <w:rPr>
          <w:lang w:val="nl-NL"/>
        </w:rPr>
      </w:pPr>
      <w:r w:rsidRPr="00705826">
        <w:rPr>
          <w:rFonts w:cs="Tahoma"/>
          <w:color w:val="000000"/>
          <w:szCs w:val="18"/>
          <w:u w:val="single"/>
          <w:lang w:val="nl-NL"/>
        </w:rPr>
        <w:t>Gebruiksrechten</w:t>
      </w:r>
      <w:r w:rsidR="00F72438">
        <w:rPr>
          <w:rFonts w:cs="Tahoma"/>
          <w:color w:val="000000"/>
          <w:szCs w:val="18"/>
          <w:lang w:val="nl-NL"/>
        </w:rPr>
        <w:t>: H</w:t>
      </w:r>
      <w:r w:rsidRPr="00705826">
        <w:rPr>
          <w:rFonts w:cs="Tahoma"/>
          <w:color w:val="000000"/>
          <w:szCs w:val="18"/>
          <w:lang w:val="nl-NL"/>
        </w:rPr>
        <w:t>et gebruiksrecht voor de software onder de Gratis Licentie op grond van deze</w:t>
      </w:r>
      <w:r w:rsidR="00F72438">
        <w:rPr>
          <w:rFonts w:cs="Tahoma"/>
          <w:color w:val="000000"/>
          <w:szCs w:val="18"/>
          <w:lang w:val="nl-NL"/>
        </w:rPr>
        <w:t> </w:t>
      </w:r>
      <w:r w:rsidRPr="00705826">
        <w:rPr>
          <w:rFonts w:cs="Tahoma"/>
          <w:color w:val="000000"/>
          <w:szCs w:val="18"/>
          <w:lang w:val="nl-NL"/>
        </w:rPr>
        <w:t>aanbieding vervalt op het moment dat het gebruiksrecht voor de software op grond van de Kwalificerende Licentie afloopt.</w:t>
      </w:r>
      <w:r w:rsidR="00F13F7E" w:rsidRPr="00705826">
        <w:rPr>
          <w:rFonts w:cs="Tahoma"/>
          <w:color w:val="000000"/>
          <w:szCs w:val="18"/>
          <w:lang w:val="nl-NL"/>
        </w:rPr>
        <w:t xml:space="preserve"> </w:t>
      </w:r>
      <w:r w:rsidRPr="00705826">
        <w:rPr>
          <w:rFonts w:cs="Tahoma"/>
          <w:color w:val="000000"/>
          <w:szCs w:val="18"/>
          <w:lang w:val="nl-NL"/>
        </w:rPr>
        <w:t>Gebruik van die software wordt beheerst door de gebruiksrechten voor de software en de voorwaarden van de volume license overeenkomst van de klant.</w:t>
      </w:r>
      <w:r w:rsidR="00F13F7E" w:rsidRPr="00705826">
        <w:rPr>
          <w:rFonts w:cs="Tahoma"/>
          <w:color w:val="000000"/>
          <w:szCs w:val="18"/>
          <w:lang w:val="nl-NL"/>
        </w:rPr>
        <w:t xml:space="preserve"> </w:t>
      </w:r>
      <w:r w:rsidRPr="00705826">
        <w:rPr>
          <w:rFonts w:cs="Tahoma"/>
          <w:color w:val="000000"/>
          <w:szCs w:val="18"/>
          <w:lang w:val="nl-NL"/>
        </w:rPr>
        <w:t>Deze</w:t>
      </w:r>
      <w:r w:rsidR="00F72438">
        <w:rPr>
          <w:rFonts w:cs="Tahoma"/>
          <w:color w:val="000000"/>
          <w:szCs w:val="18"/>
          <w:lang w:val="nl-NL"/>
        </w:rPr>
        <w:t> </w:t>
      </w:r>
      <w:r w:rsidRPr="00705826">
        <w:rPr>
          <w:rFonts w:cs="Tahoma"/>
          <w:color w:val="000000"/>
          <w:szCs w:val="18"/>
          <w:lang w:val="nl-NL"/>
        </w:rPr>
        <w:t>productaantekening en het bewijs van de klant van de corresponderende Kwalificerende Licentie en Software Assurance vormen samen de documentatie van het gebruiksrecht van de klant</w:t>
      </w:r>
      <w:r w:rsidR="00F72438">
        <w:rPr>
          <w:rFonts w:cs="Tahoma"/>
          <w:color w:val="000000"/>
          <w:szCs w:val="18"/>
          <w:lang w:val="nl-NL"/>
        </w:rPr>
        <w:t> </w:t>
      </w:r>
      <w:r w:rsidRPr="00705826">
        <w:rPr>
          <w:rFonts w:cs="Tahoma"/>
          <w:color w:val="000000"/>
          <w:szCs w:val="18"/>
          <w:lang w:val="nl-NL"/>
        </w:rPr>
        <w:t xml:space="preserve">voor software op grond van de Gratis Licentie in het kader van deze aanbieding. </w:t>
      </w:r>
    </w:p>
    <w:p w14:paraId="5ADD478B" w14:textId="77777777" w:rsidR="00A40EA8" w:rsidRPr="00705826" w:rsidRDefault="00A40EA8" w:rsidP="00F72438">
      <w:pPr>
        <w:numPr>
          <w:ilvl w:val="0"/>
          <w:numId w:val="8"/>
        </w:numPr>
        <w:spacing w:after="60"/>
        <w:ind w:left="1440"/>
        <w:rPr>
          <w:lang w:val="nl-NL"/>
        </w:rPr>
      </w:pPr>
      <w:r w:rsidRPr="00705826">
        <w:rPr>
          <w:rFonts w:cs="Tahoma"/>
          <w:color w:val="000000"/>
          <w:szCs w:val="18"/>
          <w:u w:val="single"/>
          <w:lang w:val="nl-NL"/>
        </w:rPr>
        <w:t>Licentie en Software Assurance</w:t>
      </w:r>
      <w:r w:rsidRPr="00705826">
        <w:rPr>
          <w:rFonts w:cs="Tahoma"/>
          <w:color w:val="000000"/>
          <w:szCs w:val="18"/>
          <w:lang w:val="nl-NL"/>
        </w:rPr>
        <w:t>: Bij de Gratis Licentie is Software Assurance dekking inbegrepen.</w:t>
      </w:r>
      <w:r w:rsidR="00F13F7E" w:rsidRPr="00705826">
        <w:rPr>
          <w:rFonts w:cs="Tahoma"/>
          <w:color w:val="000000"/>
          <w:szCs w:val="18"/>
          <w:lang w:val="nl-NL"/>
        </w:rPr>
        <w:t xml:space="preserve"> </w:t>
      </w:r>
      <w:r w:rsidRPr="00705826">
        <w:rPr>
          <w:rFonts w:cs="Tahoma"/>
          <w:color w:val="000000"/>
          <w:szCs w:val="18"/>
          <w:lang w:val="nl-NL"/>
        </w:rPr>
        <w:t>De Software Assurance-dekking voor de Gratis Licentie loopt af op het moment dat de dekking van</w:t>
      </w:r>
      <w:r w:rsidR="00F72438">
        <w:rPr>
          <w:rFonts w:cs="Tahoma"/>
          <w:color w:val="000000"/>
          <w:szCs w:val="18"/>
          <w:lang w:val="nl-NL"/>
        </w:rPr>
        <w:t> </w:t>
      </w:r>
      <w:r w:rsidRPr="00705826">
        <w:rPr>
          <w:rFonts w:cs="Tahoma"/>
          <w:color w:val="000000"/>
          <w:szCs w:val="18"/>
          <w:lang w:val="nl-NL"/>
        </w:rPr>
        <w:t>de Kwalificerende Licentie afloopt.</w:t>
      </w:r>
      <w:r w:rsidR="00F13F7E" w:rsidRPr="00705826">
        <w:rPr>
          <w:rFonts w:cs="Tahoma"/>
          <w:color w:val="000000"/>
          <w:szCs w:val="18"/>
          <w:lang w:val="nl-NL"/>
        </w:rPr>
        <w:t xml:space="preserve"> </w:t>
      </w:r>
      <w:r w:rsidRPr="00705826">
        <w:rPr>
          <w:rFonts w:cs="Tahoma"/>
          <w:color w:val="000000"/>
          <w:szCs w:val="18"/>
          <w:lang w:val="nl-NL"/>
        </w:rPr>
        <w:t>Op het moment dat de Software Assurance dekking voor de</w:t>
      </w:r>
      <w:r w:rsidR="00F72438">
        <w:rPr>
          <w:rFonts w:cs="Tahoma"/>
          <w:color w:val="000000"/>
          <w:szCs w:val="18"/>
          <w:lang w:val="nl-NL"/>
        </w:rPr>
        <w:t> </w:t>
      </w:r>
      <w:r w:rsidRPr="00705826">
        <w:rPr>
          <w:rFonts w:cs="Tahoma"/>
          <w:color w:val="000000"/>
          <w:szCs w:val="18"/>
          <w:lang w:val="nl-NL"/>
        </w:rPr>
        <w:t>Kwalificerende Licentie afloopt, kan de klant Software Assurance voor de Gratis Licentie verlengen zonder een nieuwe afzonderlijke licentie te hoeven aanschaffen.</w:t>
      </w:r>
    </w:p>
    <w:p w14:paraId="760E8B51" w14:textId="77777777" w:rsidR="00A40EA8" w:rsidRPr="00F72438" w:rsidRDefault="00A40EA8" w:rsidP="00F72438">
      <w:pPr>
        <w:numPr>
          <w:ilvl w:val="0"/>
          <w:numId w:val="32"/>
        </w:numPr>
        <w:spacing w:after="60"/>
        <w:ind w:left="1440"/>
        <w:rPr>
          <w:lang w:val="nl-NL"/>
        </w:rPr>
      </w:pPr>
      <w:r w:rsidRPr="00705826">
        <w:rPr>
          <w:rFonts w:eastAsia="Calibri" w:cs="Tahoma"/>
          <w:color w:val="000000"/>
          <w:szCs w:val="18"/>
          <w:u w:val="single"/>
          <w:lang w:val="nl-NL"/>
        </w:rPr>
        <w:t>True-ups</w:t>
      </w:r>
      <w:r w:rsidRPr="00F72438">
        <w:rPr>
          <w:rFonts w:eastAsia="Calibri" w:cs="Tahoma"/>
          <w:bCs/>
          <w:color w:val="000000"/>
          <w:szCs w:val="18"/>
          <w:lang w:val="nl-NL"/>
        </w:rPr>
        <w:t>.</w:t>
      </w:r>
      <w:r w:rsidR="00F13F7E" w:rsidRPr="00705826">
        <w:rPr>
          <w:rFonts w:eastAsia="Calibri" w:cs="Tahoma"/>
          <w:color w:val="000000"/>
          <w:szCs w:val="18"/>
          <w:lang w:val="nl-NL"/>
        </w:rPr>
        <w:t xml:space="preserve"> </w:t>
      </w:r>
      <w:r w:rsidRPr="00705826">
        <w:rPr>
          <w:rFonts w:eastAsia="Calibri" w:cs="Tahoma"/>
          <w:color w:val="000000"/>
          <w:szCs w:val="18"/>
          <w:lang w:val="nl-NL"/>
        </w:rPr>
        <w:t xml:space="preserve">Voor klanten met een Enterprise Overeenkomst die in aanmerking komen voor deze Gratis Licenties en rechten zoals hierboven beschreven, gelden licenties voor SharePoint Server 2010 for Internet Sites Enterprise, SharePoint Server 2010 for Internet Sites Standard </w:t>
      </w:r>
      <w:r w:rsidRPr="00705826">
        <w:rPr>
          <w:rFonts w:cs="Tahoma"/>
          <w:color w:val="000000"/>
          <w:szCs w:val="20"/>
          <w:lang w:val="nl-NL"/>
        </w:rPr>
        <w:t>en FAST</w:t>
      </w:r>
      <w:r w:rsidR="00F72438">
        <w:rPr>
          <w:rFonts w:cs="Tahoma"/>
          <w:color w:val="000000"/>
          <w:szCs w:val="20"/>
          <w:lang w:val="nl-NL"/>
        </w:rPr>
        <w:t> </w:t>
      </w:r>
      <w:r w:rsidRPr="00705826">
        <w:rPr>
          <w:rFonts w:cs="Tahoma"/>
          <w:color w:val="000000"/>
          <w:szCs w:val="20"/>
          <w:lang w:val="nl-NL"/>
        </w:rPr>
        <w:t xml:space="preserve">Search Server 2010 for SharePoint Server </w:t>
      </w:r>
      <w:r w:rsidRPr="00705826">
        <w:rPr>
          <w:rFonts w:eastAsia="Calibri" w:cs="Tahoma"/>
          <w:color w:val="000000"/>
          <w:szCs w:val="18"/>
          <w:lang w:val="nl-NL"/>
        </w:rPr>
        <w:t>die zijn verworven als onderdeel van het jaarlijkse</w:t>
      </w:r>
      <w:r w:rsidR="00F72438">
        <w:rPr>
          <w:rFonts w:eastAsia="Calibri" w:cs="Tahoma"/>
          <w:color w:val="000000"/>
          <w:szCs w:val="18"/>
          <w:lang w:val="nl-NL"/>
        </w:rPr>
        <w:t> </w:t>
      </w:r>
      <w:r w:rsidRPr="00705826">
        <w:rPr>
          <w:rFonts w:eastAsia="Calibri" w:cs="Tahoma"/>
          <w:color w:val="000000"/>
          <w:szCs w:val="18"/>
          <w:lang w:val="nl-NL"/>
        </w:rPr>
        <w:t>true-up-</w:t>
      </w:r>
      <w:r w:rsidRPr="00705826">
        <w:rPr>
          <w:rFonts w:cs="Tahoma"/>
          <w:color w:val="000000"/>
          <w:szCs w:val="18"/>
          <w:lang w:val="nl-NL"/>
        </w:rPr>
        <w:t xml:space="preserve">proces, eveneens als Kwalificerende Licenties. </w:t>
      </w:r>
    </w:p>
    <w:p w14:paraId="27038AE1" w14:textId="77777777" w:rsidR="00A40EA8" w:rsidRPr="00AD32C4" w:rsidRDefault="00A40EA8" w:rsidP="00F72438">
      <w:pPr>
        <w:numPr>
          <w:ilvl w:val="0"/>
          <w:numId w:val="32"/>
        </w:numPr>
        <w:spacing w:after="60"/>
        <w:ind w:left="1440"/>
        <w:rPr>
          <w:lang w:val="nl-NL"/>
        </w:rPr>
      </w:pPr>
      <w:r w:rsidRPr="00705826">
        <w:rPr>
          <w:rFonts w:cs="Tahoma"/>
          <w:color w:val="000000"/>
          <w:szCs w:val="18"/>
          <w:u w:val="single"/>
          <w:lang w:val="nl-NL"/>
        </w:rPr>
        <w:t>Subscription-overeenkomsten</w:t>
      </w:r>
      <w:r w:rsidRPr="00F72438">
        <w:rPr>
          <w:rFonts w:cs="Tahoma"/>
          <w:color w:val="000000"/>
          <w:szCs w:val="18"/>
          <w:lang w:val="nl-NL"/>
        </w:rPr>
        <w:t>.</w:t>
      </w:r>
      <w:r w:rsidR="00F13F7E" w:rsidRPr="00705826">
        <w:rPr>
          <w:rFonts w:cs="Tahoma"/>
          <w:color w:val="000000"/>
          <w:szCs w:val="18"/>
          <w:lang w:val="nl-NL"/>
        </w:rPr>
        <w:t xml:space="preserve"> </w:t>
      </w:r>
      <w:r w:rsidRPr="00705826">
        <w:rPr>
          <w:rFonts w:cs="Tahoma"/>
          <w:color w:val="000000"/>
          <w:szCs w:val="18"/>
          <w:lang w:val="nl-NL"/>
        </w:rPr>
        <w:t xml:space="preserve">Voor Enterprise Subscription, </w:t>
      </w:r>
      <w:r w:rsidRPr="00705826">
        <w:rPr>
          <w:rFonts w:cs="Tahoma"/>
          <w:szCs w:val="18"/>
          <w:lang w:val="nl-NL"/>
        </w:rPr>
        <w:t>Open Value Subscription, Campus en</w:t>
      </w:r>
      <w:r w:rsidR="00F72438">
        <w:rPr>
          <w:rFonts w:cs="Tahoma"/>
          <w:szCs w:val="18"/>
          <w:lang w:val="nl-NL"/>
        </w:rPr>
        <w:t> </w:t>
      </w:r>
      <w:r w:rsidRPr="00705826">
        <w:rPr>
          <w:rFonts w:cs="Tahoma"/>
          <w:szCs w:val="18"/>
          <w:lang w:val="nl-NL"/>
        </w:rPr>
        <w:t>School, Enrollment for Education Solutions, en Open Value Subscription-Education Solutions worden dezelfde rechten op tijdelijke basis verleend op grond van dezelfde voorwaarden</w:t>
      </w:r>
      <w:r w:rsidRPr="00705826">
        <w:rPr>
          <w:rFonts w:cs="Tahoma"/>
          <w:color w:val="000000"/>
          <w:szCs w:val="18"/>
          <w:lang w:val="nl-NL"/>
        </w:rPr>
        <w:t xml:space="preserve"> tot het einde van de huidige looptijd van de enrollment (of de looptijd van de overeenkomst in het geval van Open Value).</w:t>
      </w:r>
      <w:r w:rsidR="00F13F7E" w:rsidRPr="00705826">
        <w:rPr>
          <w:rFonts w:cs="Tahoma"/>
          <w:color w:val="000000"/>
          <w:szCs w:val="18"/>
          <w:lang w:val="nl-NL"/>
        </w:rPr>
        <w:t xml:space="preserve"> </w:t>
      </w:r>
      <w:r w:rsidRPr="00705826">
        <w:rPr>
          <w:rFonts w:cs="Tahoma"/>
          <w:color w:val="000000"/>
          <w:szCs w:val="18"/>
          <w:lang w:val="nl-NL"/>
        </w:rPr>
        <w:t>De klant moet zorgen voor voortdurende abonnementsdekking.</w:t>
      </w:r>
      <w:r w:rsidR="00F13F7E" w:rsidRPr="00705826">
        <w:rPr>
          <w:rFonts w:cs="Tahoma"/>
          <w:color w:val="000000"/>
          <w:szCs w:val="18"/>
          <w:lang w:val="nl-NL"/>
        </w:rPr>
        <w:t xml:space="preserve"> </w:t>
      </w:r>
      <w:r w:rsidRPr="00705826">
        <w:rPr>
          <w:rFonts w:cs="Tahoma"/>
          <w:color w:val="000000"/>
          <w:szCs w:val="18"/>
          <w:lang w:val="nl-NL"/>
        </w:rPr>
        <w:t>Deze rechten worden alleen permanent indien de afkoopoptie wordt toegepast, en de rechten blijven onderworpen aan alle voorwaarden van de licentieovereenkomst van de klant.</w:t>
      </w:r>
    </w:p>
    <w:p w14:paraId="4DF3954E" w14:textId="77777777" w:rsidR="00AD32C4" w:rsidRDefault="00AD32C4" w:rsidP="00AD32C4">
      <w:pPr>
        <w:spacing w:after="60"/>
        <w:rPr>
          <w:rFonts w:cs="Tahoma"/>
          <w:color w:val="000000"/>
          <w:szCs w:val="18"/>
          <w:u w:val="single"/>
          <w:lang w:val="nl-NL"/>
        </w:rPr>
      </w:pPr>
    </w:p>
    <w:p w14:paraId="14B3BAB0" w14:textId="77777777" w:rsidR="00AD32C4" w:rsidRDefault="00AD32C4" w:rsidP="00AD32C4">
      <w:pPr>
        <w:spacing w:after="60"/>
        <w:rPr>
          <w:rFonts w:cs="Tahoma"/>
          <w:color w:val="000000"/>
          <w:szCs w:val="18"/>
          <w:u w:val="single"/>
          <w:lang w:val="nl-NL"/>
        </w:rPr>
      </w:pPr>
    </w:p>
    <w:p w14:paraId="4E0DB440" w14:textId="77777777" w:rsidR="00AD32C4" w:rsidRDefault="00AD32C4" w:rsidP="00AD32C4">
      <w:pPr>
        <w:spacing w:after="60"/>
        <w:rPr>
          <w:rFonts w:cs="Tahoma"/>
          <w:color w:val="000000"/>
          <w:szCs w:val="18"/>
          <w:u w:val="single"/>
          <w:lang w:val="nl-NL"/>
        </w:rPr>
      </w:pPr>
    </w:p>
    <w:p w14:paraId="7EC8CB92" w14:textId="77777777" w:rsidR="00AD32C4" w:rsidRPr="00705826" w:rsidRDefault="00AD32C4" w:rsidP="00AD32C4">
      <w:pPr>
        <w:spacing w:after="60"/>
        <w:rPr>
          <w:lang w:val="nl-NL"/>
        </w:rPr>
      </w:pPr>
    </w:p>
    <w:p w14:paraId="78369573" w14:textId="77777777" w:rsidR="00A40EA8" w:rsidRPr="00705826" w:rsidRDefault="00A40EA8" w:rsidP="00F72438">
      <w:pPr>
        <w:numPr>
          <w:ilvl w:val="0"/>
          <w:numId w:val="103"/>
        </w:numPr>
        <w:spacing w:after="60"/>
        <w:ind w:left="1440"/>
        <w:rPr>
          <w:lang w:val="nl-NL"/>
        </w:rPr>
      </w:pPr>
      <w:r w:rsidRPr="00705826">
        <w:rPr>
          <w:rFonts w:cs="Tahoma"/>
          <w:szCs w:val="18"/>
          <w:u w:val="single"/>
          <w:lang w:val="nl-NL"/>
        </w:rPr>
        <w:lastRenderedPageBreak/>
        <w:t>Transities van Campus en School Overeenkomsten</w:t>
      </w:r>
      <w:r w:rsidRPr="00F72438">
        <w:rPr>
          <w:rFonts w:cs="Tahoma"/>
          <w:szCs w:val="18"/>
          <w:lang w:val="nl-NL"/>
        </w:rPr>
        <w:t>.</w:t>
      </w:r>
      <w:r w:rsidRPr="00705826">
        <w:rPr>
          <w:rFonts w:cs="Tahoma"/>
          <w:szCs w:val="18"/>
          <w:lang w:val="nl-NL"/>
        </w:rPr>
        <w:t xml:space="preserve"> Voor klanten die gedurende het studiejaar overstappen van Campus en School Overeenkomsten naar Enrollment for Education Solutions of</w:t>
      </w:r>
      <w:r w:rsidR="00F72438">
        <w:rPr>
          <w:rFonts w:cs="Tahoma"/>
          <w:szCs w:val="18"/>
          <w:lang w:val="nl-NL"/>
        </w:rPr>
        <w:t> </w:t>
      </w:r>
      <w:r w:rsidRPr="00705826">
        <w:rPr>
          <w:rFonts w:cs="Tahoma"/>
          <w:szCs w:val="18"/>
          <w:lang w:val="nl-NL"/>
        </w:rPr>
        <w:t>Open Value Subscription-Education Solutions Overeenkomsten terwijl voortdurende abonnementsdekking blijft behouden:</w:t>
      </w:r>
    </w:p>
    <w:p w14:paraId="61104EE4" w14:textId="77777777" w:rsidR="00A40EA8" w:rsidRPr="00705826" w:rsidRDefault="00A40EA8" w:rsidP="00A40EA8">
      <w:pPr>
        <w:pStyle w:val="ListParagraph"/>
        <w:numPr>
          <w:ilvl w:val="0"/>
          <w:numId w:val="87"/>
        </w:numPr>
        <w:spacing w:after="60"/>
        <w:ind w:left="1800"/>
        <w:rPr>
          <w:lang w:val="nl-NL"/>
        </w:rPr>
      </w:pPr>
      <w:r w:rsidRPr="00705826">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14:paraId="49AF733E" w14:textId="77777777" w:rsidR="00A40EA8" w:rsidRPr="00705826" w:rsidRDefault="00A40EA8" w:rsidP="00A40EA8">
      <w:pPr>
        <w:pStyle w:val="ListParagraph"/>
        <w:numPr>
          <w:ilvl w:val="0"/>
          <w:numId w:val="87"/>
        </w:numPr>
        <w:spacing w:after="60"/>
        <w:ind w:left="1800"/>
        <w:rPr>
          <w:lang w:val="nl-NL"/>
        </w:rPr>
      </w:pPr>
      <w:r w:rsidRPr="00705826">
        <w:rPr>
          <w:rFonts w:ascii="Tahoma" w:hAnsi="Tahoma" w:cs="Tahoma"/>
          <w:sz w:val="18"/>
          <w:szCs w:val="18"/>
          <w:lang w:val="nl-NL"/>
        </w:rPr>
        <w:t>Deze rechten worden alleen permanent indien de uitkoopoptie wordt toegepast, en de rechten blijven onderworpen aan alle voorwaarden van de licentieovereenkomst van de klant.</w:t>
      </w:r>
    </w:p>
    <w:p w14:paraId="6AE4F95F" w14:textId="77777777" w:rsidR="00A40EA8" w:rsidRPr="00F72438" w:rsidRDefault="00A40EA8" w:rsidP="00F72438">
      <w:pPr>
        <w:spacing w:line="204" w:lineRule="auto"/>
        <w:ind w:left="720"/>
        <w:rPr>
          <w:szCs w:val="18"/>
          <w:lang w:val="nl-NL"/>
        </w:rPr>
      </w:pPr>
    </w:p>
    <w:p w14:paraId="6D3FA845" w14:textId="77777777" w:rsidR="00A40EA8" w:rsidRPr="00705826" w:rsidRDefault="00A40EA8" w:rsidP="00A40EA8">
      <w:pPr>
        <w:spacing w:after="60"/>
        <w:ind w:left="720"/>
        <w:rPr>
          <w:lang w:val="nl-NL"/>
        </w:rPr>
      </w:pPr>
      <w:r w:rsidRPr="00705826">
        <w:rPr>
          <w:rFonts w:cs="Tahoma"/>
          <w:b/>
          <w:color w:val="000000"/>
          <w:szCs w:val="18"/>
          <w:lang w:val="nl-NL"/>
        </w:rPr>
        <w:t>Uitzonderlijke downgraderechten voor SharePoint Server 2013</w:t>
      </w:r>
    </w:p>
    <w:p w14:paraId="3E275B86" w14:textId="77777777" w:rsidR="00A40EA8" w:rsidRPr="00705826" w:rsidRDefault="00A40EA8" w:rsidP="00A40EA8">
      <w:pPr>
        <w:ind w:left="720"/>
        <w:rPr>
          <w:lang w:val="nl-NL"/>
        </w:rPr>
      </w:pPr>
      <w:r w:rsidRPr="00705826">
        <w:rPr>
          <w:rFonts w:cs="Tahoma"/>
          <w:szCs w:val="18"/>
          <w:lang w:val="nl-NL"/>
        </w:rPr>
        <w:t>Klanten met een licentie voor SharePoint Server 2013 hebben mogelijk in plaats van SharePoint Server 2013 als volgt toegang tot de producten die in de onderstaande tabel worden vermeld en mogen deze gebruiken:</w:t>
      </w:r>
    </w:p>
    <w:p w14:paraId="06EEF249" w14:textId="77777777" w:rsidR="00A40EA8" w:rsidRPr="00F72438" w:rsidRDefault="00A40EA8" w:rsidP="00F72438">
      <w:pPr>
        <w:spacing w:line="204" w:lineRule="auto"/>
        <w:ind w:left="810"/>
        <w:rPr>
          <w:szCs w:val="18"/>
          <w:lang w:val="nl-NL"/>
        </w:rPr>
      </w:pPr>
      <w:r w:rsidRPr="00705826">
        <w:rPr>
          <w:rFonts w:cs="Tahoma"/>
          <w:color w:val="FF0000"/>
          <w:szCs w:val="18"/>
          <w:lang w:val="nl-NL"/>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A40EA8" w:rsidRPr="00F6565C" w14:paraId="70D018C8" w14:textId="77777777" w:rsidTr="00705826">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17D17C64" w14:textId="77777777" w:rsidR="00A40EA8" w:rsidRPr="002065C2" w:rsidRDefault="00A40EA8" w:rsidP="00705826">
            <w:pPr>
              <w:spacing w:before="60" w:after="60"/>
              <w:ind w:left="162"/>
              <w:rPr>
                <w:rFonts w:cs="Tahoma"/>
                <w:b/>
                <w:bCs/>
                <w:color w:val="000000"/>
                <w:szCs w:val="18"/>
              </w:rPr>
            </w:pPr>
            <w:r>
              <w:rPr>
                <w:rFonts w:cs="Tahoma"/>
                <w:b/>
                <w:bCs/>
                <w:color w:val="000000"/>
                <w:szCs w:val="18"/>
              </w:rPr>
              <w:t>Licenties voor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5A9DBFB3" w14:textId="77777777" w:rsidR="00A40EA8" w:rsidRPr="002065C2" w:rsidRDefault="00A40EA8" w:rsidP="00705826">
            <w:pPr>
              <w:spacing w:before="60" w:after="60"/>
              <w:ind w:left="180"/>
              <w:rPr>
                <w:rFonts w:cs="Tahoma"/>
                <w:b/>
                <w:bCs/>
                <w:color w:val="000000"/>
                <w:szCs w:val="18"/>
              </w:rPr>
            </w:pPr>
            <w:r>
              <w:rPr>
                <w:rFonts w:cs="Tahoma"/>
                <w:b/>
                <w:bCs/>
                <w:color w:val="000000"/>
                <w:szCs w:val="18"/>
              </w:rPr>
              <w:t>Downgrade uitvoeren naar</w:t>
            </w:r>
          </w:p>
        </w:tc>
      </w:tr>
      <w:tr w:rsidR="00A40EA8" w:rsidRPr="00F6565C" w14:paraId="2E60FBB0" w14:textId="77777777" w:rsidTr="00705826">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A5399ED" w14:textId="77777777" w:rsidR="00A40EA8" w:rsidRPr="002065C2" w:rsidRDefault="00A40EA8" w:rsidP="00705826">
            <w:pPr>
              <w:ind w:left="162"/>
              <w:rPr>
                <w:rFonts w:cs="Tahoma"/>
                <w:color w:val="000000"/>
                <w:szCs w:val="18"/>
              </w:rPr>
            </w:pPr>
            <w:r>
              <w:rPr>
                <w:rFonts w:cs="Tahoma"/>
                <w:color w:val="000000"/>
                <w:szCs w:val="18"/>
              </w:rPr>
              <w:t>Licentie voor SharePoint Server 2013</w:t>
            </w:r>
          </w:p>
        </w:tc>
        <w:tc>
          <w:tcPr>
            <w:tcW w:w="4296" w:type="dxa"/>
            <w:tcBorders>
              <w:top w:val="nil"/>
              <w:left w:val="nil"/>
              <w:bottom w:val="single" w:sz="8" w:space="0" w:color="000000"/>
              <w:right w:val="single" w:sz="8" w:space="0" w:color="000000"/>
            </w:tcBorders>
          </w:tcPr>
          <w:p w14:paraId="7445213D" w14:textId="77777777" w:rsidR="00A40EA8" w:rsidRPr="00BC37C9" w:rsidRDefault="00A40EA8" w:rsidP="00705826">
            <w:pPr>
              <w:ind w:left="162" w:right="180"/>
            </w:pPr>
            <w:r>
              <w:rPr>
                <w:rFonts w:cs="Tahoma"/>
                <w:color w:val="000000"/>
                <w:szCs w:val="18"/>
              </w:rPr>
              <w:t xml:space="preserve">SharePoint Server 2010, </w:t>
            </w:r>
            <w:r>
              <w:rPr>
                <w:rFonts w:cs="Tahoma"/>
                <w:b/>
                <w:color w:val="000000"/>
                <w:szCs w:val="18"/>
              </w:rPr>
              <w:t>or</w:t>
            </w:r>
          </w:p>
          <w:p w14:paraId="1B192303" w14:textId="77777777" w:rsidR="00A40EA8" w:rsidRPr="002065C2" w:rsidRDefault="00A40EA8" w:rsidP="00705826">
            <w:pPr>
              <w:ind w:left="162" w:right="180"/>
              <w:rPr>
                <w:rFonts w:cs="Tahoma"/>
                <w:color w:val="000000"/>
                <w:szCs w:val="18"/>
              </w:rPr>
            </w:pPr>
            <w:r>
              <w:rPr>
                <w:rFonts w:cs="Tahoma"/>
                <w:color w:val="000000"/>
                <w:szCs w:val="18"/>
              </w:rPr>
              <w:t xml:space="preserve">FAST Search Server 2010 for SharePoint Server </w:t>
            </w:r>
          </w:p>
        </w:tc>
      </w:tr>
    </w:tbl>
    <w:p w14:paraId="59A4615B" w14:textId="77777777" w:rsidR="00A40EA8" w:rsidRPr="00F72438" w:rsidRDefault="00F13F7E" w:rsidP="00F72438">
      <w:pPr>
        <w:spacing w:line="204" w:lineRule="auto"/>
        <w:ind w:left="810"/>
        <w:rPr>
          <w:szCs w:val="18"/>
        </w:rPr>
      </w:pPr>
      <w:r>
        <w:rPr>
          <w:rFonts w:cs="Tahoma"/>
          <w:color w:val="000000"/>
          <w:szCs w:val="18"/>
        </w:rPr>
        <w:t xml:space="preserve"> </w:t>
      </w:r>
    </w:p>
    <w:p w14:paraId="1237D8C5" w14:textId="77777777" w:rsidR="00A40EA8" w:rsidRPr="00705826" w:rsidRDefault="00A40EA8" w:rsidP="00A40EA8">
      <w:pPr>
        <w:ind w:left="720"/>
        <w:rPr>
          <w:lang w:val="nl-NL"/>
        </w:rPr>
      </w:pPr>
      <w:r w:rsidRPr="00705826">
        <w:rPr>
          <w:rFonts w:cs="Tahoma"/>
          <w:color w:val="000000"/>
          <w:szCs w:val="18"/>
          <w:lang w:val="nl-NL"/>
        </w:rPr>
        <w:t>Het recht op toegang tot en het gebruik van SharePoint Server 2010 of FAST Search Server 2010 for SharePoint Server in plaats van gelicentieerde exemplaren van SharePoint Server 2013 in het kader van deze aanbieding is onderhevig aan de voorwaarden van de Volume Licensing-overeenkomst van een klant, de product use rights voor SharePoint Server 2013 en deze voorwaarden. Dat gebruiksrecht vervalt bij het aflopen of het beëindigen van de licenties voor SharePoint Server.</w:t>
      </w:r>
    </w:p>
    <w:p w14:paraId="0383C8F3" w14:textId="77777777" w:rsidR="00A40EA8" w:rsidRPr="00F72438" w:rsidRDefault="00A40EA8" w:rsidP="00F72438">
      <w:pPr>
        <w:spacing w:line="204" w:lineRule="auto"/>
        <w:ind w:left="720"/>
        <w:rPr>
          <w:szCs w:val="18"/>
          <w:lang w:val="nl-NL"/>
        </w:rPr>
      </w:pPr>
    </w:p>
    <w:p w14:paraId="71C0BB69" w14:textId="77777777" w:rsidR="00A40EA8" w:rsidRPr="00705826" w:rsidRDefault="00A40EA8" w:rsidP="00A40EA8">
      <w:pPr>
        <w:spacing w:after="60"/>
        <w:ind w:left="720"/>
        <w:rPr>
          <w:lang w:val="nl-NL"/>
        </w:rPr>
      </w:pPr>
      <w:r w:rsidRPr="00705826">
        <w:rPr>
          <w:rFonts w:cs="Tahoma"/>
          <w:b/>
          <w:color w:val="000000"/>
          <w:szCs w:val="18"/>
          <w:lang w:val="nl-NL"/>
        </w:rPr>
        <w:t xml:space="preserve">Aanvulling op Software Assurance-rechten voor Self-hosted toepassingen </w:t>
      </w:r>
      <w:bookmarkStart w:id="1436" w:name="Srv_65SharepointSvr10IntSites"/>
      <w:bookmarkStart w:id="1437" w:name="_Toc336338336"/>
      <w:bookmarkStart w:id="1438" w:name="Srv_66SharepointSvr10IntSites"/>
      <w:bookmarkStart w:id="1439" w:name="Srv_63SharepointSvr07IntSites"/>
      <w:bookmarkStart w:id="1440" w:name="Srv_64SharepointSvr07IntSites"/>
      <w:r w:rsidRPr="00705826">
        <w:rPr>
          <w:rFonts w:cs="Tahoma"/>
          <w:b/>
          <w:color w:val="000000"/>
          <w:szCs w:val="18"/>
          <w:lang w:val="nl-NL"/>
        </w:rPr>
        <w:t>voor klanten</w:t>
      </w:r>
      <w:bookmarkEnd w:id="1436"/>
      <w:bookmarkEnd w:id="1437"/>
      <w:r w:rsidRPr="00705826">
        <w:rPr>
          <w:rFonts w:cs="Tahoma"/>
          <w:b/>
          <w:color w:val="000000"/>
          <w:szCs w:val="18"/>
          <w:lang w:val="nl-NL"/>
        </w:rPr>
        <w:t xml:space="preserve"> met SharePoint Server for Internet Sites Enterprise</w:t>
      </w:r>
      <w:bookmarkEnd w:id="1438"/>
      <w:bookmarkEnd w:id="1439"/>
    </w:p>
    <w:bookmarkEnd w:id="1440"/>
    <w:p w14:paraId="09E2A0A3" w14:textId="77777777" w:rsidR="00A40EA8" w:rsidRPr="00705826" w:rsidRDefault="00A40EA8" w:rsidP="00F72438">
      <w:pPr>
        <w:ind w:left="720"/>
        <w:rPr>
          <w:lang w:val="nl-NL"/>
        </w:rPr>
      </w:pPr>
      <w:r w:rsidRPr="00705826">
        <w:rPr>
          <w:rFonts w:cs="Tahoma"/>
          <w:color w:val="000000"/>
          <w:szCs w:val="18"/>
          <w:lang w:val="nl-NL"/>
        </w:rPr>
        <w:t>Klanten met SharePoint Server 2010 for Internet Sites Enterprise aan wie licenties voor SharePoint Server</w:t>
      </w:r>
      <w:r w:rsidR="00F72438">
        <w:rPr>
          <w:rFonts w:cs="Tahoma"/>
          <w:color w:val="000000"/>
          <w:szCs w:val="18"/>
          <w:lang w:val="nl-NL"/>
        </w:rPr>
        <w:t> </w:t>
      </w:r>
      <w:r w:rsidRPr="00705826">
        <w:rPr>
          <w:rFonts w:cs="Tahoma"/>
          <w:color w:val="000000"/>
          <w:szCs w:val="18"/>
          <w:lang w:val="nl-NL"/>
        </w:rPr>
        <w:t xml:space="preserve">2013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w:t>
      </w:r>
      <w:r w:rsidR="00165418">
        <w:rPr>
          <w:rFonts w:cs="Tahoma"/>
          <w:color w:val="000000"/>
          <w:szCs w:val="18"/>
          <w:lang w:val="nl-NL"/>
        </w:rPr>
        <w:t>“</w:t>
      </w:r>
      <w:r w:rsidRPr="00705826">
        <w:rPr>
          <w:rFonts w:cs="Tahoma"/>
          <w:color w:val="000000"/>
          <w:szCs w:val="18"/>
          <w:lang w:val="nl-NL"/>
        </w:rPr>
        <w:t>Servers -- Zelfgehoste toepassingen</w:t>
      </w:r>
      <w:r w:rsidR="00165418">
        <w:rPr>
          <w:rFonts w:cs="Tahoma"/>
          <w:color w:val="000000"/>
          <w:szCs w:val="18"/>
          <w:lang w:val="nl-NL"/>
        </w:rPr>
        <w:t>”</w:t>
      </w:r>
      <w:r w:rsidRPr="00705826">
        <w:rPr>
          <w:rFonts w:cs="Tahoma"/>
          <w:color w:val="000000"/>
          <w:szCs w:val="18"/>
          <w:lang w:val="nl-NL"/>
        </w:rPr>
        <w:t xml:space="preserve"> van de Product Use Rights. Op voorwaarde dat klanten Software Assurance dekking houden voor hun gratis licenties voor SharePoint Server 2013, is het recht om</w:t>
      </w:r>
      <w:r w:rsidR="00F72438">
        <w:rPr>
          <w:rFonts w:cs="Tahoma"/>
          <w:color w:val="000000"/>
          <w:szCs w:val="18"/>
          <w:lang w:val="nl-NL"/>
        </w:rPr>
        <w:t> </w:t>
      </w:r>
      <w:r w:rsidRPr="00705826">
        <w:rPr>
          <w:rFonts w:cs="Tahoma"/>
          <w:color w:val="000000"/>
          <w:szCs w:val="18"/>
          <w:lang w:val="nl-NL"/>
        </w:rPr>
        <w:t>SharePoint Server 2013 op deze manier te gebruiken van toepassing totdat de opvolger van SharePoint</w:t>
      </w:r>
      <w:r w:rsidR="00F72438">
        <w:rPr>
          <w:rFonts w:cs="Tahoma"/>
          <w:color w:val="000000"/>
          <w:szCs w:val="18"/>
          <w:lang w:val="nl-NL"/>
        </w:rPr>
        <w:t> </w:t>
      </w:r>
      <w:r w:rsidRPr="00705826">
        <w:rPr>
          <w:rFonts w:cs="Tahoma"/>
          <w:color w:val="000000"/>
          <w:szCs w:val="18"/>
          <w:lang w:val="nl-NL"/>
        </w:rPr>
        <w:t>Server 2013 beschikbaar is.</w:t>
      </w:r>
      <w:r w:rsidR="00F13F7E" w:rsidRPr="00705826">
        <w:rPr>
          <w:rFonts w:cs="Tahoma"/>
          <w:color w:val="000000"/>
          <w:szCs w:val="18"/>
          <w:lang w:val="nl-NL"/>
        </w:rPr>
        <w:t xml:space="preserve"> </w:t>
      </w:r>
    </w:p>
    <w:p w14:paraId="5639397F" w14:textId="77777777" w:rsidR="00A40EA8" w:rsidRPr="00F72438" w:rsidRDefault="00A40EA8" w:rsidP="00F72438">
      <w:pPr>
        <w:spacing w:line="204" w:lineRule="auto"/>
        <w:rPr>
          <w:szCs w:val="18"/>
          <w:lang w:val="nl-NL"/>
        </w:rPr>
      </w:pPr>
    </w:p>
    <w:p w14:paraId="6C5FA463" w14:textId="77777777" w:rsidR="00A40EA8" w:rsidRPr="00F72438" w:rsidRDefault="00A40EA8" w:rsidP="00F72438">
      <w:pPr>
        <w:pStyle w:val="EndnoteText"/>
        <w:spacing w:line="204" w:lineRule="auto"/>
        <w:ind w:left="0"/>
        <w:rPr>
          <w:sz w:val="18"/>
          <w:szCs w:val="18"/>
          <w:lang w:val="nl-NL"/>
        </w:rPr>
      </w:pPr>
      <w:bookmarkStart w:id="1441" w:name="_78_SharePoint™_Server"/>
      <w:bookmarkStart w:id="1442" w:name="_Toc336338339"/>
      <w:bookmarkStart w:id="1443" w:name="Srv_81SQLSvr08R2DataCenter"/>
      <w:bookmarkEnd w:id="1441"/>
    </w:p>
    <w:p w14:paraId="2C324F58" w14:textId="77777777" w:rsidR="00A40EA8" w:rsidRPr="00705826" w:rsidRDefault="00A40EA8" w:rsidP="00A40EA8">
      <w:pPr>
        <w:pStyle w:val="Heading3"/>
        <w:rPr>
          <w:lang w:val="nl-NL"/>
        </w:rPr>
      </w:pPr>
      <w:bookmarkStart w:id="1444" w:name="_75_73_SQL"/>
      <w:bookmarkStart w:id="1445" w:name="_Toc379378170"/>
      <w:bookmarkStart w:id="1446" w:name="Srv_69SQLSvr08EntandEntProc"/>
      <w:bookmarkStart w:id="1447" w:name="Srv_70SQLSvr08EntandEntProc"/>
      <w:bookmarkStart w:id="1448" w:name="Srv_72SQLSvr08R2developer"/>
      <w:bookmarkStart w:id="1449" w:name="Srv_72SQLSvr08R2DataCenter"/>
      <w:bookmarkEnd w:id="1444"/>
      <w:r w:rsidRPr="00705826">
        <w:rPr>
          <w:rFonts w:ascii="Tahoma" w:hAnsi="Tahoma"/>
          <w:caps/>
          <w:color w:val="F66400"/>
          <w:sz w:val="22"/>
          <w:vertAlign w:val="superscript"/>
          <w:lang w:val="nl-NL"/>
        </w:rPr>
        <w:t>80</w:t>
      </w:r>
      <w:r w:rsidRPr="00705826">
        <w:rPr>
          <w:rFonts w:ascii="Tahoma" w:hAnsi="Tahoma"/>
          <w:color w:val="F66400"/>
          <w:sz w:val="22"/>
          <w:lang w:val="nl-NL"/>
        </w:rPr>
        <w:t xml:space="preserve"> SQL Server</w:t>
      </w:r>
      <w:r w:rsidR="00F13F7E" w:rsidRPr="00705826">
        <w:rPr>
          <w:rFonts w:ascii="Tahoma" w:hAnsi="Tahoma"/>
          <w:color w:val="F66400"/>
          <w:sz w:val="22"/>
          <w:vertAlign w:val="superscript"/>
          <w:lang w:val="nl-NL"/>
        </w:rPr>
        <w:t>®</w:t>
      </w:r>
      <w:r w:rsidR="009832CC" w:rsidRPr="00F437E8">
        <w:rPr>
          <w:rFonts w:ascii="Tahoma" w:hAnsi="Tahoma"/>
          <w:color w:val="F66400"/>
          <w:sz w:val="22"/>
          <w:lang w:val="nl-NL"/>
        </w:rPr>
        <w:t xml:space="preserve"> </w:t>
      </w:r>
      <w:r w:rsidRPr="00705826">
        <w:rPr>
          <w:rFonts w:ascii="Tahoma" w:hAnsi="Tahoma"/>
          <w:color w:val="F66400"/>
          <w:sz w:val="22"/>
          <w:lang w:val="nl-NL"/>
        </w:rPr>
        <w:t>2008 R2 Datacenter</w:t>
      </w:r>
      <w:bookmarkEnd w:id="1442"/>
      <w:bookmarkEnd w:id="1445"/>
    </w:p>
    <w:bookmarkEnd w:id="1443"/>
    <w:p w14:paraId="211AB3AB" w14:textId="77777777" w:rsidR="00A40EA8" w:rsidRPr="00F72438" w:rsidRDefault="00A40EA8" w:rsidP="00F72438">
      <w:pPr>
        <w:spacing w:line="204" w:lineRule="auto"/>
        <w:rPr>
          <w:szCs w:val="18"/>
          <w:lang w:val="nl-NL"/>
        </w:rPr>
      </w:pPr>
    </w:p>
    <w:p w14:paraId="186B72A7" w14:textId="77777777" w:rsidR="00A40EA8" w:rsidRPr="00705826" w:rsidRDefault="00A40EA8" w:rsidP="00F72438">
      <w:pPr>
        <w:spacing w:after="60"/>
        <w:ind w:left="720"/>
        <w:rPr>
          <w:lang w:val="nl-NL"/>
        </w:rPr>
      </w:pPr>
      <w:r w:rsidRPr="00705826">
        <w:rPr>
          <w:rFonts w:cs="Tahoma"/>
          <w:b/>
          <w:color w:val="000000"/>
          <w:szCs w:val="18"/>
          <w:lang w:val="nl-NL"/>
        </w:rPr>
        <w:t>Licentieverleningen, gekoppeld aan wijzigingen in licentiemodellen en einde levensduur SQL</w:t>
      </w:r>
      <w:r w:rsidR="00F72438">
        <w:rPr>
          <w:rFonts w:cs="Tahoma"/>
          <w:b/>
          <w:color w:val="000000"/>
          <w:szCs w:val="18"/>
          <w:lang w:val="nl-NL"/>
        </w:rPr>
        <w:t> </w:t>
      </w:r>
      <w:r w:rsidRPr="00705826">
        <w:rPr>
          <w:rFonts w:cs="Tahoma"/>
          <w:b/>
          <w:color w:val="000000"/>
          <w:szCs w:val="18"/>
          <w:lang w:val="nl-NL"/>
        </w:rPr>
        <w:t>Server Datacenter:</w:t>
      </w:r>
    </w:p>
    <w:p w14:paraId="6D1A27BD" w14:textId="77777777" w:rsidR="00A40EA8" w:rsidRDefault="00A40EA8" w:rsidP="00F72438">
      <w:pPr>
        <w:ind w:left="720"/>
        <w:rPr>
          <w:rFonts w:cs="Tahoma"/>
          <w:bCs/>
          <w:color w:val="000000"/>
          <w:szCs w:val="18"/>
          <w:lang w:val="nl-NL"/>
        </w:rPr>
      </w:pPr>
      <w:r w:rsidRPr="00705826">
        <w:rPr>
          <w:color w:val="000000"/>
          <w:lang w:val="nl-NL"/>
        </w:rPr>
        <w:t>SQL Server 2008 R2 zal de laatste versie zijn van SQL Server gelicentieerd op grond van het per processor-licentiemodel en de laatste versie van SQL Server Datacenter.</w:t>
      </w:r>
      <w:r w:rsidR="00F13F7E" w:rsidRPr="00705826">
        <w:rPr>
          <w:color w:val="000000"/>
          <w:lang w:val="nl-NL"/>
        </w:rPr>
        <w:t xml:space="preserve"> </w:t>
      </w:r>
      <w:r w:rsidRPr="00705826">
        <w:rPr>
          <w:color w:val="000000"/>
          <w:lang w:val="nl-NL"/>
        </w:rPr>
        <w:t>Als uitzondering hierop beschikken Volume Licensing-klanten met actieve Software Assurance voor processorlicenties van SQL Server 2008 R2 Datacenter op 1 april 2012 (</w:t>
      </w:r>
      <w:r w:rsidR="00165418">
        <w:rPr>
          <w:color w:val="000000"/>
          <w:lang w:val="nl-NL"/>
        </w:rPr>
        <w:t>“</w:t>
      </w:r>
      <w:r w:rsidRPr="00705826">
        <w:rPr>
          <w:color w:val="000000"/>
          <w:lang w:val="nl-NL"/>
        </w:rPr>
        <w:t>kwalificerende licenties</w:t>
      </w:r>
      <w:r w:rsidR="00165418">
        <w:rPr>
          <w:color w:val="000000"/>
          <w:lang w:val="nl-NL"/>
        </w:rPr>
        <w:t>”</w:t>
      </w:r>
      <w:r w:rsidRPr="00705826">
        <w:rPr>
          <w:color w:val="000000"/>
          <w:lang w:val="nl-NL"/>
        </w:rPr>
        <w:t xml:space="preserve">) over de volgende mogelijkheden. Processorlicenties voor SQL Server 2008 R2 Datacenter </w:t>
      </w:r>
      <w:r w:rsidRPr="00705826">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w:t>
      </w:r>
      <w:r w:rsidR="00F13F7E" w:rsidRPr="00705826">
        <w:rPr>
          <w:rFonts w:cs="Tahoma"/>
          <w:bCs/>
          <w:color w:val="000000"/>
          <w:szCs w:val="18"/>
          <w:lang w:val="nl-NL"/>
        </w:rPr>
        <w:t xml:space="preserve"> </w:t>
      </w:r>
      <w:r w:rsidRPr="00705826">
        <w:rPr>
          <w:rFonts w:cs="Tahoma"/>
          <w:bCs/>
          <w:color w:val="000000"/>
          <w:szCs w:val="18"/>
          <w:lang w:val="nl-NL"/>
        </w:rPr>
        <w:t>Licenties die zijn verkregen na 1 april 2015 of</w:t>
      </w:r>
      <w:r w:rsidR="00F72438">
        <w:rPr>
          <w:rFonts w:cs="Tahoma"/>
          <w:bCs/>
          <w:color w:val="000000"/>
          <w:szCs w:val="18"/>
          <w:lang w:val="nl-NL"/>
        </w:rPr>
        <w:t> </w:t>
      </w:r>
      <w:r w:rsidRPr="00705826">
        <w:rPr>
          <w:rFonts w:cs="Tahoma"/>
          <w:bCs/>
          <w:color w:val="000000"/>
          <w:szCs w:val="18"/>
          <w:lang w:val="nl-NL"/>
        </w:rPr>
        <w:t>onder een daaropvolgende looptijd van een enrollment, een afzonderlijke overeenkomst of elke enrollment met een effectieve datum na 1 april 2012, zijn geen kwalificerende licenties.</w:t>
      </w:r>
    </w:p>
    <w:p w14:paraId="1F736AE8" w14:textId="77777777" w:rsidR="00AD32C4" w:rsidRPr="00705826" w:rsidRDefault="00AD32C4" w:rsidP="00F72438">
      <w:pPr>
        <w:ind w:left="720"/>
        <w:rPr>
          <w:lang w:val="nl-NL"/>
        </w:rPr>
      </w:pPr>
    </w:p>
    <w:p w14:paraId="29D919D4" w14:textId="77777777" w:rsidR="00A40EA8" w:rsidRPr="00705826" w:rsidRDefault="00A40EA8" w:rsidP="00A40EA8">
      <w:pPr>
        <w:spacing w:after="60"/>
        <w:ind w:left="720"/>
        <w:rPr>
          <w:lang w:val="nl-NL"/>
        </w:rPr>
      </w:pPr>
      <w:r w:rsidRPr="00705826">
        <w:rPr>
          <w:rFonts w:cs="Tahoma"/>
          <w:b/>
          <w:color w:val="000000"/>
          <w:szCs w:val="18"/>
          <w:lang w:val="nl-NL"/>
        </w:rPr>
        <w:t>Huidige termijn</w:t>
      </w:r>
    </w:p>
    <w:p w14:paraId="08C0A1CD" w14:textId="77777777" w:rsidR="00A40EA8" w:rsidRPr="00705826" w:rsidRDefault="00A40EA8" w:rsidP="00F72438">
      <w:pPr>
        <w:ind w:left="720"/>
        <w:contextualSpacing/>
        <w:rPr>
          <w:lang w:val="nl-NL"/>
        </w:rPr>
      </w:pPr>
      <w:r w:rsidRPr="00705826">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w:t>
      </w:r>
      <w:r w:rsidR="00F72438">
        <w:rPr>
          <w:rFonts w:eastAsia="Calibri" w:cs="Tahoma"/>
          <w:szCs w:val="18"/>
          <w:lang w:val="nl-NL"/>
        </w:rPr>
        <w:t> </w:t>
      </w:r>
      <w:r w:rsidRPr="00705826">
        <w:rPr>
          <w:rFonts w:eastAsia="Calibri" w:cs="Tahoma"/>
          <w:szCs w:val="18"/>
          <w:lang w:val="nl-NL"/>
        </w:rPr>
        <w:t>Server</w:t>
      </w:r>
      <w:r w:rsidR="00F72438">
        <w:rPr>
          <w:rFonts w:eastAsia="Calibri" w:cs="Tahoma"/>
          <w:szCs w:val="18"/>
          <w:lang w:val="nl-NL"/>
        </w:rPr>
        <w:t> </w:t>
      </w:r>
      <w:r w:rsidRPr="00705826">
        <w:rPr>
          <w:rFonts w:eastAsia="Calibri" w:cs="Tahoma"/>
          <w:szCs w:val="18"/>
          <w:lang w:val="nl-NL"/>
        </w:rPr>
        <w:t xml:space="preserve">2008 R2 Datacenter, onder voorbehoud van de productgebruiksrechten van de processorlicentie van SQL Server 2008 R2 Enterprise (zoals vermeld in de Product Use Rights van januari 2012). Deze klanten </w:t>
      </w:r>
      <w:r w:rsidRPr="00705826">
        <w:rPr>
          <w:rFonts w:eastAsia="Calibri" w:cs="Tahoma"/>
          <w:szCs w:val="18"/>
          <w:lang w:val="nl-NL"/>
        </w:rPr>
        <w:lastRenderedPageBreak/>
        <w:t xml:space="preserve">hebben ook de gebruiksrechten voor de </w:t>
      </w:r>
      <w:r w:rsidR="00165418">
        <w:rPr>
          <w:rFonts w:eastAsia="Calibri" w:cs="Tahoma"/>
          <w:szCs w:val="18"/>
          <w:lang w:val="nl-NL"/>
        </w:rPr>
        <w:t>“</w:t>
      </w:r>
      <w:r w:rsidRPr="00705826">
        <w:rPr>
          <w:rFonts w:eastAsia="Calibri" w:cs="Tahoma"/>
          <w:szCs w:val="18"/>
          <w:lang w:val="nl-NL"/>
        </w:rPr>
        <w:t>Onbeperkte virtualisatie</w:t>
      </w:r>
      <w:r w:rsidR="00165418">
        <w:rPr>
          <w:rFonts w:eastAsia="Calibri" w:cs="Tahoma"/>
          <w:szCs w:val="18"/>
          <w:lang w:val="nl-NL"/>
        </w:rPr>
        <w:t>”</w:t>
      </w:r>
      <w:r w:rsidRPr="00705826">
        <w:rPr>
          <w:rFonts w:eastAsia="Calibri" w:cs="Tahoma"/>
          <w:szCs w:val="18"/>
          <w:lang w:val="nl-NL"/>
        </w:rPr>
        <w:t xml:space="preserve"> zoals beschreven in de productaantekeningen van SQL Server 2012 Enterprise in deze Productlijst.</w:t>
      </w:r>
    </w:p>
    <w:p w14:paraId="610BE965" w14:textId="77777777" w:rsidR="00A40EA8" w:rsidRPr="00705826" w:rsidRDefault="00A40EA8" w:rsidP="00A40EA8">
      <w:pPr>
        <w:ind w:left="720"/>
        <w:contextualSpacing/>
        <w:rPr>
          <w:lang w:val="nl-NL"/>
        </w:rPr>
      </w:pPr>
    </w:p>
    <w:p w14:paraId="2105C32D" w14:textId="77777777" w:rsidR="00A40EA8" w:rsidRPr="00705826" w:rsidRDefault="00A40EA8" w:rsidP="00A40EA8">
      <w:pPr>
        <w:spacing w:after="60"/>
        <w:ind w:left="720"/>
        <w:rPr>
          <w:lang w:val="nl-NL"/>
        </w:rPr>
      </w:pPr>
      <w:r w:rsidRPr="00705826">
        <w:rPr>
          <w:rFonts w:cs="Tahoma"/>
          <w:b/>
          <w:color w:val="000000"/>
          <w:szCs w:val="18"/>
          <w:lang w:val="nl-NL"/>
        </w:rPr>
        <w:t>Eerste verlengingstermijn (vóór 1 april 2015)</w:t>
      </w:r>
    </w:p>
    <w:p w14:paraId="751D5602" w14:textId="77777777" w:rsidR="00A40EA8" w:rsidRPr="00705826" w:rsidRDefault="00A40EA8" w:rsidP="00A40EA8">
      <w:pPr>
        <w:tabs>
          <w:tab w:val="left" w:pos="720"/>
        </w:tabs>
        <w:ind w:left="720"/>
        <w:contextualSpacing/>
        <w:rPr>
          <w:lang w:val="nl-NL"/>
        </w:rPr>
      </w:pPr>
      <w:r w:rsidRPr="00705826">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14:paraId="01798191" w14:textId="77777777" w:rsidR="00A40EA8" w:rsidRPr="00705826" w:rsidRDefault="00A40EA8" w:rsidP="00A40EA8">
      <w:pPr>
        <w:numPr>
          <w:ilvl w:val="1"/>
          <w:numId w:val="50"/>
        </w:numPr>
        <w:tabs>
          <w:tab w:val="left" w:pos="1440"/>
        </w:tabs>
        <w:contextualSpacing/>
        <w:rPr>
          <w:lang w:val="nl-NL"/>
        </w:rPr>
      </w:pPr>
      <w:r w:rsidRPr="00705826">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14:paraId="2D6C4E73" w14:textId="77777777" w:rsidR="00A40EA8" w:rsidRPr="00BC37C9" w:rsidRDefault="00A40EA8" w:rsidP="00A40EA8">
      <w:pPr>
        <w:numPr>
          <w:ilvl w:val="2"/>
          <w:numId w:val="54"/>
        </w:numPr>
        <w:tabs>
          <w:tab w:val="left" w:pos="1800"/>
        </w:tabs>
        <w:ind w:left="1800" w:hanging="360"/>
        <w:contextualSpacing/>
      </w:pPr>
      <w:r>
        <w:rPr>
          <w:rFonts w:eastAsia="Calibri" w:cs="Tahoma"/>
          <w:szCs w:val="18"/>
        </w:rPr>
        <w:t>Acht, OF</w:t>
      </w:r>
    </w:p>
    <w:p w14:paraId="2F0A6327" w14:textId="77777777" w:rsidR="00A40EA8" w:rsidRPr="00705826" w:rsidRDefault="00F72438" w:rsidP="00A40EA8">
      <w:pPr>
        <w:numPr>
          <w:ilvl w:val="2"/>
          <w:numId w:val="54"/>
        </w:numPr>
        <w:tabs>
          <w:tab w:val="left" w:pos="1800"/>
        </w:tabs>
        <w:ind w:left="1800" w:hanging="360"/>
        <w:contextualSpacing/>
        <w:rPr>
          <w:lang w:val="nl-NL"/>
        </w:rPr>
      </w:pPr>
      <w:r>
        <w:rPr>
          <w:rFonts w:eastAsia="Calibri" w:cs="Tahoma"/>
          <w:szCs w:val="18"/>
          <w:lang w:val="nl-NL"/>
        </w:rPr>
        <w:t>H</w:t>
      </w:r>
      <w:r w:rsidR="00A40EA8" w:rsidRPr="00705826">
        <w:rPr>
          <w:rFonts w:eastAsia="Calibri" w:cs="Tahoma"/>
          <w:szCs w:val="18"/>
          <w:lang w:val="nl-NL"/>
        </w:rPr>
        <w:t>et werkelijke aantal cores per fysieke processor, vermenigvuldigd met de betreffende core-factor.</w:t>
      </w:r>
      <w:r w:rsidR="00F13F7E" w:rsidRPr="00705826">
        <w:rPr>
          <w:rFonts w:eastAsia="Calibri" w:cs="Tahoma"/>
          <w:szCs w:val="18"/>
          <w:lang w:val="nl-NL"/>
        </w:rPr>
        <w:t xml:space="preserve"> </w:t>
      </w:r>
      <w:r w:rsidR="00A40EA8" w:rsidRPr="00705826">
        <w:rPr>
          <w:rFonts w:eastAsia="Calibri" w:cs="Tahoma"/>
          <w:szCs w:val="18"/>
          <w:lang w:val="nl-NL"/>
        </w:rPr>
        <w:t xml:space="preserve">(In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3C8A9830" w14:textId="77777777" w:rsidR="00A40EA8" w:rsidRPr="00705826" w:rsidRDefault="00A40EA8" w:rsidP="00A40EA8">
      <w:pPr>
        <w:numPr>
          <w:ilvl w:val="1"/>
          <w:numId w:val="50"/>
        </w:numPr>
        <w:tabs>
          <w:tab w:val="left" w:pos="1440"/>
          <w:tab w:val="left" w:pos="2970"/>
        </w:tabs>
        <w:contextualSpacing/>
        <w:rPr>
          <w:lang w:val="nl-NL"/>
        </w:rPr>
      </w:pPr>
      <w:r w:rsidRPr="00705826">
        <w:rPr>
          <w:rFonts w:eastAsia="Calibri" w:cs="Tahoma"/>
          <w:szCs w:val="18"/>
          <w:lang w:val="nl-NL"/>
        </w:rPr>
        <w:t>een aantal dat gelijk is aan het aantal kwalificerende licenties dat is toegewezen aan de server, naast het eigenlijke aantal fysieke processors op de server, vermenigvuldigd met acht.</w:t>
      </w:r>
    </w:p>
    <w:p w14:paraId="2BFD306F" w14:textId="77777777" w:rsidR="00A40EA8" w:rsidRPr="00705826" w:rsidRDefault="00A40EA8" w:rsidP="00A40EA8">
      <w:pPr>
        <w:ind w:left="720"/>
        <w:contextualSpacing/>
        <w:rPr>
          <w:lang w:val="nl-NL"/>
        </w:rPr>
      </w:pPr>
    </w:p>
    <w:p w14:paraId="2B37DCF4" w14:textId="77777777" w:rsidR="00A40EA8" w:rsidRPr="00705826" w:rsidRDefault="00A40EA8" w:rsidP="00A40EA8">
      <w:pPr>
        <w:spacing w:after="60"/>
        <w:ind w:left="720"/>
        <w:rPr>
          <w:lang w:val="nl-NL"/>
        </w:rPr>
      </w:pPr>
      <w:r w:rsidRPr="00705826">
        <w:rPr>
          <w:rFonts w:eastAsia="Calibri" w:cs="Tahoma"/>
          <w:b/>
          <w:szCs w:val="18"/>
          <w:lang w:val="nl-NL"/>
        </w:rPr>
        <w:t>Eerste verlengingstermijn (op of na 1 april 2015)</w:t>
      </w:r>
    </w:p>
    <w:p w14:paraId="1924532F" w14:textId="77777777" w:rsidR="00A40EA8" w:rsidRPr="00705826" w:rsidRDefault="00A40EA8" w:rsidP="00A40EA8">
      <w:pPr>
        <w:ind w:left="720"/>
        <w:contextualSpacing/>
        <w:rPr>
          <w:lang w:val="nl-NL"/>
        </w:rPr>
      </w:pPr>
      <w:r w:rsidRPr="00705826">
        <w:rPr>
          <w:rFonts w:eastAsia="Calibri" w:cs="Tahoma"/>
          <w:color w:val="000000"/>
          <w:szCs w:val="18"/>
          <w:lang w:val="nl-NL"/>
        </w:rPr>
        <w:t>Voor klanten die hun dekking voor de eerste keer verlengen op of na 1 april 2015</w:t>
      </w:r>
      <w:r w:rsidRPr="00705826">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14:paraId="2198040C" w14:textId="77777777" w:rsidR="00A40EA8" w:rsidRPr="00705826" w:rsidRDefault="00A40EA8" w:rsidP="00A40EA8">
      <w:pPr>
        <w:ind w:left="720"/>
        <w:contextualSpacing/>
        <w:rPr>
          <w:lang w:val="nl-NL"/>
        </w:rPr>
      </w:pPr>
    </w:p>
    <w:p w14:paraId="5FE00F42" w14:textId="77777777" w:rsidR="00A40EA8" w:rsidRPr="00705826" w:rsidRDefault="00A40EA8" w:rsidP="00A40EA8">
      <w:pPr>
        <w:numPr>
          <w:ilvl w:val="2"/>
          <w:numId w:val="50"/>
        </w:numPr>
        <w:spacing w:after="60"/>
        <w:ind w:left="1440"/>
        <w:rPr>
          <w:lang w:val="nl-NL"/>
        </w:rPr>
      </w:pPr>
      <w:r w:rsidRPr="00705826">
        <w:rPr>
          <w:rFonts w:eastAsia="Calibri" w:cs="Tahoma"/>
          <w:szCs w:val="18"/>
          <w:lang w:val="nl-NL"/>
        </w:rPr>
        <w:t xml:space="preserve">Zoals bepaald in de eerste paragraaf van deze productaantekening, zijn licenties die zijn verkregen voor 1 April 2015 kwalificerende licenties. Klanten mogen SA verlengen volgens de bepalingen in de sectie </w:t>
      </w:r>
      <w:r w:rsidR="00165418">
        <w:rPr>
          <w:rFonts w:eastAsia="Calibri" w:cs="Tahoma"/>
          <w:szCs w:val="18"/>
          <w:lang w:val="nl-NL"/>
        </w:rPr>
        <w:t>“</w:t>
      </w:r>
      <w:r w:rsidRPr="00705826">
        <w:rPr>
          <w:rFonts w:eastAsia="Calibri" w:cs="Tahoma"/>
          <w:szCs w:val="18"/>
          <w:lang w:val="nl-NL"/>
        </w:rPr>
        <w:t>Eerste verlengingstermijn (vóór 1 april 2015)</w:t>
      </w:r>
      <w:r w:rsidR="00165418">
        <w:rPr>
          <w:rFonts w:eastAsia="Calibri" w:cs="Tahoma"/>
          <w:szCs w:val="18"/>
          <w:lang w:val="nl-NL"/>
        </w:rPr>
        <w:t>”</w:t>
      </w:r>
      <w:r w:rsidRPr="00705826">
        <w:rPr>
          <w:rFonts w:eastAsia="Calibri" w:cs="Tahoma"/>
          <w:szCs w:val="18"/>
          <w:lang w:val="nl-NL"/>
        </w:rPr>
        <w:t xml:space="preserve"> hierboven, en</w:t>
      </w:r>
    </w:p>
    <w:p w14:paraId="31B63B15" w14:textId="77777777" w:rsidR="00A40EA8" w:rsidRPr="00705826" w:rsidRDefault="00A40EA8" w:rsidP="00F72438">
      <w:pPr>
        <w:numPr>
          <w:ilvl w:val="2"/>
          <w:numId w:val="50"/>
        </w:numPr>
        <w:spacing w:after="60"/>
        <w:ind w:left="1440"/>
        <w:rPr>
          <w:lang w:val="nl-NL"/>
        </w:rPr>
      </w:pPr>
      <w:r w:rsidRPr="00705826">
        <w:rPr>
          <w:rFonts w:eastAsia="Calibri" w:cs="Tahoma"/>
          <w:szCs w:val="18"/>
          <w:lang w:val="nl-NL"/>
        </w:rPr>
        <w:t>Voor licenties verkregen na 1 april 2015 mogen klanten SA verlengen voor acht core-licenties voor</w:t>
      </w:r>
      <w:r w:rsidR="00F72438">
        <w:rPr>
          <w:rFonts w:eastAsia="Calibri" w:cs="Tahoma"/>
          <w:szCs w:val="18"/>
          <w:lang w:val="nl-NL"/>
        </w:rPr>
        <w:t> </w:t>
      </w:r>
      <w:r w:rsidRPr="00705826">
        <w:rPr>
          <w:rFonts w:eastAsia="Calibri" w:cs="Tahoma"/>
          <w:szCs w:val="18"/>
          <w:lang w:val="nl-NL"/>
        </w:rPr>
        <w:t>SQL Server Enterprise zonder de onderliggende core-licenties voor elke processorlicentie voor SQL Server 2008 R2 Datacenter aan te schaffen. Voor voortgezet gebruik van SQL Server 2012 op processors waarvoor meer dan acht core-licenties per processor vereist zijn, dient de klant aanvullende core-licenties aan te schaffen.</w:t>
      </w:r>
    </w:p>
    <w:p w14:paraId="370561E1" w14:textId="77777777" w:rsidR="00A40EA8" w:rsidRPr="00705826" w:rsidRDefault="00A40EA8" w:rsidP="00A40EA8">
      <w:pPr>
        <w:ind w:left="1440"/>
        <w:contextualSpacing/>
        <w:rPr>
          <w:lang w:val="nl-NL"/>
        </w:rPr>
      </w:pPr>
    </w:p>
    <w:p w14:paraId="6488D8FE" w14:textId="77777777" w:rsidR="00A40EA8" w:rsidRPr="00705826" w:rsidRDefault="00A40EA8" w:rsidP="00F72438">
      <w:pPr>
        <w:ind w:left="720"/>
        <w:contextualSpacing/>
        <w:rPr>
          <w:lang w:val="nl-NL"/>
        </w:rPr>
      </w:pPr>
      <w:r w:rsidRPr="00705826">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w:t>
      </w:r>
      <w:r w:rsidR="00F72438">
        <w:rPr>
          <w:rFonts w:eastAsia="Calibri" w:cs="Tahoma"/>
          <w:szCs w:val="18"/>
          <w:lang w:val="nl-NL"/>
        </w:rPr>
        <w:t> </w:t>
      </w:r>
      <w:r w:rsidRPr="00705826">
        <w:rPr>
          <w:rFonts w:eastAsia="Calibri" w:cs="Tahoma"/>
          <w:szCs w:val="18"/>
          <w:lang w:val="nl-NL"/>
        </w:rPr>
        <w:t>Server core-licenties geldt niet voor verlenging van de dekking in het kader van een abonnementsprogramma.</w:t>
      </w:r>
    </w:p>
    <w:p w14:paraId="70F96375" w14:textId="77777777" w:rsidR="00F72438" w:rsidRDefault="00F72438" w:rsidP="00A40EA8">
      <w:pPr>
        <w:tabs>
          <w:tab w:val="left" w:pos="720"/>
        </w:tabs>
        <w:spacing w:after="60"/>
        <w:ind w:left="720"/>
        <w:rPr>
          <w:rFonts w:eastAsia="Calibri" w:cs="Tahoma"/>
          <w:b/>
          <w:szCs w:val="18"/>
          <w:lang w:val="nl-NL"/>
        </w:rPr>
      </w:pPr>
    </w:p>
    <w:p w14:paraId="2A6981E1" w14:textId="77777777" w:rsidR="00A40EA8" w:rsidRPr="00705826" w:rsidRDefault="00A40EA8" w:rsidP="00A40EA8">
      <w:pPr>
        <w:tabs>
          <w:tab w:val="left" w:pos="720"/>
        </w:tabs>
        <w:spacing w:after="60"/>
        <w:ind w:left="720"/>
        <w:rPr>
          <w:lang w:val="nl-NL"/>
        </w:rPr>
      </w:pPr>
      <w:r w:rsidRPr="00705826">
        <w:rPr>
          <w:rFonts w:eastAsia="Calibri" w:cs="Tahoma"/>
          <w:b/>
          <w:szCs w:val="18"/>
          <w:lang w:val="nl-NL"/>
        </w:rPr>
        <w:t>Voor klanten met Software Assurance-dekking die afloopt vóór 1 april 2015 en die deze dekking niet willen verlengen</w:t>
      </w:r>
    </w:p>
    <w:p w14:paraId="2CA870AD" w14:textId="77777777" w:rsidR="00A40EA8" w:rsidRPr="00705826" w:rsidRDefault="00A40EA8" w:rsidP="00F72438">
      <w:pPr>
        <w:tabs>
          <w:tab w:val="left" w:pos="720"/>
        </w:tabs>
        <w:ind w:left="720"/>
        <w:contextualSpacing/>
        <w:rPr>
          <w:lang w:val="nl-NL"/>
        </w:rPr>
      </w:pPr>
      <w:r w:rsidRPr="00705826">
        <w:rPr>
          <w:rFonts w:eastAsia="Calibri" w:cs="Tahoma"/>
          <w:szCs w:val="18"/>
          <w:lang w:val="nl-NL"/>
        </w:rPr>
        <w:t xml:space="preserve">Enterprise Subscription-klanten </w:t>
      </w:r>
      <w:r w:rsidRPr="00705826">
        <w:rPr>
          <w:rFonts w:cs="Tahoma"/>
          <w:bCs/>
          <w:color w:val="000000"/>
          <w:szCs w:val="18"/>
          <w:lang w:val="nl-NL"/>
        </w:rPr>
        <w:t>en Open Value Subscription-</w:t>
      </w:r>
      <w:r w:rsidRPr="00705826">
        <w:rPr>
          <w:rFonts w:eastAsia="Calibri" w:cs="Tahoma"/>
          <w:szCs w:val="18"/>
          <w:lang w:val="nl-NL"/>
        </w:rPr>
        <w:t>klanten met een dekking die vervalt vóór 1</w:t>
      </w:r>
      <w:r w:rsidR="00F72438">
        <w:rPr>
          <w:rFonts w:eastAsia="Calibri" w:cs="Tahoma"/>
          <w:szCs w:val="18"/>
          <w:lang w:val="nl-NL"/>
        </w:rPr>
        <w:t> </w:t>
      </w:r>
      <w:r w:rsidRPr="00705826">
        <w:rPr>
          <w:rFonts w:eastAsia="Calibri" w:cs="Tahoma"/>
          <w:szCs w:val="18"/>
          <w:lang w:val="nl-NL"/>
        </w:rPr>
        <w:t>april</w:t>
      </w:r>
      <w:r w:rsidR="00F72438">
        <w:rPr>
          <w:rFonts w:eastAsia="Calibri" w:cs="Tahoma"/>
          <w:szCs w:val="18"/>
          <w:lang w:val="nl-NL"/>
        </w:rPr>
        <w:t> </w:t>
      </w:r>
      <w:r w:rsidRPr="00705826">
        <w:rPr>
          <w:rFonts w:eastAsia="Calibri" w:cs="Tahoma"/>
          <w:szCs w:val="18"/>
          <w:lang w:val="nl-NL"/>
        </w:rPr>
        <w:t>2015, die ervoor kiezen processorlicenties af te kopen, en alle andere klanten die eeuwigdurende licenties aanschaffen op grond van hun overeenkomst, en ervoor kiezen hun Software Assurance niet te</w:t>
      </w:r>
      <w:r w:rsidR="00F72438">
        <w:rPr>
          <w:rFonts w:eastAsia="Calibri" w:cs="Tahoma"/>
          <w:szCs w:val="18"/>
          <w:lang w:val="nl-NL"/>
        </w:rPr>
        <w:t> </w:t>
      </w:r>
      <w:r w:rsidRPr="00705826">
        <w:rPr>
          <w:rFonts w:eastAsia="Calibri" w:cs="Tahoma"/>
          <w:szCs w:val="18"/>
          <w:lang w:val="nl-NL"/>
        </w:rPr>
        <w:t>verlengen, kunnen SQL Server 2008 R2 of SQL Server 2012 onder deze licenties als volgt uitvoeren:</w:t>
      </w:r>
    </w:p>
    <w:p w14:paraId="54F771D1" w14:textId="77777777" w:rsidR="00A40EA8" w:rsidRPr="00705826" w:rsidRDefault="00A40EA8" w:rsidP="008620A1">
      <w:pPr>
        <w:tabs>
          <w:tab w:val="left" w:pos="720"/>
        </w:tabs>
        <w:spacing w:line="204" w:lineRule="auto"/>
        <w:ind w:left="720"/>
        <w:contextualSpacing/>
        <w:rPr>
          <w:lang w:val="nl-NL"/>
        </w:rPr>
      </w:pPr>
    </w:p>
    <w:p w14:paraId="33D63804" w14:textId="77777777" w:rsidR="00A40EA8" w:rsidRPr="00705826" w:rsidRDefault="00A40EA8" w:rsidP="008620A1">
      <w:pPr>
        <w:numPr>
          <w:ilvl w:val="0"/>
          <w:numId w:val="51"/>
        </w:numPr>
        <w:tabs>
          <w:tab w:val="left" w:pos="1440"/>
        </w:tabs>
        <w:spacing w:after="60"/>
        <w:rPr>
          <w:lang w:val="nl-NL"/>
        </w:rPr>
      </w:pPr>
      <w:r w:rsidRPr="00705826">
        <w:rPr>
          <w:rFonts w:eastAsia="Calibri" w:cs="Tahoma"/>
          <w:b/>
          <w:szCs w:val="18"/>
          <w:lang w:val="nl-NL"/>
        </w:rPr>
        <w:t>SQL Server 2008 R2 Datacenter:</w:t>
      </w:r>
      <w:r w:rsidRPr="00705826">
        <w:rPr>
          <w:rFonts w:eastAsia="Calibri" w:cs="Tahoma"/>
          <w:szCs w:val="18"/>
          <w:lang w:val="nl-NL"/>
        </w:rPr>
        <w:t xml:space="preserve"> Voortgezet gebruik van deze versie van de software is onderhevig aan de productgebruiksrechten van de processorlicentie van het SQL Server 2008 R2</w:t>
      </w:r>
      <w:r w:rsidR="008620A1">
        <w:rPr>
          <w:rFonts w:eastAsia="Calibri" w:cs="Tahoma"/>
          <w:szCs w:val="18"/>
          <w:lang w:val="nl-NL"/>
        </w:rPr>
        <w:t> </w:t>
      </w:r>
      <w:r w:rsidR="00602D7D">
        <w:rPr>
          <w:rFonts w:eastAsia="Calibri" w:cs="Tahoma"/>
          <w:szCs w:val="18"/>
          <w:lang w:val="nl-NL"/>
        </w:rPr>
        <w:t>Datacenter</w:t>
      </w:r>
      <w:r w:rsidRPr="00705826">
        <w:rPr>
          <w:rFonts w:eastAsia="Calibri" w:cs="Tahoma"/>
          <w:szCs w:val="18"/>
          <w:lang w:val="nl-NL"/>
        </w:rPr>
        <w:t xml:space="preserve">. </w:t>
      </w:r>
    </w:p>
    <w:p w14:paraId="3C2FCA2B" w14:textId="77777777" w:rsidR="00A40EA8" w:rsidRPr="00705826" w:rsidRDefault="00A40EA8" w:rsidP="00A40EA8">
      <w:pPr>
        <w:numPr>
          <w:ilvl w:val="0"/>
          <w:numId w:val="51"/>
        </w:numPr>
        <w:tabs>
          <w:tab w:val="left" w:pos="1440"/>
          <w:tab w:val="left" w:pos="2970"/>
        </w:tabs>
        <w:spacing w:after="60"/>
        <w:rPr>
          <w:lang w:val="nl-NL"/>
        </w:rPr>
      </w:pPr>
      <w:r w:rsidRPr="00705826">
        <w:rPr>
          <w:rFonts w:eastAsia="Calibri" w:cs="Tahoma"/>
          <w:b/>
          <w:szCs w:val="18"/>
          <w:lang w:val="nl-NL"/>
        </w:rPr>
        <w:t xml:space="preserve">SQL Server 2012 Enterprise Core: </w:t>
      </w:r>
      <w:r w:rsidRPr="00705826">
        <w:rPr>
          <w:rFonts w:eastAsia="Calibri" w:cs="Tahoma"/>
          <w:szCs w:val="18"/>
          <w:lang w:val="nl-NL"/>
        </w:rPr>
        <w:t xml:space="preserve">Het gebruik van deze versie van de software is onderhevig aan de productgebruiksrechten van de processorlicentie van SQL Server 2008 R2 Enterprise; maar: </w:t>
      </w:r>
    </w:p>
    <w:p w14:paraId="106BAFDC" w14:textId="77777777" w:rsidR="00A40EA8" w:rsidRPr="00705826" w:rsidRDefault="00A40EA8" w:rsidP="00A40EA8">
      <w:pPr>
        <w:numPr>
          <w:ilvl w:val="1"/>
          <w:numId w:val="51"/>
        </w:numPr>
        <w:tabs>
          <w:tab w:val="left" w:pos="1800"/>
        </w:tabs>
        <w:spacing w:after="60"/>
        <w:ind w:left="1800"/>
        <w:rPr>
          <w:lang w:val="nl-NL"/>
        </w:rPr>
      </w:pPr>
      <w:r w:rsidRPr="00705826">
        <w:rPr>
          <w:rFonts w:eastAsia="Calibri" w:cs="Tahoma"/>
          <w:szCs w:val="18"/>
          <w:lang w:val="nl-NL"/>
        </w:rPr>
        <w:t xml:space="preserve">Klanten hebben niet langer gebruiksrechten voor Onbeperkte Virtualisatie, License Mobility binnen Serverfarms of License Mobility via Software Assurance; en </w:t>
      </w:r>
    </w:p>
    <w:p w14:paraId="0E465567" w14:textId="77777777" w:rsidR="00A40EA8" w:rsidRPr="008620A1" w:rsidRDefault="00A40EA8" w:rsidP="008620A1">
      <w:pPr>
        <w:numPr>
          <w:ilvl w:val="1"/>
          <w:numId w:val="51"/>
        </w:numPr>
        <w:tabs>
          <w:tab w:val="left" w:pos="1800"/>
        </w:tabs>
        <w:spacing w:after="60"/>
        <w:ind w:left="1800"/>
        <w:rPr>
          <w:lang w:val="nl-NL"/>
        </w:rPr>
      </w:pPr>
      <w:r w:rsidRPr="00705826">
        <w:rPr>
          <w:rFonts w:eastAsia="Calibri" w:cs="Tahoma"/>
          <w:szCs w:val="18"/>
          <w:lang w:val="nl-NL"/>
        </w:rPr>
        <w:lastRenderedPageBreak/>
        <w:t>elke nieuwe toewijzing van licenties is onderhevig aan beperkingen in (i) en (ii) hieronder met</w:t>
      </w:r>
      <w:r w:rsidR="008620A1">
        <w:rPr>
          <w:rFonts w:eastAsia="Calibri" w:cs="Tahoma"/>
          <w:szCs w:val="18"/>
          <w:lang w:val="nl-NL"/>
        </w:rPr>
        <w:t> </w:t>
      </w:r>
      <w:r w:rsidRPr="00705826">
        <w:rPr>
          <w:rFonts w:eastAsia="Calibri" w:cs="Tahoma"/>
          <w:szCs w:val="18"/>
          <w:lang w:val="nl-NL"/>
        </w:rPr>
        <w:t xml:space="preserve">bettrekking tot hun </w:t>
      </w:r>
      <w:r w:rsidR="00165418">
        <w:rPr>
          <w:rFonts w:eastAsia="Calibri" w:cs="Tahoma"/>
          <w:szCs w:val="18"/>
          <w:lang w:val="nl-NL"/>
        </w:rPr>
        <w:t>“</w:t>
      </w:r>
      <w:r w:rsidRPr="00705826">
        <w:rPr>
          <w:rFonts w:eastAsia="Calibri" w:cs="Tahoma"/>
          <w:szCs w:val="18"/>
          <w:lang w:val="nl-NL"/>
        </w:rPr>
        <w:t>core-licentie-equivalentie.</w:t>
      </w:r>
      <w:r w:rsidR="00165418">
        <w:rPr>
          <w:rFonts w:eastAsia="Calibri" w:cs="Tahoma"/>
          <w:szCs w:val="18"/>
          <w:lang w:val="nl-NL"/>
        </w:rPr>
        <w:t>”</w:t>
      </w:r>
      <w:r w:rsidRPr="00705826">
        <w:rPr>
          <w:rFonts w:eastAsia="Calibri" w:cs="Tahoma"/>
          <w:szCs w:val="18"/>
          <w:lang w:val="nl-NL"/>
        </w:rPr>
        <w:t xml:space="preserve"> </w:t>
      </w:r>
      <w:r w:rsidRPr="008620A1">
        <w:rPr>
          <w:rFonts w:eastAsia="Calibri" w:cs="Tahoma"/>
          <w:szCs w:val="18"/>
          <w:lang w:val="nl-NL"/>
        </w:rPr>
        <w:t xml:space="preserve">Core-licentie-equivalentie wordt als volgt bepaald. </w:t>
      </w:r>
    </w:p>
    <w:p w14:paraId="3B471906" w14:textId="77777777" w:rsidR="00A40EA8" w:rsidRPr="00705826" w:rsidRDefault="00A40EA8" w:rsidP="008620A1">
      <w:pPr>
        <w:numPr>
          <w:ilvl w:val="2"/>
          <w:numId w:val="51"/>
        </w:numPr>
        <w:tabs>
          <w:tab w:val="left" w:pos="2160"/>
        </w:tabs>
        <w:spacing w:after="60"/>
        <w:ind w:left="2160" w:hanging="360"/>
        <w:rPr>
          <w:lang w:val="nl-NL"/>
        </w:rPr>
      </w:pPr>
      <w:r w:rsidRPr="00705826">
        <w:rPr>
          <w:rFonts w:eastAsia="Calibri" w:cs="Tahoma"/>
          <w:szCs w:val="18"/>
          <w:lang w:val="nl-NL"/>
        </w:rPr>
        <w:t>Voor een aantal licenties dat gelijk is aan de kleinste of elke (x) van het totale aantal processorlicenties dat aan een gelicentieerde server is toegewezen, onmiddellijk voor het</w:t>
      </w:r>
      <w:r w:rsidR="008620A1">
        <w:rPr>
          <w:rFonts w:eastAsia="Calibri" w:cs="Tahoma"/>
          <w:szCs w:val="18"/>
          <w:lang w:val="nl-NL"/>
        </w:rPr>
        <w:t> </w:t>
      </w:r>
      <w:r w:rsidRPr="00705826">
        <w:rPr>
          <w:rFonts w:eastAsia="Calibri" w:cs="Tahoma"/>
          <w:szCs w:val="18"/>
          <w:lang w:val="nl-NL"/>
        </w:rPr>
        <w:t>verlopen van de Software Assurance of (y) het totale aantal fysieke processors op dit</w:t>
      </w:r>
      <w:r w:rsidR="008620A1">
        <w:rPr>
          <w:rFonts w:eastAsia="Calibri" w:cs="Tahoma"/>
          <w:szCs w:val="18"/>
          <w:lang w:val="nl-NL"/>
        </w:rPr>
        <w:t> </w:t>
      </w:r>
      <w:r w:rsidRPr="00705826">
        <w:rPr>
          <w:rFonts w:eastAsia="Calibri" w:cs="Tahoma"/>
          <w:szCs w:val="18"/>
          <w:lang w:val="nl-NL"/>
        </w:rPr>
        <w:t xml:space="preserve">server waarvan de core-licentie-equivalentie de grootste is van: </w:t>
      </w:r>
    </w:p>
    <w:p w14:paraId="3197D565" w14:textId="77777777" w:rsidR="00A40EA8" w:rsidRPr="00BC37C9" w:rsidRDefault="00A40EA8" w:rsidP="00A40EA8">
      <w:pPr>
        <w:numPr>
          <w:ilvl w:val="4"/>
          <w:numId w:val="50"/>
        </w:numPr>
        <w:tabs>
          <w:tab w:val="left" w:pos="2520"/>
        </w:tabs>
        <w:spacing w:after="60"/>
        <w:ind w:left="2520"/>
      </w:pPr>
      <w:r>
        <w:rPr>
          <w:rFonts w:eastAsia="Calibri" w:cs="Tahoma"/>
          <w:szCs w:val="18"/>
        </w:rPr>
        <w:t xml:space="preserve">acht cores per processorlicentie, OF </w:t>
      </w:r>
    </w:p>
    <w:p w14:paraId="28E251D8" w14:textId="77777777" w:rsidR="00A40EA8" w:rsidRPr="00705826" w:rsidRDefault="00A40EA8" w:rsidP="00A40EA8">
      <w:pPr>
        <w:numPr>
          <w:ilvl w:val="4"/>
          <w:numId w:val="50"/>
        </w:numPr>
        <w:tabs>
          <w:tab w:val="left" w:pos="2520"/>
        </w:tabs>
        <w:spacing w:after="60"/>
        <w:ind w:left="2520"/>
        <w:rPr>
          <w:lang w:val="nl-NL"/>
        </w:rPr>
      </w:pPr>
      <w:r w:rsidRPr="00705826">
        <w:rPr>
          <w:rFonts w:eastAsia="Calibri" w:cs="Tahoma"/>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0D6A9042" w14:textId="77777777" w:rsidR="00A40EA8" w:rsidRPr="00705826" w:rsidRDefault="00A40EA8" w:rsidP="00A40EA8">
      <w:pPr>
        <w:numPr>
          <w:ilvl w:val="2"/>
          <w:numId w:val="51"/>
        </w:numPr>
        <w:tabs>
          <w:tab w:val="left" w:pos="2160"/>
        </w:tabs>
        <w:spacing w:after="60"/>
        <w:ind w:left="2160" w:hanging="360"/>
        <w:rPr>
          <w:lang w:val="nl-NL"/>
        </w:rPr>
      </w:pPr>
      <w:r w:rsidRPr="00705826">
        <w:rPr>
          <w:rFonts w:eastAsia="Calibri" w:cs="Tahoma"/>
          <w:szCs w:val="18"/>
          <w:lang w:val="nl-NL"/>
        </w:rPr>
        <w:t>Voor alle processorlicenties met een verlopen Software Assurance, toegewezen aan dezelfde gelicentieerde server naast het werkelijke aantal fysieke processors op de server, is de core-equivalentie acht cores per processorlicentie.</w:t>
      </w:r>
    </w:p>
    <w:p w14:paraId="4C2CDDB6" w14:textId="77777777" w:rsidR="00A40EA8" w:rsidRPr="00705826" w:rsidRDefault="00A40EA8" w:rsidP="00A40EA8">
      <w:pPr>
        <w:numPr>
          <w:ilvl w:val="1"/>
          <w:numId w:val="51"/>
        </w:numPr>
        <w:tabs>
          <w:tab w:val="left" w:pos="1800"/>
          <w:tab w:val="left" w:pos="2970"/>
        </w:tabs>
        <w:spacing w:after="60"/>
        <w:ind w:left="1800"/>
        <w:rPr>
          <w:lang w:val="nl-NL"/>
        </w:rPr>
      </w:pPr>
      <w:r w:rsidRPr="00705826">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r w:rsidR="00F13F7E" w:rsidRPr="00705826">
        <w:rPr>
          <w:rFonts w:eastAsia="Calibri" w:cs="Tahoma"/>
          <w:szCs w:val="18"/>
          <w:lang w:val="nl-NL"/>
        </w:rPr>
        <w:t xml:space="preserve"> </w:t>
      </w:r>
    </w:p>
    <w:p w14:paraId="70426F9F" w14:textId="77777777" w:rsidR="00A40EA8" w:rsidRPr="00705826" w:rsidRDefault="00A40EA8" w:rsidP="00A40EA8">
      <w:pPr>
        <w:numPr>
          <w:ilvl w:val="1"/>
          <w:numId w:val="51"/>
        </w:numPr>
        <w:tabs>
          <w:tab w:val="left" w:pos="1800"/>
        </w:tabs>
        <w:spacing w:after="60"/>
        <w:ind w:left="1800"/>
        <w:rPr>
          <w:lang w:val="nl-NL"/>
        </w:rPr>
      </w:pPr>
      <w:r w:rsidRPr="00705826">
        <w:rPr>
          <w:rFonts w:eastAsia="Calibri" w:cs="Tahoma"/>
          <w:szCs w:val="18"/>
          <w:lang w:val="nl-NL"/>
        </w:rPr>
        <w:t>De veronderstelde core-licentie-equivalentie van de klant impliceert niet dat hij een afzonderlijke processorlicentie kan toewijzen aan cores in twee of meer processors.</w:t>
      </w:r>
    </w:p>
    <w:p w14:paraId="3FC1252B" w14:textId="77777777" w:rsidR="00A40EA8" w:rsidRPr="00705826" w:rsidRDefault="00A40EA8" w:rsidP="008620A1">
      <w:pPr>
        <w:tabs>
          <w:tab w:val="left" w:pos="720"/>
        </w:tabs>
        <w:spacing w:line="204" w:lineRule="auto"/>
        <w:ind w:left="720"/>
        <w:contextualSpacing/>
        <w:rPr>
          <w:lang w:val="nl-NL"/>
        </w:rPr>
      </w:pPr>
    </w:p>
    <w:p w14:paraId="6FBBA694" w14:textId="77777777" w:rsidR="00A40EA8" w:rsidRPr="00705826" w:rsidRDefault="00A40EA8" w:rsidP="00A40EA8">
      <w:pPr>
        <w:tabs>
          <w:tab w:val="left" w:pos="720"/>
        </w:tabs>
        <w:spacing w:after="60"/>
        <w:ind w:left="720"/>
        <w:rPr>
          <w:lang w:val="nl-NL"/>
        </w:rPr>
      </w:pPr>
      <w:r w:rsidRPr="00705826">
        <w:rPr>
          <w:rFonts w:eastAsia="Calibri" w:cs="Tahoma"/>
          <w:b/>
          <w:szCs w:val="18"/>
          <w:lang w:val="nl-NL"/>
        </w:rPr>
        <w:t>Voor klanten met Software Assurance-dekking die afloopt op of na 1 april 2015 en die deze dekking niet willen verlengen</w:t>
      </w:r>
    </w:p>
    <w:p w14:paraId="0CF2724E" w14:textId="77777777" w:rsidR="00A40EA8" w:rsidRPr="00705826" w:rsidRDefault="00A40EA8" w:rsidP="008620A1">
      <w:pPr>
        <w:tabs>
          <w:tab w:val="left" w:pos="720"/>
        </w:tabs>
        <w:ind w:left="720"/>
        <w:contextualSpacing/>
        <w:rPr>
          <w:lang w:val="nl-NL"/>
        </w:rPr>
      </w:pPr>
      <w:r w:rsidRPr="00705826">
        <w:rPr>
          <w:rFonts w:eastAsia="Calibri" w:cs="Tahoma"/>
          <w:color w:val="000000"/>
          <w:szCs w:val="18"/>
          <w:lang w:val="nl-NL"/>
        </w:rPr>
        <w:t xml:space="preserve">Enterprise Subscription-klanten </w:t>
      </w:r>
      <w:r w:rsidRPr="00705826">
        <w:rPr>
          <w:rFonts w:cs="Tahoma"/>
          <w:bCs/>
          <w:color w:val="000000"/>
          <w:szCs w:val="18"/>
          <w:lang w:val="nl-NL"/>
        </w:rPr>
        <w:t>en Open Value Subscription-</w:t>
      </w:r>
      <w:r w:rsidRPr="00705826">
        <w:rPr>
          <w:rFonts w:eastAsia="Calibri" w:cs="Tahoma"/>
          <w:color w:val="000000"/>
          <w:szCs w:val="18"/>
          <w:lang w:val="nl-NL"/>
        </w:rPr>
        <w:t>klanten met een dekking die vervalt op of na 1</w:t>
      </w:r>
      <w:r w:rsidR="008620A1">
        <w:rPr>
          <w:rFonts w:eastAsia="Calibri" w:cs="Tahoma"/>
          <w:color w:val="000000"/>
          <w:szCs w:val="18"/>
          <w:lang w:val="nl-NL"/>
        </w:rPr>
        <w:t> </w:t>
      </w:r>
      <w:r w:rsidRPr="00705826">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4C17DB99" w14:textId="77777777" w:rsidR="00A40EA8" w:rsidRPr="00705826" w:rsidRDefault="00A40EA8" w:rsidP="008620A1">
      <w:pPr>
        <w:tabs>
          <w:tab w:val="left" w:pos="720"/>
        </w:tabs>
        <w:spacing w:line="204" w:lineRule="auto"/>
        <w:ind w:left="720"/>
        <w:contextualSpacing/>
        <w:rPr>
          <w:lang w:val="nl-NL"/>
        </w:rPr>
      </w:pPr>
    </w:p>
    <w:p w14:paraId="4A505E70" w14:textId="77777777" w:rsidR="00A40EA8" w:rsidRPr="00705826" w:rsidRDefault="00A40EA8" w:rsidP="008620A1">
      <w:pPr>
        <w:numPr>
          <w:ilvl w:val="2"/>
          <w:numId w:val="50"/>
        </w:numPr>
        <w:tabs>
          <w:tab w:val="left" w:pos="1440"/>
        </w:tabs>
        <w:spacing w:after="60"/>
        <w:ind w:left="1440"/>
        <w:rPr>
          <w:lang w:val="nl-NL"/>
        </w:rPr>
      </w:pPr>
      <w:r w:rsidRPr="00705826">
        <w:rPr>
          <w:rFonts w:eastAsia="Calibri" w:cs="Tahoma"/>
          <w:szCs w:val="18"/>
          <w:lang w:val="nl-NL"/>
        </w:rPr>
        <w:t xml:space="preserve">Zoals bepaald in de eerste paragraaf van deze productaantekening, zijn licenties die zijn verkregen voor 1 April 2015 kwalificerende licenties. Klanten mogen SQL Server 2012 blijven gebruiken volgens de bepalingen in de sectie </w:t>
      </w:r>
      <w:r w:rsidR="00165418">
        <w:rPr>
          <w:rFonts w:eastAsia="Calibri" w:cs="Tahoma"/>
          <w:szCs w:val="18"/>
          <w:lang w:val="nl-NL"/>
        </w:rPr>
        <w:t>“</w:t>
      </w:r>
      <w:r w:rsidRPr="00705826">
        <w:rPr>
          <w:rFonts w:eastAsia="Calibri" w:cs="Tahoma"/>
          <w:szCs w:val="18"/>
          <w:lang w:val="nl-NL"/>
        </w:rPr>
        <w:t>Voor klanten met Software Assurance-dekking die afloopt vóór</w:t>
      </w:r>
      <w:r w:rsidR="008620A1">
        <w:rPr>
          <w:rFonts w:eastAsia="Calibri" w:cs="Tahoma"/>
          <w:szCs w:val="18"/>
          <w:lang w:val="nl-NL"/>
        </w:rPr>
        <w:t> </w:t>
      </w:r>
      <w:r w:rsidRPr="00705826">
        <w:rPr>
          <w:rFonts w:eastAsia="Calibri" w:cs="Tahoma"/>
          <w:szCs w:val="18"/>
          <w:lang w:val="nl-NL"/>
        </w:rPr>
        <w:t>1 april 2015 en die deze dekking niet willen verlengen</w:t>
      </w:r>
      <w:r w:rsidR="00165418">
        <w:rPr>
          <w:rFonts w:eastAsia="Calibri" w:cs="Tahoma"/>
          <w:szCs w:val="18"/>
          <w:lang w:val="nl-NL"/>
        </w:rPr>
        <w:t>”</w:t>
      </w:r>
      <w:r w:rsidRPr="00705826">
        <w:rPr>
          <w:rFonts w:eastAsia="Calibri" w:cs="Tahoma"/>
          <w:szCs w:val="18"/>
          <w:lang w:val="nl-NL"/>
        </w:rPr>
        <w:t xml:space="preserve"> hierboven, en</w:t>
      </w:r>
    </w:p>
    <w:p w14:paraId="0843D112" w14:textId="77777777" w:rsidR="00A40EA8" w:rsidRPr="00AD32C4" w:rsidRDefault="00A40EA8" w:rsidP="008620A1">
      <w:pPr>
        <w:numPr>
          <w:ilvl w:val="2"/>
          <w:numId w:val="50"/>
        </w:numPr>
        <w:tabs>
          <w:tab w:val="left" w:pos="1440"/>
        </w:tabs>
        <w:spacing w:after="60"/>
        <w:ind w:left="1440"/>
        <w:rPr>
          <w:lang w:val="nl-NL"/>
        </w:rPr>
      </w:pPr>
      <w:r w:rsidRPr="00705826">
        <w:rPr>
          <w:rFonts w:eastAsia="Calibri" w:cs="Tahoma"/>
          <w:szCs w:val="18"/>
          <w:lang w:val="nl-NL"/>
        </w:rPr>
        <w:t>Voor licenties verkregen na 1 april 2015 hebben de processorlicenties van de klant core-equivalentie van acht core-licenties voor SQL Server 2012 Enterprise. Voor voortgezet gebruik van</w:t>
      </w:r>
      <w:r w:rsidR="008620A1">
        <w:rPr>
          <w:rFonts w:eastAsia="Calibri" w:cs="Tahoma"/>
          <w:szCs w:val="18"/>
          <w:lang w:val="nl-NL"/>
        </w:rPr>
        <w:t> </w:t>
      </w:r>
      <w:r w:rsidRPr="00705826">
        <w:rPr>
          <w:rFonts w:eastAsia="Calibri" w:cs="Tahoma"/>
          <w:szCs w:val="18"/>
          <w:lang w:val="nl-NL"/>
        </w:rPr>
        <w:t>SQL Server 2012 op processors waarvoor meer dan acht core-licenties per processor vereist zijn, dient de klant aanvullende core-licenties aan te schaffen.</w:t>
      </w:r>
    </w:p>
    <w:p w14:paraId="2CB865F9" w14:textId="77777777" w:rsidR="00AD32C4" w:rsidRPr="00705826" w:rsidRDefault="00AD32C4" w:rsidP="00AD32C4">
      <w:pPr>
        <w:tabs>
          <w:tab w:val="left" w:pos="1440"/>
        </w:tabs>
        <w:spacing w:after="60"/>
        <w:rPr>
          <w:lang w:val="nl-NL"/>
        </w:rPr>
      </w:pPr>
    </w:p>
    <w:p w14:paraId="392CD168" w14:textId="77777777" w:rsidR="00A40EA8" w:rsidRPr="00705826" w:rsidRDefault="00A40EA8" w:rsidP="008620A1">
      <w:pPr>
        <w:tabs>
          <w:tab w:val="left" w:pos="720"/>
        </w:tabs>
        <w:spacing w:after="60"/>
        <w:ind w:left="720"/>
        <w:rPr>
          <w:lang w:val="nl-NL"/>
        </w:rPr>
      </w:pPr>
      <w:r w:rsidRPr="00705826">
        <w:rPr>
          <w:rFonts w:eastAsia="Calibri" w:cs="Tahoma"/>
          <w:b/>
          <w:szCs w:val="18"/>
          <w:lang w:val="nl-NL"/>
        </w:rPr>
        <w:t>Voor klanten die zich bevinden in de Volksrepubliek China en aldaar processorlicenties en</w:t>
      </w:r>
      <w:r w:rsidR="008620A1">
        <w:rPr>
          <w:rFonts w:eastAsia="Calibri" w:cs="Tahoma"/>
          <w:b/>
          <w:szCs w:val="18"/>
          <w:lang w:val="nl-NL"/>
        </w:rPr>
        <w:t> </w:t>
      </w:r>
      <w:r w:rsidRPr="00705826">
        <w:rPr>
          <w:rFonts w:eastAsia="Calibri" w:cs="Tahoma"/>
          <w:b/>
          <w:szCs w:val="18"/>
          <w:lang w:val="nl-NL"/>
        </w:rPr>
        <w:t>Software Assurance voor SQL Server 2008 R2 aanschaffen</w:t>
      </w:r>
    </w:p>
    <w:p w14:paraId="076A555B" w14:textId="77777777" w:rsidR="00A40EA8" w:rsidRPr="00705826" w:rsidRDefault="00A40EA8" w:rsidP="008620A1">
      <w:pPr>
        <w:tabs>
          <w:tab w:val="left" w:pos="720"/>
        </w:tabs>
        <w:ind w:left="720"/>
        <w:contextualSpacing/>
        <w:rPr>
          <w:lang w:val="nl-NL"/>
        </w:rPr>
      </w:pPr>
      <w:r w:rsidRPr="00705826">
        <w:rPr>
          <w:lang w:val="nl-NL"/>
        </w:rPr>
        <w:t>De verwijzingen naar 1 april 2012 en 1 april 2015 in deze product list zijn niet van toepassing. De</w:t>
      </w:r>
      <w:r w:rsidR="008620A1">
        <w:rPr>
          <w:lang w:val="nl-NL"/>
        </w:rPr>
        <w:t> </w:t>
      </w:r>
      <w:r w:rsidRPr="00705826">
        <w:rPr>
          <w:lang w:val="nl-NL"/>
        </w:rPr>
        <w:t>toepasselijke datums voor deze klanten zijn respectievelijk 1 juli 2012 en 1 juli 2015.</w:t>
      </w:r>
    </w:p>
    <w:p w14:paraId="15593DFB" w14:textId="77777777" w:rsidR="00A40EA8" w:rsidRPr="00705826" w:rsidRDefault="00A40EA8" w:rsidP="00A40EA8">
      <w:pPr>
        <w:rPr>
          <w:lang w:val="nl-NL"/>
        </w:rPr>
      </w:pPr>
    </w:p>
    <w:p w14:paraId="1BAB8952" w14:textId="77777777" w:rsidR="00A40EA8" w:rsidRPr="00705826" w:rsidRDefault="00A40EA8" w:rsidP="00A40EA8">
      <w:pPr>
        <w:ind w:left="900"/>
        <w:rPr>
          <w:lang w:val="nl-NL"/>
        </w:rPr>
      </w:pPr>
    </w:p>
    <w:p w14:paraId="1EBFDF0A" w14:textId="77777777" w:rsidR="00A40EA8" w:rsidRPr="00705826" w:rsidRDefault="00A40EA8" w:rsidP="00A40EA8">
      <w:pPr>
        <w:pStyle w:val="Heading3"/>
        <w:rPr>
          <w:lang w:val="nl-NL"/>
        </w:rPr>
      </w:pPr>
      <w:bookmarkStart w:id="1450" w:name="_76_74_SQL"/>
      <w:bookmarkStart w:id="1451" w:name="_Toc336338341"/>
      <w:bookmarkStart w:id="1452" w:name="_Toc379378171"/>
      <w:bookmarkStart w:id="1453" w:name="Srv_83SQL2008R2Smallbiz"/>
      <w:bookmarkEnd w:id="1450"/>
      <w:r w:rsidRPr="00705826">
        <w:rPr>
          <w:rFonts w:ascii="Tahoma" w:hAnsi="Tahoma" w:cs="Tahoma"/>
          <w:caps/>
          <w:color w:val="FE6700"/>
          <w:sz w:val="22"/>
          <w:vertAlign w:val="superscript"/>
          <w:lang w:val="nl-NL"/>
        </w:rPr>
        <w:t>81</w:t>
      </w:r>
      <w:r w:rsidRPr="008620A1">
        <w:rPr>
          <w:rFonts w:ascii="Tahoma" w:hAnsi="Tahoma" w:cs="Tahoma"/>
          <w:caps/>
          <w:color w:val="FE6700"/>
          <w:sz w:val="22"/>
          <w:lang w:val="nl-NL"/>
        </w:rPr>
        <w:t xml:space="preserve"> </w:t>
      </w:r>
      <w:r w:rsidRPr="00705826">
        <w:rPr>
          <w:rFonts w:ascii="Tahoma" w:hAnsi="Tahoma" w:cs="Tahoma"/>
          <w:color w:val="FE6700"/>
          <w:sz w:val="22"/>
          <w:lang w:val="nl-NL"/>
        </w:rPr>
        <w:t>SQL Server</w:t>
      </w:r>
      <w:r w:rsidR="00F13F7E" w:rsidRPr="00705826">
        <w:rPr>
          <w:rFonts w:ascii="Tahoma" w:hAnsi="Tahoma" w:cs="Tahoma"/>
          <w:color w:val="FE6700"/>
          <w:sz w:val="22"/>
          <w:vertAlign w:val="superscript"/>
          <w:lang w:val="nl-NL"/>
        </w:rPr>
        <w:t>®</w:t>
      </w:r>
      <w:r w:rsidR="009832CC" w:rsidRPr="00F437E8">
        <w:rPr>
          <w:rFonts w:ascii="Tahoma" w:hAnsi="Tahoma" w:cs="Tahoma"/>
          <w:color w:val="FE6700"/>
          <w:sz w:val="22"/>
          <w:lang w:val="nl-NL"/>
        </w:rPr>
        <w:t xml:space="preserve"> </w:t>
      </w:r>
      <w:r w:rsidRPr="00705826">
        <w:rPr>
          <w:rFonts w:ascii="Tahoma" w:hAnsi="Tahoma" w:cs="Tahoma"/>
          <w:color w:val="FE6700"/>
          <w:sz w:val="22"/>
          <w:lang w:val="nl-NL"/>
        </w:rPr>
        <w:t>2008 R2 Small Business</w:t>
      </w:r>
      <w:bookmarkEnd w:id="1451"/>
      <w:bookmarkEnd w:id="1452"/>
    </w:p>
    <w:bookmarkEnd w:id="1453"/>
    <w:p w14:paraId="41DC4AB7" w14:textId="77777777" w:rsidR="00A40EA8" w:rsidRPr="00705826" w:rsidRDefault="00A40EA8" w:rsidP="00A40EA8">
      <w:pPr>
        <w:rPr>
          <w:lang w:val="nl-NL"/>
        </w:rPr>
      </w:pPr>
    </w:p>
    <w:p w14:paraId="3B2B1E48" w14:textId="77777777" w:rsidR="00A40EA8" w:rsidRPr="00705826" w:rsidRDefault="00A40EA8" w:rsidP="00A40EA8">
      <w:pPr>
        <w:spacing w:after="60" w:line="276" w:lineRule="auto"/>
        <w:ind w:left="720"/>
        <w:rPr>
          <w:lang w:val="nl-NL"/>
        </w:rPr>
      </w:pPr>
      <w:r w:rsidRPr="00705826">
        <w:rPr>
          <w:rFonts w:eastAsia="Calibri" w:cs="Tahoma"/>
          <w:b/>
          <w:szCs w:val="18"/>
          <w:lang w:val="nl-NL"/>
        </w:rPr>
        <w:t>Licentieverleningen, gekoppeld aan einde levensduur SQL Server Small Business edition</w:t>
      </w:r>
    </w:p>
    <w:p w14:paraId="003574CB" w14:textId="77777777" w:rsidR="00A40EA8" w:rsidRPr="00705826" w:rsidRDefault="00A40EA8" w:rsidP="008620A1">
      <w:pPr>
        <w:spacing w:after="200"/>
        <w:ind w:left="720"/>
        <w:rPr>
          <w:lang w:val="nl-NL"/>
        </w:rPr>
      </w:pPr>
      <w:r w:rsidRPr="00705826">
        <w:rPr>
          <w:rFonts w:eastAsia="Calibri" w:cs="Tahoma"/>
          <w:szCs w:val="18"/>
          <w:lang w:val="nl-NL"/>
        </w:rPr>
        <w:t>SQL Server 2008 R2 for Small Business zal de laatste versie zijn van SQL Server for Small Business edition.</w:t>
      </w:r>
      <w:r w:rsidR="00F13F7E" w:rsidRPr="00705826">
        <w:rPr>
          <w:rFonts w:eastAsia="Calibri" w:cs="Tahoma"/>
          <w:szCs w:val="18"/>
          <w:lang w:val="nl-NL"/>
        </w:rPr>
        <w:t xml:space="preserve"> </w:t>
      </w:r>
      <w:r w:rsidRPr="00705826">
        <w:rPr>
          <w:rFonts w:eastAsia="Calibri" w:cs="Tahoma"/>
          <w:szCs w:val="18"/>
          <w:lang w:val="nl-NL"/>
        </w:rPr>
        <w:t xml:space="preserve">Als uitzondering hierop kunnen Volume Licensing-klanten met actieve Software Assurance voor SQL Server 2008 R2 for Small Business-licenties op 1 april 2012 een upgrade uitvoeren naar SQL Server 2012 Standard </w:t>
      </w:r>
      <w:r w:rsidRPr="00705826">
        <w:rPr>
          <w:rFonts w:eastAsia="Calibri" w:cs="Tahoma"/>
          <w:szCs w:val="18"/>
          <w:lang w:val="nl-NL"/>
        </w:rPr>
        <w:lastRenderedPageBreak/>
        <w:t>Server (of een latere versie van dat product dat beschikbaar is gemaakt tijdens hun dekking) en deze gebruiken in plaats van SQL Server Workgroup edition en kunnen ze Software Assurance voor SQL Server Standard afnemen wanneer hun huidige dekking verloopt. Volume Licensing-klanten die op 1 april 2012 beschikken over actieve Software Assurance voor CAL’s van SQL Server 2008 R2 for Small Business, kunnen</w:t>
      </w:r>
      <w:r w:rsidR="008620A1">
        <w:rPr>
          <w:rFonts w:eastAsia="Calibri" w:cs="Tahoma"/>
          <w:szCs w:val="18"/>
          <w:lang w:val="nl-NL"/>
        </w:rPr>
        <w:t> </w:t>
      </w:r>
      <w:r w:rsidRPr="00705826">
        <w:rPr>
          <w:rFonts w:eastAsia="Calibri" w:cs="Tahoma"/>
          <w:szCs w:val="18"/>
          <w:lang w:val="nl-NL"/>
        </w:rPr>
        <w:t>ook een upgrade uitvoeren naar SQL Server 2012 CAL’s (of een latere versie van die CAL die beschikbaar is gemaakt tijdens hun dekking) en deze gebruiken in plaats van een SQL Server Small Business</w:t>
      </w:r>
      <w:r w:rsidR="008620A1">
        <w:rPr>
          <w:rFonts w:eastAsia="Calibri" w:cs="Tahoma"/>
          <w:szCs w:val="18"/>
          <w:lang w:val="nl-NL"/>
        </w:rPr>
        <w:t> </w:t>
      </w:r>
      <w:r w:rsidRPr="00705826">
        <w:rPr>
          <w:rFonts w:eastAsia="Calibri" w:cs="Tahoma"/>
          <w:szCs w:val="18"/>
          <w:lang w:val="nl-NL"/>
        </w:rPr>
        <w:t>CAL en kunnen ze Software Assurance voor SQL Server CAL afnemen wanneer hun huidige dekking verloopt.</w:t>
      </w:r>
      <w:r w:rsidR="00F13F7E" w:rsidRPr="00705826">
        <w:rPr>
          <w:rFonts w:eastAsia="Calibri" w:cs="Tahoma"/>
          <w:szCs w:val="18"/>
          <w:lang w:val="nl-NL"/>
        </w:rPr>
        <w:t xml:space="preserve"> </w:t>
      </w:r>
      <w:r w:rsidRPr="00705826">
        <w:rPr>
          <w:rFonts w:eastAsia="Calibri" w:cs="Tahoma"/>
          <w:szCs w:val="18"/>
          <w:lang w:val="nl-NL"/>
        </w:rPr>
        <w:t>De SQL Server Small Business-licenties van klanten zijn niet langer geldig bij afname van</w:t>
      </w:r>
      <w:r w:rsidR="008620A1">
        <w:rPr>
          <w:rFonts w:eastAsia="Calibri" w:cs="Tahoma"/>
          <w:szCs w:val="18"/>
          <w:lang w:val="nl-NL"/>
        </w:rPr>
        <w:t> </w:t>
      </w:r>
      <w:r w:rsidRPr="00705826">
        <w:rPr>
          <w:rFonts w:eastAsia="Calibri" w:cs="Tahoma"/>
          <w:szCs w:val="18"/>
          <w:lang w:val="nl-NL"/>
        </w:rPr>
        <w:t>Software Assurance voor SQL Server Standard in het kader van deze aanbieding.</w:t>
      </w:r>
    </w:p>
    <w:p w14:paraId="1DCE51E9" w14:textId="77777777" w:rsidR="00A40EA8" w:rsidRPr="00705826" w:rsidRDefault="00A40EA8" w:rsidP="00A40EA8">
      <w:pPr>
        <w:spacing w:after="60" w:line="276" w:lineRule="auto"/>
        <w:ind w:left="720"/>
        <w:rPr>
          <w:lang w:val="nl-NL"/>
        </w:rPr>
      </w:pPr>
      <w:r w:rsidRPr="00705826">
        <w:rPr>
          <w:b/>
          <w:lang w:val="nl-NL"/>
        </w:rPr>
        <w:t>Voor klanten die zich bevinden in de Volksrepubliek</w:t>
      </w:r>
      <w:r w:rsidRPr="00705826">
        <w:rPr>
          <w:lang w:val="nl-NL"/>
        </w:rPr>
        <w:t xml:space="preserve"> </w:t>
      </w:r>
      <w:r w:rsidRPr="00705826">
        <w:rPr>
          <w:b/>
          <w:lang w:val="nl-NL"/>
        </w:rPr>
        <w:t>China en aldaar licenties en Software Assurance voor SQL Server 2008 R2 aanschaffen</w:t>
      </w:r>
    </w:p>
    <w:p w14:paraId="0F291A09" w14:textId="77777777" w:rsidR="00A40EA8" w:rsidRPr="00705826" w:rsidRDefault="00A40EA8" w:rsidP="008620A1">
      <w:pPr>
        <w:ind w:left="720"/>
        <w:rPr>
          <w:lang w:val="nl-NL"/>
        </w:rPr>
      </w:pPr>
      <w:r w:rsidRPr="00705826">
        <w:rPr>
          <w:lang w:val="nl-NL"/>
        </w:rPr>
        <w:t>De verwijzingen naar 1 april 2012 in deze product list zijn niet van toepassing. De toepasselijke datum voor</w:t>
      </w:r>
      <w:r w:rsidR="008620A1">
        <w:rPr>
          <w:lang w:val="nl-NL"/>
        </w:rPr>
        <w:t> </w:t>
      </w:r>
      <w:r w:rsidRPr="00705826">
        <w:rPr>
          <w:lang w:val="nl-NL"/>
        </w:rPr>
        <w:t>deze klanten is 1 juli 2012.</w:t>
      </w:r>
    </w:p>
    <w:p w14:paraId="36D88A96" w14:textId="77777777" w:rsidR="00A40EA8" w:rsidRPr="00705826" w:rsidRDefault="00A40EA8" w:rsidP="00A40EA8">
      <w:pPr>
        <w:ind w:left="720"/>
        <w:rPr>
          <w:lang w:val="nl-NL"/>
        </w:rPr>
      </w:pPr>
    </w:p>
    <w:p w14:paraId="2C4962A0" w14:textId="77777777" w:rsidR="00A40EA8" w:rsidRPr="00705826" w:rsidRDefault="00A40EA8" w:rsidP="00A40EA8">
      <w:pPr>
        <w:rPr>
          <w:lang w:val="nl-NL"/>
        </w:rPr>
      </w:pPr>
      <w:bookmarkStart w:id="1454" w:name="_Toc336338342"/>
      <w:bookmarkStart w:id="1455" w:name="Srv_84SQL2008R2Webproc"/>
    </w:p>
    <w:p w14:paraId="16596E91" w14:textId="77777777" w:rsidR="00A40EA8" w:rsidRPr="00705826" w:rsidRDefault="00A40EA8" w:rsidP="00A40EA8">
      <w:pPr>
        <w:pStyle w:val="Heading3"/>
        <w:rPr>
          <w:lang w:val="nl-NL"/>
        </w:rPr>
      </w:pPr>
      <w:bookmarkStart w:id="1456" w:name="_77_75_SQL"/>
      <w:bookmarkStart w:id="1457" w:name="_Toc379378172"/>
      <w:bookmarkEnd w:id="1456"/>
      <w:r w:rsidRPr="00705826">
        <w:rPr>
          <w:rFonts w:ascii="Tahoma" w:hAnsi="Tahoma" w:cs="Tahoma"/>
          <w:caps/>
          <w:color w:val="F66400"/>
          <w:sz w:val="22"/>
          <w:vertAlign w:val="superscript"/>
          <w:lang w:val="nl-NL"/>
        </w:rPr>
        <w:t>82</w:t>
      </w:r>
      <w:r w:rsidRPr="00705826">
        <w:rPr>
          <w:rFonts w:ascii="Tahoma" w:hAnsi="Tahoma" w:cs="Tahoma"/>
          <w:color w:val="F66400"/>
          <w:sz w:val="22"/>
          <w:lang w:val="nl-NL"/>
        </w:rPr>
        <w:t xml:space="preserve"> SQL Server</w:t>
      </w:r>
      <w:r w:rsidR="00F13F7E" w:rsidRPr="00705826">
        <w:rPr>
          <w:rFonts w:ascii="Tahoma" w:hAnsi="Tahoma" w:cs="Tahoma"/>
          <w:color w:val="F66400"/>
          <w:sz w:val="22"/>
          <w:vertAlign w:val="superscript"/>
          <w:lang w:val="nl-NL"/>
        </w:rPr>
        <w:t>®</w:t>
      </w:r>
      <w:r w:rsidR="009832CC" w:rsidRPr="00F437E8">
        <w:rPr>
          <w:rFonts w:ascii="Tahoma" w:hAnsi="Tahoma" w:cs="Tahoma"/>
          <w:color w:val="F66400"/>
          <w:sz w:val="22"/>
          <w:lang w:val="nl-NL"/>
        </w:rPr>
        <w:t xml:space="preserve"> </w:t>
      </w:r>
      <w:r w:rsidRPr="00705826">
        <w:rPr>
          <w:rFonts w:ascii="Tahoma" w:hAnsi="Tahoma" w:cs="Tahoma"/>
          <w:color w:val="F66400"/>
          <w:sz w:val="22"/>
          <w:lang w:val="nl-NL"/>
        </w:rPr>
        <w:t>2008 R2 Web Processor</w:t>
      </w:r>
      <w:bookmarkEnd w:id="1454"/>
      <w:bookmarkEnd w:id="1457"/>
    </w:p>
    <w:bookmarkEnd w:id="1455"/>
    <w:p w14:paraId="7FF36D5D" w14:textId="77777777" w:rsidR="00A40EA8" w:rsidRPr="00705826" w:rsidRDefault="00A40EA8" w:rsidP="00A40EA8">
      <w:pPr>
        <w:rPr>
          <w:lang w:val="nl-NL"/>
        </w:rPr>
      </w:pPr>
    </w:p>
    <w:p w14:paraId="38B78DEF" w14:textId="77777777" w:rsidR="00A40EA8" w:rsidRPr="00705826" w:rsidRDefault="00A40EA8" w:rsidP="00A40EA8">
      <w:pPr>
        <w:spacing w:after="60"/>
        <w:ind w:left="720"/>
        <w:rPr>
          <w:lang w:val="nl-NL"/>
        </w:rPr>
      </w:pPr>
      <w:r w:rsidRPr="00705826">
        <w:rPr>
          <w:rFonts w:eastAsia="Calibri" w:cs="Tahoma"/>
          <w:b/>
          <w:szCs w:val="18"/>
          <w:lang w:val="nl-NL"/>
        </w:rPr>
        <w:t>Licentieverleningen, gekoppeld aan een wijziging in het licentiemodel</w:t>
      </w:r>
    </w:p>
    <w:p w14:paraId="74CCDB1E" w14:textId="77777777" w:rsidR="00A40EA8" w:rsidRPr="00705826" w:rsidRDefault="00A40EA8" w:rsidP="008620A1">
      <w:pPr>
        <w:ind w:left="720"/>
        <w:rPr>
          <w:lang w:val="nl-NL"/>
        </w:rPr>
      </w:pPr>
      <w:r w:rsidRPr="00705826">
        <w:rPr>
          <w:rFonts w:eastAsia="Calibri" w:cs="Tahoma"/>
          <w:szCs w:val="18"/>
          <w:lang w:val="nl-NL"/>
        </w:rPr>
        <w:t>SQL Server 2008 R2 is de laatste versie van SQL Server gelicentieerd op grond van het per processor-licentiemodel en de laatste versie van SQL Server Web edition in het kader</w:t>
      </w:r>
      <w:r w:rsidR="004D7A46">
        <w:rPr>
          <w:rFonts w:eastAsia="Calibri" w:cs="Tahoma"/>
          <w:szCs w:val="18"/>
          <w:lang w:val="nl-NL"/>
        </w:rPr>
        <w:t xml:space="preserve"> van Volume Licensing-programma'</w:t>
      </w:r>
      <w:r w:rsidRPr="00705826">
        <w:rPr>
          <w:rFonts w:eastAsia="Calibri" w:cs="Tahoma"/>
          <w:szCs w:val="18"/>
          <w:lang w:val="nl-NL"/>
        </w:rPr>
        <w:t>s voor eindgebruikers.</w:t>
      </w:r>
      <w:r w:rsidR="00F13F7E" w:rsidRPr="00705826">
        <w:rPr>
          <w:rFonts w:eastAsia="Calibri" w:cs="Tahoma"/>
          <w:szCs w:val="18"/>
          <w:lang w:val="nl-NL"/>
        </w:rPr>
        <w:t xml:space="preserve"> </w:t>
      </w:r>
      <w:r w:rsidRPr="00705826">
        <w:rPr>
          <w:rFonts w:eastAsia="Calibri" w:cs="Tahoma"/>
          <w:szCs w:val="18"/>
          <w:lang w:val="nl-NL"/>
        </w:rPr>
        <w:t>Als uitzondering beschikken Volume Licensing-klanten met actieve Software Assurance voor processorlicenties van SQL Server 2008 R2 Web op 1 april 2012 (</w:t>
      </w:r>
      <w:r w:rsidR="00165418">
        <w:rPr>
          <w:rFonts w:eastAsia="Calibri" w:cs="Tahoma"/>
          <w:szCs w:val="18"/>
          <w:lang w:val="nl-NL"/>
        </w:rPr>
        <w:t>“</w:t>
      </w:r>
      <w:r w:rsidRPr="00705826">
        <w:rPr>
          <w:rFonts w:eastAsia="Calibri" w:cs="Tahoma"/>
          <w:szCs w:val="18"/>
          <w:lang w:val="nl-NL"/>
        </w:rPr>
        <w:t>kwalificerende licenties</w:t>
      </w:r>
      <w:r w:rsidR="00165418">
        <w:rPr>
          <w:rFonts w:eastAsia="Calibri" w:cs="Tahoma"/>
          <w:szCs w:val="18"/>
          <w:lang w:val="nl-NL"/>
        </w:rPr>
        <w:t>”</w:t>
      </w:r>
      <w:r w:rsidRPr="00705826">
        <w:rPr>
          <w:rFonts w:eastAsia="Calibri" w:cs="Tahoma"/>
          <w:szCs w:val="18"/>
          <w:lang w:val="nl-NL"/>
        </w:rPr>
        <w:t xml:space="preserve">) over de volgende mogelijkheden. </w:t>
      </w:r>
      <w:r w:rsidRPr="00705826">
        <w:rPr>
          <w:lang w:val="nl-NL"/>
        </w:rPr>
        <w:t>Processorlicenties voor SQL Server 2008 R2 Web</w:t>
      </w:r>
      <w:r w:rsidRPr="00705826">
        <w:rPr>
          <w:rFonts w:cs="Tahoma"/>
          <w:bCs/>
          <w:color w:val="000000"/>
          <w:szCs w:val="18"/>
          <w:lang w:val="nl-NL"/>
        </w:rPr>
        <w:t xml:space="preserve"> 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w:t>
      </w:r>
      <w:r w:rsidR="00F13F7E" w:rsidRPr="00705826">
        <w:rPr>
          <w:rFonts w:cs="Tahoma"/>
          <w:bCs/>
          <w:color w:val="000000"/>
          <w:szCs w:val="18"/>
          <w:lang w:val="nl-NL"/>
        </w:rPr>
        <w:t xml:space="preserve"> </w:t>
      </w:r>
      <w:r w:rsidRPr="00705826">
        <w:rPr>
          <w:rFonts w:cs="Tahoma"/>
          <w:bCs/>
          <w:color w:val="000000"/>
          <w:szCs w:val="18"/>
          <w:lang w:val="nl-NL"/>
        </w:rPr>
        <w:t>Licenties die zijn verkregen na 1 april 2015 of onder een daaropvolgende looptijd van een enrollment, een</w:t>
      </w:r>
      <w:r w:rsidR="008620A1">
        <w:rPr>
          <w:rFonts w:cs="Tahoma"/>
          <w:bCs/>
          <w:color w:val="000000"/>
          <w:szCs w:val="18"/>
          <w:lang w:val="nl-NL"/>
        </w:rPr>
        <w:t> </w:t>
      </w:r>
      <w:r w:rsidRPr="00705826">
        <w:rPr>
          <w:rFonts w:cs="Tahoma"/>
          <w:bCs/>
          <w:color w:val="000000"/>
          <w:szCs w:val="18"/>
          <w:lang w:val="nl-NL"/>
        </w:rPr>
        <w:t>afzonderlijke overeenkomst of elke enrollment met een effectieve datum na 1 april 2012, zijn geen kwalificerende licenties.</w:t>
      </w:r>
    </w:p>
    <w:p w14:paraId="71FF112C" w14:textId="77777777" w:rsidR="00A40EA8" w:rsidRPr="00705826" w:rsidRDefault="00A40EA8" w:rsidP="00A40EA8">
      <w:pPr>
        <w:ind w:left="720"/>
        <w:rPr>
          <w:lang w:val="nl-NL"/>
        </w:rPr>
      </w:pPr>
    </w:p>
    <w:p w14:paraId="6142A7D0" w14:textId="77777777" w:rsidR="00A40EA8" w:rsidRPr="00705826" w:rsidRDefault="00A40EA8" w:rsidP="00A40EA8">
      <w:pPr>
        <w:spacing w:after="60"/>
        <w:ind w:left="720"/>
        <w:rPr>
          <w:lang w:val="nl-NL"/>
        </w:rPr>
      </w:pPr>
      <w:r w:rsidRPr="00705826">
        <w:rPr>
          <w:rFonts w:eastAsia="Calibri" w:cs="Tahoma"/>
          <w:b/>
          <w:szCs w:val="18"/>
          <w:lang w:val="nl-NL"/>
        </w:rPr>
        <w:t>Huidige termijn</w:t>
      </w:r>
    </w:p>
    <w:p w14:paraId="552CC6E1" w14:textId="77777777" w:rsidR="00A40EA8" w:rsidRPr="00705826" w:rsidRDefault="00A40EA8" w:rsidP="00A40EA8">
      <w:pPr>
        <w:ind w:left="720"/>
        <w:rPr>
          <w:lang w:val="nl-NL"/>
        </w:rPr>
      </w:pPr>
      <w:r w:rsidRPr="00705826">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Web,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F13F7E" w:rsidRPr="00705826">
        <w:rPr>
          <w:rFonts w:eastAsia="Calibri" w:cs="Tahoma"/>
          <w:szCs w:val="18"/>
          <w:lang w:val="nl-NL"/>
        </w:rPr>
        <w:t xml:space="preserve"> </w:t>
      </w:r>
      <w:r w:rsidRPr="00705826">
        <w:rPr>
          <w:rFonts w:eastAsia="Calibri" w:cs="Tahoma"/>
          <w:szCs w:val="18"/>
          <w:lang w:val="nl-NL"/>
        </w:rPr>
        <w:t>Klanten moeten de productgebruiksrechten voor SQL Server 2012 Standard Core raadplegen voor de licentievoorwaarden voor License Mobility.</w:t>
      </w:r>
    </w:p>
    <w:p w14:paraId="31D68A4B" w14:textId="77777777" w:rsidR="00A40EA8" w:rsidRPr="00705826" w:rsidRDefault="00A40EA8" w:rsidP="00A40EA8">
      <w:pPr>
        <w:ind w:left="720"/>
        <w:rPr>
          <w:lang w:val="nl-NL"/>
        </w:rPr>
      </w:pPr>
    </w:p>
    <w:p w14:paraId="0E842FF2" w14:textId="77777777" w:rsidR="00A40EA8" w:rsidRPr="00705826" w:rsidRDefault="00A40EA8" w:rsidP="00A40EA8">
      <w:pPr>
        <w:spacing w:after="60"/>
        <w:ind w:left="720"/>
        <w:rPr>
          <w:lang w:val="nl-NL"/>
        </w:rPr>
      </w:pPr>
      <w:r w:rsidRPr="00705826">
        <w:rPr>
          <w:rFonts w:eastAsia="Calibri" w:cs="Tahoma"/>
          <w:b/>
          <w:szCs w:val="18"/>
          <w:lang w:val="nl-NL"/>
        </w:rPr>
        <w:t>Eerste verlengingstermijn (vóór 1 april 2015)</w:t>
      </w:r>
    </w:p>
    <w:p w14:paraId="00302272" w14:textId="77777777" w:rsidR="00A40EA8" w:rsidRPr="00705826" w:rsidRDefault="00A40EA8" w:rsidP="008620A1">
      <w:pPr>
        <w:ind w:left="720"/>
        <w:rPr>
          <w:lang w:val="nl-NL"/>
        </w:rPr>
      </w:pPr>
      <w:r w:rsidRPr="00705826">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w:t>
      </w:r>
      <w:r w:rsidR="008620A1">
        <w:rPr>
          <w:rFonts w:eastAsia="Calibri" w:cs="Tahoma"/>
          <w:szCs w:val="18"/>
          <w:lang w:val="nl-NL"/>
        </w:rPr>
        <w:t> </w:t>
      </w:r>
      <w:r w:rsidRPr="00705826">
        <w:rPr>
          <w:rFonts w:eastAsia="Calibri" w:cs="Tahoma"/>
          <w:szCs w:val="18"/>
          <w:lang w:val="nl-NL"/>
        </w:rPr>
        <w:t>Server Standard zonder de onderliggende core-licenties te verkrijgen voor een aantal core-licenties dat gelijk is aan de som van (a) en (b):</w:t>
      </w:r>
    </w:p>
    <w:p w14:paraId="51A6267C" w14:textId="77777777" w:rsidR="00A40EA8" w:rsidRPr="00705826" w:rsidRDefault="00A40EA8" w:rsidP="00A40EA8">
      <w:pPr>
        <w:numPr>
          <w:ilvl w:val="0"/>
          <w:numId w:val="116"/>
        </w:numPr>
        <w:tabs>
          <w:tab w:val="left" w:pos="1800"/>
        </w:tabs>
        <w:spacing w:after="60"/>
        <w:rPr>
          <w:lang w:val="nl-NL"/>
        </w:rPr>
      </w:pPr>
      <w:r w:rsidRPr="00705826">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14:paraId="6E1F504B" w14:textId="77777777" w:rsidR="00A40EA8" w:rsidRPr="00BC37C9" w:rsidRDefault="00A40EA8" w:rsidP="00A40EA8">
      <w:pPr>
        <w:numPr>
          <w:ilvl w:val="3"/>
          <w:numId w:val="55"/>
        </w:numPr>
        <w:spacing w:after="60"/>
        <w:ind w:left="2160"/>
      </w:pPr>
      <w:r>
        <w:rPr>
          <w:rFonts w:eastAsia="Calibri" w:cs="Tahoma"/>
          <w:szCs w:val="18"/>
        </w:rPr>
        <w:t>Vier, OF</w:t>
      </w:r>
    </w:p>
    <w:p w14:paraId="42582F07" w14:textId="77777777" w:rsidR="00A40EA8" w:rsidRPr="00705826" w:rsidRDefault="008620A1" w:rsidP="008620A1">
      <w:pPr>
        <w:numPr>
          <w:ilvl w:val="3"/>
          <w:numId w:val="55"/>
        </w:numPr>
        <w:spacing w:after="60"/>
        <w:ind w:left="2160"/>
        <w:rPr>
          <w:lang w:val="nl-NL"/>
        </w:rPr>
      </w:pPr>
      <w:r>
        <w:rPr>
          <w:rFonts w:eastAsia="Calibri" w:cs="Tahoma"/>
          <w:szCs w:val="18"/>
          <w:lang w:val="nl-NL"/>
        </w:rPr>
        <w:t>H</w:t>
      </w:r>
      <w:r w:rsidR="00A40EA8" w:rsidRPr="00705826">
        <w:rPr>
          <w:rFonts w:eastAsia="Calibri" w:cs="Tahoma"/>
          <w:szCs w:val="18"/>
          <w:lang w:val="nl-NL"/>
        </w:rPr>
        <w:t>et werkelijke aantal cores per fysieke processor, vermenigvuldigd met de betreffende core-factor.</w:t>
      </w:r>
      <w:r w:rsidR="00F13F7E" w:rsidRPr="00705826">
        <w:rPr>
          <w:rFonts w:eastAsia="Calibri" w:cs="Tahoma"/>
          <w:szCs w:val="18"/>
          <w:lang w:val="nl-NL"/>
        </w:rPr>
        <w:t xml:space="preserve"> </w:t>
      </w:r>
      <w:r w:rsidR="00A40EA8" w:rsidRPr="00705826">
        <w:rPr>
          <w:rFonts w:eastAsia="Calibri" w:cs="Tahoma"/>
          <w:szCs w:val="18"/>
          <w:lang w:val="nl-NL"/>
        </w:rPr>
        <w:t>(In gevallen waarbij het eigenlijke aantal cores per fysieke processor meer is</w:t>
      </w:r>
      <w:r>
        <w:rPr>
          <w:rFonts w:eastAsia="Calibri" w:cs="Tahoma"/>
          <w:szCs w:val="18"/>
          <w:lang w:val="nl-NL"/>
        </w:rPr>
        <w:t> </w:t>
      </w:r>
      <w:r w:rsidR="00A40EA8" w:rsidRPr="00705826">
        <w:rPr>
          <w:rFonts w:eastAsia="Calibri" w:cs="Tahoma"/>
          <w:szCs w:val="18"/>
          <w:lang w:val="nl-NL"/>
        </w:rPr>
        <w:t xml:space="preserve">dan vier, moeten klanten een record bijhouden van de configuratie van de SQL </w:t>
      </w:r>
      <w:r>
        <w:rPr>
          <w:rFonts w:eastAsia="Calibri" w:cs="Tahoma"/>
          <w:szCs w:val="18"/>
          <w:lang w:val="nl-NL"/>
        </w:rPr>
        <w:br/>
      </w:r>
      <w:r w:rsidR="00A40EA8" w:rsidRPr="00705826">
        <w:rPr>
          <w:rFonts w:eastAsia="Calibri" w:cs="Tahoma"/>
          <w:szCs w:val="18"/>
          <w:lang w:val="nl-NL"/>
        </w:rPr>
        <w:t xml:space="preserve">Server-software die wordt uitgevoerd op de server (gelicentieerde instanties die worden uitgevoerd in besturingssysteemomgevingen op de gelicentieerde server) en de fysieke hardware die ondersteuning biedt voor de software, onmiddellijk voor de verlenging van </w:t>
      </w:r>
      <w:r w:rsidR="00A40EA8" w:rsidRPr="00705826">
        <w:rPr>
          <w:rFonts w:eastAsia="Calibri" w:cs="Tahoma"/>
          <w:szCs w:val="18"/>
          <w:lang w:val="nl-NL"/>
        </w:rPr>
        <w:lastRenderedPageBreak/>
        <w:t xml:space="preserve">de Software Assurance, via het Microsoft MAP-hulpprogramma of andere equivalente software.) </w:t>
      </w:r>
    </w:p>
    <w:p w14:paraId="4C10FB08" w14:textId="77777777" w:rsidR="00A40EA8" w:rsidRPr="00705826" w:rsidRDefault="00A40EA8" w:rsidP="00A40EA8">
      <w:pPr>
        <w:numPr>
          <w:ilvl w:val="0"/>
          <w:numId w:val="116"/>
        </w:numPr>
        <w:tabs>
          <w:tab w:val="left" w:pos="1800"/>
        </w:tabs>
        <w:spacing w:after="60"/>
        <w:rPr>
          <w:lang w:val="nl-NL"/>
        </w:rPr>
      </w:pPr>
      <w:r w:rsidRPr="00705826">
        <w:rPr>
          <w:rFonts w:eastAsia="Calibri" w:cs="Tahoma"/>
          <w:szCs w:val="18"/>
          <w:lang w:val="nl-NL"/>
        </w:rPr>
        <w:t>een aantal dat gelijk is aan het aantal kwalificerende licenties dat is toegewezen aan de server, naast het eigenlijke aantal fysieke processors op de server, vermenigvuldigd met vier.</w:t>
      </w:r>
    </w:p>
    <w:p w14:paraId="427B336E" w14:textId="77777777" w:rsidR="00A40EA8" w:rsidRPr="00705826" w:rsidRDefault="00A40EA8" w:rsidP="00A40EA8">
      <w:pPr>
        <w:rPr>
          <w:lang w:val="nl-NL"/>
        </w:rPr>
      </w:pPr>
    </w:p>
    <w:p w14:paraId="0B70CE6B" w14:textId="77777777" w:rsidR="00A40EA8" w:rsidRPr="00705826" w:rsidRDefault="00A40EA8" w:rsidP="00A40EA8">
      <w:pPr>
        <w:spacing w:after="60"/>
        <w:ind w:left="720"/>
        <w:rPr>
          <w:lang w:val="nl-NL"/>
        </w:rPr>
      </w:pPr>
      <w:r w:rsidRPr="00705826">
        <w:rPr>
          <w:rFonts w:eastAsia="Calibri" w:cs="Tahoma"/>
          <w:b/>
          <w:szCs w:val="18"/>
          <w:lang w:val="nl-NL"/>
        </w:rPr>
        <w:t>Eerste verlengingstermijn (op of na 1 april 2015)</w:t>
      </w:r>
    </w:p>
    <w:p w14:paraId="01AB8EFB" w14:textId="77777777" w:rsidR="00A40EA8" w:rsidRPr="00705826" w:rsidRDefault="00A40EA8" w:rsidP="00A40EA8">
      <w:pPr>
        <w:ind w:left="720"/>
        <w:contextualSpacing/>
        <w:rPr>
          <w:lang w:val="nl-NL"/>
        </w:rPr>
      </w:pPr>
      <w:r w:rsidRPr="00705826">
        <w:rPr>
          <w:rFonts w:eastAsia="Calibri" w:cs="Tahoma"/>
          <w:color w:val="000000"/>
          <w:szCs w:val="18"/>
          <w:lang w:val="nl-NL"/>
        </w:rPr>
        <w:t>Voor klanten die hun dekking voor de eerste keer verlengen op of na 1 april 2015</w:t>
      </w:r>
      <w:r w:rsidRPr="00705826">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14:paraId="2D98D7D3" w14:textId="77777777" w:rsidR="00A40EA8" w:rsidRPr="00705826" w:rsidRDefault="00A40EA8" w:rsidP="00A40EA8">
      <w:pPr>
        <w:ind w:left="720"/>
        <w:contextualSpacing/>
        <w:rPr>
          <w:lang w:val="nl-NL"/>
        </w:rPr>
      </w:pPr>
    </w:p>
    <w:p w14:paraId="5B9C8CAD" w14:textId="77777777" w:rsidR="00A40EA8" w:rsidRPr="00705826" w:rsidRDefault="00A40EA8" w:rsidP="00A40EA8">
      <w:pPr>
        <w:numPr>
          <w:ilvl w:val="3"/>
          <w:numId w:val="89"/>
        </w:numPr>
        <w:spacing w:after="60"/>
        <w:ind w:left="1440"/>
        <w:rPr>
          <w:lang w:val="nl-NL"/>
        </w:rPr>
      </w:pPr>
      <w:r w:rsidRPr="00705826">
        <w:rPr>
          <w:rFonts w:eastAsia="Calibri" w:cs="Tahoma"/>
          <w:szCs w:val="18"/>
          <w:lang w:val="nl-NL"/>
        </w:rPr>
        <w:t xml:space="preserve">Zoals bepaald in de eerste paragraaf van deze productaantekening, zijn licenties die zijn verkregen voor 1 April 2015 kwalificerende licenties. Klanten mogen SA verlengen volgens de bepalingen in de sectie </w:t>
      </w:r>
      <w:r w:rsidR="00165418">
        <w:rPr>
          <w:rFonts w:eastAsia="Calibri" w:cs="Tahoma"/>
          <w:szCs w:val="18"/>
          <w:lang w:val="nl-NL"/>
        </w:rPr>
        <w:t>“</w:t>
      </w:r>
      <w:r w:rsidRPr="00705826">
        <w:rPr>
          <w:rFonts w:eastAsia="Calibri" w:cs="Tahoma"/>
          <w:szCs w:val="18"/>
          <w:lang w:val="nl-NL"/>
        </w:rPr>
        <w:t>Eerste verlengingstermijn (vóór 1 april 2015)</w:t>
      </w:r>
      <w:r w:rsidR="00165418">
        <w:rPr>
          <w:rFonts w:eastAsia="Calibri" w:cs="Tahoma"/>
          <w:szCs w:val="18"/>
          <w:lang w:val="nl-NL"/>
        </w:rPr>
        <w:t>”</w:t>
      </w:r>
      <w:r w:rsidRPr="00705826">
        <w:rPr>
          <w:rFonts w:eastAsia="Calibri" w:cs="Tahoma"/>
          <w:szCs w:val="18"/>
          <w:lang w:val="nl-NL"/>
        </w:rPr>
        <w:t xml:space="preserve"> hierboven, en</w:t>
      </w:r>
    </w:p>
    <w:p w14:paraId="1FCD9D38" w14:textId="77777777" w:rsidR="00A40EA8" w:rsidRPr="00705826" w:rsidRDefault="00A40EA8" w:rsidP="008620A1">
      <w:pPr>
        <w:numPr>
          <w:ilvl w:val="3"/>
          <w:numId w:val="89"/>
        </w:numPr>
        <w:spacing w:after="60"/>
        <w:ind w:left="1440"/>
        <w:rPr>
          <w:lang w:val="nl-NL"/>
        </w:rPr>
      </w:pPr>
      <w:r w:rsidRPr="00705826">
        <w:rPr>
          <w:rFonts w:eastAsia="Calibri" w:cs="Tahoma"/>
          <w:szCs w:val="18"/>
          <w:lang w:val="nl-NL"/>
        </w:rPr>
        <w:t>Voor licenties verkregen na 1 april 2015 mogen klanten SA verlengen voor vier core-licenties voor</w:t>
      </w:r>
      <w:r w:rsidR="008620A1">
        <w:rPr>
          <w:rFonts w:eastAsia="Calibri" w:cs="Tahoma"/>
          <w:szCs w:val="18"/>
          <w:lang w:val="nl-NL"/>
        </w:rPr>
        <w:t> </w:t>
      </w:r>
      <w:r w:rsidRPr="00705826">
        <w:rPr>
          <w:rFonts w:eastAsia="Calibri" w:cs="Tahoma"/>
          <w:szCs w:val="18"/>
          <w:lang w:val="nl-NL"/>
        </w:rPr>
        <w:t>SQL Server Standard zonder de onderliggende core-licenties voor elke processorlicentie voor</w:t>
      </w:r>
      <w:r w:rsidR="008620A1">
        <w:rPr>
          <w:rFonts w:eastAsia="Calibri" w:cs="Tahoma"/>
          <w:szCs w:val="18"/>
          <w:lang w:val="nl-NL"/>
        </w:rPr>
        <w:t> </w:t>
      </w:r>
      <w:r w:rsidRPr="00705826">
        <w:rPr>
          <w:rFonts w:eastAsia="Calibri" w:cs="Tahoma"/>
          <w:szCs w:val="18"/>
          <w:lang w:val="nl-NL"/>
        </w:rPr>
        <w:t>SQL Server 2008 R2 Web aan te schaffen. Voor voortgezet gebruik van SQL Server 2012 op</w:t>
      </w:r>
      <w:r w:rsidR="008620A1">
        <w:rPr>
          <w:rFonts w:eastAsia="Calibri" w:cs="Tahoma"/>
          <w:szCs w:val="18"/>
          <w:lang w:val="nl-NL"/>
        </w:rPr>
        <w:t> </w:t>
      </w:r>
      <w:r w:rsidRPr="00705826">
        <w:rPr>
          <w:rFonts w:eastAsia="Calibri" w:cs="Tahoma"/>
          <w:szCs w:val="18"/>
          <w:lang w:val="nl-NL"/>
        </w:rPr>
        <w:t>processors waarvoor meer dan vier core-licenties per processor vereist zijn, dient de klant aanvullende core-licenties aan te schaffen.</w:t>
      </w:r>
    </w:p>
    <w:p w14:paraId="2E15350D" w14:textId="77777777" w:rsidR="00A40EA8" w:rsidRPr="00705826" w:rsidRDefault="00A40EA8" w:rsidP="008620A1">
      <w:pPr>
        <w:numPr>
          <w:ilvl w:val="0"/>
          <w:numId w:val="50"/>
        </w:numPr>
        <w:spacing w:after="60"/>
        <w:ind w:left="1440"/>
        <w:rPr>
          <w:lang w:val="nl-NL"/>
        </w:rPr>
      </w:pPr>
      <w:r w:rsidRPr="00705826">
        <w:rPr>
          <w:rFonts w:eastAsia="Calibri" w:cs="Tahoma"/>
          <w:szCs w:val="18"/>
          <w:lang w:val="nl-NL"/>
        </w:rPr>
        <w:t>De processorlicenties van klanten zijn niet langer geldig bij afname van Software Assurance voor</w:t>
      </w:r>
      <w:r w:rsidR="008620A1">
        <w:rPr>
          <w:rFonts w:eastAsia="Calibri" w:cs="Tahoma"/>
          <w:szCs w:val="18"/>
          <w:lang w:val="nl-NL"/>
        </w:rPr>
        <w:t> </w:t>
      </w:r>
      <w:r w:rsidRPr="00705826">
        <w:rPr>
          <w:rFonts w:eastAsia="Calibri" w:cs="Tahoma"/>
          <w:szCs w:val="18"/>
          <w:lang w:val="nl-NL"/>
        </w:rPr>
        <w:t>core-licenties in het kader van deze aanbieding. De optie voor het verkrijgen van Software</w:t>
      </w:r>
      <w:r w:rsidR="008620A1">
        <w:rPr>
          <w:rFonts w:eastAsia="Calibri" w:cs="Tahoma"/>
          <w:szCs w:val="18"/>
          <w:lang w:val="nl-NL"/>
        </w:rPr>
        <w:t> </w:t>
      </w:r>
      <w:r w:rsidRPr="00705826">
        <w:rPr>
          <w:rFonts w:eastAsia="Calibri" w:cs="Tahoma"/>
          <w:szCs w:val="18"/>
          <w:lang w:val="nl-NL"/>
        </w:rPr>
        <w:t>Assurance voor SQL Server core-licenties geldt niet voor verlenging van de dekking in</w:t>
      </w:r>
      <w:r w:rsidR="008620A1">
        <w:rPr>
          <w:rFonts w:eastAsia="Calibri" w:cs="Tahoma"/>
          <w:szCs w:val="18"/>
          <w:lang w:val="nl-NL"/>
        </w:rPr>
        <w:t> </w:t>
      </w:r>
      <w:r w:rsidRPr="00705826">
        <w:rPr>
          <w:rFonts w:eastAsia="Calibri" w:cs="Tahoma"/>
          <w:szCs w:val="18"/>
          <w:lang w:val="nl-NL"/>
        </w:rPr>
        <w:t>het</w:t>
      </w:r>
      <w:r w:rsidR="008620A1">
        <w:rPr>
          <w:rFonts w:eastAsia="Calibri" w:cs="Tahoma"/>
          <w:szCs w:val="18"/>
          <w:lang w:val="nl-NL"/>
        </w:rPr>
        <w:t> </w:t>
      </w:r>
      <w:r w:rsidRPr="00705826">
        <w:rPr>
          <w:rFonts w:eastAsia="Calibri" w:cs="Tahoma"/>
          <w:szCs w:val="18"/>
          <w:lang w:val="nl-NL"/>
        </w:rPr>
        <w:t>kader van een abonnementsprogramma.</w:t>
      </w:r>
    </w:p>
    <w:p w14:paraId="7EA1070A" w14:textId="77777777" w:rsidR="00A40EA8" w:rsidRPr="00705826" w:rsidRDefault="00A40EA8" w:rsidP="00A40EA8">
      <w:pPr>
        <w:ind w:left="720"/>
        <w:contextualSpacing/>
        <w:rPr>
          <w:lang w:val="nl-NL"/>
        </w:rPr>
      </w:pPr>
    </w:p>
    <w:p w14:paraId="02980A3D" w14:textId="77777777" w:rsidR="00A40EA8" w:rsidRPr="00705826" w:rsidRDefault="00A40EA8" w:rsidP="00A40EA8">
      <w:pPr>
        <w:spacing w:after="60"/>
        <w:ind w:left="720"/>
        <w:rPr>
          <w:lang w:val="nl-NL"/>
        </w:rPr>
      </w:pPr>
      <w:r w:rsidRPr="00705826">
        <w:rPr>
          <w:rFonts w:eastAsia="Calibri" w:cs="Tahoma"/>
          <w:b/>
          <w:szCs w:val="18"/>
          <w:lang w:val="nl-NL"/>
        </w:rPr>
        <w:t>Voor klanten met Software Assurance-dekking die afloopt vóór 1 april 2015 en die deze dekking niet willen verlengen</w:t>
      </w:r>
    </w:p>
    <w:p w14:paraId="1DCD8687" w14:textId="77777777" w:rsidR="00A40EA8" w:rsidRPr="00705826" w:rsidRDefault="00A40EA8" w:rsidP="008620A1">
      <w:pPr>
        <w:ind w:left="720"/>
        <w:contextualSpacing/>
        <w:rPr>
          <w:lang w:val="nl-NL"/>
        </w:rPr>
      </w:pPr>
      <w:r w:rsidRPr="00705826">
        <w:rPr>
          <w:rFonts w:eastAsia="Calibri" w:cs="Tahoma"/>
          <w:szCs w:val="18"/>
          <w:lang w:val="nl-NL"/>
        </w:rPr>
        <w:t xml:space="preserve">Enterprise Subscription-klanten </w:t>
      </w:r>
      <w:r w:rsidRPr="00705826">
        <w:rPr>
          <w:rFonts w:cs="Tahoma"/>
          <w:bCs/>
          <w:color w:val="000000"/>
          <w:szCs w:val="18"/>
          <w:lang w:val="nl-NL"/>
        </w:rPr>
        <w:t>en Open Value Subscription-</w:t>
      </w:r>
      <w:r w:rsidRPr="00705826">
        <w:rPr>
          <w:rFonts w:eastAsia="Calibri" w:cs="Tahoma"/>
          <w:szCs w:val="18"/>
          <w:lang w:val="nl-NL"/>
        </w:rPr>
        <w:t>klanten met een dekking die vervalt vóór 1</w:t>
      </w:r>
      <w:r w:rsidR="008620A1">
        <w:rPr>
          <w:rFonts w:eastAsia="Calibri" w:cs="Tahoma"/>
          <w:szCs w:val="18"/>
          <w:lang w:val="nl-NL"/>
        </w:rPr>
        <w:t> </w:t>
      </w:r>
      <w:r w:rsidRPr="00705826">
        <w:rPr>
          <w:rFonts w:eastAsia="Calibri" w:cs="Tahoma"/>
          <w:szCs w:val="18"/>
          <w:lang w:val="nl-NL"/>
        </w:rPr>
        <w:t>april</w:t>
      </w:r>
      <w:r w:rsidR="008620A1">
        <w:rPr>
          <w:rFonts w:eastAsia="Calibri" w:cs="Tahoma"/>
          <w:szCs w:val="18"/>
          <w:lang w:val="nl-NL"/>
        </w:rPr>
        <w:t> </w:t>
      </w:r>
      <w:r w:rsidRPr="00705826">
        <w:rPr>
          <w:rFonts w:eastAsia="Calibri" w:cs="Tahoma"/>
          <w:szCs w:val="18"/>
          <w:lang w:val="nl-NL"/>
        </w:rPr>
        <w:t>2015, die ervoor kiezen processorlicenties af te kopen, en alle andere klanten die eeuwigdurende licenties aanschaffen op grond van hun overeenkomst, en ervoor kiezen hun Software Assurance niet te</w:t>
      </w:r>
      <w:r w:rsidR="008620A1">
        <w:rPr>
          <w:rFonts w:eastAsia="Calibri" w:cs="Tahoma"/>
          <w:szCs w:val="18"/>
          <w:lang w:val="nl-NL"/>
        </w:rPr>
        <w:t> </w:t>
      </w:r>
      <w:r w:rsidRPr="00705826">
        <w:rPr>
          <w:rFonts w:eastAsia="Calibri" w:cs="Tahoma"/>
          <w:szCs w:val="18"/>
          <w:lang w:val="nl-NL"/>
        </w:rPr>
        <w:t>verlengen, kunnen SQL Server 2008 R2 of SQL Server 2012 onder deze licenties als volgt uitvoeren:</w:t>
      </w:r>
    </w:p>
    <w:p w14:paraId="70AE9DA4" w14:textId="77777777" w:rsidR="00A40EA8" w:rsidRPr="00705826" w:rsidRDefault="00A40EA8" w:rsidP="00A40EA8">
      <w:pPr>
        <w:numPr>
          <w:ilvl w:val="0"/>
          <w:numId w:val="90"/>
        </w:numPr>
        <w:tabs>
          <w:tab w:val="left" w:pos="1800"/>
        </w:tabs>
        <w:spacing w:after="60"/>
        <w:ind w:left="1800"/>
        <w:rPr>
          <w:lang w:val="nl-NL"/>
        </w:rPr>
      </w:pPr>
      <w:r w:rsidRPr="00705826">
        <w:rPr>
          <w:rFonts w:eastAsia="Calibri" w:cs="Tahoma"/>
          <w:b/>
          <w:szCs w:val="18"/>
          <w:lang w:val="nl-NL"/>
        </w:rPr>
        <w:t>SQL Server 2008 R2 Web:</w:t>
      </w:r>
      <w:r w:rsidRPr="00705826">
        <w:rPr>
          <w:rFonts w:eastAsia="Calibri" w:cs="Tahoma"/>
          <w:szCs w:val="18"/>
          <w:lang w:val="nl-NL"/>
        </w:rPr>
        <w:t xml:space="preserve"> Voortgezet gebruik van deze versie van de software is onderhevig aan de productgebruiksrechten van de processorlicentie van het SQL Server 2008 R2 Web. Klanten hebben niet langer rechten onder License Mobility binnen Serverfarms of License Mobility via Software Assurance. </w:t>
      </w:r>
    </w:p>
    <w:p w14:paraId="75E2A10C" w14:textId="77777777" w:rsidR="00A40EA8" w:rsidRPr="00705826" w:rsidRDefault="00A40EA8" w:rsidP="008620A1">
      <w:pPr>
        <w:numPr>
          <w:ilvl w:val="0"/>
          <w:numId w:val="90"/>
        </w:numPr>
        <w:tabs>
          <w:tab w:val="left" w:pos="1800"/>
        </w:tabs>
        <w:spacing w:after="60"/>
        <w:ind w:left="1800"/>
        <w:rPr>
          <w:lang w:val="nl-NL"/>
        </w:rPr>
      </w:pPr>
      <w:r w:rsidRPr="00705826">
        <w:rPr>
          <w:rFonts w:eastAsia="Calibri" w:cs="Tahoma"/>
          <w:b/>
          <w:szCs w:val="18"/>
          <w:lang w:val="nl-NL"/>
        </w:rPr>
        <w:t xml:space="preserve">SQL Server 2012 Standard Core: </w:t>
      </w:r>
      <w:r w:rsidRPr="00705826">
        <w:rPr>
          <w:rFonts w:eastAsia="Calibri" w:cs="Tahoma"/>
          <w:szCs w:val="18"/>
          <w:lang w:val="nl-NL"/>
        </w:rPr>
        <w:t>Het gebruik van deze versie van de software is onderhevig aan de productgebruiksrechten van de processorlicentie van SQL Server 2008 R2</w:t>
      </w:r>
      <w:r w:rsidR="008620A1">
        <w:rPr>
          <w:rFonts w:eastAsia="Calibri" w:cs="Tahoma"/>
          <w:szCs w:val="18"/>
          <w:lang w:val="nl-NL"/>
        </w:rPr>
        <w:t> </w:t>
      </w:r>
      <w:r w:rsidRPr="00705826">
        <w:rPr>
          <w:rFonts w:eastAsia="Calibri" w:cs="Tahoma"/>
          <w:szCs w:val="18"/>
          <w:lang w:val="nl-NL"/>
        </w:rPr>
        <w:t xml:space="preserve">Standard; maar: </w:t>
      </w:r>
    </w:p>
    <w:p w14:paraId="12494EF6" w14:textId="77777777" w:rsidR="00A40EA8" w:rsidRPr="00705826" w:rsidRDefault="00A40EA8" w:rsidP="00A40EA8">
      <w:pPr>
        <w:numPr>
          <w:ilvl w:val="1"/>
          <w:numId w:val="52"/>
        </w:numPr>
        <w:tabs>
          <w:tab w:val="left" w:pos="2160"/>
        </w:tabs>
        <w:spacing w:after="60"/>
        <w:ind w:left="2160"/>
        <w:rPr>
          <w:lang w:val="nl-NL"/>
        </w:rPr>
      </w:pPr>
      <w:r w:rsidRPr="00705826">
        <w:rPr>
          <w:rFonts w:eastAsia="Calibri" w:cs="Tahoma"/>
          <w:szCs w:val="18"/>
          <w:lang w:val="nl-NL"/>
        </w:rPr>
        <w:t xml:space="preserve">klanten hebben niet langer rechten onder License Mobility binnen Serverfarms of License Mobility via Software Assurance; en </w:t>
      </w:r>
    </w:p>
    <w:p w14:paraId="2166E1C0" w14:textId="77777777" w:rsidR="00A40EA8" w:rsidRPr="00F62CAE" w:rsidRDefault="00A40EA8" w:rsidP="00F62CAE">
      <w:pPr>
        <w:numPr>
          <w:ilvl w:val="1"/>
          <w:numId w:val="52"/>
        </w:numPr>
        <w:tabs>
          <w:tab w:val="left" w:pos="2160"/>
        </w:tabs>
        <w:spacing w:after="60"/>
        <w:ind w:left="2160"/>
        <w:rPr>
          <w:lang w:val="nl-NL"/>
        </w:rPr>
      </w:pPr>
      <w:r w:rsidRPr="00705826">
        <w:rPr>
          <w:rFonts w:eastAsia="Calibri" w:cs="Tahoma"/>
          <w:szCs w:val="18"/>
          <w:lang w:val="nl-NL"/>
        </w:rPr>
        <w:t xml:space="preserve">elke nieuwe toewijzing van licenties is onderhevig aan beperkingen in (i) en (ii) hieronder met bettrekking tot hun </w:t>
      </w:r>
      <w:r w:rsidR="00165418">
        <w:rPr>
          <w:rFonts w:eastAsia="Calibri" w:cs="Tahoma"/>
          <w:szCs w:val="18"/>
          <w:lang w:val="nl-NL"/>
        </w:rPr>
        <w:t>“</w:t>
      </w:r>
      <w:r w:rsidRPr="00705826">
        <w:rPr>
          <w:rFonts w:eastAsia="Calibri" w:cs="Tahoma"/>
          <w:szCs w:val="18"/>
          <w:lang w:val="nl-NL"/>
        </w:rPr>
        <w:t>core-licentie-equivalentie</w:t>
      </w:r>
      <w:r w:rsidR="00F62CAE">
        <w:rPr>
          <w:rFonts w:eastAsia="Calibri" w:cs="Tahoma"/>
          <w:szCs w:val="18"/>
          <w:lang w:val="nl-NL"/>
        </w:rPr>
        <w:t>”</w:t>
      </w:r>
      <w:r w:rsidRPr="00705826">
        <w:rPr>
          <w:rFonts w:eastAsia="Calibri" w:cs="Tahoma"/>
          <w:szCs w:val="18"/>
          <w:lang w:val="nl-NL"/>
        </w:rPr>
        <w:t xml:space="preserve">. </w:t>
      </w:r>
      <w:r w:rsidRPr="00F62CAE">
        <w:rPr>
          <w:rFonts w:eastAsia="Calibri" w:cs="Tahoma"/>
          <w:szCs w:val="18"/>
          <w:lang w:val="nl-NL"/>
        </w:rPr>
        <w:t xml:space="preserve">Core-licentie-equivalentie wordt als volgt bepaald. </w:t>
      </w:r>
    </w:p>
    <w:p w14:paraId="02EF46F0" w14:textId="77777777" w:rsidR="00A40EA8" w:rsidRPr="00705826" w:rsidRDefault="00A40EA8" w:rsidP="00A40EA8">
      <w:pPr>
        <w:numPr>
          <w:ilvl w:val="2"/>
          <w:numId w:val="52"/>
        </w:numPr>
        <w:tabs>
          <w:tab w:val="left" w:pos="2520"/>
        </w:tabs>
        <w:spacing w:after="60"/>
        <w:ind w:left="2520"/>
        <w:rPr>
          <w:lang w:val="nl-NL"/>
        </w:rPr>
      </w:pPr>
      <w:r w:rsidRPr="00705826">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308123E7" w14:textId="77777777" w:rsidR="00A40EA8" w:rsidRPr="00BC37C9" w:rsidRDefault="00A40EA8" w:rsidP="00A40EA8">
      <w:pPr>
        <w:numPr>
          <w:ilvl w:val="4"/>
          <w:numId w:val="50"/>
        </w:numPr>
        <w:tabs>
          <w:tab w:val="left" w:pos="2880"/>
        </w:tabs>
        <w:spacing w:after="60"/>
        <w:ind w:left="2880"/>
      </w:pPr>
      <w:r>
        <w:rPr>
          <w:rFonts w:eastAsia="Calibri" w:cs="Tahoma"/>
          <w:szCs w:val="18"/>
        </w:rPr>
        <w:t xml:space="preserve">vier cores per processorlicentie, OF </w:t>
      </w:r>
    </w:p>
    <w:p w14:paraId="654B3008" w14:textId="77777777" w:rsidR="00A40EA8" w:rsidRPr="00705826" w:rsidRDefault="00A40EA8" w:rsidP="008620A1">
      <w:pPr>
        <w:numPr>
          <w:ilvl w:val="4"/>
          <w:numId w:val="50"/>
        </w:numPr>
        <w:tabs>
          <w:tab w:val="left" w:pos="2880"/>
        </w:tabs>
        <w:spacing w:after="60"/>
        <w:ind w:left="2880"/>
        <w:rPr>
          <w:lang w:val="nl-NL"/>
        </w:rPr>
      </w:pPr>
      <w:r w:rsidRPr="00705826">
        <w:rPr>
          <w:rFonts w:eastAsia="Calibri" w:cs="Tahoma"/>
          <w:szCs w:val="18"/>
          <w:lang w:val="nl-NL"/>
        </w:rPr>
        <w:t>een aantal cores per processorlicentie, gebaseerd op het werkelijke aantal cores</w:t>
      </w:r>
      <w:r w:rsidR="008620A1">
        <w:rPr>
          <w:rFonts w:eastAsia="Calibri" w:cs="Tahoma"/>
          <w:szCs w:val="18"/>
          <w:lang w:val="nl-NL"/>
        </w:rPr>
        <w:t> </w:t>
      </w:r>
      <w:r w:rsidRPr="00705826">
        <w:rPr>
          <w:rFonts w:eastAsia="Calibri" w:cs="Tahoma"/>
          <w:szCs w:val="18"/>
          <w:lang w:val="nl-NL"/>
        </w:rPr>
        <w:t>per fysieke processor, vermenigvuldigd met de desbetreffende core-factor. (In gevallen waarbij het eigenlijke aantal cores per fysieke processor meer is dan</w:t>
      </w:r>
      <w:r w:rsidR="008620A1">
        <w:rPr>
          <w:rFonts w:eastAsia="Calibri" w:cs="Tahoma"/>
          <w:szCs w:val="18"/>
          <w:lang w:val="nl-NL"/>
        </w:rPr>
        <w:t> </w:t>
      </w:r>
      <w:r w:rsidRPr="00705826">
        <w:rPr>
          <w:rFonts w:eastAsia="Calibri" w:cs="Tahoma"/>
          <w:szCs w:val="18"/>
          <w:lang w:val="nl-NL"/>
        </w:rPr>
        <w:t xml:space="preserve">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107E8EF5" w14:textId="77777777" w:rsidR="00A40EA8" w:rsidRPr="00705826" w:rsidRDefault="00A40EA8" w:rsidP="00A40EA8">
      <w:pPr>
        <w:numPr>
          <w:ilvl w:val="2"/>
          <w:numId w:val="52"/>
        </w:numPr>
        <w:tabs>
          <w:tab w:val="left" w:pos="2520"/>
        </w:tabs>
        <w:spacing w:after="60"/>
        <w:ind w:left="2520"/>
        <w:rPr>
          <w:lang w:val="nl-NL"/>
        </w:rPr>
      </w:pPr>
      <w:r w:rsidRPr="00705826">
        <w:rPr>
          <w:rFonts w:eastAsia="Calibri" w:cs="Tahoma"/>
          <w:szCs w:val="18"/>
          <w:lang w:val="nl-NL"/>
        </w:rPr>
        <w:lastRenderedPageBreak/>
        <w:t>Voor alle processorlicenties met een verlopen Software Assurance, toegewezen aan dezelfde gelicentieerde server naast het werkelijke aantal fysieke processors op de server, is de core-equivalentie vier cores per processorlicentie.</w:t>
      </w:r>
    </w:p>
    <w:p w14:paraId="623EFDA1" w14:textId="77777777" w:rsidR="00A40EA8" w:rsidRPr="00705826" w:rsidRDefault="00A40EA8" w:rsidP="008620A1">
      <w:pPr>
        <w:numPr>
          <w:ilvl w:val="1"/>
          <w:numId w:val="52"/>
        </w:numPr>
        <w:tabs>
          <w:tab w:val="left" w:pos="2160"/>
        </w:tabs>
        <w:spacing w:after="60"/>
        <w:ind w:left="2160"/>
        <w:rPr>
          <w:lang w:val="nl-NL"/>
        </w:rPr>
      </w:pPr>
      <w:r w:rsidRPr="00705826">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w:t>
      </w:r>
      <w:r w:rsidR="008620A1">
        <w:rPr>
          <w:rFonts w:eastAsia="Calibri" w:cs="Tahoma"/>
          <w:szCs w:val="18"/>
          <w:lang w:val="nl-NL"/>
        </w:rPr>
        <w:t> </w:t>
      </w:r>
      <w:r w:rsidRPr="00705826">
        <w:rPr>
          <w:rFonts w:eastAsia="Calibri" w:cs="Tahoma"/>
          <w:szCs w:val="18"/>
          <w:lang w:val="nl-NL"/>
        </w:rPr>
        <w:t>de gebruiksrechten voor SQL 2012, mag de klant de core-equivalentie van de bestaande licenties combineren met aanvullende core-licenties voor SQL Server 2012.</w:t>
      </w:r>
    </w:p>
    <w:p w14:paraId="25950546" w14:textId="77777777" w:rsidR="00A40EA8" w:rsidRPr="00705826" w:rsidRDefault="00A40EA8" w:rsidP="00A40EA8">
      <w:pPr>
        <w:numPr>
          <w:ilvl w:val="1"/>
          <w:numId w:val="52"/>
        </w:numPr>
        <w:tabs>
          <w:tab w:val="left" w:pos="2160"/>
        </w:tabs>
        <w:spacing w:after="60"/>
        <w:ind w:left="2160"/>
        <w:rPr>
          <w:lang w:val="nl-NL"/>
        </w:rPr>
      </w:pPr>
      <w:r w:rsidRPr="00705826">
        <w:rPr>
          <w:rFonts w:eastAsia="Calibri" w:cs="Tahoma"/>
          <w:szCs w:val="18"/>
          <w:lang w:val="nl-NL"/>
        </w:rPr>
        <w:t>De veronderstelde core-licentie-equivalentie van de klant impliceert niet dat hij een afzonderlijke processorlicentie kan toewijzen aan cores in twee of meer processors.</w:t>
      </w:r>
    </w:p>
    <w:p w14:paraId="60F8049A" w14:textId="77777777" w:rsidR="00A40EA8" w:rsidRPr="00705826" w:rsidRDefault="00A40EA8" w:rsidP="00A40EA8">
      <w:pPr>
        <w:tabs>
          <w:tab w:val="left" w:pos="2160"/>
        </w:tabs>
        <w:spacing w:after="60"/>
        <w:rPr>
          <w:lang w:val="nl-NL"/>
        </w:rPr>
      </w:pPr>
    </w:p>
    <w:p w14:paraId="25D56E4D" w14:textId="77777777" w:rsidR="00A40EA8" w:rsidRPr="00705826" w:rsidRDefault="00A40EA8" w:rsidP="00A40EA8">
      <w:pPr>
        <w:tabs>
          <w:tab w:val="left" w:pos="720"/>
        </w:tabs>
        <w:spacing w:after="60"/>
        <w:ind w:left="720"/>
        <w:rPr>
          <w:lang w:val="nl-NL"/>
        </w:rPr>
      </w:pPr>
      <w:r w:rsidRPr="00705826">
        <w:rPr>
          <w:rFonts w:eastAsia="Calibri" w:cs="Tahoma"/>
          <w:b/>
          <w:szCs w:val="18"/>
          <w:lang w:val="nl-NL"/>
        </w:rPr>
        <w:t>Voor klanten met Software Assurance-dekking die afloopt op of na 1 april 2015 en die deze dekking niet willen verlengen</w:t>
      </w:r>
    </w:p>
    <w:p w14:paraId="07F53819" w14:textId="77777777" w:rsidR="00A40EA8" w:rsidRPr="00705826" w:rsidRDefault="00A40EA8" w:rsidP="008620A1">
      <w:pPr>
        <w:tabs>
          <w:tab w:val="left" w:pos="720"/>
        </w:tabs>
        <w:ind w:left="720"/>
        <w:contextualSpacing/>
        <w:rPr>
          <w:lang w:val="nl-NL"/>
        </w:rPr>
      </w:pPr>
      <w:r w:rsidRPr="00705826">
        <w:rPr>
          <w:rFonts w:eastAsia="Calibri" w:cs="Tahoma"/>
          <w:color w:val="000000"/>
          <w:szCs w:val="18"/>
          <w:lang w:val="nl-NL"/>
        </w:rPr>
        <w:t xml:space="preserve">Enterprise Subscription-klanten </w:t>
      </w:r>
      <w:r w:rsidRPr="00705826">
        <w:rPr>
          <w:rFonts w:cs="Tahoma"/>
          <w:bCs/>
          <w:color w:val="000000"/>
          <w:szCs w:val="18"/>
          <w:lang w:val="nl-NL"/>
        </w:rPr>
        <w:t>en Open Value Subscription-</w:t>
      </w:r>
      <w:r w:rsidRPr="00705826">
        <w:rPr>
          <w:rFonts w:eastAsia="Calibri" w:cs="Tahoma"/>
          <w:color w:val="000000"/>
          <w:szCs w:val="18"/>
          <w:lang w:val="nl-NL"/>
        </w:rPr>
        <w:t>klanten met een dekking die vervalt op of na 1</w:t>
      </w:r>
      <w:r w:rsidR="008620A1">
        <w:rPr>
          <w:rFonts w:eastAsia="Calibri" w:cs="Tahoma"/>
          <w:color w:val="000000"/>
          <w:szCs w:val="18"/>
          <w:lang w:val="nl-NL"/>
        </w:rPr>
        <w:t> </w:t>
      </w:r>
      <w:r w:rsidRPr="00705826">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6575CC6E" w14:textId="77777777" w:rsidR="00A40EA8" w:rsidRPr="00705826" w:rsidRDefault="00A40EA8" w:rsidP="00A40EA8">
      <w:pPr>
        <w:tabs>
          <w:tab w:val="left" w:pos="720"/>
        </w:tabs>
        <w:ind w:left="720"/>
        <w:contextualSpacing/>
        <w:rPr>
          <w:lang w:val="nl-NL"/>
        </w:rPr>
      </w:pPr>
    </w:p>
    <w:p w14:paraId="73307E63" w14:textId="77777777" w:rsidR="00A40EA8" w:rsidRPr="00705826" w:rsidRDefault="00A40EA8" w:rsidP="008620A1">
      <w:pPr>
        <w:numPr>
          <w:ilvl w:val="2"/>
          <w:numId w:val="50"/>
        </w:numPr>
        <w:spacing w:after="60"/>
        <w:ind w:left="1440"/>
        <w:rPr>
          <w:lang w:val="nl-NL"/>
        </w:rPr>
      </w:pPr>
      <w:r w:rsidRPr="00705826">
        <w:rPr>
          <w:rFonts w:eastAsia="Calibri" w:cs="Tahoma"/>
          <w:szCs w:val="18"/>
          <w:lang w:val="nl-NL"/>
        </w:rPr>
        <w:t xml:space="preserve">Zoals bepaald in de eerste paragraaf van deze productaantekening, zijn licenties die zijn verkregen voor 1 April 2015 kwalificerende licenties. Klanten mogen SQL Server 2012 blijven gebruiken volgens de bepalingen in de sectie </w:t>
      </w:r>
      <w:r w:rsidR="00165418">
        <w:rPr>
          <w:rFonts w:eastAsia="Calibri" w:cs="Tahoma"/>
          <w:szCs w:val="18"/>
          <w:lang w:val="nl-NL"/>
        </w:rPr>
        <w:t>“</w:t>
      </w:r>
      <w:r w:rsidRPr="00705826">
        <w:rPr>
          <w:rFonts w:eastAsia="Calibri" w:cs="Tahoma"/>
          <w:szCs w:val="18"/>
          <w:lang w:val="nl-NL"/>
        </w:rPr>
        <w:t>Voor klanten met Software Assurance-dekking die afloopt vóór</w:t>
      </w:r>
      <w:r w:rsidR="008620A1">
        <w:rPr>
          <w:rFonts w:eastAsia="Calibri" w:cs="Tahoma"/>
          <w:szCs w:val="18"/>
          <w:lang w:val="nl-NL"/>
        </w:rPr>
        <w:t> </w:t>
      </w:r>
      <w:r w:rsidRPr="00705826">
        <w:rPr>
          <w:rFonts w:eastAsia="Calibri" w:cs="Tahoma"/>
          <w:szCs w:val="18"/>
          <w:lang w:val="nl-NL"/>
        </w:rPr>
        <w:t>1 april 2015 en die deze dekking niet willen verlengen</w:t>
      </w:r>
      <w:r w:rsidR="00165418">
        <w:rPr>
          <w:rFonts w:eastAsia="Calibri" w:cs="Tahoma"/>
          <w:szCs w:val="18"/>
          <w:lang w:val="nl-NL"/>
        </w:rPr>
        <w:t>”</w:t>
      </w:r>
      <w:r w:rsidRPr="00705826">
        <w:rPr>
          <w:rFonts w:eastAsia="Calibri" w:cs="Tahoma"/>
          <w:szCs w:val="18"/>
          <w:lang w:val="nl-NL"/>
        </w:rPr>
        <w:t xml:space="preserve"> hierboven, en</w:t>
      </w:r>
    </w:p>
    <w:p w14:paraId="266D816B" w14:textId="77777777" w:rsidR="00A40EA8" w:rsidRPr="00705826" w:rsidRDefault="00A40EA8" w:rsidP="00A40EA8">
      <w:pPr>
        <w:numPr>
          <w:ilvl w:val="2"/>
          <w:numId w:val="50"/>
        </w:numPr>
        <w:spacing w:after="60"/>
        <w:ind w:left="1440"/>
        <w:rPr>
          <w:lang w:val="nl-NL"/>
        </w:rPr>
      </w:pPr>
      <w:r w:rsidRPr="00705826">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520ABD9D" w14:textId="77777777" w:rsidR="00A40EA8" w:rsidRPr="00705826" w:rsidRDefault="00A40EA8" w:rsidP="00A40EA8">
      <w:pPr>
        <w:rPr>
          <w:lang w:val="nl-NL"/>
        </w:rPr>
      </w:pPr>
    </w:p>
    <w:p w14:paraId="0118FE6A" w14:textId="77777777" w:rsidR="00A40EA8" w:rsidRPr="00705826" w:rsidRDefault="00A40EA8" w:rsidP="00A40EA8">
      <w:pPr>
        <w:tabs>
          <w:tab w:val="left" w:pos="720"/>
        </w:tabs>
        <w:spacing w:after="60"/>
        <w:ind w:left="720"/>
        <w:rPr>
          <w:lang w:val="nl-NL"/>
        </w:rPr>
      </w:pPr>
      <w:r w:rsidRPr="00705826">
        <w:rPr>
          <w:b/>
          <w:lang w:val="nl-NL"/>
        </w:rPr>
        <w:t>Voor klanten die zich bevinden in de Volksrepubliek</w:t>
      </w:r>
      <w:r w:rsidRPr="00705826">
        <w:rPr>
          <w:lang w:val="nl-NL"/>
        </w:rPr>
        <w:t xml:space="preserve"> </w:t>
      </w:r>
      <w:r w:rsidRPr="00705826">
        <w:rPr>
          <w:b/>
          <w:lang w:val="nl-NL"/>
        </w:rPr>
        <w:t>China en aldaar processorlicenties en Software Assurance voor SQL Server 2008 R2 aanschaffen</w:t>
      </w:r>
    </w:p>
    <w:p w14:paraId="36E4DBD6" w14:textId="77777777" w:rsidR="00A40EA8" w:rsidRPr="00705826" w:rsidRDefault="00A40EA8" w:rsidP="006E30EA">
      <w:pPr>
        <w:tabs>
          <w:tab w:val="left" w:pos="720"/>
        </w:tabs>
        <w:ind w:left="720"/>
        <w:contextualSpacing/>
        <w:rPr>
          <w:lang w:val="nl-NL"/>
        </w:rPr>
      </w:pPr>
      <w:r w:rsidRPr="00705826">
        <w:rPr>
          <w:lang w:val="nl-NL"/>
        </w:rPr>
        <w:t>De verwijzingen naar 1 april 2012 en 1 april 2015 in deze product list zijn niet van toepassing. De</w:t>
      </w:r>
      <w:r w:rsidR="006E30EA">
        <w:rPr>
          <w:lang w:val="nl-NL"/>
        </w:rPr>
        <w:t> </w:t>
      </w:r>
      <w:r w:rsidRPr="00705826">
        <w:rPr>
          <w:lang w:val="nl-NL"/>
        </w:rPr>
        <w:t>toepasselijke datums voor deze klanten zijn respectievelijk 1 juli 2012 en 1 juli 2015.</w:t>
      </w:r>
    </w:p>
    <w:p w14:paraId="04D2647C" w14:textId="77777777" w:rsidR="00A40EA8" w:rsidRPr="00705826" w:rsidRDefault="00A40EA8" w:rsidP="00A40EA8">
      <w:pPr>
        <w:ind w:left="900"/>
        <w:rPr>
          <w:lang w:val="nl-NL"/>
        </w:rPr>
      </w:pPr>
    </w:p>
    <w:p w14:paraId="1665896B" w14:textId="77777777" w:rsidR="009D37BB" w:rsidRPr="00705826" w:rsidRDefault="009D37BB" w:rsidP="00A40EA8">
      <w:pPr>
        <w:rPr>
          <w:lang w:val="nl-NL"/>
        </w:rPr>
      </w:pPr>
    </w:p>
    <w:p w14:paraId="50559354" w14:textId="77777777" w:rsidR="00A40EA8" w:rsidRPr="00705826" w:rsidRDefault="00A40EA8" w:rsidP="00A40EA8">
      <w:pPr>
        <w:pStyle w:val="Heading3"/>
        <w:rPr>
          <w:lang w:val="nl-NL"/>
        </w:rPr>
      </w:pPr>
      <w:bookmarkStart w:id="1458" w:name="_85_84_SQL"/>
      <w:bookmarkStart w:id="1459" w:name="_78_76_SQL"/>
      <w:bookmarkStart w:id="1460" w:name="_83_SQL_Server®"/>
      <w:bookmarkStart w:id="1461" w:name="Srv_85SQL2008R2Workgroup5ClientAddon"/>
      <w:bookmarkStart w:id="1462" w:name="_Toc336338343"/>
      <w:bookmarkStart w:id="1463" w:name="_Toc379378173"/>
      <w:bookmarkEnd w:id="1458"/>
      <w:bookmarkEnd w:id="1459"/>
      <w:bookmarkEnd w:id="1460"/>
      <w:r w:rsidRPr="00705826">
        <w:rPr>
          <w:rFonts w:ascii="Tahoma" w:hAnsi="Tahoma"/>
          <w:color w:val="F66400"/>
          <w:sz w:val="22"/>
          <w:vertAlign w:val="superscript"/>
          <w:lang w:val="nl-NL"/>
        </w:rPr>
        <w:t>83</w:t>
      </w:r>
      <w:r w:rsidRPr="00705826">
        <w:rPr>
          <w:rFonts w:ascii="Tahoma" w:hAnsi="Tahoma"/>
          <w:color w:val="F66400"/>
          <w:sz w:val="22"/>
          <w:lang w:val="nl-NL"/>
        </w:rPr>
        <w:t xml:space="preserve"> SQL Server</w:t>
      </w:r>
      <w:r w:rsidR="00F13F7E" w:rsidRPr="00705826">
        <w:rPr>
          <w:rFonts w:ascii="Tahoma" w:hAnsi="Tahoma"/>
          <w:color w:val="F66400"/>
          <w:sz w:val="22"/>
          <w:vertAlign w:val="superscript"/>
          <w:lang w:val="nl-NL"/>
        </w:rPr>
        <w:t>®</w:t>
      </w:r>
      <w:r w:rsidR="009832CC" w:rsidRPr="00F437E8">
        <w:rPr>
          <w:rFonts w:ascii="Tahoma" w:hAnsi="Tahoma"/>
          <w:color w:val="F66400"/>
          <w:sz w:val="22"/>
          <w:lang w:val="nl-NL"/>
        </w:rPr>
        <w:t xml:space="preserve"> </w:t>
      </w:r>
      <w:r w:rsidRPr="00705826">
        <w:rPr>
          <w:rFonts w:ascii="Tahoma" w:hAnsi="Tahoma"/>
          <w:color w:val="F66400"/>
          <w:sz w:val="22"/>
          <w:lang w:val="nl-NL"/>
        </w:rPr>
        <w:t>2008 R2 Workgroup (Aanvullende licentie voor 5 clients)</w:t>
      </w:r>
      <w:bookmarkEnd w:id="1461"/>
      <w:bookmarkEnd w:id="1462"/>
      <w:bookmarkEnd w:id="1463"/>
    </w:p>
    <w:p w14:paraId="7E01E5F6" w14:textId="77777777" w:rsidR="00A40EA8" w:rsidRPr="00705826" w:rsidRDefault="00A40EA8" w:rsidP="00A40EA8">
      <w:pPr>
        <w:pStyle w:val="EndnoteText"/>
        <w:ind w:left="0"/>
        <w:rPr>
          <w:lang w:val="nl-NL"/>
        </w:rPr>
      </w:pPr>
    </w:p>
    <w:p w14:paraId="29E01683" w14:textId="77777777" w:rsidR="00A40EA8" w:rsidRPr="00705826" w:rsidRDefault="00A40EA8" w:rsidP="00A40EA8">
      <w:pPr>
        <w:spacing w:after="60"/>
        <w:ind w:left="720"/>
        <w:rPr>
          <w:lang w:val="nl-NL"/>
        </w:rPr>
      </w:pPr>
      <w:r w:rsidRPr="00705826">
        <w:rPr>
          <w:b/>
          <w:lang w:val="nl-NL"/>
        </w:rPr>
        <w:t>Licentieverleningen, gekoppeld aan einde levensduur SQL Server Workgroup edition</w:t>
      </w:r>
    </w:p>
    <w:p w14:paraId="14CC7B15" w14:textId="77777777" w:rsidR="00A40EA8" w:rsidRPr="00705826" w:rsidRDefault="00A40EA8" w:rsidP="009D37BB">
      <w:pPr>
        <w:ind w:left="720"/>
        <w:rPr>
          <w:lang w:val="nl-NL"/>
        </w:rPr>
      </w:pPr>
      <w:r w:rsidRPr="00705826">
        <w:rPr>
          <w:rFonts w:eastAsia="Calibri" w:cs="Tahoma"/>
          <w:szCs w:val="18"/>
          <w:lang w:val="nl-NL"/>
        </w:rPr>
        <w:t>SQL Server 2008 R2 Workgroup zal de laatste versie zijn van SQL Server Workgroup edition.</w:t>
      </w:r>
      <w:r w:rsidR="00F13F7E" w:rsidRPr="00705826">
        <w:rPr>
          <w:rFonts w:eastAsia="Calibri" w:cs="Tahoma"/>
          <w:szCs w:val="18"/>
          <w:lang w:val="nl-NL"/>
        </w:rPr>
        <w:t xml:space="preserve"> </w:t>
      </w:r>
      <w:r w:rsidRPr="00705826">
        <w:rPr>
          <w:rFonts w:eastAsia="Calibri" w:cs="Tahoma"/>
          <w:szCs w:val="18"/>
          <w:lang w:val="nl-NL"/>
        </w:rPr>
        <w:t>Als</w:t>
      </w:r>
      <w:r w:rsidR="009D37BB">
        <w:rPr>
          <w:rFonts w:eastAsia="Calibri" w:cs="Tahoma"/>
          <w:szCs w:val="18"/>
          <w:lang w:val="nl-NL"/>
        </w:rPr>
        <w:t> </w:t>
      </w:r>
      <w:r w:rsidRPr="00705826">
        <w:rPr>
          <w:rFonts w:eastAsia="Calibri" w:cs="Tahoma"/>
          <w:szCs w:val="18"/>
          <w:lang w:val="nl-NL"/>
        </w:rPr>
        <w:t>uitzondering hierop kunnen Volume Licensing-klanten met actieve Software Assurance voor SQL Server 2008 R2 Workgroup Server-licenties op 1 april 2012 een upgrade uitvoeren naar SQL Server 2012 Standard Server (of een latere versie van dat product dat beschikbaar is gemaakt tijdens hun dekking) en deze gebruiken in plaats van SQL Server Workgroup edition en kunnen ze Software Assurance voor SQL Server Standard afnemen wanneer hun huidige dekking verloopt. Volume Licensing-klanten die op 1 april 2012 beschikken over actieve Software Assurance voor CAL’s van SQL Server 2008 R2 Workgroup CAL’s, kunnen</w:t>
      </w:r>
      <w:r w:rsidR="009D37BB">
        <w:rPr>
          <w:rFonts w:eastAsia="Calibri" w:cs="Tahoma"/>
          <w:szCs w:val="18"/>
          <w:lang w:val="nl-NL"/>
        </w:rPr>
        <w:t> </w:t>
      </w:r>
      <w:r w:rsidRPr="00705826">
        <w:rPr>
          <w:rFonts w:eastAsia="Calibri" w:cs="Tahoma"/>
          <w:szCs w:val="18"/>
          <w:lang w:val="nl-NL"/>
        </w:rPr>
        <w:t>ook een upgrade uitvoeren naar SQL Server 2012 CAL’s (of een latere versie van die CAL die</w:t>
      </w:r>
      <w:r w:rsidR="009D37BB">
        <w:rPr>
          <w:rFonts w:eastAsia="Calibri" w:cs="Tahoma"/>
          <w:szCs w:val="18"/>
          <w:lang w:val="nl-NL"/>
        </w:rPr>
        <w:t> </w:t>
      </w:r>
      <w:r w:rsidRPr="00705826">
        <w:rPr>
          <w:rFonts w:eastAsia="Calibri" w:cs="Tahoma"/>
          <w:szCs w:val="18"/>
          <w:lang w:val="nl-NL"/>
        </w:rPr>
        <w:t>beschikbaar is gemaakt tijdens hun dekking) en deze gebruiken in plaats van hun SQL Server Workgroup</w:t>
      </w:r>
      <w:r w:rsidR="009D37BB">
        <w:rPr>
          <w:rFonts w:eastAsia="Calibri" w:cs="Tahoma"/>
          <w:szCs w:val="18"/>
          <w:lang w:val="nl-NL"/>
        </w:rPr>
        <w:t> </w:t>
      </w:r>
      <w:r w:rsidRPr="00705826">
        <w:rPr>
          <w:rFonts w:eastAsia="Calibri" w:cs="Tahoma"/>
          <w:szCs w:val="18"/>
          <w:lang w:val="nl-NL"/>
        </w:rPr>
        <w:t>CAL’s en kunnen ze Software Assurance voor SQL Server CAL afnemen bij hun volgende verlenging.</w:t>
      </w:r>
      <w:r w:rsidR="00F13F7E" w:rsidRPr="00705826">
        <w:rPr>
          <w:rFonts w:eastAsia="Calibri" w:cs="Tahoma"/>
          <w:szCs w:val="18"/>
          <w:lang w:val="nl-NL"/>
        </w:rPr>
        <w:t xml:space="preserve"> </w:t>
      </w:r>
      <w:r w:rsidRPr="00705826">
        <w:rPr>
          <w:rFonts w:eastAsia="Calibri" w:cs="Tahoma"/>
          <w:szCs w:val="18"/>
          <w:lang w:val="nl-NL"/>
        </w:rPr>
        <w:t>De SQL Server Workgroup-licenties van klanten zijn niet langer geldig bij afname van Software</w:t>
      </w:r>
      <w:r w:rsidR="009D37BB">
        <w:rPr>
          <w:rFonts w:eastAsia="Calibri" w:cs="Tahoma"/>
          <w:szCs w:val="18"/>
          <w:lang w:val="nl-NL"/>
        </w:rPr>
        <w:t> </w:t>
      </w:r>
      <w:r w:rsidRPr="00705826">
        <w:rPr>
          <w:rFonts w:eastAsia="Calibri" w:cs="Tahoma"/>
          <w:szCs w:val="18"/>
          <w:lang w:val="nl-NL"/>
        </w:rPr>
        <w:t>Assurance voor SQL Server Standard in het kader van deze aanbieding.</w:t>
      </w:r>
    </w:p>
    <w:p w14:paraId="039A7FCB" w14:textId="77777777" w:rsidR="00A40EA8" w:rsidRPr="00705826" w:rsidRDefault="00A40EA8" w:rsidP="00A40EA8">
      <w:pPr>
        <w:rPr>
          <w:lang w:val="nl-NL"/>
        </w:rPr>
      </w:pPr>
    </w:p>
    <w:p w14:paraId="592533D6" w14:textId="77777777" w:rsidR="00A40EA8" w:rsidRPr="00705826" w:rsidRDefault="00A40EA8" w:rsidP="00A40EA8">
      <w:pPr>
        <w:spacing w:after="60"/>
        <w:ind w:left="720"/>
        <w:rPr>
          <w:lang w:val="nl-NL"/>
        </w:rPr>
      </w:pPr>
      <w:r w:rsidRPr="00705826">
        <w:rPr>
          <w:b/>
          <w:lang w:val="nl-NL"/>
        </w:rPr>
        <w:t>Voor klanten die zich bevinden in de Volksrepubliek</w:t>
      </w:r>
      <w:r w:rsidRPr="00705826">
        <w:rPr>
          <w:lang w:val="nl-NL"/>
        </w:rPr>
        <w:t xml:space="preserve"> </w:t>
      </w:r>
      <w:r w:rsidRPr="00705826">
        <w:rPr>
          <w:b/>
          <w:lang w:val="nl-NL"/>
        </w:rPr>
        <w:t>China en aldaar licenties en Software Assurance voor SQL Server 2008 R2 aanschaffen</w:t>
      </w:r>
    </w:p>
    <w:p w14:paraId="03426F37" w14:textId="77777777" w:rsidR="00A40EA8" w:rsidRPr="00705826" w:rsidRDefault="00A40EA8" w:rsidP="009D37BB">
      <w:pPr>
        <w:ind w:left="720"/>
        <w:rPr>
          <w:lang w:val="nl-NL"/>
        </w:rPr>
      </w:pPr>
      <w:r w:rsidRPr="00705826">
        <w:rPr>
          <w:lang w:val="nl-NL"/>
        </w:rPr>
        <w:t>De verwijzingen naar 1 april 2012 in deze product list zijn niet van toepassing. De toepasselijke datum voor</w:t>
      </w:r>
      <w:r w:rsidR="009D37BB">
        <w:rPr>
          <w:lang w:val="nl-NL"/>
        </w:rPr>
        <w:t> </w:t>
      </w:r>
      <w:r w:rsidRPr="00705826">
        <w:rPr>
          <w:lang w:val="nl-NL"/>
        </w:rPr>
        <w:t>deze klanten is 1 juli 2012.</w:t>
      </w:r>
    </w:p>
    <w:p w14:paraId="26B1359F" w14:textId="77777777" w:rsidR="00A40EA8" w:rsidRPr="00705826" w:rsidRDefault="00A40EA8" w:rsidP="00A40EA8">
      <w:pPr>
        <w:ind w:left="720"/>
        <w:rPr>
          <w:lang w:val="nl-NL"/>
        </w:rPr>
      </w:pPr>
    </w:p>
    <w:p w14:paraId="7762E7C8" w14:textId="77777777" w:rsidR="00200DBA" w:rsidRDefault="00200DBA" w:rsidP="00A40EA8">
      <w:pPr>
        <w:ind w:left="720"/>
        <w:rPr>
          <w:lang w:val="nl-NL"/>
        </w:rPr>
      </w:pPr>
    </w:p>
    <w:p w14:paraId="2862DE64" w14:textId="77777777" w:rsidR="00200DBA" w:rsidRDefault="00200DBA" w:rsidP="00A40EA8">
      <w:pPr>
        <w:ind w:left="720"/>
        <w:rPr>
          <w:lang w:val="nl-NL"/>
        </w:rPr>
      </w:pPr>
    </w:p>
    <w:p w14:paraId="73FA6A2E" w14:textId="77777777" w:rsidR="00200DBA" w:rsidRPr="00705826" w:rsidRDefault="00200DBA" w:rsidP="00A40EA8">
      <w:pPr>
        <w:ind w:left="720"/>
        <w:rPr>
          <w:lang w:val="nl-NL"/>
        </w:rPr>
      </w:pPr>
    </w:p>
    <w:p w14:paraId="68C86E54" w14:textId="77777777" w:rsidR="00A40EA8" w:rsidRPr="00705826" w:rsidRDefault="00A40EA8" w:rsidP="00A40EA8">
      <w:pPr>
        <w:ind w:left="720"/>
        <w:rPr>
          <w:lang w:val="nl-NL"/>
        </w:rPr>
      </w:pPr>
      <w:r w:rsidRPr="00705826">
        <w:rPr>
          <w:rFonts w:eastAsia="Calibri" w:cs="Tahoma"/>
          <w:color w:val="000000"/>
          <w:sz w:val="2"/>
          <w:szCs w:val="18"/>
          <w:lang w:val="nl-NL"/>
        </w:rPr>
        <w:t>3</w:t>
      </w:r>
    </w:p>
    <w:p w14:paraId="6C3D8406" w14:textId="77777777" w:rsidR="00A40EA8" w:rsidRPr="00705826" w:rsidRDefault="00A40EA8" w:rsidP="00A40EA8">
      <w:pPr>
        <w:pStyle w:val="Heading3"/>
        <w:keepNext/>
        <w:ind w:left="720" w:hanging="720"/>
        <w:rPr>
          <w:lang w:val="nl-NL"/>
        </w:rPr>
      </w:pPr>
      <w:bookmarkStart w:id="1464" w:name="_79_77_SQL"/>
      <w:bookmarkStart w:id="1465" w:name="_81_SQL_Server®"/>
      <w:bookmarkStart w:id="1466" w:name="_84_SQL_Server®"/>
      <w:bookmarkStart w:id="1467" w:name="_Toc336338344"/>
      <w:bookmarkStart w:id="1468" w:name="_Toc379378174"/>
      <w:bookmarkStart w:id="1469" w:name="Srv_72SQLSvr08R2WorkgroupProc"/>
      <w:bookmarkEnd w:id="1464"/>
      <w:bookmarkEnd w:id="1465"/>
      <w:bookmarkEnd w:id="1466"/>
      <w:r w:rsidRPr="00705826">
        <w:rPr>
          <w:rFonts w:ascii="Tahoma" w:hAnsi="Tahoma" w:cs="Tahoma"/>
          <w:color w:val="F66400"/>
          <w:sz w:val="22"/>
          <w:vertAlign w:val="superscript"/>
          <w:lang w:val="nl-NL"/>
        </w:rPr>
        <w:lastRenderedPageBreak/>
        <w:t>84</w:t>
      </w:r>
      <w:r w:rsidRPr="00705826">
        <w:rPr>
          <w:rFonts w:ascii="Tahoma" w:hAnsi="Tahoma" w:cs="Tahoma"/>
          <w:color w:val="F66400"/>
          <w:sz w:val="22"/>
          <w:lang w:val="nl-NL"/>
        </w:rPr>
        <w:t xml:space="preserve"> SQL Server</w:t>
      </w:r>
      <w:r w:rsidR="00F13F7E" w:rsidRPr="00705826">
        <w:rPr>
          <w:rFonts w:ascii="Tahoma" w:hAnsi="Tahoma" w:cs="Tahoma"/>
          <w:color w:val="F66400"/>
          <w:sz w:val="22"/>
          <w:vertAlign w:val="superscript"/>
          <w:lang w:val="nl-NL"/>
        </w:rPr>
        <w:t>®</w:t>
      </w:r>
      <w:r w:rsidR="009832CC" w:rsidRPr="00F437E8">
        <w:rPr>
          <w:rFonts w:ascii="Tahoma" w:hAnsi="Tahoma" w:cs="Tahoma"/>
          <w:color w:val="F66400"/>
          <w:sz w:val="22"/>
          <w:lang w:val="nl-NL"/>
        </w:rPr>
        <w:t xml:space="preserve"> </w:t>
      </w:r>
      <w:r w:rsidRPr="00705826">
        <w:rPr>
          <w:rFonts w:ascii="Tahoma" w:hAnsi="Tahoma" w:cs="Tahoma"/>
          <w:color w:val="F66400"/>
          <w:sz w:val="22"/>
          <w:lang w:val="nl-NL"/>
        </w:rPr>
        <w:t>2008 R2 Workgroup Processor</w:t>
      </w:r>
      <w:bookmarkEnd w:id="1467"/>
      <w:bookmarkEnd w:id="1468"/>
    </w:p>
    <w:bookmarkEnd w:id="1469"/>
    <w:p w14:paraId="0EFECF85" w14:textId="77777777" w:rsidR="00A40EA8" w:rsidRPr="00705826" w:rsidRDefault="00A40EA8" w:rsidP="00A40EA8">
      <w:pPr>
        <w:ind w:left="720"/>
        <w:rPr>
          <w:lang w:val="nl-NL"/>
        </w:rPr>
      </w:pPr>
    </w:p>
    <w:p w14:paraId="606BE62D" w14:textId="77777777" w:rsidR="00A40EA8" w:rsidRPr="00705826" w:rsidRDefault="00A40EA8" w:rsidP="00A40EA8">
      <w:pPr>
        <w:spacing w:after="60"/>
        <w:ind w:left="720"/>
        <w:rPr>
          <w:lang w:val="nl-NL"/>
        </w:rPr>
      </w:pPr>
      <w:r w:rsidRPr="00705826">
        <w:rPr>
          <w:rFonts w:eastAsia="Calibri" w:cs="Tahoma"/>
          <w:b/>
          <w:color w:val="000000"/>
          <w:szCs w:val="18"/>
          <w:lang w:val="nl-NL"/>
        </w:rPr>
        <w:t>Licentieverleningen, gekoppeld aan een wijziging in het licentiemodel</w:t>
      </w:r>
    </w:p>
    <w:p w14:paraId="266A236B" w14:textId="77777777" w:rsidR="00A40EA8" w:rsidRPr="00705826" w:rsidRDefault="00A40EA8" w:rsidP="009D37BB">
      <w:pPr>
        <w:ind w:left="720"/>
        <w:rPr>
          <w:lang w:val="nl-NL"/>
        </w:rPr>
      </w:pPr>
      <w:r w:rsidRPr="00705826">
        <w:rPr>
          <w:rFonts w:eastAsia="Calibri" w:cs="Tahoma"/>
          <w:color w:val="000000"/>
          <w:szCs w:val="18"/>
          <w:lang w:val="nl-NL"/>
        </w:rPr>
        <w:t>SQL Server 2008 R2 zal de laatste versie zijn van SQL Server gelicentieerd op grond van het per processor-licentiemodel en de laatste versie van SQL Server Workgroup edition.</w:t>
      </w:r>
      <w:r w:rsidR="00F13F7E" w:rsidRPr="00705826">
        <w:rPr>
          <w:rFonts w:eastAsia="Calibri" w:cs="Tahoma"/>
          <w:color w:val="000000"/>
          <w:szCs w:val="18"/>
          <w:lang w:val="nl-NL"/>
        </w:rPr>
        <w:t xml:space="preserve"> </w:t>
      </w:r>
      <w:r w:rsidRPr="00705826">
        <w:rPr>
          <w:rFonts w:eastAsia="Calibri" w:cs="Tahoma"/>
          <w:color w:val="000000"/>
          <w:szCs w:val="18"/>
          <w:lang w:val="nl-NL"/>
        </w:rPr>
        <w:t>Als uitzondering hierop beschikken Volume Licensing-klanten met actieve Software Assurance voor processorlicenties van SQL Server 2008 R2 Workgroup op 1 april 2012 (</w:t>
      </w:r>
      <w:r w:rsidR="00165418">
        <w:rPr>
          <w:rFonts w:eastAsia="Calibri" w:cs="Tahoma"/>
          <w:color w:val="000000"/>
          <w:szCs w:val="18"/>
          <w:lang w:val="nl-NL"/>
        </w:rPr>
        <w:t>“</w:t>
      </w:r>
      <w:r w:rsidRPr="00705826">
        <w:rPr>
          <w:rFonts w:eastAsia="Calibri" w:cs="Tahoma"/>
          <w:color w:val="000000"/>
          <w:szCs w:val="18"/>
          <w:lang w:val="nl-NL"/>
        </w:rPr>
        <w:t>kwalificerende licenties</w:t>
      </w:r>
      <w:r w:rsidR="00165418">
        <w:rPr>
          <w:rFonts w:eastAsia="Calibri" w:cs="Tahoma"/>
          <w:color w:val="000000"/>
          <w:szCs w:val="18"/>
          <w:lang w:val="nl-NL"/>
        </w:rPr>
        <w:t>”</w:t>
      </w:r>
      <w:r w:rsidRPr="00705826">
        <w:rPr>
          <w:rFonts w:eastAsia="Calibri" w:cs="Tahoma"/>
          <w:color w:val="000000"/>
          <w:szCs w:val="18"/>
          <w:lang w:val="nl-NL"/>
        </w:rPr>
        <w:t xml:space="preserve">) over de volgende mogelijkheden. Processorlicenties voor SQL Server 2008 R2 Workgroup </w:t>
      </w:r>
      <w:r w:rsidRPr="00705826">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w:t>
      </w:r>
      <w:r w:rsidR="00F13F7E" w:rsidRPr="00705826">
        <w:rPr>
          <w:rFonts w:cs="Tahoma"/>
          <w:bCs/>
          <w:color w:val="000000"/>
          <w:szCs w:val="18"/>
          <w:lang w:val="nl-NL"/>
        </w:rPr>
        <w:t xml:space="preserve"> </w:t>
      </w:r>
      <w:r w:rsidRPr="00705826">
        <w:rPr>
          <w:rFonts w:cs="Tahoma"/>
          <w:bCs/>
          <w:color w:val="000000"/>
          <w:szCs w:val="18"/>
          <w:lang w:val="nl-NL"/>
        </w:rPr>
        <w:t>Licenties die zijn verkregen na 1 april 2015 of</w:t>
      </w:r>
      <w:r w:rsidR="009D37BB">
        <w:rPr>
          <w:rFonts w:cs="Tahoma"/>
          <w:bCs/>
          <w:color w:val="000000"/>
          <w:szCs w:val="18"/>
          <w:lang w:val="nl-NL"/>
        </w:rPr>
        <w:t> </w:t>
      </w:r>
      <w:r w:rsidRPr="00705826">
        <w:rPr>
          <w:rFonts w:cs="Tahoma"/>
          <w:bCs/>
          <w:color w:val="000000"/>
          <w:szCs w:val="18"/>
          <w:lang w:val="nl-NL"/>
        </w:rPr>
        <w:t>onder een daaropvolgende looptijd van een enrollment, een afzonderlijke overeenkomst of elke enrollment met een effectieve datum na 1 april 2012, zijn geen kwalificerende licenties.</w:t>
      </w:r>
    </w:p>
    <w:p w14:paraId="50DD75E5" w14:textId="77777777" w:rsidR="00A40EA8" w:rsidRPr="00705826" w:rsidRDefault="00A40EA8" w:rsidP="00A40EA8">
      <w:pPr>
        <w:ind w:left="720"/>
        <w:rPr>
          <w:lang w:val="nl-NL"/>
        </w:rPr>
      </w:pPr>
    </w:p>
    <w:p w14:paraId="5B00AA9B" w14:textId="77777777" w:rsidR="00A40EA8" w:rsidRPr="00705826" w:rsidRDefault="00A40EA8" w:rsidP="00A40EA8">
      <w:pPr>
        <w:spacing w:after="60"/>
        <w:ind w:left="720"/>
        <w:rPr>
          <w:lang w:val="nl-NL"/>
        </w:rPr>
      </w:pPr>
      <w:r w:rsidRPr="00705826">
        <w:rPr>
          <w:rFonts w:eastAsia="Calibri" w:cs="Tahoma"/>
          <w:b/>
          <w:color w:val="000000"/>
          <w:szCs w:val="18"/>
          <w:lang w:val="nl-NL"/>
        </w:rPr>
        <w:t>Huidige termijn</w:t>
      </w:r>
    </w:p>
    <w:p w14:paraId="439DE309" w14:textId="77777777" w:rsidR="00A40EA8" w:rsidRPr="00705826" w:rsidRDefault="00A40EA8" w:rsidP="009D37BB">
      <w:pPr>
        <w:tabs>
          <w:tab w:val="left" w:pos="720"/>
        </w:tabs>
        <w:ind w:left="720"/>
        <w:rPr>
          <w:lang w:val="nl-NL"/>
        </w:rPr>
      </w:pPr>
      <w:r w:rsidRPr="00705826">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Workgroup, onder voorbehoud van de productgebruiksrechten van de processorlicentie van SQL</w:t>
      </w:r>
      <w:r w:rsidR="009D37BB">
        <w:rPr>
          <w:rFonts w:eastAsia="Calibri" w:cs="Tahoma"/>
          <w:szCs w:val="18"/>
          <w:lang w:val="nl-NL"/>
        </w:rPr>
        <w:t> </w:t>
      </w:r>
      <w:r w:rsidRPr="00705826">
        <w:rPr>
          <w:rFonts w:eastAsia="Calibri" w:cs="Tahoma"/>
          <w:szCs w:val="18"/>
          <w:lang w:val="nl-NL"/>
        </w:rPr>
        <w:t>Server 2008 R2 Standard (zoals vermeld in de Product Use Rights van januari 2012). De klant krijgt aanvullende rechten op grond van License Mobility via Software Assurance en License Mobility binnen Serverfarms. Klanten moeten de productgebruiksrechten voor SQL Server 2012 Standard Core raadplegen voor de licentievoorwaarden voor License Mobility.</w:t>
      </w:r>
    </w:p>
    <w:p w14:paraId="1B1BAB3C" w14:textId="77777777" w:rsidR="00A40EA8" w:rsidRPr="00705826" w:rsidRDefault="00A40EA8" w:rsidP="00A40EA8">
      <w:pPr>
        <w:tabs>
          <w:tab w:val="left" w:pos="720"/>
        </w:tabs>
        <w:ind w:left="720"/>
        <w:rPr>
          <w:lang w:val="nl-NL"/>
        </w:rPr>
      </w:pPr>
    </w:p>
    <w:p w14:paraId="0F84E3E8" w14:textId="77777777" w:rsidR="00A40EA8" w:rsidRPr="00705826" w:rsidRDefault="00A40EA8" w:rsidP="00A40EA8">
      <w:pPr>
        <w:spacing w:after="60"/>
        <w:ind w:left="720"/>
        <w:rPr>
          <w:lang w:val="nl-NL"/>
        </w:rPr>
      </w:pPr>
      <w:r w:rsidRPr="00705826">
        <w:rPr>
          <w:rFonts w:eastAsia="Calibri" w:cs="Tahoma"/>
          <w:b/>
          <w:color w:val="000000"/>
          <w:szCs w:val="18"/>
          <w:lang w:val="nl-NL"/>
        </w:rPr>
        <w:t>Eerste verlengingstermijn (vóór 1 april 2015)</w:t>
      </w:r>
    </w:p>
    <w:p w14:paraId="7827FD37" w14:textId="77777777" w:rsidR="00A40EA8" w:rsidRPr="00705826" w:rsidRDefault="00A40EA8" w:rsidP="009D37BB">
      <w:pPr>
        <w:tabs>
          <w:tab w:val="left" w:pos="720"/>
        </w:tabs>
        <w:ind w:left="720"/>
        <w:rPr>
          <w:lang w:val="nl-NL"/>
        </w:rPr>
      </w:pPr>
      <w:r w:rsidRPr="00705826">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w:t>
      </w:r>
      <w:r w:rsidR="009D37BB">
        <w:rPr>
          <w:rFonts w:eastAsia="Calibri" w:cs="Tahoma"/>
          <w:szCs w:val="18"/>
          <w:lang w:val="nl-NL"/>
        </w:rPr>
        <w:t> </w:t>
      </w:r>
      <w:r w:rsidRPr="00705826">
        <w:rPr>
          <w:rFonts w:eastAsia="Calibri" w:cs="Tahoma"/>
          <w:szCs w:val="18"/>
          <w:lang w:val="nl-NL"/>
        </w:rPr>
        <w:t>Server Standard zonder de onderliggende core-licenties te verkrijgen voor een aantal core-licenties dat</w:t>
      </w:r>
      <w:r w:rsidR="009D37BB">
        <w:rPr>
          <w:rFonts w:eastAsia="Calibri" w:cs="Tahoma"/>
          <w:szCs w:val="18"/>
          <w:lang w:val="nl-NL"/>
        </w:rPr>
        <w:t> </w:t>
      </w:r>
      <w:r w:rsidRPr="00705826">
        <w:rPr>
          <w:rFonts w:eastAsia="Calibri" w:cs="Tahoma"/>
          <w:szCs w:val="18"/>
          <w:lang w:val="nl-NL"/>
        </w:rPr>
        <w:t>gelijk is aan de som van (a) en (b):</w:t>
      </w:r>
    </w:p>
    <w:p w14:paraId="312A2131" w14:textId="77777777" w:rsidR="00A40EA8" w:rsidRPr="00705826" w:rsidRDefault="00A40EA8" w:rsidP="00A40EA8">
      <w:pPr>
        <w:numPr>
          <w:ilvl w:val="0"/>
          <w:numId w:val="117"/>
        </w:numPr>
        <w:tabs>
          <w:tab w:val="left" w:pos="1440"/>
        </w:tabs>
        <w:ind w:left="1440"/>
        <w:rPr>
          <w:lang w:val="nl-NL"/>
        </w:rPr>
      </w:pPr>
      <w:r w:rsidRPr="00705826">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14:paraId="3848122B" w14:textId="77777777" w:rsidR="00A40EA8" w:rsidRPr="00BC37C9" w:rsidRDefault="00A40EA8" w:rsidP="00A40EA8">
      <w:pPr>
        <w:numPr>
          <w:ilvl w:val="0"/>
          <w:numId w:val="91"/>
        </w:numPr>
        <w:tabs>
          <w:tab w:val="left" w:pos="1800"/>
        </w:tabs>
        <w:ind w:left="1800"/>
      </w:pPr>
      <w:r>
        <w:rPr>
          <w:rFonts w:eastAsia="Calibri" w:cs="Tahoma"/>
          <w:szCs w:val="18"/>
        </w:rPr>
        <w:t>Vier, OF</w:t>
      </w:r>
    </w:p>
    <w:p w14:paraId="3FEDCC65" w14:textId="77777777" w:rsidR="00A40EA8" w:rsidRPr="00705826" w:rsidRDefault="009D37BB" w:rsidP="009D37BB">
      <w:pPr>
        <w:numPr>
          <w:ilvl w:val="0"/>
          <w:numId w:val="91"/>
        </w:numPr>
        <w:tabs>
          <w:tab w:val="left" w:pos="1800"/>
        </w:tabs>
        <w:ind w:left="1800"/>
        <w:rPr>
          <w:lang w:val="nl-NL"/>
        </w:rPr>
      </w:pPr>
      <w:r>
        <w:rPr>
          <w:rFonts w:eastAsia="Calibri" w:cs="Tahoma"/>
          <w:szCs w:val="18"/>
          <w:lang w:val="nl-NL"/>
        </w:rPr>
        <w:t>H</w:t>
      </w:r>
      <w:r w:rsidR="00A40EA8" w:rsidRPr="00705826">
        <w:rPr>
          <w:rFonts w:eastAsia="Calibri" w:cs="Tahoma"/>
          <w:szCs w:val="18"/>
          <w:lang w:val="nl-NL"/>
        </w:rPr>
        <w:t>et werkelijke aantal cores per fysieke processor, vermenigvuldigd met de betreffende core-factor.</w:t>
      </w:r>
      <w:r w:rsidR="00F13F7E" w:rsidRPr="00705826">
        <w:rPr>
          <w:rFonts w:eastAsia="Calibri" w:cs="Tahoma"/>
          <w:szCs w:val="18"/>
          <w:lang w:val="nl-NL"/>
        </w:rPr>
        <w:t xml:space="preserve"> </w:t>
      </w:r>
      <w:r w:rsidR="00A40EA8" w:rsidRPr="00705826">
        <w:rPr>
          <w:rFonts w:eastAsia="Calibri" w:cs="Tahoma"/>
          <w:szCs w:val="18"/>
          <w:lang w:val="nl-NL"/>
        </w:rPr>
        <w:t>(In gevallen waarbij het eigenlijke aantal cores per fysieke processor meer is dan vier,</w:t>
      </w:r>
      <w:r>
        <w:rPr>
          <w:rFonts w:eastAsia="Calibri" w:cs="Tahoma"/>
          <w:szCs w:val="18"/>
          <w:lang w:val="nl-NL"/>
        </w:rPr>
        <w:t> </w:t>
      </w:r>
      <w:r w:rsidR="00A40EA8" w:rsidRPr="00705826">
        <w:rPr>
          <w:rFonts w:eastAsia="Calibri" w:cs="Tahoma"/>
          <w:szCs w:val="18"/>
          <w:lang w:val="nl-NL"/>
        </w:rPr>
        <w:t>moeten klanten een record bijhouden van de configuratie van de SQL Server-software die</w:t>
      </w:r>
      <w:r>
        <w:rPr>
          <w:rFonts w:eastAsia="Calibri" w:cs="Tahoma"/>
          <w:szCs w:val="18"/>
          <w:lang w:val="nl-NL"/>
        </w:rPr>
        <w:t> </w:t>
      </w:r>
      <w:r w:rsidR="00A40EA8" w:rsidRPr="00705826">
        <w:rPr>
          <w:rFonts w:eastAsia="Calibri" w:cs="Tahoma"/>
          <w:szCs w:val="18"/>
          <w:lang w:val="nl-NL"/>
        </w:rPr>
        <w:t xml:space="preserve">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20C71131" w14:textId="77777777" w:rsidR="00A40EA8" w:rsidRPr="00705826" w:rsidRDefault="00A40EA8" w:rsidP="00A40EA8">
      <w:pPr>
        <w:numPr>
          <w:ilvl w:val="0"/>
          <w:numId w:val="117"/>
        </w:numPr>
        <w:tabs>
          <w:tab w:val="left" w:pos="1440"/>
        </w:tabs>
        <w:ind w:left="1440"/>
        <w:rPr>
          <w:lang w:val="nl-NL"/>
        </w:rPr>
      </w:pPr>
      <w:r w:rsidRPr="00705826">
        <w:rPr>
          <w:rFonts w:eastAsia="Calibri" w:cs="Tahoma"/>
          <w:szCs w:val="18"/>
          <w:lang w:val="nl-NL"/>
        </w:rPr>
        <w:t>een aantal dat gelijk is aan het aantal kwalificerende licenties dat is toegewezen aan de server, naast het eigenlijke aantal fysieke processors op de server, vermenigvuldigd met vier.</w:t>
      </w:r>
    </w:p>
    <w:p w14:paraId="0FEB37C1" w14:textId="77777777" w:rsidR="00A40EA8" w:rsidRPr="00705826" w:rsidRDefault="00A40EA8" w:rsidP="00A40EA8">
      <w:pPr>
        <w:tabs>
          <w:tab w:val="left" w:pos="1440"/>
        </w:tabs>
        <w:rPr>
          <w:lang w:val="nl-NL"/>
        </w:rPr>
      </w:pPr>
    </w:p>
    <w:p w14:paraId="4DC6AE5F" w14:textId="77777777" w:rsidR="00A40EA8" w:rsidRPr="00705826" w:rsidRDefault="00A40EA8" w:rsidP="00A40EA8">
      <w:pPr>
        <w:spacing w:after="60"/>
        <w:ind w:left="720"/>
        <w:rPr>
          <w:lang w:val="nl-NL"/>
        </w:rPr>
      </w:pPr>
      <w:r w:rsidRPr="00705826">
        <w:rPr>
          <w:rFonts w:eastAsia="Calibri" w:cs="Tahoma"/>
          <w:b/>
          <w:szCs w:val="18"/>
          <w:lang w:val="nl-NL"/>
        </w:rPr>
        <w:t>Eerste verlengingstermijn (op of na 1 april 2015)</w:t>
      </w:r>
    </w:p>
    <w:p w14:paraId="5A1C4262" w14:textId="77777777" w:rsidR="00A40EA8" w:rsidRPr="00705826" w:rsidRDefault="00A40EA8" w:rsidP="00A40EA8">
      <w:pPr>
        <w:ind w:left="720"/>
        <w:rPr>
          <w:lang w:val="nl-NL"/>
        </w:rPr>
      </w:pPr>
      <w:r w:rsidRPr="00705826">
        <w:rPr>
          <w:rFonts w:eastAsia="Calibri" w:cs="Tahoma"/>
          <w:color w:val="000000"/>
          <w:szCs w:val="18"/>
          <w:lang w:val="nl-NL"/>
        </w:rPr>
        <w:t>Voor klanten die hun dekking voor de eerste keer verlengen op of na 1 april 2015</w:t>
      </w:r>
      <w:r w:rsidRPr="00705826">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14:paraId="092B9B92" w14:textId="77777777" w:rsidR="00A40EA8" w:rsidRPr="00705826" w:rsidRDefault="00A40EA8" w:rsidP="00A40EA8">
      <w:pPr>
        <w:ind w:left="720"/>
        <w:rPr>
          <w:lang w:val="nl-NL"/>
        </w:rPr>
      </w:pPr>
    </w:p>
    <w:p w14:paraId="68FBEE14" w14:textId="77777777" w:rsidR="00A40EA8" w:rsidRPr="00705826" w:rsidRDefault="00A40EA8" w:rsidP="009D37BB">
      <w:pPr>
        <w:numPr>
          <w:ilvl w:val="3"/>
          <w:numId w:val="92"/>
        </w:numPr>
        <w:tabs>
          <w:tab w:val="left" w:pos="1170"/>
        </w:tabs>
        <w:spacing w:after="60"/>
        <w:ind w:left="1440" w:hanging="360"/>
        <w:rPr>
          <w:lang w:val="nl-NL"/>
        </w:rPr>
      </w:pPr>
      <w:r w:rsidRPr="00705826">
        <w:rPr>
          <w:rFonts w:eastAsia="Calibri" w:cs="Tahoma"/>
          <w:szCs w:val="18"/>
          <w:lang w:val="nl-NL"/>
        </w:rPr>
        <w:t>Zoals bepaald in de eerste paragraaf van deze productaantekening, zijn licenties die zijn verkregen voor 1 April 2015 kwalificerende licenties. Klanten mogen SA verlengen volgens de bepalingen in</w:t>
      </w:r>
      <w:r w:rsidR="009D37BB">
        <w:rPr>
          <w:rFonts w:eastAsia="Calibri" w:cs="Tahoma"/>
          <w:szCs w:val="18"/>
          <w:lang w:val="nl-NL"/>
        </w:rPr>
        <w:t> </w:t>
      </w:r>
      <w:r w:rsidRPr="00705826">
        <w:rPr>
          <w:rFonts w:eastAsia="Calibri" w:cs="Tahoma"/>
          <w:szCs w:val="18"/>
          <w:lang w:val="nl-NL"/>
        </w:rPr>
        <w:t xml:space="preserve">de sectie </w:t>
      </w:r>
      <w:r w:rsidR="00165418">
        <w:rPr>
          <w:rFonts w:eastAsia="Calibri" w:cs="Tahoma"/>
          <w:szCs w:val="18"/>
          <w:lang w:val="nl-NL"/>
        </w:rPr>
        <w:t>“</w:t>
      </w:r>
      <w:r w:rsidRPr="00705826">
        <w:rPr>
          <w:rFonts w:eastAsia="Calibri" w:cs="Tahoma"/>
          <w:szCs w:val="18"/>
          <w:lang w:val="nl-NL"/>
        </w:rPr>
        <w:t>Eerste verlengingstermijn (vóór 1 april 2015)</w:t>
      </w:r>
      <w:r w:rsidR="00165418">
        <w:rPr>
          <w:rFonts w:eastAsia="Calibri" w:cs="Tahoma"/>
          <w:szCs w:val="18"/>
          <w:lang w:val="nl-NL"/>
        </w:rPr>
        <w:t>”</w:t>
      </w:r>
      <w:r w:rsidRPr="00705826">
        <w:rPr>
          <w:rFonts w:eastAsia="Calibri" w:cs="Tahoma"/>
          <w:szCs w:val="18"/>
          <w:lang w:val="nl-NL"/>
        </w:rPr>
        <w:t xml:space="preserve"> hierboven, en</w:t>
      </w:r>
    </w:p>
    <w:p w14:paraId="23E95E64" w14:textId="77777777" w:rsidR="00A40EA8" w:rsidRPr="00705826" w:rsidRDefault="00A40EA8" w:rsidP="009D37BB">
      <w:pPr>
        <w:numPr>
          <w:ilvl w:val="3"/>
          <w:numId w:val="92"/>
        </w:numPr>
        <w:tabs>
          <w:tab w:val="left" w:pos="1170"/>
        </w:tabs>
        <w:spacing w:after="60"/>
        <w:ind w:left="1440" w:hanging="360"/>
        <w:rPr>
          <w:lang w:val="nl-NL"/>
        </w:rPr>
      </w:pPr>
      <w:r w:rsidRPr="00705826">
        <w:rPr>
          <w:rFonts w:eastAsia="Calibri" w:cs="Tahoma"/>
          <w:szCs w:val="18"/>
          <w:lang w:val="nl-NL"/>
        </w:rPr>
        <w:t>Voor licenties verkregen na 1 april 2015 mogen klanten SA verlengen voor vier core-licenties voor</w:t>
      </w:r>
      <w:r w:rsidR="009D37BB">
        <w:rPr>
          <w:rFonts w:eastAsia="Calibri" w:cs="Tahoma"/>
          <w:szCs w:val="18"/>
          <w:lang w:val="nl-NL"/>
        </w:rPr>
        <w:t> </w:t>
      </w:r>
      <w:r w:rsidRPr="00705826">
        <w:rPr>
          <w:rFonts w:eastAsia="Calibri" w:cs="Tahoma"/>
          <w:szCs w:val="18"/>
          <w:lang w:val="nl-NL"/>
        </w:rPr>
        <w:t>SQL Server Standard zonder de onderliggende core-licenties voor elke processorlicentie voor SQL Server 2008 R2 Workgroup aan te schaffen. Voor voortgezet gebruik van SQL Server 2012 op processors waarvoor meer dan vier core-licenties per processor vereist zijn, dient de klant aanvullende core-licenties aan te schaffen.</w:t>
      </w:r>
    </w:p>
    <w:p w14:paraId="4AD6F619" w14:textId="77777777" w:rsidR="00A40EA8" w:rsidRPr="00705826" w:rsidRDefault="00A40EA8" w:rsidP="009D37BB">
      <w:pPr>
        <w:numPr>
          <w:ilvl w:val="0"/>
          <w:numId w:val="50"/>
        </w:numPr>
        <w:tabs>
          <w:tab w:val="left" w:pos="720"/>
          <w:tab w:val="left" w:pos="1170"/>
        </w:tabs>
        <w:spacing w:after="60"/>
        <w:ind w:left="1440"/>
        <w:rPr>
          <w:lang w:val="nl-NL"/>
        </w:rPr>
      </w:pPr>
      <w:r w:rsidRPr="00705826">
        <w:rPr>
          <w:rFonts w:eastAsia="Calibri" w:cs="Tahoma"/>
          <w:szCs w:val="18"/>
          <w:lang w:val="nl-NL"/>
        </w:rPr>
        <w:lastRenderedPageBreak/>
        <w:t>De processorlicenties van klanten zijn niet langer geldig bij afname van Software Assurance voor</w:t>
      </w:r>
      <w:r w:rsidR="009D37BB">
        <w:rPr>
          <w:rFonts w:eastAsia="Calibri" w:cs="Tahoma"/>
          <w:szCs w:val="18"/>
          <w:lang w:val="nl-NL"/>
        </w:rPr>
        <w:t> </w:t>
      </w:r>
      <w:r w:rsidRPr="00705826">
        <w:rPr>
          <w:rFonts w:eastAsia="Calibri" w:cs="Tahoma"/>
          <w:szCs w:val="18"/>
          <w:lang w:val="nl-NL"/>
        </w:rPr>
        <w:t>core-licenties in het kader van deze aanbieding. De optie voor het verkrijgen van Software Assurance voor SQL Server core-licenties geldt niet voor verlenging van de dekking in het kader van een abonnementsprogramma.</w:t>
      </w:r>
      <w:r w:rsidR="00F13F7E" w:rsidRPr="00705826">
        <w:rPr>
          <w:rFonts w:eastAsia="Calibri" w:cs="Tahoma"/>
          <w:szCs w:val="18"/>
          <w:lang w:val="nl-NL"/>
        </w:rPr>
        <w:t xml:space="preserve"> </w:t>
      </w:r>
    </w:p>
    <w:p w14:paraId="33ABF9C5" w14:textId="77777777" w:rsidR="00A40EA8" w:rsidRPr="00705826" w:rsidRDefault="00A40EA8" w:rsidP="00A40EA8">
      <w:pPr>
        <w:tabs>
          <w:tab w:val="left" w:pos="720"/>
        </w:tabs>
        <w:ind w:left="720"/>
        <w:rPr>
          <w:lang w:val="nl-NL"/>
        </w:rPr>
      </w:pPr>
    </w:p>
    <w:p w14:paraId="6799C87D" w14:textId="77777777" w:rsidR="00A40EA8" w:rsidRPr="00705826" w:rsidRDefault="00A40EA8" w:rsidP="00A40EA8">
      <w:pPr>
        <w:keepNext/>
        <w:tabs>
          <w:tab w:val="left" w:pos="720"/>
          <w:tab w:val="left" w:pos="1800"/>
        </w:tabs>
        <w:spacing w:after="60"/>
        <w:ind w:left="720"/>
        <w:rPr>
          <w:lang w:val="nl-NL"/>
        </w:rPr>
      </w:pPr>
      <w:r w:rsidRPr="00705826">
        <w:rPr>
          <w:rFonts w:eastAsia="Calibri" w:cs="Tahoma"/>
          <w:b/>
          <w:szCs w:val="18"/>
          <w:lang w:val="nl-NL"/>
        </w:rPr>
        <w:t>Voor klanten met Software Assurance-dekking die afloopt vóór 1 april 2015 en die deze dekking niet willen verlengen</w:t>
      </w:r>
    </w:p>
    <w:p w14:paraId="11AD6005" w14:textId="77777777" w:rsidR="00A40EA8" w:rsidRPr="00705826" w:rsidRDefault="00A40EA8" w:rsidP="009D37BB">
      <w:pPr>
        <w:tabs>
          <w:tab w:val="left" w:pos="720"/>
          <w:tab w:val="left" w:pos="1800"/>
        </w:tabs>
        <w:ind w:left="720"/>
        <w:rPr>
          <w:lang w:val="nl-NL"/>
        </w:rPr>
      </w:pPr>
      <w:r w:rsidRPr="00705826">
        <w:rPr>
          <w:rFonts w:eastAsia="Calibri" w:cs="Tahoma"/>
          <w:szCs w:val="18"/>
          <w:lang w:val="nl-NL"/>
        </w:rPr>
        <w:t xml:space="preserve">Enterprise Subscription-klanten </w:t>
      </w:r>
      <w:r w:rsidRPr="00705826">
        <w:rPr>
          <w:rFonts w:cs="Tahoma"/>
          <w:bCs/>
          <w:color w:val="000000"/>
          <w:szCs w:val="18"/>
          <w:lang w:val="nl-NL"/>
        </w:rPr>
        <w:t>en Open Value Subscription-</w:t>
      </w:r>
      <w:r w:rsidRPr="00705826">
        <w:rPr>
          <w:rFonts w:eastAsia="Calibri" w:cs="Tahoma"/>
          <w:szCs w:val="18"/>
          <w:lang w:val="nl-NL"/>
        </w:rPr>
        <w:t>klanten met een dekking die vervalt vóór 1</w:t>
      </w:r>
      <w:r w:rsidR="009D37BB">
        <w:rPr>
          <w:rFonts w:eastAsia="Calibri" w:cs="Tahoma"/>
          <w:szCs w:val="18"/>
          <w:lang w:val="nl-NL"/>
        </w:rPr>
        <w:t> </w:t>
      </w:r>
      <w:r w:rsidRPr="00705826">
        <w:rPr>
          <w:rFonts w:eastAsia="Calibri" w:cs="Tahoma"/>
          <w:szCs w:val="18"/>
          <w:lang w:val="nl-NL"/>
        </w:rPr>
        <w:t>april</w:t>
      </w:r>
      <w:r w:rsidR="009D37BB">
        <w:rPr>
          <w:rFonts w:eastAsia="Calibri" w:cs="Tahoma"/>
          <w:szCs w:val="18"/>
          <w:lang w:val="nl-NL"/>
        </w:rPr>
        <w:t> </w:t>
      </w:r>
      <w:r w:rsidRPr="00705826">
        <w:rPr>
          <w:rFonts w:eastAsia="Calibri" w:cs="Tahoma"/>
          <w:szCs w:val="18"/>
          <w:lang w:val="nl-NL"/>
        </w:rPr>
        <w:t>2015, die ervoor kiezen processorlicenties af te kopen, en alle andere klanten die eeuwigdurende licenties aanschaffen op grond van hun overeenkomst, en ervoor kiezen hun Software Assurance niet te</w:t>
      </w:r>
      <w:r w:rsidR="009D37BB">
        <w:rPr>
          <w:rFonts w:eastAsia="Calibri" w:cs="Tahoma"/>
          <w:szCs w:val="18"/>
          <w:lang w:val="nl-NL"/>
        </w:rPr>
        <w:t> </w:t>
      </w:r>
      <w:r w:rsidRPr="00705826">
        <w:rPr>
          <w:rFonts w:eastAsia="Calibri" w:cs="Tahoma"/>
          <w:szCs w:val="18"/>
          <w:lang w:val="nl-NL"/>
        </w:rPr>
        <w:t>verlengen, kunnen SQL Server 2008 R2 of SQL Server 2012 onder deze licenties als volgt uitvoeren:</w:t>
      </w:r>
    </w:p>
    <w:p w14:paraId="434955EA" w14:textId="77777777" w:rsidR="00A40EA8" w:rsidRPr="00705826" w:rsidRDefault="00A40EA8" w:rsidP="00A40EA8">
      <w:pPr>
        <w:tabs>
          <w:tab w:val="left" w:pos="720"/>
          <w:tab w:val="left" w:pos="1800"/>
        </w:tabs>
        <w:ind w:left="720"/>
        <w:rPr>
          <w:lang w:val="nl-NL"/>
        </w:rPr>
      </w:pPr>
    </w:p>
    <w:p w14:paraId="6F71D164" w14:textId="77777777" w:rsidR="00A40EA8" w:rsidRPr="00705826" w:rsidRDefault="00A40EA8" w:rsidP="009D37BB">
      <w:pPr>
        <w:numPr>
          <w:ilvl w:val="0"/>
          <w:numId w:val="58"/>
        </w:numPr>
        <w:tabs>
          <w:tab w:val="left" w:pos="1440"/>
        </w:tabs>
        <w:spacing w:after="60"/>
        <w:ind w:left="1440"/>
        <w:rPr>
          <w:lang w:val="nl-NL"/>
        </w:rPr>
      </w:pPr>
      <w:r w:rsidRPr="00705826">
        <w:rPr>
          <w:rFonts w:eastAsia="Calibri" w:cs="Tahoma"/>
          <w:b/>
          <w:szCs w:val="18"/>
          <w:lang w:val="nl-NL"/>
        </w:rPr>
        <w:t>SQL Server 2008 R2 Workgroup:</w:t>
      </w:r>
      <w:r w:rsidRPr="00705826">
        <w:rPr>
          <w:rFonts w:eastAsia="Calibri" w:cs="Tahoma"/>
          <w:szCs w:val="18"/>
          <w:lang w:val="nl-NL"/>
        </w:rPr>
        <w:t xml:space="preserve"> Voortgezet gebruik van deze versie van de software is onderhevig aan de productgebruiksrechten van de processorlicentie van het SQL Server 2008 R2</w:t>
      </w:r>
      <w:r w:rsidR="009D37BB">
        <w:rPr>
          <w:rFonts w:eastAsia="Calibri" w:cs="Tahoma"/>
          <w:szCs w:val="18"/>
          <w:lang w:val="nl-NL"/>
        </w:rPr>
        <w:t> </w:t>
      </w:r>
      <w:r w:rsidRPr="00705826">
        <w:rPr>
          <w:rFonts w:eastAsia="Calibri" w:cs="Tahoma"/>
          <w:szCs w:val="18"/>
          <w:lang w:val="nl-NL"/>
        </w:rPr>
        <w:t>Workgroup. Klanten hebben niet langer rechten onder License Mobility binnen Serverfarms of</w:t>
      </w:r>
      <w:r w:rsidR="009D37BB">
        <w:rPr>
          <w:rFonts w:eastAsia="Calibri" w:cs="Tahoma"/>
          <w:szCs w:val="18"/>
          <w:lang w:val="nl-NL"/>
        </w:rPr>
        <w:t> </w:t>
      </w:r>
      <w:r w:rsidRPr="00705826">
        <w:rPr>
          <w:rFonts w:eastAsia="Calibri" w:cs="Tahoma"/>
          <w:szCs w:val="18"/>
          <w:lang w:val="nl-NL"/>
        </w:rPr>
        <w:t xml:space="preserve">License Mobility via Software Assurance. </w:t>
      </w:r>
    </w:p>
    <w:p w14:paraId="7C7ACBEE" w14:textId="77777777" w:rsidR="00A40EA8" w:rsidRPr="00705826" w:rsidRDefault="00A40EA8" w:rsidP="00A40EA8">
      <w:pPr>
        <w:numPr>
          <w:ilvl w:val="0"/>
          <w:numId w:val="58"/>
        </w:numPr>
        <w:tabs>
          <w:tab w:val="left" w:pos="1440"/>
        </w:tabs>
        <w:spacing w:after="60"/>
        <w:ind w:left="1440"/>
        <w:rPr>
          <w:lang w:val="nl-NL"/>
        </w:rPr>
      </w:pPr>
      <w:r w:rsidRPr="00705826">
        <w:rPr>
          <w:rFonts w:eastAsia="Calibri" w:cs="Tahoma"/>
          <w:b/>
          <w:szCs w:val="18"/>
          <w:lang w:val="nl-NL"/>
        </w:rPr>
        <w:t xml:space="preserve">SQL Server 2012 Standard Core: </w:t>
      </w:r>
      <w:r w:rsidRPr="00705826">
        <w:rPr>
          <w:rFonts w:eastAsia="Calibri" w:cs="Tahoma"/>
          <w:szCs w:val="18"/>
          <w:lang w:val="nl-NL"/>
        </w:rPr>
        <w:t xml:space="preserve">Het gebruik van deze versie van de software is onderhevig aan de productgebruiksrechten van de processorlicentie van SQL Server 2008 R2 Standard; maar: </w:t>
      </w:r>
    </w:p>
    <w:p w14:paraId="0DEE6B2A" w14:textId="77777777" w:rsidR="00A40EA8" w:rsidRPr="00705826" w:rsidRDefault="00A40EA8" w:rsidP="00A40EA8">
      <w:pPr>
        <w:numPr>
          <w:ilvl w:val="1"/>
          <w:numId w:val="58"/>
        </w:numPr>
        <w:tabs>
          <w:tab w:val="left" w:pos="1800"/>
        </w:tabs>
        <w:spacing w:after="60"/>
        <w:ind w:left="1800"/>
        <w:rPr>
          <w:lang w:val="nl-NL"/>
        </w:rPr>
      </w:pPr>
      <w:r w:rsidRPr="00705826">
        <w:rPr>
          <w:rFonts w:eastAsia="Calibri" w:cs="Tahoma"/>
          <w:szCs w:val="18"/>
          <w:lang w:val="nl-NL"/>
        </w:rPr>
        <w:t xml:space="preserve">klanten hebben niet langer rechten onder License Mobility binnen Serverfarms of License Mobility via Software Assurance; en </w:t>
      </w:r>
    </w:p>
    <w:p w14:paraId="0E91EDEC" w14:textId="77777777" w:rsidR="00A40EA8" w:rsidRPr="009D37BB" w:rsidRDefault="00A40EA8" w:rsidP="00F62CAE">
      <w:pPr>
        <w:numPr>
          <w:ilvl w:val="1"/>
          <w:numId w:val="58"/>
        </w:numPr>
        <w:tabs>
          <w:tab w:val="left" w:pos="1800"/>
        </w:tabs>
        <w:spacing w:after="60"/>
        <w:ind w:left="1800"/>
        <w:rPr>
          <w:lang w:val="nl-NL"/>
        </w:rPr>
      </w:pPr>
      <w:r w:rsidRPr="00705826">
        <w:rPr>
          <w:rFonts w:eastAsia="Calibri" w:cs="Tahoma"/>
          <w:szCs w:val="18"/>
          <w:lang w:val="nl-NL"/>
        </w:rPr>
        <w:t>elke nieuwe toewijzing van licenties is onderhevig aan beperkingen in (i) en (ii) hieronder met</w:t>
      </w:r>
      <w:r w:rsidR="009D37BB">
        <w:rPr>
          <w:rFonts w:eastAsia="Calibri" w:cs="Tahoma"/>
          <w:szCs w:val="18"/>
          <w:lang w:val="nl-NL"/>
        </w:rPr>
        <w:t> </w:t>
      </w:r>
      <w:r w:rsidRPr="00705826">
        <w:rPr>
          <w:rFonts w:eastAsia="Calibri" w:cs="Tahoma"/>
          <w:szCs w:val="18"/>
          <w:lang w:val="nl-NL"/>
        </w:rPr>
        <w:t xml:space="preserve">bettrekking tot hun </w:t>
      </w:r>
      <w:r w:rsidR="00165418">
        <w:rPr>
          <w:rFonts w:eastAsia="Calibri" w:cs="Tahoma"/>
          <w:szCs w:val="18"/>
          <w:lang w:val="nl-NL"/>
        </w:rPr>
        <w:t>“</w:t>
      </w:r>
      <w:r w:rsidRPr="00705826">
        <w:rPr>
          <w:rFonts w:eastAsia="Calibri" w:cs="Tahoma"/>
          <w:szCs w:val="18"/>
          <w:lang w:val="nl-NL"/>
        </w:rPr>
        <w:t>core-licentie-equivalentie</w:t>
      </w:r>
      <w:r w:rsidR="00F62CAE">
        <w:rPr>
          <w:rFonts w:eastAsia="Calibri" w:cs="Tahoma"/>
          <w:szCs w:val="18"/>
          <w:lang w:val="nl-NL"/>
        </w:rPr>
        <w:t>”</w:t>
      </w:r>
      <w:r w:rsidRPr="00705826">
        <w:rPr>
          <w:rFonts w:eastAsia="Calibri" w:cs="Tahoma"/>
          <w:szCs w:val="18"/>
          <w:lang w:val="nl-NL"/>
        </w:rPr>
        <w:t xml:space="preserve">. </w:t>
      </w:r>
      <w:r w:rsidRPr="009D37BB">
        <w:rPr>
          <w:rFonts w:eastAsia="Calibri" w:cs="Tahoma"/>
          <w:szCs w:val="18"/>
          <w:lang w:val="nl-NL"/>
        </w:rPr>
        <w:t xml:space="preserve">Core-licentie-equivalentie wordt als volgt bepaald. </w:t>
      </w:r>
    </w:p>
    <w:p w14:paraId="0F612B0A" w14:textId="77777777" w:rsidR="00A40EA8" w:rsidRPr="00705826" w:rsidRDefault="00A40EA8" w:rsidP="00A40EA8">
      <w:pPr>
        <w:numPr>
          <w:ilvl w:val="2"/>
          <w:numId w:val="58"/>
        </w:numPr>
        <w:tabs>
          <w:tab w:val="left" w:pos="2160"/>
        </w:tabs>
        <w:spacing w:after="60"/>
        <w:rPr>
          <w:lang w:val="nl-NL"/>
        </w:rPr>
      </w:pPr>
      <w:r w:rsidRPr="00705826">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1DBCC9DE" w14:textId="77777777" w:rsidR="00A40EA8" w:rsidRPr="00BC37C9" w:rsidRDefault="00A40EA8" w:rsidP="009D37BB">
      <w:pPr>
        <w:numPr>
          <w:ilvl w:val="4"/>
          <w:numId w:val="50"/>
        </w:numPr>
        <w:tabs>
          <w:tab w:val="left" w:pos="2520"/>
        </w:tabs>
        <w:spacing w:after="40"/>
        <w:ind w:left="2520"/>
      </w:pPr>
      <w:r>
        <w:rPr>
          <w:rFonts w:eastAsia="Calibri" w:cs="Tahoma"/>
          <w:szCs w:val="18"/>
        </w:rPr>
        <w:t xml:space="preserve">vier cores per processorlicentie, OF </w:t>
      </w:r>
    </w:p>
    <w:p w14:paraId="6E991C11" w14:textId="77777777" w:rsidR="00A40EA8" w:rsidRPr="00705826" w:rsidRDefault="00A40EA8" w:rsidP="009D37BB">
      <w:pPr>
        <w:numPr>
          <w:ilvl w:val="4"/>
          <w:numId w:val="50"/>
        </w:numPr>
        <w:tabs>
          <w:tab w:val="left" w:pos="2520"/>
        </w:tabs>
        <w:spacing w:after="40"/>
        <w:ind w:left="2520"/>
        <w:rPr>
          <w:lang w:val="nl-NL"/>
        </w:rPr>
      </w:pPr>
      <w:r w:rsidRPr="00705826">
        <w:rPr>
          <w:rFonts w:eastAsia="Calibri" w:cs="Tahoma"/>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02D6B0E4" w14:textId="77777777" w:rsidR="00A40EA8" w:rsidRPr="00705826" w:rsidRDefault="00A40EA8" w:rsidP="009D37BB">
      <w:pPr>
        <w:numPr>
          <w:ilvl w:val="1"/>
          <w:numId w:val="58"/>
        </w:numPr>
        <w:tabs>
          <w:tab w:val="left" w:pos="1800"/>
        </w:tabs>
        <w:spacing w:after="40"/>
        <w:ind w:left="1800"/>
        <w:rPr>
          <w:lang w:val="nl-NL"/>
        </w:rPr>
      </w:pPr>
      <w:r w:rsidRPr="00705826">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14:paraId="014CBFEC" w14:textId="77777777" w:rsidR="00A40EA8" w:rsidRPr="00705826" w:rsidRDefault="00A40EA8" w:rsidP="009D37BB">
      <w:pPr>
        <w:numPr>
          <w:ilvl w:val="1"/>
          <w:numId w:val="58"/>
        </w:numPr>
        <w:tabs>
          <w:tab w:val="left" w:pos="1800"/>
        </w:tabs>
        <w:spacing w:after="40"/>
        <w:ind w:left="1800"/>
        <w:rPr>
          <w:lang w:val="nl-NL"/>
        </w:rPr>
      </w:pPr>
      <w:r w:rsidRPr="00705826">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786B70D6" w14:textId="77777777" w:rsidR="00A40EA8" w:rsidRPr="00705826" w:rsidRDefault="00A40EA8" w:rsidP="009D37BB">
      <w:pPr>
        <w:numPr>
          <w:ilvl w:val="1"/>
          <w:numId w:val="58"/>
        </w:numPr>
        <w:tabs>
          <w:tab w:val="left" w:pos="1800"/>
        </w:tabs>
        <w:spacing w:after="40"/>
        <w:ind w:left="1800"/>
        <w:rPr>
          <w:lang w:val="nl-NL"/>
        </w:rPr>
      </w:pPr>
      <w:r w:rsidRPr="00705826">
        <w:rPr>
          <w:rFonts w:eastAsia="Calibri" w:cs="Tahoma"/>
          <w:szCs w:val="18"/>
          <w:lang w:val="nl-NL"/>
        </w:rPr>
        <w:t>De veronderstelde core-licentie-equivalentie van de klant impliceert niet dat hij een afzonderlijke processorlicentie kan toewijzen aan cores in twee of meer processors.</w:t>
      </w:r>
    </w:p>
    <w:p w14:paraId="4CD4CA1B" w14:textId="77777777" w:rsidR="00A40EA8" w:rsidRPr="009D37BB" w:rsidRDefault="00A40EA8" w:rsidP="009D37BB">
      <w:pPr>
        <w:tabs>
          <w:tab w:val="left" w:pos="1800"/>
        </w:tabs>
        <w:spacing w:line="192" w:lineRule="auto"/>
        <w:rPr>
          <w:szCs w:val="18"/>
          <w:lang w:val="nl-NL"/>
        </w:rPr>
      </w:pPr>
    </w:p>
    <w:p w14:paraId="1A5A4B19" w14:textId="77777777" w:rsidR="00A40EA8" w:rsidRPr="00705826" w:rsidRDefault="00A40EA8" w:rsidP="00A40EA8">
      <w:pPr>
        <w:tabs>
          <w:tab w:val="left" w:pos="720"/>
        </w:tabs>
        <w:spacing w:after="60"/>
        <w:ind w:left="720"/>
        <w:rPr>
          <w:lang w:val="nl-NL"/>
        </w:rPr>
      </w:pPr>
      <w:r w:rsidRPr="00705826">
        <w:rPr>
          <w:rFonts w:eastAsia="Calibri" w:cs="Tahoma"/>
          <w:b/>
          <w:color w:val="000000"/>
          <w:szCs w:val="18"/>
          <w:lang w:val="nl-NL"/>
        </w:rPr>
        <w:t>Voor klanten met Software Assurance-dekking die afloopt op of na 1 april 2015 en die deze dekking niet willen verlengen:</w:t>
      </w:r>
    </w:p>
    <w:p w14:paraId="14FFB708" w14:textId="77777777" w:rsidR="00A40EA8" w:rsidRPr="00705826" w:rsidRDefault="00A40EA8" w:rsidP="009D37BB">
      <w:pPr>
        <w:tabs>
          <w:tab w:val="left" w:pos="720"/>
        </w:tabs>
        <w:ind w:left="720"/>
        <w:rPr>
          <w:lang w:val="nl-NL"/>
        </w:rPr>
      </w:pPr>
      <w:r w:rsidRPr="00705826">
        <w:rPr>
          <w:rFonts w:eastAsia="Calibri" w:cs="Tahoma"/>
          <w:color w:val="000000"/>
          <w:szCs w:val="18"/>
          <w:lang w:val="nl-NL"/>
        </w:rPr>
        <w:t xml:space="preserve">Enterprise Subscription-klanten </w:t>
      </w:r>
      <w:r w:rsidRPr="00705826">
        <w:rPr>
          <w:rFonts w:cs="Tahoma"/>
          <w:bCs/>
          <w:color w:val="000000"/>
          <w:szCs w:val="18"/>
          <w:lang w:val="nl-NL"/>
        </w:rPr>
        <w:t>en Open Value Subscription-</w:t>
      </w:r>
      <w:r w:rsidRPr="00705826">
        <w:rPr>
          <w:rFonts w:eastAsia="Calibri" w:cs="Tahoma"/>
          <w:color w:val="000000"/>
          <w:szCs w:val="18"/>
          <w:lang w:val="nl-NL"/>
        </w:rPr>
        <w:t>klanten met een dekking die vervalt op of na 1</w:t>
      </w:r>
      <w:r w:rsidR="009D37BB">
        <w:rPr>
          <w:rFonts w:eastAsia="Calibri" w:cs="Tahoma"/>
          <w:color w:val="000000"/>
          <w:szCs w:val="18"/>
          <w:lang w:val="nl-NL"/>
        </w:rPr>
        <w:t> </w:t>
      </w:r>
      <w:r w:rsidRPr="00705826">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311D632E" w14:textId="77777777" w:rsidR="00A40EA8" w:rsidRPr="009D37BB" w:rsidRDefault="00A40EA8" w:rsidP="009D37BB">
      <w:pPr>
        <w:tabs>
          <w:tab w:val="left" w:pos="720"/>
        </w:tabs>
        <w:spacing w:line="192" w:lineRule="auto"/>
        <w:ind w:left="720"/>
        <w:rPr>
          <w:szCs w:val="18"/>
          <w:lang w:val="nl-NL"/>
        </w:rPr>
      </w:pPr>
    </w:p>
    <w:p w14:paraId="4F72BB2B" w14:textId="77777777" w:rsidR="00A40EA8" w:rsidRPr="00705826" w:rsidRDefault="00A40EA8" w:rsidP="009D37BB">
      <w:pPr>
        <w:numPr>
          <w:ilvl w:val="2"/>
          <w:numId w:val="50"/>
        </w:numPr>
        <w:spacing w:after="40"/>
        <w:ind w:left="1440"/>
        <w:rPr>
          <w:lang w:val="nl-NL"/>
        </w:rPr>
      </w:pPr>
      <w:r w:rsidRPr="00705826">
        <w:rPr>
          <w:rFonts w:eastAsia="Calibri" w:cs="Tahoma"/>
          <w:szCs w:val="18"/>
          <w:lang w:val="nl-NL"/>
        </w:rPr>
        <w:t xml:space="preserve">Zoals bepaald in de eerste paragraaf van deze productaantekening, zijn licenties die zijn verkregen voor 1 April 2015 kwalificerende licenties. Klanten mogen SQL Server 2012 blijven gebruiken </w:t>
      </w:r>
      <w:r w:rsidRPr="00705826">
        <w:rPr>
          <w:rFonts w:eastAsia="Calibri" w:cs="Tahoma"/>
          <w:szCs w:val="18"/>
          <w:lang w:val="nl-NL"/>
        </w:rPr>
        <w:lastRenderedPageBreak/>
        <w:t xml:space="preserve">volgens de bepalingen in de sectie </w:t>
      </w:r>
      <w:r w:rsidR="00165418">
        <w:rPr>
          <w:rFonts w:eastAsia="Calibri" w:cs="Tahoma"/>
          <w:szCs w:val="18"/>
          <w:lang w:val="nl-NL"/>
        </w:rPr>
        <w:t>“</w:t>
      </w:r>
      <w:r w:rsidRPr="00705826">
        <w:rPr>
          <w:rFonts w:eastAsia="Calibri" w:cs="Tahoma"/>
          <w:szCs w:val="18"/>
          <w:lang w:val="nl-NL"/>
        </w:rPr>
        <w:t>Voor klanten met Software Assurance-dekking die afloopt vóór</w:t>
      </w:r>
      <w:r w:rsidR="009D37BB">
        <w:rPr>
          <w:rFonts w:eastAsia="Calibri" w:cs="Tahoma"/>
          <w:szCs w:val="18"/>
          <w:lang w:val="nl-NL"/>
        </w:rPr>
        <w:t> </w:t>
      </w:r>
      <w:r w:rsidRPr="00705826">
        <w:rPr>
          <w:rFonts w:eastAsia="Calibri" w:cs="Tahoma"/>
          <w:szCs w:val="18"/>
          <w:lang w:val="nl-NL"/>
        </w:rPr>
        <w:t>1 april 2015 en die deze dekking niet willen verlengen</w:t>
      </w:r>
      <w:r w:rsidR="00165418">
        <w:rPr>
          <w:rFonts w:eastAsia="Calibri" w:cs="Tahoma"/>
          <w:szCs w:val="18"/>
          <w:lang w:val="nl-NL"/>
        </w:rPr>
        <w:t>”</w:t>
      </w:r>
      <w:r w:rsidRPr="00705826">
        <w:rPr>
          <w:rFonts w:eastAsia="Calibri" w:cs="Tahoma"/>
          <w:szCs w:val="18"/>
          <w:lang w:val="nl-NL"/>
        </w:rPr>
        <w:t xml:space="preserve"> hierboven, en</w:t>
      </w:r>
    </w:p>
    <w:p w14:paraId="7F834A31" w14:textId="77777777" w:rsidR="00A40EA8" w:rsidRPr="00705826" w:rsidRDefault="00A40EA8" w:rsidP="009D37BB">
      <w:pPr>
        <w:numPr>
          <w:ilvl w:val="2"/>
          <w:numId w:val="50"/>
        </w:numPr>
        <w:spacing w:after="40"/>
        <w:ind w:left="1440"/>
        <w:rPr>
          <w:lang w:val="nl-NL"/>
        </w:rPr>
      </w:pPr>
      <w:r w:rsidRPr="00705826">
        <w:rPr>
          <w:rFonts w:eastAsia="Calibri" w:cs="Tahoma"/>
          <w:color w:val="000000"/>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6AC23761" w14:textId="77777777" w:rsidR="00A40EA8" w:rsidRPr="009D37BB" w:rsidRDefault="00A40EA8" w:rsidP="009D37BB">
      <w:pPr>
        <w:spacing w:line="192" w:lineRule="auto"/>
        <w:rPr>
          <w:szCs w:val="18"/>
          <w:lang w:val="nl-NL"/>
        </w:rPr>
      </w:pPr>
    </w:p>
    <w:p w14:paraId="37D36E90" w14:textId="77777777" w:rsidR="00A40EA8" w:rsidRPr="00705826" w:rsidRDefault="00A40EA8" w:rsidP="00A40EA8">
      <w:pPr>
        <w:pStyle w:val="ListParagraph"/>
        <w:tabs>
          <w:tab w:val="left" w:pos="720"/>
        </w:tabs>
        <w:spacing w:after="60"/>
        <w:contextualSpacing w:val="0"/>
        <w:rPr>
          <w:lang w:val="nl-NL"/>
        </w:rPr>
      </w:pPr>
      <w:r w:rsidRPr="00705826">
        <w:rPr>
          <w:rFonts w:ascii="Tahoma" w:hAnsi="Tahoma" w:cs="Tahoma"/>
          <w:b/>
          <w:color w:val="000000"/>
          <w:sz w:val="18"/>
          <w:szCs w:val="18"/>
          <w:lang w:val="nl-NL"/>
        </w:rPr>
        <w:t>Voor klanten die zich bevinden in de Volksrepubliek</w:t>
      </w:r>
      <w:r w:rsidRPr="00705826">
        <w:rPr>
          <w:rFonts w:ascii="Tahoma" w:hAnsi="Tahoma" w:cs="Tahoma"/>
          <w:color w:val="000000"/>
          <w:sz w:val="18"/>
          <w:szCs w:val="18"/>
          <w:lang w:val="nl-NL"/>
        </w:rPr>
        <w:t xml:space="preserve"> </w:t>
      </w:r>
      <w:r w:rsidRPr="00705826">
        <w:rPr>
          <w:rFonts w:ascii="Tahoma" w:hAnsi="Tahoma" w:cs="Tahoma"/>
          <w:b/>
          <w:color w:val="000000"/>
          <w:sz w:val="18"/>
          <w:szCs w:val="18"/>
          <w:lang w:val="nl-NL"/>
        </w:rPr>
        <w:t>China en aldaar processorlicenties en Software Assurance voor SQL Server 2008 R2 aanschaffen</w:t>
      </w:r>
    </w:p>
    <w:p w14:paraId="45455A7C" w14:textId="77777777" w:rsidR="00A40EA8" w:rsidRPr="00705826" w:rsidRDefault="00A40EA8" w:rsidP="00A40EA8">
      <w:pPr>
        <w:pStyle w:val="ListParagraph"/>
        <w:tabs>
          <w:tab w:val="left" w:pos="720"/>
        </w:tabs>
        <w:contextualSpacing w:val="0"/>
        <w:rPr>
          <w:lang w:val="nl-NL"/>
        </w:rPr>
      </w:pPr>
      <w:r w:rsidRPr="00705826">
        <w:rPr>
          <w:rFonts w:ascii="Tahoma" w:hAnsi="Tahoma" w:cs="Tahoma"/>
          <w:color w:val="000000"/>
          <w:sz w:val="18"/>
          <w:szCs w:val="18"/>
          <w:lang w:val="nl-NL"/>
        </w:rPr>
        <w:t>De verwijzingen naar 1 april 2012 en 1 april 2015 in deze product list zijn niet van toepassing. De toepasselijke datums voor deze klanten zijn respectievelijk 1 juli 2012 en 1 juli 2015.</w:t>
      </w:r>
    </w:p>
    <w:p w14:paraId="10AD2E87" w14:textId="77777777" w:rsidR="00A40EA8" w:rsidRPr="009D37BB" w:rsidRDefault="00A40EA8" w:rsidP="009D37BB">
      <w:pPr>
        <w:tabs>
          <w:tab w:val="left" w:pos="1080"/>
          <w:tab w:val="left" w:pos="1800"/>
        </w:tabs>
        <w:spacing w:line="192" w:lineRule="auto"/>
        <w:rPr>
          <w:szCs w:val="18"/>
          <w:lang w:val="nl-NL"/>
        </w:rPr>
      </w:pPr>
      <w:bookmarkStart w:id="1470" w:name="Srv_87SQLServer2012Developer"/>
    </w:p>
    <w:p w14:paraId="5EDE9E99" w14:textId="77777777" w:rsidR="00A40EA8" w:rsidRPr="009D37BB" w:rsidRDefault="00A40EA8" w:rsidP="009D37BB">
      <w:pPr>
        <w:tabs>
          <w:tab w:val="left" w:pos="1080"/>
          <w:tab w:val="left" w:pos="1800"/>
        </w:tabs>
        <w:spacing w:line="192" w:lineRule="auto"/>
        <w:rPr>
          <w:szCs w:val="18"/>
          <w:lang w:val="nl-NL"/>
        </w:rPr>
      </w:pPr>
    </w:p>
    <w:p w14:paraId="1D773E35" w14:textId="77777777" w:rsidR="00A40EA8" w:rsidRPr="00705826" w:rsidRDefault="00A40EA8" w:rsidP="00A40EA8">
      <w:pPr>
        <w:pStyle w:val="Heading3"/>
        <w:rPr>
          <w:lang w:val="nl-NL"/>
        </w:rPr>
      </w:pPr>
      <w:bookmarkStart w:id="1471" w:name="_80_78_SQL"/>
      <w:bookmarkStart w:id="1472" w:name="_85_SQL_Server®"/>
      <w:bookmarkStart w:id="1473" w:name="_Toc336338345"/>
      <w:bookmarkStart w:id="1474" w:name="_Toc379378175"/>
      <w:bookmarkEnd w:id="1471"/>
      <w:bookmarkEnd w:id="1472"/>
      <w:r w:rsidRPr="00705826">
        <w:rPr>
          <w:rFonts w:ascii="Tahoma" w:hAnsi="Tahoma"/>
          <w:color w:val="F66400"/>
          <w:sz w:val="22"/>
          <w:vertAlign w:val="superscript"/>
          <w:lang w:val="nl-NL"/>
        </w:rPr>
        <w:t>85</w:t>
      </w:r>
      <w:r w:rsidRPr="00705826">
        <w:rPr>
          <w:rFonts w:ascii="Tahoma" w:hAnsi="Tahoma"/>
          <w:color w:val="F66400"/>
          <w:sz w:val="22"/>
          <w:lang w:val="nl-NL"/>
        </w:rPr>
        <w:t xml:space="preserve"> SQL Server</w:t>
      </w:r>
      <w:r w:rsidR="00F13F7E" w:rsidRPr="00705826">
        <w:rPr>
          <w:rFonts w:ascii="Tahoma" w:hAnsi="Tahoma"/>
          <w:color w:val="F66400"/>
          <w:sz w:val="22"/>
          <w:vertAlign w:val="superscript"/>
          <w:lang w:val="nl-NL"/>
        </w:rPr>
        <w:t>®</w:t>
      </w:r>
      <w:r w:rsidR="009832CC" w:rsidRPr="00F437E8">
        <w:rPr>
          <w:rFonts w:ascii="Tahoma" w:hAnsi="Tahoma"/>
          <w:color w:val="F66400"/>
          <w:sz w:val="22"/>
          <w:lang w:val="nl-NL"/>
        </w:rPr>
        <w:t xml:space="preserve"> </w:t>
      </w:r>
      <w:r w:rsidRPr="00705826">
        <w:rPr>
          <w:rFonts w:ascii="Tahoma" w:hAnsi="Tahoma"/>
          <w:color w:val="F66400"/>
          <w:sz w:val="22"/>
          <w:lang w:val="nl-NL"/>
        </w:rPr>
        <w:t>2012 Developer</w:t>
      </w:r>
      <w:bookmarkEnd w:id="1473"/>
      <w:bookmarkEnd w:id="1474"/>
    </w:p>
    <w:bookmarkEnd w:id="1470"/>
    <w:p w14:paraId="029A3CF1" w14:textId="77777777" w:rsidR="00A40EA8" w:rsidRPr="009D37BB" w:rsidRDefault="00A40EA8" w:rsidP="009D37BB">
      <w:pPr>
        <w:spacing w:line="192" w:lineRule="auto"/>
        <w:rPr>
          <w:szCs w:val="18"/>
          <w:lang w:val="nl-NL"/>
        </w:rPr>
      </w:pPr>
    </w:p>
    <w:p w14:paraId="72209A2D" w14:textId="77777777" w:rsidR="00A40EA8" w:rsidRPr="00705826" w:rsidRDefault="00A40EA8" w:rsidP="00A40EA8">
      <w:pPr>
        <w:spacing w:after="60"/>
        <w:ind w:left="720"/>
        <w:rPr>
          <w:lang w:val="nl-NL"/>
        </w:rPr>
      </w:pPr>
      <w:r w:rsidRPr="00705826">
        <w:rPr>
          <w:b/>
          <w:color w:val="000000"/>
          <w:szCs w:val="18"/>
          <w:lang w:val="nl-NL"/>
        </w:rPr>
        <w:t>Belangrijke mededeling</w:t>
      </w:r>
    </w:p>
    <w:p w14:paraId="67C7AC21" w14:textId="77777777" w:rsidR="00A40EA8" w:rsidRDefault="00A40EA8" w:rsidP="009D37BB">
      <w:pPr>
        <w:ind w:left="720"/>
        <w:rPr>
          <w:color w:val="000000"/>
          <w:szCs w:val="18"/>
          <w:lang w:val="nl-NL"/>
        </w:rPr>
      </w:pPr>
      <w:r w:rsidRPr="00705826">
        <w:rPr>
          <w:color w:val="000000"/>
          <w:szCs w:val="18"/>
          <w:lang w:val="nl-NL"/>
        </w:rPr>
        <w:t>Automatische updates naar SQL Server 2008, SQL Server 2005 en SQL Server 2000. Als deze software is</w:t>
      </w:r>
      <w:r w:rsidR="009D37BB">
        <w:rPr>
          <w:color w:val="000000"/>
          <w:szCs w:val="18"/>
          <w:lang w:val="nl-NL"/>
        </w:rPr>
        <w:t> </w:t>
      </w:r>
      <w:r w:rsidRPr="00705826">
        <w:rPr>
          <w:color w:val="000000"/>
          <w:szCs w:val="18"/>
          <w:lang w:val="nl-NL"/>
        </w:rPr>
        <w:t>geïnstalleerd op servers of apparaten waarop een editie van SQL Server 2008, SQL Server 2005 of SQL</w:t>
      </w:r>
      <w:r w:rsidR="009D37BB">
        <w:rPr>
          <w:color w:val="000000"/>
          <w:szCs w:val="18"/>
          <w:lang w:val="nl-NL"/>
        </w:rPr>
        <w:t> </w:t>
      </w:r>
      <w:r w:rsidRPr="00705826">
        <w:rPr>
          <w:color w:val="000000"/>
          <w:szCs w:val="18"/>
          <w:lang w:val="nl-NL"/>
        </w:rPr>
        <w:t>Server 2000 (of componenten van een daarvan) wordt uitgevoerd, wordt deze software automatisch bijgewerkt en worden bepaalde bestanden of functies binnen die edities vervangen door bestanden van</w:t>
      </w:r>
      <w:r w:rsidR="009D37BB">
        <w:rPr>
          <w:color w:val="000000"/>
          <w:szCs w:val="18"/>
          <w:lang w:val="nl-NL"/>
        </w:rPr>
        <w:t> </w:t>
      </w:r>
      <w:r w:rsidRPr="00705826">
        <w:rPr>
          <w:color w:val="000000"/>
          <w:szCs w:val="18"/>
          <w:lang w:val="nl-NL"/>
        </w:rPr>
        <w:t>deze software.</w:t>
      </w:r>
      <w:r w:rsidR="00F13F7E" w:rsidRPr="00705826">
        <w:rPr>
          <w:color w:val="000000"/>
          <w:szCs w:val="18"/>
          <w:lang w:val="nl-NL"/>
        </w:rPr>
        <w:t xml:space="preserve"> </w:t>
      </w:r>
      <w:r w:rsidRPr="00705826">
        <w:rPr>
          <w:color w:val="000000"/>
          <w:szCs w:val="18"/>
          <w:lang w:val="nl-NL"/>
        </w:rPr>
        <w:t>Deze functie kan niet worden uitgeschakeld.</w:t>
      </w:r>
      <w:r w:rsidR="00F13F7E" w:rsidRPr="00705826">
        <w:rPr>
          <w:color w:val="000000"/>
          <w:szCs w:val="18"/>
          <w:lang w:val="nl-NL"/>
        </w:rPr>
        <w:t xml:space="preserve"> </w:t>
      </w:r>
      <w:r w:rsidRPr="00705826">
        <w:rPr>
          <w:color w:val="000000"/>
          <w:szCs w:val="18"/>
          <w:lang w:val="nl-NL"/>
        </w:rPr>
        <w:t>De bijgewerkte bestanden kunnen niet</w:t>
      </w:r>
      <w:r w:rsidR="009D37BB">
        <w:rPr>
          <w:color w:val="000000"/>
          <w:szCs w:val="18"/>
          <w:lang w:val="nl-NL"/>
        </w:rPr>
        <w:t> </w:t>
      </w:r>
      <w:r w:rsidRPr="00705826">
        <w:rPr>
          <w:color w:val="000000"/>
          <w:szCs w:val="18"/>
          <w:lang w:val="nl-NL"/>
        </w:rPr>
        <w:t>worden verwijderd en de oorspronkelijke bestanden zijn mogelijk niet te herstellen.</w:t>
      </w:r>
      <w:r w:rsidR="00F13F7E" w:rsidRPr="00705826">
        <w:rPr>
          <w:color w:val="000000"/>
          <w:szCs w:val="18"/>
          <w:lang w:val="nl-NL"/>
        </w:rPr>
        <w:t xml:space="preserve"> </w:t>
      </w:r>
      <w:r w:rsidRPr="00705826">
        <w:rPr>
          <w:color w:val="000000"/>
          <w:szCs w:val="18"/>
          <w:lang w:val="nl-NL"/>
        </w:rPr>
        <w:t>Door deze software</w:t>
      </w:r>
      <w:r w:rsidR="009D37BB">
        <w:rPr>
          <w:color w:val="000000"/>
          <w:szCs w:val="18"/>
          <w:lang w:val="nl-NL"/>
        </w:rPr>
        <w:t> </w:t>
      </w:r>
      <w:r w:rsidRPr="00705826">
        <w:rPr>
          <w:color w:val="000000"/>
          <w:szCs w:val="18"/>
          <w:lang w:val="nl-NL"/>
        </w:rPr>
        <w:t>te installeren op een server of apparaat waarop een editie van SQL Server 2008, SQL Server 2005 of SQL Server 2000 wordt uitgevoerd, gaat u akkoord met deze updates voor alle edities en exemplaren van</w:t>
      </w:r>
      <w:r w:rsidR="009D37BB">
        <w:rPr>
          <w:color w:val="000000"/>
          <w:szCs w:val="18"/>
          <w:lang w:val="nl-NL"/>
        </w:rPr>
        <w:t> </w:t>
      </w:r>
      <w:r w:rsidRPr="00705826">
        <w:rPr>
          <w:color w:val="000000"/>
          <w:szCs w:val="18"/>
          <w:lang w:val="nl-NL"/>
        </w:rPr>
        <w:t>SQL Server (inclusief componenten daarvan) die op die server of dat apparaat worden uitgevoerd.</w:t>
      </w:r>
      <w:r w:rsidR="00F13F7E" w:rsidRPr="00705826">
        <w:rPr>
          <w:color w:val="000000"/>
          <w:szCs w:val="18"/>
          <w:lang w:val="nl-NL"/>
        </w:rPr>
        <w:t xml:space="preserve"> </w:t>
      </w:r>
    </w:p>
    <w:p w14:paraId="7223619A" w14:textId="77777777" w:rsidR="00A01207" w:rsidRDefault="00A01207" w:rsidP="00A01207">
      <w:pPr>
        <w:rPr>
          <w:color w:val="000000"/>
          <w:szCs w:val="18"/>
          <w:lang w:val="nl-NL"/>
        </w:rPr>
      </w:pPr>
    </w:p>
    <w:p w14:paraId="52643533" w14:textId="77777777" w:rsidR="00A01207" w:rsidRPr="00705826" w:rsidRDefault="00A01207" w:rsidP="00A01207">
      <w:pPr>
        <w:rPr>
          <w:lang w:val="nl-NL"/>
        </w:rPr>
      </w:pPr>
    </w:p>
    <w:p w14:paraId="6959C0DD" w14:textId="77777777" w:rsidR="00A40EA8" w:rsidRPr="00705826" w:rsidRDefault="00A40EA8" w:rsidP="00A40EA8">
      <w:pPr>
        <w:pStyle w:val="Heading3"/>
        <w:rPr>
          <w:lang w:val="nl-NL"/>
        </w:rPr>
      </w:pPr>
      <w:bookmarkStart w:id="1475" w:name="_81_79_SQL"/>
      <w:bookmarkStart w:id="1476" w:name="_86_SQL_Server®"/>
      <w:bookmarkStart w:id="1477" w:name="_Toc336338346"/>
      <w:bookmarkStart w:id="1478" w:name="_Toc379378176"/>
      <w:bookmarkStart w:id="1479" w:name="Srv_88SQLServer2012Enterprise"/>
      <w:bookmarkEnd w:id="1475"/>
      <w:bookmarkEnd w:id="1476"/>
      <w:r w:rsidRPr="00705826">
        <w:rPr>
          <w:rFonts w:ascii="Tahoma" w:hAnsi="Tahoma"/>
          <w:color w:val="F66400"/>
          <w:sz w:val="22"/>
          <w:vertAlign w:val="superscript"/>
          <w:lang w:val="nl-NL"/>
        </w:rPr>
        <w:t>86</w:t>
      </w:r>
      <w:r w:rsidRPr="00705826">
        <w:rPr>
          <w:rFonts w:ascii="Tahoma" w:hAnsi="Tahoma"/>
          <w:color w:val="F66400"/>
          <w:sz w:val="22"/>
          <w:lang w:val="nl-NL"/>
        </w:rPr>
        <w:t xml:space="preserve"> SQL Server</w:t>
      </w:r>
      <w:r w:rsidR="00F13F7E" w:rsidRPr="00705826">
        <w:rPr>
          <w:rFonts w:ascii="Tahoma" w:hAnsi="Tahoma"/>
          <w:color w:val="F66400"/>
          <w:sz w:val="22"/>
          <w:vertAlign w:val="superscript"/>
          <w:lang w:val="nl-NL"/>
        </w:rPr>
        <w:t>®</w:t>
      </w:r>
      <w:r w:rsidR="009832CC" w:rsidRPr="00F437E8">
        <w:rPr>
          <w:rFonts w:ascii="Tahoma" w:hAnsi="Tahoma"/>
          <w:color w:val="F66400"/>
          <w:sz w:val="22"/>
          <w:lang w:val="nl-NL"/>
        </w:rPr>
        <w:t xml:space="preserve"> </w:t>
      </w:r>
      <w:r w:rsidRPr="00705826">
        <w:rPr>
          <w:rFonts w:ascii="Tahoma" w:hAnsi="Tahoma"/>
          <w:color w:val="F66400"/>
          <w:sz w:val="22"/>
          <w:lang w:val="nl-NL"/>
        </w:rPr>
        <w:t>2012 Enterprise</w:t>
      </w:r>
      <w:bookmarkEnd w:id="1477"/>
      <w:bookmarkEnd w:id="1478"/>
    </w:p>
    <w:bookmarkEnd w:id="1479"/>
    <w:p w14:paraId="3348C83C" w14:textId="77777777" w:rsidR="00A40EA8" w:rsidRPr="00705826" w:rsidRDefault="00A40EA8" w:rsidP="00A40EA8">
      <w:pPr>
        <w:rPr>
          <w:lang w:val="nl-NL"/>
        </w:rPr>
      </w:pPr>
    </w:p>
    <w:p w14:paraId="0A36797F" w14:textId="77777777" w:rsidR="00A40EA8" w:rsidRPr="00705826" w:rsidRDefault="00A40EA8" w:rsidP="00A40EA8">
      <w:pPr>
        <w:ind w:left="720"/>
        <w:rPr>
          <w:lang w:val="nl-NL"/>
        </w:rPr>
      </w:pPr>
      <w:r w:rsidRPr="00705826">
        <w:rPr>
          <w:rFonts w:eastAsia="Calibri" w:cs="Tahoma"/>
          <w:color w:val="000000"/>
          <w:szCs w:val="18"/>
          <w:lang w:val="nl-NL"/>
        </w:rPr>
        <w:t>SQL Server 2012 Enterprise is de nieuwe versie van SQL Server Enterprise en SQL Server 2012 CAL is de nieuwe versie van SQL Server CAL.</w:t>
      </w:r>
    </w:p>
    <w:p w14:paraId="66DFAC7D" w14:textId="77777777" w:rsidR="00A40EA8" w:rsidRPr="00705826" w:rsidRDefault="00A40EA8" w:rsidP="00A40EA8">
      <w:pPr>
        <w:ind w:left="720"/>
        <w:rPr>
          <w:lang w:val="nl-NL"/>
        </w:rPr>
      </w:pPr>
    </w:p>
    <w:p w14:paraId="2DE92FD2" w14:textId="77777777" w:rsidR="00A40EA8" w:rsidRPr="00705826" w:rsidRDefault="00A40EA8" w:rsidP="009D37BB">
      <w:pPr>
        <w:spacing w:after="60"/>
        <w:ind w:left="720"/>
        <w:rPr>
          <w:lang w:val="nl-NL"/>
        </w:rPr>
      </w:pPr>
      <w:r w:rsidRPr="00705826">
        <w:rPr>
          <w:rFonts w:eastAsia="Calibri" w:cs="Tahoma"/>
          <w:b/>
          <w:color w:val="000000"/>
          <w:szCs w:val="18"/>
          <w:lang w:val="nl-NL"/>
        </w:rPr>
        <w:t>Klanten van SQL Server Enterprise Server/CAL Customers – Speciale verlengingsoptie Software</w:t>
      </w:r>
      <w:r w:rsidR="009D37BB">
        <w:rPr>
          <w:rFonts w:eastAsia="Calibri" w:cs="Tahoma"/>
          <w:b/>
          <w:color w:val="000000"/>
          <w:szCs w:val="18"/>
          <w:lang w:val="nl-NL"/>
        </w:rPr>
        <w:t> </w:t>
      </w:r>
      <w:r w:rsidRPr="00705826">
        <w:rPr>
          <w:rFonts w:eastAsia="Calibri" w:cs="Tahoma"/>
          <w:b/>
          <w:color w:val="000000"/>
          <w:szCs w:val="18"/>
          <w:lang w:val="nl-NL"/>
        </w:rPr>
        <w:t>Assurance</w:t>
      </w:r>
    </w:p>
    <w:p w14:paraId="65DC6128" w14:textId="77777777" w:rsidR="00A40EA8" w:rsidRPr="00705826" w:rsidRDefault="00A40EA8" w:rsidP="009D37BB">
      <w:pPr>
        <w:ind w:left="720"/>
        <w:rPr>
          <w:lang w:val="nl-NL"/>
        </w:rPr>
      </w:pPr>
      <w:r w:rsidRPr="00705826">
        <w:rPr>
          <w:rFonts w:eastAsia="Calibri" w:cs="Tahoma"/>
          <w:color w:val="000000"/>
          <w:szCs w:val="18"/>
          <w:lang w:val="nl-NL"/>
        </w:rPr>
        <w:t>Klanten met actieve Software Assurance voor SQL Server Enterprise Server/CAL-licenties kunnen vanaf 1</w:t>
      </w:r>
      <w:r w:rsidR="009D37BB">
        <w:rPr>
          <w:rFonts w:eastAsia="Calibri" w:cs="Tahoma"/>
          <w:color w:val="000000"/>
          <w:szCs w:val="18"/>
          <w:lang w:val="nl-NL"/>
        </w:rPr>
        <w:t> </w:t>
      </w:r>
      <w:r w:rsidRPr="00705826">
        <w:rPr>
          <w:rFonts w:eastAsia="Calibri" w:cs="Tahoma"/>
          <w:color w:val="000000"/>
          <w:szCs w:val="18"/>
          <w:lang w:val="nl-NL"/>
        </w:rPr>
        <w:t>april 2012, in plaats van het verlengen van hun dekking voor Enterprise, Software Assurance afnemen voor een gelijk aantal licenties voor SQL Server 2012 Business Intelligence, zonder de onderliggende licenties te hoeven aanschaffen.</w:t>
      </w:r>
      <w:r w:rsidR="00F13F7E" w:rsidRPr="00705826">
        <w:rPr>
          <w:rFonts w:eastAsia="Calibri" w:cs="Tahoma"/>
          <w:color w:val="000000"/>
          <w:szCs w:val="18"/>
          <w:lang w:val="nl-NL"/>
        </w:rPr>
        <w:t xml:space="preserve"> </w:t>
      </w:r>
      <w:r w:rsidRPr="00705826">
        <w:rPr>
          <w:rFonts w:eastAsia="Calibri" w:cs="Tahoma"/>
          <w:color w:val="000000"/>
          <w:szCs w:val="18"/>
          <w:lang w:val="nl-NL"/>
        </w:rPr>
        <w:t>Bij afname van Software Assurance voor SQL Server 2012 Business Intelligence in het kader van deze aanbieding, zullen klanten niet langer SQL Server Enterprise kunnen gebruiken onder hun kwalificerende licenties.</w:t>
      </w:r>
      <w:r w:rsidR="00F13F7E" w:rsidRPr="00705826">
        <w:rPr>
          <w:rFonts w:eastAsia="Calibri" w:cs="Tahoma"/>
          <w:color w:val="000000"/>
          <w:szCs w:val="18"/>
          <w:lang w:val="nl-NL"/>
        </w:rPr>
        <w:t xml:space="preserve"> </w:t>
      </w:r>
      <w:r w:rsidRPr="00705826">
        <w:rPr>
          <w:rFonts w:eastAsia="Calibri" w:cs="Tahoma"/>
          <w:color w:val="000000"/>
          <w:szCs w:val="18"/>
          <w:lang w:val="nl-NL"/>
        </w:rPr>
        <w:t>Klanten die Software Assurance voor SQL Server Business Intelligence afnemen in het kader van deze aanbieding, zullen niet langer de mogelijkheid hebben terug te</w:t>
      </w:r>
      <w:r w:rsidR="009D37BB">
        <w:rPr>
          <w:rFonts w:eastAsia="Calibri" w:cs="Tahoma"/>
          <w:color w:val="000000"/>
          <w:szCs w:val="18"/>
          <w:lang w:val="nl-NL"/>
        </w:rPr>
        <w:t> </w:t>
      </w:r>
      <w:r w:rsidRPr="00705826">
        <w:rPr>
          <w:rFonts w:eastAsia="Calibri" w:cs="Tahoma"/>
          <w:color w:val="000000"/>
          <w:szCs w:val="18"/>
          <w:lang w:val="nl-NL"/>
        </w:rPr>
        <w:t>keren naar de SQL Server Enterprise-dekking voor hun kwalificerende SQL Server Enterprise-licenties.</w:t>
      </w:r>
    </w:p>
    <w:p w14:paraId="52881B83" w14:textId="77777777" w:rsidR="00A40EA8" w:rsidRPr="00705826" w:rsidRDefault="00A40EA8" w:rsidP="00A40EA8">
      <w:pPr>
        <w:rPr>
          <w:lang w:val="nl-NL"/>
        </w:rPr>
      </w:pPr>
    </w:p>
    <w:p w14:paraId="4A946494" w14:textId="77777777" w:rsidR="00A40EA8" w:rsidRPr="00705826" w:rsidRDefault="00A40EA8" w:rsidP="00A40EA8">
      <w:pPr>
        <w:spacing w:after="60"/>
        <w:ind w:left="720"/>
        <w:rPr>
          <w:lang w:val="nl-NL"/>
        </w:rPr>
      </w:pPr>
      <w:r w:rsidRPr="00705826">
        <w:rPr>
          <w:rFonts w:eastAsia="Calibri" w:cs="Tahoma"/>
          <w:b/>
          <w:color w:val="000000"/>
          <w:szCs w:val="18"/>
          <w:lang w:val="nl-NL"/>
        </w:rPr>
        <w:t>Fulfillmentopties SQL Server 2012</w:t>
      </w:r>
    </w:p>
    <w:p w14:paraId="39E36280" w14:textId="77777777" w:rsidR="00A40EA8" w:rsidRPr="00705826" w:rsidRDefault="00A40EA8" w:rsidP="00A40EA8">
      <w:pPr>
        <w:ind w:left="720"/>
        <w:rPr>
          <w:lang w:val="nl-NL"/>
        </w:rPr>
      </w:pPr>
      <w:r w:rsidRPr="00705826">
        <w:rPr>
          <w:rFonts w:eastAsia="Calibri" w:cs="Tahoma"/>
          <w:color w:val="000000"/>
          <w:szCs w:val="18"/>
          <w:lang w:val="nl-NL"/>
        </w:rPr>
        <w:t>Klanten moeten de software alleen gebruiken in overeenstemming met het licentiemodel waaronder hun SQL Server-licenties zijn afgenomen.</w:t>
      </w:r>
      <w:r w:rsidR="00F13F7E" w:rsidRPr="00705826">
        <w:rPr>
          <w:rFonts w:eastAsia="Calibri" w:cs="Tahoma"/>
          <w:color w:val="000000"/>
          <w:szCs w:val="18"/>
          <w:lang w:val="nl-NL"/>
        </w:rPr>
        <w:t xml:space="preserve"> </w:t>
      </w:r>
    </w:p>
    <w:p w14:paraId="63468F15" w14:textId="77777777" w:rsidR="00A40EA8" w:rsidRPr="00705826" w:rsidRDefault="00A40EA8" w:rsidP="00A40EA8">
      <w:pPr>
        <w:ind w:left="720"/>
        <w:rPr>
          <w:lang w:val="nl-NL"/>
        </w:rPr>
      </w:pPr>
    </w:p>
    <w:p w14:paraId="24EBF684" w14:textId="77777777" w:rsidR="00A40EA8" w:rsidRPr="00705826" w:rsidRDefault="00A40EA8" w:rsidP="00A40EA8">
      <w:pPr>
        <w:spacing w:after="60"/>
        <w:ind w:left="720"/>
        <w:rPr>
          <w:lang w:val="nl-NL"/>
        </w:rPr>
      </w:pPr>
      <w:r w:rsidRPr="00705826">
        <w:rPr>
          <w:rFonts w:eastAsia="Calibri" w:cs="Tahoma"/>
          <w:b/>
          <w:color w:val="000000"/>
          <w:szCs w:val="18"/>
          <w:lang w:val="nl-NL"/>
        </w:rPr>
        <w:t>Uitkoopoptie SQL Server onder EAP</w:t>
      </w:r>
    </w:p>
    <w:p w14:paraId="0B5CF049" w14:textId="77777777" w:rsidR="00A40EA8" w:rsidRPr="00705826" w:rsidRDefault="00A40EA8" w:rsidP="00A40EA8">
      <w:pPr>
        <w:ind w:left="720"/>
        <w:rPr>
          <w:lang w:val="nl-NL"/>
        </w:rPr>
      </w:pPr>
      <w:r w:rsidRPr="00705826">
        <w:rPr>
          <w:rFonts w:eastAsia="Calibri" w:cs="Tahoma"/>
          <w:color w:val="000000"/>
          <w:szCs w:val="18"/>
          <w:lang w:val="nl-NL"/>
        </w:rPr>
        <w:t>Klanten zullen de mogelijkheid hebben Software Assurance voor SQL Server Enterprise Server/CAL-licenties te verlengen na 30 juni 2012.</w:t>
      </w:r>
      <w:r w:rsidRPr="00705826">
        <w:rPr>
          <w:rFonts w:eastAsia="Calibri" w:cs="Tahoma"/>
          <w:b/>
          <w:bCs/>
          <w:color w:val="000000"/>
          <w:szCs w:val="18"/>
          <w:lang w:val="nl-NL"/>
        </w:rPr>
        <w:t xml:space="preserve"> </w:t>
      </w:r>
      <w:r w:rsidRPr="00705826">
        <w:rPr>
          <w:rFonts w:eastAsia="Calibri" w:cs="Tahoma"/>
          <w:color w:val="000000"/>
          <w:szCs w:val="18"/>
          <w:lang w:val="nl-NL"/>
        </w:rPr>
        <w:t>Hun enige uitkoopoptie aan het einde de looptijd van hun enrollment, zal voor core-licenties zijn.</w:t>
      </w:r>
    </w:p>
    <w:p w14:paraId="077ADB31" w14:textId="77777777" w:rsidR="00A40EA8" w:rsidRDefault="00A40EA8" w:rsidP="00A40EA8">
      <w:pPr>
        <w:ind w:left="720"/>
        <w:rPr>
          <w:lang w:val="nl-NL"/>
        </w:rPr>
      </w:pPr>
    </w:p>
    <w:p w14:paraId="0F37A2E6" w14:textId="77777777" w:rsidR="00A01207" w:rsidRDefault="00A01207" w:rsidP="00A40EA8">
      <w:pPr>
        <w:ind w:left="720"/>
        <w:rPr>
          <w:lang w:val="nl-NL"/>
        </w:rPr>
      </w:pPr>
    </w:p>
    <w:p w14:paraId="6470F897" w14:textId="77777777" w:rsidR="00A01207" w:rsidRDefault="00A01207" w:rsidP="00A40EA8">
      <w:pPr>
        <w:ind w:left="720"/>
        <w:rPr>
          <w:lang w:val="nl-NL"/>
        </w:rPr>
      </w:pPr>
    </w:p>
    <w:p w14:paraId="5CFDAB0B" w14:textId="77777777" w:rsidR="00A01207" w:rsidRDefault="00A01207" w:rsidP="00A40EA8">
      <w:pPr>
        <w:ind w:left="720"/>
        <w:rPr>
          <w:lang w:val="nl-NL"/>
        </w:rPr>
      </w:pPr>
    </w:p>
    <w:p w14:paraId="0A97BE4F" w14:textId="77777777" w:rsidR="00A01207" w:rsidRDefault="00A01207" w:rsidP="00A40EA8">
      <w:pPr>
        <w:ind w:left="720"/>
        <w:rPr>
          <w:lang w:val="nl-NL"/>
        </w:rPr>
      </w:pPr>
    </w:p>
    <w:p w14:paraId="7A6C9318" w14:textId="77777777" w:rsidR="00A01207" w:rsidRDefault="00A01207" w:rsidP="00A40EA8">
      <w:pPr>
        <w:ind w:left="720"/>
        <w:rPr>
          <w:lang w:val="nl-NL"/>
        </w:rPr>
      </w:pPr>
    </w:p>
    <w:p w14:paraId="3253FAFA" w14:textId="77777777" w:rsidR="00A01207" w:rsidRPr="00705826" w:rsidRDefault="00A01207" w:rsidP="00A40EA8">
      <w:pPr>
        <w:ind w:left="720"/>
        <w:rPr>
          <w:lang w:val="nl-NL"/>
        </w:rPr>
      </w:pPr>
    </w:p>
    <w:p w14:paraId="5AD01B04" w14:textId="77777777" w:rsidR="00A40EA8" w:rsidRPr="00705826" w:rsidRDefault="00A40EA8" w:rsidP="00A40EA8">
      <w:pPr>
        <w:spacing w:after="60"/>
        <w:ind w:left="720"/>
        <w:rPr>
          <w:lang w:val="nl-NL"/>
        </w:rPr>
      </w:pPr>
      <w:r w:rsidRPr="00705826">
        <w:rPr>
          <w:rFonts w:eastAsia="Times New Roman" w:cs="Tahoma"/>
          <w:b/>
          <w:bCs/>
          <w:color w:val="000000" w:themeColor="text1"/>
          <w:szCs w:val="18"/>
          <w:lang w:val="nl-NL"/>
        </w:rPr>
        <w:lastRenderedPageBreak/>
        <w:t>Gebruikers-SL voor Power BI voor Office 365 – Toegangsrechten</w:t>
      </w:r>
      <w:r w:rsidRPr="00705826">
        <w:rPr>
          <w:rFonts w:eastAsia="Times New Roman" w:cs="Tahoma"/>
          <w:color w:val="000000" w:themeColor="text1"/>
          <w:szCs w:val="18"/>
          <w:lang w:val="nl-NL"/>
        </w:rPr>
        <w:t xml:space="preserve"> </w:t>
      </w:r>
    </w:p>
    <w:p w14:paraId="7CA94C41" w14:textId="77777777" w:rsidR="00A40EA8" w:rsidRPr="00705826" w:rsidRDefault="00A40EA8" w:rsidP="009D37BB">
      <w:pPr>
        <w:spacing w:after="60"/>
        <w:ind w:left="720"/>
        <w:rPr>
          <w:lang w:val="nl-NL"/>
        </w:rPr>
      </w:pPr>
      <w:r w:rsidRPr="00705826">
        <w:rPr>
          <w:rFonts w:eastAsia="Times New Roman" w:cs="Tahoma"/>
          <w:color w:val="000000" w:themeColor="text1"/>
          <w:szCs w:val="18"/>
          <w:lang w:val="nl-NL"/>
        </w:rPr>
        <w:t>Gebruikers aan wie een klant Gebruikers-SL´s voor Power BI for Office 365 of Gebruikers-SL´s voor Power BI voor Office 365 A toewijst, hebben recht op toegang tot door de klant gelicentieerde instances van SQL</w:t>
      </w:r>
      <w:r w:rsidR="009D37BB">
        <w:rPr>
          <w:rFonts w:eastAsia="Times New Roman" w:cs="Tahoma"/>
          <w:color w:val="000000" w:themeColor="text1"/>
          <w:szCs w:val="18"/>
          <w:lang w:val="nl-NL"/>
        </w:rPr>
        <w:t> </w:t>
      </w:r>
      <w:r w:rsidRPr="00705826">
        <w:rPr>
          <w:rFonts w:eastAsia="Times New Roman" w:cs="Tahoma"/>
          <w:color w:val="000000" w:themeColor="text1"/>
          <w:szCs w:val="18"/>
          <w:lang w:val="nl-NL"/>
        </w:rPr>
        <w:t>Server 2012 Enterprise gedurende de looptijd van deze abonnementslicenties. De Product Use Rights voor SQL Server 2012 Enterprise en deze opmerking gelden voor de toegang tot en het gebruik van de software door dergelijke gebruikers.</w:t>
      </w:r>
    </w:p>
    <w:p w14:paraId="05DF57B9" w14:textId="77777777" w:rsidR="00A40EA8" w:rsidRPr="00705826" w:rsidRDefault="00A40EA8" w:rsidP="00A40EA8">
      <w:pPr>
        <w:spacing w:after="60"/>
        <w:ind w:left="720"/>
        <w:rPr>
          <w:lang w:val="nl-NL"/>
        </w:rPr>
      </w:pPr>
    </w:p>
    <w:p w14:paraId="6434FC4B" w14:textId="77777777" w:rsidR="00A40EA8" w:rsidRPr="00705826" w:rsidRDefault="00A40EA8" w:rsidP="00A40EA8">
      <w:pPr>
        <w:spacing w:after="60"/>
        <w:ind w:left="720"/>
        <w:rPr>
          <w:lang w:val="nl-NL"/>
        </w:rPr>
      </w:pPr>
      <w:r w:rsidRPr="00705826">
        <w:rPr>
          <w:rFonts w:eastAsia="Calibri" w:cs="Tahoma"/>
          <w:b/>
          <w:color w:val="000000"/>
          <w:szCs w:val="18"/>
          <w:lang w:val="nl-NL"/>
        </w:rPr>
        <w:t>Voortgezet gebruik van SQL Server 2008 R2 Enterprise</w:t>
      </w:r>
    </w:p>
    <w:p w14:paraId="5FBFA9E7" w14:textId="77777777" w:rsidR="00A40EA8" w:rsidRPr="00705826" w:rsidRDefault="00A40EA8" w:rsidP="00A40EA8">
      <w:pPr>
        <w:ind w:left="720"/>
        <w:rPr>
          <w:lang w:val="nl-NL"/>
        </w:rPr>
      </w:pPr>
      <w:r w:rsidRPr="00705826">
        <w:rPr>
          <w:rFonts w:eastAsia="Calibri" w:cs="Tahoma"/>
          <w:color w:val="000000"/>
          <w:szCs w:val="18"/>
          <w:lang w:val="nl-NL"/>
        </w:rPr>
        <w:t>Software Assurance-klanten</w:t>
      </w:r>
      <w:r w:rsidRPr="00705826">
        <w:rPr>
          <w:rFonts w:eastAsia="Calibri" w:cs="Tahoma"/>
          <w:b/>
          <w:bCs/>
          <w:color w:val="000000"/>
          <w:szCs w:val="18"/>
          <w:lang w:val="nl-NL"/>
        </w:rPr>
        <w:t xml:space="preserve"> </w:t>
      </w:r>
      <w:r w:rsidRPr="00705826">
        <w:rPr>
          <w:rFonts w:eastAsia="Calibri" w:cs="Tahoma"/>
          <w:color w:val="000000"/>
          <w:szCs w:val="18"/>
          <w:lang w:val="nl-NL"/>
        </w:rPr>
        <w:t>die SQL Server 2008 R2 Enterprise blijven gebruiken op grond van licenties die zijn afgenomen op grond van hun overeenkomst of enrollment die op 1 april 2012 van kracht is, kunnen de software onder de gebruiksrechten van SQL Server 2008 R2 Enterprise gebruiken tijdens de huidige termijn en elke verlengingstermijn.</w:t>
      </w:r>
      <w:r w:rsidR="00F13F7E" w:rsidRPr="00705826">
        <w:rPr>
          <w:rFonts w:eastAsia="Calibri" w:cs="Tahoma"/>
          <w:color w:val="000000"/>
          <w:szCs w:val="18"/>
          <w:lang w:val="nl-NL"/>
        </w:rPr>
        <w:t xml:space="preserve"> </w:t>
      </w:r>
      <w:r w:rsidRPr="00705826">
        <w:rPr>
          <w:rFonts w:eastAsia="Calibri" w:cs="Tahoma"/>
          <w:color w:val="000000"/>
          <w:szCs w:val="18"/>
          <w:lang w:val="nl-NL"/>
        </w:rPr>
        <w:t>Klanten die SQL Server 2008 R2 Enterprise gebruiken onder downgraderechten op grond van licenties die zijn afgenomen na de verlenging van hun dekking, moeten de software gebruiken onder de gebruiksrechten voor de gelicentieerde versie.</w:t>
      </w:r>
    </w:p>
    <w:p w14:paraId="56E5E8E5" w14:textId="77777777" w:rsidR="00A40EA8" w:rsidRPr="00705826" w:rsidRDefault="00A40EA8" w:rsidP="00A40EA8">
      <w:pPr>
        <w:ind w:left="720"/>
        <w:rPr>
          <w:lang w:val="nl-NL"/>
        </w:rPr>
      </w:pPr>
    </w:p>
    <w:p w14:paraId="4D247B32" w14:textId="77777777" w:rsidR="00A40EA8" w:rsidRPr="00705826" w:rsidRDefault="00A40EA8" w:rsidP="00A40EA8">
      <w:pPr>
        <w:spacing w:after="60"/>
        <w:ind w:left="720"/>
        <w:rPr>
          <w:lang w:val="nl-NL"/>
        </w:rPr>
      </w:pPr>
      <w:r w:rsidRPr="00705826">
        <w:rPr>
          <w:rFonts w:eastAsia="Calibri" w:cs="Tahoma"/>
          <w:b/>
          <w:color w:val="000000"/>
          <w:szCs w:val="18"/>
          <w:lang w:val="nl-NL"/>
        </w:rPr>
        <w:t>Voor klanten die zich bevinden in de Volksrepubliek China en aldaar licenties en Software Assurance voor SQL Server 2008 R2 aanschaffen</w:t>
      </w:r>
    </w:p>
    <w:p w14:paraId="0B971D7C" w14:textId="77777777" w:rsidR="00A40EA8" w:rsidRPr="00705826" w:rsidRDefault="00A40EA8" w:rsidP="00A40EA8">
      <w:pPr>
        <w:ind w:left="720"/>
        <w:rPr>
          <w:lang w:val="nl-NL"/>
        </w:rPr>
      </w:pPr>
      <w:r w:rsidRPr="00705826">
        <w:rPr>
          <w:lang w:val="nl-NL"/>
        </w:rPr>
        <w:t>De verwijzingen naar 1 april 2012 in deze product list zijn niet van toepassing. De toepasselijke datum voor deze klanten is 1 juli 2012.</w:t>
      </w:r>
    </w:p>
    <w:p w14:paraId="3F52DC3D" w14:textId="77777777" w:rsidR="00A40EA8" w:rsidRPr="00705826" w:rsidRDefault="00A40EA8" w:rsidP="00A40EA8">
      <w:pPr>
        <w:rPr>
          <w:lang w:val="nl-NL"/>
        </w:rPr>
      </w:pPr>
    </w:p>
    <w:p w14:paraId="68D7E0DB" w14:textId="77777777" w:rsidR="00A40EA8" w:rsidRPr="00705826" w:rsidRDefault="00A40EA8" w:rsidP="00A40EA8">
      <w:pPr>
        <w:rPr>
          <w:lang w:val="nl-NL"/>
        </w:rPr>
      </w:pPr>
    </w:p>
    <w:p w14:paraId="3CDA2373" w14:textId="77777777" w:rsidR="00A40EA8" w:rsidRPr="00705826" w:rsidRDefault="00A40EA8" w:rsidP="00A40EA8">
      <w:pPr>
        <w:pStyle w:val="Heading3"/>
        <w:keepNext/>
        <w:rPr>
          <w:lang w:val="nl-NL"/>
        </w:rPr>
      </w:pPr>
      <w:bookmarkStart w:id="1480" w:name="_80_SQL_Server®"/>
      <w:bookmarkStart w:id="1481" w:name="_87_SQL_Server®"/>
      <w:bookmarkStart w:id="1482" w:name="_Toc336338347"/>
      <w:bookmarkStart w:id="1483" w:name="_Toc379378177"/>
      <w:bookmarkStart w:id="1484" w:name="Srv_89SQLServer2012EnterpriseCore"/>
      <w:bookmarkEnd w:id="1480"/>
      <w:bookmarkEnd w:id="1481"/>
      <w:r w:rsidRPr="00705826">
        <w:rPr>
          <w:rFonts w:ascii="Tahoma" w:hAnsi="Tahoma"/>
          <w:caps/>
          <w:color w:val="F66400"/>
          <w:sz w:val="22"/>
          <w:vertAlign w:val="superscript"/>
          <w:lang w:val="nl-NL"/>
        </w:rPr>
        <w:t>87</w:t>
      </w:r>
      <w:r w:rsidRPr="009D37BB">
        <w:rPr>
          <w:rFonts w:ascii="Tahoma" w:hAnsi="Tahoma"/>
          <w:caps/>
          <w:color w:val="F66400"/>
          <w:sz w:val="22"/>
          <w:lang w:val="nl-NL"/>
        </w:rPr>
        <w:t xml:space="preserve"> </w:t>
      </w:r>
      <w:r w:rsidRPr="00705826">
        <w:rPr>
          <w:rFonts w:ascii="Tahoma" w:hAnsi="Tahoma"/>
          <w:color w:val="F66400"/>
          <w:sz w:val="22"/>
          <w:lang w:val="nl-NL"/>
        </w:rPr>
        <w:t>SQL Server</w:t>
      </w:r>
      <w:r w:rsidR="00F13F7E" w:rsidRPr="00705826">
        <w:rPr>
          <w:rFonts w:ascii="Tahoma" w:hAnsi="Tahoma"/>
          <w:color w:val="F66400"/>
          <w:sz w:val="22"/>
          <w:vertAlign w:val="superscript"/>
          <w:lang w:val="nl-NL"/>
        </w:rPr>
        <w:t>®</w:t>
      </w:r>
      <w:r w:rsidR="009832CC" w:rsidRPr="00F437E8">
        <w:rPr>
          <w:rFonts w:ascii="Tahoma" w:hAnsi="Tahoma"/>
          <w:color w:val="F66400"/>
          <w:sz w:val="22"/>
          <w:lang w:val="nl-NL"/>
        </w:rPr>
        <w:t xml:space="preserve"> </w:t>
      </w:r>
      <w:r w:rsidRPr="00705826">
        <w:rPr>
          <w:rFonts w:ascii="Tahoma" w:hAnsi="Tahoma"/>
          <w:color w:val="F66400"/>
          <w:sz w:val="22"/>
          <w:lang w:val="nl-NL"/>
        </w:rPr>
        <w:t>2012 Enterprise Core</w:t>
      </w:r>
      <w:bookmarkEnd w:id="1482"/>
      <w:bookmarkEnd w:id="1483"/>
    </w:p>
    <w:bookmarkEnd w:id="1484"/>
    <w:p w14:paraId="178ED037" w14:textId="77777777" w:rsidR="00A40EA8" w:rsidRPr="00705826" w:rsidRDefault="00A40EA8" w:rsidP="00A40EA8">
      <w:pPr>
        <w:pStyle w:val="EndnoteText"/>
        <w:rPr>
          <w:lang w:val="nl-NL"/>
        </w:rPr>
      </w:pPr>
    </w:p>
    <w:p w14:paraId="5CD694DC" w14:textId="77777777" w:rsidR="00A40EA8" w:rsidRPr="00705826" w:rsidRDefault="00A40EA8" w:rsidP="00A40EA8">
      <w:pPr>
        <w:spacing w:after="60"/>
        <w:ind w:left="720"/>
        <w:rPr>
          <w:lang w:val="nl-NL"/>
        </w:rPr>
      </w:pPr>
      <w:r w:rsidRPr="00705826">
        <w:rPr>
          <w:rFonts w:eastAsia="Calibri" w:cs="Tahoma"/>
          <w:b/>
          <w:color w:val="000000"/>
          <w:szCs w:val="18"/>
          <w:lang w:val="nl-NL"/>
        </w:rPr>
        <w:t>Verlenging van gebruiksrechten Onbeperkte Virtualisatie voor SQL Server 2008 R2 Enterprise (per processor</w:t>
      </w:r>
      <w:r w:rsidR="004126DE">
        <w:rPr>
          <w:rFonts w:eastAsia="Calibri" w:cs="Tahoma"/>
          <w:b/>
          <w:color w:val="000000"/>
          <w:szCs w:val="18"/>
          <w:lang w:val="nl-NL"/>
        </w:rPr>
        <w:t>)</w:t>
      </w:r>
      <w:r w:rsidRPr="00705826">
        <w:rPr>
          <w:rFonts w:eastAsia="Calibri" w:cs="Tahoma"/>
          <w:b/>
          <w:color w:val="000000"/>
          <w:szCs w:val="18"/>
          <w:lang w:val="nl-NL"/>
        </w:rPr>
        <w:t>:</w:t>
      </w:r>
    </w:p>
    <w:p w14:paraId="2F19B5AF" w14:textId="77777777" w:rsidR="00A40EA8" w:rsidRPr="00705826" w:rsidRDefault="00A40EA8" w:rsidP="00A40EA8">
      <w:pPr>
        <w:ind w:left="720"/>
        <w:rPr>
          <w:lang w:val="nl-NL"/>
        </w:rPr>
      </w:pPr>
      <w:r w:rsidRPr="00705826">
        <w:rPr>
          <w:rFonts w:eastAsia="Calibri" w:cs="Tahoma"/>
          <w:color w:val="000000"/>
          <w:szCs w:val="18"/>
          <w:lang w:val="nl-NL"/>
        </w:rPr>
        <w:t xml:space="preserve">Als een klant, niettegenstaande enige tegengestelde bepaling in de Product Use Rights of eerdere versies van de Product List, alle fysieke processors op een gelicentieerde server heeft gelicentieerd en de actieve Software Assurance behoudt op die licenties, kan de klant doorgaan met het uitvoeren van de serversoftware in een onbeperkt aantal besturingssysteemomgevingen op die server. </w:t>
      </w:r>
    </w:p>
    <w:p w14:paraId="085BB46C" w14:textId="77777777" w:rsidR="00A40EA8" w:rsidRPr="00705826" w:rsidRDefault="00A40EA8" w:rsidP="00A40EA8">
      <w:pPr>
        <w:ind w:left="720"/>
        <w:rPr>
          <w:lang w:val="nl-NL"/>
        </w:rPr>
      </w:pPr>
    </w:p>
    <w:p w14:paraId="41254F67" w14:textId="77777777" w:rsidR="009D37BB" w:rsidRDefault="009D37BB" w:rsidP="00A40EA8">
      <w:pPr>
        <w:spacing w:after="60"/>
        <w:ind w:left="720"/>
        <w:rPr>
          <w:rFonts w:eastAsia="Calibri" w:cs="Tahoma"/>
          <w:b/>
          <w:color w:val="000000"/>
          <w:szCs w:val="18"/>
          <w:lang w:val="nl-NL"/>
        </w:rPr>
      </w:pPr>
    </w:p>
    <w:p w14:paraId="4F63F6C9" w14:textId="77777777" w:rsidR="00A40EA8" w:rsidRPr="00705826" w:rsidRDefault="00A40EA8" w:rsidP="00A40EA8">
      <w:pPr>
        <w:spacing w:after="60"/>
        <w:ind w:left="720"/>
        <w:rPr>
          <w:lang w:val="nl-NL"/>
        </w:rPr>
      </w:pPr>
      <w:r w:rsidRPr="00705826">
        <w:rPr>
          <w:rFonts w:eastAsia="Calibri" w:cs="Tahoma"/>
          <w:b/>
          <w:color w:val="000000"/>
          <w:szCs w:val="18"/>
          <w:lang w:val="nl-NL"/>
        </w:rPr>
        <w:t>Licentieverleningen, gekoppeld aan een wijziging in het licentiemodel</w:t>
      </w:r>
    </w:p>
    <w:p w14:paraId="48FF6B17" w14:textId="77777777" w:rsidR="00A40EA8" w:rsidRPr="00705826" w:rsidRDefault="00A40EA8" w:rsidP="009D37BB">
      <w:pPr>
        <w:ind w:left="720"/>
        <w:rPr>
          <w:lang w:val="nl-NL"/>
        </w:rPr>
      </w:pPr>
      <w:r w:rsidRPr="00705826">
        <w:rPr>
          <w:rFonts w:eastAsia="Calibri" w:cs="Tahoma"/>
          <w:color w:val="000000"/>
          <w:szCs w:val="18"/>
          <w:lang w:val="nl-NL"/>
        </w:rPr>
        <w:t>SQL Server 2008 R2 zal de laatste versie zijn van SQL Server gelicentieerd op grond van het per processor-licentiemodel.</w:t>
      </w:r>
      <w:r w:rsidR="00F13F7E" w:rsidRPr="00705826">
        <w:rPr>
          <w:rFonts w:eastAsia="Calibri" w:cs="Tahoma"/>
          <w:color w:val="000000"/>
          <w:szCs w:val="18"/>
          <w:lang w:val="nl-NL"/>
        </w:rPr>
        <w:t xml:space="preserve"> </w:t>
      </w:r>
      <w:r w:rsidRPr="00705826">
        <w:rPr>
          <w:rFonts w:eastAsia="Calibri" w:cs="Tahoma"/>
          <w:color w:val="000000"/>
          <w:szCs w:val="18"/>
          <w:lang w:val="nl-NL"/>
        </w:rPr>
        <w:t>Als uitzondering hierop beschikken Volume Licensing-klanten met actieve Software Assurance voor processorlicenties van SQL Server 2008 R2 Enterprise op 1 april 2012 (</w:t>
      </w:r>
      <w:r w:rsidR="00165418">
        <w:rPr>
          <w:rFonts w:eastAsia="Calibri" w:cs="Tahoma"/>
          <w:color w:val="000000"/>
          <w:szCs w:val="18"/>
          <w:lang w:val="nl-NL"/>
        </w:rPr>
        <w:t>“</w:t>
      </w:r>
      <w:r w:rsidRPr="00705826">
        <w:rPr>
          <w:rFonts w:eastAsia="Calibri" w:cs="Tahoma"/>
          <w:color w:val="000000"/>
          <w:szCs w:val="18"/>
          <w:lang w:val="nl-NL"/>
        </w:rPr>
        <w:t>kwalificerende licenties</w:t>
      </w:r>
      <w:r w:rsidR="00165418">
        <w:rPr>
          <w:rFonts w:eastAsia="Calibri" w:cs="Tahoma"/>
          <w:color w:val="000000"/>
          <w:szCs w:val="18"/>
          <w:lang w:val="nl-NL"/>
        </w:rPr>
        <w:t>”</w:t>
      </w:r>
      <w:r w:rsidRPr="00705826">
        <w:rPr>
          <w:rFonts w:eastAsia="Calibri" w:cs="Tahoma"/>
          <w:color w:val="000000"/>
          <w:szCs w:val="18"/>
          <w:lang w:val="nl-NL"/>
        </w:rPr>
        <w:t xml:space="preserve">) over de volgende mogelijkheden. Processorlicenties voor SQL Server 2008 R2 Enterprise </w:t>
      </w:r>
      <w:r w:rsidRPr="00705826">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w:t>
      </w:r>
      <w:r w:rsidR="00F13F7E" w:rsidRPr="00705826">
        <w:rPr>
          <w:rFonts w:cs="Tahoma"/>
          <w:bCs/>
          <w:color w:val="000000"/>
          <w:szCs w:val="18"/>
          <w:lang w:val="nl-NL"/>
        </w:rPr>
        <w:t xml:space="preserve"> </w:t>
      </w:r>
      <w:r w:rsidRPr="00705826">
        <w:rPr>
          <w:rFonts w:cs="Tahoma"/>
          <w:bCs/>
          <w:color w:val="000000"/>
          <w:szCs w:val="18"/>
          <w:lang w:val="nl-NL"/>
        </w:rPr>
        <w:t>Licenties die zijn verkregen na 1 april 2015 of onder een daaropvolgende looptijd van een enrollment, een</w:t>
      </w:r>
      <w:r w:rsidR="009D37BB">
        <w:rPr>
          <w:rFonts w:cs="Tahoma"/>
          <w:bCs/>
          <w:color w:val="000000"/>
          <w:szCs w:val="18"/>
          <w:lang w:val="nl-NL"/>
        </w:rPr>
        <w:t> </w:t>
      </w:r>
      <w:r w:rsidRPr="00705826">
        <w:rPr>
          <w:rFonts w:cs="Tahoma"/>
          <w:bCs/>
          <w:color w:val="000000"/>
          <w:szCs w:val="18"/>
          <w:lang w:val="nl-NL"/>
        </w:rPr>
        <w:t>afzonderlijke overeenkomst of elke enrollment met een effectieve datum na 1 april 2012, zijn geen kwalificerende licenties.</w:t>
      </w:r>
    </w:p>
    <w:p w14:paraId="09BC24AE" w14:textId="77777777" w:rsidR="00A40EA8" w:rsidRPr="00705826" w:rsidRDefault="00A40EA8" w:rsidP="009D37BB">
      <w:pPr>
        <w:spacing w:line="192" w:lineRule="auto"/>
        <w:ind w:left="720"/>
        <w:rPr>
          <w:lang w:val="nl-NL"/>
        </w:rPr>
      </w:pPr>
    </w:p>
    <w:p w14:paraId="11D7DA17" w14:textId="77777777" w:rsidR="00A40EA8" w:rsidRPr="00705826" w:rsidRDefault="00A40EA8" w:rsidP="00A40EA8">
      <w:pPr>
        <w:spacing w:after="60"/>
        <w:ind w:left="720"/>
        <w:rPr>
          <w:lang w:val="nl-NL"/>
        </w:rPr>
      </w:pPr>
      <w:r w:rsidRPr="00705826">
        <w:rPr>
          <w:rFonts w:eastAsia="Calibri" w:cs="Tahoma"/>
          <w:b/>
          <w:color w:val="000000"/>
          <w:szCs w:val="18"/>
          <w:lang w:val="nl-NL"/>
        </w:rPr>
        <w:t>Huidige termijn</w:t>
      </w:r>
    </w:p>
    <w:p w14:paraId="20D664A5" w14:textId="77777777" w:rsidR="00A40EA8" w:rsidRPr="00705826" w:rsidRDefault="00A40EA8" w:rsidP="009D37BB">
      <w:pPr>
        <w:ind w:left="720"/>
        <w:rPr>
          <w:lang w:val="nl-NL"/>
        </w:rPr>
      </w:pPr>
      <w:r w:rsidRPr="00705826">
        <w:rPr>
          <w:rFonts w:eastAsia="Calibri" w:cs="Tahoma"/>
          <w:color w:val="000000"/>
          <w:szCs w:val="18"/>
          <w:lang w:val="nl-NL"/>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w:t>
      </w:r>
      <w:r w:rsidR="009D37BB">
        <w:rPr>
          <w:rFonts w:eastAsia="Calibri" w:cs="Tahoma"/>
          <w:color w:val="000000"/>
          <w:szCs w:val="18"/>
          <w:lang w:val="nl-NL"/>
        </w:rPr>
        <w:t> </w:t>
      </w:r>
      <w:r w:rsidRPr="00705826">
        <w:rPr>
          <w:rFonts w:eastAsia="Calibri" w:cs="Tahoma"/>
          <w:color w:val="000000"/>
          <w:szCs w:val="18"/>
          <w:lang w:val="nl-NL"/>
        </w:rPr>
        <w:t>2008 R2 Enterprise, onder voorbehoud van de productgebruiksrechten van de processorlicentie van</w:t>
      </w:r>
      <w:r w:rsidR="009D37BB">
        <w:rPr>
          <w:rFonts w:eastAsia="Calibri" w:cs="Tahoma"/>
          <w:color w:val="000000"/>
          <w:szCs w:val="18"/>
          <w:lang w:val="nl-NL"/>
        </w:rPr>
        <w:t> </w:t>
      </w:r>
      <w:r w:rsidRPr="00705826">
        <w:rPr>
          <w:rFonts w:eastAsia="Calibri" w:cs="Tahoma"/>
          <w:color w:val="000000"/>
          <w:szCs w:val="18"/>
          <w:lang w:val="nl-NL"/>
        </w:rPr>
        <w:t xml:space="preserve">SQL Server 2008 R2 Enterprise (zoals vermeld in de Product Use Rights van januari 2012). </w:t>
      </w:r>
    </w:p>
    <w:p w14:paraId="5BDFE1EF" w14:textId="77777777" w:rsidR="00A40EA8" w:rsidRPr="00705826" w:rsidRDefault="00A40EA8" w:rsidP="009D37BB">
      <w:pPr>
        <w:spacing w:line="192" w:lineRule="auto"/>
        <w:ind w:left="720"/>
        <w:rPr>
          <w:lang w:val="nl-NL"/>
        </w:rPr>
      </w:pPr>
    </w:p>
    <w:p w14:paraId="36EB7F6B" w14:textId="77777777" w:rsidR="00A40EA8" w:rsidRPr="00705826" w:rsidRDefault="00A40EA8" w:rsidP="00A40EA8">
      <w:pPr>
        <w:spacing w:after="60"/>
        <w:ind w:left="720"/>
        <w:rPr>
          <w:lang w:val="nl-NL"/>
        </w:rPr>
      </w:pPr>
      <w:r w:rsidRPr="00705826">
        <w:rPr>
          <w:rFonts w:eastAsia="Calibri" w:cs="Tahoma"/>
          <w:b/>
          <w:color w:val="000000"/>
          <w:szCs w:val="18"/>
          <w:lang w:val="nl-NL"/>
        </w:rPr>
        <w:t>Eerste verlengingstermijn (vóór 1 april 2015)</w:t>
      </w:r>
    </w:p>
    <w:p w14:paraId="0383ED70" w14:textId="77777777" w:rsidR="00A40EA8" w:rsidRPr="00705826" w:rsidRDefault="00A40EA8" w:rsidP="00A40EA8">
      <w:pPr>
        <w:tabs>
          <w:tab w:val="left" w:pos="1440"/>
        </w:tabs>
        <w:ind w:left="720"/>
        <w:rPr>
          <w:lang w:val="nl-NL"/>
        </w:rPr>
      </w:pPr>
      <w:r w:rsidRPr="00705826">
        <w:rPr>
          <w:rFonts w:eastAsia="Calibri" w:cs="Tahoma"/>
          <w:color w:val="000000"/>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14:paraId="773892B0" w14:textId="77777777" w:rsidR="00A40EA8" w:rsidRPr="00705826" w:rsidRDefault="00A40EA8" w:rsidP="009D37BB">
      <w:pPr>
        <w:spacing w:line="192" w:lineRule="auto"/>
        <w:rPr>
          <w:lang w:val="nl-NL"/>
        </w:rPr>
      </w:pPr>
    </w:p>
    <w:p w14:paraId="50606232" w14:textId="77777777" w:rsidR="00A40EA8" w:rsidRPr="00705826" w:rsidRDefault="00A40EA8" w:rsidP="009D37BB">
      <w:pPr>
        <w:numPr>
          <w:ilvl w:val="0"/>
          <w:numId w:val="118"/>
        </w:numPr>
        <w:tabs>
          <w:tab w:val="left" w:pos="1800"/>
        </w:tabs>
        <w:spacing w:after="40"/>
        <w:ind w:left="1440"/>
        <w:rPr>
          <w:lang w:val="nl-NL"/>
        </w:rPr>
      </w:pPr>
      <w:r w:rsidRPr="00705826">
        <w:rPr>
          <w:rFonts w:eastAsia="Calibri" w:cs="Tahoma"/>
          <w:color w:val="000000"/>
          <w:szCs w:val="18"/>
          <w:lang w:val="nl-NL"/>
        </w:rPr>
        <w:lastRenderedPageBreak/>
        <w:t xml:space="preserve">een aantal dat gelijk is aan het laagste aantal kwalificerende licenties dat is toegewezen aan de server of het totale aantal fysieke processors op de server, vermenigvuldigd met de grootste waarde van: </w:t>
      </w:r>
    </w:p>
    <w:p w14:paraId="1CA40689" w14:textId="77777777" w:rsidR="00A40EA8" w:rsidRPr="00BC37C9" w:rsidRDefault="00A40EA8" w:rsidP="009D37BB">
      <w:pPr>
        <w:numPr>
          <w:ilvl w:val="3"/>
          <w:numId w:val="93"/>
        </w:numPr>
        <w:tabs>
          <w:tab w:val="left" w:pos="2160"/>
        </w:tabs>
        <w:spacing w:after="40"/>
        <w:ind w:left="2160"/>
      </w:pPr>
      <w:r>
        <w:rPr>
          <w:rFonts w:eastAsia="Calibri" w:cs="Tahoma"/>
          <w:color w:val="000000"/>
          <w:szCs w:val="18"/>
        </w:rPr>
        <w:t>Vier, OF</w:t>
      </w:r>
    </w:p>
    <w:p w14:paraId="5B9B7E99" w14:textId="77777777" w:rsidR="00A40EA8" w:rsidRPr="00705826" w:rsidRDefault="009D37BB" w:rsidP="009D37BB">
      <w:pPr>
        <w:numPr>
          <w:ilvl w:val="3"/>
          <w:numId w:val="93"/>
        </w:numPr>
        <w:tabs>
          <w:tab w:val="left" w:pos="2160"/>
        </w:tabs>
        <w:spacing w:after="40"/>
        <w:ind w:left="2160"/>
        <w:rPr>
          <w:lang w:val="nl-NL"/>
        </w:rPr>
      </w:pPr>
      <w:r>
        <w:rPr>
          <w:rFonts w:eastAsia="Calibri" w:cs="Tahoma"/>
          <w:color w:val="000000"/>
          <w:szCs w:val="18"/>
          <w:lang w:val="nl-NL"/>
        </w:rPr>
        <w:t>H</w:t>
      </w:r>
      <w:r w:rsidR="00A40EA8" w:rsidRPr="00705826">
        <w:rPr>
          <w:rFonts w:eastAsia="Calibri" w:cs="Tahoma"/>
          <w:color w:val="000000"/>
          <w:szCs w:val="18"/>
          <w:lang w:val="nl-NL"/>
        </w:rPr>
        <w:t>et werkelijke aantal cores per fysieke processor, vermenigvuldigd met de betreffende core-factor.</w:t>
      </w:r>
      <w:r w:rsidR="00F13F7E" w:rsidRPr="00705826">
        <w:rPr>
          <w:rFonts w:eastAsia="Calibri" w:cs="Tahoma"/>
          <w:color w:val="000000"/>
          <w:szCs w:val="18"/>
          <w:lang w:val="nl-NL"/>
        </w:rPr>
        <w:t xml:space="preserve"> </w:t>
      </w:r>
      <w:r w:rsidR="00A40EA8" w:rsidRPr="00705826">
        <w:rPr>
          <w:rFonts w:eastAsia="Calibri" w:cs="Tahoma"/>
          <w:color w:val="000000"/>
          <w:szCs w:val="18"/>
          <w:lang w:val="nl-NL"/>
        </w:rPr>
        <w:t>(In gevallen waarbij het eigenlijke aantal cores per fysieke processor meer is</w:t>
      </w:r>
      <w:r>
        <w:rPr>
          <w:rFonts w:eastAsia="Calibri" w:cs="Tahoma"/>
          <w:color w:val="000000"/>
          <w:szCs w:val="18"/>
          <w:lang w:val="nl-NL"/>
        </w:rPr>
        <w:t> </w:t>
      </w:r>
      <w:r w:rsidR="00A40EA8" w:rsidRPr="00705826">
        <w:rPr>
          <w:rFonts w:eastAsia="Calibri" w:cs="Tahoma"/>
          <w:color w:val="000000"/>
          <w:szCs w:val="18"/>
          <w:lang w:val="nl-NL"/>
        </w:rPr>
        <w:t xml:space="preserve">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7754A2B3" w14:textId="77777777" w:rsidR="00A40EA8" w:rsidRPr="00705826" w:rsidRDefault="00A40EA8" w:rsidP="009D37BB">
      <w:pPr>
        <w:numPr>
          <w:ilvl w:val="0"/>
          <w:numId w:val="118"/>
        </w:numPr>
        <w:tabs>
          <w:tab w:val="left" w:pos="1800"/>
        </w:tabs>
        <w:spacing w:after="40"/>
        <w:ind w:left="1440"/>
        <w:rPr>
          <w:lang w:val="nl-NL"/>
        </w:rPr>
      </w:pPr>
      <w:r w:rsidRPr="00705826">
        <w:rPr>
          <w:rFonts w:eastAsia="Calibri" w:cs="Tahoma"/>
          <w:color w:val="000000"/>
          <w:szCs w:val="18"/>
          <w:lang w:val="nl-NL"/>
        </w:rPr>
        <w:t>een aantal dat gelijk is aan het aantal kwalificerende licenties dat is toegewezen aan de server, naast het eigenlijke aantal fysieke processors op de server, vermenigvuldigd met vier.</w:t>
      </w:r>
    </w:p>
    <w:p w14:paraId="04F2952E" w14:textId="77777777" w:rsidR="00A40EA8" w:rsidRPr="00705826" w:rsidRDefault="00A40EA8" w:rsidP="009D37BB">
      <w:pPr>
        <w:tabs>
          <w:tab w:val="left" w:pos="1800"/>
        </w:tabs>
        <w:spacing w:line="192" w:lineRule="auto"/>
        <w:ind w:left="1080"/>
        <w:rPr>
          <w:lang w:val="nl-NL"/>
        </w:rPr>
      </w:pPr>
    </w:p>
    <w:p w14:paraId="6951CBC4" w14:textId="77777777" w:rsidR="00A40EA8" w:rsidRPr="00705826" w:rsidRDefault="00A40EA8" w:rsidP="00A40EA8">
      <w:pPr>
        <w:spacing w:after="60"/>
        <w:ind w:left="720"/>
        <w:rPr>
          <w:lang w:val="nl-NL"/>
        </w:rPr>
      </w:pPr>
      <w:r w:rsidRPr="00705826">
        <w:rPr>
          <w:rFonts w:eastAsia="Calibri" w:cs="Tahoma"/>
          <w:b/>
          <w:color w:val="000000"/>
          <w:szCs w:val="18"/>
          <w:lang w:val="nl-NL"/>
        </w:rPr>
        <w:t>Eerste verlengingstermijn op of na 1 april 2015</w:t>
      </w:r>
    </w:p>
    <w:p w14:paraId="0203180A" w14:textId="77777777" w:rsidR="00A40EA8" w:rsidRPr="00705826" w:rsidRDefault="00A40EA8" w:rsidP="00A40EA8">
      <w:pPr>
        <w:ind w:left="720"/>
        <w:rPr>
          <w:lang w:val="nl-NL"/>
        </w:rPr>
      </w:pPr>
      <w:r w:rsidRPr="00705826">
        <w:rPr>
          <w:rFonts w:eastAsia="Calibri" w:cs="Tahoma"/>
          <w:color w:val="000000"/>
          <w:szCs w:val="18"/>
          <w:lang w:val="nl-NL"/>
        </w:rPr>
        <w:t>Voor klanten die hun dekking voor de eerste keer verlengen op of na 1 april 2015</w:t>
      </w:r>
      <w:r w:rsidRPr="00705826">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14:paraId="4BBDF872" w14:textId="77777777" w:rsidR="00A40EA8" w:rsidRPr="00705826" w:rsidRDefault="00A40EA8" w:rsidP="009D37BB">
      <w:pPr>
        <w:spacing w:line="192" w:lineRule="auto"/>
        <w:ind w:left="720"/>
        <w:rPr>
          <w:lang w:val="nl-NL"/>
        </w:rPr>
      </w:pPr>
    </w:p>
    <w:p w14:paraId="51F10BD3" w14:textId="77777777" w:rsidR="00A40EA8" w:rsidRPr="00705826" w:rsidRDefault="00A40EA8" w:rsidP="009D37BB">
      <w:pPr>
        <w:numPr>
          <w:ilvl w:val="3"/>
          <w:numId w:val="94"/>
        </w:numPr>
        <w:spacing w:after="40"/>
        <w:ind w:left="1440" w:hanging="360"/>
        <w:rPr>
          <w:lang w:val="nl-NL"/>
        </w:rPr>
      </w:pPr>
      <w:r w:rsidRPr="00705826">
        <w:rPr>
          <w:rFonts w:eastAsia="Calibri" w:cs="Tahoma"/>
          <w:szCs w:val="18"/>
          <w:lang w:val="nl-NL"/>
        </w:rPr>
        <w:t xml:space="preserve">Zoals bepaald in de eerste paragraaf van deze productaantekening, zijn licenties die zijn verkregen voor 1 April 2015 kwalificerende licenties. Klanten mogen SA verlengen volgens de bepalingen in de sectie </w:t>
      </w:r>
      <w:r w:rsidR="00165418">
        <w:rPr>
          <w:rFonts w:eastAsia="Calibri" w:cs="Tahoma"/>
          <w:szCs w:val="18"/>
          <w:lang w:val="nl-NL"/>
        </w:rPr>
        <w:t>“</w:t>
      </w:r>
      <w:r w:rsidRPr="00705826">
        <w:rPr>
          <w:rFonts w:eastAsia="Calibri" w:cs="Tahoma"/>
          <w:szCs w:val="18"/>
          <w:lang w:val="nl-NL"/>
        </w:rPr>
        <w:t>Eerste verlengingstermijn (vóór 1 april 2015)</w:t>
      </w:r>
      <w:r w:rsidR="00165418">
        <w:rPr>
          <w:rFonts w:eastAsia="Calibri" w:cs="Tahoma"/>
          <w:szCs w:val="18"/>
          <w:lang w:val="nl-NL"/>
        </w:rPr>
        <w:t>”</w:t>
      </w:r>
      <w:r w:rsidRPr="00705826">
        <w:rPr>
          <w:rFonts w:eastAsia="Calibri" w:cs="Tahoma"/>
          <w:szCs w:val="18"/>
          <w:lang w:val="nl-NL"/>
        </w:rPr>
        <w:t xml:space="preserve"> hierboven, en</w:t>
      </w:r>
    </w:p>
    <w:p w14:paraId="275F8967" w14:textId="77777777" w:rsidR="00A40EA8" w:rsidRPr="00705826" w:rsidRDefault="00A40EA8" w:rsidP="009D37BB">
      <w:pPr>
        <w:numPr>
          <w:ilvl w:val="3"/>
          <w:numId w:val="94"/>
        </w:numPr>
        <w:spacing w:after="40"/>
        <w:ind w:left="1440" w:hanging="360"/>
        <w:rPr>
          <w:lang w:val="nl-NL"/>
        </w:rPr>
      </w:pPr>
      <w:r w:rsidRPr="00705826">
        <w:rPr>
          <w:rFonts w:eastAsia="Calibri" w:cs="Tahoma"/>
          <w:szCs w:val="18"/>
          <w:lang w:val="nl-NL"/>
        </w:rPr>
        <w:t>Voor licenties verkregen na 1 april 2015 mogen klanten SA verlengen voor vier core-licenties voor</w:t>
      </w:r>
      <w:r w:rsidR="009D37BB">
        <w:rPr>
          <w:rFonts w:eastAsia="Calibri" w:cs="Tahoma"/>
          <w:szCs w:val="18"/>
          <w:lang w:val="nl-NL"/>
        </w:rPr>
        <w:t> </w:t>
      </w:r>
      <w:r w:rsidRPr="00705826">
        <w:rPr>
          <w:rFonts w:eastAsia="Calibri" w:cs="Tahoma"/>
          <w:szCs w:val="18"/>
          <w:lang w:val="nl-NL"/>
        </w:rPr>
        <w:t>SQL Server Enterprise zonder de onderliggende core-licenties voor elke processorlicentie voor</w:t>
      </w:r>
      <w:r w:rsidR="009D37BB">
        <w:rPr>
          <w:rFonts w:eastAsia="Calibri" w:cs="Tahoma"/>
          <w:szCs w:val="18"/>
          <w:lang w:val="nl-NL"/>
        </w:rPr>
        <w:t> </w:t>
      </w:r>
      <w:r w:rsidRPr="00705826">
        <w:rPr>
          <w:rFonts w:eastAsia="Calibri" w:cs="Tahoma"/>
          <w:szCs w:val="18"/>
          <w:lang w:val="nl-NL"/>
        </w:rPr>
        <w:t>SQL Server 2008 R2 Enterprise aan te schaffen. Voor voortgezet gebruik van SQL Server 2012 op processors waarvoor meer dan vier core-licenties per processor vereist zijn, dient de klant aanvullende core-licenties aan te schaffen.</w:t>
      </w:r>
    </w:p>
    <w:p w14:paraId="1726EF8A" w14:textId="77777777" w:rsidR="00A40EA8" w:rsidRPr="00A01207" w:rsidRDefault="00A40EA8" w:rsidP="009D37BB">
      <w:pPr>
        <w:numPr>
          <w:ilvl w:val="0"/>
          <w:numId w:val="50"/>
        </w:numPr>
        <w:spacing w:after="40"/>
        <w:ind w:left="1440"/>
        <w:rPr>
          <w:lang w:val="nl-NL"/>
        </w:rPr>
      </w:pPr>
      <w:r w:rsidRPr="00705826">
        <w:rPr>
          <w:rFonts w:eastAsia="Calibri" w:cs="Tahoma"/>
          <w:color w:val="000000"/>
          <w:szCs w:val="18"/>
          <w:lang w:val="nl-NL"/>
        </w:rPr>
        <w:t>De processorlicenties van klanten zijn niet langer geldig bij afname van Software Assurance voor</w:t>
      </w:r>
      <w:r w:rsidR="009D37BB">
        <w:rPr>
          <w:rFonts w:eastAsia="Calibri" w:cs="Tahoma"/>
          <w:color w:val="000000"/>
          <w:szCs w:val="18"/>
          <w:lang w:val="nl-NL"/>
        </w:rPr>
        <w:t> </w:t>
      </w:r>
      <w:r w:rsidRPr="00705826">
        <w:rPr>
          <w:rFonts w:eastAsia="Calibri" w:cs="Tahoma"/>
          <w:color w:val="000000"/>
          <w:szCs w:val="18"/>
          <w:lang w:val="nl-NL"/>
        </w:rPr>
        <w:t xml:space="preserve">core-licenties in het kader van deze aanbieding. </w:t>
      </w:r>
      <w:r w:rsidRPr="00705826">
        <w:rPr>
          <w:rFonts w:eastAsia="Calibri" w:cs="Tahoma"/>
          <w:szCs w:val="18"/>
          <w:lang w:val="nl-NL"/>
        </w:rPr>
        <w:t>De optie voor het verkrijgen van Software Assurance voor SQL Server core-licenties geldt niet voor verlenging van de dekking in het kader van een abonnementsprogramma.</w:t>
      </w:r>
      <w:r w:rsidR="00F13F7E" w:rsidRPr="00705826">
        <w:rPr>
          <w:rFonts w:eastAsia="Calibri" w:cs="Tahoma"/>
          <w:szCs w:val="18"/>
          <w:lang w:val="nl-NL"/>
        </w:rPr>
        <w:t xml:space="preserve"> </w:t>
      </w:r>
    </w:p>
    <w:p w14:paraId="4BC040AC" w14:textId="77777777" w:rsidR="00A01207" w:rsidRPr="00705826" w:rsidRDefault="00A01207" w:rsidP="00A01207">
      <w:pPr>
        <w:spacing w:after="40"/>
        <w:rPr>
          <w:lang w:val="nl-NL"/>
        </w:rPr>
      </w:pPr>
    </w:p>
    <w:p w14:paraId="297DE186" w14:textId="77777777" w:rsidR="00A40EA8" w:rsidRPr="00705826" w:rsidRDefault="00A40EA8" w:rsidP="00A40EA8">
      <w:pPr>
        <w:tabs>
          <w:tab w:val="left" w:pos="1440"/>
        </w:tabs>
        <w:spacing w:after="60"/>
        <w:ind w:left="720"/>
        <w:rPr>
          <w:lang w:val="nl-NL"/>
        </w:rPr>
      </w:pPr>
      <w:r w:rsidRPr="00705826">
        <w:rPr>
          <w:rFonts w:eastAsia="Calibri" w:cs="Tahoma"/>
          <w:b/>
          <w:color w:val="000000"/>
          <w:szCs w:val="18"/>
          <w:lang w:val="nl-NL"/>
        </w:rPr>
        <w:t>Voor klanten met Software Assurance-dekking die afloopt vóór 1 april 2015 en die deze dekking niet willen verlengen</w:t>
      </w:r>
    </w:p>
    <w:p w14:paraId="5D419FC1" w14:textId="77777777" w:rsidR="00A40EA8" w:rsidRPr="00705826" w:rsidRDefault="00A40EA8" w:rsidP="009D37BB">
      <w:pPr>
        <w:tabs>
          <w:tab w:val="left" w:pos="1440"/>
        </w:tabs>
        <w:ind w:left="720"/>
        <w:rPr>
          <w:lang w:val="nl-NL"/>
        </w:rPr>
      </w:pPr>
      <w:r w:rsidRPr="00705826">
        <w:rPr>
          <w:rFonts w:eastAsia="Calibri" w:cs="Tahoma"/>
          <w:color w:val="000000"/>
          <w:szCs w:val="18"/>
          <w:lang w:val="nl-NL"/>
        </w:rPr>
        <w:t xml:space="preserve">Enterprise Subscription-klanten </w:t>
      </w:r>
      <w:r w:rsidRPr="00705826">
        <w:rPr>
          <w:rFonts w:cs="Tahoma"/>
          <w:bCs/>
          <w:color w:val="000000"/>
          <w:szCs w:val="18"/>
          <w:lang w:val="nl-NL"/>
        </w:rPr>
        <w:t>en Open Value Subscription-</w:t>
      </w:r>
      <w:r w:rsidRPr="00705826">
        <w:rPr>
          <w:rFonts w:eastAsia="Calibri" w:cs="Tahoma"/>
          <w:color w:val="000000"/>
          <w:szCs w:val="18"/>
          <w:lang w:val="nl-NL"/>
        </w:rPr>
        <w:t>klanten met een dekking die vervalt vóór 1</w:t>
      </w:r>
      <w:r w:rsidR="009D37BB">
        <w:rPr>
          <w:rFonts w:eastAsia="Calibri" w:cs="Tahoma"/>
          <w:color w:val="000000"/>
          <w:szCs w:val="18"/>
          <w:lang w:val="nl-NL"/>
        </w:rPr>
        <w:t> </w:t>
      </w:r>
      <w:r w:rsidRPr="00705826">
        <w:rPr>
          <w:rFonts w:eastAsia="Calibri" w:cs="Tahoma"/>
          <w:color w:val="000000"/>
          <w:szCs w:val="18"/>
          <w:lang w:val="nl-NL"/>
        </w:rPr>
        <w:t>april</w:t>
      </w:r>
      <w:r w:rsidR="009D37BB">
        <w:rPr>
          <w:rFonts w:eastAsia="Calibri" w:cs="Tahoma"/>
          <w:color w:val="000000"/>
          <w:szCs w:val="18"/>
          <w:lang w:val="nl-NL"/>
        </w:rPr>
        <w:t> </w:t>
      </w:r>
      <w:r w:rsidRPr="00705826">
        <w:rPr>
          <w:rFonts w:eastAsia="Calibri" w:cs="Tahoma"/>
          <w:color w:val="000000"/>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399A934B" w14:textId="77777777" w:rsidR="00A40EA8" w:rsidRPr="00705826" w:rsidRDefault="00A40EA8" w:rsidP="009D37BB">
      <w:pPr>
        <w:tabs>
          <w:tab w:val="left" w:pos="1440"/>
        </w:tabs>
        <w:spacing w:line="192" w:lineRule="auto"/>
        <w:ind w:left="720"/>
        <w:rPr>
          <w:lang w:val="nl-NL"/>
        </w:rPr>
      </w:pPr>
    </w:p>
    <w:p w14:paraId="7A117876" w14:textId="77777777" w:rsidR="00A40EA8" w:rsidRPr="00705826" w:rsidRDefault="00A40EA8" w:rsidP="009D37BB">
      <w:pPr>
        <w:numPr>
          <w:ilvl w:val="0"/>
          <w:numId w:val="53"/>
        </w:numPr>
        <w:spacing w:after="40"/>
        <w:ind w:left="1440"/>
        <w:rPr>
          <w:lang w:val="nl-NL"/>
        </w:rPr>
      </w:pPr>
      <w:r w:rsidRPr="00705826">
        <w:rPr>
          <w:rFonts w:eastAsia="Calibri" w:cs="Tahoma"/>
          <w:b/>
          <w:color w:val="000000"/>
          <w:szCs w:val="18"/>
          <w:lang w:val="nl-NL"/>
        </w:rPr>
        <w:t>SQL Server 2008 R2 Enterprise:</w:t>
      </w:r>
      <w:r w:rsidRPr="00705826">
        <w:rPr>
          <w:rFonts w:eastAsia="Calibri" w:cs="Tahoma"/>
          <w:color w:val="000000"/>
          <w:szCs w:val="18"/>
          <w:lang w:val="nl-NL"/>
        </w:rPr>
        <w:t xml:space="preserve"> Voortgezet gebruik van deze versie van de software is onderhevig aan de productgebruiksrechten van de processorlicentie van het SQL Server 2008 R2 Enterprise; klanten hebben echter niet langer gebruiksrechten voor Onbeperkte Virtualisatie of License Mobility via Software Assurance. </w:t>
      </w:r>
    </w:p>
    <w:p w14:paraId="0B474D5E" w14:textId="77777777" w:rsidR="00A40EA8" w:rsidRPr="00705826" w:rsidRDefault="00A40EA8" w:rsidP="009D37BB">
      <w:pPr>
        <w:numPr>
          <w:ilvl w:val="0"/>
          <w:numId w:val="53"/>
        </w:numPr>
        <w:tabs>
          <w:tab w:val="left" w:pos="1800"/>
        </w:tabs>
        <w:spacing w:after="40"/>
        <w:ind w:left="1440"/>
        <w:rPr>
          <w:lang w:val="nl-NL"/>
        </w:rPr>
      </w:pPr>
      <w:r w:rsidRPr="00705826">
        <w:rPr>
          <w:rFonts w:eastAsia="Calibri" w:cs="Tahoma"/>
          <w:b/>
          <w:color w:val="000000"/>
          <w:szCs w:val="18"/>
          <w:lang w:val="nl-NL"/>
        </w:rPr>
        <w:t xml:space="preserve">SQL Server 2012 Enterprise Core: </w:t>
      </w:r>
      <w:r w:rsidRPr="00705826">
        <w:rPr>
          <w:rFonts w:eastAsia="Calibri" w:cs="Tahoma"/>
          <w:color w:val="000000"/>
          <w:szCs w:val="18"/>
          <w:lang w:val="nl-NL"/>
        </w:rPr>
        <w:t xml:space="preserve">Het gebruik van deze versie van de software is onderhevig aan de productgebruiksrechten van de processorlicentie van SQL Server 2008 R2 Enterprise; maar: </w:t>
      </w:r>
    </w:p>
    <w:p w14:paraId="496FC46C" w14:textId="77777777" w:rsidR="00A40EA8" w:rsidRPr="00705826" w:rsidRDefault="00A40EA8" w:rsidP="009D37BB">
      <w:pPr>
        <w:numPr>
          <w:ilvl w:val="1"/>
          <w:numId w:val="53"/>
        </w:numPr>
        <w:tabs>
          <w:tab w:val="left" w:pos="2160"/>
        </w:tabs>
        <w:spacing w:after="40"/>
        <w:ind w:left="2160"/>
        <w:rPr>
          <w:lang w:val="nl-NL"/>
        </w:rPr>
      </w:pPr>
      <w:r w:rsidRPr="00705826">
        <w:rPr>
          <w:rFonts w:eastAsia="Calibri" w:cs="Tahoma"/>
          <w:color w:val="000000"/>
          <w:szCs w:val="18"/>
          <w:lang w:val="nl-NL"/>
        </w:rPr>
        <w:t xml:space="preserve">Klanten hebben niet langer gebruiksrechten voor Onbeperkte Virtualisatie, License Mobility binnen Serverfarms of License Mobility via Software Assurance; en </w:t>
      </w:r>
    </w:p>
    <w:p w14:paraId="5FCF42B1" w14:textId="77777777" w:rsidR="00A40EA8" w:rsidRPr="00F62CAE" w:rsidRDefault="00A40EA8" w:rsidP="00F62CAE">
      <w:pPr>
        <w:numPr>
          <w:ilvl w:val="1"/>
          <w:numId w:val="53"/>
        </w:numPr>
        <w:tabs>
          <w:tab w:val="left" w:pos="2160"/>
          <w:tab w:val="left" w:pos="2970"/>
        </w:tabs>
        <w:spacing w:after="40"/>
        <w:ind w:left="2160"/>
        <w:rPr>
          <w:lang w:val="nl-NL"/>
        </w:rPr>
      </w:pPr>
      <w:r w:rsidRPr="00705826">
        <w:rPr>
          <w:rFonts w:eastAsia="Calibri" w:cs="Tahoma"/>
          <w:color w:val="000000"/>
          <w:szCs w:val="18"/>
          <w:lang w:val="nl-NL"/>
        </w:rPr>
        <w:t xml:space="preserve">elke nieuwe toewijzing van licenties is onderhevig aan beperkingen in (i) en (ii) hieronder met bettrekking tot hun </w:t>
      </w:r>
      <w:r w:rsidR="00165418">
        <w:rPr>
          <w:rFonts w:eastAsia="Calibri" w:cs="Tahoma"/>
          <w:color w:val="000000"/>
          <w:szCs w:val="18"/>
          <w:lang w:val="nl-NL"/>
        </w:rPr>
        <w:t>“</w:t>
      </w:r>
      <w:r w:rsidRPr="00705826">
        <w:rPr>
          <w:rFonts w:eastAsia="Calibri" w:cs="Tahoma"/>
          <w:color w:val="000000"/>
          <w:szCs w:val="18"/>
          <w:lang w:val="nl-NL"/>
        </w:rPr>
        <w:t>core-licentie-equivalentie</w:t>
      </w:r>
      <w:r w:rsidR="00F62CAE">
        <w:rPr>
          <w:rFonts w:eastAsia="Calibri" w:cs="Tahoma"/>
          <w:color w:val="000000"/>
          <w:szCs w:val="18"/>
          <w:lang w:val="nl-NL"/>
        </w:rPr>
        <w:t>”</w:t>
      </w:r>
      <w:r w:rsidRPr="00705826">
        <w:rPr>
          <w:rFonts w:eastAsia="Calibri" w:cs="Tahoma"/>
          <w:color w:val="000000"/>
          <w:szCs w:val="18"/>
          <w:lang w:val="nl-NL"/>
        </w:rPr>
        <w:t xml:space="preserve">. </w:t>
      </w:r>
      <w:r w:rsidRPr="00F62CAE">
        <w:rPr>
          <w:rFonts w:eastAsia="Calibri" w:cs="Tahoma"/>
          <w:color w:val="000000"/>
          <w:szCs w:val="18"/>
          <w:lang w:val="nl-NL"/>
        </w:rPr>
        <w:t xml:space="preserve">Core-licentie-equivalentie wordt als volgt bepaald. </w:t>
      </w:r>
    </w:p>
    <w:p w14:paraId="2D3E69E0" w14:textId="77777777" w:rsidR="00A40EA8" w:rsidRPr="00705826" w:rsidRDefault="00A40EA8" w:rsidP="00A40EA8">
      <w:pPr>
        <w:numPr>
          <w:ilvl w:val="2"/>
          <w:numId w:val="53"/>
        </w:numPr>
        <w:tabs>
          <w:tab w:val="left" w:pos="2520"/>
        </w:tabs>
        <w:spacing w:after="60"/>
        <w:ind w:left="2520"/>
        <w:rPr>
          <w:lang w:val="nl-NL"/>
        </w:rPr>
      </w:pPr>
      <w:r w:rsidRPr="00705826">
        <w:rPr>
          <w:rFonts w:eastAsia="Calibri" w:cs="Tahoma"/>
          <w:color w:val="000000"/>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4E708D97" w14:textId="77777777" w:rsidR="00A40EA8" w:rsidRPr="00BC37C9" w:rsidRDefault="00A40EA8" w:rsidP="009D37BB">
      <w:pPr>
        <w:numPr>
          <w:ilvl w:val="4"/>
          <w:numId w:val="50"/>
        </w:numPr>
        <w:tabs>
          <w:tab w:val="left" w:pos="2880"/>
        </w:tabs>
        <w:spacing w:after="40"/>
        <w:ind w:left="2880"/>
      </w:pPr>
      <w:r>
        <w:rPr>
          <w:rFonts w:eastAsia="Calibri" w:cs="Tahoma"/>
          <w:color w:val="000000"/>
          <w:szCs w:val="18"/>
        </w:rPr>
        <w:t xml:space="preserve">vier cores per processorlicentie, OF </w:t>
      </w:r>
    </w:p>
    <w:p w14:paraId="4EF4C42E" w14:textId="77777777" w:rsidR="00A40EA8" w:rsidRPr="00705826" w:rsidRDefault="00A40EA8" w:rsidP="009D37BB">
      <w:pPr>
        <w:numPr>
          <w:ilvl w:val="4"/>
          <w:numId w:val="50"/>
        </w:numPr>
        <w:tabs>
          <w:tab w:val="left" w:pos="2880"/>
        </w:tabs>
        <w:spacing w:after="40"/>
        <w:ind w:left="2880"/>
        <w:rPr>
          <w:lang w:val="nl-NL"/>
        </w:rPr>
      </w:pPr>
      <w:r w:rsidRPr="00705826">
        <w:rPr>
          <w:rFonts w:eastAsia="Calibri" w:cs="Tahoma"/>
          <w:color w:val="000000"/>
          <w:szCs w:val="18"/>
          <w:lang w:val="nl-NL"/>
        </w:rPr>
        <w:lastRenderedPageBreak/>
        <w:t>een aantal cores per processorlicentie, gebaseerd op het werkelijke aantal cores</w:t>
      </w:r>
      <w:r w:rsidR="009D37BB">
        <w:rPr>
          <w:rFonts w:eastAsia="Calibri" w:cs="Tahoma"/>
          <w:color w:val="000000"/>
          <w:szCs w:val="18"/>
          <w:lang w:val="nl-NL"/>
        </w:rPr>
        <w:t> </w:t>
      </w:r>
      <w:r w:rsidRPr="00705826">
        <w:rPr>
          <w:rFonts w:eastAsia="Calibri" w:cs="Tahoma"/>
          <w:color w:val="000000"/>
          <w:szCs w:val="18"/>
          <w:lang w:val="nl-NL"/>
        </w:rPr>
        <w:t>per fysieke processor, vermenigvuldigd met de desbetreffende core-factor. (In gevallen waarbij het eigenlijke aantal cores per fysieke processor meer is dan</w:t>
      </w:r>
      <w:r w:rsidR="009D37BB">
        <w:rPr>
          <w:rFonts w:eastAsia="Calibri" w:cs="Tahoma"/>
          <w:color w:val="000000"/>
          <w:szCs w:val="18"/>
          <w:lang w:val="nl-NL"/>
        </w:rPr>
        <w:t> </w:t>
      </w:r>
      <w:r w:rsidRPr="00705826">
        <w:rPr>
          <w:rFonts w:eastAsia="Calibri" w:cs="Tahoma"/>
          <w:color w:val="000000"/>
          <w:szCs w:val="18"/>
          <w:lang w:val="nl-NL"/>
        </w:rPr>
        <w:t>vier, moeten klanten een record bijhouden van de configuratie van de SQL</w:t>
      </w:r>
      <w:r w:rsidR="009D37BB">
        <w:rPr>
          <w:rFonts w:eastAsia="Calibri" w:cs="Tahoma"/>
          <w:color w:val="000000"/>
          <w:szCs w:val="18"/>
          <w:lang w:val="nl-NL"/>
        </w:rPr>
        <w:t> </w:t>
      </w:r>
      <w:r w:rsidRPr="00705826">
        <w:rPr>
          <w:rFonts w:eastAsia="Calibri" w:cs="Tahoma"/>
          <w:color w:val="000000"/>
          <w:szCs w:val="18"/>
          <w:lang w:val="nl-NL"/>
        </w:rPr>
        <w:t>Server-software die wordt uitgevoerd op de server (gelicentieerde instanties</w:t>
      </w:r>
      <w:r w:rsidR="009D37BB">
        <w:rPr>
          <w:rFonts w:eastAsia="Calibri" w:cs="Tahoma"/>
          <w:color w:val="000000"/>
          <w:szCs w:val="18"/>
          <w:lang w:val="nl-NL"/>
        </w:rPr>
        <w:t> </w:t>
      </w:r>
      <w:r w:rsidRPr="00705826">
        <w:rPr>
          <w:rFonts w:eastAsia="Calibri" w:cs="Tahoma"/>
          <w:color w:val="000000"/>
          <w:szCs w:val="18"/>
          <w:lang w:val="nl-NL"/>
        </w:rPr>
        <w:t>die worden uitgevoerd in besturingssysteemomgevingen op de gelicentieerde server) en de fysieke hardware die ondersteuning biedt voor de</w:t>
      </w:r>
      <w:r w:rsidR="009D37BB">
        <w:rPr>
          <w:rFonts w:eastAsia="Calibri" w:cs="Tahoma"/>
          <w:color w:val="000000"/>
          <w:szCs w:val="18"/>
          <w:lang w:val="nl-NL"/>
        </w:rPr>
        <w:t> </w:t>
      </w:r>
      <w:r w:rsidRPr="00705826">
        <w:rPr>
          <w:rFonts w:eastAsia="Calibri" w:cs="Tahoma"/>
          <w:color w:val="000000"/>
          <w:szCs w:val="18"/>
          <w:lang w:val="nl-NL"/>
        </w:rPr>
        <w:t xml:space="preserve">software, onmiddellijk voor de afloop van de Software Assurance, via het Microsoft MAP-hulpprogramma of andere equivalente software.) </w:t>
      </w:r>
    </w:p>
    <w:p w14:paraId="1F16E8E3" w14:textId="77777777" w:rsidR="00A40EA8" w:rsidRPr="00705826" w:rsidRDefault="00A40EA8" w:rsidP="00A40EA8">
      <w:pPr>
        <w:numPr>
          <w:ilvl w:val="2"/>
          <w:numId w:val="53"/>
        </w:numPr>
        <w:tabs>
          <w:tab w:val="left" w:pos="2520"/>
        </w:tabs>
        <w:spacing w:after="60"/>
        <w:ind w:left="2520"/>
        <w:rPr>
          <w:lang w:val="nl-NL"/>
        </w:rPr>
      </w:pPr>
      <w:r w:rsidRPr="00705826">
        <w:rPr>
          <w:rFonts w:eastAsia="Calibri" w:cs="Tahoma"/>
          <w:color w:val="000000"/>
          <w:szCs w:val="18"/>
          <w:lang w:val="nl-NL"/>
        </w:rPr>
        <w:t>Voor alle processorlicenties met een verlopen Software Assurance, toegewezen aan dezelfde gelicentieerde server naast het werkelijke aantal fysieke processors op de server, is de core-equivalentie vier cores per processorlicentie.</w:t>
      </w:r>
    </w:p>
    <w:p w14:paraId="4CF10D94" w14:textId="77777777" w:rsidR="00A40EA8" w:rsidRPr="00705826" w:rsidRDefault="00A40EA8" w:rsidP="009D37BB">
      <w:pPr>
        <w:numPr>
          <w:ilvl w:val="1"/>
          <w:numId w:val="53"/>
        </w:numPr>
        <w:tabs>
          <w:tab w:val="left" w:pos="1800"/>
        </w:tabs>
        <w:spacing w:after="40"/>
        <w:ind w:left="1800"/>
        <w:rPr>
          <w:lang w:val="nl-NL"/>
        </w:rPr>
      </w:pPr>
      <w:r w:rsidRPr="00705826">
        <w:rPr>
          <w:rFonts w:eastAsia="Calibri" w:cs="Tahoma"/>
          <w:color w:val="000000"/>
          <w:szCs w:val="18"/>
          <w:lang w:val="nl-NL"/>
        </w:rPr>
        <w:t xml:space="preserve">Klanten </w:t>
      </w:r>
      <w:r w:rsidRPr="00705826">
        <w:rPr>
          <w:rFonts w:eastAsia="Calibri" w:cs="Tahoma"/>
          <w:szCs w:val="18"/>
          <w:lang w:val="nl-NL"/>
        </w:rPr>
        <w:t>kunnen licenties toewijzen aan een andere server. Indien de klant een licentie toewijst</w:t>
      </w:r>
      <w:r w:rsidR="009D37BB">
        <w:rPr>
          <w:rFonts w:eastAsia="Calibri" w:cs="Tahoma"/>
          <w:szCs w:val="18"/>
          <w:lang w:val="nl-NL"/>
        </w:rPr>
        <w:t> </w:t>
      </w:r>
      <w:r w:rsidRPr="00705826">
        <w:rPr>
          <w:rFonts w:eastAsia="Calibri" w:cs="Tahoma"/>
          <w:szCs w:val="18"/>
          <w:lang w:val="nl-NL"/>
        </w:rPr>
        <w:t>aan een andere server, dient de klant zicht te houden van de gebruiksrechten voor</w:t>
      </w:r>
      <w:r w:rsidR="009D37BB">
        <w:rPr>
          <w:rFonts w:eastAsia="Calibri" w:cs="Tahoma"/>
          <w:szCs w:val="18"/>
          <w:lang w:val="nl-NL"/>
        </w:rPr>
        <w:t> </w:t>
      </w:r>
      <w:r w:rsidRPr="00705826">
        <w:rPr>
          <w:rFonts w:eastAsia="Calibri" w:cs="Tahoma"/>
          <w:szCs w:val="18"/>
          <w:lang w:val="nl-NL"/>
        </w:rPr>
        <w:t>SQL Server 2012. Wanneer de klant core-licenties toewijst aan servers op grond van de</w:t>
      </w:r>
      <w:r w:rsidR="009D37BB">
        <w:rPr>
          <w:rFonts w:eastAsia="Calibri" w:cs="Tahoma"/>
          <w:szCs w:val="18"/>
          <w:lang w:val="nl-NL"/>
        </w:rPr>
        <w:t> </w:t>
      </w:r>
      <w:r w:rsidRPr="00705826">
        <w:rPr>
          <w:rFonts w:eastAsia="Calibri" w:cs="Tahoma"/>
          <w:szCs w:val="18"/>
          <w:lang w:val="nl-NL"/>
        </w:rPr>
        <w:t>gebruiksrechten voor SQL 2012, mag de klant de core-equivalentie van de bestaande licenties combineren met aanvullende core-licenties voor SQL Server 2012.</w:t>
      </w:r>
    </w:p>
    <w:p w14:paraId="56A2BAAF" w14:textId="77777777" w:rsidR="00A40EA8" w:rsidRPr="00705826" w:rsidRDefault="00A40EA8" w:rsidP="009D37BB">
      <w:pPr>
        <w:numPr>
          <w:ilvl w:val="1"/>
          <w:numId w:val="53"/>
        </w:numPr>
        <w:tabs>
          <w:tab w:val="left" w:pos="1800"/>
          <w:tab w:val="left" w:pos="2970"/>
        </w:tabs>
        <w:spacing w:after="40"/>
        <w:ind w:left="1800"/>
        <w:rPr>
          <w:lang w:val="nl-NL"/>
        </w:rPr>
      </w:pPr>
      <w:r w:rsidRPr="00705826">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3BE0B633" w14:textId="77777777" w:rsidR="00A40EA8" w:rsidRPr="00705826" w:rsidRDefault="00A40EA8" w:rsidP="009D37BB">
      <w:pPr>
        <w:tabs>
          <w:tab w:val="left" w:pos="1800"/>
          <w:tab w:val="left" w:pos="2970"/>
        </w:tabs>
        <w:spacing w:line="192" w:lineRule="auto"/>
        <w:rPr>
          <w:lang w:val="nl-NL"/>
        </w:rPr>
      </w:pPr>
    </w:p>
    <w:p w14:paraId="36BA8836" w14:textId="77777777" w:rsidR="00A40EA8" w:rsidRPr="00705826" w:rsidRDefault="00A40EA8" w:rsidP="00A40EA8">
      <w:pPr>
        <w:tabs>
          <w:tab w:val="left" w:pos="720"/>
        </w:tabs>
        <w:spacing w:after="60"/>
        <w:ind w:left="720"/>
        <w:rPr>
          <w:lang w:val="nl-NL"/>
        </w:rPr>
      </w:pPr>
      <w:r w:rsidRPr="00705826">
        <w:rPr>
          <w:rFonts w:eastAsia="Calibri" w:cs="Tahoma"/>
          <w:b/>
          <w:color w:val="000000"/>
          <w:szCs w:val="18"/>
          <w:lang w:val="nl-NL"/>
        </w:rPr>
        <w:t>Voor klanten met Software Assurance-dekking die afloopt op of na 1 april 2015 en die deze dekking niet willen verlengen:</w:t>
      </w:r>
    </w:p>
    <w:p w14:paraId="2D08569C" w14:textId="77777777" w:rsidR="00A40EA8" w:rsidRPr="00705826" w:rsidRDefault="00A40EA8" w:rsidP="009D37BB">
      <w:pPr>
        <w:tabs>
          <w:tab w:val="left" w:pos="720"/>
        </w:tabs>
        <w:ind w:left="720"/>
        <w:rPr>
          <w:lang w:val="nl-NL"/>
        </w:rPr>
      </w:pPr>
      <w:r w:rsidRPr="00705826">
        <w:rPr>
          <w:rFonts w:eastAsia="Calibri" w:cs="Tahoma"/>
          <w:color w:val="000000"/>
          <w:szCs w:val="18"/>
          <w:lang w:val="nl-NL"/>
        </w:rPr>
        <w:t xml:space="preserve">Enterprise Subscription-klanten </w:t>
      </w:r>
      <w:r w:rsidRPr="00705826">
        <w:rPr>
          <w:rFonts w:cs="Tahoma"/>
          <w:bCs/>
          <w:color w:val="000000"/>
          <w:szCs w:val="18"/>
          <w:lang w:val="nl-NL"/>
        </w:rPr>
        <w:t>en Open Value Subscription-</w:t>
      </w:r>
      <w:r w:rsidRPr="00705826">
        <w:rPr>
          <w:rFonts w:eastAsia="Calibri" w:cs="Tahoma"/>
          <w:color w:val="000000"/>
          <w:szCs w:val="18"/>
          <w:lang w:val="nl-NL"/>
        </w:rPr>
        <w:t>klanten met een dekking die vervalt op of na 1</w:t>
      </w:r>
      <w:r w:rsidR="009D37BB">
        <w:rPr>
          <w:rFonts w:eastAsia="Calibri" w:cs="Tahoma"/>
          <w:color w:val="000000"/>
          <w:szCs w:val="18"/>
          <w:lang w:val="nl-NL"/>
        </w:rPr>
        <w:t> </w:t>
      </w:r>
      <w:r w:rsidRPr="00705826">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33EF7417" w14:textId="77777777" w:rsidR="00A40EA8" w:rsidRPr="00705826" w:rsidRDefault="00A40EA8" w:rsidP="009D37BB">
      <w:pPr>
        <w:tabs>
          <w:tab w:val="left" w:pos="720"/>
        </w:tabs>
        <w:spacing w:line="192" w:lineRule="auto"/>
        <w:ind w:left="720"/>
        <w:rPr>
          <w:lang w:val="nl-NL"/>
        </w:rPr>
      </w:pPr>
    </w:p>
    <w:p w14:paraId="044572E5" w14:textId="77777777" w:rsidR="00A40EA8" w:rsidRPr="00705826" w:rsidRDefault="00A40EA8" w:rsidP="009D37BB">
      <w:pPr>
        <w:numPr>
          <w:ilvl w:val="2"/>
          <w:numId w:val="50"/>
        </w:numPr>
        <w:spacing w:after="60"/>
        <w:ind w:left="1440"/>
        <w:rPr>
          <w:lang w:val="nl-NL"/>
        </w:rPr>
      </w:pPr>
      <w:r w:rsidRPr="00705826">
        <w:rPr>
          <w:rFonts w:eastAsia="Calibri" w:cs="Tahoma"/>
          <w:szCs w:val="18"/>
          <w:lang w:val="nl-NL"/>
        </w:rPr>
        <w:t xml:space="preserve">Zoals bepaald in de eerste paragraaf van deze productaantekening, zijn licenties die zijn verkregen voor 1 April 2015 kwalificerende licenties. Klanten mogen SQL Server 2012 blijven gebruiken volgens de bepalingen in de sectie </w:t>
      </w:r>
      <w:r w:rsidR="00165418">
        <w:rPr>
          <w:rFonts w:eastAsia="Calibri" w:cs="Tahoma"/>
          <w:szCs w:val="18"/>
          <w:lang w:val="nl-NL"/>
        </w:rPr>
        <w:t>“</w:t>
      </w:r>
      <w:r w:rsidRPr="00705826">
        <w:rPr>
          <w:rFonts w:eastAsia="Calibri" w:cs="Tahoma"/>
          <w:szCs w:val="18"/>
          <w:lang w:val="nl-NL"/>
        </w:rPr>
        <w:t>Voor klanten met Software Assurance-dekking die afloopt vóór</w:t>
      </w:r>
      <w:r w:rsidR="009D37BB">
        <w:rPr>
          <w:rFonts w:eastAsia="Calibri" w:cs="Tahoma"/>
          <w:szCs w:val="18"/>
          <w:lang w:val="nl-NL"/>
        </w:rPr>
        <w:t> </w:t>
      </w:r>
      <w:r w:rsidRPr="00705826">
        <w:rPr>
          <w:rFonts w:eastAsia="Calibri" w:cs="Tahoma"/>
          <w:szCs w:val="18"/>
          <w:lang w:val="nl-NL"/>
        </w:rPr>
        <w:t>1 april 2015 en die deze dekking niet willen verlengen</w:t>
      </w:r>
      <w:r w:rsidR="00165418">
        <w:rPr>
          <w:rFonts w:eastAsia="Calibri" w:cs="Tahoma"/>
          <w:szCs w:val="18"/>
          <w:lang w:val="nl-NL"/>
        </w:rPr>
        <w:t>”</w:t>
      </w:r>
      <w:r w:rsidRPr="00705826">
        <w:rPr>
          <w:rFonts w:eastAsia="Calibri" w:cs="Tahoma"/>
          <w:szCs w:val="18"/>
          <w:lang w:val="nl-NL"/>
        </w:rPr>
        <w:t xml:space="preserve"> hierboven, en</w:t>
      </w:r>
    </w:p>
    <w:p w14:paraId="77557B2D" w14:textId="77777777" w:rsidR="00A40EA8" w:rsidRPr="00A01207" w:rsidRDefault="00A40EA8" w:rsidP="009D37BB">
      <w:pPr>
        <w:numPr>
          <w:ilvl w:val="2"/>
          <w:numId w:val="50"/>
        </w:numPr>
        <w:spacing w:after="60"/>
        <w:ind w:left="1440"/>
        <w:rPr>
          <w:lang w:val="nl-NL"/>
        </w:rPr>
      </w:pPr>
      <w:r w:rsidRPr="00705826">
        <w:rPr>
          <w:rFonts w:eastAsia="Calibri" w:cs="Tahoma"/>
          <w:szCs w:val="18"/>
          <w:lang w:val="nl-NL"/>
        </w:rPr>
        <w:t>Voor licenties verkregen na 1 april 2015 hebben de processorlicenties van de klant core-equivalentie van vier core-licenties voor SQL Server 2012 Enterprise. Voor voortgezet gebruik van</w:t>
      </w:r>
      <w:r w:rsidR="009D37BB">
        <w:rPr>
          <w:rFonts w:eastAsia="Calibri" w:cs="Tahoma"/>
          <w:szCs w:val="18"/>
          <w:lang w:val="nl-NL"/>
        </w:rPr>
        <w:t> </w:t>
      </w:r>
      <w:r w:rsidRPr="00705826">
        <w:rPr>
          <w:rFonts w:eastAsia="Calibri" w:cs="Tahoma"/>
          <w:szCs w:val="18"/>
          <w:lang w:val="nl-NL"/>
        </w:rPr>
        <w:t>SQL Server 2012 op processors waarvoor meer dan vier core-licenties per processor vereist zijn, dient de klant aanvullende core-licenties aan te schaffen.</w:t>
      </w:r>
    </w:p>
    <w:p w14:paraId="25637233" w14:textId="77777777" w:rsidR="00A01207" w:rsidRPr="00705826" w:rsidRDefault="00A01207" w:rsidP="00A01207">
      <w:pPr>
        <w:spacing w:after="60"/>
        <w:rPr>
          <w:lang w:val="nl-NL"/>
        </w:rPr>
      </w:pPr>
    </w:p>
    <w:p w14:paraId="7320C3F3" w14:textId="77777777" w:rsidR="00A40EA8" w:rsidRPr="00705826" w:rsidRDefault="00A40EA8" w:rsidP="009D37BB">
      <w:pPr>
        <w:tabs>
          <w:tab w:val="left" w:pos="720"/>
        </w:tabs>
        <w:spacing w:after="60"/>
        <w:ind w:left="720"/>
        <w:rPr>
          <w:lang w:val="nl-NL"/>
        </w:rPr>
      </w:pPr>
      <w:r w:rsidRPr="00705826">
        <w:rPr>
          <w:b/>
          <w:lang w:val="nl-NL"/>
        </w:rPr>
        <w:t>Voor klanten die zich bevinden in de Volksrepubliek</w:t>
      </w:r>
      <w:r w:rsidRPr="00705826">
        <w:rPr>
          <w:lang w:val="nl-NL"/>
        </w:rPr>
        <w:t xml:space="preserve"> </w:t>
      </w:r>
      <w:r w:rsidRPr="00705826">
        <w:rPr>
          <w:b/>
          <w:lang w:val="nl-NL"/>
        </w:rPr>
        <w:t>China en aldaar processorlicenties en</w:t>
      </w:r>
      <w:r w:rsidR="009D37BB">
        <w:rPr>
          <w:b/>
          <w:lang w:val="nl-NL"/>
        </w:rPr>
        <w:t> </w:t>
      </w:r>
      <w:r w:rsidRPr="00705826">
        <w:rPr>
          <w:b/>
          <w:lang w:val="nl-NL"/>
        </w:rPr>
        <w:t>Software Assurance voor SQL Server 2008 R2 aanschaffen</w:t>
      </w:r>
    </w:p>
    <w:p w14:paraId="4B0A2EAC" w14:textId="77777777" w:rsidR="00A40EA8" w:rsidRPr="00705826" w:rsidRDefault="00A40EA8" w:rsidP="009D37BB">
      <w:pPr>
        <w:tabs>
          <w:tab w:val="left" w:pos="720"/>
        </w:tabs>
        <w:ind w:left="720"/>
        <w:rPr>
          <w:lang w:val="nl-NL"/>
        </w:rPr>
      </w:pPr>
      <w:r w:rsidRPr="00705826">
        <w:rPr>
          <w:lang w:val="nl-NL"/>
        </w:rPr>
        <w:t>De verwijzingen naar 1 april 2012 en 1 april 2015 in deze product list zijn niet van toepassing. De</w:t>
      </w:r>
      <w:r w:rsidR="009D37BB">
        <w:rPr>
          <w:lang w:val="nl-NL"/>
        </w:rPr>
        <w:t> </w:t>
      </w:r>
      <w:r w:rsidRPr="00705826">
        <w:rPr>
          <w:lang w:val="nl-NL"/>
        </w:rPr>
        <w:t>toepasselijke datums voor deze klanten zijn respectievelijk 1 juli 2012 en 1 juli 2015.</w:t>
      </w:r>
    </w:p>
    <w:p w14:paraId="60AD5DD1" w14:textId="77777777" w:rsidR="00A40EA8" w:rsidRPr="00705826" w:rsidRDefault="00A40EA8" w:rsidP="00B87798">
      <w:pPr>
        <w:tabs>
          <w:tab w:val="left" w:pos="720"/>
        </w:tabs>
        <w:spacing w:line="204" w:lineRule="auto"/>
        <w:ind w:left="720"/>
        <w:rPr>
          <w:lang w:val="nl-NL"/>
        </w:rPr>
      </w:pPr>
    </w:p>
    <w:p w14:paraId="75F4F2E3" w14:textId="77777777" w:rsidR="00A40EA8" w:rsidRPr="00705826" w:rsidRDefault="00A40EA8" w:rsidP="00B87798">
      <w:pPr>
        <w:tabs>
          <w:tab w:val="left" w:pos="720"/>
        </w:tabs>
        <w:spacing w:line="204" w:lineRule="auto"/>
        <w:ind w:left="720"/>
        <w:rPr>
          <w:lang w:val="nl-NL"/>
        </w:rPr>
      </w:pPr>
    </w:p>
    <w:p w14:paraId="5116F81B" w14:textId="77777777" w:rsidR="00A40EA8" w:rsidRPr="00705826" w:rsidRDefault="00A40EA8" w:rsidP="00A40EA8">
      <w:pPr>
        <w:pStyle w:val="Heading3"/>
        <w:rPr>
          <w:lang w:val="nl-NL"/>
        </w:rPr>
      </w:pPr>
      <w:bookmarkStart w:id="1485" w:name="_80_SQL_Server"/>
      <w:bookmarkStart w:id="1486" w:name="_81_SQL_Server"/>
      <w:bookmarkStart w:id="1487" w:name="_88_SQL_Server"/>
      <w:bookmarkStart w:id="1488" w:name="_Toc379378178"/>
      <w:bookmarkEnd w:id="1485"/>
      <w:bookmarkEnd w:id="1486"/>
      <w:bookmarkEnd w:id="1487"/>
      <w:r w:rsidRPr="00705826">
        <w:rPr>
          <w:rFonts w:ascii="Tahoma" w:hAnsi="Tahoma"/>
          <w:caps/>
          <w:color w:val="F66400"/>
          <w:sz w:val="22"/>
          <w:vertAlign w:val="superscript"/>
          <w:lang w:val="nl-NL"/>
        </w:rPr>
        <w:t>88</w:t>
      </w:r>
      <w:r w:rsidRPr="00705826">
        <w:rPr>
          <w:rFonts w:ascii="Tahoma" w:hAnsi="Tahoma"/>
          <w:color w:val="F66400"/>
          <w:sz w:val="22"/>
          <w:lang w:val="nl-NL"/>
        </w:rPr>
        <w:t xml:space="preserve"> SQL Server </w:t>
      </w:r>
      <w:r w:rsidR="00F13F7E" w:rsidRPr="00705826">
        <w:rPr>
          <w:rFonts w:ascii="Tahoma" w:hAnsi="Tahoma"/>
          <w:color w:val="F66400"/>
          <w:sz w:val="22"/>
          <w:vertAlign w:val="superscript"/>
          <w:lang w:val="nl-NL"/>
        </w:rPr>
        <w:t>®</w:t>
      </w:r>
      <w:r w:rsidR="009832CC" w:rsidRPr="00F437E8">
        <w:rPr>
          <w:rFonts w:ascii="Tahoma" w:hAnsi="Tahoma"/>
          <w:color w:val="F66400"/>
          <w:sz w:val="22"/>
          <w:lang w:val="nl-NL"/>
        </w:rPr>
        <w:t xml:space="preserve"> </w:t>
      </w:r>
      <w:r w:rsidRPr="00705826">
        <w:rPr>
          <w:rFonts w:ascii="Tahoma" w:hAnsi="Tahoma"/>
          <w:color w:val="F66400"/>
          <w:sz w:val="22"/>
          <w:lang w:val="nl-NL"/>
        </w:rPr>
        <w:t>2012 Parallel Data Warehouse</w:t>
      </w:r>
      <w:bookmarkEnd w:id="1488"/>
    </w:p>
    <w:p w14:paraId="79391792" w14:textId="77777777" w:rsidR="00A40EA8" w:rsidRPr="00705826" w:rsidRDefault="00A40EA8" w:rsidP="00B87798">
      <w:pPr>
        <w:pStyle w:val="EndnoteText"/>
        <w:spacing w:line="204" w:lineRule="auto"/>
        <w:rPr>
          <w:lang w:val="nl-NL"/>
        </w:rPr>
      </w:pPr>
    </w:p>
    <w:p w14:paraId="1E4A2E3B" w14:textId="77777777" w:rsidR="00A40EA8" w:rsidRPr="00705826" w:rsidRDefault="00A40EA8" w:rsidP="00A40EA8">
      <w:pPr>
        <w:spacing w:after="60"/>
        <w:ind w:left="720"/>
        <w:rPr>
          <w:lang w:val="nl-NL"/>
        </w:rPr>
      </w:pPr>
      <w:r w:rsidRPr="00705826">
        <w:rPr>
          <w:rFonts w:eastAsia="Calibri" w:cs="Tahoma"/>
          <w:b/>
          <w:color w:val="000000"/>
          <w:szCs w:val="18"/>
          <w:lang w:val="nl-NL"/>
        </w:rPr>
        <w:t>Licentieverleningen, gekoppeld aan een wijziging in het licentiemodel</w:t>
      </w:r>
    </w:p>
    <w:p w14:paraId="1EDC6062" w14:textId="77777777" w:rsidR="00A40EA8" w:rsidRPr="00705826" w:rsidRDefault="00A40EA8" w:rsidP="00B87798">
      <w:pPr>
        <w:ind w:left="720"/>
        <w:rPr>
          <w:lang w:val="nl-NL"/>
        </w:rPr>
      </w:pPr>
      <w:r w:rsidRPr="00705826">
        <w:rPr>
          <w:rFonts w:eastAsia="Calibri" w:cs="Tahoma"/>
          <w:color w:val="000000"/>
          <w:szCs w:val="18"/>
          <w:lang w:val="nl-NL"/>
        </w:rPr>
        <w:t>SQL Server 2008 R2 zal de laatste versie zijn van SQL Server Parallel Data Warehouse gelicentieerd op</w:t>
      </w:r>
      <w:r w:rsidR="00B87798">
        <w:rPr>
          <w:rFonts w:eastAsia="Calibri" w:cs="Tahoma"/>
          <w:color w:val="000000"/>
          <w:szCs w:val="18"/>
          <w:lang w:val="nl-NL"/>
        </w:rPr>
        <w:t> </w:t>
      </w:r>
      <w:r w:rsidRPr="00705826">
        <w:rPr>
          <w:rFonts w:eastAsia="Calibri" w:cs="Tahoma"/>
          <w:color w:val="000000"/>
          <w:szCs w:val="18"/>
          <w:lang w:val="nl-NL"/>
        </w:rPr>
        <w:t>grond van het per processor-licentiemodel.</w:t>
      </w:r>
      <w:r w:rsidR="00F13F7E" w:rsidRPr="00705826">
        <w:rPr>
          <w:rFonts w:eastAsia="Calibri" w:cs="Tahoma"/>
          <w:color w:val="000000"/>
          <w:szCs w:val="18"/>
          <w:lang w:val="nl-NL"/>
        </w:rPr>
        <w:t xml:space="preserve"> </w:t>
      </w:r>
      <w:r w:rsidRPr="00705826">
        <w:rPr>
          <w:rFonts w:eastAsia="Calibri" w:cs="Tahoma"/>
          <w:color w:val="000000"/>
          <w:szCs w:val="18"/>
          <w:lang w:val="nl-NL"/>
        </w:rPr>
        <w:t>Als uitzondering hierop beschikken Volume Licensing-klanten met actieve Software Assurance voor licenties van SQL Server 2008 R2 Parallel Data Warehouse op 1</w:t>
      </w:r>
      <w:r w:rsidR="00B87798">
        <w:rPr>
          <w:rFonts w:eastAsia="Calibri" w:cs="Tahoma"/>
          <w:color w:val="000000"/>
          <w:szCs w:val="18"/>
          <w:lang w:val="nl-NL"/>
        </w:rPr>
        <w:t> </w:t>
      </w:r>
      <w:r w:rsidRPr="00705826">
        <w:rPr>
          <w:rFonts w:eastAsia="Calibri" w:cs="Tahoma"/>
          <w:color w:val="000000"/>
          <w:szCs w:val="18"/>
          <w:lang w:val="nl-NL"/>
        </w:rPr>
        <w:t>maart</w:t>
      </w:r>
      <w:r w:rsidR="00B87798">
        <w:rPr>
          <w:rFonts w:eastAsia="Calibri" w:cs="Tahoma"/>
          <w:color w:val="000000"/>
          <w:szCs w:val="18"/>
          <w:lang w:val="nl-NL"/>
        </w:rPr>
        <w:t> </w:t>
      </w:r>
      <w:r w:rsidRPr="00705826">
        <w:rPr>
          <w:rFonts w:eastAsia="Calibri" w:cs="Tahoma"/>
          <w:color w:val="000000"/>
          <w:szCs w:val="18"/>
          <w:lang w:val="nl-NL"/>
        </w:rPr>
        <w:t>2013 (</w:t>
      </w:r>
      <w:r w:rsidR="00165418">
        <w:rPr>
          <w:rFonts w:eastAsia="Calibri" w:cs="Tahoma"/>
          <w:color w:val="000000"/>
          <w:szCs w:val="18"/>
          <w:lang w:val="nl-NL"/>
        </w:rPr>
        <w:t>“</w:t>
      </w:r>
      <w:r w:rsidRPr="00705826">
        <w:rPr>
          <w:rFonts w:eastAsia="Calibri" w:cs="Tahoma"/>
          <w:color w:val="000000"/>
          <w:szCs w:val="18"/>
          <w:lang w:val="nl-NL"/>
        </w:rPr>
        <w:t>kwalificerende licenties</w:t>
      </w:r>
      <w:r w:rsidR="00165418">
        <w:rPr>
          <w:rFonts w:eastAsia="Calibri" w:cs="Tahoma"/>
          <w:color w:val="000000"/>
          <w:szCs w:val="18"/>
          <w:lang w:val="nl-NL"/>
        </w:rPr>
        <w:t>”</w:t>
      </w:r>
      <w:r w:rsidRPr="00705826">
        <w:rPr>
          <w:rFonts w:eastAsia="Calibri" w:cs="Tahoma"/>
          <w:color w:val="000000"/>
          <w:szCs w:val="18"/>
          <w:lang w:val="nl-NL"/>
        </w:rPr>
        <w:t xml:space="preserve">) over de volgende mogelijkheden. Licenties voor SQL Server 2008 R2 Parallel Data Warehouse </w:t>
      </w:r>
      <w:r w:rsidRPr="00705826">
        <w:rPr>
          <w:rFonts w:cs="Tahoma"/>
          <w:bCs/>
          <w:color w:val="000000"/>
          <w:szCs w:val="18"/>
          <w:lang w:val="nl-NL"/>
        </w:rPr>
        <w:t>die vervolgens onder dezelfde looptijd van de enrollment zijn aangeschaft als onderdeel van het geplande true-upproces van een Enterprise- of Enterprise Subscription-klant, zijn ook kwalificerende licenties voor de doeleinden van deze opties.</w:t>
      </w:r>
    </w:p>
    <w:p w14:paraId="076A4601" w14:textId="77777777" w:rsidR="00A40EA8" w:rsidRPr="00705826" w:rsidRDefault="00A40EA8" w:rsidP="00B87798">
      <w:pPr>
        <w:spacing w:line="204" w:lineRule="auto"/>
        <w:ind w:left="720"/>
        <w:rPr>
          <w:lang w:val="nl-NL"/>
        </w:rPr>
      </w:pPr>
    </w:p>
    <w:p w14:paraId="130C42E6" w14:textId="77777777" w:rsidR="00A40EA8" w:rsidRPr="00705826" w:rsidRDefault="00A40EA8" w:rsidP="00A40EA8">
      <w:pPr>
        <w:numPr>
          <w:ilvl w:val="0"/>
          <w:numId w:val="53"/>
        </w:numPr>
        <w:spacing w:after="60"/>
        <w:ind w:left="1440"/>
        <w:rPr>
          <w:lang w:val="nl-NL"/>
        </w:rPr>
      </w:pPr>
      <w:r w:rsidRPr="00705826">
        <w:rPr>
          <w:rFonts w:eastAsia="Calibri" w:cs="Tahoma"/>
          <w:color w:val="000000"/>
          <w:szCs w:val="18"/>
          <w:lang w:val="nl-NL"/>
        </w:rPr>
        <w:t>Voor elke kwalificerende licentie die de klant heeft, kan de klant bijwerken tot 8 corelicenties voor SQL Server 2012 Parallel Data Warehouse. Na een upgrade naar SQL Server 2012 zijn de onderliggende licenties voor SQL Server 2008 R2 van de klant niet langer geldig.</w:t>
      </w:r>
    </w:p>
    <w:p w14:paraId="586F1D50" w14:textId="77777777" w:rsidR="00A01207" w:rsidRDefault="00A01207" w:rsidP="00B87798">
      <w:pPr>
        <w:spacing w:line="204" w:lineRule="auto"/>
        <w:rPr>
          <w:lang w:val="nl-NL"/>
        </w:rPr>
      </w:pPr>
    </w:p>
    <w:p w14:paraId="39C462E6" w14:textId="77777777" w:rsidR="00A01207" w:rsidRPr="00705826" w:rsidRDefault="00A01207" w:rsidP="00B87798">
      <w:pPr>
        <w:spacing w:line="204" w:lineRule="auto"/>
        <w:rPr>
          <w:lang w:val="nl-NL"/>
        </w:rPr>
      </w:pPr>
    </w:p>
    <w:p w14:paraId="3E12ED6B" w14:textId="77777777" w:rsidR="00A40EA8" w:rsidRPr="00705826" w:rsidRDefault="00A40EA8" w:rsidP="00A40EA8">
      <w:pPr>
        <w:spacing w:after="60"/>
        <w:ind w:left="720"/>
        <w:rPr>
          <w:lang w:val="nl-NL"/>
        </w:rPr>
      </w:pPr>
      <w:r w:rsidRPr="00705826">
        <w:rPr>
          <w:rFonts w:eastAsia="Calibri" w:cs="Tahoma"/>
          <w:b/>
          <w:color w:val="000000"/>
          <w:szCs w:val="18"/>
          <w:lang w:val="nl-NL"/>
        </w:rPr>
        <w:lastRenderedPageBreak/>
        <w:t>Licentieverlening System Center Standard</w:t>
      </w:r>
    </w:p>
    <w:p w14:paraId="772AEFDE" w14:textId="77777777" w:rsidR="00A40EA8" w:rsidRPr="00705826" w:rsidRDefault="00A40EA8" w:rsidP="00A40EA8">
      <w:pPr>
        <w:spacing w:after="60"/>
        <w:ind w:left="720"/>
        <w:rPr>
          <w:lang w:val="nl-NL"/>
        </w:rPr>
      </w:pPr>
      <w:r w:rsidRPr="00705826">
        <w:rPr>
          <w:rFonts w:eastAsia="Calibri" w:cs="Tahoma"/>
          <w:color w:val="000000"/>
          <w:szCs w:val="18"/>
          <w:lang w:val="nl-NL"/>
        </w:rPr>
        <w:t>Daarnaast komen klanten die in het kader van kwalificerende licenties bijwerken naar SQL Server 2012 Parallel Data Warehouse, in aanmerking voor de volgende System Center-licentieverleningen na het bijwerken naar SQL Server 2012 Parallel Data Warehouse:</w:t>
      </w:r>
    </w:p>
    <w:p w14:paraId="45411B39" w14:textId="77777777" w:rsidR="00A40EA8" w:rsidRPr="00705826" w:rsidRDefault="00A40EA8" w:rsidP="00A40EA8">
      <w:pPr>
        <w:numPr>
          <w:ilvl w:val="0"/>
          <w:numId w:val="53"/>
        </w:numPr>
        <w:spacing w:after="60"/>
        <w:ind w:left="1440"/>
        <w:rPr>
          <w:lang w:val="nl-NL"/>
        </w:rPr>
      </w:pPr>
      <w:r w:rsidRPr="00705826">
        <w:rPr>
          <w:rFonts w:eastAsia="Calibri" w:cs="Tahoma"/>
          <w:color w:val="000000"/>
          <w:szCs w:val="18"/>
          <w:lang w:val="nl-NL"/>
        </w:rPr>
        <w:t>Eén System Center 2012 Standard-licentie per server voor elke server waarop SQL Server 2012 Parallel Data Warehouse-software wordt uitgevoerd</w:t>
      </w:r>
    </w:p>
    <w:p w14:paraId="6DBE320C" w14:textId="77777777" w:rsidR="00A40EA8" w:rsidRPr="00BC37C9" w:rsidRDefault="00A40EA8" w:rsidP="00B87798">
      <w:pPr>
        <w:numPr>
          <w:ilvl w:val="0"/>
          <w:numId w:val="53"/>
        </w:numPr>
        <w:spacing w:after="60"/>
        <w:ind w:left="1440"/>
      </w:pPr>
      <w:r>
        <w:rPr>
          <w:rFonts w:eastAsia="Calibri" w:cs="Tahoma"/>
          <w:color w:val="000000"/>
          <w:szCs w:val="18"/>
        </w:rPr>
        <w:t>Twee System Center 2012 Standard-licenties per server voor alle resterende servers in de SQL</w:t>
      </w:r>
      <w:r w:rsidR="00B87798">
        <w:rPr>
          <w:rFonts w:eastAsia="Calibri" w:cs="Tahoma"/>
          <w:color w:val="000000"/>
          <w:szCs w:val="18"/>
        </w:rPr>
        <w:t> </w:t>
      </w:r>
      <w:r>
        <w:rPr>
          <w:rFonts w:eastAsia="Calibri" w:cs="Tahoma"/>
          <w:color w:val="000000"/>
          <w:szCs w:val="18"/>
        </w:rPr>
        <w:t>Server 2012 Parallel Data Warehouse Appliance.</w:t>
      </w:r>
    </w:p>
    <w:p w14:paraId="3492D61E" w14:textId="77777777" w:rsidR="00A40EA8" w:rsidRPr="00705826" w:rsidRDefault="00A40EA8" w:rsidP="00B87798">
      <w:pPr>
        <w:spacing w:after="60"/>
        <w:ind w:left="720"/>
        <w:rPr>
          <w:lang w:val="nl-NL"/>
        </w:rPr>
      </w:pPr>
      <w:r w:rsidRPr="00705826">
        <w:rPr>
          <w:rFonts w:eastAsia="Calibri" w:cs="Tahoma"/>
          <w:color w:val="000000"/>
          <w:szCs w:val="18"/>
          <w:lang w:val="nl-NL"/>
        </w:rPr>
        <w:t>De software mag uitsluitend worden gebruikt om de SQL Server 2012 Parallel Data Warehouse Appliance te</w:t>
      </w:r>
      <w:r w:rsidR="00B87798">
        <w:rPr>
          <w:rFonts w:eastAsia="Calibri" w:cs="Tahoma"/>
          <w:color w:val="000000"/>
          <w:szCs w:val="18"/>
          <w:lang w:val="nl-NL"/>
        </w:rPr>
        <w:t> </w:t>
      </w:r>
      <w:r w:rsidRPr="00705826">
        <w:rPr>
          <w:rFonts w:eastAsia="Calibri" w:cs="Tahoma"/>
          <w:color w:val="000000"/>
          <w:szCs w:val="18"/>
          <w:lang w:val="nl-NL"/>
        </w:rPr>
        <w:t>ondersteunen.</w:t>
      </w:r>
    </w:p>
    <w:p w14:paraId="002D1C23" w14:textId="77777777" w:rsidR="00A40EA8" w:rsidRPr="00705826" w:rsidRDefault="00A40EA8" w:rsidP="00B87798">
      <w:pPr>
        <w:spacing w:line="204" w:lineRule="auto"/>
        <w:ind w:firstLine="720"/>
        <w:rPr>
          <w:lang w:val="nl-NL"/>
        </w:rPr>
      </w:pPr>
    </w:p>
    <w:p w14:paraId="5D9D1905" w14:textId="77777777" w:rsidR="00A40EA8" w:rsidRPr="00705826" w:rsidRDefault="00A40EA8" w:rsidP="00A40EA8">
      <w:pPr>
        <w:tabs>
          <w:tab w:val="left" w:pos="1440"/>
        </w:tabs>
        <w:spacing w:after="60"/>
        <w:ind w:left="720"/>
        <w:rPr>
          <w:lang w:val="nl-NL"/>
        </w:rPr>
      </w:pPr>
      <w:r w:rsidRPr="00705826">
        <w:rPr>
          <w:rFonts w:eastAsia="Calibri" w:cs="Tahoma"/>
          <w:b/>
          <w:color w:val="000000"/>
          <w:szCs w:val="18"/>
          <w:lang w:val="nl-NL"/>
        </w:rPr>
        <w:t>Voor klanten met Software Assurance die dit niet willen verlengen</w:t>
      </w:r>
    </w:p>
    <w:p w14:paraId="6ED5B865" w14:textId="77777777" w:rsidR="00A40EA8" w:rsidRPr="00705826" w:rsidRDefault="00A40EA8" w:rsidP="00B87798">
      <w:pPr>
        <w:tabs>
          <w:tab w:val="left" w:pos="1440"/>
        </w:tabs>
        <w:ind w:left="720"/>
        <w:rPr>
          <w:lang w:val="nl-NL"/>
        </w:rPr>
      </w:pPr>
      <w:r w:rsidRPr="00705826">
        <w:rPr>
          <w:rFonts w:eastAsia="Calibri" w:cs="Tahoma"/>
          <w:color w:val="000000"/>
          <w:szCs w:val="18"/>
          <w:lang w:val="nl-NL"/>
        </w:rPr>
        <w:t>Enterprise Subscription-klanten met een dekking per 1 maart 2013 die ervoor kiezen processorlicenties af te</w:t>
      </w:r>
      <w:r w:rsidR="00B87798">
        <w:rPr>
          <w:rFonts w:eastAsia="Calibri" w:cs="Tahoma"/>
          <w:color w:val="000000"/>
          <w:szCs w:val="18"/>
          <w:lang w:val="nl-NL"/>
        </w:rPr>
        <w:t> </w:t>
      </w:r>
      <w:r w:rsidRPr="00705826">
        <w:rPr>
          <w:rFonts w:eastAsia="Calibri" w:cs="Tahoma"/>
          <w:color w:val="000000"/>
          <w:szCs w:val="18"/>
          <w:lang w:val="nl-NL"/>
        </w:rPr>
        <w:t>kopen, en alle andere klanten die kwalificerende eeuwigdurende licenties aanschaffen op grond van hun overeenkomst, en ervoor kiezen hun Software Assurance niet te verlengen, kunnen SQL Server 2008 R2 of SQL Server 2012 onder deze licenties als volgt uitvoeren:</w:t>
      </w:r>
    </w:p>
    <w:p w14:paraId="180FF248" w14:textId="77777777" w:rsidR="00A40EA8" w:rsidRPr="00705826" w:rsidRDefault="00A40EA8" w:rsidP="00B87798">
      <w:pPr>
        <w:tabs>
          <w:tab w:val="left" w:pos="1440"/>
        </w:tabs>
        <w:spacing w:line="204" w:lineRule="auto"/>
        <w:ind w:left="720"/>
        <w:rPr>
          <w:lang w:val="nl-NL"/>
        </w:rPr>
      </w:pPr>
    </w:p>
    <w:p w14:paraId="36CE63BD" w14:textId="77777777" w:rsidR="00A40EA8" w:rsidRPr="00705826" w:rsidRDefault="00A40EA8" w:rsidP="00A40EA8">
      <w:pPr>
        <w:numPr>
          <w:ilvl w:val="0"/>
          <w:numId w:val="53"/>
        </w:numPr>
        <w:spacing w:after="60"/>
        <w:ind w:left="1440"/>
        <w:rPr>
          <w:lang w:val="nl-NL"/>
        </w:rPr>
      </w:pPr>
      <w:r w:rsidRPr="00705826">
        <w:rPr>
          <w:rFonts w:eastAsia="Calibri" w:cs="Tahoma"/>
          <w:b/>
          <w:color w:val="000000"/>
          <w:szCs w:val="18"/>
          <w:lang w:val="nl-NL"/>
        </w:rPr>
        <w:t>SQL Server 2008 R2 Parallel Data Warehouse:</w:t>
      </w:r>
      <w:r w:rsidRPr="00705826">
        <w:rPr>
          <w:rFonts w:eastAsia="Calibri" w:cs="Tahoma"/>
          <w:color w:val="000000"/>
          <w:szCs w:val="18"/>
          <w:lang w:val="nl-NL"/>
        </w:rPr>
        <w:t xml:space="preserve"> Voortgezet gebruik van deze versie van de software is onderhevig aan de product use rights van de licentie van SQL Server 2008 R2. </w:t>
      </w:r>
    </w:p>
    <w:p w14:paraId="26D50A40" w14:textId="77777777" w:rsidR="00A40EA8" w:rsidRPr="00705826" w:rsidRDefault="00A40EA8" w:rsidP="00A40EA8">
      <w:pPr>
        <w:numPr>
          <w:ilvl w:val="0"/>
          <w:numId w:val="53"/>
        </w:numPr>
        <w:tabs>
          <w:tab w:val="left" w:pos="1800"/>
        </w:tabs>
        <w:spacing w:after="60"/>
        <w:ind w:left="1440"/>
        <w:rPr>
          <w:lang w:val="nl-NL"/>
        </w:rPr>
      </w:pPr>
      <w:r w:rsidRPr="00705826">
        <w:rPr>
          <w:rFonts w:eastAsia="Calibri" w:cs="Tahoma"/>
          <w:b/>
          <w:color w:val="000000"/>
          <w:szCs w:val="18"/>
          <w:lang w:val="nl-NL"/>
        </w:rPr>
        <w:t xml:space="preserve">SQL Server 2012 Parallel Data Warehouse: </w:t>
      </w:r>
      <w:r w:rsidRPr="00705826">
        <w:rPr>
          <w:rFonts w:eastAsia="Calibri" w:cs="Tahoma"/>
          <w:color w:val="000000"/>
          <w:szCs w:val="18"/>
          <w:lang w:val="nl-NL"/>
        </w:rPr>
        <w:t xml:space="preserve">Gebruik van deze versie van de software is onderhevig aan de product use rights van de licentie van SQL Server 2012 Parallel Data Warehouse. </w:t>
      </w:r>
    </w:p>
    <w:p w14:paraId="55F702C1" w14:textId="77777777" w:rsidR="00A40EA8" w:rsidRPr="00705826" w:rsidRDefault="00A40EA8" w:rsidP="00B87798">
      <w:pPr>
        <w:spacing w:line="204" w:lineRule="auto"/>
        <w:rPr>
          <w:lang w:val="nl-NL"/>
        </w:rPr>
      </w:pPr>
    </w:p>
    <w:p w14:paraId="00318739" w14:textId="77777777" w:rsidR="00A40EA8" w:rsidRPr="00705826" w:rsidRDefault="00A40EA8" w:rsidP="00B87798">
      <w:pPr>
        <w:ind w:left="720"/>
        <w:rPr>
          <w:lang w:val="nl-NL"/>
        </w:rPr>
      </w:pPr>
      <w:r w:rsidRPr="00705826">
        <w:rPr>
          <w:rFonts w:cs="Tahoma"/>
          <w:color w:val="000000"/>
          <w:szCs w:val="24"/>
          <w:lang w:val="nl-NL"/>
        </w:rPr>
        <w:t>Bij alle licenties voor SQL Server Parallel Data Warehouse en System Center die op grond van deze aanbieding worden verleend, is Software Assurance-dekking inbegrepen. Deze dekking vervalt op het moment dat de corresponderende kwalificerende Software Assurance-dekking vervalt. Op het moment dat</w:t>
      </w:r>
      <w:r w:rsidR="00B87798">
        <w:rPr>
          <w:rFonts w:cs="Tahoma"/>
          <w:color w:val="000000"/>
          <w:szCs w:val="24"/>
          <w:lang w:val="nl-NL"/>
        </w:rPr>
        <w:t> </w:t>
      </w:r>
      <w:r w:rsidRPr="00705826">
        <w:rPr>
          <w:rFonts w:cs="Tahoma"/>
          <w:color w:val="000000"/>
          <w:szCs w:val="24"/>
          <w:lang w:val="nl-NL"/>
        </w:rPr>
        <w:t xml:space="preserve">deze dekking afloopt kan de klant de Software Assurance verlengen voor de toegekende licenties. </w:t>
      </w:r>
    </w:p>
    <w:p w14:paraId="071D58C6" w14:textId="77777777" w:rsidR="00A40EA8" w:rsidRPr="00705826" w:rsidRDefault="00A40EA8" w:rsidP="00B87798">
      <w:pPr>
        <w:spacing w:line="204" w:lineRule="auto"/>
        <w:ind w:left="720"/>
        <w:rPr>
          <w:lang w:val="nl-NL"/>
        </w:rPr>
      </w:pPr>
    </w:p>
    <w:p w14:paraId="0BE346DA" w14:textId="77777777" w:rsidR="00A40EA8" w:rsidRDefault="00A40EA8" w:rsidP="00B87798">
      <w:pPr>
        <w:ind w:left="720"/>
        <w:rPr>
          <w:rFonts w:cs="Tahoma"/>
          <w:color w:val="000000"/>
          <w:szCs w:val="24"/>
          <w:lang w:val="nl-NL"/>
        </w:rPr>
      </w:pPr>
      <w:r w:rsidRPr="00705826">
        <w:rPr>
          <w:rFonts w:cs="Tahoma"/>
          <w:color w:val="000000"/>
          <w:szCs w:val="24"/>
          <w:lang w:val="nl-NL"/>
        </w:rPr>
        <w:t>Het gebruik van de software door de klant in het kader van deze aanbieding is onderworpen aan de voorwaarden van de licentieovereenkomst van de klant en de product use rights voor de software. Het</w:t>
      </w:r>
      <w:r w:rsidR="00B87798">
        <w:rPr>
          <w:rFonts w:cs="Tahoma"/>
          <w:color w:val="000000"/>
          <w:szCs w:val="24"/>
          <w:lang w:val="nl-NL"/>
        </w:rPr>
        <w:t> </w:t>
      </w:r>
      <w:r w:rsidRPr="00705826">
        <w:rPr>
          <w:rFonts w:cs="Tahoma"/>
          <w:color w:val="000000"/>
          <w:szCs w:val="24"/>
          <w:lang w:val="nl-NL"/>
        </w:rPr>
        <w:t>gebruiksrecht voor de software vervalt op het moment dat het gebruiksrecht voor de software op</w:t>
      </w:r>
      <w:r w:rsidR="00B87798">
        <w:rPr>
          <w:rFonts w:cs="Tahoma"/>
          <w:color w:val="000000"/>
          <w:szCs w:val="24"/>
          <w:lang w:val="nl-NL"/>
        </w:rPr>
        <w:t> </w:t>
      </w:r>
      <w:r w:rsidRPr="00705826">
        <w:rPr>
          <w:rFonts w:cs="Tahoma"/>
          <w:color w:val="000000"/>
          <w:szCs w:val="24"/>
          <w:lang w:val="nl-NL"/>
        </w:rPr>
        <w:t>grond</w:t>
      </w:r>
      <w:r w:rsidR="00B87798">
        <w:rPr>
          <w:rFonts w:cs="Tahoma"/>
          <w:color w:val="000000"/>
          <w:szCs w:val="24"/>
          <w:lang w:val="nl-NL"/>
        </w:rPr>
        <w:t> </w:t>
      </w:r>
      <w:r w:rsidRPr="00705826">
        <w:rPr>
          <w:rFonts w:cs="Tahoma"/>
          <w:color w:val="000000"/>
          <w:szCs w:val="24"/>
          <w:lang w:val="nl-NL"/>
        </w:rPr>
        <w:t>van de kwalificerende licentie afloopt. Het bewijs van hun kwalificerende licenties en deze productaantekening vormen het bewijs van het recht van de klant om clientbeheerlicenties voor SQL Server 2012 Parallel Data Warehouse en System Center 2012 te gebruiken op grond van de voorwaarden van deze aanbieding. Klanten kunnen de licenties die in het kader van deze aanbieding zijn verleend, niet los van de corresponderende kwalificerende licenties overdragen.</w:t>
      </w:r>
    </w:p>
    <w:p w14:paraId="2921CD6A" w14:textId="77777777" w:rsidR="00E206D9" w:rsidRPr="00705826" w:rsidRDefault="00E206D9" w:rsidP="00E206D9">
      <w:pPr>
        <w:rPr>
          <w:lang w:val="nl-NL"/>
        </w:rPr>
      </w:pPr>
    </w:p>
    <w:p w14:paraId="10D216E2" w14:textId="77777777" w:rsidR="00A40EA8" w:rsidRPr="00705826" w:rsidRDefault="00A40EA8" w:rsidP="00A40EA8">
      <w:pPr>
        <w:ind w:left="720"/>
        <w:rPr>
          <w:lang w:val="nl-NL"/>
        </w:rPr>
      </w:pPr>
      <w:bookmarkStart w:id="1489" w:name="Srv_90SQLServer2012Standard"/>
      <w:r w:rsidRPr="00705826">
        <w:rPr>
          <w:rFonts w:eastAsia="Times New Roman" w:cs="Tahoma"/>
          <w:b/>
          <w:bCs/>
          <w:color w:val="000000" w:themeColor="text1"/>
          <w:szCs w:val="18"/>
          <w:lang w:val="nl-NL"/>
        </w:rPr>
        <w:t>Optionele build zonder Oracle Java</w:t>
      </w:r>
      <w:r w:rsidRPr="00705826">
        <w:rPr>
          <w:rFonts w:eastAsia="Times New Roman" w:cs="Tahoma"/>
          <w:color w:val="000000" w:themeColor="text1"/>
          <w:szCs w:val="18"/>
          <w:lang w:val="nl-NL"/>
        </w:rPr>
        <w:t xml:space="preserve"> </w:t>
      </w:r>
    </w:p>
    <w:p w14:paraId="66C49199" w14:textId="15975165" w:rsidR="00A40EA8" w:rsidRPr="00BB2593" w:rsidRDefault="00A40EA8" w:rsidP="00BB2593">
      <w:pPr>
        <w:ind w:left="720"/>
        <w:rPr>
          <w:rFonts w:ascii="Calibri" w:hAnsi="Calibri"/>
          <w:color w:val="1F497D"/>
          <w:sz w:val="22"/>
        </w:rPr>
      </w:pPr>
      <w:r w:rsidRPr="00705826">
        <w:rPr>
          <w:rFonts w:eastAsia="Times New Roman" w:cs="Tahoma"/>
          <w:color w:val="000000" w:themeColor="text1"/>
          <w:szCs w:val="18"/>
          <w:lang w:val="nl-NL"/>
        </w:rPr>
        <w:t>Klanten die nieuwe licenties aanschaffen voor SQL Server 2012 Parallel Data Warehouse (PDW) na Appliance Update 1 (AU 1) beschikbaar is gemaakt, kunnen een build van het product met Oracle Java of</w:t>
      </w:r>
      <w:r w:rsidR="00B87798">
        <w:rPr>
          <w:rFonts w:eastAsia="Times New Roman" w:cs="Tahoma"/>
          <w:color w:val="000000" w:themeColor="text1"/>
          <w:szCs w:val="18"/>
          <w:lang w:val="nl-NL"/>
        </w:rPr>
        <w:t> </w:t>
      </w:r>
      <w:r w:rsidRPr="00705826">
        <w:rPr>
          <w:rFonts w:eastAsia="Times New Roman" w:cs="Tahoma"/>
          <w:color w:val="000000" w:themeColor="text1"/>
          <w:szCs w:val="18"/>
          <w:lang w:val="nl-NL"/>
        </w:rPr>
        <w:t>op</w:t>
      </w:r>
      <w:r w:rsidR="00B87798">
        <w:rPr>
          <w:rFonts w:eastAsia="Times New Roman" w:cs="Tahoma"/>
          <w:color w:val="000000" w:themeColor="text1"/>
          <w:szCs w:val="18"/>
          <w:lang w:val="nl-NL"/>
        </w:rPr>
        <w:t> </w:t>
      </w:r>
      <w:r w:rsidRPr="00705826">
        <w:rPr>
          <w:rFonts w:eastAsia="Times New Roman" w:cs="Tahoma"/>
          <w:color w:val="000000" w:themeColor="text1"/>
          <w:szCs w:val="18"/>
          <w:lang w:val="nl-NL"/>
        </w:rPr>
        <w:t>verzoek zonder Oracle Java verkrijgen.</w:t>
      </w:r>
      <w:r w:rsidR="00F13F7E" w:rsidRPr="00705826">
        <w:rPr>
          <w:rFonts w:eastAsia="Times New Roman" w:cs="Tahoma"/>
          <w:color w:val="000000" w:themeColor="text1"/>
          <w:szCs w:val="18"/>
          <w:lang w:val="nl-NL"/>
        </w:rPr>
        <w:t xml:space="preserve"> </w:t>
      </w:r>
      <w:r w:rsidRPr="00705826">
        <w:rPr>
          <w:rFonts w:eastAsia="Times New Roman" w:cs="Tahoma"/>
          <w:color w:val="000000" w:themeColor="text1"/>
          <w:szCs w:val="18"/>
          <w:lang w:val="nl-NL"/>
        </w:rPr>
        <w:t>Dezelfde opties zijn beschikbaar voor bestaande klanten die</w:t>
      </w:r>
      <w:r w:rsidR="00B87798">
        <w:rPr>
          <w:rFonts w:eastAsia="Times New Roman" w:cs="Tahoma"/>
          <w:color w:val="000000" w:themeColor="text1"/>
          <w:szCs w:val="18"/>
          <w:lang w:val="nl-NL"/>
        </w:rPr>
        <w:t> </w:t>
      </w:r>
      <w:r w:rsidRPr="00705826">
        <w:rPr>
          <w:rFonts w:eastAsia="Times New Roman" w:cs="Tahoma"/>
          <w:color w:val="000000" w:themeColor="text1"/>
          <w:szCs w:val="18"/>
          <w:lang w:val="nl-NL"/>
        </w:rPr>
        <w:t>actieve Software Assurance hebben voor licenties van SQL Server 2012 PDW op het moment dat AU 1</w:t>
      </w:r>
      <w:r w:rsidR="00B87798">
        <w:rPr>
          <w:rFonts w:eastAsia="Times New Roman" w:cs="Tahoma"/>
          <w:color w:val="000000" w:themeColor="text1"/>
          <w:szCs w:val="18"/>
          <w:lang w:val="nl-NL"/>
        </w:rPr>
        <w:t> </w:t>
      </w:r>
      <w:r w:rsidRPr="00705826">
        <w:rPr>
          <w:rFonts w:eastAsia="Times New Roman" w:cs="Tahoma"/>
          <w:color w:val="000000" w:themeColor="text1"/>
          <w:szCs w:val="18"/>
          <w:lang w:val="nl-NL"/>
        </w:rPr>
        <w:t>beschikbaar wordt gemaakt.</w:t>
      </w:r>
      <w:r w:rsidR="00F13F7E" w:rsidRPr="00705826">
        <w:rPr>
          <w:rFonts w:eastAsia="Times New Roman" w:cs="Tahoma"/>
          <w:color w:val="000000" w:themeColor="text1"/>
          <w:szCs w:val="18"/>
          <w:lang w:val="nl-NL"/>
        </w:rPr>
        <w:t xml:space="preserve"> </w:t>
      </w:r>
      <w:r w:rsidRPr="00705826">
        <w:rPr>
          <w:rFonts w:eastAsia="Times New Roman" w:cs="Tahoma"/>
          <w:color w:val="000000" w:themeColor="text1"/>
          <w:szCs w:val="18"/>
          <w:lang w:val="nl-NL"/>
        </w:rPr>
        <w:t xml:space="preserve">Voor meer informatie kunnen klanten terecht op </w:t>
      </w:r>
      <w:hyperlink r:id="rId56" w:history="1">
        <w:r w:rsidR="00BB2593">
          <w:rPr>
            <w:rStyle w:val="Hyperlink"/>
          </w:rPr>
          <w:t>http://www.microsoft.com/en-us/sqlserver/solutions-technologies/data-warehousing/pdw.aspx</w:t>
        </w:r>
      </w:hyperlink>
      <w:r w:rsidRPr="00705826">
        <w:rPr>
          <w:rFonts w:eastAsia="Times New Roman" w:cs="Tahoma"/>
          <w:color w:val="000000" w:themeColor="text1"/>
          <w:szCs w:val="18"/>
          <w:lang w:val="nl-NL"/>
        </w:rPr>
        <w:t>.</w:t>
      </w:r>
    </w:p>
    <w:p w14:paraId="1E128EF3" w14:textId="77777777" w:rsidR="00A40EA8" w:rsidRPr="00705826" w:rsidRDefault="00A40EA8" w:rsidP="00B87798">
      <w:pPr>
        <w:tabs>
          <w:tab w:val="left" w:pos="2970"/>
        </w:tabs>
        <w:spacing w:line="204" w:lineRule="auto"/>
        <w:ind w:left="720"/>
        <w:rPr>
          <w:lang w:val="nl-NL"/>
        </w:rPr>
      </w:pPr>
    </w:p>
    <w:p w14:paraId="4902B720" w14:textId="77777777" w:rsidR="00A40EA8" w:rsidRPr="00705826" w:rsidRDefault="00A40EA8" w:rsidP="00B87798">
      <w:pPr>
        <w:tabs>
          <w:tab w:val="left" w:pos="2970"/>
        </w:tabs>
        <w:spacing w:line="204" w:lineRule="auto"/>
        <w:ind w:left="720"/>
        <w:rPr>
          <w:lang w:val="nl-NL"/>
        </w:rPr>
      </w:pPr>
    </w:p>
    <w:p w14:paraId="08381EF8" w14:textId="77777777" w:rsidR="00A40EA8" w:rsidRPr="00705826" w:rsidRDefault="00A40EA8" w:rsidP="00A40EA8">
      <w:pPr>
        <w:pStyle w:val="Heading3"/>
        <w:rPr>
          <w:lang w:val="nl-NL"/>
        </w:rPr>
      </w:pPr>
      <w:bookmarkStart w:id="1490" w:name="_82_SQL_Server®"/>
      <w:bookmarkStart w:id="1491" w:name="_89_SQL_Server®"/>
      <w:bookmarkStart w:id="1492" w:name="_Toc336338348"/>
      <w:bookmarkStart w:id="1493" w:name="_Toc379378179"/>
      <w:bookmarkEnd w:id="1490"/>
      <w:bookmarkEnd w:id="1491"/>
      <w:r w:rsidRPr="00705826">
        <w:rPr>
          <w:rFonts w:ascii="Tahoma" w:hAnsi="Tahoma"/>
          <w:caps/>
          <w:color w:val="F66400"/>
          <w:sz w:val="22"/>
          <w:vertAlign w:val="superscript"/>
          <w:lang w:val="nl-NL"/>
        </w:rPr>
        <w:t>89</w:t>
      </w:r>
      <w:r w:rsidRPr="00705826">
        <w:rPr>
          <w:rFonts w:ascii="Tahoma" w:hAnsi="Tahoma"/>
          <w:color w:val="F66400"/>
          <w:sz w:val="22"/>
          <w:lang w:val="nl-NL"/>
        </w:rPr>
        <w:t xml:space="preserve"> SQL Server</w:t>
      </w:r>
      <w:r w:rsidR="00F13F7E" w:rsidRPr="00705826">
        <w:rPr>
          <w:rFonts w:ascii="Tahoma" w:hAnsi="Tahoma"/>
          <w:color w:val="F66400"/>
          <w:sz w:val="22"/>
          <w:vertAlign w:val="superscript"/>
          <w:lang w:val="nl-NL"/>
        </w:rPr>
        <w:t>®</w:t>
      </w:r>
      <w:r w:rsidR="009832CC" w:rsidRPr="00F437E8">
        <w:rPr>
          <w:rFonts w:ascii="Tahoma" w:hAnsi="Tahoma"/>
          <w:color w:val="F66400"/>
          <w:sz w:val="22"/>
          <w:lang w:val="nl-NL"/>
        </w:rPr>
        <w:t xml:space="preserve"> </w:t>
      </w:r>
      <w:r w:rsidRPr="00705826">
        <w:rPr>
          <w:rFonts w:ascii="Tahoma" w:hAnsi="Tahoma"/>
          <w:color w:val="F66400"/>
          <w:sz w:val="22"/>
          <w:lang w:val="nl-NL"/>
        </w:rPr>
        <w:t>2012 Standard</w:t>
      </w:r>
      <w:bookmarkEnd w:id="1492"/>
      <w:bookmarkEnd w:id="1493"/>
      <w:r w:rsidRPr="00705826">
        <w:rPr>
          <w:rFonts w:ascii="Tahoma" w:hAnsi="Tahoma"/>
          <w:color w:val="F66400"/>
          <w:sz w:val="22"/>
          <w:lang w:val="nl-NL"/>
        </w:rPr>
        <w:t xml:space="preserve"> </w:t>
      </w:r>
    </w:p>
    <w:bookmarkEnd w:id="1489"/>
    <w:p w14:paraId="6C08C97D" w14:textId="77777777" w:rsidR="00A40EA8" w:rsidRPr="00705826" w:rsidRDefault="00A40EA8" w:rsidP="00B87798">
      <w:pPr>
        <w:pStyle w:val="EndnoteText"/>
        <w:spacing w:line="204" w:lineRule="auto"/>
        <w:ind w:left="0"/>
        <w:rPr>
          <w:lang w:val="nl-NL"/>
        </w:rPr>
      </w:pPr>
    </w:p>
    <w:p w14:paraId="28269F7F" w14:textId="77777777" w:rsidR="00A40EA8" w:rsidRPr="00705826" w:rsidRDefault="00A40EA8" w:rsidP="00A40EA8">
      <w:pPr>
        <w:ind w:left="720"/>
        <w:rPr>
          <w:lang w:val="nl-NL"/>
        </w:rPr>
      </w:pPr>
      <w:r w:rsidRPr="00705826">
        <w:rPr>
          <w:rFonts w:eastAsia="Calibri" w:cs="Tahoma"/>
          <w:szCs w:val="18"/>
          <w:lang w:val="nl-NL"/>
        </w:rPr>
        <w:t>SQL Server 2012 Standard is de volgende versie van SQL Server Standard en SQL Server 2012 CAL is de volgende versie van SQL Server CAL.</w:t>
      </w:r>
    </w:p>
    <w:p w14:paraId="6CC191F1" w14:textId="77777777" w:rsidR="00A40EA8" w:rsidRPr="00705826" w:rsidRDefault="00A40EA8" w:rsidP="00B87798">
      <w:pPr>
        <w:spacing w:line="204" w:lineRule="auto"/>
        <w:ind w:left="720"/>
        <w:rPr>
          <w:lang w:val="nl-NL"/>
        </w:rPr>
      </w:pPr>
    </w:p>
    <w:p w14:paraId="5908BD57" w14:textId="77777777" w:rsidR="00A40EA8" w:rsidRPr="00705826" w:rsidRDefault="00A40EA8" w:rsidP="00B87798">
      <w:pPr>
        <w:spacing w:line="204" w:lineRule="auto"/>
        <w:ind w:left="720"/>
        <w:rPr>
          <w:lang w:val="nl-NL"/>
        </w:rPr>
      </w:pPr>
    </w:p>
    <w:p w14:paraId="3F5496EF" w14:textId="77777777" w:rsidR="00A40EA8" w:rsidRPr="00705826" w:rsidRDefault="00A40EA8" w:rsidP="00A40EA8">
      <w:pPr>
        <w:pStyle w:val="Heading3"/>
        <w:rPr>
          <w:lang w:val="nl-NL"/>
        </w:rPr>
      </w:pPr>
      <w:bookmarkStart w:id="1494" w:name="_85_83_SQL"/>
      <w:bookmarkStart w:id="1495" w:name="_90_SQL_Server®"/>
      <w:bookmarkStart w:id="1496" w:name="_Toc336338349"/>
      <w:bookmarkStart w:id="1497" w:name="_Toc379378180"/>
      <w:bookmarkStart w:id="1498" w:name="Srv_91SQLServer2012StandardCore"/>
      <w:bookmarkEnd w:id="1494"/>
      <w:bookmarkEnd w:id="1495"/>
      <w:r w:rsidRPr="00705826">
        <w:rPr>
          <w:rFonts w:ascii="Tahoma" w:hAnsi="Tahoma" w:cs="Tahoma"/>
          <w:caps/>
          <w:color w:val="F66400"/>
          <w:sz w:val="22"/>
          <w:vertAlign w:val="superscript"/>
          <w:lang w:val="nl-NL"/>
        </w:rPr>
        <w:t>90</w:t>
      </w:r>
      <w:r w:rsidRPr="00705826">
        <w:rPr>
          <w:rFonts w:ascii="Tahoma" w:hAnsi="Tahoma" w:cs="Tahoma"/>
          <w:color w:val="F66400"/>
          <w:sz w:val="22"/>
          <w:lang w:val="nl-NL"/>
        </w:rPr>
        <w:t xml:space="preserve"> SQL Server</w:t>
      </w:r>
      <w:r w:rsidR="00F13F7E" w:rsidRPr="00705826">
        <w:rPr>
          <w:rFonts w:ascii="Tahoma" w:hAnsi="Tahoma" w:cs="Tahoma"/>
          <w:color w:val="F66400"/>
          <w:sz w:val="22"/>
          <w:vertAlign w:val="superscript"/>
          <w:lang w:val="nl-NL"/>
        </w:rPr>
        <w:t>®</w:t>
      </w:r>
      <w:r w:rsidR="009832CC" w:rsidRPr="00F437E8">
        <w:rPr>
          <w:rFonts w:ascii="Tahoma" w:hAnsi="Tahoma" w:cs="Tahoma"/>
          <w:color w:val="F66400"/>
          <w:sz w:val="22"/>
          <w:lang w:val="nl-NL"/>
        </w:rPr>
        <w:t xml:space="preserve"> </w:t>
      </w:r>
      <w:r w:rsidRPr="00705826">
        <w:rPr>
          <w:rFonts w:ascii="Tahoma" w:hAnsi="Tahoma" w:cs="Tahoma"/>
          <w:color w:val="F66400"/>
          <w:sz w:val="22"/>
          <w:lang w:val="nl-NL"/>
        </w:rPr>
        <w:t>2012 Standard</w:t>
      </w:r>
      <w:r w:rsidRPr="00705826">
        <w:rPr>
          <w:rFonts w:ascii="Tahoma" w:eastAsia="Calibri" w:hAnsi="Tahoma" w:cs="Tahoma"/>
          <w:color w:val="F66400"/>
          <w:sz w:val="22"/>
          <w:szCs w:val="18"/>
          <w:lang w:val="nl-NL"/>
        </w:rPr>
        <w:t xml:space="preserve"> Core</w:t>
      </w:r>
      <w:bookmarkEnd w:id="1496"/>
      <w:bookmarkEnd w:id="1497"/>
    </w:p>
    <w:bookmarkEnd w:id="1498"/>
    <w:p w14:paraId="2B2F30FB" w14:textId="77777777" w:rsidR="00A40EA8" w:rsidRPr="00705826" w:rsidRDefault="00A40EA8" w:rsidP="00B87798">
      <w:pPr>
        <w:spacing w:line="204" w:lineRule="auto"/>
        <w:rPr>
          <w:lang w:val="nl-NL"/>
        </w:rPr>
      </w:pPr>
    </w:p>
    <w:p w14:paraId="4C76E513" w14:textId="77777777" w:rsidR="00A40EA8" w:rsidRPr="00705826" w:rsidRDefault="00A40EA8" w:rsidP="00A40EA8">
      <w:pPr>
        <w:spacing w:after="60"/>
        <w:ind w:left="720"/>
        <w:rPr>
          <w:lang w:val="nl-NL"/>
        </w:rPr>
      </w:pPr>
      <w:r w:rsidRPr="00705826">
        <w:rPr>
          <w:rFonts w:eastAsia="Calibri" w:cs="Tahoma"/>
          <w:b/>
          <w:szCs w:val="18"/>
          <w:lang w:val="nl-NL"/>
        </w:rPr>
        <w:t>Licentieverleningen, gekoppeld aan een wijziging in het licentiemodel</w:t>
      </w:r>
    </w:p>
    <w:p w14:paraId="083EE638" w14:textId="77777777" w:rsidR="00A40EA8" w:rsidRPr="00705826" w:rsidRDefault="00A40EA8" w:rsidP="00B87798">
      <w:pPr>
        <w:ind w:left="720"/>
        <w:rPr>
          <w:lang w:val="nl-NL"/>
        </w:rPr>
      </w:pPr>
      <w:r w:rsidRPr="00705826">
        <w:rPr>
          <w:rFonts w:eastAsia="Calibri" w:cs="Tahoma"/>
          <w:color w:val="000000"/>
          <w:szCs w:val="18"/>
          <w:lang w:val="nl-NL"/>
        </w:rPr>
        <w:t>SQL Server 2008 R2 zal de laatste versie zijn van SQL Server gelicentieerd op grond van het per processor-licentiemodel.</w:t>
      </w:r>
      <w:r w:rsidR="00F13F7E" w:rsidRPr="00705826">
        <w:rPr>
          <w:rFonts w:eastAsia="Calibri" w:cs="Tahoma"/>
          <w:color w:val="000000"/>
          <w:szCs w:val="18"/>
          <w:lang w:val="nl-NL"/>
        </w:rPr>
        <w:t xml:space="preserve"> </w:t>
      </w:r>
      <w:r w:rsidRPr="00705826">
        <w:rPr>
          <w:rFonts w:eastAsia="Calibri" w:cs="Tahoma"/>
          <w:color w:val="000000"/>
          <w:szCs w:val="18"/>
          <w:lang w:val="nl-NL"/>
        </w:rPr>
        <w:t xml:space="preserve">Als uitzondering hierop beschikken Volume Licensing-klanten met actieve Software Assurance </w:t>
      </w:r>
      <w:r w:rsidRPr="00705826">
        <w:rPr>
          <w:rFonts w:eastAsia="Calibri" w:cs="Tahoma"/>
          <w:color w:val="000000"/>
          <w:szCs w:val="18"/>
          <w:lang w:val="nl-NL"/>
        </w:rPr>
        <w:lastRenderedPageBreak/>
        <w:t>voor processorlicenties van SQL Server 2008 R2 Standard op 1 april 2012 (</w:t>
      </w:r>
      <w:r w:rsidR="00165418">
        <w:rPr>
          <w:rFonts w:eastAsia="Calibri" w:cs="Tahoma"/>
          <w:color w:val="000000"/>
          <w:szCs w:val="18"/>
          <w:lang w:val="nl-NL"/>
        </w:rPr>
        <w:t>“</w:t>
      </w:r>
      <w:r w:rsidRPr="00705826">
        <w:rPr>
          <w:rFonts w:eastAsia="Calibri" w:cs="Tahoma"/>
          <w:color w:val="000000"/>
          <w:szCs w:val="18"/>
          <w:lang w:val="nl-NL"/>
        </w:rPr>
        <w:t>kwalificerende licenties</w:t>
      </w:r>
      <w:r w:rsidR="00165418">
        <w:rPr>
          <w:rFonts w:eastAsia="Calibri" w:cs="Tahoma"/>
          <w:color w:val="000000"/>
          <w:szCs w:val="18"/>
          <w:lang w:val="nl-NL"/>
        </w:rPr>
        <w:t>”</w:t>
      </w:r>
      <w:r w:rsidRPr="00705826">
        <w:rPr>
          <w:rFonts w:eastAsia="Calibri" w:cs="Tahoma"/>
          <w:color w:val="000000"/>
          <w:szCs w:val="18"/>
          <w:lang w:val="nl-NL"/>
        </w:rPr>
        <w:t xml:space="preserve">) over de volgende mogelijkheden. Processorlicenties voor SQL Server 2008 R2 Standard </w:t>
      </w:r>
      <w:r w:rsidRPr="00705826">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w:t>
      </w:r>
      <w:r w:rsidR="00F13F7E" w:rsidRPr="00705826">
        <w:rPr>
          <w:rFonts w:cs="Tahoma"/>
          <w:bCs/>
          <w:color w:val="000000"/>
          <w:szCs w:val="18"/>
          <w:lang w:val="nl-NL"/>
        </w:rPr>
        <w:t xml:space="preserve"> </w:t>
      </w:r>
      <w:r w:rsidRPr="00705826">
        <w:rPr>
          <w:rFonts w:cs="Tahoma"/>
          <w:bCs/>
          <w:color w:val="000000"/>
          <w:szCs w:val="18"/>
          <w:lang w:val="nl-NL"/>
        </w:rPr>
        <w:t>Licenties die zijn verkregen na 1 april 2015 of onder een daaropvolgende looptijd van een enrollment, een</w:t>
      </w:r>
      <w:r w:rsidR="00B87798">
        <w:rPr>
          <w:rFonts w:cs="Tahoma"/>
          <w:bCs/>
          <w:color w:val="000000"/>
          <w:szCs w:val="18"/>
          <w:lang w:val="nl-NL"/>
        </w:rPr>
        <w:t> </w:t>
      </w:r>
      <w:r w:rsidRPr="00705826">
        <w:rPr>
          <w:rFonts w:cs="Tahoma"/>
          <w:bCs/>
          <w:color w:val="000000"/>
          <w:szCs w:val="18"/>
          <w:lang w:val="nl-NL"/>
        </w:rPr>
        <w:t>afzonderlijke overeenkomst of elke enrollment met een effectieve datum na 1 april 2012, zijn geen kwalificerende licenties.</w:t>
      </w:r>
    </w:p>
    <w:p w14:paraId="70129D6D" w14:textId="77777777" w:rsidR="00A40EA8" w:rsidRPr="00705826" w:rsidRDefault="00A40EA8" w:rsidP="00B87798">
      <w:pPr>
        <w:spacing w:line="204" w:lineRule="auto"/>
        <w:ind w:left="720"/>
        <w:rPr>
          <w:lang w:val="nl-NL"/>
        </w:rPr>
      </w:pPr>
    </w:p>
    <w:p w14:paraId="152E4973" w14:textId="77777777" w:rsidR="00A40EA8" w:rsidRPr="00705826" w:rsidRDefault="00A40EA8" w:rsidP="00A40EA8">
      <w:pPr>
        <w:spacing w:after="60"/>
        <w:ind w:left="720"/>
        <w:rPr>
          <w:lang w:val="nl-NL"/>
        </w:rPr>
      </w:pPr>
      <w:r w:rsidRPr="00705826">
        <w:rPr>
          <w:rFonts w:eastAsia="Calibri" w:cs="Tahoma"/>
          <w:b/>
          <w:szCs w:val="18"/>
          <w:lang w:val="nl-NL"/>
        </w:rPr>
        <w:t>Huidige termijn</w:t>
      </w:r>
    </w:p>
    <w:p w14:paraId="2BC47527" w14:textId="77777777" w:rsidR="00A40EA8" w:rsidRPr="00705826" w:rsidRDefault="00A40EA8" w:rsidP="00B87798">
      <w:pPr>
        <w:ind w:left="720"/>
        <w:rPr>
          <w:lang w:val="nl-NL"/>
        </w:rPr>
      </w:pPr>
      <w:r w:rsidRPr="00705826">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w:t>
      </w:r>
      <w:r w:rsidR="00B87798">
        <w:rPr>
          <w:rFonts w:eastAsia="Calibri" w:cs="Tahoma"/>
          <w:szCs w:val="18"/>
          <w:lang w:val="nl-NL"/>
        </w:rPr>
        <w:t> </w:t>
      </w:r>
      <w:r w:rsidRPr="00705826">
        <w:rPr>
          <w:rFonts w:eastAsia="Calibri" w:cs="Tahoma"/>
          <w:szCs w:val="18"/>
          <w:lang w:val="nl-NL"/>
        </w:rPr>
        <w:t>2008 R2 Standard,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F13F7E" w:rsidRPr="00705826">
        <w:rPr>
          <w:rFonts w:eastAsia="Calibri" w:cs="Tahoma"/>
          <w:szCs w:val="18"/>
          <w:lang w:val="nl-NL"/>
        </w:rPr>
        <w:t xml:space="preserve"> </w:t>
      </w:r>
      <w:r w:rsidRPr="00705826">
        <w:rPr>
          <w:rFonts w:eastAsia="Calibri" w:cs="Tahoma"/>
          <w:szCs w:val="18"/>
          <w:lang w:val="nl-NL"/>
        </w:rPr>
        <w:t>Klanten moeten de productgebruiksrechten voor SQL Server 2012 Standard Core raadplegen voor de licentievoorwaarden voor License Mobility.</w:t>
      </w:r>
    </w:p>
    <w:p w14:paraId="2ACF31BC" w14:textId="77777777" w:rsidR="00A40EA8" w:rsidRPr="00705826" w:rsidRDefault="00A40EA8" w:rsidP="00B87798">
      <w:pPr>
        <w:spacing w:line="204" w:lineRule="auto"/>
        <w:ind w:left="720"/>
        <w:rPr>
          <w:lang w:val="nl-NL"/>
        </w:rPr>
      </w:pPr>
    </w:p>
    <w:p w14:paraId="69B3C798" w14:textId="77777777" w:rsidR="00A40EA8" w:rsidRPr="00705826" w:rsidRDefault="00A40EA8" w:rsidP="00A40EA8">
      <w:pPr>
        <w:spacing w:after="60"/>
        <w:ind w:left="720"/>
        <w:rPr>
          <w:lang w:val="nl-NL"/>
        </w:rPr>
      </w:pPr>
      <w:r w:rsidRPr="00705826">
        <w:rPr>
          <w:rFonts w:eastAsia="Calibri" w:cs="Tahoma"/>
          <w:b/>
          <w:szCs w:val="18"/>
          <w:lang w:val="nl-NL"/>
        </w:rPr>
        <w:t>Eerste verlengingstermijn (vóór 1 april 2015)</w:t>
      </w:r>
    </w:p>
    <w:p w14:paraId="30FD0B4E" w14:textId="77777777" w:rsidR="00A40EA8" w:rsidRPr="00705826" w:rsidRDefault="00A40EA8" w:rsidP="00B87798">
      <w:pPr>
        <w:ind w:left="720"/>
        <w:rPr>
          <w:lang w:val="nl-NL"/>
        </w:rPr>
      </w:pPr>
      <w:r w:rsidRPr="00705826">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w:t>
      </w:r>
      <w:r w:rsidR="00B87798">
        <w:rPr>
          <w:rFonts w:eastAsia="Calibri" w:cs="Tahoma"/>
          <w:szCs w:val="18"/>
          <w:lang w:val="nl-NL"/>
        </w:rPr>
        <w:t> </w:t>
      </w:r>
      <w:r w:rsidRPr="00705826">
        <w:rPr>
          <w:rFonts w:eastAsia="Calibri" w:cs="Tahoma"/>
          <w:szCs w:val="18"/>
          <w:lang w:val="nl-NL"/>
        </w:rPr>
        <w:t>Server Standard zonder de onderliggende core-licenties te verkrijgen voor een aantal core-licenties dat</w:t>
      </w:r>
      <w:r w:rsidR="00B87798">
        <w:rPr>
          <w:rFonts w:eastAsia="Calibri" w:cs="Tahoma"/>
          <w:szCs w:val="18"/>
          <w:lang w:val="nl-NL"/>
        </w:rPr>
        <w:t> </w:t>
      </w:r>
      <w:r w:rsidRPr="00705826">
        <w:rPr>
          <w:rFonts w:eastAsia="Calibri" w:cs="Tahoma"/>
          <w:szCs w:val="18"/>
          <w:lang w:val="nl-NL"/>
        </w:rPr>
        <w:t>gelijk is aan de som van (a) en (b):</w:t>
      </w:r>
    </w:p>
    <w:p w14:paraId="76A77730" w14:textId="77777777" w:rsidR="00A40EA8" w:rsidRPr="00705826" w:rsidRDefault="00A40EA8" w:rsidP="00B87798">
      <w:pPr>
        <w:spacing w:line="204" w:lineRule="auto"/>
        <w:ind w:left="720"/>
        <w:rPr>
          <w:lang w:val="nl-NL"/>
        </w:rPr>
      </w:pPr>
    </w:p>
    <w:p w14:paraId="11947410" w14:textId="77777777" w:rsidR="00A40EA8" w:rsidRPr="00705826" w:rsidRDefault="00A40EA8" w:rsidP="00A40EA8">
      <w:pPr>
        <w:numPr>
          <w:ilvl w:val="0"/>
          <w:numId w:val="119"/>
        </w:numPr>
        <w:tabs>
          <w:tab w:val="left" w:pos="1440"/>
        </w:tabs>
        <w:spacing w:after="60"/>
        <w:ind w:left="1440"/>
        <w:rPr>
          <w:lang w:val="nl-NL"/>
        </w:rPr>
      </w:pPr>
      <w:r w:rsidRPr="00705826">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14:paraId="0735349A" w14:textId="77777777" w:rsidR="00A40EA8" w:rsidRPr="00BC37C9" w:rsidRDefault="00A40EA8" w:rsidP="00A40EA8">
      <w:pPr>
        <w:numPr>
          <w:ilvl w:val="3"/>
          <w:numId w:val="57"/>
        </w:numPr>
        <w:spacing w:after="60"/>
        <w:ind w:left="1800"/>
      </w:pPr>
      <w:r>
        <w:rPr>
          <w:rFonts w:eastAsia="Calibri" w:cs="Tahoma"/>
          <w:szCs w:val="18"/>
        </w:rPr>
        <w:t>Vier, OF</w:t>
      </w:r>
    </w:p>
    <w:p w14:paraId="1F2FA08F" w14:textId="77777777" w:rsidR="00A40EA8" w:rsidRPr="00705826" w:rsidRDefault="00B87798" w:rsidP="00B87798">
      <w:pPr>
        <w:numPr>
          <w:ilvl w:val="3"/>
          <w:numId w:val="57"/>
        </w:numPr>
        <w:spacing w:after="60"/>
        <w:ind w:left="1800"/>
        <w:rPr>
          <w:lang w:val="nl-NL"/>
        </w:rPr>
      </w:pPr>
      <w:r w:rsidRPr="00B87798">
        <w:rPr>
          <w:rFonts w:eastAsia="Calibri" w:cs="Tahoma"/>
          <w:szCs w:val="18"/>
          <w:lang w:val="nl-NL"/>
        </w:rPr>
        <w:t>H</w:t>
      </w:r>
      <w:r w:rsidR="00A40EA8" w:rsidRPr="00705826">
        <w:rPr>
          <w:rFonts w:eastAsia="Calibri" w:cs="Tahoma"/>
          <w:szCs w:val="18"/>
          <w:lang w:val="nl-NL"/>
        </w:rPr>
        <w:t xml:space="preserve">et werkelijke aantal cores per fysieke processor, vermenigvuldigd met de betreffende </w:t>
      </w:r>
      <w:r>
        <w:rPr>
          <w:rFonts w:eastAsia="Calibri" w:cs="Tahoma"/>
          <w:szCs w:val="18"/>
          <w:lang w:val="nl-NL"/>
        </w:rPr>
        <w:br/>
      </w:r>
      <w:r w:rsidR="00A40EA8" w:rsidRPr="00705826">
        <w:rPr>
          <w:rFonts w:eastAsia="Calibri" w:cs="Tahoma"/>
          <w:szCs w:val="18"/>
          <w:lang w:val="nl-NL"/>
        </w:rPr>
        <w:t>core-factor.</w:t>
      </w:r>
      <w:r w:rsidR="00F13F7E" w:rsidRPr="00705826">
        <w:rPr>
          <w:rFonts w:eastAsia="Calibri" w:cs="Tahoma"/>
          <w:szCs w:val="18"/>
          <w:lang w:val="nl-NL"/>
        </w:rPr>
        <w:t xml:space="preserve"> </w:t>
      </w:r>
      <w:r w:rsidR="00A40EA8" w:rsidRPr="00705826">
        <w:rPr>
          <w:rFonts w:eastAsia="Calibri" w:cs="Tahoma"/>
          <w:szCs w:val="18"/>
          <w:lang w:val="nl-NL"/>
        </w:rPr>
        <w:t>(In gevallen waarbij het eigenlijke aantal cores per fysieke processor meer is dan</w:t>
      </w:r>
      <w:r>
        <w:rPr>
          <w:rFonts w:eastAsia="Calibri" w:cs="Tahoma"/>
          <w:szCs w:val="18"/>
          <w:lang w:val="nl-NL"/>
        </w:rPr>
        <w:t> </w:t>
      </w:r>
      <w:r w:rsidR="00A40EA8" w:rsidRPr="00705826">
        <w:rPr>
          <w:rFonts w:eastAsia="Calibri" w:cs="Tahoma"/>
          <w:szCs w:val="18"/>
          <w:lang w:val="nl-NL"/>
        </w:rPr>
        <w:t>vier, moeten klanten een record bijhouden van de configuratie van de SQL Server-software die wordt uitgevoerd op de server (gelicentieerde instanties die worden uitgevoerd in</w:t>
      </w:r>
      <w:r>
        <w:rPr>
          <w:rFonts w:eastAsia="Calibri" w:cs="Tahoma"/>
          <w:szCs w:val="18"/>
          <w:lang w:val="nl-NL"/>
        </w:rPr>
        <w:t> </w:t>
      </w:r>
      <w:r w:rsidR="00A40EA8" w:rsidRPr="00705826">
        <w:rPr>
          <w:rFonts w:eastAsia="Calibri" w:cs="Tahoma"/>
          <w:szCs w:val="18"/>
          <w:lang w:val="nl-NL"/>
        </w:rPr>
        <w:t xml:space="preserve">besturingssysteemomgevingen op de gelicentieerde server) en de fysieke hardware die ondersteuning biedt voor de software, onmiddellijk voor de verlenging van de Software Assurance, via het Microsoft MAP-hulpprogramma of andere equivalente software.) </w:t>
      </w:r>
    </w:p>
    <w:p w14:paraId="012F52AA" w14:textId="77777777" w:rsidR="00A40EA8" w:rsidRPr="00705826" w:rsidRDefault="00A40EA8" w:rsidP="00A40EA8">
      <w:pPr>
        <w:numPr>
          <w:ilvl w:val="0"/>
          <w:numId w:val="119"/>
        </w:numPr>
        <w:tabs>
          <w:tab w:val="left" w:pos="1440"/>
        </w:tabs>
        <w:spacing w:after="60"/>
        <w:ind w:left="1440"/>
        <w:rPr>
          <w:lang w:val="nl-NL"/>
        </w:rPr>
      </w:pPr>
      <w:r w:rsidRPr="00705826">
        <w:rPr>
          <w:rFonts w:eastAsia="Calibri" w:cs="Tahoma"/>
          <w:szCs w:val="18"/>
          <w:lang w:val="nl-NL"/>
        </w:rPr>
        <w:t>een aantal dat gelijk is aan het aantal kwalificerende licenties dat is toegewezen aan de server, naast het eigenlijke aantal fysieke processors op de server, vermenigvuldigd met vier.</w:t>
      </w:r>
    </w:p>
    <w:p w14:paraId="0F82E687" w14:textId="77777777" w:rsidR="00A40EA8" w:rsidRPr="00705826" w:rsidRDefault="00A40EA8" w:rsidP="00A40EA8">
      <w:pPr>
        <w:spacing w:after="60"/>
        <w:ind w:left="720"/>
        <w:rPr>
          <w:lang w:val="nl-NL"/>
        </w:rPr>
      </w:pPr>
      <w:r w:rsidRPr="00705826">
        <w:rPr>
          <w:rFonts w:eastAsia="Calibri" w:cs="Tahoma"/>
          <w:b/>
          <w:szCs w:val="18"/>
          <w:lang w:val="nl-NL"/>
        </w:rPr>
        <w:t>Eerste verlengingstermijn (op of na 1 april 2015)</w:t>
      </w:r>
    </w:p>
    <w:p w14:paraId="2BD28750" w14:textId="77777777" w:rsidR="00A40EA8" w:rsidRPr="00705826" w:rsidRDefault="00A40EA8" w:rsidP="00A40EA8">
      <w:pPr>
        <w:ind w:left="720"/>
        <w:rPr>
          <w:lang w:val="nl-NL"/>
        </w:rPr>
      </w:pPr>
      <w:r w:rsidRPr="00705826">
        <w:rPr>
          <w:rFonts w:eastAsia="Calibri" w:cs="Tahoma"/>
          <w:color w:val="000000"/>
          <w:szCs w:val="18"/>
          <w:lang w:val="nl-NL"/>
        </w:rPr>
        <w:t>Voor klanten die hun dekking voor de eerste keer verlengen op of na 1 april 2015</w:t>
      </w:r>
      <w:r w:rsidRPr="00705826">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14:paraId="469DC4DE" w14:textId="77777777" w:rsidR="00A40EA8" w:rsidRPr="00705826" w:rsidRDefault="00A40EA8" w:rsidP="00A40EA8">
      <w:pPr>
        <w:ind w:left="720"/>
        <w:rPr>
          <w:lang w:val="nl-NL"/>
        </w:rPr>
      </w:pPr>
    </w:p>
    <w:p w14:paraId="2D964EB4" w14:textId="77777777" w:rsidR="00A40EA8" w:rsidRPr="00705826" w:rsidRDefault="00A40EA8" w:rsidP="00A40EA8">
      <w:pPr>
        <w:numPr>
          <w:ilvl w:val="3"/>
          <w:numId w:val="95"/>
        </w:numPr>
        <w:spacing w:after="60"/>
        <w:ind w:left="1440"/>
        <w:rPr>
          <w:lang w:val="nl-NL"/>
        </w:rPr>
      </w:pPr>
      <w:r w:rsidRPr="00705826">
        <w:rPr>
          <w:rFonts w:eastAsia="Calibri" w:cs="Tahoma"/>
          <w:szCs w:val="18"/>
          <w:lang w:val="nl-NL"/>
        </w:rPr>
        <w:t xml:space="preserve">Zoals bepaald in de eerste paragraaf van deze productaantekening, zijn licenties die zijn verkregen voor 1 April 2015 kwalificerende licenties. Klanten mogen SA verlengen volgens de bepalingen in de sectie </w:t>
      </w:r>
      <w:r w:rsidR="00165418">
        <w:rPr>
          <w:rFonts w:eastAsia="Calibri" w:cs="Tahoma"/>
          <w:szCs w:val="18"/>
          <w:lang w:val="nl-NL"/>
        </w:rPr>
        <w:t>“</w:t>
      </w:r>
      <w:r w:rsidRPr="00705826">
        <w:rPr>
          <w:rFonts w:eastAsia="Calibri" w:cs="Tahoma"/>
          <w:szCs w:val="18"/>
          <w:lang w:val="nl-NL"/>
        </w:rPr>
        <w:t>Eerste verlengingstermijn (vóór 1 april 2015)</w:t>
      </w:r>
      <w:r w:rsidR="00165418">
        <w:rPr>
          <w:rFonts w:eastAsia="Calibri" w:cs="Tahoma"/>
          <w:szCs w:val="18"/>
          <w:lang w:val="nl-NL"/>
        </w:rPr>
        <w:t>”</w:t>
      </w:r>
      <w:r w:rsidRPr="00705826">
        <w:rPr>
          <w:rFonts w:eastAsia="Calibri" w:cs="Tahoma"/>
          <w:szCs w:val="18"/>
          <w:lang w:val="nl-NL"/>
        </w:rPr>
        <w:t xml:space="preserve"> hierboven, en</w:t>
      </w:r>
    </w:p>
    <w:p w14:paraId="7A562DA6" w14:textId="77777777" w:rsidR="00A40EA8" w:rsidRPr="00705826" w:rsidRDefault="00A40EA8" w:rsidP="00B87798">
      <w:pPr>
        <w:numPr>
          <w:ilvl w:val="3"/>
          <w:numId w:val="95"/>
        </w:numPr>
        <w:spacing w:after="60"/>
        <w:ind w:left="1440"/>
        <w:rPr>
          <w:lang w:val="nl-NL"/>
        </w:rPr>
      </w:pPr>
      <w:r w:rsidRPr="00705826">
        <w:rPr>
          <w:rFonts w:eastAsia="Calibri" w:cs="Tahoma"/>
          <w:szCs w:val="18"/>
          <w:lang w:val="nl-NL"/>
        </w:rPr>
        <w:t>Voor licenties verkregen na 1 april 2015 mogen klanten SA verlengen voor vier core-licenties voor</w:t>
      </w:r>
      <w:r w:rsidR="00B87798">
        <w:rPr>
          <w:rFonts w:eastAsia="Calibri" w:cs="Tahoma"/>
          <w:szCs w:val="18"/>
          <w:lang w:val="nl-NL"/>
        </w:rPr>
        <w:t> </w:t>
      </w:r>
      <w:r w:rsidRPr="00705826">
        <w:rPr>
          <w:rFonts w:eastAsia="Calibri" w:cs="Tahoma"/>
          <w:szCs w:val="18"/>
          <w:lang w:val="nl-NL"/>
        </w:rPr>
        <w:t>SQL Server Standard zonder de onderliggende core-licenties voor elke processorlicentie voor</w:t>
      </w:r>
      <w:r w:rsidR="00B87798">
        <w:rPr>
          <w:rFonts w:eastAsia="Calibri" w:cs="Tahoma"/>
          <w:szCs w:val="18"/>
          <w:lang w:val="nl-NL"/>
        </w:rPr>
        <w:t> </w:t>
      </w:r>
      <w:r w:rsidRPr="00705826">
        <w:rPr>
          <w:rFonts w:eastAsia="Calibri" w:cs="Tahoma"/>
          <w:szCs w:val="18"/>
          <w:lang w:val="nl-NL"/>
        </w:rPr>
        <w:t>SQL</w:t>
      </w:r>
      <w:r w:rsidR="00B87798">
        <w:rPr>
          <w:rFonts w:eastAsia="Calibri" w:cs="Tahoma"/>
          <w:szCs w:val="18"/>
          <w:lang w:val="nl-NL"/>
        </w:rPr>
        <w:t> </w:t>
      </w:r>
      <w:r w:rsidRPr="00705826">
        <w:rPr>
          <w:rFonts w:eastAsia="Calibri" w:cs="Tahoma"/>
          <w:szCs w:val="18"/>
          <w:lang w:val="nl-NL"/>
        </w:rPr>
        <w:t>Server 2008 R2 Standard aan te schaffen. Voor voortgezet gebruik van SQL Server 2012 op processors waarvoor meer dan vier core-licenties per processor vereist zijn, dient de klant aanvullende core-licenties aan te schaffen.</w:t>
      </w:r>
    </w:p>
    <w:p w14:paraId="57222679" w14:textId="77777777" w:rsidR="00A40EA8" w:rsidRPr="00705826" w:rsidRDefault="00A40EA8" w:rsidP="00B87798">
      <w:pPr>
        <w:numPr>
          <w:ilvl w:val="0"/>
          <w:numId w:val="50"/>
        </w:numPr>
        <w:spacing w:after="60"/>
        <w:ind w:left="1440"/>
        <w:rPr>
          <w:lang w:val="nl-NL"/>
        </w:rPr>
      </w:pPr>
      <w:r w:rsidRPr="00705826">
        <w:rPr>
          <w:rFonts w:eastAsia="Calibri" w:cs="Tahoma"/>
          <w:szCs w:val="18"/>
          <w:lang w:val="nl-NL"/>
        </w:rPr>
        <w:t>De processorlicenties van klanten zijn niet langer geldig bij afname van Software Assurance voor</w:t>
      </w:r>
      <w:r w:rsidR="00B87798">
        <w:rPr>
          <w:rFonts w:eastAsia="Calibri" w:cs="Tahoma"/>
          <w:szCs w:val="18"/>
          <w:lang w:val="nl-NL"/>
        </w:rPr>
        <w:t> </w:t>
      </w:r>
      <w:r w:rsidRPr="00705826">
        <w:rPr>
          <w:rFonts w:eastAsia="Calibri" w:cs="Tahoma"/>
          <w:szCs w:val="18"/>
          <w:lang w:val="nl-NL"/>
        </w:rPr>
        <w:t>core-licenties in het kader van deze aanbieding. De optie voor het verkrijgen van Software Assurance voor SQL Server core-licenties geldt niet voor verlenging van de dekking in het kader van een abonnementsprogramma.</w:t>
      </w:r>
      <w:r w:rsidR="00F13F7E" w:rsidRPr="00705826">
        <w:rPr>
          <w:rFonts w:eastAsia="Calibri" w:cs="Tahoma"/>
          <w:szCs w:val="18"/>
          <w:lang w:val="nl-NL"/>
        </w:rPr>
        <w:t xml:space="preserve"> </w:t>
      </w:r>
    </w:p>
    <w:p w14:paraId="542AE2D2" w14:textId="77777777" w:rsidR="00E206D9" w:rsidRDefault="00E206D9" w:rsidP="00A40EA8">
      <w:pPr>
        <w:tabs>
          <w:tab w:val="left" w:pos="1080"/>
        </w:tabs>
        <w:ind w:left="1080"/>
        <w:rPr>
          <w:lang w:val="nl-NL"/>
        </w:rPr>
      </w:pPr>
    </w:p>
    <w:p w14:paraId="0C4C7D97" w14:textId="77777777" w:rsidR="00E206D9" w:rsidRPr="00705826" w:rsidRDefault="00E206D9" w:rsidP="00A40EA8">
      <w:pPr>
        <w:tabs>
          <w:tab w:val="left" w:pos="1080"/>
        </w:tabs>
        <w:ind w:left="1080"/>
        <w:rPr>
          <w:lang w:val="nl-NL"/>
        </w:rPr>
      </w:pPr>
    </w:p>
    <w:p w14:paraId="6D7AC186" w14:textId="77777777" w:rsidR="00A40EA8" w:rsidRPr="00705826" w:rsidRDefault="00A40EA8" w:rsidP="00A40EA8">
      <w:pPr>
        <w:spacing w:after="60"/>
        <w:ind w:left="720"/>
        <w:rPr>
          <w:lang w:val="nl-NL"/>
        </w:rPr>
      </w:pPr>
      <w:r w:rsidRPr="00705826">
        <w:rPr>
          <w:rFonts w:eastAsia="Calibri" w:cs="Tahoma"/>
          <w:b/>
          <w:szCs w:val="18"/>
          <w:lang w:val="nl-NL"/>
        </w:rPr>
        <w:t>Voor klanten die SQL Server Standard willen opwaarderen naar SQL Server Enterprise Core</w:t>
      </w:r>
    </w:p>
    <w:p w14:paraId="195F3050" w14:textId="77777777" w:rsidR="00A40EA8" w:rsidRPr="00705826" w:rsidRDefault="00A40EA8" w:rsidP="00B87798">
      <w:pPr>
        <w:ind w:left="720"/>
        <w:rPr>
          <w:lang w:val="nl-NL"/>
        </w:rPr>
      </w:pPr>
      <w:r w:rsidRPr="00705826">
        <w:rPr>
          <w:rFonts w:eastAsia="Calibri" w:cs="Tahoma"/>
          <w:szCs w:val="18"/>
          <w:lang w:val="nl-NL"/>
        </w:rPr>
        <w:t>Klanten met kwalificerende licenties voor SQL Server 2008 R2 Standard kunnen deze licenties op elk gewenst moment gedurende de huidige looptijd van de Software Assurance-dekking opwaarderen naar SQL</w:t>
      </w:r>
      <w:r w:rsidR="00B87798">
        <w:rPr>
          <w:rFonts w:eastAsia="Calibri" w:cs="Tahoma"/>
          <w:szCs w:val="18"/>
          <w:lang w:val="nl-NL"/>
        </w:rPr>
        <w:t> </w:t>
      </w:r>
      <w:r w:rsidRPr="00705826">
        <w:rPr>
          <w:rFonts w:eastAsia="Calibri" w:cs="Tahoma"/>
          <w:szCs w:val="18"/>
          <w:lang w:val="nl-NL"/>
        </w:rPr>
        <w:t xml:space="preserve">Server Enterprise (Per Core). Voor elke server waarvoor een klant over een geldige licentie beschikt op grond van de product use rights van de processorlicentie van SQL Server 2008 R2 Standard, kan de klant een aantal Opwaarderingslicenties voor Server Enterprise Core verkrijgen die gelijk is aan het totaalaantal fysieke processors op de server, vermenigvuldigd met de grootste waarde van: </w:t>
      </w:r>
    </w:p>
    <w:p w14:paraId="73CD1FA3" w14:textId="77777777" w:rsidR="00A40EA8" w:rsidRPr="00705826" w:rsidRDefault="00A40EA8" w:rsidP="00A40EA8">
      <w:pPr>
        <w:tabs>
          <w:tab w:val="left" w:pos="1080"/>
        </w:tabs>
        <w:ind w:left="1080"/>
        <w:rPr>
          <w:lang w:val="nl-NL"/>
        </w:rPr>
      </w:pPr>
    </w:p>
    <w:p w14:paraId="1F43A15C" w14:textId="77777777" w:rsidR="00A40EA8" w:rsidRPr="00BC37C9" w:rsidRDefault="00A40EA8" w:rsidP="00A40EA8">
      <w:pPr>
        <w:numPr>
          <w:ilvl w:val="3"/>
          <w:numId w:val="96"/>
        </w:numPr>
        <w:tabs>
          <w:tab w:val="left" w:pos="1440"/>
        </w:tabs>
        <w:spacing w:after="60"/>
        <w:ind w:left="1440"/>
      </w:pPr>
      <w:r>
        <w:rPr>
          <w:rFonts w:eastAsia="Calibri" w:cs="Tahoma"/>
          <w:szCs w:val="18"/>
        </w:rPr>
        <w:t>Vier, OF</w:t>
      </w:r>
    </w:p>
    <w:p w14:paraId="009204B1" w14:textId="77777777" w:rsidR="00A40EA8" w:rsidRPr="00705826" w:rsidRDefault="00B87798" w:rsidP="00B87798">
      <w:pPr>
        <w:numPr>
          <w:ilvl w:val="3"/>
          <w:numId w:val="96"/>
        </w:numPr>
        <w:tabs>
          <w:tab w:val="left" w:pos="1440"/>
        </w:tabs>
        <w:spacing w:after="60"/>
        <w:ind w:left="1440"/>
        <w:rPr>
          <w:lang w:val="nl-NL"/>
        </w:rPr>
      </w:pPr>
      <w:r>
        <w:rPr>
          <w:rFonts w:eastAsia="Calibri" w:cs="Tahoma"/>
          <w:szCs w:val="18"/>
          <w:lang w:val="nl-NL"/>
        </w:rPr>
        <w:t>H</w:t>
      </w:r>
      <w:r w:rsidR="00A40EA8" w:rsidRPr="00705826">
        <w:rPr>
          <w:rFonts w:eastAsia="Calibri" w:cs="Tahoma"/>
          <w:szCs w:val="18"/>
          <w:lang w:val="nl-NL"/>
        </w:rPr>
        <w:t>et werkelijke aantal cores per fysieke processor, vermenigvuldigd met de betreffende core-factor.</w:t>
      </w:r>
      <w:r w:rsidR="00F13F7E" w:rsidRPr="00705826">
        <w:rPr>
          <w:rFonts w:eastAsia="Calibri" w:cs="Tahoma"/>
          <w:szCs w:val="18"/>
          <w:lang w:val="nl-NL"/>
        </w:rPr>
        <w:t xml:space="preserve"> </w:t>
      </w:r>
      <w:r w:rsidR="00A40EA8" w:rsidRPr="00705826">
        <w:rPr>
          <w:rFonts w:eastAsia="Calibri" w:cs="Tahoma"/>
          <w:szCs w:val="18"/>
          <w:lang w:val="nl-NL"/>
        </w:rPr>
        <w:t>(In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w:t>
      </w:r>
      <w:r>
        <w:rPr>
          <w:rFonts w:eastAsia="Calibri" w:cs="Tahoma"/>
          <w:szCs w:val="18"/>
          <w:lang w:val="nl-NL"/>
        </w:rPr>
        <w:t> </w:t>
      </w:r>
      <w:r w:rsidR="00A40EA8" w:rsidRPr="00705826">
        <w:rPr>
          <w:rFonts w:eastAsia="Calibri" w:cs="Tahoma"/>
          <w:szCs w:val="18"/>
          <w:lang w:val="nl-NL"/>
        </w:rPr>
        <w:t xml:space="preserve">de gelicentieerde server) en de fysieke hardware die ondersteuning biedt voor de software, onmiddellijk voor het verkrijgen van de Opwaarderingslicenties, via het Microsoft MAP-hulpprogramma of andere equivalente software.) </w:t>
      </w:r>
    </w:p>
    <w:p w14:paraId="7CCAAB9A" w14:textId="77777777" w:rsidR="00A40EA8" w:rsidRPr="00705826" w:rsidRDefault="00A40EA8" w:rsidP="00A40EA8">
      <w:pPr>
        <w:tabs>
          <w:tab w:val="left" w:pos="1440"/>
        </w:tabs>
        <w:ind w:left="1440"/>
        <w:rPr>
          <w:lang w:val="nl-NL"/>
        </w:rPr>
      </w:pPr>
    </w:p>
    <w:p w14:paraId="062620B8" w14:textId="77777777" w:rsidR="00A40EA8" w:rsidRPr="00705826" w:rsidRDefault="00A40EA8" w:rsidP="00A40EA8">
      <w:pPr>
        <w:ind w:left="720"/>
        <w:rPr>
          <w:lang w:val="nl-NL"/>
        </w:rPr>
      </w:pPr>
      <w:r w:rsidRPr="00705826">
        <w:rPr>
          <w:rFonts w:eastAsia="Calibri" w:cs="Tahoma"/>
          <w:szCs w:val="18"/>
          <w:lang w:val="nl-NL"/>
        </w:rPr>
        <w:t>Na het verkrijgen van het juiste aantal Opwaarderingslicenties voor SQL Server Enterprise Core, mag de klant de software implementeren en gebruiken op grond van de gebruiksrechten voor SQL Server Enterprise Core.</w:t>
      </w:r>
      <w:r w:rsidR="00F13F7E" w:rsidRPr="00705826">
        <w:rPr>
          <w:rFonts w:eastAsia="Calibri" w:cs="Tahoma"/>
          <w:szCs w:val="18"/>
          <w:lang w:val="nl-NL"/>
        </w:rPr>
        <w:t xml:space="preserve"> </w:t>
      </w:r>
      <w:r w:rsidRPr="00705826">
        <w:rPr>
          <w:rFonts w:eastAsia="Calibri" w:cs="Tahoma"/>
          <w:szCs w:val="18"/>
          <w:lang w:val="nl-NL"/>
        </w:rPr>
        <w:t xml:space="preserve">Met uitzondering van hetgeen is bepaald in deze sectie </w:t>
      </w:r>
      <w:r w:rsidR="00165418">
        <w:rPr>
          <w:rFonts w:eastAsia="Calibri" w:cs="Tahoma"/>
          <w:szCs w:val="18"/>
          <w:lang w:val="nl-NL"/>
        </w:rPr>
        <w:t>“</w:t>
      </w:r>
      <w:r w:rsidRPr="00705826">
        <w:rPr>
          <w:rFonts w:eastAsia="Calibri" w:cs="Tahoma"/>
          <w:szCs w:val="18"/>
          <w:lang w:val="nl-NL"/>
        </w:rPr>
        <w:t>Voor klanten die SQL Server Standard willen opwaarderen naar SQL Server Enterprise Core</w:t>
      </w:r>
      <w:r w:rsidR="00165418">
        <w:rPr>
          <w:rFonts w:eastAsia="Calibri" w:cs="Tahoma"/>
          <w:szCs w:val="18"/>
          <w:lang w:val="nl-NL"/>
        </w:rPr>
        <w:t>”</w:t>
      </w:r>
      <w:r w:rsidRPr="00F62CAE">
        <w:rPr>
          <w:rFonts w:eastAsia="Calibri" w:cs="Tahoma"/>
          <w:bCs/>
          <w:szCs w:val="18"/>
          <w:lang w:val="nl-NL"/>
        </w:rPr>
        <w:t xml:space="preserve">, </w:t>
      </w:r>
      <w:r w:rsidRPr="00705826">
        <w:rPr>
          <w:rFonts w:eastAsia="Calibri" w:cs="Tahoma"/>
          <w:szCs w:val="18"/>
          <w:lang w:val="nl-NL"/>
        </w:rPr>
        <w:t>zijn de voorwaarden met betrekking tot het verkrijgen van Opwaarderingslicenties, zoals beschreven in de sectie over Software Assurance over deze Product List, van toepassing.</w:t>
      </w:r>
      <w:r w:rsidRPr="00705826">
        <w:rPr>
          <w:rFonts w:eastAsia="Calibri" w:cs="Tahoma"/>
          <w:b/>
          <w:szCs w:val="18"/>
          <w:lang w:val="nl-NL"/>
        </w:rPr>
        <w:t xml:space="preserve"> </w:t>
      </w:r>
    </w:p>
    <w:p w14:paraId="7FC1F5E7" w14:textId="77777777" w:rsidR="00A40EA8" w:rsidRPr="00705826" w:rsidRDefault="00A40EA8" w:rsidP="00A40EA8">
      <w:pPr>
        <w:tabs>
          <w:tab w:val="left" w:pos="1080"/>
        </w:tabs>
        <w:ind w:left="1080"/>
        <w:rPr>
          <w:lang w:val="nl-NL"/>
        </w:rPr>
      </w:pPr>
    </w:p>
    <w:p w14:paraId="4F038E8F" w14:textId="77777777" w:rsidR="00A40EA8" w:rsidRPr="00705826" w:rsidRDefault="00A40EA8" w:rsidP="00A40EA8">
      <w:pPr>
        <w:spacing w:after="60"/>
        <w:ind w:left="720"/>
        <w:rPr>
          <w:lang w:val="nl-NL"/>
        </w:rPr>
      </w:pPr>
      <w:r w:rsidRPr="00705826">
        <w:rPr>
          <w:rFonts w:eastAsia="Calibri" w:cs="Tahoma"/>
          <w:b/>
          <w:szCs w:val="18"/>
          <w:lang w:val="nl-NL"/>
        </w:rPr>
        <w:t>Voor klanten met Software Assurance-dekking die afloopt vóór 1 april 2015 en die deze dekking niet willen verlengen</w:t>
      </w:r>
    </w:p>
    <w:p w14:paraId="5680F6AA" w14:textId="77777777" w:rsidR="00A40EA8" w:rsidRPr="00705826" w:rsidRDefault="00A40EA8" w:rsidP="00B87798">
      <w:pPr>
        <w:ind w:left="720"/>
        <w:rPr>
          <w:lang w:val="nl-NL"/>
        </w:rPr>
      </w:pPr>
      <w:r w:rsidRPr="00705826">
        <w:rPr>
          <w:rFonts w:eastAsia="Calibri" w:cs="Tahoma"/>
          <w:szCs w:val="18"/>
          <w:lang w:val="nl-NL"/>
        </w:rPr>
        <w:t>Enterprise Subscription-klanten en Open Value Subscription-klanten met een dekking die vervalt vóór 1</w:t>
      </w:r>
      <w:r w:rsidR="00B87798">
        <w:rPr>
          <w:rFonts w:eastAsia="Calibri" w:cs="Tahoma"/>
          <w:szCs w:val="18"/>
          <w:lang w:val="nl-NL"/>
        </w:rPr>
        <w:t> </w:t>
      </w:r>
      <w:r w:rsidRPr="00705826">
        <w:rPr>
          <w:rFonts w:eastAsia="Calibri" w:cs="Tahoma"/>
          <w:szCs w:val="18"/>
          <w:lang w:val="nl-NL"/>
        </w:rPr>
        <w:t>april</w:t>
      </w:r>
      <w:r w:rsidR="00B87798">
        <w:rPr>
          <w:rFonts w:eastAsia="Calibri" w:cs="Tahoma"/>
          <w:szCs w:val="18"/>
          <w:lang w:val="nl-NL"/>
        </w:rPr>
        <w:t> </w:t>
      </w:r>
      <w:r w:rsidRPr="00705826">
        <w:rPr>
          <w:rFonts w:eastAsia="Calibri" w:cs="Tahoma"/>
          <w:szCs w:val="18"/>
          <w:lang w:val="nl-NL"/>
        </w:rPr>
        <w:t>2015, die ervoor kiezen processorlicenties af te kopen, en alle andere klanten die eeuwigdurende licenties aanschaffen op grond van hun overeenkomst, en ervoor kiezen hun Software Assurance niet te</w:t>
      </w:r>
      <w:r w:rsidR="00B87798">
        <w:rPr>
          <w:rFonts w:eastAsia="Calibri" w:cs="Tahoma"/>
          <w:szCs w:val="18"/>
          <w:lang w:val="nl-NL"/>
        </w:rPr>
        <w:t> </w:t>
      </w:r>
      <w:r w:rsidRPr="00705826">
        <w:rPr>
          <w:rFonts w:eastAsia="Calibri" w:cs="Tahoma"/>
          <w:szCs w:val="18"/>
          <w:lang w:val="nl-NL"/>
        </w:rPr>
        <w:t>verlengen, kunnen SQL Server 2008 R2 of SQL Server 2012 onder deze licenties als volgt uitvoeren:</w:t>
      </w:r>
    </w:p>
    <w:p w14:paraId="2C83B51F" w14:textId="77777777" w:rsidR="00A40EA8" w:rsidRPr="00705826" w:rsidRDefault="00A40EA8" w:rsidP="00A40EA8">
      <w:pPr>
        <w:ind w:left="720"/>
        <w:rPr>
          <w:lang w:val="nl-NL"/>
        </w:rPr>
      </w:pPr>
    </w:p>
    <w:p w14:paraId="53C8262D" w14:textId="77777777" w:rsidR="00A40EA8" w:rsidRPr="00B87798" w:rsidRDefault="00A40EA8" w:rsidP="00B87798">
      <w:pPr>
        <w:numPr>
          <w:ilvl w:val="0"/>
          <w:numId w:val="97"/>
        </w:numPr>
        <w:tabs>
          <w:tab w:val="left" w:pos="1440"/>
        </w:tabs>
        <w:spacing w:after="60"/>
        <w:ind w:left="1440"/>
        <w:rPr>
          <w:lang w:val="nl-NL"/>
        </w:rPr>
      </w:pPr>
      <w:r w:rsidRPr="00705826">
        <w:rPr>
          <w:rFonts w:eastAsia="Calibri" w:cs="Tahoma"/>
          <w:b/>
          <w:szCs w:val="18"/>
          <w:lang w:val="nl-NL"/>
        </w:rPr>
        <w:t>SQL Server 2008 R2 Standard:</w:t>
      </w:r>
      <w:r w:rsidRPr="00705826">
        <w:rPr>
          <w:rFonts w:eastAsia="Calibri" w:cs="Tahoma"/>
          <w:szCs w:val="18"/>
          <w:lang w:val="nl-NL"/>
        </w:rPr>
        <w:t xml:space="preserve"> Het voortgezette gebruik van deze versie van de software is</w:t>
      </w:r>
      <w:r w:rsidR="00B87798">
        <w:rPr>
          <w:rFonts w:eastAsia="Calibri" w:cs="Tahoma"/>
          <w:szCs w:val="18"/>
          <w:lang w:val="nl-NL"/>
        </w:rPr>
        <w:t> </w:t>
      </w:r>
      <w:r w:rsidRPr="00705826">
        <w:rPr>
          <w:rFonts w:eastAsia="Calibri" w:cs="Tahoma"/>
          <w:szCs w:val="18"/>
          <w:lang w:val="nl-NL"/>
        </w:rPr>
        <w:t>onderhevig aan de productgebruiksrechten van de processorlicentie van SQL Server 2008 R2 Standard. Klanten hebben niet langer rechten onder License Mobility binnen Serverfarms of License</w:t>
      </w:r>
      <w:r w:rsidR="00B87798">
        <w:rPr>
          <w:rFonts w:eastAsia="Calibri" w:cs="Tahoma"/>
          <w:szCs w:val="18"/>
          <w:lang w:val="nl-NL"/>
        </w:rPr>
        <w:t> </w:t>
      </w:r>
      <w:r w:rsidRPr="00705826">
        <w:rPr>
          <w:rFonts w:eastAsia="Calibri" w:cs="Tahoma"/>
          <w:szCs w:val="18"/>
          <w:lang w:val="nl-NL"/>
        </w:rPr>
        <w:t xml:space="preserve">Mobility via Software Assurance. </w:t>
      </w:r>
    </w:p>
    <w:p w14:paraId="406D63DD" w14:textId="77777777" w:rsidR="00B87798" w:rsidRDefault="00B87798" w:rsidP="00B87798">
      <w:pPr>
        <w:tabs>
          <w:tab w:val="left" w:pos="1440"/>
        </w:tabs>
        <w:spacing w:after="60"/>
        <w:rPr>
          <w:lang w:val="nl-NL"/>
        </w:rPr>
      </w:pPr>
    </w:p>
    <w:p w14:paraId="3F9CF51E" w14:textId="77777777" w:rsidR="00B87798" w:rsidRPr="00705826" w:rsidRDefault="00B87798" w:rsidP="00B87798">
      <w:pPr>
        <w:tabs>
          <w:tab w:val="left" w:pos="1440"/>
        </w:tabs>
        <w:spacing w:after="60"/>
        <w:rPr>
          <w:lang w:val="nl-NL"/>
        </w:rPr>
      </w:pPr>
    </w:p>
    <w:p w14:paraId="037465F4" w14:textId="77777777" w:rsidR="00A40EA8" w:rsidRPr="00705826" w:rsidRDefault="00A40EA8" w:rsidP="00A40EA8">
      <w:pPr>
        <w:numPr>
          <w:ilvl w:val="0"/>
          <w:numId w:val="97"/>
        </w:numPr>
        <w:tabs>
          <w:tab w:val="left" w:pos="1440"/>
        </w:tabs>
        <w:spacing w:after="60"/>
        <w:ind w:left="1440"/>
        <w:rPr>
          <w:lang w:val="nl-NL"/>
        </w:rPr>
      </w:pPr>
      <w:r w:rsidRPr="00705826">
        <w:rPr>
          <w:rFonts w:eastAsia="Calibri" w:cs="Tahoma"/>
          <w:b/>
          <w:szCs w:val="18"/>
          <w:lang w:val="nl-NL"/>
        </w:rPr>
        <w:t xml:space="preserve">SQL Server 2012 Standard Core: </w:t>
      </w:r>
      <w:r w:rsidRPr="00705826">
        <w:rPr>
          <w:rFonts w:eastAsia="Calibri" w:cs="Tahoma"/>
          <w:szCs w:val="18"/>
          <w:lang w:val="nl-NL"/>
        </w:rPr>
        <w:t xml:space="preserve">Het gebruik van deze versie van de software is onderhevig aan de productgebruiksrechten van de processorlicentie van SQL Server 2008 R2 Standard; maar: </w:t>
      </w:r>
    </w:p>
    <w:p w14:paraId="23780441" w14:textId="77777777" w:rsidR="00A40EA8" w:rsidRPr="00705826" w:rsidRDefault="00A40EA8" w:rsidP="00A40EA8">
      <w:pPr>
        <w:numPr>
          <w:ilvl w:val="1"/>
          <w:numId w:val="98"/>
        </w:numPr>
        <w:tabs>
          <w:tab w:val="left" w:pos="1800"/>
        </w:tabs>
        <w:spacing w:after="60"/>
        <w:ind w:left="1800"/>
        <w:rPr>
          <w:lang w:val="nl-NL"/>
        </w:rPr>
      </w:pPr>
      <w:r w:rsidRPr="00705826">
        <w:rPr>
          <w:rFonts w:eastAsia="Calibri" w:cs="Tahoma"/>
          <w:szCs w:val="18"/>
          <w:lang w:val="nl-NL"/>
        </w:rPr>
        <w:t xml:space="preserve">klanten hebben niet langer rechten onder License Mobility binnen Serverfarms of License Mobility via Software Assurance; en </w:t>
      </w:r>
    </w:p>
    <w:p w14:paraId="4E47F772" w14:textId="77777777" w:rsidR="00A40EA8" w:rsidRPr="00B87798" w:rsidRDefault="00A40EA8" w:rsidP="00F62CAE">
      <w:pPr>
        <w:numPr>
          <w:ilvl w:val="1"/>
          <w:numId w:val="98"/>
        </w:numPr>
        <w:tabs>
          <w:tab w:val="left" w:pos="1800"/>
        </w:tabs>
        <w:spacing w:after="60"/>
        <w:ind w:left="1800"/>
        <w:rPr>
          <w:lang w:val="nl-NL"/>
        </w:rPr>
      </w:pPr>
      <w:r w:rsidRPr="00705826">
        <w:rPr>
          <w:rFonts w:eastAsia="Calibri" w:cs="Tahoma"/>
          <w:szCs w:val="18"/>
          <w:lang w:val="nl-NL"/>
        </w:rPr>
        <w:t>elke nieuwe toewijzing van licenties is onderhevig aan beperkingen in (i) en (ii) hieronder met</w:t>
      </w:r>
      <w:r w:rsidR="00B87798">
        <w:rPr>
          <w:rFonts w:eastAsia="Calibri" w:cs="Tahoma"/>
          <w:szCs w:val="18"/>
          <w:lang w:val="nl-NL"/>
        </w:rPr>
        <w:t> </w:t>
      </w:r>
      <w:r w:rsidRPr="00705826">
        <w:rPr>
          <w:rFonts w:eastAsia="Calibri" w:cs="Tahoma"/>
          <w:szCs w:val="18"/>
          <w:lang w:val="nl-NL"/>
        </w:rPr>
        <w:t xml:space="preserve">bettrekking tot hun </w:t>
      </w:r>
      <w:r w:rsidR="00165418">
        <w:rPr>
          <w:rFonts w:eastAsia="Calibri" w:cs="Tahoma"/>
          <w:szCs w:val="18"/>
          <w:lang w:val="nl-NL"/>
        </w:rPr>
        <w:t>“</w:t>
      </w:r>
      <w:r w:rsidRPr="00705826">
        <w:rPr>
          <w:rFonts w:eastAsia="Calibri" w:cs="Tahoma"/>
          <w:szCs w:val="18"/>
          <w:lang w:val="nl-NL"/>
        </w:rPr>
        <w:t>core-licentie-equivalentie</w:t>
      </w:r>
      <w:r w:rsidR="00F62CAE">
        <w:rPr>
          <w:rFonts w:eastAsia="Calibri" w:cs="Tahoma"/>
          <w:szCs w:val="18"/>
          <w:lang w:val="nl-NL"/>
        </w:rPr>
        <w:t>”</w:t>
      </w:r>
      <w:r w:rsidRPr="00705826">
        <w:rPr>
          <w:rFonts w:eastAsia="Calibri" w:cs="Tahoma"/>
          <w:szCs w:val="18"/>
          <w:lang w:val="nl-NL"/>
        </w:rPr>
        <w:t xml:space="preserve">. </w:t>
      </w:r>
      <w:r w:rsidRPr="00B87798">
        <w:rPr>
          <w:rFonts w:eastAsia="Calibri" w:cs="Tahoma"/>
          <w:szCs w:val="18"/>
          <w:lang w:val="nl-NL"/>
        </w:rPr>
        <w:t xml:space="preserve">Core-licentie-equivalentie wordt als volgt bepaald. </w:t>
      </w:r>
    </w:p>
    <w:p w14:paraId="39ECB558" w14:textId="77777777" w:rsidR="00A40EA8" w:rsidRPr="00705826" w:rsidRDefault="00A40EA8" w:rsidP="00B87798">
      <w:pPr>
        <w:numPr>
          <w:ilvl w:val="2"/>
          <w:numId w:val="97"/>
        </w:numPr>
        <w:tabs>
          <w:tab w:val="left" w:pos="2160"/>
        </w:tabs>
        <w:spacing w:after="60"/>
        <w:ind w:hanging="360"/>
        <w:rPr>
          <w:lang w:val="nl-NL"/>
        </w:rPr>
      </w:pPr>
      <w:r w:rsidRPr="00705826">
        <w:rPr>
          <w:rFonts w:eastAsia="Calibri" w:cs="Tahoma"/>
          <w:szCs w:val="18"/>
          <w:lang w:val="nl-NL"/>
        </w:rPr>
        <w:t>Voor een aantal licenties dat gelijk is aan de kleinste of elke (x) van het totale aantal processorlicenties dat aan een gelicentieerde server is toegewezen, onmiddellijk voor het</w:t>
      </w:r>
      <w:r w:rsidR="00B87798">
        <w:rPr>
          <w:rFonts w:eastAsia="Calibri" w:cs="Tahoma"/>
          <w:szCs w:val="18"/>
          <w:lang w:val="nl-NL"/>
        </w:rPr>
        <w:t> </w:t>
      </w:r>
      <w:r w:rsidRPr="00705826">
        <w:rPr>
          <w:rFonts w:eastAsia="Calibri" w:cs="Tahoma"/>
          <w:szCs w:val="18"/>
          <w:lang w:val="nl-NL"/>
        </w:rPr>
        <w:t>verlopen van de Software Assurance of (y) het totale aantal fysieke processors op dit</w:t>
      </w:r>
      <w:r w:rsidR="00B87798">
        <w:rPr>
          <w:rFonts w:eastAsia="Calibri" w:cs="Tahoma"/>
          <w:szCs w:val="18"/>
          <w:lang w:val="nl-NL"/>
        </w:rPr>
        <w:t> </w:t>
      </w:r>
      <w:r w:rsidRPr="00705826">
        <w:rPr>
          <w:rFonts w:eastAsia="Calibri" w:cs="Tahoma"/>
          <w:szCs w:val="18"/>
          <w:lang w:val="nl-NL"/>
        </w:rPr>
        <w:t xml:space="preserve">server waarvan de core-licentie-equivalentie de grootste is van: </w:t>
      </w:r>
    </w:p>
    <w:p w14:paraId="48F5BE25" w14:textId="77777777" w:rsidR="00A40EA8" w:rsidRPr="00BC37C9" w:rsidRDefault="00A40EA8" w:rsidP="00A40EA8">
      <w:pPr>
        <w:numPr>
          <w:ilvl w:val="4"/>
          <w:numId w:val="50"/>
        </w:numPr>
        <w:tabs>
          <w:tab w:val="left" w:pos="2520"/>
        </w:tabs>
        <w:spacing w:after="60"/>
        <w:ind w:left="2880"/>
      </w:pPr>
      <w:r>
        <w:rPr>
          <w:rFonts w:eastAsia="Calibri" w:cs="Tahoma"/>
          <w:szCs w:val="18"/>
        </w:rPr>
        <w:t xml:space="preserve">vier cores per processorlicentie, OF </w:t>
      </w:r>
    </w:p>
    <w:p w14:paraId="168C6EBB" w14:textId="77777777" w:rsidR="00A40EA8" w:rsidRPr="00705826" w:rsidRDefault="00A40EA8" w:rsidP="00B87798">
      <w:pPr>
        <w:numPr>
          <w:ilvl w:val="4"/>
          <w:numId w:val="50"/>
        </w:numPr>
        <w:tabs>
          <w:tab w:val="left" w:pos="2520"/>
        </w:tabs>
        <w:spacing w:after="60"/>
        <w:ind w:left="2880"/>
        <w:rPr>
          <w:lang w:val="nl-NL"/>
        </w:rPr>
      </w:pPr>
      <w:r w:rsidRPr="00705826">
        <w:rPr>
          <w:rFonts w:eastAsia="Calibri" w:cs="Tahoma"/>
          <w:szCs w:val="18"/>
          <w:lang w:val="nl-NL"/>
        </w:rPr>
        <w:t>een aantal cores per processorlicentie, gebaseerd op het werkelijke aantal cores</w:t>
      </w:r>
      <w:r w:rsidR="00B87798">
        <w:rPr>
          <w:rFonts w:eastAsia="Calibri" w:cs="Tahoma"/>
          <w:szCs w:val="18"/>
          <w:lang w:val="nl-NL"/>
        </w:rPr>
        <w:t> </w:t>
      </w:r>
      <w:r w:rsidRPr="00705826">
        <w:rPr>
          <w:rFonts w:eastAsia="Calibri" w:cs="Tahoma"/>
          <w:szCs w:val="18"/>
          <w:lang w:val="nl-NL"/>
        </w:rPr>
        <w:t>per fysieke processor, vermenigvuldigd met de desbetreffende core-factor. (In gevallen waarbij het eigenlijke aantal cores per fysieke processor meer is dan</w:t>
      </w:r>
      <w:r w:rsidR="00B87798">
        <w:rPr>
          <w:rFonts w:eastAsia="Calibri" w:cs="Tahoma"/>
          <w:szCs w:val="18"/>
          <w:lang w:val="nl-NL"/>
        </w:rPr>
        <w:t> </w:t>
      </w:r>
      <w:r w:rsidRPr="00705826">
        <w:rPr>
          <w:rFonts w:eastAsia="Calibri" w:cs="Tahoma"/>
          <w:szCs w:val="18"/>
          <w:lang w:val="nl-NL"/>
        </w:rPr>
        <w:t xml:space="preserve">vier, moeten klanten een record bijhouden van de configuratie van de SQL Server-software die wordt uitgevoerd op de server (gelicentieerde instanties die worden uitgevoerd in besturingssysteemomgevingen op de gelicentieerde server) </w:t>
      </w:r>
      <w:r w:rsidRPr="00705826">
        <w:rPr>
          <w:rFonts w:eastAsia="Calibri" w:cs="Tahoma"/>
          <w:szCs w:val="18"/>
          <w:lang w:val="nl-NL"/>
        </w:rPr>
        <w:lastRenderedPageBreak/>
        <w:t>en de fysieke hardware die ondersteuning biedt voor de software, onmiddellijk voor de afloop van de Software Assurance, via het Microsoft MAP-hulpprogramma of andere equivalente software.)</w:t>
      </w:r>
    </w:p>
    <w:p w14:paraId="2480B4E2" w14:textId="77777777" w:rsidR="00A40EA8" w:rsidRPr="00705826" w:rsidRDefault="00A40EA8" w:rsidP="00A40EA8">
      <w:pPr>
        <w:numPr>
          <w:ilvl w:val="2"/>
          <w:numId w:val="97"/>
        </w:numPr>
        <w:tabs>
          <w:tab w:val="left" w:pos="2160"/>
        </w:tabs>
        <w:spacing w:after="60"/>
        <w:ind w:hanging="360"/>
        <w:rPr>
          <w:lang w:val="nl-NL"/>
        </w:rPr>
      </w:pPr>
      <w:r w:rsidRPr="00705826">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14:paraId="78A7F75F" w14:textId="77777777" w:rsidR="00A40EA8" w:rsidRPr="00705826" w:rsidRDefault="00A40EA8" w:rsidP="00B87798">
      <w:pPr>
        <w:numPr>
          <w:ilvl w:val="0"/>
          <w:numId w:val="53"/>
        </w:numPr>
        <w:tabs>
          <w:tab w:val="left" w:pos="1440"/>
        </w:tabs>
        <w:spacing w:after="60"/>
        <w:ind w:left="1440"/>
        <w:rPr>
          <w:lang w:val="nl-NL"/>
        </w:rPr>
      </w:pPr>
      <w:r w:rsidRPr="00705826">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w:t>
      </w:r>
      <w:r w:rsidR="00B87798">
        <w:rPr>
          <w:rFonts w:eastAsia="Calibri" w:cs="Tahoma"/>
          <w:szCs w:val="18"/>
          <w:lang w:val="nl-NL"/>
        </w:rPr>
        <w:t> </w:t>
      </w:r>
      <w:r w:rsidRPr="00705826">
        <w:rPr>
          <w:rFonts w:eastAsia="Calibri" w:cs="Tahoma"/>
          <w:szCs w:val="18"/>
          <w:lang w:val="nl-NL"/>
        </w:rPr>
        <w:t>2012, mag de klant de core-equivalentie van de bestaande licenties combineren met aanvullende core-licenties voor SQL Server 2012.</w:t>
      </w:r>
    </w:p>
    <w:p w14:paraId="5EC9FD55" w14:textId="77777777" w:rsidR="00A40EA8" w:rsidRPr="00705826" w:rsidRDefault="00A40EA8" w:rsidP="00A40EA8">
      <w:pPr>
        <w:numPr>
          <w:ilvl w:val="0"/>
          <w:numId w:val="53"/>
        </w:numPr>
        <w:tabs>
          <w:tab w:val="left" w:pos="1440"/>
        </w:tabs>
        <w:spacing w:after="60"/>
        <w:ind w:left="1440"/>
        <w:rPr>
          <w:lang w:val="nl-NL"/>
        </w:rPr>
      </w:pPr>
      <w:r w:rsidRPr="00705826">
        <w:rPr>
          <w:rFonts w:eastAsia="Calibri" w:cs="Tahoma"/>
          <w:szCs w:val="18"/>
          <w:lang w:val="nl-NL"/>
        </w:rPr>
        <w:t>De veronderstelde core-licentie-equivalentie van de klant impliceert niet dat hij een afzonderlijke processorlicentie kan toewijzen aan cores in twee of meer processors.</w:t>
      </w:r>
    </w:p>
    <w:p w14:paraId="06088F9B" w14:textId="77777777" w:rsidR="00A40EA8" w:rsidRPr="00705826" w:rsidRDefault="00A40EA8" w:rsidP="00A40EA8">
      <w:pPr>
        <w:tabs>
          <w:tab w:val="left" w:pos="1440"/>
        </w:tabs>
        <w:ind w:left="1080"/>
        <w:rPr>
          <w:lang w:val="nl-NL"/>
        </w:rPr>
      </w:pPr>
    </w:p>
    <w:p w14:paraId="1179EC1A" w14:textId="77777777" w:rsidR="00A40EA8" w:rsidRPr="00705826" w:rsidRDefault="00A40EA8" w:rsidP="00A40EA8">
      <w:pPr>
        <w:tabs>
          <w:tab w:val="left" w:pos="720"/>
        </w:tabs>
        <w:spacing w:after="60"/>
        <w:ind w:left="720"/>
        <w:rPr>
          <w:lang w:val="nl-NL"/>
        </w:rPr>
      </w:pPr>
      <w:r w:rsidRPr="00705826">
        <w:rPr>
          <w:rFonts w:eastAsia="Calibri" w:cs="Tahoma"/>
          <w:b/>
          <w:szCs w:val="18"/>
          <w:lang w:val="nl-NL"/>
        </w:rPr>
        <w:t>Voor klanten met Software Assurance-dekking die afloopt op of na 1 april 2015 en die deze dekking niet willen verlengen</w:t>
      </w:r>
    </w:p>
    <w:p w14:paraId="0D635D2B" w14:textId="77777777" w:rsidR="00A40EA8" w:rsidRPr="00705826" w:rsidRDefault="00A40EA8" w:rsidP="00B87798">
      <w:pPr>
        <w:tabs>
          <w:tab w:val="left" w:pos="720"/>
        </w:tabs>
        <w:ind w:left="720"/>
        <w:rPr>
          <w:lang w:val="nl-NL"/>
        </w:rPr>
      </w:pPr>
      <w:r w:rsidRPr="00705826">
        <w:rPr>
          <w:rFonts w:eastAsia="Calibri" w:cs="Tahoma"/>
          <w:color w:val="000000"/>
          <w:szCs w:val="18"/>
          <w:lang w:val="nl-NL"/>
        </w:rPr>
        <w:t xml:space="preserve">Enterprise Subscription-klanten </w:t>
      </w:r>
      <w:r w:rsidRPr="00705826">
        <w:rPr>
          <w:rFonts w:eastAsia="Calibri" w:cs="Tahoma"/>
          <w:szCs w:val="18"/>
          <w:lang w:val="nl-NL"/>
        </w:rPr>
        <w:t>en Open Value Subscription-</w:t>
      </w:r>
      <w:r w:rsidRPr="00705826">
        <w:rPr>
          <w:rFonts w:eastAsia="Calibri" w:cs="Tahoma"/>
          <w:color w:val="000000"/>
          <w:szCs w:val="18"/>
          <w:lang w:val="nl-NL"/>
        </w:rPr>
        <w:t>klanten met een dekking die vervalt op of na 1</w:t>
      </w:r>
      <w:r w:rsidR="00B87798">
        <w:rPr>
          <w:rFonts w:eastAsia="Calibri" w:cs="Tahoma"/>
          <w:color w:val="000000"/>
          <w:szCs w:val="18"/>
          <w:lang w:val="nl-NL"/>
        </w:rPr>
        <w:t> </w:t>
      </w:r>
      <w:r w:rsidRPr="00705826">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37F9E52E" w14:textId="77777777" w:rsidR="00A40EA8" w:rsidRPr="00705826" w:rsidRDefault="00A40EA8" w:rsidP="00A40EA8">
      <w:pPr>
        <w:tabs>
          <w:tab w:val="left" w:pos="720"/>
        </w:tabs>
        <w:ind w:left="720"/>
        <w:rPr>
          <w:lang w:val="nl-NL"/>
        </w:rPr>
      </w:pPr>
    </w:p>
    <w:p w14:paraId="08D9F626" w14:textId="77777777" w:rsidR="00A40EA8" w:rsidRPr="00705826" w:rsidRDefault="00A40EA8" w:rsidP="00B87798">
      <w:pPr>
        <w:numPr>
          <w:ilvl w:val="2"/>
          <w:numId w:val="50"/>
        </w:numPr>
        <w:spacing w:after="60"/>
        <w:ind w:left="1440"/>
        <w:rPr>
          <w:lang w:val="nl-NL"/>
        </w:rPr>
      </w:pPr>
      <w:r w:rsidRPr="00705826">
        <w:rPr>
          <w:rFonts w:eastAsia="Calibri" w:cs="Tahoma"/>
          <w:szCs w:val="18"/>
          <w:lang w:val="nl-NL"/>
        </w:rPr>
        <w:t>Zoals bepaald in de eerste paragraaf van deze productaantekening, zijn licenties die zijn verkregen</w:t>
      </w:r>
      <w:r w:rsidR="00B87798">
        <w:rPr>
          <w:rFonts w:eastAsia="Calibri" w:cs="Tahoma"/>
          <w:szCs w:val="18"/>
          <w:lang w:val="nl-NL"/>
        </w:rPr>
        <w:t> </w:t>
      </w:r>
      <w:r w:rsidRPr="00705826">
        <w:rPr>
          <w:rFonts w:eastAsia="Calibri" w:cs="Tahoma"/>
          <w:szCs w:val="18"/>
          <w:lang w:val="nl-NL"/>
        </w:rPr>
        <w:t xml:space="preserve">voor 1 April 2015 kwalificerende licenties. Klanten mogen SQL Server 2012 blijven gebruiken volgens de bepalingen in de sectie </w:t>
      </w:r>
      <w:r w:rsidR="00165418">
        <w:rPr>
          <w:rFonts w:eastAsia="Calibri" w:cs="Tahoma"/>
          <w:szCs w:val="18"/>
          <w:lang w:val="nl-NL"/>
        </w:rPr>
        <w:t>“</w:t>
      </w:r>
      <w:r w:rsidRPr="00705826">
        <w:rPr>
          <w:rFonts w:eastAsia="Calibri" w:cs="Tahoma"/>
          <w:szCs w:val="18"/>
          <w:lang w:val="nl-NL"/>
        </w:rPr>
        <w:t>Voor klanten met Software Assurance-dekking die</w:t>
      </w:r>
      <w:r w:rsidR="00B87798">
        <w:rPr>
          <w:rFonts w:eastAsia="Calibri" w:cs="Tahoma"/>
          <w:szCs w:val="18"/>
          <w:lang w:val="nl-NL"/>
        </w:rPr>
        <w:t> </w:t>
      </w:r>
      <w:r w:rsidRPr="00705826">
        <w:rPr>
          <w:rFonts w:eastAsia="Calibri" w:cs="Tahoma"/>
          <w:szCs w:val="18"/>
          <w:lang w:val="nl-NL"/>
        </w:rPr>
        <w:t>afloopt vóór 1 april 2015 en die deze dekking niet willen verlengen</w:t>
      </w:r>
      <w:r w:rsidR="00165418">
        <w:rPr>
          <w:rFonts w:eastAsia="Calibri" w:cs="Tahoma"/>
          <w:szCs w:val="18"/>
          <w:lang w:val="nl-NL"/>
        </w:rPr>
        <w:t>”</w:t>
      </w:r>
      <w:r w:rsidRPr="00705826">
        <w:rPr>
          <w:rFonts w:eastAsia="Calibri" w:cs="Tahoma"/>
          <w:szCs w:val="18"/>
          <w:lang w:val="nl-NL"/>
        </w:rPr>
        <w:t xml:space="preserve"> hierboven, en</w:t>
      </w:r>
    </w:p>
    <w:p w14:paraId="2CC4BA84" w14:textId="77777777" w:rsidR="00A40EA8" w:rsidRPr="00705826" w:rsidRDefault="00A40EA8" w:rsidP="00A40EA8">
      <w:pPr>
        <w:numPr>
          <w:ilvl w:val="2"/>
          <w:numId w:val="50"/>
        </w:numPr>
        <w:spacing w:after="60"/>
        <w:ind w:left="1440"/>
        <w:rPr>
          <w:lang w:val="nl-NL"/>
        </w:rPr>
      </w:pPr>
      <w:r w:rsidRPr="00705826">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123421F6" w14:textId="77777777" w:rsidR="00A40EA8" w:rsidRPr="00705826" w:rsidRDefault="00A40EA8" w:rsidP="00A40EA8">
      <w:pPr>
        <w:ind w:left="1440"/>
        <w:rPr>
          <w:lang w:val="nl-NL"/>
        </w:rPr>
      </w:pPr>
    </w:p>
    <w:p w14:paraId="7507A332" w14:textId="77777777" w:rsidR="00A40EA8" w:rsidRPr="00705826" w:rsidRDefault="00A40EA8" w:rsidP="00B87798">
      <w:pPr>
        <w:spacing w:after="60"/>
        <w:ind w:left="720"/>
        <w:rPr>
          <w:lang w:val="nl-NL"/>
        </w:rPr>
      </w:pPr>
      <w:r w:rsidRPr="00705826">
        <w:rPr>
          <w:b/>
          <w:lang w:val="nl-NL"/>
        </w:rPr>
        <w:t>Voor klanten die zich bevinden in de Volksrepubliek</w:t>
      </w:r>
      <w:r w:rsidRPr="00705826">
        <w:rPr>
          <w:lang w:val="nl-NL"/>
        </w:rPr>
        <w:t xml:space="preserve"> </w:t>
      </w:r>
      <w:r w:rsidRPr="00705826">
        <w:rPr>
          <w:b/>
          <w:lang w:val="nl-NL"/>
        </w:rPr>
        <w:t>China en aldaar processorlicenties en</w:t>
      </w:r>
      <w:r w:rsidR="00B87798">
        <w:rPr>
          <w:b/>
          <w:lang w:val="nl-NL"/>
        </w:rPr>
        <w:t> </w:t>
      </w:r>
      <w:r w:rsidRPr="00705826">
        <w:rPr>
          <w:b/>
          <w:lang w:val="nl-NL"/>
        </w:rPr>
        <w:t>Software Assurance voor SQL Server 2008 R2 aanschaffen</w:t>
      </w:r>
    </w:p>
    <w:p w14:paraId="410CA448" w14:textId="77777777" w:rsidR="00A40EA8" w:rsidRPr="00705826" w:rsidRDefault="00A40EA8" w:rsidP="00B87798">
      <w:pPr>
        <w:ind w:left="720"/>
        <w:rPr>
          <w:lang w:val="nl-NL"/>
        </w:rPr>
      </w:pPr>
      <w:r w:rsidRPr="00705826">
        <w:rPr>
          <w:lang w:val="nl-NL"/>
        </w:rPr>
        <w:t>De verwijzingen naar 1 april 2012 en 1 april 2015 in deze product list zijn niet van toepassing. De</w:t>
      </w:r>
      <w:r w:rsidR="00B87798">
        <w:rPr>
          <w:lang w:val="nl-NL"/>
        </w:rPr>
        <w:t> </w:t>
      </w:r>
      <w:r w:rsidRPr="00705826">
        <w:rPr>
          <w:lang w:val="nl-NL"/>
        </w:rPr>
        <w:t>toepasselijke datums voor deze klanten zijn respectievelijk 1 juli 2012 en 1 juli 2015.</w:t>
      </w:r>
      <w:bookmarkStart w:id="1499" w:name="_821_SQL_Server®"/>
      <w:bookmarkEnd w:id="1446"/>
      <w:bookmarkEnd w:id="1447"/>
      <w:bookmarkEnd w:id="1448"/>
      <w:bookmarkEnd w:id="1449"/>
      <w:bookmarkEnd w:id="1499"/>
    </w:p>
    <w:p w14:paraId="1D074662" w14:textId="77777777" w:rsidR="00B87798" w:rsidRDefault="00B87798" w:rsidP="00A40EA8">
      <w:pPr>
        <w:rPr>
          <w:lang w:val="nl-NL"/>
        </w:rPr>
      </w:pPr>
      <w:bookmarkStart w:id="1500" w:name="Srv_82SysCtrDataProMgr07StdSvrMgmtML"/>
      <w:bookmarkStart w:id="1501" w:name="Srv_78SysCtrDataProMgr07StdSvrMgmtML"/>
      <w:bookmarkStart w:id="1502" w:name="Srv_79SysCtrDataProMgr07StdSvrMgmtML"/>
    </w:p>
    <w:p w14:paraId="3B23EA7B" w14:textId="77777777" w:rsidR="00B87798" w:rsidRPr="00705826" w:rsidRDefault="00B87798" w:rsidP="00A40EA8">
      <w:pPr>
        <w:rPr>
          <w:lang w:val="nl-NL"/>
        </w:rPr>
      </w:pPr>
    </w:p>
    <w:p w14:paraId="6BE73218" w14:textId="77777777" w:rsidR="00A40EA8" w:rsidRPr="00705826" w:rsidRDefault="00A40EA8" w:rsidP="00A40EA8">
      <w:pPr>
        <w:pStyle w:val="Heading3"/>
        <w:rPr>
          <w:lang w:val="nl-NL"/>
        </w:rPr>
      </w:pPr>
      <w:bookmarkStart w:id="1503" w:name="_79_System_Center"/>
      <w:bookmarkStart w:id="1504" w:name="_86_84_System"/>
      <w:bookmarkStart w:id="1505" w:name="_Toc336338351"/>
      <w:bookmarkStart w:id="1506" w:name="_Toc379378181"/>
      <w:bookmarkStart w:id="1507" w:name="Srv_79SystemCenterEssentials07"/>
      <w:bookmarkStart w:id="1508" w:name="Srv_80SystemCenterEssentials07"/>
      <w:bookmarkStart w:id="1509" w:name="Srv_83SystemCenterEssentials07"/>
      <w:bookmarkEnd w:id="1500"/>
      <w:bookmarkEnd w:id="1501"/>
      <w:bookmarkEnd w:id="1502"/>
      <w:bookmarkEnd w:id="1503"/>
      <w:bookmarkEnd w:id="1504"/>
      <w:r w:rsidRPr="00705826">
        <w:rPr>
          <w:rFonts w:ascii="Tahoma" w:hAnsi="Tahoma"/>
          <w:caps/>
          <w:color w:val="F66400"/>
          <w:sz w:val="22"/>
          <w:vertAlign w:val="superscript"/>
          <w:lang w:val="nl-NL"/>
        </w:rPr>
        <w:t>91</w:t>
      </w:r>
      <w:r w:rsidRPr="00705826">
        <w:rPr>
          <w:rFonts w:ascii="Tahoma" w:hAnsi="Tahoma"/>
          <w:color w:val="F66400"/>
          <w:sz w:val="22"/>
          <w:lang w:val="nl-NL"/>
        </w:rPr>
        <w:t xml:space="preserve"> System Center Essentials 2010</w:t>
      </w:r>
      <w:bookmarkEnd w:id="1505"/>
      <w:bookmarkEnd w:id="1506"/>
    </w:p>
    <w:bookmarkEnd w:id="1507"/>
    <w:bookmarkEnd w:id="1508"/>
    <w:bookmarkEnd w:id="1509"/>
    <w:p w14:paraId="1F79B284" w14:textId="77777777" w:rsidR="00A40EA8" w:rsidRPr="00705826" w:rsidRDefault="00A40EA8" w:rsidP="00A40EA8">
      <w:pPr>
        <w:spacing w:after="60"/>
        <w:ind w:left="720"/>
        <w:rPr>
          <w:lang w:val="nl-NL"/>
        </w:rPr>
      </w:pPr>
    </w:p>
    <w:p w14:paraId="1AC225BB" w14:textId="77777777" w:rsidR="00A40EA8" w:rsidRPr="00705826" w:rsidRDefault="00A40EA8" w:rsidP="00A40EA8">
      <w:pPr>
        <w:spacing w:after="60"/>
        <w:ind w:left="720"/>
        <w:rPr>
          <w:lang w:val="nl-NL"/>
        </w:rPr>
      </w:pPr>
      <w:r w:rsidRPr="00705826">
        <w:rPr>
          <w:rFonts w:cs="Tahoma"/>
          <w:b/>
          <w:color w:val="000000"/>
          <w:szCs w:val="20"/>
          <w:lang w:val="nl-NL"/>
        </w:rPr>
        <w:t>Licentieverlening voor System Center Essentials 2010 Software Assurance-klanten.</w:t>
      </w:r>
    </w:p>
    <w:p w14:paraId="252E3E1E" w14:textId="77777777" w:rsidR="00A40EA8" w:rsidRPr="00B87798" w:rsidRDefault="00A40EA8" w:rsidP="00B87798">
      <w:pPr>
        <w:pStyle w:val="EndnoteText"/>
        <w:ind w:left="720"/>
        <w:rPr>
          <w:lang w:val="nl-NL"/>
        </w:rPr>
      </w:pPr>
      <w:r w:rsidRPr="00705826">
        <w:rPr>
          <w:rFonts w:ascii="Tahoma" w:hAnsi="Tahoma" w:cs="Tahoma"/>
          <w:sz w:val="18"/>
          <w:lang w:val="nl-NL"/>
        </w:rPr>
        <w:t>De 2010 -versie van System Center Essentials (SCE) is de laatste uitgebrachte versie van het product.</w:t>
      </w:r>
      <w:r w:rsidR="00F13F7E" w:rsidRPr="00705826">
        <w:rPr>
          <w:rFonts w:ascii="Tahoma" w:hAnsi="Tahoma" w:cs="Tahoma"/>
          <w:sz w:val="18"/>
          <w:lang w:val="nl-NL"/>
        </w:rPr>
        <w:t xml:space="preserve"> </w:t>
      </w:r>
      <w:r w:rsidRPr="00705826">
        <w:rPr>
          <w:rFonts w:ascii="Tahoma" w:hAnsi="Tahoma" w:cs="Tahoma"/>
          <w:sz w:val="18"/>
          <w:lang w:val="nl-NL"/>
        </w:rPr>
        <w:t>Klanten die per 1 maart 2013 beschikken over Software Assurance-dekking voor SCE, wordt kosteloos System Center 2012-licenties verleend, afgezien van kosten voor de media (indien van toepassing).</w:t>
      </w:r>
      <w:r w:rsidR="00F13F7E" w:rsidRPr="00705826">
        <w:rPr>
          <w:rFonts w:ascii="Tahoma" w:hAnsi="Tahoma" w:cs="Tahoma"/>
          <w:sz w:val="18"/>
          <w:lang w:val="nl-NL"/>
        </w:rPr>
        <w:t xml:space="preserve"> </w:t>
      </w:r>
      <w:r w:rsidRPr="00705826">
        <w:rPr>
          <w:rFonts w:ascii="Tahoma" w:hAnsi="Tahoma" w:cs="Tahoma"/>
          <w:sz w:val="18"/>
          <w:lang w:val="nl-NL"/>
        </w:rPr>
        <w:t>Het</w:t>
      </w:r>
      <w:r w:rsidR="00B87798">
        <w:rPr>
          <w:rFonts w:ascii="Tahoma" w:hAnsi="Tahoma" w:cs="Tahoma"/>
          <w:sz w:val="18"/>
          <w:lang w:val="nl-NL"/>
        </w:rPr>
        <w:t> </w:t>
      </w:r>
      <w:r w:rsidRPr="00705826">
        <w:rPr>
          <w:rFonts w:ascii="Tahoma" w:hAnsi="Tahoma" w:cs="Tahoma"/>
          <w:sz w:val="18"/>
          <w:lang w:val="nl-NL"/>
        </w:rPr>
        <w:t>aantal System Center 2012-licenties waarvoor een klant in het kader van deze aanbieding in aanmerking komt, hangt af van het aantal en type SCE-licenties met Software Assurance-dekking die</w:t>
      </w:r>
      <w:r w:rsidR="00B87798">
        <w:rPr>
          <w:rFonts w:ascii="Tahoma" w:hAnsi="Tahoma" w:cs="Tahoma"/>
          <w:sz w:val="18"/>
          <w:lang w:val="nl-NL"/>
        </w:rPr>
        <w:t> </w:t>
      </w:r>
      <w:r w:rsidRPr="00705826">
        <w:rPr>
          <w:rFonts w:ascii="Tahoma" w:hAnsi="Tahoma" w:cs="Tahoma"/>
          <w:sz w:val="18"/>
          <w:lang w:val="nl-NL"/>
        </w:rPr>
        <w:t>de</w:t>
      </w:r>
      <w:r w:rsidR="00B87798">
        <w:rPr>
          <w:rFonts w:ascii="Tahoma" w:hAnsi="Tahoma" w:cs="Tahoma"/>
          <w:sz w:val="18"/>
          <w:lang w:val="nl-NL"/>
        </w:rPr>
        <w:t> </w:t>
      </w:r>
      <w:r w:rsidRPr="00705826">
        <w:rPr>
          <w:rFonts w:ascii="Tahoma" w:hAnsi="Tahoma" w:cs="Tahoma"/>
          <w:sz w:val="18"/>
          <w:lang w:val="nl-NL"/>
        </w:rPr>
        <w:t>klant heeft aangeschaft.</w:t>
      </w:r>
      <w:r w:rsidR="00F13F7E" w:rsidRPr="00705826">
        <w:rPr>
          <w:rFonts w:ascii="Tahoma" w:hAnsi="Tahoma" w:cs="Tahoma"/>
          <w:sz w:val="18"/>
          <w:lang w:val="nl-NL"/>
        </w:rPr>
        <w:t xml:space="preserve"> </w:t>
      </w:r>
      <w:r w:rsidRPr="00B87798">
        <w:rPr>
          <w:rFonts w:ascii="Tahoma" w:hAnsi="Tahoma" w:cs="Tahoma"/>
          <w:sz w:val="18"/>
          <w:lang w:val="nl-NL"/>
        </w:rPr>
        <w:t>Zie de onderstaande tabel voor meer informatie.</w:t>
      </w:r>
    </w:p>
    <w:p w14:paraId="7A11CDCD" w14:textId="77777777" w:rsidR="00A40EA8" w:rsidRPr="00B87798" w:rsidRDefault="00A40EA8" w:rsidP="00B87798">
      <w:pPr>
        <w:pStyle w:val="EndnoteText"/>
        <w:spacing w:line="204" w:lineRule="auto"/>
        <w:rPr>
          <w:sz w:val="18"/>
          <w:szCs w:val="18"/>
          <w:lang w:val="nl-NL"/>
        </w:rPr>
      </w:pPr>
    </w:p>
    <w:tbl>
      <w:tblPr>
        <w:tblStyle w:val="TableGrid1"/>
        <w:tblW w:w="8553" w:type="dxa"/>
        <w:tblInd w:w="824" w:type="dxa"/>
        <w:tblLook w:val="04A0" w:firstRow="1" w:lastRow="0" w:firstColumn="1" w:lastColumn="0" w:noHBand="0" w:noVBand="1"/>
      </w:tblPr>
      <w:tblGrid>
        <w:gridCol w:w="3784"/>
        <w:gridCol w:w="4769"/>
      </w:tblGrid>
      <w:tr w:rsidR="00A40EA8" w14:paraId="36F26F78" w14:textId="77777777" w:rsidTr="00D35506">
        <w:trPr>
          <w:tblHeader/>
        </w:trPr>
        <w:tc>
          <w:tcPr>
            <w:tcW w:w="3784" w:type="dxa"/>
            <w:shd w:val="clear" w:color="auto" w:fill="FABF8F"/>
            <w:hideMark/>
          </w:tcPr>
          <w:p w14:paraId="18112790" w14:textId="77777777" w:rsidR="00A40EA8" w:rsidRPr="00CE334A" w:rsidRDefault="00A40EA8" w:rsidP="00705826">
            <w:pPr>
              <w:ind w:left="162"/>
              <w:jc w:val="center"/>
              <w:rPr>
                <w:rFonts w:cs="Tahoma"/>
                <w:b/>
                <w:bCs/>
                <w:color w:val="000000"/>
                <w:szCs w:val="18"/>
              </w:rPr>
            </w:pPr>
            <w:r>
              <w:rPr>
                <w:rFonts w:cs="Tahoma"/>
                <w:b/>
                <w:bCs/>
                <w:color w:val="000000"/>
                <w:szCs w:val="18"/>
              </w:rPr>
              <w:t>Kwalificerende Licenties met Software Assurance</w:t>
            </w:r>
          </w:p>
        </w:tc>
        <w:tc>
          <w:tcPr>
            <w:tcW w:w="4769" w:type="dxa"/>
            <w:shd w:val="clear" w:color="auto" w:fill="FABF8F"/>
            <w:hideMark/>
          </w:tcPr>
          <w:p w14:paraId="65277CFA" w14:textId="77777777" w:rsidR="00A40EA8" w:rsidRPr="00CE334A" w:rsidRDefault="00A40EA8" w:rsidP="00705826">
            <w:pPr>
              <w:ind w:left="162"/>
              <w:jc w:val="center"/>
              <w:rPr>
                <w:rFonts w:cs="Tahoma"/>
                <w:b/>
                <w:bCs/>
                <w:color w:val="000000"/>
                <w:szCs w:val="18"/>
              </w:rPr>
            </w:pPr>
            <w:r>
              <w:rPr>
                <w:rFonts w:cs="Tahoma"/>
                <w:b/>
                <w:bCs/>
                <w:color w:val="000000"/>
                <w:szCs w:val="18"/>
              </w:rPr>
              <w:t>Licentieverlening System Center 2012</w:t>
            </w:r>
          </w:p>
        </w:tc>
      </w:tr>
      <w:tr w:rsidR="00A40EA8" w:rsidRPr="00D34105" w14:paraId="486AB5CC" w14:textId="77777777" w:rsidTr="00B87798">
        <w:tc>
          <w:tcPr>
            <w:tcW w:w="3784" w:type="dxa"/>
            <w:hideMark/>
          </w:tcPr>
          <w:p w14:paraId="0DAB109C" w14:textId="77777777" w:rsidR="00A40EA8" w:rsidRPr="00CE334A" w:rsidRDefault="00A40EA8" w:rsidP="00705826">
            <w:pPr>
              <w:ind w:left="162"/>
              <w:rPr>
                <w:rFonts w:cs="Tahoma"/>
                <w:bCs/>
                <w:color w:val="000000"/>
                <w:szCs w:val="18"/>
              </w:rPr>
            </w:pPr>
            <w:r>
              <w:rPr>
                <w:rFonts w:cs="Tahoma"/>
                <w:bCs/>
                <w:color w:val="000000"/>
                <w:szCs w:val="18"/>
              </w:rPr>
              <w:t>System Center Essentials 2010</w:t>
            </w:r>
          </w:p>
        </w:tc>
        <w:tc>
          <w:tcPr>
            <w:tcW w:w="4769" w:type="dxa"/>
            <w:hideMark/>
          </w:tcPr>
          <w:p w14:paraId="76A8E51E" w14:textId="77777777" w:rsidR="00A40EA8" w:rsidRPr="00705826" w:rsidRDefault="00A40EA8" w:rsidP="00705826">
            <w:pPr>
              <w:ind w:left="162"/>
              <w:rPr>
                <w:rFonts w:cs="Tahoma"/>
                <w:bCs/>
                <w:color w:val="000000"/>
                <w:szCs w:val="18"/>
                <w:lang w:val="nl-NL"/>
              </w:rPr>
            </w:pPr>
            <w:r w:rsidRPr="00705826">
              <w:rPr>
                <w:rFonts w:cs="Tahoma"/>
                <w:bCs/>
                <w:color w:val="000000"/>
                <w:szCs w:val="18"/>
                <w:lang w:val="nl-NL"/>
              </w:rPr>
              <w:t>één System Center 2012 Standard Server Management-licentie voor elke acht* kwalificerende licenties</w:t>
            </w:r>
          </w:p>
        </w:tc>
      </w:tr>
      <w:tr w:rsidR="00A40EA8" w:rsidRPr="00D34105" w14:paraId="60333568" w14:textId="77777777" w:rsidTr="00B87798">
        <w:tc>
          <w:tcPr>
            <w:tcW w:w="3784" w:type="dxa"/>
            <w:hideMark/>
          </w:tcPr>
          <w:p w14:paraId="40CD1D5D" w14:textId="77777777" w:rsidR="00A40EA8" w:rsidRPr="00CE334A" w:rsidRDefault="00A40EA8" w:rsidP="00705826">
            <w:pPr>
              <w:ind w:left="162"/>
              <w:rPr>
                <w:rFonts w:cs="Tahoma"/>
                <w:bCs/>
                <w:color w:val="000000"/>
                <w:szCs w:val="18"/>
              </w:rPr>
            </w:pPr>
            <w:r>
              <w:rPr>
                <w:rFonts w:cs="Tahoma"/>
                <w:bCs/>
                <w:color w:val="000000"/>
                <w:szCs w:val="18"/>
              </w:rPr>
              <w:t>System Center Essentials 2010 met SQL</w:t>
            </w:r>
          </w:p>
        </w:tc>
        <w:tc>
          <w:tcPr>
            <w:tcW w:w="4769" w:type="dxa"/>
            <w:hideMark/>
          </w:tcPr>
          <w:p w14:paraId="17EC52DA" w14:textId="77777777" w:rsidR="00A40EA8" w:rsidRPr="00705826" w:rsidRDefault="00A40EA8" w:rsidP="00705826">
            <w:pPr>
              <w:ind w:left="162"/>
              <w:rPr>
                <w:rFonts w:cs="Tahoma"/>
                <w:bCs/>
                <w:color w:val="000000"/>
                <w:szCs w:val="18"/>
                <w:lang w:val="nl-NL"/>
              </w:rPr>
            </w:pPr>
            <w:r w:rsidRPr="00705826">
              <w:rPr>
                <w:rFonts w:cs="Tahoma"/>
                <w:bCs/>
                <w:color w:val="000000"/>
                <w:szCs w:val="18"/>
                <w:lang w:val="nl-NL"/>
              </w:rPr>
              <w:t>één System Center 2012 Standard Server Management License voor elke kwalificerende licentie</w:t>
            </w:r>
          </w:p>
        </w:tc>
      </w:tr>
      <w:tr w:rsidR="00A40EA8" w:rsidRPr="00D34105" w14:paraId="7564A96D" w14:textId="77777777" w:rsidTr="00B87798">
        <w:tc>
          <w:tcPr>
            <w:tcW w:w="3784" w:type="dxa"/>
            <w:hideMark/>
          </w:tcPr>
          <w:p w14:paraId="2794CA2C" w14:textId="77777777" w:rsidR="00A40EA8" w:rsidRPr="00CE334A" w:rsidRDefault="00A40EA8" w:rsidP="00705826">
            <w:pPr>
              <w:ind w:left="162"/>
              <w:rPr>
                <w:rFonts w:cs="Tahoma"/>
                <w:bCs/>
                <w:color w:val="000000"/>
                <w:szCs w:val="18"/>
              </w:rPr>
            </w:pPr>
            <w:r>
              <w:rPr>
                <w:rFonts w:cs="Tahoma"/>
                <w:bCs/>
                <w:color w:val="000000"/>
                <w:szCs w:val="18"/>
              </w:rPr>
              <w:t>System Center Essentials 2010 Server Management License</w:t>
            </w:r>
          </w:p>
        </w:tc>
        <w:tc>
          <w:tcPr>
            <w:tcW w:w="4769" w:type="dxa"/>
            <w:hideMark/>
          </w:tcPr>
          <w:p w14:paraId="121CC956" w14:textId="77777777" w:rsidR="00A40EA8" w:rsidRPr="00705826" w:rsidRDefault="00A40EA8" w:rsidP="00705826">
            <w:pPr>
              <w:ind w:left="162"/>
              <w:rPr>
                <w:rFonts w:cs="Tahoma"/>
                <w:bCs/>
                <w:color w:val="000000"/>
                <w:szCs w:val="18"/>
                <w:lang w:val="nl-NL"/>
              </w:rPr>
            </w:pPr>
            <w:r w:rsidRPr="00705826">
              <w:rPr>
                <w:rFonts w:cs="Tahoma"/>
                <w:bCs/>
                <w:color w:val="000000"/>
                <w:szCs w:val="18"/>
                <w:lang w:val="nl-NL"/>
              </w:rPr>
              <w:t>één System Center 2012 Standard Server Management-licentie voor elke acht* kwalificerende licenties</w:t>
            </w:r>
          </w:p>
        </w:tc>
      </w:tr>
      <w:tr w:rsidR="00A40EA8" w:rsidRPr="00D34105" w14:paraId="305ED656" w14:textId="77777777" w:rsidTr="00B87798">
        <w:tc>
          <w:tcPr>
            <w:tcW w:w="3784" w:type="dxa"/>
            <w:hideMark/>
          </w:tcPr>
          <w:p w14:paraId="31C4BBDA" w14:textId="77777777" w:rsidR="00A40EA8" w:rsidRPr="00705826" w:rsidRDefault="00A40EA8" w:rsidP="00705826">
            <w:pPr>
              <w:ind w:left="162"/>
              <w:rPr>
                <w:lang w:val="fr-FR"/>
              </w:rPr>
            </w:pPr>
            <w:r w:rsidRPr="00705826">
              <w:rPr>
                <w:rFonts w:cs="Tahoma"/>
                <w:bCs/>
                <w:color w:val="000000"/>
                <w:szCs w:val="18"/>
                <w:lang w:val="fr-FR"/>
              </w:rPr>
              <w:lastRenderedPageBreak/>
              <w:t>System Center Essentials 2010 Plus</w:t>
            </w:r>
          </w:p>
          <w:p w14:paraId="63675A68" w14:textId="77777777" w:rsidR="00A40EA8" w:rsidRPr="00705826" w:rsidRDefault="00A40EA8" w:rsidP="00705826">
            <w:pPr>
              <w:ind w:left="162"/>
              <w:rPr>
                <w:rFonts w:cs="Tahoma"/>
                <w:bCs/>
                <w:color w:val="000000"/>
                <w:szCs w:val="18"/>
                <w:lang w:val="fr-FR"/>
              </w:rPr>
            </w:pPr>
            <w:r w:rsidRPr="00705826">
              <w:rPr>
                <w:rFonts w:cs="Tahoma"/>
                <w:bCs/>
                <w:color w:val="000000"/>
                <w:szCs w:val="18"/>
                <w:lang w:val="fr-FR"/>
              </w:rPr>
              <w:t>Server Management License Suite</w:t>
            </w:r>
          </w:p>
        </w:tc>
        <w:tc>
          <w:tcPr>
            <w:tcW w:w="4769" w:type="dxa"/>
            <w:hideMark/>
          </w:tcPr>
          <w:p w14:paraId="0F043B2D" w14:textId="77777777" w:rsidR="00A40EA8" w:rsidRPr="00705826" w:rsidRDefault="00A40EA8" w:rsidP="00705826">
            <w:pPr>
              <w:ind w:left="162"/>
              <w:rPr>
                <w:rFonts w:cs="Tahoma"/>
                <w:bCs/>
                <w:color w:val="000000"/>
                <w:szCs w:val="18"/>
                <w:lang w:val="nl-NL"/>
              </w:rPr>
            </w:pPr>
            <w:r w:rsidRPr="00705826">
              <w:rPr>
                <w:rFonts w:cs="Tahoma"/>
                <w:bCs/>
                <w:color w:val="000000"/>
                <w:szCs w:val="18"/>
                <w:lang w:val="nl-NL"/>
              </w:rPr>
              <w:t>één System Center 2012 Standard Server Management License voor elke twee** kwalificerende licenties</w:t>
            </w:r>
          </w:p>
        </w:tc>
      </w:tr>
      <w:tr w:rsidR="00A40EA8" w14:paraId="4BD99B55" w14:textId="77777777" w:rsidTr="00B87798">
        <w:tc>
          <w:tcPr>
            <w:tcW w:w="3784" w:type="dxa"/>
            <w:hideMark/>
          </w:tcPr>
          <w:p w14:paraId="4151626E" w14:textId="77777777" w:rsidR="00A40EA8" w:rsidRPr="00CE334A" w:rsidRDefault="00A40EA8" w:rsidP="00705826">
            <w:pPr>
              <w:ind w:left="162"/>
              <w:rPr>
                <w:rFonts w:cs="Tahoma"/>
                <w:bCs/>
                <w:color w:val="000000"/>
                <w:szCs w:val="18"/>
              </w:rPr>
            </w:pPr>
            <w:r>
              <w:rPr>
                <w:rFonts w:cs="Tahoma"/>
                <w:bCs/>
                <w:color w:val="000000"/>
                <w:szCs w:val="18"/>
              </w:rPr>
              <w:t>System Center Essentials 2010 Client Management License</w:t>
            </w:r>
          </w:p>
        </w:tc>
        <w:tc>
          <w:tcPr>
            <w:tcW w:w="4769" w:type="dxa"/>
            <w:hideMark/>
          </w:tcPr>
          <w:p w14:paraId="6A39F0D9" w14:textId="77777777" w:rsidR="00A40EA8" w:rsidRPr="00CE334A" w:rsidRDefault="00A40EA8" w:rsidP="00705826">
            <w:pPr>
              <w:ind w:left="162"/>
              <w:rPr>
                <w:rFonts w:cs="Tahoma"/>
                <w:bCs/>
                <w:color w:val="000000"/>
                <w:szCs w:val="18"/>
              </w:rPr>
            </w:pPr>
            <w:r>
              <w:rPr>
                <w:rFonts w:cs="Tahoma"/>
                <w:bCs/>
                <w:color w:val="000000"/>
                <w:szCs w:val="18"/>
              </w:rPr>
              <w:t>één System Center 2012 Configuration Manager Client Management License voor elke kwalificerende licentie</w:t>
            </w:r>
          </w:p>
        </w:tc>
      </w:tr>
      <w:tr w:rsidR="00A40EA8" w14:paraId="1E085761" w14:textId="77777777" w:rsidTr="00B87798">
        <w:tc>
          <w:tcPr>
            <w:tcW w:w="3784" w:type="dxa"/>
            <w:hideMark/>
          </w:tcPr>
          <w:p w14:paraId="7628F84C" w14:textId="77777777" w:rsidR="00A40EA8" w:rsidRPr="00705826" w:rsidRDefault="00A40EA8" w:rsidP="00705826">
            <w:pPr>
              <w:ind w:left="162"/>
              <w:rPr>
                <w:rFonts w:cs="Tahoma"/>
                <w:bCs/>
                <w:color w:val="000000"/>
                <w:szCs w:val="18"/>
                <w:lang w:val="fr-FR"/>
              </w:rPr>
            </w:pPr>
            <w:r w:rsidRPr="00705826">
              <w:rPr>
                <w:rFonts w:cs="Tahoma"/>
                <w:bCs/>
                <w:color w:val="000000"/>
                <w:szCs w:val="18"/>
                <w:lang w:val="fr-FR"/>
              </w:rPr>
              <w:t>System Center Essentials 2010 Plus Client Management License</w:t>
            </w:r>
          </w:p>
        </w:tc>
        <w:tc>
          <w:tcPr>
            <w:tcW w:w="4769" w:type="dxa"/>
            <w:hideMark/>
          </w:tcPr>
          <w:p w14:paraId="1CCA7572" w14:textId="77777777" w:rsidR="00A40EA8" w:rsidRPr="00CE334A" w:rsidRDefault="00A40EA8" w:rsidP="00705826">
            <w:pPr>
              <w:ind w:left="162"/>
              <w:rPr>
                <w:rFonts w:cs="Tahoma"/>
                <w:bCs/>
                <w:color w:val="000000"/>
                <w:szCs w:val="18"/>
              </w:rPr>
            </w:pPr>
            <w:r>
              <w:rPr>
                <w:rFonts w:cs="Tahoma"/>
                <w:bCs/>
                <w:color w:val="000000"/>
                <w:szCs w:val="18"/>
              </w:rPr>
              <w:t>één System Center 2012 Configuration Manager Client Management License voor elke kwalificerende licentie</w:t>
            </w:r>
          </w:p>
        </w:tc>
      </w:tr>
      <w:tr w:rsidR="00A40EA8" w:rsidRPr="00D34105" w14:paraId="4EA5318D" w14:textId="77777777" w:rsidTr="00B87798">
        <w:tc>
          <w:tcPr>
            <w:tcW w:w="3784" w:type="dxa"/>
            <w:hideMark/>
          </w:tcPr>
          <w:p w14:paraId="410CEA39" w14:textId="77777777" w:rsidR="00A40EA8" w:rsidRPr="00CE334A" w:rsidRDefault="00A40EA8" w:rsidP="00705826">
            <w:pPr>
              <w:ind w:left="162"/>
              <w:rPr>
                <w:rFonts w:cs="Tahoma"/>
                <w:bCs/>
                <w:color w:val="000000"/>
                <w:szCs w:val="18"/>
              </w:rPr>
            </w:pPr>
            <w:r>
              <w:rPr>
                <w:rFonts w:cs="Tahoma"/>
                <w:bCs/>
                <w:color w:val="000000"/>
                <w:szCs w:val="18"/>
              </w:rPr>
              <w:t>Virtual Machine Manager Workgroup Edition Server License</w:t>
            </w:r>
          </w:p>
        </w:tc>
        <w:tc>
          <w:tcPr>
            <w:tcW w:w="4769" w:type="dxa"/>
            <w:hideMark/>
          </w:tcPr>
          <w:p w14:paraId="27825936" w14:textId="77777777" w:rsidR="00A40EA8" w:rsidRPr="00705826" w:rsidRDefault="00A40EA8" w:rsidP="00705826">
            <w:pPr>
              <w:ind w:left="162"/>
              <w:rPr>
                <w:rFonts w:cs="Tahoma"/>
                <w:bCs/>
                <w:color w:val="000000"/>
                <w:szCs w:val="18"/>
                <w:lang w:val="nl-NL"/>
              </w:rPr>
            </w:pPr>
            <w:r w:rsidRPr="00705826">
              <w:rPr>
                <w:rFonts w:cs="Tahoma"/>
                <w:bCs/>
                <w:color w:val="000000"/>
                <w:szCs w:val="18"/>
                <w:lang w:val="nl-NL"/>
              </w:rPr>
              <w:t>één System Center 2012 Standard Server Management License voor elke twee** kwalificerende licenties</w:t>
            </w:r>
          </w:p>
        </w:tc>
      </w:tr>
    </w:tbl>
    <w:p w14:paraId="326ACC42" w14:textId="77777777" w:rsidR="00A40EA8" w:rsidRPr="00705826" w:rsidRDefault="00A40EA8" w:rsidP="00A40EA8">
      <w:pPr>
        <w:pStyle w:val="EndnoteText"/>
        <w:rPr>
          <w:lang w:val="nl-NL"/>
        </w:rPr>
      </w:pPr>
      <w:r w:rsidRPr="00705826">
        <w:rPr>
          <w:rFonts w:ascii="Tahoma" w:hAnsi="Tahoma" w:cs="Tahoma"/>
          <w:i/>
          <w:sz w:val="16"/>
          <w:szCs w:val="16"/>
          <w:lang w:val="nl-NL"/>
        </w:rPr>
        <w:t>*Het aantal licenties voor klanten met minder dan acht kwalificerende licenties wordt afgerond op acht voor het bepalen van de licentieverlening in het kader van deze aanbieding.</w:t>
      </w:r>
      <w:r w:rsidR="00F13F7E" w:rsidRPr="00705826">
        <w:rPr>
          <w:rFonts w:ascii="Tahoma" w:hAnsi="Tahoma" w:cs="Tahoma"/>
          <w:i/>
          <w:sz w:val="16"/>
          <w:szCs w:val="16"/>
          <w:lang w:val="nl-NL"/>
        </w:rPr>
        <w:t xml:space="preserve"> </w:t>
      </w:r>
      <w:r w:rsidRPr="00705826">
        <w:rPr>
          <w:rFonts w:ascii="Tahoma" w:hAnsi="Tahoma" w:cs="Tahoma"/>
          <w:i/>
          <w:sz w:val="16"/>
          <w:szCs w:val="16"/>
          <w:lang w:val="nl-NL"/>
        </w:rPr>
        <w:t>Op dezelfde manier wordt het aantal licenties voor klanten met meer dan acht kwalificerende licenties afgerond op de dichtstbijzijnde veelvoud van acht voor het bepalen van de licentieverlening in het kader van deze aanbieding.</w:t>
      </w:r>
    </w:p>
    <w:p w14:paraId="462AD83E" w14:textId="77777777" w:rsidR="00A40EA8" w:rsidRPr="00B87798" w:rsidRDefault="00A40EA8" w:rsidP="00B87798">
      <w:pPr>
        <w:pStyle w:val="EndnoteText"/>
        <w:spacing w:line="204" w:lineRule="auto"/>
        <w:rPr>
          <w:sz w:val="18"/>
          <w:szCs w:val="18"/>
          <w:lang w:val="nl-NL"/>
        </w:rPr>
      </w:pPr>
    </w:p>
    <w:p w14:paraId="74B69B50" w14:textId="77777777" w:rsidR="00A40EA8" w:rsidRPr="00705826" w:rsidRDefault="00A40EA8" w:rsidP="00A40EA8">
      <w:pPr>
        <w:pStyle w:val="EndnoteText"/>
        <w:rPr>
          <w:lang w:val="nl-NL"/>
        </w:rPr>
      </w:pPr>
      <w:r w:rsidRPr="00705826">
        <w:rPr>
          <w:rFonts w:ascii="Tahoma" w:hAnsi="Tahoma" w:cs="Tahoma"/>
          <w:i/>
          <w:sz w:val="16"/>
          <w:szCs w:val="16"/>
          <w:lang w:val="nl-NL"/>
        </w:rPr>
        <w:t>**Het aantal licenties voor klanten met minder dan twee kwalificerende licenties wordt afgerond op twee voor het bepalen van de licentieverlening in het kader van deze aanbieding.</w:t>
      </w:r>
      <w:r w:rsidR="00F13F7E" w:rsidRPr="00705826">
        <w:rPr>
          <w:rFonts w:ascii="Tahoma" w:hAnsi="Tahoma" w:cs="Tahoma"/>
          <w:i/>
          <w:sz w:val="16"/>
          <w:szCs w:val="16"/>
          <w:lang w:val="nl-NL"/>
        </w:rPr>
        <w:t xml:space="preserve"> </w:t>
      </w:r>
      <w:r w:rsidRPr="00705826">
        <w:rPr>
          <w:rFonts w:ascii="Tahoma" w:hAnsi="Tahoma" w:cs="Tahoma"/>
          <w:i/>
          <w:sz w:val="16"/>
          <w:szCs w:val="16"/>
          <w:lang w:val="nl-NL"/>
        </w:rPr>
        <w:t>Op dezelfde manier wordt het aantal licenties voor klanten met meer dan twee kwalificerende licenties afgerond op de dichtstbijzijnde veelvoud van twee voor het bepalen van de licentieverlening in het kader van deze aanbieding.</w:t>
      </w:r>
    </w:p>
    <w:p w14:paraId="1C712F45" w14:textId="77777777" w:rsidR="00A40EA8" w:rsidRPr="00B87798" w:rsidRDefault="00A40EA8" w:rsidP="00B87798">
      <w:pPr>
        <w:spacing w:line="204" w:lineRule="auto"/>
        <w:rPr>
          <w:szCs w:val="18"/>
          <w:lang w:val="nl-NL"/>
        </w:rPr>
      </w:pPr>
    </w:p>
    <w:p w14:paraId="3D2F306D" w14:textId="77777777" w:rsidR="00A40EA8" w:rsidRPr="00705826" w:rsidRDefault="00A40EA8" w:rsidP="00A40EA8">
      <w:pPr>
        <w:pStyle w:val="EndnoteText"/>
        <w:ind w:left="720"/>
        <w:rPr>
          <w:lang w:val="nl-NL"/>
        </w:rPr>
      </w:pPr>
      <w:r w:rsidRPr="00705826">
        <w:rPr>
          <w:rFonts w:ascii="Tahoma" w:hAnsi="Tahoma" w:cs="Tahoma"/>
          <w:sz w:val="18"/>
          <w:szCs w:val="18"/>
          <w:lang w:val="nl-NL"/>
        </w:rPr>
        <w:t xml:space="preserve">Alle licenties die in het kader van deze aanbieding worden verleend, zijn inclusief Software Assurance-dekking. Deze dekking vervalt op het moment dat de dekking voor de kwalificerende SCE-licenties vervalt. Op het moment dat deze dekking afloopt kan de klant de Software Assurance verlengen voor de System Center 2012-licenties. </w:t>
      </w:r>
    </w:p>
    <w:p w14:paraId="56618E94" w14:textId="77777777" w:rsidR="00A40EA8" w:rsidRPr="00B87798" w:rsidRDefault="00A40EA8" w:rsidP="00B87798">
      <w:pPr>
        <w:spacing w:line="204" w:lineRule="auto"/>
        <w:rPr>
          <w:szCs w:val="18"/>
          <w:lang w:val="nl-NL"/>
        </w:rPr>
      </w:pPr>
    </w:p>
    <w:p w14:paraId="77A79A74" w14:textId="77777777" w:rsidR="00A40EA8" w:rsidRPr="00705826" w:rsidRDefault="00A40EA8" w:rsidP="00A40EA8">
      <w:pPr>
        <w:pStyle w:val="EndnoteText"/>
        <w:ind w:left="720"/>
        <w:rPr>
          <w:lang w:val="nl-NL"/>
        </w:rPr>
      </w:pPr>
      <w:r w:rsidRPr="00705826">
        <w:rPr>
          <w:rFonts w:ascii="Tahoma" w:hAnsi="Tahoma" w:cs="Tahoma"/>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verleende software vervalt op het moment dat het gebruiksrecht voor kwalificerende SCE-licenties afloopt. Klanten kunnen de licenties die in het kader van deze aanbieding zijn verleend, niet los van de corresponderende kwalificerende SCE-licenties overdragen.</w:t>
      </w:r>
    </w:p>
    <w:p w14:paraId="73DD5A69" w14:textId="77777777" w:rsidR="00A40EA8" w:rsidRPr="00B87798" w:rsidRDefault="00A40EA8" w:rsidP="00B87798">
      <w:pPr>
        <w:pStyle w:val="EndnoteText"/>
        <w:spacing w:line="204" w:lineRule="auto"/>
        <w:ind w:left="720"/>
        <w:rPr>
          <w:sz w:val="18"/>
          <w:szCs w:val="18"/>
          <w:lang w:val="nl-NL"/>
        </w:rPr>
      </w:pPr>
    </w:p>
    <w:p w14:paraId="0DE25B2B" w14:textId="77777777" w:rsidR="00A40EA8" w:rsidRPr="00705826" w:rsidRDefault="00A40EA8" w:rsidP="00A40EA8">
      <w:pPr>
        <w:ind w:left="720"/>
        <w:rPr>
          <w:lang w:val="nl-NL"/>
        </w:rPr>
      </w:pPr>
      <w:r w:rsidRPr="00705826">
        <w:rPr>
          <w:rFonts w:eastAsia="Calibri" w:cs="Tahoma"/>
          <w:color w:val="000000"/>
          <w:szCs w:val="18"/>
          <w:lang w:val="nl-NL"/>
        </w:rPr>
        <w:t>SCE</w:t>
      </w:r>
      <w:r w:rsidRPr="00705826">
        <w:rPr>
          <w:rFonts w:cs="Tahoma"/>
          <w:bCs/>
          <w:szCs w:val="18"/>
          <w:lang w:val="nl-NL"/>
        </w:rPr>
        <w:t xml:space="preserve">-licenties die na 1 maart 2013 worden aangeschaft als onderdeel van het jaarlijkse true-upproces van een klant voor Enterprise Enrollments of Enrollment for Education Solutions in het kader waarvan licenties voor </w:t>
      </w:r>
      <w:r w:rsidRPr="00705826">
        <w:rPr>
          <w:rFonts w:eastAsia="Calibri" w:cs="Tahoma"/>
          <w:color w:val="000000"/>
          <w:szCs w:val="18"/>
          <w:lang w:val="nl-NL"/>
        </w:rPr>
        <w:t>SCE</w:t>
      </w:r>
      <w:r w:rsidRPr="00705826">
        <w:rPr>
          <w:rFonts w:cs="Tahoma"/>
          <w:bCs/>
          <w:szCs w:val="18"/>
          <w:lang w:val="nl-NL"/>
        </w:rPr>
        <w:t xml:space="preserve"> vóór 1 maart 2013 voor het eerst zijn aangeschaft, zijn ook kwalificerende SCE-licenties voor de doeleinden van deze verlening.</w:t>
      </w:r>
    </w:p>
    <w:p w14:paraId="3FD03F30" w14:textId="77777777" w:rsidR="00A40EA8" w:rsidRPr="00B87798" w:rsidRDefault="00A40EA8" w:rsidP="00B87798">
      <w:pPr>
        <w:spacing w:line="204" w:lineRule="auto"/>
        <w:ind w:left="720"/>
        <w:rPr>
          <w:szCs w:val="18"/>
          <w:lang w:val="nl-NL"/>
        </w:rPr>
      </w:pPr>
    </w:p>
    <w:p w14:paraId="3314E19D" w14:textId="77777777" w:rsidR="00A40EA8" w:rsidRPr="00705826" w:rsidRDefault="00A40EA8" w:rsidP="00A40EA8">
      <w:pPr>
        <w:ind w:left="720"/>
        <w:rPr>
          <w:lang w:val="nl-NL"/>
        </w:rPr>
      </w:pPr>
      <w:r w:rsidRPr="00705826">
        <w:rPr>
          <w:rFonts w:cs="Tahoma"/>
          <w:bCs/>
          <w:szCs w:val="18"/>
          <w:lang w:val="nl-NL"/>
        </w:rPr>
        <w:t>Voor klanten met Enrollment for Education Solutions, Enterprise Subscription, Campus en School, en Open Value Subscription Overeenkomst worden dezelfde rechten op tijdelijke basis verleend tot het einde van de looptijd van de licentie, mits de Licenties en Software Assurance geldig zijn ten tijde van het verlenen van de rechten en de klant voortdurende abonnementsdekking heeft behouden.</w:t>
      </w:r>
      <w:r w:rsidR="00F13F7E" w:rsidRPr="00705826">
        <w:rPr>
          <w:rFonts w:cs="Tahoma"/>
          <w:bCs/>
          <w:szCs w:val="18"/>
          <w:lang w:val="nl-NL"/>
        </w:rPr>
        <w:t xml:space="preserve"> </w:t>
      </w:r>
      <w:r w:rsidRPr="00705826">
        <w:rPr>
          <w:rFonts w:cs="Tahoma"/>
          <w:bCs/>
          <w:szCs w:val="18"/>
          <w:lang w:val="nl-NL"/>
        </w:rPr>
        <w:t>Deze rechten worden alleen permanent indien de afkoopoptie wordt toegepast, en de rechten blijven onderworpen aan alle voorwaarden van de licentieovereenkomst van de klant.</w:t>
      </w:r>
    </w:p>
    <w:p w14:paraId="43202152" w14:textId="77777777" w:rsidR="00A40EA8" w:rsidRPr="00705826" w:rsidRDefault="00A40EA8" w:rsidP="00A40EA8">
      <w:pPr>
        <w:spacing w:after="60"/>
        <w:ind w:left="720"/>
        <w:rPr>
          <w:lang w:val="nl-NL"/>
        </w:rPr>
      </w:pPr>
      <w:r w:rsidRPr="00705826">
        <w:rPr>
          <w:rFonts w:cs="Tahoma"/>
          <w:b/>
          <w:color w:val="000000"/>
          <w:szCs w:val="20"/>
          <w:lang w:val="nl-NL"/>
        </w:rPr>
        <w:t>Migratietraject van System Center Essentials 2007 (SCE 2007) naar System Center Essentials 2010 (SCE 2010)</w:t>
      </w:r>
    </w:p>
    <w:p w14:paraId="42AB2619" w14:textId="77777777" w:rsidR="00A40EA8" w:rsidRPr="00705826" w:rsidRDefault="00A40EA8" w:rsidP="00A40EA8">
      <w:pPr>
        <w:ind w:left="720"/>
        <w:rPr>
          <w:lang w:val="nl-NL"/>
        </w:rPr>
      </w:pPr>
      <w:r w:rsidRPr="00705826">
        <w:rPr>
          <w:rFonts w:cs="Tahoma"/>
          <w:color w:val="000000"/>
          <w:szCs w:val="20"/>
          <w:lang w:val="nl-NL"/>
        </w:rPr>
        <w:t>Zie de Product List van februari 2013 voor de voorwaarden die van toepassing zijn op het recht van de klant op het bijwerken van SCE 2007 naar SCE 2010 in het kader van de Software Assurance.</w:t>
      </w:r>
    </w:p>
    <w:p w14:paraId="3AE168B8" w14:textId="77777777" w:rsidR="00A40EA8" w:rsidRPr="00705826" w:rsidRDefault="00A40EA8" w:rsidP="00A40EA8">
      <w:pPr>
        <w:ind w:left="720"/>
        <w:rPr>
          <w:lang w:val="nl-NL"/>
        </w:rPr>
      </w:pPr>
    </w:p>
    <w:p w14:paraId="747B3A4D" w14:textId="77777777" w:rsidR="00A40EA8" w:rsidRPr="00705826" w:rsidRDefault="00A40EA8" w:rsidP="00A40EA8">
      <w:pPr>
        <w:ind w:left="720"/>
        <w:rPr>
          <w:lang w:val="nl-NL"/>
        </w:rPr>
      </w:pPr>
    </w:p>
    <w:p w14:paraId="3678858C" w14:textId="77777777" w:rsidR="00A40EA8" w:rsidRPr="00705826" w:rsidRDefault="00A40EA8" w:rsidP="00A40EA8">
      <w:pPr>
        <w:pStyle w:val="Heading3"/>
        <w:rPr>
          <w:lang w:val="nl-NL"/>
        </w:rPr>
      </w:pPr>
      <w:bookmarkStart w:id="1510" w:name="_80_System_Center"/>
      <w:bookmarkStart w:id="1511" w:name="_95_System_Center"/>
      <w:bookmarkStart w:id="1512" w:name="_81_System_Center"/>
      <w:bookmarkStart w:id="1513" w:name="_82_System_Center"/>
      <w:bookmarkStart w:id="1514" w:name="_83_System_Center"/>
      <w:bookmarkStart w:id="1515" w:name="_84__System"/>
      <w:bookmarkStart w:id="1516" w:name="_87_85_System"/>
      <w:bookmarkStart w:id="1517" w:name="_92_System_Center"/>
      <w:bookmarkStart w:id="1518" w:name="_Toc336338353"/>
      <w:bookmarkStart w:id="1519" w:name="_Toc379378182"/>
      <w:bookmarkStart w:id="1520" w:name="Srv_88SystemCtrReportMgr2006"/>
      <w:bookmarkStart w:id="1521" w:name="Srv_89SysCtrSvrMgmtSuiteEnterprise"/>
      <w:bookmarkEnd w:id="1510"/>
      <w:bookmarkEnd w:id="1511"/>
      <w:bookmarkEnd w:id="1512"/>
      <w:bookmarkEnd w:id="1513"/>
      <w:bookmarkEnd w:id="1514"/>
      <w:bookmarkEnd w:id="1515"/>
      <w:bookmarkEnd w:id="1516"/>
      <w:bookmarkEnd w:id="1517"/>
      <w:r w:rsidRPr="00705826">
        <w:rPr>
          <w:rFonts w:ascii="Tahoma" w:hAnsi="Tahoma"/>
          <w:caps/>
          <w:color w:val="F66400"/>
          <w:sz w:val="22"/>
          <w:vertAlign w:val="superscript"/>
          <w:lang w:val="nl-NL"/>
        </w:rPr>
        <w:t>92</w:t>
      </w:r>
      <w:r w:rsidRPr="00705826">
        <w:rPr>
          <w:rFonts w:ascii="Tahoma" w:hAnsi="Tahoma"/>
          <w:color w:val="F66400"/>
          <w:sz w:val="22"/>
          <w:lang w:val="nl-NL"/>
        </w:rPr>
        <w:t xml:space="preserve"> System Center Reporting Manager 2006</w:t>
      </w:r>
      <w:bookmarkEnd w:id="1518"/>
      <w:bookmarkEnd w:id="1519"/>
    </w:p>
    <w:bookmarkEnd w:id="1520"/>
    <w:p w14:paraId="48A82327" w14:textId="77777777" w:rsidR="00A40EA8" w:rsidRPr="00705826" w:rsidRDefault="00A40EA8" w:rsidP="00A40EA8">
      <w:pPr>
        <w:pStyle w:val="EndnoteText"/>
        <w:ind w:left="0"/>
        <w:rPr>
          <w:lang w:val="nl-NL"/>
        </w:rPr>
      </w:pPr>
    </w:p>
    <w:p w14:paraId="75595A18" w14:textId="77777777" w:rsidR="00A40EA8" w:rsidRPr="00705826" w:rsidRDefault="00A40EA8" w:rsidP="00A40EA8">
      <w:pPr>
        <w:pStyle w:val="EndnoteText"/>
        <w:ind w:left="720"/>
        <w:rPr>
          <w:lang w:val="nl-NL"/>
        </w:rPr>
      </w:pPr>
      <w:r w:rsidRPr="00705826">
        <w:rPr>
          <w:rFonts w:ascii="Tahoma" w:hAnsi="Tahoma" w:cs="Tahoma"/>
          <w:sz w:val="18"/>
          <w:lang w:val="nl-NL"/>
        </w:rPr>
        <w:t>Dit product heeft de EOL-status (End-Of-Life) en wordt niet langer aangeboden.</w:t>
      </w:r>
    </w:p>
    <w:p w14:paraId="7FE23D21" w14:textId="77777777" w:rsidR="00A40EA8" w:rsidRPr="00705826" w:rsidRDefault="00A40EA8" w:rsidP="00A40EA8">
      <w:pPr>
        <w:pStyle w:val="EndnoteText"/>
        <w:ind w:left="720"/>
        <w:rPr>
          <w:lang w:val="nl-NL"/>
        </w:rPr>
      </w:pPr>
    </w:p>
    <w:p w14:paraId="25502947" w14:textId="77777777" w:rsidR="00A40EA8" w:rsidRPr="00705826" w:rsidRDefault="00A40EA8" w:rsidP="00A40EA8">
      <w:pPr>
        <w:pStyle w:val="EndnoteText"/>
        <w:spacing w:after="60"/>
        <w:ind w:left="720"/>
        <w:rPr>
          <w:lang w:val="nl-NL"/>
        </w:rPr>
      </w:pPr>
      <w:r w:rsidRPr="00705826">
        <w:rPr>
          <w:rFonts w:ascii="Tahoma" w:hAnsi="Tahoma" w:cs="Tahoma"/>
          <w:b/>
          <w:sz w:val="18"/>
          <w:lang w:val="nl-NL"/>
        </w:rPr>
        <w:t>Eenmalige licentieverlening aan houders van een licentie voor System Center Reporting Manager 2006</w:t>
      </w:r>
    </w:p>
    <w:p w14:paraId="0F4C603D" w14:textId="77777777" w:rsidR="00A40EA8" w:rsidRPr="00705826" w:rsidRDefault="00A40EA8" w:rsidP="00A40EA8">
      <w:pPr>
        <w:pStyle w:val="EndnoteText"/>
        <w:ind w:left="720"/>
        <w:rPr>
          <w:lang w:val="nl-NL"/>
        </w:rPr>
      </w:pPr>
      <w:r w:rsidRPr="00705826">
        <w:rPr>
          <w:rFonts w:ascii="Tahoma" w:hAnsi="Tahoma" w:cs="Tahoma"/>
          <w:sz w:val="18"/>
          <w:lang w:val="nl-NL"/>
        </w:rPr>
        <w:t>Als eenmalige uitzondering in verband met het opheffing van System Center Reporting Manager 2006, verlenen we aan klanten met een Select, Enterprise, Open License, Open Value en Campus en School Overeenkomst met actieve Software Assurance voor elke licentie voor System Center Reporting Manager 2006 op 31 mei 2010 de volgende licenties zonder bijkomende kosten, afgezien van de kosten voor de media (indien van toepassing)</w:t>
      </w:r>
      <w:r w:rsidRPr="00705826">
        <w:rPr>
          <w:rFonts w:ascii="Tahoma" w:hAnsi="Tahoma" w:cs="Tahoma"/>
          <w:color w:val="000000"/>
          <w:sz w:val="18"/>
          <w:szCs w:val="20"/>
          <w:lang w:val="nl-NL"/>
        </w:rPr>
        <w:t>:</w:t>
      </w:r>
    </w:p>
    <w:p w14:paraId="0014B6AB" w14:textId="77777777" w:rsidR="00A40EA8" w:rsidRPr="00705826" w:rsidRDefault="00A40EA8" w:rsidP="00A40EA8">
      <w:pPr>
        <w:pStyle w:val="EndnoteText"/>
        <w:rPr>
          <w:lang w:val="nl-NL"/>
        </w:rPr>
      </w:pPr>
    </w:p>
    <w:p w14:paraId="35B05B92" w14:textId="77777777" w:rsidR="00A40EA8" w:rsidRPr="00705826" w:rsidRDefault="00A40EA8" w:rsidP="00A40EA8">
      <w:pPr>
        <w:pStyle w:val="EndnoteText"/>
        <w:numPr>
          <w:ilvl w:val="0"/>
          <w:numId w:val="7"/>
        </w:numPr>
        <w:tabs>
          <w:tab w:val="left" w:pos="1440"/>
        </w:tabs>
        <w:spacing w:after="60"/>
        <w:ind w:left="1440"/>
        <w:rPr>
          <w:lang w:val="nl-NL"/>
        </w:rPr>
      </w:pPr>
      <w:r w:rsidRPr="00705826">
        <w:rPr>
          <w:rFonts w:ascii="Tahoma" w:hAnsi="Tahoma" w:cs="Tahoma"/>
          <w:sz w:val="18"/>
          <w:lang w:val="nl-NL"/>
        </w:rPr>
        <w:t>Eén serverbeheerlicentie voor System Center Service Manager 2010 (zonder SQL-technologie)</w:t>
      </w:r>
    </w:p>
    <w:p w14:paraId="49B5B247" w14:textId="77777777" w:rsidR="00A40EA8" w:rsidRPr="00705826" w:rsidRDefault="00A40EA8" w:rsidP="00A40EA8">
      <w:pPr>
        <w:pStyle w:val="EndnoteText"/>
        <w:numPr>
          <w:ilvl w:val="0"/>
          <w:numId w:val="7"/>
        </w:numPr>
        <w:spacing w:after="60"/>
        <w:ind w:left="1440"/>
        <w:rPr>
          <w:lang w:val="nl-NL"/>
        </w:rPr>
      </w:pPr>
      <w:r w:rsidRPr="00705826">
        <w:rPr>
          <w:rFonts w:ascii="Tahoma" w:hAnsi="Tahoma" w:cs="Tahoma"/>
          <w:sz w:val="18"/>
          <w:lang w:val="nl-NL"/>
        </w:rPr>
        <w:t>Vijf serverbeheerlicenties voor System Center Service Manager 2010</w:t>
      </w:r>
    </w:p>
    <w:p w14:paraId="5A8524C9" w14:textId="77777777" w:rsidR="00A40EA8" w:rsidRPr="00705826" w:rsidRDefault="00A40EA8" w:rsidP="00A40EA8">
      <w:pPr>
        <w:pStyle w:val="EndnoteText"/>
        <w:numPr>
          <w:ilvl w:val="0"/>
          <w:numId w:val="7"/>
        </w:numPr>
        <w:spacing w:after="60"/>
        <w:ind w:left="1440"/>
        <w:rPr>
          <w:lang w:val="nl-NL"/>
        </w:rPr>
      </w:pPr>
      <w:r w:rsidRPr="00705826">
        <w:rPr>
          <w:rFonts w:ascii="Tahoma" w:hAnsi="Tahoma" w:cs="Tahoma"/>
          <w:sz w:val="18"/>
          <w:lang w:val="nl-NL"/>
        </w:rPr>
        <w:t>Dertig clientbeheerlicenties voor System Center Service Manager 2010</w:t>
      </w:r>
    </w:p>
    <w:p w14:paraId="40E10870" w14:textId="77777777" w:rsidR="00A40EA8" w:rsidRPr="00705826" w:rsidRDefault="00A40EA8" w:rsidP="00A40EA8">
      <w:pPr>
        <w:pStyle w:val="EndnoteText"/>
        <w:ind w:left="0"/>
        <w:rPr>
          <w:lang w:val="nl-NL"/>
        </w:rPr>
      </w:pPr>
    </w:p>
    <w:p w14:paraId="140D8D3A" w14:textId="77777777" w:rsidR="00A40EA8" w:rsidRPr="00705826" w:rsidRDefault="00A40EA8" w:rsidP="00A40EA8">
      <w:pPr>
        <w:pStyle w:val="EndnoteText"/>
        <w:ind w:left="720"/>
        <w:rPr>
          <w:lang w:val="nl-NL"/>
        </w:rPr>
      </w:pPr>
      <w:r w:rsidRPr="00705826">
        <w:rPr>
          <w:rFonts w:ascii="Tahoma" w:hAnsi="Tahoma" w:cs="Tahoma"/>
          <w:sz w:val="18"/>
          <w:lang w:val="nl-NL"/>
        </w:rPr>
        <w:t xml:space="preserve">Alle licenties die in het kader van deze aanbieding worden verleend, zijn inclusief Software Assurance-dekking. Deze dekking vervalt op het moment dat de corresponderende dekking voor System Center Reporting Manager 2006 vervalt. Op het moment dat deze dekking afloopt kan de klant de Software Assurance verlengen voor de toegekende licenties. </w:t>
      </w:r>
    </w:p>
    <w:p w14:paraId="66EFAA0F" w14:textId="77777777" w:rsidR="00A40EA8" w:rsidRPr="00705826" w:rsidRDefault="00A40EA8" w:rsidP="00A40EA8">
      <w:pPr>
        <w:pStyle w:val="EndnoteText"/>
        <w:ind w:left="720"/>
        <w:rPr>
          <w:lang w:val="nl-NL"/>
        </w:rPr>
      </w:pPr>
    </w:p>
    <w:p w14:paraId="135BDFF0" w14:textId="77777777" w:rsidR="00A40EA8" w:rsidRPr="00705826" w:rsidRDefault="00A40EA8" w:rsidP="00B87798">
      <w:pPr>
        <w:pStyle w:val="EndnoteText"/>
        <w:ind w:left="720"/>
        <w:rPr>
          <w:lang w:val="nl-NL"/>
        </w:rPr>
      </w:pPr>
      <w:r w:rsidRPr="00705826">
        <w:rPr>
          <w:rFonts w:ascii="Tahoma" w:hAnsi="Tahoma" w:cs="Tahoma"/>
          <w:sz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op grond van de gratis licenties vervalt op</w:t>
      </w:r>
      <w:r w:rsidR="00B87798">
        <w:rPr>
          <w:rFonts w:ascii="Tahoma" w:hAnsi="Tahoma" w:cs="Tahoma"/>
          <w:sz w:val="18"/>
          <w:lang w:val="nl-NL"/>
        </w:rPr>
        <w:t> </w:t>
      </w:r>
      <w:r w:rsidRPr="00705826">
        <w:rPr>
          <w:rFonts w:ascii="Tahoma" w:hAnsi="Tahoma" w:cs="Tahoma"/>
          <w:sz w:val="18"/>
          <w:lang w:val="nl-NL"/>
        </w:rPr>
        <w:t>het moment dat het gebruiksrecht voor de software op grond van de kwalificerende licenties voor System Center Reporting Manager 2006 afloopt. Klanten kunnen de licenties die in het kader van deze aanbieding zijn verleend, niet los van de corresponderende kwalificerende licenties overdragen.</w:t>
      </w:r>
    </w:p>
    <w:p w14:paraId="46AAAF89" w14:textId="77777777" w:rsidR="00A40EA8" w:rsidRPr="00705826" w:rsidRDefault="00A40EA8" w:rsidP="00A40EA8">
      <w:pPr>
        <w:pStyle w:val="EndnoteText"/>
        <w:ind w:left="720"/>
        <w:rPr>
          <w:lang w:val="nl-NL"/>
        </w:rPr>
      </w:pPr>
    </w:p>
    <w:p w14:paraId="1D1D0133" w14:textId="77777777" w:rsidR="00A40EA8" w:rsidRPr="00705826" w:rsidRDefault="00A40EA8" w:rsidP="00B87798">
      <w:pPr>
        <w:ind w:left="720"/>
        <w:rPr>
          <w:lang w:val="nl-NL"/>
        </w:rPr>
      </w:pPr>
      <w:r w:rsidRPr="00705826">
        <w:rPr>
          <w:rFonts w:eastAsia="Calibri" w:cs="Tahoma"/>
          <w:color w:val="000000"/>
          <w:szCs w:val="18"/>
          <w:lang w:val="nl-NL"/>
        </w:rPr>
        <w:t>Licenties voor System Center Reporting Manager 2006</w:t>
      </w:r>
      <w:r w:rsidRPr="00705826">
        <w:rPr>
          <w:rFonts w:cs="Tahoma"/>
          <w:bCs/>
          <w:szCs w:val="18"/>
          <w:lang w:val="nl-NL"/>
        </w:rPr>
        <w:t xml:space="preserve"> die na 31 mei 2010 worden verkregen als onderdeel van het jaarlijkse True-Up proces voor Enterprise Enrollments van de klant, op grond waarvan licenties voor</w:t>
      </w:r>
      <w:r w:rsidR="00B87798">
        <w:rPr>
          <w:rFonts w:cs="Tahoma"/>
          <w:bCs/>
          <w:szCs w:val="18"/>
          <w:lang w:val="nl-NL"/>
        </w:rPr>
        <w:t> </w:t>
      </w:r>
      <w:r w:rsidRPr="00705826">
        <w:rPr>
          <w:rFonts w:eastAsia="Calibri" w:cs="Tahoma"/>
          <w:color w:val="000000"/>
          <w:szCs w:val="18"/>
          <w:lang w:val="nl-NL"/>
        </w:rPr>
        <w:t>System Center Reporting Manager 2006</w:t>
      </w:r>
      <w:r w:rsidRPr="00705826">
        <w:rPr>
          <w:rFonts w:cs="Tahoma"/>
          <w:bCs/>
          <w:szCs w:val="18"/>
          <w:lang w:val="nl-NL"/>
        </w:rPr>
        <w:t xml:space="preserve"> voor de eerste keer zijn verkregen vóór 31 mei 2010 komen ook in aanmerking voor serverbeheerlicenties voor System Center Service Manager 2010 en licenties voor server-/clientbeheer op grond van deze aanbieding.</w:t>
      </w:r>
    </w:p>
    <w:p w14:paraId="7CC3C09D" w14:textId="77777777" w:rsidR="00A40EA8" w:rsidRPr="00705826" w:rsidRDefault="00A40EA8" w:rsidP="00A40EA8">
      <w:pPr>
        <w:ind w:left="720"/>
        <w:rPr>
          <w:lang w:val="nl-NL"/>
        </w:rPr>
      </w:pPr>
    </w:p>
    <w:p w14:paraId="7CC144FC" w14:textId="77777777" w:rsidR="00A40EA8" w:rsidRPr="00705826" w:rsidRDefault="00A40EA8" w:rsidP="00B87798">
      <w:pPr>
        <w:pStyle w:val="EndnoteText"/>
        <w:ind w:left="720"/>
        <w:rPr>
          <w:lang w:val="nl-NL"/>
        </w:rPr>
      </w:pPr>
      <w:r w:rsidRPr="00705826">
        <w:rPr>
          <w:rFonts w:ascii="Tahoma" w:hAnsi="Tahoma" w:cs="Tahoma"/>
          <w:bCs/>
          <w:sz w:val="18"/>
          <w:szCs w:val="18"/>
          <w:lang w:val="nl-NL"/>
        </w:rPr>
        <w:t>Voor Enterprise Subscription, Campus en School, en Open Value Subscription Overeenkomsten worden dezelfde rechten op tijdelijke basis verleend tot het einde van de looptijd van de licentie, mits de Licenties</w:t>
      </w:r>
      <w:r w:rsidR="00B87798">
        <w:rPr>
          <w:rFonts w:ascii="Tahoma" w:hAnsi="Tahoma" w:cs="Tahoma"/>
          <w:bCs/>
          <w:sz w:val="18"/>
          <w:szCs w:val="18"/>
          <w:lang w:val="nl-NL"/>
        </w:rPr>
        <w:t> </w:t>
      </w:r>
      <w:r w:rsidRPr="00705826">
        <w:rPr>
          <w:rFonts w:ascii="Tahoma" w:hAnsi="Tahoma" w:cs="Tahoma"/>
          <w:bCs/>
          <w:sz w:val="18"/>
          <w:szCs w:val="18"/>
          <w:lang w:val="nl-NL"/>
        </w:rPr>
        <w:t>en Software Assurance geldig zijn ten tijde van het verlenen van de rechten en de klant voortdurende abonnementsdekking heeft behouden.</w:t>
      </w:r>
      <w:r w:rsidR="00F13F7E" w:rsidRPr="00705826">
        <w:rPr>
          <w:rFonts w:ascii="Tahoma" w:hAnsi="Tahoma" w:cs="Tahoma"/>
          <w:bCs/>
          <w:sz w:val="18"/>
          <w:szCs w:val="18"/>
          <w:lang w:val="nl-NL"/>
        </w:rPr>
        <w:t xml:space="preserve"> </w:t>
      </w:r>
      <w:r w:rsidRPr="00705826">
        <w:rPr>
          <w:rFonts w:ascii="Tahoma" w:hAnsi="Tahoma" w:cs="Tahoma"/>
          <w:bCs/>
          <w:sz w:val="18"/>
          <w:szCs w:val="18"/>
          <w:lang w:val="nl-NL"/>
        </w:rPr>
        <w:t>Deze rechten worden alleen permanent indien de</w:t>
      </w:r>
      <w:r w:rsidR="00B87798">
        <w:rPr>
          <w:rFonts w:ascii="Tahoma" w:hAnsi="Tahoma" w:cs="Tahoma"/>
          <w:bCs/>
          <w:sz w:val="18"/>
          <w:szCs w:val="18"/>
          <w:lang w:val="nl-NL"/>
        </w:rPr>
        <w:t> </w:t>
      </w:r>
      <w:r w:rsidRPr="00705826">
        <w:rPr>
          <w:rFonts w:ascii="Tahoma" w:hAnsi="Tahoma" w:cs="Tahoma"/>
          <w:bCs/>
          <w:sz w:val="18"/>
          <w:szCs w:val="18"/>
          <w:lang w:val="nl-NL"/>
        </w:rPr>
        <w:t>afkoopoptie wordt toegepast, en de rechten blijven onderworpen aan alle voorwaarden van de licentieovereenkomst van de klant.</w:t>
      </w:r>
    </w:p>
    <w:p w14:paraId="1D8084CA" w14:textId="77777777" w:rsidR="00A40EA8" w:rsidRPr="00705826" w:rsidRDefault="00A40EA8" w:rsidP="00A40EA8">
      <w:pPr>
        <w:pStyle w:val="EndnoteText"/>
        <w:rPr>
          <w:lang w:val="nl-NL"/>
        </w:rPr>
      </w:pPr>
    </w:p>
    <w:p w14:paraId="6672FBFE" w14:textId="77777777" w:rsidR="00A40EA8" w:rsidRPr="00705826" w:rsidRDefault="00A40EA8" w:rsidP="00A40EA8">
      <w:pPr>
        <w:pStyle w:val="EndnoteText"/>
        <w:rPr>
          <w:lang w:val="nl-NL"/>
        </w:rPr>
      </w:pPr>
    </w:p>
    <w:p w14:paraId="643A2B78" w14:textId="77777777" w:rsidR="00A40EA8" w:rsidRPr="00705826" w:rsidRDefault="00A40EA8" w:rsidP="00A40EA8">
      <w:pPr>
        <w:pStyle w:val="Heading3"/>
        <w:rPr>
          <w:lang w:val="nl-NL"/>
        </w:rPr>
      </w:pPr>
      <w:bookmarkStart w:id="1522" w:name="Srv_85SysCtrSvrMgmtSuiteEnterprise"/>
      <w:bookmarkStart w:id="1523" w:name="_85_System_Center"/>
      <w:bookmarkStart w:id="1524" w:name="_98_System_Center"/>
      <w:bookmarkStart w:id="1525" w:name="_93_System_Center"/>
      <w:bookmarkStart w:id="1526" w:name="_Toc336338354"/>
      <w:bookmarkStart w:id="1527" w:name="_Toc379378183"/>
      <w:bookmarkEnd w:id="1522"/>
      <w:bookmarkEnd w:id="1523"/>
      <w:bookmarkEnd w:id="1524"/>
      <w:bookmarkEnd w:id="1525"/>
      <w:r w:rsidRPr="00705826">
        <w:rPr>
          <w:rFonts w:ascii="Tahoma" w:hAnsi="Tahoma"/>
          <w:caps/>
          <w:color w:val="F66400"/>
          <w:sz w:val="22"/>
          <w:vertAlign w:val="superscript"/>
          <w:lang w:val="nl-NL"/>
        </w:rPr>
        <w:t>93</w:t>
      </w:r>
      <w:r w:rsidRPr="00B87798">
        <w:rPr>
          <w:rFonts w:ascii="Tahoma" w:hAnsi="Tahoma"/>
          <w:caps/>
          <w:color w:val="F66400"/>
          <w:sz w:val="22"/>
          <w:lang w:val="nl-NL"/>
        </w:rPr>
        <w:t xml:space="preserve"> </w:t>
      </w:r>
      <w:r w:rsidRPr="00705826">
        <w:rPr>
          <w:rFonts w:ascii="Tahoma" w:hAnsi="Tahoma"/>
          <w:color w:val="F66400"/>
          <w:sz w:val="22"/>
          <w:lang w:val="nl-NL"/>
        </w:rPr>
        <w:t>System Center Server Management Suite Enterprise</w:t>
      </w:r>
      <w:bookmarkEnd w:id="1526"/>
      <w:bookmarkEnd w:id="1527"/>
    </w:p>
    <w:bookmarkEnd w:id="1521"/>
    <w:p w14:paraId="26A27F86" w14:textId="77777777" w:rsidR="00A40EA8" w:rsidRPr="00705826" w:rsidRDefault="00A40EA8" w:rsidP="00A40EA8">
      <w:pPr>
        <w:pStyle w:val="EndnoteText"/>
        <w:ind w:left="720"/>
        <w:rPr>
          <w:lang w:val="nl-NL"/>
        </w:rPr>
      </w:pPr>
    </w:p>
    <w:p w14:paraId="430304DB" w14:textId="77777777" w:rsidR="00A40EA8" w:rsidRPr="00705826" w:rsidRDefault="00A40EA8" w:rsidP="00A40EA8">
      <w:pPr>
        <w:pStyle w:val="EndnoteText"/>
        <w:ind w:left="720"/>
        <w:rPr>
          <w:lang w:val="nl-NL"/>
        </w:rPr>
      </w:pPr>
      <w:r w:rsidRPr="00705826">
        <w:rPr>
          <w:rFonts w:ascii="Tahoma" w:hAnsi="Tahoma" w:cs="Tahoma"/>
          <w:color w:val="000000"/>
          <w:sz w:val="18"/>
          <w:lang w:val="nl-NL"/>
        </w:rPr>
        <w:t>Dit product heeft de EOL-status (End-Of-Life) en wordt niet langer aangeboden.</w:t>
      </w:r>
    </w:p>
    <w:p w14:paraId="65DE22D8" w14:textId="77777777" w:rsidR="00A40EA8" w:rsidRPr="00705826" w:rsidRDefault="00A40EA8" w:rsidP="00A40EA8">
      <w:pPr>
        <w:pStyle w:val="EndnoteText"/>
        <w:ind w:left="720"/>
        <w:rPr>
          <w:lang w:val="nl-NL"/>
        </w:rPr>
      </w:pPr>
    </w:p>
    <w:p w14:paraId="15EB97C8" w14:textId="77777777" w:rsidR="00A40EA8" w:rsidRPr="00705826" w:rsidRDefault="00A40EA8" w:rsidP="00A40EA8">
      <w:pPr>
        <w:pStyle w:val="FootnoteBulletLevel1"/>
        <w:tabs>
          <w:tab w:val="clear" w:pos="900"/>
        </w:tabs>
        <w:spacing w:before="0" w:after="60"/>
        <w:ind w:left="720" w:firstLine="0"/>
        <w:rPr>
          <w:lang w:val="nl-NL"/>
        </w:rPr>
      </w:pPr>
      <w:r w:rsidRPr="00705826">
        <w:rPr>
          <w:rFonts w:ascii="Tahoma" w:hAnsi="Tahoma" w:cs="Tahoma"/>
          <w:b/>
          <w:sz w:val="18"/>
          <w:lang w:val="nl-NL"/>
        </w:rPr>
        <w:t>Details eenmalige verlening van overstaplicentie System Center 2012</w:t>
      </w:r>
    </w:p>
    <w:p w14:paraId="0A2A88EF" w14:textId="77777777" w:rsidR="00A40EA8" w:rsidRPr="00705826" w:rsidRDefault="00A40EA8" w:rsidP="00A40EA8">
      <w:pPr>
        <w:ind w:left="720"/>
        <w:rPr>
          <w:lang w:val="nl-NL"/>
        </w:rPr>
      </w:pPr>
      <w:r w:rsidRPr="00705826">
        <w:rPr>
          <w:lang w:val="nl-NL"/>
        </w:rPr>
        <w:t>Raadpleeg de productaantekening op aanbiedingen van System Center 2012 voor informatie over het verlenen van overstaplicenties.</w:t>
      </w:r>
    </w:p>
    <w:p w14:paraId="1CD3F1EC" w14:textId="77777777" w:rsidR="00A40EA8" w:rsidRPr="00705826" w:rsidRDefault="00A40EA8" w:rsidP="00A40EA8">
      <w:pPr>
        <w:ind w:left="720"/>
        <w:rPr>
          <w:lang w:val="nl-NL"/>
        </w:rPr>
      </w:pPr>
    </w:p>
    <w:p w14:paraId="09F4ADF3" w14:textId="77777777" w:rsidR="00A40EA8" w:rsidRPr="00705826" w:rsidRDefault="00A40EA8" w:rsidP="00A40EA8">
      <w:pPr>
        <w:ind w:left="720"/>
        <w:rPr>
          <w:lang w:val="nl-NL"/>
        </w:rPr>
      </w:pPr>
      <w:r w:rsidRPr="00705826">
        <w:rPr>
          <w:rFonts w:cs="Tahoma"/>
          <w:szCs w:val="20"/>
          <w:lang w:val="nl-NL"/>
        </w:rPr>
        <w:t xml:space="preserve">System Center Server Management Suite Enterprise is </w:t>
      </w:r>
      <w:r w:rsidRPr="00705826">
        <w:rPr>
          <w:rFonts w:cs="Tahoma"/>
          <w:color w:val="000000"/>
          <w:szCs w:val="20"/>
          <w:lang w:val="nl-NL"/>
        </w:rPr>
        <w:t xml:space="preserve">versieonafhankelijk en de product use rights worden bepaald door de status van de Software Assurance-dekking voor de System Center Server Management Suite Enterprise. Indien de dekking verloopt, worden de toegangsrechten onder eeuwigdurende licenties bepaald op basis van de product use rights die van kracht waren op het moment dat de dekking afliep. </w:t>
      </w:r>
    </w:p>
    <w:p w14:paraId="0AC1F422" w14:textId="77777777" w:rsidR="00A40EA8" w:rsidRPr="00B87798" w:rsidRDefault="00A40EA8" w:rsidP="00B87798">
      <w:pPr>
        <w:spacing w:line="192" w:lineRule="auto"/>
        <w:ind w:left="720"/>
        <w:rPr>
          <w:szCs w:val="18"/>
          <w:lang w:val="nl-NL"/>
        </w:rPr>
      </w:pPr>
    </w:p>
    <w:p w14:paraId="4DBF8050" w14:textId="77777777" w:rsidR="00A40EA8" w:rsidRPr="00705826" w:rsidRDefault="00A40EA8" w:rsidP="00A40EA8">
      <w:pPr>
        <w:ind w:left="720"/>
        <w:jc w:val="both"/>
        <w:rPr>
          <w:lang w:val="nl-NL"/>
        </w:rPr>
      </w:pPr>
      <w:r w:rsidRPr="00705826">
        <w:rPr>
          <w:rFonts w:cs="Tahoma"/>
          <w:color w:val="000000"/>
          <w:szCs w:val="18"/>
          <w:lang w:val="nl-NL"/>
        </w:rPr>
        <w:t>Vanaf 1 november 2010 biedt een licentie voor de System Center Server Management Suite Enterprise met 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 gebruiksrechten.</w:t>
      </w:r>
    </w:p>
    <w:p w14:paraId="46AA4D3C" w14:textId="77777777" w:rsidR="00A40EA8" w:rsidRPr="00B87798" w:rsidRDefault="00A40EA8" w:rsidP="00B87798">
      <w:pPr>
        <w:spacing w:line="192" w:lineRule="auto"/>
        <w:ind w:left="720"/>
        <w:rPr>
          <w:szCs w:val="18"/>
          <w:lang w:val="nl-NL"/>
        </w:rPr>
      </w:pPr>
    </w:p>
    <w:p w14:paraId="0E61DE47" w14:textId="77777777" w:rsidR="00A40EA8" w:rsidRPr="00705826" w:rsidRDefault="00A40EA8" w:rsidP="00A40EA8">
      <w:pPr>
        <w:spacing w:after="60"/>
        <w:ind w:left="720"/>
        <w:rPr>
          <w:lang w:val="nl-NL"/>
        </w:rPr>
      </w:pPr>
      <w:r w:rsidRPr="00705826">
        <w:rPr>
          <w:rFonts w:cs="Tahoma"/>
          <w:b/>
          <w:szCs w:val="20"/>
          <w:lang w:val="nl-NL"/>
        </w:rPr>
        <w:t>Licentieverlening</w:t>
      </w:r>
    </w:p>
    <w:p w14:paraId="5B98F759" w14:textId="77777777" w:rsidR="00A40EA8" w:rsidRPr="00705826" w:rsidRDefault="00A40EA8" w:rsidP="00A40EA8">
      <w:pPr>
        <w:pStyle w:val="FootnoteBulletLevel1"/>
        <w:tabs>
          <w:tab w:val="left" w:pos="900"/>
        </w:tabs>
        <w:spacing w:before="0" w:after="0"/>
        <w:ind w:left="720" w:firstLine="0"/>
        <w:rPr>
          <w:lang w:val="nl-NL"/>
        </w:rPr>
      </w:pPr>
      <w:r w:rsidRPr="00705826">
        <w:rPr>
          <w:rFonts w:ascii="Tahoma" w:hAnsi="Tahoma" w:cs="Tahoma"/>
          <w:sz w:val="18"/>
          <w:lang w:val="nl-NL"/>
        </w:rPr>
        <w:t>Eenmalige licentieverlening voor System Center Server Management Suite Datacenter (SMSD) aan houders van een licentie voor System Center Server Management Suite Enterprise (SMSE).</w:t>
      </w:r>
    </w:p>
    <w:p w14:paraId="1655FBF5" w14:textId="77777777" w:rsidR="00A40EA8" w:rsidRDefault="00A40EA8" w:rsidP="00B87798">
      <w:pPr>
        <w:pStyle w:val="FootnoteBulletLevel1"/>
        <w:tabs>
          <w:tab w:val="left" w:pos="900"/>
        </w:tabs>
        <w:spacing w:before="0" w:after="0" w:line="192" w:lineRule="auto"/>
        <w:ind w:left="720" w:firstLine="0"/>
        <w:rPr>
          <w:sz w:val="18"/>
          <w:szCs w:val="18"/>
          <w:lang w:val="nl-NL"/>
        </w:rPr>
      </w:pPr>
    </w:p>
    <w:p w14:paraId="7BAFABAF" w14:textId="77777777" w:rsidR="00D35506" w:rsidRDefault="00D35506" w:rsidP="00B87798">
      <w:pPr>
        <w:pStyle w:val="FootnoteBulletLevel1"/>
        <w:tabs>
          <w:tab w:val="left" w:pos="900"/>
        </w:tabs>
        <w:spacing w:before="0" w:after="0" w:line="192" w:lineRule="auto"/>
        <w:ind w:left="720" w:firstLine="0"/>
        <w:rPr>
          <w:sz w:val="18"/>
          <w:szCs w:val="18"/>
          <w:lang w:val="nl-NL"/>
        </w:rPr>
      </w:pPr>
    </w:p>
    <w:p w14:paraId="1D5A55EF" w14:textId="77777777" w:rsidR="00D35506" w:rsidRDefault="00D35506" w:rsidP="00B87798">
      <w:pPr>
        <w:pStyle w:val="FootnoteBulletLevel1"/>
        <w:tabs>
          <w:tab w:val="left" w:pos="900"/>
        </w:tabs>
        <w:spacing w:before="0" w:after="0" w:line="192" w:lineRule="auto"/>
        <w:ind w:left="720" w:firstLine="0"/>
        <w:rPr>
          <w:sz w:val="18"/>
          <w:szCs w:val="18"/>
          <w:lang w:val="nl-NL"/>
        </w:rPr>
      </w:pPr>
    </w:p>
    <w:p w14:paraId="2D9F60F5" w14:textId="77777777" w:rsidR="00D35506" w:rsidRDefault="00D35506" w:rsidP="00B87798">
      <w:pPr>
        <w:pStyle w:val="FootnoteBulletLevel1"/>
        <w:tabs>
          <w:tab w:val="left" w:pos="900"/>
        </w:tabs>
        <w:spacing w:before="0" w:after="0" w:line="192" w:lineRule="auto"/>
        <w:ind w:left="720" w:firstLine="0"/>
        <w:rPr>
          <w:sz w:val="18"/>
          <w:szCs w:val="18"/>
          <w:lang w:val="nl-NL"/>
        </w:rPr>
      </w:pPr>
    </w:p>
    <w:p w14:paraId="56575425" w14:textId="77777777" w:rsidR="00D35506" w:rsidRDefault="00D35506" w:rsidP="00B87798">
      <w:pPr>
        <w:pStyle w:val="FootnoteBulletLevel1"/>
        <w:tabs>
          <w:tab w:val="left" w:pos="900"/>
        </w:tabs>
        <w:spacing w:before="0" w:after="0" w:line="192" w:lineRule="auto"/>
        <w:ind w:left="720" w:firstLine="0"/>
        <w:rPr>
          <w:sz w:val="18"/>
          <w:szCs w:val="18"/>
          <w:lang w:val="nl-NL"/>
        </w:rPr>
      </w:pPr>
    </w:p>
    <w:p w14:paraId="6F43F1AB" w14:textId="77777777" w:rsidR="00D35506" w:rsidRDefault="00D35506" w:rsidP="00B87798">
      <w:pPr>
        <w:pStyle w:val="FootnoteBulletLevel1"/>
        <w:tabs>
          <w:tab w:val="left" w:pos="900"/>
        </w:tabs>
        <w:spacing w:before="0" w:after="0" w:line="192" w:lineRule="auto"/>
        <w:ind w:left="720" w:firstLine="0"/>
        <w:rPr>
          <w:sz w:val="18"/>
          <w:szCs w:val="18"/>
          <w:lang w:val="nl-NL"/>
        </w:rPr>
      </w:pPr>
    </w:p>
    <w:p w14:paraId="1C9B3259" w14:textId="77777777" w:rsidR="00D35506" w:rsidRPr="00B87798" w:rsidRDefault="00D35506" w:rsidP="00B87798">
      <w:pPr>
        <w:pStyle w:val="FootnoteBulletLevel1"/>
        <w:tabs>
          <w:tab w:val="left" w:pos="900"/>
        </w:tabs>
        <w:spacing w:before="0" w:after="0" w:line="192" w:lineRule="auto"/>
        <w:ind w:left="720" w:firstLine="0"/>
        <w:rPr>
          <w:sz w:val="18"/>
          <w:szCs w:val="18"/>
          <w:lang w:val="nl-NL"/>
        </w:rPr>
      </w:pPr>
    </w:p>
    <w:p w14:paraId="08E73250" w14:textId="77777777" w:rsidR="00A40EA8" w:rsidRPr="00705826" w:rsidRDefault="00A40EA8" w:rsidP="00A40EA8">
      <w:pPr>
        <w:pStyle w:val="FootnoteBulletLevel1"/>
        <w:tabs>
          <w:tab w:val="clear" w:pos="900"/>
          <w:tab w:val="left" w:pos="720"/>
        </w:tabs>
        <w:spacing w:before="0" w:after="0"/>
        <w:ind w:left="720" w:firstLine="0"/>
        <w:rPr>
          <w:lang w:val="nl-NL"/>
        </w:rPr>
      </w:pPr>
      <w:r w:rsidRPr="00705826">
        <w:rPr>
          <w:rFonts w:ascii="Tahoma" w:hAnsi="Tahoma" w:cs="Tahoma"/>
          <w:sz w:val="18"/>
          <w:lang w:val="nl-NL"/>
        </w:rPr>
        <w:t>Als eenmalige uitzondering in verband met de overgang van SMSE* van een suite waarmee een onbepaald aantal OSE’s op een gelicentieerd apparaat beheerd kunnen worden naar een suite waarmee maximaal vier OSE’s op een gelicentieerd apparaat beheerd kunnen worden, verlenen we aan klanten met een Select, Enterprise, Open License, Open Value, en Campus en School Overeenkomst met actieve Software Assurance voor SMSE op 1 juli 2009 het volgende</w:t>
      </w:r>
      <w:r w:rsidRPr="00705826">
        <w:rPr>
          <w:rFonts w:ascii="Tahoma" w:hAnsi="Tahoma" w:cs="Tahoma"/>
          <w:color w:val="000000"/>
          <w:sz w:val="18"/>
          <w:lang w:val="nl-NL"/>
        </w:rPr>
        <w:t>:</w:t>
      </w:r>
    </w:p>
    <w:p w14:paraId="2881E076" w14:textId="77777777" w:rsidR="00A40EA8" w:rsidRPr="00B87798" w:rsidRDefault="00A40EA8" w:rsidP="00B87798">
      <w:pPr>
        <w:pStyle w:val="FootnoteBulletLevel1"/>
        <w:tabs>
          <w:tab w:val="clear" w:pos="900"/>
          <w:tab w:val="left" w:pos="720"/>
        </w:tabs>
        <w:spacing w:before="0" w:after="0" w:line="192" w:lineRule="auto"/>
        <w:ind w:left="720" w:firstLine="0"/>
        <w:rPr>
          <w:sz w:val="18"/>
          <w:szCs w:val="18"/>
          <w:lang w:val="nl-NL"/>
        </w:rPr>
      </w:pPr>
    </w:p>
    <w:p w14:paraId="198CC797" w14:textId="77777777" w:rsidR="00A40EA8" w:rsidRPr="00705826" w:rsidRDefault="00A40EA8" w:rsidP="00A40EA8">
      <w:pPr>
        <w:numPr>
          <w:ilvl w:val="0"/>
          <w:numId w:val="3"/>
        </w:numPr>
        <w:ind w:left="1440"/>
        <w:rPr>
          <w:lang w:val="nl-NL"/>
        </w:rPr>
      </w:pPr>
      <w:r w:rsidRPr="00705826">
        <w:rPr>
          <w:rFonts w:cs="Tahoma"/>
          <w:color w:val="000000"/>
          <w:szCs w:val="20"/>
          <w:lang w:val="nl-NL"/>
        </w:rPr>
        <w:t>Vier gratis SMSD-licenties voor elke kwalificerende SMSE-licentie met actieve Software Assurance waarover de klant beschikt op 1 juli 2009. Elke set van vier verleende SMSD-licenties dient te worden toegewezen aan één apparaat en kan niet worden gespreid over twee of meer apparaten.</w:t>
      </w:r>
    </w:p>
    <w:p w14:paraId="48D1B296" w14:textId="77777777" w:rsidR="00A40EA8" w:rsidRPr="00B87798" w:rsidRDefault="00A40EA8" w:rsidP="00B87798">
      <w:pPr>
        <w:spacing w:line="192" w:lineRule="auto"/>
        <w:rPr>
          <w:szCs w:val="18"/>
          <w:lang w:val="nl-NL"/>
        </w:rPr>
      </w:pPr>
    </w:p>
    <w:p w14:paraId="2FBD1051" w14:textId="77777777" w:rsidR="00A40EA8" w:rsidRPr="00705826" w:rsidRDefault="00A40EA8" w:rsidP="00A40EA8">
      <w:pPr>
        <w:pStyle w:val="FootnoteBulletLevel1"/>
        <w:tabs>
          <w:tab w:val="clear" w:pos="900"/>
        </w:tabs>
        <w:spacing w:before="0" w:after="0"/>
        <w:ind w:left="720" w:firstLine="0"/>
        <w:rPr>
          <w:lang w:val="nl-NL"/>
        </w:rPr>
      </w:pPr>
      <w:r w:rsidRPr="00705826">
        <w:rPr>
          <w:rFonts w:ascii="Tahoma" w:hAnsi="Tahoma" w:cs="Tahoma"/>
          <w:sz w:val="18"/>
          <w:lang w:val="nl-NL"/>
        </w:rPr>
        <w:t>De beheerrechten die zijn verbonden aan de gratis SMSD-licenties, worden verleend in plaats van de beheerrechten die zijn verbonden aan de kwalificerende SMSE-licentie.</w:t>
      </w:r>
      <w:r w:rsidR="00F13F7E" w:rsidRPr="00705826">
        <w:rPr>
          <w:rFonts w:ascii="Tahoma" w:hAnsi="Tahoma" w:cs="Tahoma"/>
          <w:sz w:val="18"/>
          <w:lang w:val="nl-NL"/>
        </w:rPr>
        <w:t xml:space="preserve"> </w:t>
      </w:r>
      <w:r w:rsidRPr="00705826">
        <w:rPr>
          <w:rFonts w:ascii="Tahoma" w:hAnsi="Tahoma" w:cs="Tahoma"/>
          <w:sz w:val="18"/>
          <w:lang w:val="nl-NL"/>
        </w:rPr>
        <w:t>Op het moment dat de klant de verleende SMSD-licenties toewijst, ziet deze verder af van de beheerrechten die zijn verbonden aan de corresponderende SMSE-licentie.</w:t>
      </w:r>
    </w:p>
    <w:p w14:paraId="0327B584" w14:textId="77777777" w:rsidR="00A40EA8" w:rsidRPr="00705826" w:rsidRDefault="00A40EA8" w:rsidP="00A40EA8">
      <w:pPr>
        <w:pStyle w:val="FootnoteBulletLevel1"/>
        <w:tabs>
          <w:tab w:val="clear" w:pos="900"/>
        </w:tabs>
        <w:spacing w:before="0" w:after="0"/>
        <w:ind w:left="720" w:firstLine="0"/>
        <w:rPr>
          <w:lang w:val="nl-NL"/>
        </w:rPr>
      </w:pPr>
      <w:r w:rsidRPr="00705826">
        <w:rPr>
          <w:rFonts w:ascii="Tahoma" w:hAnsi="Tahoma" w:cs="Tahoma"/>
          <w:sz w:val="18"/>
          <w:lang w:val="nl-NL"/>
        </w:rPr>
        <w:t>Voor licenties die op grond van deze aanbieding worden verleend, gelden de volgende beperkingen:</w:t>
      </w:r>
      <w:r w:rsidRPr="00705826">
        <w:rPr>
          <w:rFonts w:ascii="Tahoma" w:hAnsi="Tahoma" w:cs="Tahoma"/>
          <w:color w:val="000000"/>
          <w:sz w:val="18"/>
          <w:lang w:val="nl-NL"/>
        </w:rPr>
        <w:t xml:space="preserve"> Elke set verleende SMSD-licenties dien aan één apparaat te worden toegewezen</w:t>
      </w:r>
      <w:r w:rsidRPr="00705826">
        <w:rPr>
          <w:rFonts w:ascii="Tahoma" w:hAnsi="Tahoma" w:cs="Tahoma"/>
          <w:sz w:val="18"/>
          <w:lang w:val="nl-NL"/>
        </w:rPr>
        <w:t>.</w:t>
      </w:r>
    </w:p>
    <w:p w14:paraId="256B4460" w14:textId="77777777" w:rsidR="00A40EA8" w:rsidRPr="00B87798" w:rsidRDefault="00A40EA8" w:rsidP="00B87798">
      <w:pPr>
        <w:pStyle w:val="FootnoteBulletLevel1"/>
        <w:tabs>
          <w:tab w:val="clear" w:pos="900"/>
        </w:tabs>
        <w:spacing w:before="0" w:after="0" w:line="192" w:lineRule="auto"/>
        <w:ind w:left="720" w:firstLine="0"/>
        <w:rPr>
          <w:sz w:val="18"/>
          <w:szCs w:val="18"/>
          <w:lang w:val="nl-NL"/>
        </w:rPr>
      </w:pPr>
    </w:p>
    <w:p w14:paraId="1F2ACBEE" w14:textId="77777777" w:rsidR="00A40EA8" w:rsidRPr="00705826" w:rsidRDefault="00A40EA8" w:rsidP="00A40EA8">
      <w:pPr>
        <w:pStyle w:val="FootnoteBulletLevel1"/>
        <w:tabs>
          <w:tab w:val="clear" w:pos="900"/>
        </w:tabs>
        <w:spacing w:before="0" w:after="60"/>
        <w:ind w:left="720" w:firstLine="0"/>
        <w:rPr>
          <w:lang w:val="nl-NL"/>
        </w:rPr>
      </w:pPr>
      <w:r w:rsidRPr="00705826">
        <w:rPr>
          <w:rFonts w:ascii="Tahoma" w:hAnsi="Tahoma" w:cs="Tahoma"/>
          <w:b/>
          <w:color w:val="000000"/>
          <w:sz w:val="18"/>
          <w:lang w:val="nl-NL"/>
        </w:rPr>
        <w:t xml:space="preserve">Opties bij verlenging van Software Assurance </w:t>
      </w:r>
    </w:p>
    <w:p w14:paraId="47DE24A7" w14:textId="77777777" w:rsidR="00A40EA8" w:rsidRPr="00705826" w:rsidRDefault="00A40EA8" w:rsidP="00A40EA8">
      <w:pPr>
        <w:pStyle w:val="FootnoteBulletLevel1"/>
        <w:tabs>
          <w:tab w:val="clear" w:pos="900"/>
        </w:tabs>
        <w:spacing w:before="0" w:after="0"/>
        <w:ind w:left="720" w:firstLine="0"/>
        <w:rPr>
          <w:lang w:val="nl-NL"/>
        </w:rPr>
      </w:pPr>
      <w:r w:rsidRPr="00705826">
        <w:rPr>
          <w:rFonts w:ascii="Tahoma" w:hAnsi="Tahoma" w:cs="Tahoma"/>
          <w:color w:val="000000"/>
          <w:sz w:val="18"/>
          <w:lang w:val="nl-NL"/>
        </w:rPr>
        <w:t xml:space="preserve">Bij licenties die worden verleend in het kader van deze aanbieding, is Software Assurance inbegrepen die eindigt wanneer de dekking van de corresponderende kwalificerende licenties afloopt. </w:t>
      </w:r>
      <w:r w:rsidRPr="00705826">
        <w:rPr>
          <w:rFonts w:ascii="Tahoma" w:hAnsi="Tahoma" w:cs="Tahoma"/>
          <w:sz w:val="18"/>
          <w:lang w:val="nl-NL"/>
        </w:rPr>
        <w:t>Op het moment dat deze Software Assurance-dekking afloopt kan de klant de Software Assurance verlengen onder een van de volgende opties:</w:t>
      </w:r>
    </w:p>
    <w:p w14:paraId="3031078A" w14:textId="77777777" w:rsidR="00A40EA8" w:rsidRPr="00B87798" w:rsidRDefault="00A40EA8" w:rsidP="00B87798">
      <w:pPr>
        <w:pStyle w:val="FootnoteBulletLevel1"/>
        <w:tabs>
          <w:tab w:val="clear" w:pos="900"/>
        </w:tabs>
        <w:spacing w:before="0" w:after="0" w:line="192" w:lineRule="auto"/>
        <w:ind w:left="720" w:firstLine="0"/>
        <w:rPr>
          <w:sz w:val="18"/>
          <w:szCs w:val="18"/>
          <w:lang w:val="nl-NL"/>
        </w:rPr>
      </w:pPr>
    </w:p>
    <w:p w14:paraId="63FB100C" w14:textId="77777777" w:rsidR="00A40EA8" w:rsidRPr="00705826" w:rsidRDefault="00A40EA8" w:rsidP="00A40EA8">
      <w:pPr>
        <w:pStyle w:val="FootnoteBulletLevel1"/>
        <w:numPr>
          <w:ilvl w:val="0"/>
          <w:numId w:val="13"/>
        </w:numPr>
        <w:tabs>
          <w:tab w:val="left" w:pos="720"/>
        </w:tabs>
        <w:spacing w:before="0" w:after="60"/>
        <w:ind w:left="1440"/>
        <w:rPr>
          <w:lang w:val="nl-NL"/>
        </w:rPr>
      </w:pPr>
      <w:r w:rsidRPr="00705826">
        <w:rPr>
          <w:rFonts w:ascii="Tahoma" w:hAnsi="Tahoma" w:cs="Tahoma"/>
          <w:sz w:val="18"/>
          <w:lang w:val="nl-NL"/>
        </w:rPr>
        <w:t>De klant kan de dekking voor de oorspronkelijke SMSE-licentie verlengen. De beheerrechten onder de Software Assurance-dekking voor SMSE worden bepaald op grond van de rechten die gelden voor de SMSE op het moment van verlenging. Door de oorspronkelijke SMSE-licentie te verlengen doet de klant afstand van het recht op de vier gratis SMSD-licenties.</w:t>
      </w:r>
    </w:p>
    <w:p w14:paraId="31A3912C" w14:textId="77777777" w:rsidR="00A40EA8" w:rsidRPr="00705826" w:rsidRDefault="00A40EA8" w:rsidP="00A40EA8">
      <w:pPr>
        <w:pStyle w:val="FootnoteBulletLevel1"/>
        <w:numPr>
          <w:ilvl w:val="0"/>
          <w:numId w:val="14"/>
        </w:numPr>
        <w:tabs>
          <w:tab w:val="left" w:pos="720"/>
        </w:tabs>
        <w:spacing w:before="0" w:after="60"/>
        <w:ind w:left="1440"/>
        <w:rPr>
          <w:lang w:val="nl-NL"/>
        </w:rPr>
      </w:pPr>
      <w:r w:rsidRPr="00705826">
        <w:rPr>
          <w:rFonts w:ascii="Tahoma" w:hAnsi="Tahoma" w:cs="Tahoma"/>
          <w:sz w:val="18"/>
          <w:lang w:val="nl-NL"/>
        </w:rPr>
        <w:t>De klant kan de dekking voor de gratis SMSD-licenties verlengen:</w:t>
      </w:r>
    </w:p>
    <w:p w14:paraId="6B0525A4" w14:textId="77777777" w:rsidR="00A40EA8" w:rsidRPr="00705826" w:rsidRDefault="00A40EA8" w:rsidP="00A40EA8">
      <w:pPr>
        <w:pStyle w:val="FootnoteBulletLevel1"/>
        <w:numPr>
          <w:ilvl w:val="2"/>
          <w:numId w:val="15"/>
        </w:numPr>
        <w:tabs>
          <w:tab w:val="left" w:pos="720"/>
        </w:tabs>
        <w:spacing w:before="0" w:after="60"/>
        <w:ind w:left="1980"/>
        <w:rPr>
          <w:lang w:val="nl-NL"/>
        </w:rPr>
      </w:pPr>
      <w:r w:rsidRPr="00705826">
        <w:rPr>
          <w:rFonts w:ascii="Tahoma" w:hAnsi="Tahoma" w:cs="Tahoma"/>
          <w:sz w:val="18"/>
          <w:lang w:val="nl-NL"/>
        </w:rPr>
        <w:t>De klant kan de dekking voor alle SMSD-licenties in de set van de vier gratis SMSD-licenties die op grond van deze aanbieding zijn verleend, verlengen. Bij deze optie wordt de vereiste om de set van vier licenties aan één apparaat toe te wijzen opgeheven.</w:t>
      </w:r>
    </w:p>
    <w:p w14:paraId="3F81EA8E" w14:textId="77777777" w:rsidR="00A40EA8" w:rsidRPr="00D35506" w:rsidRDefault="00A40EA8" w:rsidP="00B87798">
      <w:pPr>
        <w:pStyle w:val="FootnoteBulletLevel1"/>
        <w:numPr>
          <w:ilvl w:val="2"/>
          <w:numId w:val="15"/>
        </w:numPr>
        <w:tabs>
          <w:tab w:val="left" w:pos="720"/>
        </w:tabs>
        <w:spacing w:before="0" w:after="60"/>
        <w:ind w:left="1980"/>
        <w:rPr>
          <w:lang w:val="nl-NL"/>
        </w:rPr>
      </w:pPr>
      <w:r w:rsidRPr="00705826">
        <w:rPr>
          <w:rFonts w:ascii="Tahoma" w:hAnsi="Tahoma" w:cs="Tahoma"/>
          <w:sz w:val="18"/>
          <w:lang w:val="nl-NL"/>
        </w:rPr>
        <w:t>Klanten die hun Software Assurance voor 1 juli 2011 verlengen, kunnen de dekking verlengen voor twee van de licenties uit de set van vier gratis SMSD-licenties verleend op</w:t>
      </w:r>
      <w:r w:rsidR="00B87798">
        <w:rPr>
          <w:rFonts w:ascii="Tahoma" w:hAnsi="Tahoma" w:cs="Tahoma"/>
          <w:sz w:val="18"/>
          <w:lang w:val="nl-NL"/>
        </w:rPr>
        <w:t> </w:t>
      </w:r>
      <w:r w:rsidRPr="00705826">
        <w:rPr>
          <w:rFonts w:ascii="Tahoma" w:hAnsi="Tahoma" w:cs="Tahoma"/>
          <w:sz w:val="18"/>
          <w:lang w:val="nl-NL"/>
        </w:rPr>
        <w:t>grond van deze aanbieding. Indien ze dat doen, worden ze geacht de dekking te hebben verlengd voor de vier SMSD-licenties binnen dezelfde set.</w:t>
      </w:r>
      <w:r w:rsidR="00F13F7E" w:rsidRPr="00705826">
        <w:rPr>
          <w:rFonts w:ascii="Tahoma" w:hAnsi="Tahoma" w:cs="Tahoma"/>
          <w:sz w:val="18"/>
          <w:lang w:val="nl-NL"/>
        </w:rPr>
        <w:t xml:space="preserve"> </w:t>
      </w:r>
      <w:r w:rsidRPr="00705826">
        <w:rPr>
          <w:rFonts w:ascii="Tahoma" w:hAnsi="Tahoma" w:cs="Tahoma"/>
          <w:sz w:val="18"/>
          <w:lang w:val="nl-NL"/>
        </w:rPr>
        <w:t>Bij deze optie blijft de vereiste om</w:t>
      </w:r>
      <w:r w:rsidR="00B87798">
        <w:rPr>
          <w:rFonts w:ascii="Tahoma" w:hAnsi="Tahoma" w:cs="Tahoma"/>
          <w:sz w:val="18"/>
          <w:lang w:val="nl-NL"/>
        </w:rPr>
        <w:t> </w:t>
      </w:r>
      <w:r w:rsidRPr="00705826">
        <w:rPr>
          <w:rFonts w:ascii="Tahoma" w:hAnsi="Tahoma" w:cs="Tahoma"/>
          <w:sz w:val="18"/>
          <w:lang w:val="nl-NL"/>
        </w:rPr>
        <w:t>de set van vier licenties aan één apparaat toe te wijzen na verlenging van kracht.</w:t>
      </w:r>
      <w:r w:rsidR="00F13F7E" w:rsidRPr="00705826">
        <w:rPr>
          <w:rFonts w:ascii="Tahoma" w:hAnsi="Tahoma" w:cs="Tahoma"/>
          <w:sz w:val="18"/>
          <w:lang w:val="nl-NL"/>
        </w:rPr>
        <w:t xml:space="preserve"> </w:t>
      </w:r>
      <w:r w:rsidRPr="00705826">
        <w:rPr>
          <w:rFonts w:ascii="Tahoma" w:hAnsi="Tahoma" w:cs="Tahoma"/>
          <w:sz w:val="18"/>
          <w:lang w:val="nl-NL"/>
        </w:rPr>
        <w:t>Tijdens de daaropvolgende verlenging van de Software Assurance kan de klant de dekking verlengen voor de SMSD-licenties die deze nodig heeft uit de set van vier gratis SMSD-licenties. In tegenstelling tot wat bij de eerste verlenging het geval is, komt de Software Assurance-dekking van SMSD-licenties waarvan de dekking niet wordt verlengd op dat moment te vervallen. De vereiste om een set van vier gratis SMSD-licenties aan één apparaat toe te wijzen wordt bij deze opvolgende verlenging alleen opgeheven indien de</w:t>
      </w:r>
      <w:r w:rsidR="00B87798">
        <w:rPr>
          <w:rFonts w:ascii="Tahoma" w:hAnsi="Tahoma" w:cs="Tahoma"/>
          <w:sz w:val="18"/>
          <w:lang w:val="nl-NL"/>
        </w:rPr>
        <w:t> </w:t>
      </w:r>
      <w:r w:rsidRPr="00705826">
        <w:rPr>
          <w:rFonts w:ascii="Tahoma" w:hAnsi="Tahoma" w:cs="Tahoma"/>
          <w:sz w:val="18"/>
          <w:lang w:val="nl-NL"/>
        </w:rPr>
        <w:t>dekking voor alle vier SMSD-licenties wordt verlengd.</w:t>
      </w:r>
    </w:p>
    <w:p w14:paraId="76102BAA" w14:textId="77777777" w:rsidR="00D35506" w:rsidRPr="00705826" w:rsidRDefault="00D35506" w:rsidP="00D35506">
      <w:pPr>
        <w:pStyle w:val="FootnoteBulletLevel1"/>
        <w:tabs>
          <w:tab w:val="clear" w:pos="900"/>
          <w:tab w:val="left" w:pos="720"/>
        </w:tabs>
        <w:spacing w:before="0" w:after="60"/>
        <w:ind w:left="0" w:firstLine="0"/>
        <w:rPr>
          <w:lang w:val="nl-NL"/>
        </w:rPr>
      </w:pPr>
    </w:p>
    <w:p w14:paraId="6568100B" w14:textId="77777777" w:rsidR="00A40EA8" w:rsidRPr="00705826" w:rsidRDefault="00A40EA8" w:rsidP="00A40EA8">
      <w:pPr>
        <w:pStyle w:val="FootnoteBulletLevel1"/>
        <w:tabs>
          <w:tab w:val="clear" w:pos="900"/>
          <w:tab w:val="left" w:pos="720"/>
        </w:tabs>
        <w:spacing w:before="0" w:after="60"/>
        <w:ind w:left="720" w:firstLine="0"/>
        <w:rPr>
          <w:lang w:val="nl-NL"/>
        </w:rPr>
      </w:pPr>
      <w:r w:rsidRPr="00705826">
        <w:rPr>
          <w:rFonts w:ascii="Tahoma" w:hAnsi="Tahoma" w:cs="Tahoma"/>
          <w:b/>
          <w:sz w:val="18"/>
          <w:lang w:val="nl-NL"/>
        </w:rPr>
        <w:t>Verwijderen van de beperking dat elke</w:t>
      </w:r>
      <w:r w:rsidRPr="00705826">
        <w:rPr>
          <w:rFonts w:ascii="Tahoma" w:hAnsi="Tahoma" w:cs="Tahoma"/>
          <w:b/>
          <w:color w:val="000000"/>
          <w:sz w:val="18"/>
          <w:lang w:val="nl-NL"/>
        </w:rPr>
        <w:t xml:space="preserve"> set verleende SMSD-licenties aan één apparaat moet worden toegewezen</w:t>
      </w:r>
    </w:p>
    <w:p w14:paraId="643C566D" w14:textId="77777777" w:rsidR="00A40EA8" w:rsidRPr="00705826" w:rsidRDefault="00A40EA8" w:rsidP="00B87798">
      <w:pPr>
        <w:pStyle w:val="FootnoteBulletLevel1"/>
        <w:tabs>
          <w:tab w:val="clear" w:pos="900"/>
          <w:tab w:val="left" w:pos="720"/>
        </w:tabs>
        <w:spacing w:before="0" w:after="0"/>
        <w:ind w:left="720" w:firstLine="0"/>
        <w:rPr>
          <w:lang w:val="nl-NL"/>
        </w:rPr>
      </w:pPr>
      <w:r w:rsidRPr="00705826">
        <w:rPr>
          <w:rFonts w:ascii="Tahoma" w:hAnsi="Tahoma" w:cs="Tahoma"/>
          <w:sz w:val="18"/>
          <w:lang w:val="nl-NL"/>
        </w:rPr>
        <w:t xml:space="preserve">Op enig moment voor de verlengen van Software Assurance na deze licentieverlening kan de klant de vereiste dat </w:t>
      </w:r>
      <w:r w:rsidRPr="00705826">
        <w:rPr>
          <w:rFonts w:ascii="Tahoma" w:hAnsi="Tahoma" w:cs="Tahoma"/>
          <w:color w:val="000000"/>
          <w:sz w:val="18"/>
          <w:lang w:val="nl-NL"/>
        </w:rPr>
        <w:t>elke set SMSD-licenties aan één apparaat moet worden toegewezen opheffen. De klant kan dat</w:t>
      </w:r>
      <w:r w:rsidR="00B87798">
        <w:rPr>
          <w:rFonts w:ascii="Tahoma" w:hAnsi="Tahoma" w:cs="Tahoma"/>
          <w:color w:val="000000"/>
          <w:sz w:val="18"/>
          <w:lang w:val="nl-NL"/>
        </w:rPr>
        <w:t> </w:t>
      </w:r>
      <w:r w:rsidRPr="00705826">
        <w:rPr>
          <w:rFonts w:ascii="Tahoma" w:hAnsi="Tahoma" w:cs="Tahoma"/>
          <w:color w:val="000000"/>
          <w:sz w:val="18"/>
          <w:lang w:val="nl-NL"/>
        </w:rPr>
        <w:t>doen</w:t>
      </w:r>
      <w:r w:rsidRPr="00705826">
        <w:rPr>
          <w:rFonts w:ascii="Tahoma" w:hAnsi="Tahoma" w:cs="Tahoma"/>
          <w:sz w:val="18"/>
          <w:lang w:val="nl-NL"/>
        </w:rPr>
        <w:t xml:space="preserve"> door Software Assurance-dekking aan te schaffen voor twee van de SMSD-licenties in een set van</w:t>
      </w:r>
      <w:r w:rsidR="00B87798">
        <w:rPr>
          <w:rFonts w:ascii="Tahoma" w:hAnsi="Tahoma" w:cs="Tahoma"/>
          <w:sz w:val="18"/>
          <w:lang w:val="nl-NL"/>
        </w:rPr>
        <w:t> </w:t>
      </w:r>
      <w:r w:rsidRPr="00705826">
        <w:rPr>
          <w:rFonts w:ascii="Tahoma" w:hAnsi="Tahoma" w:cs="Tahoma"/>
          <w:sz w:val="18"/>
          <w:lang w:val="nl-NL"/>
        </w:rPr>
        <w:t>vier gratis SMSD-licenties.</w:t>
      </w:r>
      <w:r w:rsidR="00F13F7E" w:rsidRPr="00705826">
        <w:rPr>
          <w:rFonts w:ascii="Tahoma" w:hAnsi="Tahoma" w:cs="Tahoma"/>
          <w:sz w:val="18"/>
          <w:lang w:val="nl-NL"/>
        </w:rPr>
        <w:t xml:space="preserve"> </w:t>
      </w:r>
    </w:p>
    <w:p w14:paraId="79CC8B08" w14:textId="77777777" w:rsidR="00A40EA8" w:rsidRPr="00705826" w:rsidRDefault="00A40EA8" w:rsidP="00A40EA8">
      <w:pPr>
        <w:pStyle w:val="FootnoteBulletLevel1"/>
        <w:tabs>
          <w:tab w:val="clear" w:pos="900"/>
          <w:tab w:val="left" w:pos="720"/>
        </w:tabs>
        <w:spacing w:before="0" w:after="0"/>
        <w:ind w:left="720" w:firstLine="0"/>
        <w:rPr>
          <w:lang w:val="nl-NL"/>
        </w:rPr>
      </w:pPr>
    </w:p>
    <w:p w14:paraId="36FEA047" w14:textId="77777777" w:rsidR="00A40EA8" w:rsidRPr="00705826" w:rsidRDefault="00A40EA8" w:rsidP="00B87798">
      <w:pPr>
        <w:pStyle w:val="FootnoteBulletLevel1"/>
        <w:tabs>
          <w:tab w:val="clear" w:pos="900"/>
          <w:tab w:val="left" w:pos="720"/>
        </w:tabs>
        <w:spacing w:before="0" w:after="0"/>
        <w:ind w:left="720" w:firstLine="0"/>
        <w:rPr>
          <w:lang w:val="nl-NL"/>
        </w:rPr>
      </w:pPr>
      <w:r w:rsidRPr="00705826">
        <w:rPr>
          <w:rFonts w:ascii="Tahoma" w:hAnsi="Tahoma" w:cs="Tahoma"/>
          <w:sz w:val="18"/>
          <w:lang w:val="nl-NL"/>
        </w:rPr>
        <w:t>Het bewijs voor het gebruiksrecht van de klant voor de software op rond van de gratis SMSD-licenties bestaat uit deze productaantekening en het licentiebewijs van de corresponderende kwalificerende licenties.</w:t>
      </w:r>
      <w:r w:rsidR="00B87798">
        <w:rPr>
          <w:rFonts w:ascii="Tahoma" w:hAnsi="Tahoma" w:cs="Tahoma"/>
          <w:sz w:val="18"/>
          <w:lang w:val="nl-NL"/>
        </w:rPr>
        <w:t> </w:t>
      </w:r>
      <w:r w:rsidRPr="00705826">
        <w:rPr>
          <w:rFonts w:ascii="Tahoma" w:hAnsi="Tahoma" w:cs="Tahoma"/>
          <w:sz w:val="18"/>
          <w:lang w:val="nl-NL"/>
        </w:rPr>
        <w:t>Het gebruik van de software door de klant in het kader van deze aanbieding is onderworpen aan</w:t>
      </w:r>
      <w:r w:rsidR="00B87798">
        <w:rPr>
          <w:rFonts w:ascii="Tahoma" w:hAnsi="Tahoma" w:cs="Tahoma"/>
          <w:sz w:val="18"/>
          <w:lang w:val="nl-NL"/>
        </w:rPr>
        <w:t> </w:t>
      </w:r>
      <w:r w:rsidRPr="00705826">
        <w:rPr>
          <w:rFonts w:ascii="Tahoma" w:hAnsi="Tahoma" w:cs="Tahoma"/>
          <w:sz w:val="18"/>
          <w:lang w:val="nl-NL"/>
        </w:rPr>
        <w:t xml:space="preserve">de voorwaarden van de licentieovereenkomst van de klant en de productgebruiksrechten voor de </w:t>
      </w:r>
      <w:r w:rsidRPr="00705826">
        <w:rPr>
          <w:rFonts w:ascii="Tahoma" w:hAnsi="Tahoma" w:cs="Tahoma"/>
          <w:sz w:val="18"/>
          <w:lang w:val="nl-NL"/>
        </w:rPr>
        <w:lastRenderedPageBreak/>
        <w:t>software. Het gebruiksrecht voor de software op grond van de gratis licenties vervalt op het moment dat het gebruiksrecht voor de software op grond van de kwalificerende licenties afloopt. Klanten kunnen de licenties die in het kader van deze aanbieding zijn verleend, niet los van de corresponderende kwalificerende licenties overdragen.</w:t>
      </w:r>
    </w:p>
    <w:p w14:paraId="61578CB2" w14:textId="77777777" w:rsidR="00A40EA8" w:rsidRPr="00705826" w:rsidRDefault="00A40EA8" w:rsidP="00A40EA8">
      <w:pPr>
        <w:pStyle w:val="FootnoteBulletLevel1"/>
        <w:tabs>
          <w:tab w:val="clear" w:pos="900"/>
          <w:tab w:val="left" w:pos="720"/>
        </w:tabs>
        <w:spacing w:before="0" w:after="0"/>
        <w:ind w:left="720" w:firstLine="0"/>
        <w:rPr>
          <w:lang w:val="nl-NL"/>
        </w:rPr>
      </w:pPr>
    </w:p>
    <w:p w14:paraId="76BD7EBF" w14:textId="77777777" w:rsidR="00A40EA8" w:rsidRPr="00705826" w:rsidRDefault="00A40EA8" w:rsidP="00B87798">
      <w:pPr>
        <w:pStyle w:val="FootnoteBulletLevel1"/>
        <w:tabs>
          <w:tab w:val="clear" w:pos="900"/>
          <w:tab w:val="left" w:pos="720"/>
        </w:tabs>
        <w:spacing w:before="0" w:after="0"/>
        <w:ind w:left="720" w:firstLine="0"/>
        <w:rPr>
          <w:lang w:val="nl-NL"/>
        </w:rPr>
      </w:pPr>
      <w:r w:rsidRPr="00705826">
        <w:rPr>
          <w:rFonts w:ascii="Tahoma" w:hAnsi="Tahoma" w:cs="Tahoma"/>
          <w:sz w:val="18"/>
          <w:lang w:val="nl-NL"/>
        </w:rPr>
        <w:t>*De wijzigingen in de SMSE-licentieverlening gelden voor System Center Operations Manager 2007 R2 en</w:t>
      </w:r>
      <w:r w:rsidR="00B87798">
        <w:rPr>
          <w:rFonts w:ascii="Tahoma" w:hAnsi="Tahoma" w:cs="Tahoma"/>
          <w:sz w:val="18"/>
          <w:lang w:val="nl-NL"/>
        </w:rPr>
        <w:t> </w:t>
      </w:r>
      <w:r w:rsidRPr="00705826">
        <w:rPr>
          <w:rFonts w:ascii="Tahoma" w:hAnsi="Tahoma" w:cs="Tahoma"/>
          <w:sz w:val="18"/>
          <w:lang w:val="nl-NL"/>
        </w:rPr>
        <w:t>voor nieuwe releases van de andere producten die deel uitmaken van de System Center Server Management Suite Enterprise (bijvoorbeeld System Center Virtual Machine Manager 2008 R2).</w:t>
      </w:r>
    </w:p>
    <w:p w14:paraId="5EB46FC7" w14:textId="77777777" w:rsidR="00A40EA8" w:rsidRPr="00705826" w:rsidRDefault="00A40EA8" w:rsidP="00A40EA8">
      <w:pPr>
        <w:pStyle w:val="FootnoteBulletLevel1"/>
        <w:tabs>
          <w:tab w:val="clear" w:pos="900"/>
          <w:tab w:val="left" w:pos="720"/>
        </w:tabs>
        <w:spacing w:before="0" w:after="0"/>
        <w:rPr>
          <w:lang w:val="nl-NL"/>
        </w:rPr>
      </w:pPr>
    </w:p>
    <w:p w14:paraId="4B311203" w14:textId="77777777" w:rsidR="00A40EA8" w:rsidRPr="00705826" w:rsidRDefault="00A40EA8" w:rsidP="00A40EA8">
      <w:pPr>
        <w:pStyle w:val="FootnoteBulletLevel1"/>
        <w:tabs>
          <w:tab w:val="clear" w:pos="900"/>
          <w:tab w:val="left" w:pos="720"/>
        </w:tabs>
        <w:spacing w:before="0" w:after="0"/>
        <w:rPr>
          <w:lang w:val="nl-NL"/>
        </w:rPr>
      </w:pPr>
    </w:p>
    <w:p w14:paraId="348CEC6F" w14:textId="77777777" w:rsidR="00A40EA8" w:rsidRPr="00705826" w:rsidRDefault="00A40EA8" w:rsidP="00A40EA8">
      <w:pPr>
        <w:pStyle w:val="Heading3"/>
        <w:rPr>
          <w:lang w:val="nl-NL"/>
        </w:rPr>
      </w:pPr>
      <w:bookmarkStart w:id="1528" w:name="_86_System_Center"/>
      <w:bookmarkStart w:id="1529" w:name="_94_System_Center"/>
      <w:bookmarkStart w:id="1530" w:name="_Toc336338355"/>
      <w:bookmarkStart w:id="1531" w:name="_Toc379378184"/>
      <w:bookmarkStart w:id="1532" w:name="Srv_90SysCtrSvrMgmtSuiteDatacenter"/>
      <w:bookmarkEnd w:id="1528"/>
      <w:bookmarkEnd w:id="1529"/>
      <w:r w:rsidRPr="00705826">
        <w:rPr>
          <w:rFonts w:ascii="Tahoma" w:hAnsi="Tahoma" w:cs="Tahoma"/>
          <w:caps/>
          <w:color w:val="FF7415"/>
          <w:sz w:val="22"/>
          <w:szCs w:val="22"/>
          <w:vertAlign w:val="superscript"/>
          <w:lang w:val="nl-NL"/>
        </w:rPr>
        <w:t>94</w:t>
      </w:r>
      <w:r w:rsidRPr="00B87798">
        <w:rPr>
          <w:rFonts w:ascii="Tahoma" w:hAnsi="Tahoma" w:cs="Tahoma"/>
          <w:caps/>
          <w:color w:val="FF7415"/>
          <w:sz w:val="22"/>
          <w:szCs w:val="22"/>
          <w:lang w:val="nl-NL"/>
        </w:rPr>
        <w:t xml:space="preserve"> </w:t>
      </w:r>
      <w:r w:rsidRPr="00705826">
        <w:rPr>
          <w:rFonts w:ascii="Tahoma" w:hAnsi="Tahoma" w:cs="Tahoma"/>
          <w:color w:val="FF7415"/>
          <w:sz w:val="22"/>
          <w:szCs w:val="22"/>
          <w:lang w:val="nl-NL"/>
        </w:rPr>
        <w:t>System Center Server Management Suite Datacenter</w:t>
      </w:r>
      <w:bookmarkEnd w:id="1530"/>
      <w:bookmarkEnd w:id="1531"/>
    </w:p>
    <w:bookmarkEnd w:id="1532"/>
    <w:p w14:paraId="1D573505" w14:textId="77777777" w:rsidR="00A40EA8" w:rsidRPr="00705826" w:rsidRDefault="00A40EA8" w:rsidP="00A40EA8">
      <w:pPr>
        <w:ind w:left="360"/>
        <w:rPr>
          <w:lang w:val="nl-NL"/>
        </w:rPr>
      </w:pPr>
    </w:p>
    <w:p w14:paraId="3599BA5D" w14:textId="77777777" w:rsidR="00A40EA8" w:rsidRPr="00705826" w:rsidRDefault="00A40EA8" w:rsidP="00A40EA8">
      <w:pPr>
        <w:pStyle w:val="EndnoteText"/>
        <w:ind w:left="720"/>
        <w:rPr>
          <w:lang w:val="nl-NL"/>
        </w:rPr>
      </w:pPr>
      <w:r w:rsidRPr="00705826">
        <w:rPr>
          <w:rFonts w:ascii="Tahoma" w:hAnsi="Tahoma" w:cs="Tahoma"/>
          <w:color w:val="000000"/>
          <w:sz w:val="18"/>
          <w:lang w:val="nl-NL"/>
        </w:rPr>
        <w:t xml:space="preserve">Dit product heeft de EOL-status (End-Of-Life) en wordt niet langer aangeboden. </w:t>
      </w:r>
    </w:p>
    <w:p w14:paraId="658F4871" w14:textId="77777777" w:rsidR="00A40EA8" w:rsidRPr="00705826" w:rsidRDefault="00A40EA8" w:rsidP="00A40EA8">
      <w:pPr>
        <w:pStyle w:val="EndnoteText"/>
        <w:ind w:left="720"/>
        <w:rPr>
          <w:lang w:val="nl-NL"/>
        </w:rPr>
      </w:pPr>
    </w:p>
    <w:p w14:paraId="44DAFBE7" w14:textId="77777777" w:rsidR="00A40EA8" w:rsidRPr="00705826" w:rsidRDefault="00A40EA8" w:rsidP="00A40EA8">
      <w:pPr>
        <w:pStyle w:val="FootnoteBulletLevel1"/>
        <w:tabs>
          <w:tab w:val="clear" w:pos="900"/>
        </w:tabs>
        <w:spacing w:before="0" w:after="60"/>
        <w:ind w:left="720" w:firstLine="0"/>
        <w:rPr>
          <w:lang w:val="nl-NL"/>
        </w:rPr>
      </w:pPr>
      <w:r w:rsidRPr="00705826">
        <w:rPr>
          <w:rFonts w:ascii="Tahoma" w:hAnsi="Tahoma" w:cs="Tahoma"/>
          <w:b/>
          <w:sz w:val="18"/>
          <w:lang w:val="nl-NL"/>
        </w:rPr>
        <w:t>Details eenmalige verlening van overstaplicentie System Center 2012</w:t>
      </w:r>
    </w:p>
    <w:p w14:paraId="1FFEB97E" w14:textId="77777777" w:rsidR="00A40EA8" w:rsidRPr="00705826" w:rsidRDefault="00A40EA8" w:rsidP="00A40EA8">
      <w:pPr>
        <w:ind w:left="720"/>
        <w:rPr>
          <w:lang w:val="nl-NL"/>
        </w:rPr>
      </w:pPr>
      <w:r w:rsidRPr="00705826">
        <w:rPr>
          <w:lang w:val="nl-NL"/>
        </w:rPr>
        <w:t>Raadpleeg de productaantekening op aanbiedingen van System Center 2012 voor informatie over het verlenen van overstaplicenties.</w:t>
      </w:r>
    </w:p>
    <w:p w14:paraId="0A1ED1D2" w14:textId="77777777" w:rsidR="00A40EA8" w:rsidRPr="00705826" w:rsidRDefault="00A40EA8" w:rsidP="00A40EA8">
      <w:pPr>
        <w:ind w:left="720"/>
        <w:rPr>
          <w:lang w:val="nl-NL"/>
        </w:rPr>
      </w:pPr>
    </w:p>
    <w:p w14:paraId="5B641DDC" w14:textId="77777777" w:rsidR="00A40EA8" w:rsidRPr="00705826" w:rsidRDefault="00A40EA8" w:rsidP="00B87798">
      <w:pPr>
        <w:ind w:left="720"/>
        <w:rPr>
          <w:lang w:val="nl-NL"/>
        </w:rPr>
      </w:pPr>
      <w:r w:rsidRPr="00705826">
        <w:rPr>
          <w:rFonts w:cs="Tahoma"/>
          <w:szCs w:val="20"/>
          <w:lang w:val="nl-NL"/>
        </w:rPr>
        <w:t>System Center Server Management Suite Datacenter is versieonafhankelijk en de productgebruiksrechten worden bepaald door de status van de Software Assurance-dekking voor de System Center Server Management Suite Datacenter. Indien de dekking verloopt, worden de toegangsrechten onder eeuwigdurende licenties bepaald op basis van de productgebruiksrechten die van kracht waren op het</w:t>
      </w:r>
      <w:r w:rsidR="00B87798">
        <w:rPr>
          <w:rFonts w:cs="Tahoma"/>
          <w:szCs w:val="20"/>
          <w:lang w:val="nl-NL"/>
        </w:rPr>
        <w:t> </w:t>
      </w:r>
      <w:r w:rsidRPr="00705826">
        <w:rPr>
          <w:rFonts w:cs="Tahoma"/>
          <w:szCs w:val="20"/>
          <w:lang w:val="nl-NL"/>
        </w:rPr>
        <w:t xml:space="preserve">moment dat de dekking afliep. </w:t>
      </w:r>
    </w:p>
    <w:p w14:paraId="2ADA6015" w14:textId="77777777" w:rsidR="00A40EA8" w:rsidRPr="00705826" w:rsidRDefault="00A40EA8" w:rsidP="00A40EA8">
      <w:pPr>
        <w:ind w:left="720"/>
        <w:rPr>
          <w:lang w:val="nl-NL"/>
        </w:rPr>
      </w:pPr>
    </w:p>
    <w:p w14:paraId="16A4D355" w14:textId="77777777" w:rsidR="00A40EA8" w:rsidRPr="00B87798" w:rsidRDefault="00A40EA8" w:rsidP="00B87798">
      <w:pPr>
        <w:ind w:left="720"/>
        <w:rPr>
          <w:lang w:val="nl-NL"/>
        </w:rPr>
      </w:pPr>
      <w:r w:rsidRPr="00705826">
        <w:rPr>
          <w:rFonts w:cs="Tahoma"/>
          <w:color w:val="000000"/>
          <w:szCs w:val="18"/>
          <w:lang w:val="nl-NL"/>
        </w:rPr>
        <w:t>Vanaf 1 november 2010 biedt een licentie voor de System Center Server Management Suite Datacenter met</w:t>
      </w:r>
      <w:r w:rsidR="00B87798">
        <w:rPr>
          <w:rFonts w:cs="Tahoma"/>
          <w:color w:val="000000"/>
          <w:szCs w:val="18"/>
          <w:lang w:val="nl-NL"/>
        </w:rPr>
        <w:t> </w:t>
      </w:r>
      <w:r w:rsidRPr="00705826">
        <w:rPr>
          <w:rFonts w:cs="Tahoma"/>
          <w:color w:val="000000"/>
          <w:szCs w:val="18"/>
          <w:lang w:val="nl-NL"/>
        </w:rPr>
        <w:t xml:space="preserve">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w:t>
      </w:r>
      <w:r w:rsidRPr="00B87798">
        <w:rPr>
          <w:rFonts w:cs="Tahoma"/>
          <w:color w:val="000000"/>
          <w:szCs w:val="18"/>
          <w:lang w:val="nl-NL"/>
        </w:rPr>
        <w:t>Raadpleeg de PUR voor de</w:t>
      </w:r>
      <w:r w:rsidR="00B87798" w:rsidRPr="00B87798">
        <w:rPr>
          <w:rFonts w:cs="Tahoma"/>
          <w:color w:val="000000"/>
          <w:szCs w:val="18"/>
          <w:lang w:val="nl-NL"/>
        </w:rPr>
        <w:t> </w:t>
      </w:r>
      <w:r w:rsidRPr="00B87798">
        <w:rPr>
          <w:rFonts w:cs="Tahoma"/>
          <w:color w:val="000000"/>
          <w:szCs w:val="18"/>
          <w:lang w:val="nl-NL"/>
        </w:rPr>
        <w:t>gebruiksrechten.</w:t>
      </w:r>
      <w:bookmarkStart w:id="1533" w:name="_90_System_Center"/>
      <w:bookmarkEnd w:id="1533"/>
    </w:p>
    <w:p w14:paraId="4C4C2537" w14:textId="77777777" w:rsidR="00A40EA8" w:rsidRPr="00B87798" w:rsidRDefault="00A40EA8" w:rsidP="00A40EA8">
      <w:pPr>
        <w:rPr>
          <w:lang w:val="nl-NL"/>
        </w:rPr>
      </w:pPr>
      <w:bookmarkStart w:id="1534" w:name="_87_System_Center"/>
      <w:bookmarkStart w:id="1535" w:name="_Toc336338358"/>
      <w:bookmarkStart w:id="1536" w:name="Srv_101SystemCenter2012"/>
      <w:bookmarkStart w:id="1537" w:name="Srv_92TechNetPlusSingleUser"/>
      <w:bookmarkEnd w:id="1534"/>
    </w:p>
    <w:p w14:paraId="203C97CF" w14:textId="77777777" w:rsidR="00A40EA8" w:rsidRPr="00B87798" w:rsidRDefault="00A40EA8" w:rsidP="00A40EA8">
      <w:pPr>
        <w:rPr>
          <w:lang w:val="nl-NL"/>
        </w:rPr>
      </w:pPr>
    </w:p>
    <w:p w14:paraId="4F989818" w14:textId="77777777" w:rsidR="00A40EA8" w:rsidRPr="00B87798" w:rsidRDefault="00A40EA8" w:rsidP="00A40EA8">
      <w:pPr>
        <w:pStyle w:val="Heading3"/>
        <w:rPr>
          <w:lang w:val="nl-NL"/>
        </w:rPr>
      </w:pPr>
      <w:bookmarkStart w:id="1538" w:name="_91_89_System"/>
      <w:bookmarkStart w:id="1539" w:name="_96_System_Center"/>
      <w:bookmarkStart w:id="1540" w:name="_Toc379378185"/>
      <w:bookmarkEnd w:id="1538"/>
      <w:bookmarkEnd w:id="1539"/>
      <w:r w:rsidRPr="00B87798">
        <w:rPr>
          <w:rFonts w:ascii="Tahoma" w:hAnsi="Tahoma" w:cs="Tahoma"/>
          <w:caps/>
          <w:color w:val="FF6F0D"/>
          <w:sz w:val="22"/>
          <w:szCs w:val="22"/>
          <w:vertAlign w:val="superscript"/>
          <w:lang w:val="nl-NL"/>
        </w:rPr>
        <w:t>95</w:t>
      </w:r>
      <w:r w:rsidRPr="00B87798">
        <w:rPr>
          <w:rFonts w:ascii="Tahoma" w:hAnsi="Tahoma" w:cs="Tahoma"/>
          <w:color w:val="FF6F0D"/>
          <w:sz w:val="22"/>
          <w:szCs w:val="22"/>
          <w:lang w:val="nl-NL"/>
        </w:rPr>
        <w:t xml:space="preserve"> System Center 2012</w:t>
      </w:r>
      <w:bookmarkEnd w:id="1535"/>
      <w:r w:rsidRPr="00B87798">
        <w:rPr>
          <w:rFonts w:ascii="Tahoma" w:hAnsi="Tahoma" w:cs="Tahoma"/>
          <w:color w:val="FF6F0D"/>
          <w:sz w:val="22"/>
          <w:szCs w:val="22"/>
          <w:lang w:val="nl-NL"/>
        </w:rPr>
        <w:t xml:space="preserve"> R2 Datacenter</w:t>
      </w:r>
      <w:bookmarkEnd w:id="1540"/>
    </w:p>
    <w:bookmarkEnd w:id="1536"/>
    <w:p w14:paraId="2C0FBDE4" w14:textId="77777777" w:rsidR="00A40EA8" w:rsidRPr="00B87798" w:rsidRDefault="00A40EA8" w:rsidP="00A40EA8">
      <w:pPr>
        <w:rPr>
          <w:lang w:val="nl-NL"/>
        </w:rPr>
      </w:pPr>
    </w:p>
    <w:p w14:paraId="72F4A041" w14:textId="77777777" w:rsidR="00A40EA8" w:rsidRPr="00705826" w:rsidRDefault="00A40EA8" w:rsidP="00A40EA8">
      <w:pPr>
        <w:numPr>
          <w:ilvl w:val="0"/>
          <w:numId w:val="52"/>
        </w:numPr>
        <w:spacing w:afterLines="60" w:after="144"/>
        <w:ind w:left="1440" w:hanging="274"/>
        <w:rPr>
          <w:lang w:val="nl-NL"/>
        </w:rPr>
      </w:pPr>
      <w:r w:rsidRPr="00705826">
        <w:rPr>
          <w:rFonts w:eastAsia="Calibri" w:cs="Tahoma"/>
          <w:szCs w:val="18"/>
          <w:lang w:val="nl-NL"/>
        </w:rPr>
        <w:t>System Center 2012 R2 Datacenter is de versie die volgt op System Center 2012 Datacenter.</w:t>
      </w:r>
      <w:r w:rsidRPr="00705826">
        <w:rPr>
          <w:b/>
          <w:color w:val="000000"/>
          <w:lang w:val="nl-NL"/>
        </w:rPr>
        <w:t xml:space="preserve"> </w:t>
      </w:r>
    </w:p>
    <w:p w14:paraId="2DB4C1F2" w14:textId="77777777" w:rsidR="00A40EA8" w:rsidRPr="00705826" w:rsidRDefault="00A40EA8" w:rsidP="00A40EA8">
      <w:pPr>
        <w:numPr>
          <w:ilvl w:val="0"/>
          <w:numId w:val="52"/>
        </w:numPr>
        <w:spacing w:afterLines="60" w:after="144"/>
        <w:ind w:left="1440" w:hanging="274"/>
        <w:rPr>
          <w:lang w:val="nl-NL"/>
        </w:rPr>
      </w:pPr>
      <w:r w:rsidRPr="00705826">
        <w:rPr>
          <w:color w:val="000000"/>
          <w:lang w:val="nl-NL"/>
        </w:rPr>
        <w:t xml:space="preserve">Elke System Center 2012 R2 Datacenter-licentie biedt dekking voor maximaal twee fysieke processors. </w:t>
      </w:r>
    </w:p>
    <w:p w14:paraId="0A811CC9" w14:textId="77777777" w:rsidR="00A40EA8" w:rsidRPr="00705826" w:rsidRDefault="00A40EA8" w:rsidP="00A40EA8">
      <w:pPr>
        <w:rPr>
          <w:lang w:val="nl-NL"/>
        </w:rPr>
      </w:pPr>
    </w:p>
    <w:p w14:paraId="163A0385" w14:textId="77777777" w:rsidR="00A40EA8" w:rsidRPr="00705826" w:rsidRDefault="00A40EA8" w:rsidP="00A40EA8">
      <w:pPr>
        <w:rPr>
          <w:lang w:val="nl-NL"/>
        </w:rPr>
      </w:pPr>
    </w:p>
    <w:p w14:paraId="4AA5B725" w14:textId="77777777" w:rsidR="00A40EA8" w:rsidRPr="00BC37C9" w:rsidRDefault="00A40EA8" w:rsidP="00A40EA8">
      <w:pPr>
        <w:pStyle w:val="Heading3"/>
      </w:pPr>
      <w:bookmarkStart w:id="1541" w:name="_Toc379378186"/>
      <w:r>
        <w:rPr>
          <w:rFonts w:ascii="Tahoma" w:hAnsi="Tahoma" w:cs="Tahoma"/>
          <w:caps/>
          <w:color w:val="FF6F0D"/>
          <w:sz w:val="22"/>
          <w:szCs w:val="22"/>
          <w:vertAlign w:val="superscript"/>
        </w:rPr>
        <w:t>96</w:t>
      </w:r>
      <w:r>
        <w:rPr>
          <w:rFonts w:ascii="Tahoma" w:hAnsi="Tahoma" w:cs="Tahoma"/>
          <w:color w:val="FF6F0D"/>
          <w:sz w:val="22"/>
          <w:szCs w:val="22"/>
        </w:rPr>
        <w:t xml:space="preserve"> System Center 2012 R2 Standard</w:t>
      </w:r>
      <w:bookmarkEnd w:id="1541"/>
    </w:p>
    <w:p w14:paraId="526FD843" w14:textId="77777777" w:rsidR="00A40EA8" w:rsidRPr="00BC37C9" w:rsidRDefault="00A40EA8" w:rsidP="00A40EA8"/>
    <w:p w14:paraId="27C869AB" w14:textId="77777777" w:rsidR="00A40EA8" w:rsidRPr="00BC37C9" w:rsidRDefault="00A40EA8" w:rsidP="00A40EA8">
      <w:pPr>
        <w:numPr>
          <w:ilvl w:val="0"/>
          <w:numId w:val="52"/>
        </w:numPr>
        <w:spacing w:afterLines="60" w:after="144"/>
        <w:ind w:left="1440" w:hanging="274"/>
      </w:pPr>
      <w:r>
        <w:rPr>
          <w:rFonts w:eastAsia="Calibri" w:cs="Tahoma"/>
          <w:szCs w:val="18"/>
        </w:rPr>
        <w:t>System Center 2012 R2 Standard is de versie die volgt op System Center 2012 Standard.</w:t>
      </w:r>
    </w:p>
    <w:p w14:paraId="4E8A8B1B" w14:textId="77777777" w:rsidR="00A40EA8" w:rsidRPr="00705826" w:rsidRDefault="00A40EA8" w:rsidP="00A40EA8">
      <w:pPr>
        <w:numPr>
          <w:ilvl w:val="0"/>
          <w:numId w:val="52"/>
        </w:numPr>
        <w:spacing w:afterLines="60" w:after="144"/>
        <w:ind w:left="1440" w:hanging="274"/>
        <w:rPr>
          <w:lang w:val="nl-NL"/>
        </w:rPr>
      </w:pPr>
      <w:r w:rsidRPr="00705826">
        <w:rPr>
          <w:color w:val="000000"/>
          <w:lang w:val="nl-NL"/>
        </w:rPr>
        <w:t xml:space="preserve">Elke System Center 2012 R2 Standard-licentie biedt dekking voor maximaal twee fysieke processors. </w:t>
      </w:r>
    </w:p>
    <w:p w14:paraId="34075750" w14:textId="77777777" w:rsidR="00A40EA8" w:rsidRPr="00705826" w:rsidRDefault="00A40EA8" w:rsidP="00A40EA8">
      <w:pPr>
        <w:ind w:left="720"/>
        <w:jc w:val="both"/>
        <w:rPr>
          <w:lang w:val="nl-NL"/>
        </w:rPr>
      </w:pPr>
      <w:r w:rsidRPr="00705826">
        <w:rPr>
          <w:b/>
          <w:lang w:val="nl-NL"/>
        </w:rPr>
        <w:t>Deze benefits zijn alleen beschikbaar in de Server en Cloud Enrollment (SCE) bij een Enterprise Overeenkomst.</w:t>
      </w:r>
    </w:p>
    <w:p w14:paraId="18AD5D00" w14:textId="77777777" w:rsidR="00A40EA8" w:rsidRPr="00705826" w:rsidRDefault="00A40EA8" w:rsidP="00B87798">
      <w:pPr>
        <w:spacing w:line="204" w:lineRule="auto"/>
        <w:ind w:left="720"/>
        <w:jc w:val="both"/>
        <w:rPr>
          <w:lang w:val="nl-NL"/>
        </w:rPr>
      </w:pPr>
      <w:r w:rsidRPr="00705826">
        <w:rPr>
          <w:lang w:val="nl-NL"/>
        </w:rPr>
        <w:t> </w:t>
      </w:r>
    </w:p>
    <w:p w14:paraId="4DD580AC" w14:textId="77777777" w:rsidR="00A40EA8" w:rsidRPr="00705826" w:rsidRDefault="00A40EA8" w:rsidP="00B87798">
      <w:pPr>
        <w:ind w:left="720"/>
        <w:rPr>
          <w:lang w:val="nl-NL"/>
        </w:rPr>
      </w:pPr>
      <w:r w:rsidRPr="00705826">
        <w:rPr>
          <w:lang w:val="nl-NL"/>
        </w:rPr>
        <w:t>Klanten die een SCE hebben, hebben voldaan aan de dekkingsvereisten en zijn geregistreerd voor de Core</w:t>
      </w:r>
      <w:r w:rsidR="00B87798">
        <w:rPr>
          <w:lang w:val="nl-NL"/>
        </w:rPr>
        <w:t> </w:t>
      </w:r>
      <w:r w:rsidRPr="00705826">
        <w:rPr>
          <w:lang w:val="nl-NL"/>
        </w:rPr>
        <w:t>Infrastructure-component, zijn gerechtigd de System Center-product te installeren en te beheren in de</w:t>
      </w:r>
      <w:r w:rsidR="00B87798">
        <w:rPr>
          <w:lang w:val="nl-NL"/>
        </w:rPr>
        <w:t> </w:t>
      </w:r>
      <w:r w:rsidRPr="00705826">
        <w:rPr>
          <w:lang w:val="nl-NL"/>
        </w:rPr>
        <w:t>Virtual Operating System Environment (Virtual OSE) componenten binnen Windows Azure. Met deze benefit kunnen klanten tot 10 kwalificerende Virtual OSE-instances binnen Windows Azure beheren voor elke CIS-licentie die is geregistreerd voor de SCE.</w:t>
      </w:r>
      <w:r w:rsidR="00F13F7E" w:rsidRPr="00705826">
        <w:rPr>
          <w:lang w:val="nl-NL"/>
        </w:rPr>
        <w:t xml:space="preserve"> </w:t>
      </w:r>
    </w:p>
    <w:p w14:paraId="12B61EC1" w14:textId="77777777" w:rsidR="00A40EA8" w:rsidRPr="00705826" w:rsidRDefault="00A40EA8" w:rsidP="00B87798">
      <w:pPr>
        <w:spacing w:line="204" w:lineRule="auto"/>
        <w:ind w:left="720"/>
        <w:rPr>
          <w:lang w:val="nl-NL"/>
        </w:rPr>
      </w:pPr>
      <w:r w:rsidRPr="00705826">
        <w:rPr>
          <w:lang w:val="nl-NL"/>
        </w:rPr>
        <w:t> </w:t>
      </w:r>
    </w:p>
    <w:p w14:paraId="6FC6848A" w14:textId="77777777" w:rsidR="00A40EA8" w:rsidRPr="00BC37C9" w:rsidRDefault="00A40EA8" w:rsidP="00A40EA8">
      <w:pPr>
        <w:spacing w:line="276" w:lineRule="auto"/>
        <w:ind w:left="720"/>
        <w:jc w:val="both"/>
      </w:pPr>
      <w:r>
        <w:t>Kwalificerende Windows Azure Virtual OSE-instances:</w:t>
      </w:r>
    </w:p>
    <w:p w14:paraId="2DD78557" w14:textId="77777777" w:rsidR="00A40EA8" w:rsidRPr="00BC37C9" w:rsidRDefault="00A40EA8" w:rsidP="00A40EA8">
      <w:pPr>
        <w:spacing w:after="60"/>
        <w:ind w:left="1440" w:hanging="360"/>
      </w:pPr>
      <w:r>
        <w:rPr>
          <w:rFonts w:ascii="Webdings" w:hAnsi="Webdings"/>
          <w:color w:val="FF6600"/>
          <w:sz w:val="24"/>
          <w:szCs w:val="24"/>
        </w:rPr>
        <w:t></w:t>
      </w:r>
      <w:r w:rsidR="00F13F7E">
        <w:rPr>
          <w:rFonts w:ascii="Times New Roman" w:hAnsi="Times New Roman"/>
          <w:color w:val="FF6600"/>
          <w:sz w:val="14"/>
          <w:szCs w:val="14"/>
        </w:rPr>
        <w:t xml:space="preserve"> </w:t>
      </w:r>
      <w:r>
        <w:t>Windows Virtual Machine-instances</w:t>
      </w:r>
    </w:p>
    <w:p w14:paraId="402320F7" w14:textId="77777777" w:rsidR="00A40EA8" w:rsidRPr="00BC37C9" w:rsidRDefault="00A40EA8" w:rsidP="00A40EA8">
      <w:pPr>
        <w:spacing w:after="60"/>
        <w:ind w:left="1440" w:hanging="360"/>
      </w:pPr>
      <w:r>
        <w:rPr>
          <w:rFonts w:ascii="Webdings" w:hAnsi="Webdings"/>
          <w:color w:val="FF6600"/>
          <w:sz w:val="24"/>
          <w:szCs w:val="24"/>
        </w:rPr>
        <w:lastRenderedPageBreak/>
        <w:t></w:t>
      </w:r>
      <w:r w:rsidR="00F13F7E">
        <w:rPr>
          <w:rFonts w:ascii="Times New Roman" w:hAnsi="Times New Roman"/>
          <w:color w:val="FF6600"/>
          <w:sz w:val="14"/>
          <w:szCs w:val="14"/>
        </w:rPr>
        <w:t xml:space="preserve"> </w:t>
      </w:r>
      <w:r>
        <w:rPr>
          <w:color w:val="000000"/>
        </w:rPr>
        <w:t>Cloud Services-instances (webrol en werkersrol)</w:t>
      </w:r>
    </w:p>
    <w:p w14:paraId="1EB46CB7" w14:textId="77777777" w:rsidR="00A40EA8" w:rsidRPr="00BC37C9" w:rsidRDefault="00A40EA8" w:rsidP="00A40EA8">
      <w:pPr>
        <w:spacing w:after="60"/>
        <w:ind w:left="1440" w:hanging="360"/>
      </w:pPr>
      <w:r>
        <w:rPr>
          <w:rFonts w:ascii="Webdings" w:hAnsi="Webdings"/>
          <w:color w:val="FF6600"/>
          <w:sz w:val="24"/>
          <w:szCs w:val="24"/>
        </w:rPr>
        <w:t></w:t>
      </w:r>
      <w:r w:rsidR="00F13F7E">
        <w:rPr>
          <w:rFonts w:ascii="Times New Roman" w:hAnsi="Times New Roman"/>
          <w:color w:val="FF6600"/>
          <w:sz w:val="14"/>
          <w:szCs w:val="14"/>
        </w:rPr>
        <w:t xml:space="preserve"> </w:t>
      </w:r>
      <w:r>
        <w:t>Opslagaccounts</w:t>
      </w:r>
    </w:p>
    <w:p w14:paraId="0ABB58D0" w14:textId="77777777" w:rsidR="00A40EA8" w:rsidRPr="00705826" w:rsidRDefault="00A40EA8" w:rsidP="00A40EA8">
      <w:pPr>
        <w:spacing w:after="60"/>
        <w:ind w:left="1440" w:hanging="360"/>
        <w:rPr>
          <w:lang w:val="fr-FR"/>
        </w:rPr>
      </w:pPr>
      <w:r>
        <w:rPr>
          <w:rFonts w:ascii="Webdings" w:hAnsi="Webdings"/>
          <w:color w:val="FF6600"/>
          <w:sz w:val="24"/>
          <w:szCs w:val="24"/>
        </w:rPr>
        <w:t></w:t>
      </w:r>
      <w:r w:rsidR="00F13F7E" w:rsidRPr="00705826">
        <w:rPr>
          <w:rFonts w:ascii="Times New Roman" w:hAnsi="Times New Roman"/>
          <w:color w:val="FF6600"/>
          <w:sz w:val="14"/>
          <w:szCs w:val="14"/>
          <w:lang w:val="fr-FR"/>
        </w:rPr>
        <w:t xml:space="preserve"> </w:t>
      </w:r>
      <w:r w:rsidRPr="00705826">
        <w:rPr>
          <w:lang w:val="fr-FR"/>
        </w:rPr>
        <w:t>SQL-databases</w:t>
      </w:r>
    </w:p>
    <w:p w14:paraId="504ADD1B" w14:textId="77777777" w:rsidR="00A40EA8" w:rsidRPr="00705826" w:rsidRDefault="00A40EA8" w:rsidP="00A40EA8">
      <w:pPr>
        <w:spacing w:after="60"/>
        <w:ind w:left="1440" w:hanging="360"/>
        <w:rPr>
          <w:lang w:val="fr-FR"/>
        </w:rPr>
      </w:pPr>
      <w:r>
        <w:rPr>
          <w:rFonts w:ascii="Webdings" w:hAnsi="Webdings"/>
          <w:color w:val="FF6600"/>
          <w:sz w:val="24"/>
          <w:szCs w:val="24"/>
        </w:rPr>
        <w:t></w:t>
      </w:r>
      <w:r w:rsidR="00F13F7E" w:rsidRPr="00705826">
        <w:rPr>
          <w:rFonts w:ascii="Times New Roman" w:hAnsi="Times New Roman"/>
          <w:color w:val="FF6600"/>
          <w:sz w:val="14"/>
          <w:szCs w:val="14"/>
          <w:lang w:val="fr-FR"/>
        </w:rPr>
        <w:t xml:space="preserve"> </w:t>
      </w:r>
      <w:r w:rsidRPr="00705826">
        <w:rPr>
          <w:lang w:val="fr-FR"/>
        </w:rPr>
        <w:t>Websites-instances</w:t>
      </w:r>
    </w:p>
    <w:p w14:paraId="631141D4" w14:textId="77777777" w:rsidR="00A40EA8" w:rsidRPr="00705826" w:rsidRDefault="00A40EA8" w:rsidP="00B87798">
      <w:pPr>
        <w:spacing w:line="204" w:lineRule="auto"/>
        <w:ind w:left="-90"/>
        <w:rPr>
          <w:lang w:val="fr-FR"/>
        </w:rPr>
      </w:pPr>
    </w:p>
    <w:p w14:paraId="281746DF" w14:textId="77777777" w:rsidR="00A40EA8" w:rsidRPr="00705826" w:rsidRDefault="00A40EA8" w:rsidP="00B87798">
      <w:pPr>
        <w:spacing w:line="204" w:lineRule="auto"/>
        <w:ind w:left="-90"/>
        <w:rPr>
          <w:lang w:val="fr-FR"/>
        </w:rPr>
      </w:pPr>
    </w:p>
    <w:p w14:paraId="20069F39" w14:textId="77777777" w:rsidR="00A40EA8" w:rsidRPr="00705826" w:rsidRDefault="00A40EA8" w:rsidP="00A40EA8">
      <w:pPr>
        <w:pStyle w:val="Heading3"/>
        <w:rPr>
          <w:lang w:val="fr-FR"/>
        </w:rPr>
      </w:pPr>
      <w:bookmarkStart w:id="1542" w:name="_97_System_Center_1"/>
      <w:bookmarkStart w:id="1543" w:name="_Toc379378187"/>
      <w:bookmarkEnd w:id="1542"/>
      <w:r w:rsidRPr="00705826">
        <w:rPr>
          <w:rFonts w:ascii="Tahoma" w:hAnsi="Tahoma" w:cs="Tahoma"/>
          <w:caps/>
          <w:color w:val="FF6F0D"/>
          <w:sz w:val="22"/>
          <w:szCs w:val="22"/>
          <w:vertAlign w:val="superscript"/>
          <w:lang w:val="fr-FR"/>
        </w:rPr>
        <w:t>97</w:t>
      </w:r>
      <w:r w:rsidRPr="00705826">
        <w:rPr>
          <w:rFonts w:ascii="Tahoma" w:hAnsi="Tahoma" w:cs="Tahoma"/>
          <w:color w:val="FF6F0D"/>
          <w:sz w:val="22"/>
          <w:szCs w:val="22"/>
          <w:lang w:val="fr-FR"/>
        </w:rPr>
        <w:t xml:space="preserve"> System Center 2012 R2 Client Management Suite</w:t>
      </w:r>
      <w:bookmarkEnd w:id="1543"/>
    </w:p>
    <w:p w14:paraId="391708C0" w14:textId="77777777" w:rsidR="00A40EA8" w:rsidRPr="00705826" w:rsidRDefault="00A40EA8" w:rsidP="00B87798">
      <w:pPr>
        <w:spacing w:line="204" w:lineRule="auto"/>
        <w:rPr>
          <w:lang w:val="fr-FR"/>
        </w:rPr>
      </w:pPr>
    </w:p>
    <w:p w14:paraId="43B78CAF" w14:textId="77777777" w:rsidR="00A40EA8" w:rsidRPr="00BC37C9" w:rsidRDefault="00A40EA8" w:rsidP="00A40EA8">
      <w:pPr>
        <w:numPr>
          <w:ilvl w:val="0"/>
          <w:numId w:val="52"/>
        </w:numPr>
        <w:spacing w:afterLines="60" w:after="144"/>
        <w:ind w:left="1440" w:hanging="274"/>
      </w:pPr>
      <w:r>
        <w:rPr>
          <w:rFonts w:eastAsia="Calibri" w:cs="Tahoma"/>
          <w:szCs w:val="18"/>
        </w:rPr>
        <w:t>System Center 2012 R2 Client Management Suite is de versie die volgt op System Center 2012 Client Management Suite.</w:t>
      </w:r>
    </w:p>
    <w:p w14:paraId="739CF4BB" w14:textId="77777777" w:rsidR="00A40EA8" w:rsidRPr="00BC37C9" w:rsidRDefault="00A40EA8" w:rsidP="00A40EA8">
      <w:pPr>
        <w:numPr>
          <w:ilvl w:val="0"/>
          <w:numId w:val="52"/>
        </w:numPr>
        <w:spacing w:afterLines="60" w:after="144"/>
        <w:ind w:left="1440" w:hanging="274"/>
      </w:pPr>
      <w:r>
        <w:rPr>
          <w:rFonts w:eastAsia="Calibri" w:cs="Tahoma"/>
          <w:szCs w:val="18"/>
        </w:rPr>
        <w:t>System Center Client Management Suite-</w:t>
      </w:r>
      <w:r>
        <w:rPr>
          <w:color w:val="000000"/>
        </w:rPr>
        <w:t>klanten die beschikten over Software Assurance-dekking voor System Center Client Management Suite op 1 april 2012 komen mogelijk in aanmerking voor een upgrade naar versie 2012 onder speciale voorwaarden</w:t>
      </w:r>
      <w:r>
        <w:rPr>
          <w:rFonts w:eastAsia="Calibri" w:cs="Tahoma"/>
          <w:szCs w:val="18"/>
        </w:rPr>
        <w:t>.</w:t>
      </w:r>
      <w:r w:rsidR="00F13F7E">
        <w:rPr>
          <w:rFonts w:eastAsia="Calibri" w:cs="Tahoma"/>
          <w:szCs w:val="18"/>
        </w:rPr>
        <w:t xml:space="preserve"> </w:t>
      </w:r>
      <w:r>
        <w:rPr>
          <w:rFonts w:eastAsia="Calibri" w:cs="Tahoma"/>
          <w:szCs w:val="18"/>
        </w:rPr>
        <w:t>Zie de Product List van oktober 2013 voor meer details.</w:t>
      </w:r>
    </w:p>
    <w:p w14:paraId="67659DFF" w14:textId="77777777" w:rsidR="00A40EA8" w:rsidRPr="00BC37C9" w:rsidRDefault="00A40EA8" w:rsidP="00B87798">
      <w:pPr>
        <w:spacing w:line="204" w:lineRule="auto"/>
      </w:pPr>
    </w:p>
    <w:p w14:paraId="406B276A" w14:textId="77777777" w:rsidR="00A40EA8" w:rsidRPr="00BC37C9" w:rsidRDefault="00A40EA8" w:rsidP="00B87798">
      <w:pPr>
        <w:spacing w:line="204" w:lineRule="auto"/>
      </w:pPr>
    </w:p>
    <w:p w14:paraId="69D3D6EF" w14:textId="77777777" w:rsidR="00A40EA8" w:rsidRPr="00BC37C9" w:rsidRDefault="00A40EA8" w:rsidP="00A40EA8">
      <w:pPr>
        <w:pStyle w:val="Heading3"/>
      </w:pPr>
      <w:bookmarkStart w:id="1544" w:name="_98_System_Center_1"/>
      <w:bookmarkStart w:id="1545" w:name="_Toc379378188"/>
      <w:bookmarkEnd w:id="1544"/>
      <w:r>
        <w:rPr>
          <w:rFonts w:ascii="Tahoma" w:hAnsi="Tahoma" w:cs="Tahoma"/>
          <w:caps/>
          <w:color w:val="FF6F0D"/>
          <w:sz w:val="22"/>
          <w:szCs w:val="22"/>
          <w:vertAlign w:val="superscript"/>
        </w:rPr>
        <w:t>98</w:t>
      </w:r>
      <w:r>
        <w:rPr>
          <w:rFonts w:ascii="Tahoma" w:hAnsi="Tahoma" w:cs="Tahoma"/>
          <w:color w:val="FF6F0D"/>
          <w:sz w:val="22"/>
          <w:szCs w:val="22"/>
        </w:rPr>
        <w:t xml:space="preserve"> System Center 2012 R2 Configuration Manager</w:t>
      </w:r>
      <w:bookmarkEnd w:id="1545"/>
    </w:p>
    <w:p w14:paraId="7EE98F53" w14:textId="77777777" w:rsidR="00A40EA8" w:rsidRPr="00BC37C9" w:rsidRDefault="00A40EA8" w:rsidP="00B87798">
      <w:pPr>
        <w:spacing w:line="204" w:lineRule="auto"/>
      </w:pPr>
    </w:p>
    <w:p w14:paraId="612C50B2" w14:textId="77777777" w:rsidR="00A40EA8" w:rsidRPr="00705826" w:rsidRDefault="00A40EA8" w:rsidP="00A40EA8">
      <w:pPr>
        <w:numPr>
          <w:ilvl w:val="0"/>
          <w:numId w:val="52"/>
        </w:numPr>
        <w:spacing w:afterLines="60" w:after="144"/>
        <w:ind w:left="1440" w:hanging="274"/>
        <w:rPr>
          <w:lang w:val="nl-NL"/>
        </w:rPr>
      </w:pPr>
      <w:r w:rsidRPr="00705826">
        <w:rPr>
          <w:rFonts w:eastAsia="Calibri" w:cs="Tahoma"/>
          <w:szCs w:val="18"/>
          <w:lang w:val="nl-NL"/>
        </w:rPr>
        <w:t>System Center 2012 R2 Configuration Manager is de versie die volgt op System Center 2012 Configuration Manager.</w:t>
      </w:r>
    </w:p>
    <w:p w14:paraId="7C20AC14" w14:textId="77777777" w:rsidR="00A40EA8" w:rsidRPr="00BC37C9" w:rsidRDefault="00A40EA8" w:rsidP="00A40EA8">
      <w:pPr>
        <w:numPr>
          <w:ilvl w:val="0"/>
          <w:numId w:val="52"/>
        </w:numPr>
        <w:ind w:left="1440" w:hanging="274"/>
      </w:pPr>
      <w:r w:rsidRPr="00705826">
        <w:rPr>
          <w:rFonts w:eastAsia="Calibri" w:cs="Tahoma"/>
          <w:szCs w:val="18"/>
          <w:lang w:val="nl-NL"/>
        </w:rPr>
        <w:t>System Center Configuration Manager-</w:t>
      </w:r>
      <w:r w:rsidRPr="00705826">
        <w:rPr>
          <w:color w:val="000000"/>
          <w:lang w:val="nl-NL"/>
        </w:rPr>
        <w:t>klanten die beschikten over Software Assurance-dekking voor System Center Consifuration Manager op 1 april 2012 komen mogelijk in aanmerking voor een upgrade naar versie 2012 onder speciale voorwaarden</w:t>
      </w:r>
      <w:r w:rsidRPr="00705826">
        <w:rPr>
          <w:rFonts w:eastAsia="Calibri" w:cs="Tahoma"/>
          <w:szCs w:val="18"/>
          <w:lang w:val="nl-NL"/>
        </w:rPr>
        <w:t>.</w:t>
      </w:r>
      <w:r w:rsidR="00F13F7E" w:rsidRPr="00705826">
        <w:rPr>
          <w:rFonts w:eastAsia="Calibri" w:cs="Tahoma"/>
          <w:szCs w:val="18"/>
          <w:lang w:val="nl-NL"/>
        </w:rPr>
        <w:t xml:space="preserve"> </w:t>
      </w:r>
      <w:r>
        <w:rPr>
          <w:rFonts w:eastAsia="Calibri" w:cs="Tahoma"/>
          <w:szCs w:val="18"/>
        </w:rPr>
        <w:t>Zie de Product List van oktober 2013 voor meer details.</w:t>
      </w:r>
    </w:p>
    <w:p w14:paraId="0C767F4B" w14:textId="77777777" w:rsidR="00A40EA8" w:rsidRPr="00BC37C9" w:rsidRDefault="00A40EA8" w:rsidP="00B87798">
      <w:pPr>
        <w:spacing w:line="204" w:lineRule="auto"/>
        <w:ind w:left="720"/>
      </w:pPr>
      <w:r>
        <w:rPr>
          <w:rFonts w:cs="Tahoma"/>
          <w:szCs w:val="18"/>
        </w:rPr>
        <w:t xml:space="preserve"> </w:t>
      </w:r>
    </w:p>
    <w:p w14:paraId="38FE15D2" w14:textId="77777777" w:rsidR="00A40EA8" w:rsidRPr="00BC37C9" w:rsidRDefault="00A40EA8" w:rsidP="00B87798">
      <w:pPr>
        <w:spacing w:line="204" w:lineRule="auto"/>
      </w:pPr>
    </w:p>
    <w:p w14:paraId="0697EE43" w14:textId="77777777" w:rsidR="00A40EA8" w:rsidRPr="00BC37C9" w:rsidRDefault="00A40EA8" w:rsidP="00A40EA8">
      <w:pPr>
        <w:pStyle w:val="Heading3"/>
      </w:pPr>
      <w:bookmarkStart w:id="1546" w:name="_103_System_Center"/>
      <w:bookmarkStart w:id="1547" w:name="_91_System_Center"/>
      <w:bookmarkStart w:id="1548" w:name="_97_System_Center"/>
      <w:bookmarkStart w:id="1549" w:name="_99_System_Center"/>
      <w:bookmarkStart w:id="1550" w:name="Srv_102SysCtr2012EndpointProt"/>
      <w:bookmarkStart w:id="1551" w:name="_Toc336338359"/>
      <w:bookmarkStart w:id="1552" w:name="_Toc379378189"/>
      <w:bookmarkEnd w:id="1546"/>
      <w:bookmarkEnd w:id="1547"/>
      <w:bookmarkEnd w:id="1548"/>
      <w:bookmarkEnd w:id="1549"/>
      <w:r>
        <w:rPr>
          <w:rFonts w:ascii="Tahoma" w:hAnsi="Tahoma" w:cs="Tahoma"/>
          <w:caps/>
          <w:color w:val="F66400"/>
          <w:sz w:val="22"/>
          <w:szCs w:val="22"/>
          <w:vertAlign w:val="superscript"/>
        </w:rPr>
        <w:t>99</w:t>
      </w:r>
      <w:r>
        <w:rPr>
          <w:rFonts w:ascii="Tahoma" w:hAnsi="Tahoma" w:cs="Tahoma"/>
          <w:color w:val="F66400"/>
          <w:sz w:val="22"/>
          <w:szCs w:val="22"/>
        </w:rPr>
        <w:t xml:space="preserve"> System Center 2012 R2 Endpoint Protection</w:t>
      </w:r>
      <w:bookmarkEnd w:id="1550"/>
      <w:bookmarkEnd w:id="1551"/>
      <w:bookmarkEnd w:id="1552"/>
    </w:p>
    <w:p w14:paraId="0D9C3312" w14:textId="77777777" w:rsidR="00A40EA8" w:rsidRPr="00BC37C9" w:rsidRDefault="00A40EA8" w:rsidP="00B87798">
      <w:pPr>
        <w:spacing w:line="204" w:lineRule="auto"/>
        <w:ind w:left="720"/>
      </w:pPr>
    </w:p>
    <w:p w14:paraId="3C5FEBE4" w14:textId="77777777" w:rsidR="00A40EA8" w:rsidRPr="00BC37C9" w:rsidRDefault="00A40EA8" w:rsidP="00A40EA8">
      <w:pPr>
        <w:spacing w:after="60"/>
        <w:ind w:left="720"/>
      </w:pPr>
      <w:r>
        <w:rPr>
          <w:rFonts w:eastAsia="Calibri" w:cs="Tahoma"/>
          <w:b/>
          <w:szCs w:val="18"/>
        </w:rPr>
        <w:t>Upgrades/Downgrade</w:t>
      </w:r>
    </w:p>
    <w:p w14:paraId="46E96611" w14:textId="77777777" w:rsidR="00A40EA8" w:rsidRPr="00705826" w:rsidRDefault="00A40EA8" w:rsidP="00B87798">
      <w:pPr>
        <w:ind w:left="720"/>
        <w:rPr>
          <w:lang w:val="nl-NL"/>
        </w:rPr>
      </w:pPr>
      <w:r>
        <w:rPr>
          <w:rFonts w:eastAsia="Calibri" w:cs="Tahoma"/>
          <w:szCs w:val="18"/>
        </w:rPr>
        <w:t xml:space="preserve">Vanaf 1 april 2012 wordt Forefront Endpoint Protection vervangen door System Center 2012 Endpoint Protection. Als zelfstandige toepassing verleent System Center 2012 R2 Endpoint Protection alleen gebruiksrechten aan beschermde clientapparaten. </w:t>
      </w:r>
      <w:r w:rsidRPr="00705826">
        <w:rPr>
          <w:rFonts w:eastAsia="Calibri" w:cs="Tahoma"/>
          <w:szCs w:val="18"/>
          <w:lang w:val="nl-NL"/>
        </w:rPr>
        <w:t>De gebruiksrechten voor het beschermen van de serverapparaten kunnen alleen worden verkregen via de afname van System Center 2012 R2 Standard of</w:t>
      </w:r>
      <w:r w:rsidR="00B87798">
        <w:rPr>
          <w:rFonts w:eastAsia="Calibri" w:cs="Tahoma"/>
          <w:szCs w:val="18"/>
          <w:lang w:val="nl-NL"/>
        </w:rPr>
        <w:t> </w:t>
      </w:r>
      <w:r w:rsidRPr="00705826">
        <w:rPr>
          <w:rFonts w:eastAsia="Calibri" w:cs="Tahoma"/>
          <w:szCs w:val="18"/>
          <w:lang w:val="nl-NL"/>
        </w:rPr>
        <w:t>Datacenter-serverbeheerlicenties.</w:t>
      </w:r>
    </w:p>
    <w:p w14:paraId="02FD64A9" w14:textId="77777777" w:rsidR="00A40EA8" w:rsidRPr="00705826" w:rsidRDefault="00A40EA8" w:rsidP="00B87798">
      <w:pPr>
        <w:spacing w:line="204" w:lineRule="auto"/>
        <w:ind w:left="720"/>
        <w:rPr>
          <w:lang w:val="nl-NL"/>
        </w:rPr>
      </w:pPr>
    </w:p>
    <w:p w14:paraId="4E0B49A3" w14:textId="77777777" w:rsidR="00A40EA8" w:rsidRPr="00705826" w:rsidRDefault="00A40EA8" w:rsidP="00A40EA8">
      <w:pPr>
        <w:ind w:left="720"/>
        <w:rPr>
          <w:lang w:val="nl-NL"/>
        </w:rPr>
      </w:pPr>
      <w:r w:rsidRPr="00705826">
        <w:rPr>
          <w:rFonts w:eastAsia="Calibri" w:cs="Tahoma"/>
          <w:szCs w:val="18"/>
          <w:lang w:val="nl-NL"/>
        </w:rPr>
        <w:t>Gebruikers met actieve abonnementen voor Forefront Endpoint Protection en die voordeel halen uit de dienst voor het beschermen van clientapparaten, kunnen voor hetzelfde doel opwaarderen naar System Center 2012 Endpoint Protection en deze oplossing gebruiken. Klanten met abonnementen voor System Center 2012 Endpoint Protection kunnen ook downgraden naar Forefront Endpoint Protection.</w:t>
      </w:r>
    </w:p>
    <w:p w14:paraId="2214CC6F" w14:textId="77777777" w:rsidR="00A40EA8" w:rsidRPr="00705826" w:rsidRDefault="00A40EA8" w:rsidP="00B87798">
      <w:pPr>
        <w:spacing w:line="204" w:lineRule="auto"/>
        <w:ind w:left="720"/>
        <w:rPr>
          <w:lang w:val="nl-NL"/>
        </w:rPr>
      </w:pPr>
    </w:p>
    <w:p w14:paraId="12F37D1E" w14:textId="77777777" w:rsidR="00A40EA8" w:rsidRPr="00705826" w:rsidRDefault="00A40EA8" w:rsidP="00B87798">
      <w:pPr>
        <w:ind w:left="720"/>
        <w:rPr>
          <w:lang w:val="nl-NL"/>
        </w:rPr>
      </w:pPr>
      <w:r w:rsidRPr="00705826">
        <w:rPr>
          <w:rFonts w:eastAsia="Calibri" w:cs="Tahoma"/>
          <w:szCs w:val="18"/>
          <w:lang w:val="nl-NL"/>
        </w:rPr>
        <w:t>System Center 2012 R2 Configuration Manager is de beheerconsole voor System Center 2012 Endpoint Protection. Klanten moeten beschikken over een licentie voor System Center 2012 R2 Configuration Manager voor beheer van System Center 2012 R2 Endpoint Protection. Alternatief kan System Center 2012</w:t>
      </w:r>
      <w:r w:rsidR="00B87798">
        <w:rPr>
          <w:rFonts w:eastAsia="Calibri" w:cs="Tahoma"/>
          <w:szCs w:val="18"/>
          <w:lang w:val="nl-NL"/>
        </w:rPr>
        <w:t> </w:t>
      </w:r>
      <w:r w:rsidRPr="00705826">
        <w:rPr>
          <w:rFonts w:eastAsia="Calibri" w:cs="Tahoma"/>
          <w:szCs w:val="18"/>
          <w:lang w:val="nl-NL"/>
        </w:rPr>
        <w:t>R2 Endpoint Protection zonder beheer worden gebruikt, zonder de noodzaak een licentie af te nemen voor System Center 2012 R2 Configuration Manager.</w:t>
      </w:r>
      <w:r w:rsidR="00F13F7E" w:rsidRPr="00705826">
        <w:rPr>
          <w:rFonts w:eastAsia="Calibri" w:cs="Tahoma"/>
          <w:szCs w:val="18"/>
          <w:lang w:val="nl-NL"/>
        </w:rPr>
        <w:t xml:space="preserve"> </w:t>
      </w:r>
    </w:p>
    <w:p w14:paraId="2213A39E" w14:textId="77777777" w:rsidR="00A40EA8" w:rsidRPr="00705826" w:rsidRDefault="00A40EA8" w:rsidP="00A40EA8">
      <w:pPr>
        <w:spacing w:after="60"/>
        <w:ind w:left="720"/>
        <w:rPr>
          <w:lang w:val="nl-NL"/>
        </w:rPr>
      </w:pPr>
      <w:r w:rsidRPr="00705826">
        <w:rPr>
          <w:rFonts w:eastAsia="Calibri" w:cs="Tahoma"/>
          <w:b/>
          <w:szCs w:val="18"/>
          <w:lang w:val="nl-NL"/>
        </w:rPr>
        <w:t>Thuisgebruik:</w:t>
      </w:r>
    </w:p>
    <w:p w14:paraId="6678B552" w14:textId="77777777" w:rsidR="00A40EA8" w:rsidRPr="00705826" w:rsidRDefault="00A40EA8" w:rsidP="00A40EA8">
      <w:pPr>
        <w:ind w:left="720"/>
        <w:rPr>
          <w:lang w:val="nl-NL"/>
        </w:rPr>
      </w:pPr>
      <w:r w:rsidRPr="00705826">
        <w:rPr>
          <w:rFonts w:eastAsia="Calibri" w:cs="Tahoma"/>
          <w:szCs w:val="18"/>
          <w:lang w:val="nl-NL"/>
        </w:rPr>
        <w:t>Klanten met actuele User Subscription-licenties voor System Center 2012 Endpoint Protection kwalificeren voor het Home Use-programma</w:t>
      </w:r>
    </w:p>
    <w:p w14:paraId="3FD0EB39" w14:textId="77777777" w:rsidR="00A40EA8" w:rsidRPr="00705826" w:rsidRDefault="00A40EA8" w:rsidP="00A40EA8">
      <w:pPr>
        <w:rPr>
          <w:lang w:val="nl-NL"/>
        </w:rPr>
      </w:pPr>
    </w:p>
    <w:p w14:paraId="4CDCBAC7" w14:textId="77777777" w:rsidR="00A40EA8" w:rsidRPr="00705826" w:rsidRDefault="00A40EA8" w:rsidP="00A40EA8">
      <w:pPr>
        <w:rPr>
          <w:lang w:val="nl-NL"/>
        </w:rPr>
      </w:pPr>
      <w:bookmarkStart w:id="1553" w:name="_91_TechNet_Plus"/>
      <w:bookmarkStart w:id="1554" w:name="_98_TechNet_Plus"/>
      <w:bookmarkEnd w:id="1537"/>
      <w:bookmarkEnd w:id="1553"/>
      <w:bookmarkEnd w:id="1554"/>
    </w:p>
    <w:p w14:paraId="4AF652A9" w14:textId="77777777" w:rsidR="00A40EA8" w:rsidRPr="00705826" w:rsidRDefault="00A40EA8" w:rsidP="00A40EA8">
      <w:pPr>
        <w:pStyle w:val="Heading2"/>
        <w:ind w:left="0"/>
        <w:rPr>
          <w:lang w:val="nl-NL"/>
        </w:rPr>
      </w:pPr>
      <w:bookmarkStart w:id="1555" w:name="_92_Visual_Studio"/>
      <w:bookmarkStart w:id="1556" w:name="_90_VDI_Standard"/>
      <w:bookmarkStart w:id="1557" w:name="_99_VDI_Standard"/>
      <w:bookmarkStart w:id="1558" w:name="_91_Vexcel_Server,"/>
      <w:bookmarkStart w:id="1559" w:name="_105_Windows_Azure"/>
      <w:bookmarkStart w:id="1560" w:name="_100_Windows_Azure"/>
      <w:bookmarkStart w:id="1561" w:name="_100_Visual_Studio"/>
      <w:bookmarkStart w:id="1562" w:name="_Toc379378190"/>
      <w:bookmarkStart w:id="1563" w:name="_Toc336338362"/>
      <w:bookmarkStart w:id="1564" w:name="Srv_94VSLoadTestVirtualUserPack10"/>
      <w:bookmarkEnd w:id="1555"/>
      <w:bookmarkEnd w:id="1556"/>
      <w:bookmarkEnd w:id="1557"/>
      <w:bookmarkEnd w:id="1558"/>
      <w:bookmarkEnd w:id="1559"/>
      <w:bookmarkEnd w:id="1560"/>
      <w:bookmarkEnd w:id="1561"/>
      <w:r w:rsidRPr="00705826">
        <w:rPr>
          <w:rFonts w:ascii="Tahoma" w:hAnsi="Tahoma" w:cs="Tahoma"/>
          <w:caps/>
          <w:color w:val="EE6000"/>
          <w:sz w:val="22"/>
          <w:szCs w:val="18"/>
          <w:vertAlign w:val="superscript"/>
          <w:lang w:val="nl-NL"/>
        </w:rPr>
        <w:t>100</w:t>
      </w:r>
      <w:r w:rsidRPr="00B87798">
        <w:rPr>
          <w:rFonts w:ascii="Tahoma" w:hAnsi="Tahoma" w:cs="Tahoma"/>
          <w:caps/>
          <w:color w:val="EE6000"/>
          <w:sz w:val="22"/>
          <w:szCs w:val="18"/>
          <w:lang w:val="nl-NL"/>
        </w:rPr>
        <w:t xml:space="preserve"> </w:t>
      </w:r>
      <w:r w:rsidRPr="00705826">
        <w:rPr>
          <w:rFonts w:ascii="Tahoma" w:hAnsi="Tahoma" w:cs="Tahoma"/>
          <w:color w:val="F8701C"/>
          <w:sz w:val="22"/>
          <w:szCs w:val="22"/>
          <w:lang w:val="nl-NL"/>
        </w:rPr>
        <w:t>Visual Studio Deployment 2013 Datacenter</w:t>
      </w:r>
      <w:bookmarkEnd w:id="1562"/>
    </w:p>
    <w:p w14:paraId="66CE0C96" w14:textId="77777777" w:rsidR="00A40EA8" w:rsidRPr="00705826" w:rsidRDefault="00A40EA8" w:rsidP="00A40EA8">
      <w:pPr>
        <w:rPr>
          <w:lang w:val="nl-NL"/>
        </w:rPr>
      </w:pPr>
    </w:p>
    <w:p w14:paraId="09C5C59D" w14:textId="77777777" w:rsidR="00A40EA8" w:rsidRPr="00705826" w:rsidRDefault="00A40EA8" w:rsidP="00A40EA8">
      <w:pPr>
        <w:spacing w:after="60"/>
        <w:ind w:left="720"/>
        <w:rPr>
          <w:lang w:val="nl-NL"/>
        </w:rPr>
      </w:pPr>
      <w:r w:rsidRPr="00705826">
        <w:rPr>
          <w:rFonts w:cs="Tahoma"/>
          <w:b/>
          <w:lang w:val="nl-NL"/>
        </w:rPr>
        <w:t>Voorwaarden voor media met Visual Studio Deployment 2013</w:t>
      </w:r>
    </w:p>
    <w:p w14:paraId="033AD9D4" w14:textId="77777777" w:rsidR="00A40EA8" w:rsidRPr="00705826" w:rsidRDefault="00A40EA8" w:rsidP="00B87798">
      <w:pPr>
        <w:ind w:left="720"/>
        <w:rPr>
          <w:lang w:val="nl-NL"/>
        </w:rPr>
      </w:pPr>
      <w:r w:rsidRPr="00705826">
        <w:rPr>
          <w:rFonts w:cs="Tahoma"/>
          <w:szCs w:val="18"/>
          <w:lang w:val="nl-NL"/>
        </w:rPr>
        <w:lastRenderedPageBreak/>
        <w:t>Vanaf de introductie van Visual Studio Deployment 2013 Data Center en Standard Edition is de gelicentieerde software alleen beschikbaar via elektronische download.</w:t>
      </w:r>
      <w:r w:rsidR="00F13F7E" w:rsidRPr="00705826">
        <w:rPr>
          <w:rFonts w:cs="Tahoma"/>
          <w:szCs w:val="18"/>
          <w:lang w:val="nl-NL"/>
        </w:rPr>
        <w:t xml:space="preserve"> </w:t>
      </w:r>
      <w:r w:rsidRPr="00705826">
        <w:rPr>
          <w:rFonts w:cs="Tahoma"/>
          <w:szCs w:val="18"/>
          <w:lang w:val="nl-NL"/>
        </w:rPr>
        <w:t>Opties voor de ontvangst van</w:t>
      </w:r>
      <w:r w:rsidR="00B87798">
        <w:rPr>
          <w:rFonts w:cs="Tahoma"/>
          <w:szCs w:val="18"/>
          <w:lang w:val="nl-NL"/>
        </w:rPr>
        <w:t> </w:t>
      </w:r>
      <w:r w:rsidRPr="00705826">
        <w:rPr>
          <w:rFonts w:cs="Tahoma"/>
          <w:szCs w:val="18"/>
          <w:lang w:val="nl-NL"/>
        </w:rPr>
        <w:t>fysieke</w:t>
      </w:r>
      <w:r w:rsidR="00B87798">
        <w:rPr>
          <w:rFonts w:cs="Tahoma"/>
          <w:szCs w:val="18"/>
          <w:lang w:val="nl-NL"/>
        </w:rPr>
        <w:t> </w:t>
      </w:r>
      <w:r w:rsidRPr="00705826">
        <w:rPr>
          <w:rFonts w:cs="Tahoma"/>
          <w:szCs w:val="18"/>
          <w:lang w:val="nl-NL"/>
        </w:rPr>
        <w:t>media worden niet geboden.</w:t>
      </w:r>
      <w:r w:rsidR="00F13F7E" w:rsidRPr="00705826">
        <w:rPr>
          <w:rFonts w:cs="Tahoma"/>
          <w:szCs w:val="18"/>
          <w:lang w:val="nl-NL"/>
        </w:rPr>
        <w:t xml:space="preserve"> </w:t>
      </w:r>
    </w:p>
    <w:p w14:paraId="03C33990" w14:textId="77777777" w:rsidR="00A40EA8" w:rsidRPr="00705826" w:rsidRDefault="00A40EA8" w:rsidP="00A40EA8">
      <w:pPr>
        <w:rPr>
          <w:lang w:val="nl-NL"/>
        </w:rPr>
      </w:pPr>
    </w:p>
    <w:p w14:paraId="73840ED8" w14:textId="77777777" w:rsidR="00A40EA8" w:rsidRPr="00705826" w:rsidRDefault="00A40EA8" w:rsidP="00A40EA8">
      <w:pPr>
        <w:pStyle w:val="Heading2"/>
        <w:ind w:left="0"/>
        <w:rPr>
          <w:lang w:val="nl-NL"/>
        </w:rPr>
      </w:pPr>
      <w:bookmarkStart w:id="1565" w:name="_101_Visual_Studio"/>
      <w:bookmarkStart w:id="1566" w:name="_Toc379378191"/>
      <w:bookmarkEnd w:id="1565"/>
      <w:r w:rsidRPr="00705826">
        <w:rPr>
          <w:rFonts w:ascii="Tahoma" w:hAnsi="Tahoma" w:cs="Tahoma"/>
          <w:caps/>
          <w:color w:val="EE6000"/>
          <w:sz w:val="22"/>
          <w:szCs w:val="18"/>
          <w:vertAlign w:val="superscript"/>
          <w:lang w:val="nl-NL"/>
        </w:rPr>
        <w:t>101</w:t>
      </w:r>
      <w:r w:rsidRPr="00B87798">
        <w:rPr>
          <w:rFonts w:ascii="Tahoma" w:hAnsi="Tahoma" w:cs="Tahoma"/>
          <w:caps/>
          <w:color w:val="EE6000"/>
          <w:sz w:val="22"/>
          <w:szCs w:val="18"/>
          <w:lang w:val="nl-NL"/>
        </w:rPr>
        <w:t xml:space="preserve"> </w:t>
      </w:r>
      <w:r w:rsidRPr="00705826">
        <w:rPr>
          <w:rFonts w:ascii="Tahoma" w:hAnsi="Tahoma" w:cs="Tahoma"/>
          <w:color w:val="F8701C"/>
          <w:sz w:val="22"/>
          <w:szCs w:val="22"/>
          <w:lang w:val="nl-NL"/>
        </w:rPr>
        <w:t>Visual Studio Deployment 2013 Standard</w:t>
      </w:r>
      <w:bookmarkEnd w:id="1566"/>
    </w:p>
    <w:p w14:paraId="2C3A7AE2" w14:textId="77777777" w:rsidR="00A40EA8" w:rsidRPr="00705826" w:rsidRDefault="00A40EA8" w:rsidP="00A40EA8">
      <w:pPr>
        <w:widowControl w:val="0"/>
        <w:jc w:val="both"/>
        <w:rPr>
          <w:lang w:val="nl-NL"/>
        </w:rPr>
      </w:pPr>
    </w:p>
    <w:p w14:paraId="5A88F58F" w14:textId="77777777" w:rsidR="00A40EA8" w:rsidRPr="00705826" w:rsidRDefault="00A40EA8" w:rsidP="00A40EA8">
      <w:pPr>
        <w:spacing w:after="60"/>
        <w:ind w:left="720"/>
        <w:rPr>
          <w:lang w:val="nl-NL"/>
        </w:rPr>
      </w:pPr>
      <w:r w:rsidRPr="00705826">
        <w:rPr>
          <w:rFonts w:cs="Tahoma"/>
          <w:b/>
          <w:lang w:val="nl-NL"/>
        </w:rPr>
        <w:t>Voorwaarden voor media met Visual Studio Deployment 2013</w:t>
      </w:r>
    </w:p>
    <w:p w14:paraId="53415766" w14:textId="77777777" w:rsidR="00A40EA8" w:rsidRPr="00705826" w:rsidRDefault="00A40EA8" w:rsidP="00B87798">
      <w:pPr>
        <w:ind w:left="720"/>
        <w:rPr>
          <w:lang w:val="nl-NL"/>
        </w:rPr>
      </w:pPr>
      <w:r w:rsidRPr="00705826">
        <w:rPr>
          <w:rFonts w:cs="Tahoma"/>
          <w:szCs w:val="18"/>
          <w:lang w:val="nl-NL"/>
        </w:rPr>
        <w:t>Vanaf de introductie van Visual Studio Deployment 2013 Data Center en Standard Edition is de gelicentieerde software alleen beschikbaar via elektronische download.</w:t>
      </w:r>
      <w:r w:rsidR="00F13F7E" w:rsidRPr="00705826">
        <w:rPr>
          <w:rFonts w:cs="Tahoma"/>
          <w:szCs w:val="18"/>
          <w:lang w:val="nl-NL"/>
        </w:rPr>
        <w:t xml:space="preserve"> </w:t>
      </w:r>
      <w:r w:rsidRPr="00705826">
        <w:rPr>
          <w:rFonts w:cs="Tahoma"/>
          <w:szCs w:val="18"/>
          <w:lang w:val="nl-NL"/>
        </w:rPr>
        <w:t>Opties voor de ontvangst van fysieke</w:t>
      </w:r>
      <w:r w:rsidR="00B87798">
        <w:rPr>
          <w:rFonts w:cs="Tahoma"/>
          <w:szCs w:val="18"/>
          <w:lang w:val="nl-NL"/>
        </w:rPr>
        <w:t> </w:t>
      </w:r>
      <w:r w:rsidRPr="00705826">
        <w:rPr>
          <w:rFonts w:cs="Tahoma"/>
          <w:szCs w:val="18"/>
          <w:lang w:val="nl-NL"/>
        </w:rPr>
        <w:t xml:space="preserve">media worden niet geboden. </w:t>
      </w:r>
    </w:p>
    <w:p w14:paraId="0CC2C5D7" w14:textId="77777777" w:rsidR="00A40EA8" w:rsidRPr="00705826" w:rsidRDefault="00A40EA8" w:rsidP="00A40EA8">
      <w:pPr>
        <w:rPr>
          <w:lang w:val="nl-NL"/>
        </w:rPr>
      </w:pPr>
    </w:p>
    <w:p w14:paraId="272C7E28" w14:textId="77777777" w:rsidR="00A40EA8" w:rsidRPr="00705826" w:rsidRDefault="00A40EA8" w:rsidP="00A40EA8">
      <w:pPr>
        <w:rPr>
          <w:lang w:val="nl-NL"/>
        </w:rPr>
      </w:pPr>
    </w:p>
    <w:p w14:paraId="70F08F15" w14:textId="77777777" w:rsidR="00A40EA8" w:rsidRPr="00705826" w:rsidRDefault="00A40EA8" w:rsidP="00A40EA8">
      <w:pPr>
        <w:pStyle w:val="Heading2"/>
        <w:ind w:left="0"/>
        <w:rPr>
          <w:lang w:val="nl-NL"/>
        </w:rPr>
      </w:pPr>
      <w:bookmarkStart w:id="1567" w:name="_102_Windows_Azure"/>
      <w:bookmarkStart w:id="1568" w:name="_Toc379378192"/>
      <w:bookmarkEnd w:id="1567"/>
      <w:r w:rsidRPr="00705826">
        <w:rPr>
          <w:rFonts w:ascii="Tahoma" w:hAnsi="Tahoma" w:cs="Tahoma"/>
          <w:caps/>
          <w:color w:val="FF6600"/>
          <w:sz w:val="22"/>
          <w:vertAlign w:val="superscript"/>
          <w:lang w:val="nl-NL"/>
        </w:rPr>
        <w:t>102</w:t>
      </w:r>
      <w:r w:rsidRPr="00B87798">
        <w:rPr>
          <w:rFonts w:ascii="Tahoma" w:hAnsi="Tahoma" w:cs="Tahoma"/>
          <w:caps/>
          <w:color w:val="FF6600"/>
          <w:sz w:val="22"/>
          <w:lang w:val="nl-NL"/>
        </w:rPr>
        <w:t xml:space="preserve"> </w:t>
      </w:r>
      <w:r w:rsidRPr="00705826">
        <w:rPr>
          <w:rFonts w:ascii="Tahoma" w:hAnsi="Tahoma" w:cs="Tahoma"/>
          <w:color w:val="F8701C"/>
          <w:sz w:val="22"/>
          <w:szCs w:val="22"/>
          <w:lang w:val="nl-NL"/>
        </w:rPr>
        <w:t>Windows Azure Services</w:t>
      </w:r>
      <w:bookmarkEnd w:id="1563"/>
      <w:bookmarkEnd w:id="1568"/>
    </w:p>
    <w:p w14:paraId="57AE0E91" w14:textId="77777777" w:rsidR="00A40EA8" w:rsidRPr="00705826" w:rsidRDefault="00A40EA8" w:rsidP="00A40EA8">
      <w:pPr>
        <w:widowControl w:val="0"/>
        <w:jc w:val="both"/>
        <w:rPr>
          <w:lang w:val="nl-NL"/>
        </w:rPr>
      </w:pPr>
    </w:p>
    <w:p w14:paraId="4B71A6EB" w14:textId="77777777" w:rsidR="00A40EA8" w:rsidRPr="00705826" w:rsidRDefault="00A40EA8" w:rsidP="00A40EA8">
      <w:pPr>
        <w:widowControl w:val="0"/>
        <w:spacing w:after="60"/>
        <w:ind w:left="720"/>
        <w:jc w:val="both"/>
        <w:rPr>
          <w:lang w:val="nl-NL"/>
        </w:rPr>
      </w:pPr>
      <w:r w:rsidRPr="00705826">
        <w:rPr>
          <w:b/>
          <w:color w:val="000000"/>
          <w:lang w:val="nl-NL"/>
        </w:rPr>
        <w:t>Rekenmiddelenverplichting voor Windows Azure-rekenen</w:t>
      </w:r>
    </w:p>
    <w:p w14:paraId="621D61D5" w14:textId="77777777" w:rsidR="00A40EA8" w:rsidRPr="00705826" w:rsidRDefault="00A40EA8" w:rsidP="00A40EA8">
      <w:pPr>
        <w:widowControl w:val="0"/>
        <w:ind w:left="720"/>
        <w:jc w:val="both"/>
        <w:rPr>
          <w:lang w:val="nl-NL"/>
        </w:rPr>
      </w:pPr>
      <w:r w:rsidRPr="00705826">
        <w:rPr>
          <w:lang w:val="nl-NL"/>
        </w:rPr>
        <w:t xml:space="preserve">Voor Windows Azure-rekenen stemt Microsoft ermee in de klant een Rekenmiddelenverplichting te verschaffen. De Rekenmiddelenverplichting bestaat uit (1) </w:t>
      </w:r>
      <w:r w:rsidRPr="00705826">
        <w:rPr>
          <w:rFonts w:eastAsia="Times New Roman"/>
          <w:color w:val="000000"/>
          <w:lang w:val="nl-NL"/>
        </w:rPr>
        <w:t xml:space="preserve">50 gelijktijdige kleine rekenprocessen per maand, of (2) </w:t>
      </w:r>
      <w:r w:rsidRPr="00705826">
        <w:rPr>
          <w:lang w:val="nl-NL"/>
        </w:rPr>
        <w:t xml:space="preserve">125% van het Geschatte Rekengebruik van de klant (zoals hieronder berekend), afhankelijk van welke het grootste is. </w:t>
      </w:r>
    </w:p>
    <w:p w14:paraId="1C3F07C4" w14:textId="77777777" w:rsidR="00A40EA8" w:rsidRPr="00705826" w:rsidRDefault="00A40EA8" w:rsidP="00A40EA8">
      <w:pPr>
        <w:widowControl w:val="0"/>
        <w:ind w:left="720"/>
        <w:jc w:val="both"/>
        <w:rPr>
          <w:lang w:val="nl-NL"/>
        </w:rPr>
      </w:pPr>
    </w:p>
    <w:p w14:paraId="3919A672" w14:textId="77777777" w:rsidR="00A40EA8" w:rsidRPr="00705826" w:rsidRDefault="00165418" w:rsidP="00A40EA8">
      <w:pPr>
        <w:widowControl w:val="0"/>
        <w:ind w:left="720"/>
        <w:jc w:val="both"/>
        <w:rPr>
          <w:lang w:val="nl-NL"/>
        </w:rPr>
      </w:pPr>
      <w:r>
        <w:rPr>
          <w:lang w:val="nl-NL"/>
        </w:rPr>
        <w:t>“</w:t>
      </w:r>
      <w:r w:rsidR="00A40EA8" w:rsidRPr="00705826">
        <w:rPr>
          <w:lang w:val="nl-NL"/>
        </w:rPr>
        <w:t>Geschat Rekengebruik</w:t>
      </w:r>
      <w:r>
        <w:rPr>
          <w:lang w:val="nl-NL"/>
        </w:rPr>
        <w:t>”</w:t>
      </w:r>
      <w:r w:rsidR="00A40EA8" w:rsidRPr="00705826">
        <w:rPr>
          <w:lang w:val="nl-NL"/>
        </w:rPr>
        <w:t xml:space="preserve"> wordt berekend door de Monetaire Verplichting van de klant te delen door het aantal maanden dat op grond van die Monetaire Verplichting wordt gedekt (12 maanden of het resterende aantal maanden in de enrollment van de klant, afhankelijk van of de klant heeft gekozen voor een eenjarig abonnement of het </w:t>
      </w:r>
      <w:r w:rsidR="00A40EA8" w:rsidRPr="00705826">
        <w:rPr>
          <w:rFonts w:cs="Tahoma"/>
          <w:szCs w:val="18"/>
          <w:lang w:val="nl-NL"/>
        </w:rPr>
        <w:t>samenvallende</w:t>
      </w:r>
      <w:r w:rsidR="00A40EA8" w:rsidRPr="00705826">
        <w:rPr>
          <w:lang w:val="nl-NL"/>
        </w:rPr>
        <w:t xml:space="preserve"> abonnement), en dit getal te delen door het Verplichtingstarief voor Windows Azure-rekenen. Als de klant gedurende de looptijd van de enrollment fondsen toevoegt aan zijn of haar Monetaire Verplichting, wordt het Geschatte Rekengebruik dienovereenkomstig opnieuw berekend. Als de resterende Monetaire Verplichting van de klant onder de monetaire waarde van het Geschatte Rekengebruik valt, wordt het Geschatte Rekengebruik proportioneel verlaagd zodat de resterende Monetaire Verplichting gelijk is aan de monetaire waarde van het Geschatte Rekengebruik.</w:t>
      </w:r>
    </w:p>
    <w:p w14:paraId="28133EC1" w14:textId="77777777" w:rsidR="00A40EA8" w:rsidRPr="00705826" w:rsidRDefault="00A40EA8" w:rsidP="00A40EA8">
      <w:pPr>
        <w:widowControl w:val="0"/>
        <w:ind w:left="720"/>
        <w:jc w:val="both"/>
        <w:rPr>
          <w:lang w:val="nl-NL"/>
        </w:rPr>
      </w:pPr>
    </w:p>
    <w:p w14:paraId="055B35B4" w14:textId="77777777" w:rsidR="00A40EA8" w:rsidRPr="00705826" w:rsidRDefault="00A40EA8" w:rsidP="00A40EA8">
      <w:pPr>
        <w:widowControl w:val="0"/>
        <w:ind w:left="720"/>
        <w:jc w:val="both"/>
        <w:rPr>
          <w:lang w:val="nl-NL"/>
        </w:rPr>
      </w:pPr>
      <w:r w:rsidRPr="00705826">
        <w:rPr>
          <w:lang w:val="nl-NL"/>
        </w:rPr>
        <w:t>Als Microsoft niet voldoet aan de Rekenmiddelenverplichting, ontvangt de entiteit een tegoed gelijk aan 25% van de monetaire waarde van de desbetreffende dienst van Windows Azure-rekenen tegen het Verplichtingstarief. Dit tegoed is niet groter dan de totale monetaire waarde van de resterende Monetaire Verplichting van de entiteit. Als de entiteit door een dergelijke afwezigheid eveneens in aanmerking komt voor een Diensttegoed op grond van de Service Level Overeenkomst (zie Sectie 2.c hierboven), ontvangt de entiteit alleen het rechtsmiddel met de hoogste monetaire waarde.</w:t>
      </w:r>
    </w:p>
    <w:p w14:paraId="1727E7BA" w14:textId="77777777" w:rsidR="00A40EA8" w:rsidRPr="00705826" w:rsidRDefault="00A40EA8" w:rsidP="00A40EA8">
      <w:pPr>
        <w:widowControl w:val="0"/>
        <w:ind w:left="720"/>
        <w:jc w:val="both"/>
        <w:rPr>
          <w:lang w:val="nl-NL"/>
        </w:rPr>
      </w:pPr>
      <w:r w:rsidRPr="00705826">
        <w:rPr>
          <w:lang w:val="nl-NL"/>
        </w:rPr>
        <w:t xml:space="preserve">Al het gebruik van Windows Azure-rekenen boven de Rekenmiddelenverplichting wordt verbruikt zoals dit beschikbaar is. Al het gebruik van een andere Windows Azure Service dan Windows Azure-rekenen wordt verbruikt zoals dit beschikbaar is. </w:t>
      </w:r>
    </w:p>
    <w:p w14:paraId="70F179EC" w14:textId="77777777" w:rsidR="00A40EA8" w:rsidRPr="00705826" w:rsidRDefault="00A40EA8" w:rsidP="00A40EA8">
      <w:pPr>
        <w:pStyle w:val="EndnoteText"/>
        <w:ind w:left="720"/>
        <w:rPr>
          <w:lang w:val="nl-NL"/>
        </w:rPr>
      </w:pPr>
    </w:p>
    <w:p w14:paraId="7ADF4B24" w14:textId="77777777" w:rsidR="00B87798" w:rsidRDefault="00B87798" w:rsidP="00A40EA8">
      <w:pPr>
        <w:pStyle w:val="Heading2"/>
        <w:ind w:left="0"/>
        <w:rPr>
          <w:rFonts w:ascii="Tahoma" w:hAnsi="Tahoma" w:cs="Tahoma"/>
          <w:caps/>
          <w:color w:val="FF6600"/>
          <w:sz w:val="22"/>
          <w:vertAlign w:val="superscript"/>
          <w:lang w:val="nl-NL"/>
        </w:rPr>
      </w:pPr>
      <w:bookmarkStart w:id="1569" w:name="_98_Windows_Embedded"/>
      <w:bookmarkStart w:id="1570" w:name="_101_Windows_Embedded"/>
      <w:bookmarkStart w:id="1571" w:name="Srv_107WindowsEmbeddedDeviceMgr2011"/>
      <w:bookmarkStart w:id="1572" w:name="_Toc336338363"/>
      <w:bookmarkStart w:id="1573" w:name="Srv_93SBS2008PremiumEdition"/>
      <w:bookmarkEnd w:id="1564"/>
      <w:bookmarkEnd w:id="1569"/>
      <w:bookmarkEnd w:id="1570"/>
    </w:p>
    <w:p w14:paraId="6352A062" w14:textId="77777777" w:rsidR="00A40EA8" w:rsidRPr="00705826" w:rsidRDefault="00A40EA8" w:rsidP="00A40EA8">
      <w:pPr>
        <w:pStyle w:val="Heading2"/>
        <w:ind w:left="0"/>
        <w:rPr>
          <w:lang w:val="nl-NL"/>
        </w:rPr>
      </w:pPr>
      <w:bookmarkStart w:id="1574" w:name="_103_Windows_Embedded"/>
      <w:bookmarkStart w:id="1575" w:name="_Toc379378193"/>
      <w:bookmarkEnd w:id="1574"/>
      <w:r w:rsidRPr="00705826">
        <w:rPr>
          <w:rFonts w:ascii="Tahoma" w:hAnsi="Tahoma" w:cs="Tahoma"/>
          <w:caps/>
          <w:color w:val="FF6600"/>
          <w:sz w:val="22"/>
          <w:vertAlign w:val="superscript"/>
          <w:lang w:val="nl-NL"/>
        </w:rPr>
        <w:t>103</w:t>
      </w:r>
      <w:r w:rsidRPr="00705826">
        <w:rPr>
          <w:rFonts w:ascii="Tahoma" w:hAnsi="Tahoma" w:cs="Tahoma"/>
          <w:color w:val="FF6600"/>
          <w:lang w:val="nl-NL"/>
        </w:rPr>
        <w:t xml:space="preserve"> </w:t>
      </w:r>
      <w:r w:rsidRPr="00705826">
        <w:rPr>
          <w:rFonts w:ascii="Tahoma" w:hAnsi="Tahoma" w:cs="Tahoma"/>
          <w:color w:val="FF6600"/>
          <w:sz w:val="22"/>
          <w:lang w:val="nl-NL"/>
        </w:rPr>
        <w:t>Windows Embedded Device Manager 2011 – Management Server License</w:t>
      </w:r>
      <w:bookmarkEnd w:id="1571"/>
      <w:bookmarkEnd w:id="1572"/>
      <w:bookmarkEnd w:id="1575"/>
    </w:p>
    <w:p w14:paraId="73DFB6A0" w14:textId="77777777" w:rsidR="00A40EA8" w:rsidRPr="00B87798" w:rsidRDefault="00A40EA8" w:rsidP="00A40EA8">
      <w:pPr>
        <w:rPr>
          <w:szCs w:val="18"/>
          <w:lang w:val="nl-NL"/>
        </w:rPr>
      </w:pPr>
    </w:p>
    <w:p w14:paraId="686E0EF6" w14:textId="77777777" w:rsidR="00A40EA8" w:rsidRPr="00705826" w:rsidRDefault="00A40EA8" w:rsidP="00A40EA8">
      <w:pPr>
        <w:pStyle w:val="EndnoteText"/>
        <w:ind w:left="720"/>
        <w:rPr>
          <w:lang w:val="nl-NL"/>
        </w:rPr>
      </w:pPr>
      <w:r w:rsidRPr="00705826">
        <w:rPr>
          <w:rFonts w:ascii="Tahoma" w:hAnsi="Tahoma" w:cs="Tahoma"/>
          <w:color w:val="000000"/>
          <w:sz w:val="18"/>
          <w:lang w:val="nl-NL"/>
        </w:rPr>
        <w:t>Dit product heeft de EOL-status (End-Of-Life) en wordt niet langer aangeboden.</w:t>
      </w:r>
    </w:p>
    <w:p w14:paraId="6140D080" w14:textId="77777777" w:rsidR="00A40EA8" w:rsidRPr="00B87798" w:rsidRDefault="00A40EA8" w:rsidP="00A40EA8">
      <w:pPr>
        <w:pStyle w:val="EndnoteText"/>
        <w:ind w:left="720"/>
        <w:rPr>
          <w:sz w:val="18"/>
          <w:szCs w:val="18"/>
          <w:lang w:val="nl-NL"/>
        </w:rPr>
      </w:pPr>
    </w:p>
    <w:p w14:paraId="0E8BB63D" w14:textId="77777777" w:rsidR="00A40EA8" w:rsidRPr="00705826" w:rsidRDefault="00A40EA8" w:rsidP="00A40EA8">
      <w:pPr>
        <w:pStyle w:val="EndnoteText"/>
        <w:spacing w:after="60"/>
        <w:ind w:left="720"/>
        <w:rPr>
          <w:lang w:val="nl-NL"/>
        </w:rPr>
      </w:pPr>
      <w:r w:rsidRPr="00705826">
        <w:rPr>
          <w:rFonts w:ascii="Tahoma" w:hAnsi="Tahoma" w:cs="Tahoma"/>
          <w:b/>
          <w:color w:val="000000"/>
          <w:sz w:val="18"/>
          <w:lang w:val="nl-NL"/>
        </w:rPr>
        <w:t>Eenmalige licentieverlening aan houders van een licentie voor Windows Embedded Device Manager 2011 met actieve Software Assurance</w:t>
      </w:r>
    </w:p>
    <w:p w14:paraId="20DAFFAE" w14:textId="77777777" w:rsidR="00A40EA8" w:rsidRPr="00705826" w:rsidRDefault="00A40EA8" w:rsidP="00A40EA8">
      <w:pPr>
        <w:pStyle w:val="EndnoteText"/>
        <w:ind w:left="720"/>
        <w:rPr>
          <w:lang w:val="nl-NL"/>
        </w:rPr>
      </w:pPr>
      <w:r w:rsidRPr="00705826">
        <w:rPr>
          <w:rFonts w:ascii="Tahoma" w:hAnsi="Tahoma" w:cs="Tahoma"/>
          <w:color w:val="000000"/>
          <w:sz w:val="18"/>
          <w:lang w:val="nl-NL"/>
        </w:rPr>
        <w:t>Als eenmalige uitzondering in verband met de opheffing van managementserverlicenties voor Windows Embedded Device Manager 2011, zullen Software Assurance-klanten die op 1 april 2012 een dekking hebben voor managementserverlicenties, de clientbeheerlicenties als volgt ontvangen</w:t>
      </w:r>
      <w:r w:rsidRPr="00705826">
        <w:rPr>
          <w:rFonts w:ascii="Tahoma" w:hAnsi="Tahoma" w:cs="Tahoma"/>
          <w:color w:val="000000"/>
          <w:sz w:val="18"/>
          <w:szCs w:val="20"/>
          <w:lang w:val="nl-NL"/>
        </w:rPr>
        <w:t>:</w:t>
      </w:r>
    </w:p>
    <w:p w14:paraId="0C8F6E8F" w14:textId="77777777" w:rsidR="00A40EA8" w:rsidRPr="00B87798" w:rsidRDefault="00A40EA8" w:rsidP="00A40EA8">
      <w:pPr>
        <w:pStyle w:val="EndnoteText"/>
        <w:rPr>
          <w:sz w:val="18"/>
          <w:szCs w:val="18"/>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A40EA8" w:rsidRPr="00E55393" w14:paraId="51FC295E" w14:textId="77777777" w:rsidTr="00705826">
        <w:tc>
          <w:tcPr>
            <w:tcW w:w="3960" w:type="dxa"/>
            <w:tcBorders>
              <w:top w:val="single" w:sz="4" w:space="0" w:color="000000"/>
              <w:bottom w:val="single" w:sz="6" w:space="0" w:color="000000"/>
            </w:tcBorders>
            <w:shd w:val="clear" w:color="auto" w:fill="FABF8F"/>
          </w:tcPr>
          <w:p w14:paraId="75912E33" w14:textId="77777777" w:rsidR="00A40EA8" w:rsidRPr="003856C2" w:rsidRDefault="00A40EA8" w:rsidP="00705826">
            <w:pPr>
              <w:jc w:val="center"/>
              <w:rPr>
                <w:rFonts w:cs="Tahoma"/>
                <w:b/>
                <w:color w:val="000000"/>
                <w:szCs w:val="20"/>
              </w:rPr>
            </w:pPr>
            <w:r>
              <w:rPr>
                <w:rFonts w:cs="Tahoma"/>
                <w:b/>
                <w:color w:val="000000"/>
                <w:szCs w:val="20"/>
              </w:rPr>
              <w:t>Kwalificerende licenties</w:t>
            </w:r>
          </w:p>
        </w:tc>
        <w:tc>
          <w:tcPr>
            <w:tcW w:w="4050" w:type="dxa"/>
            <w:tcBorders>
              <w:top w:val="single" w:sz="4" w:space="0" w:color="000000"/>
              <w:bottom w:val="single" w:sz="6" w:space="0" w:color="000000"/>
            </w:tcBorders>
            <w:shd w:val="clear" w:color="auto" w:fill="FABF8F"/>
          </w:tcPr>
          <w:p w14:paraId="5DA65AF4" w14:textId="77777777" w:rsidR="00A40EA8" w:rsidRPr="003856C2" w:rsidRDefault="00A40EA8" w:rsidP="00705826">
            <w:pPr>
              <w:jc w:val="center"/>
              <w:rPr>
                <w:rFonts w:cs="Tahoma"/>
                <w:b/>
                <w:color w:val="000000"/>
                <w:szCs w:val="20"/>
              </w:rPr>
            </w:pPr>
            <w:r w:rsidRPr="00B87798">
              <w:rPr>
                <w:rFonts w:cs="Tahoma"/>
                <w:b/>
                <w:color w:val="000000"/>
                <w:szCs w:val="20"/>
              </w:rPr>
              <w:t>Clientbeheerlicenties Windows Embedded Device Manager 2011</w:t>
            </w:r>
          </w:p>
        </w:tc>
      </w:tr>
      <w:tr w:rsidR="00A40EA8" w:rsidRPr="00E55393" w14:paraId="5B00C4E1" w14:textId="77777777" w:rsidTr="00705826">
        <w:tc>
          <w:tcPr>
            <w:tcW w:w="3960" w:type="dxa"/>
            <w:tcBorders>
              <w:top w:val="single" w:sz="6" w:space="0" w:color="000000"/>
            </w:tcBorders>
            <w:shd w:val="clear" w:color="auto" w:fill="FFFFFF"/>
          </w:tcPr>
          <w:p w14:paraId="51CBD61C" w14:textId="77777777" w:rsidR="00A40EA8" w:rsidRPr="00423037" w:rsidRDefault="00A40EA8" w:rsidP="00705826">
            <w:pPr>
              <w:rPr>
                <w:rFonts w:cs="Tahoma"/>
                <w:color w:val="000000"/>
                <w:szCs w:val="20"/>
              </w:rPr>
            </w:pPr>
            <w:r>
              <w:rPr>
                <w:rFonts w:cs="Tahoma"/>
                <w:color w:val="000000"/>
                <w:szCs w:val="20"/>
              </w:rPr>
              <w:t>Serverlicentie Windows Embedded Device Manager 2011</w:t>
            </w:r>
          </w:p>
        </w:tc>
        <w:tc>
          <w:tcPr>
            <w:tcW w:w="4050" w:type="dxa"/>
            <w:tcBorders>
              <w:top w:val="single" w:sz="6" w:space="0" w:color="000000"/>
            </w:tcBorders>
            <w:shd w:val="clear" w:color="auto" w:fill="FFFFFF"/>
          </w:tcPr>
          <w:p w14:paraId="13E1DDA5" w14:textId="77777777" w:rsidR="00A40EA8" w:rsidRPr="00423037" w:rsidRDefault="00A40EA8" w:rsidP="00705826">
            <w:pPr>
              <w:rPr>
                <w:rFonts w:cs="Tahoma"/>
                <w:color w:val="000000"/>
                <w:szCs w:val="20"/>
              </w:rPr>
            </w:pPr>
            <w:r>
              <w:rPr>
                <w:rFonts w:cs="Tahoma"/>
                <w:color w:val="000000"/>
                <w:szCs w:val="20"/>
              </w:rPr>
              <w:t>13 clientbeheerlicenties Windows Embedded Device Manager 2011</w:t>
            </w:r>
          </w:p>
        </w:tc>
      </w:tr>
      <w:tr w:rsidR="00A40EA8" w:rsidRPr="00E55393" w14:paraId="066DDAD4" w14:textId="77777777" w:rsidTr="00705826">
        <w:tc>
          <w:tcPr>
            <w:tcW w:w="3960" w:type="dxa"/>
            <w:shd w:val="clear" w:color="auto" w:fill="FFFFFF"/>
          </w:tcPr>
          <w:p w14:paraId="478DBF95" w14:textId="77777777" w:rsidR="00A40EA8" w:rsidRPr="007269E6" w:rsidRDefault="00A40EA8" w:rsidP="00705826">
            <w:pPr>
              <w:rPr>
                <w:rFonts w:cs="Tahoma"/>
                <w:color w:val="000000"/>
                <w:szCs w:val="20"/>
              </w:rPr>
            </w:pPr>
            <w:r>
              <w:rPr>
                <w:rFonts w:cs="Tahoma"/>
                <w:color w:val="000000"/>
                <w:szCs w:val="20"/>
              </w:rPr>
              <w:lastRenderedPageBreak/>
              <w:t>Serverlicentie Windows Embedded Device Manager 2011 met SQL Server 2008-technologie</w:t>
            </w:r>
          </w:p>
        </w:tc>
        <w:tc>
          <w:tcPr>
            <w:tcW w:w="4050" w:type="dxa"/>
            <w:shd w:val="clear" w:color="auto" w:fill="FFFFFF"/>
          </w:tcPr>
          <w:p w14:paraId="23FB9AC9" w14:textId="77777777" w:rsidR="00A40EA8" w:rsidRPr="002D7A4B" w:rsidRDefault="00A40EA8" w:rsidP="00705826">
            <w:pPr>
              <w:rPr>
                <w:rFonts w:cs="Tahoma"/>
                <w:color w:val="000000"/>
                <w:szCs w:val="20"/>
              </w:rPr>
            </w:pPr>
            <w:r>
              <w:rPr>
                <w:rFonts w:cs="Tahoma"/>
                <w:color w:val="000000"/>
                <w:szCs w:val="20"/>
              </w:rPr>
              <w:t>30 clientbeheerlicenties Windows Embedded Device Manager 2011</w:t>
            </w:r>
          </w:p>
        </w:tc>
      </w:tr>
    </w:tbl>
    <w:p w14:paraId="3F70A745" w14:textId="77777777" w:rsidR="00A40EA8" w:rsidRDefault="00A40EA8" w:rsidP="00A40EA8">
      <w:pPr>
        <w:pStyle w:val="EndnoteText"/>
        <w:ind w:left="0"/>
        <w:rPr>
          <w:sz w:val="18"/>
          <w:szCs w:val="18"/>
        </w:rPr>
      </w:pPr>
    </w:p>
    <w:p w14:paraId="5FCDDB01" w14:textId="77777777" w:rsidR="00F73F2D" w:rsidRDefault="00F73F2D" w:rsidP="00A40EA8">
      <w:pPr>
        <w:pStyle w:val="EndnoteText"/>
        <w:ind w:left="0"/>
        <w:rPr>
          <w:sz w:val="18"/>
          <w:szCs w:val="18"/>
        </w:rPr>
      </w:pPr>
    </w:p>
    <w:p w14:paraId="7757A680" w14:textId="77777777" w:rsidR="00F73F2D" w:rsidRPr="00B87798" w:rsidRDefault="00F73F2D" w:rsidP="00A40EA8">
      <w:pPr>
        <w:pStyle w:val="EndnoteText"/>
        <w:ind w:left="0"/>
        <w:rPr>
          <w:sz w:val="18"/>
          <w:szCs w:val="18"/>
        </w:rPr>
      </w:pPr>
    </w:p>
    <w:p w14:paraId="789B8757" w14:textId="77777777" w:rsidR="00A40EA8" w:rsidRPr="00705826" w:rsidRDefault="00A40EA8" w:rsidP="00B87798">
      <w:pPr>
        <w:pStyle w:val="EndnoteText"/>
        <w:ind w:left="720"/>
        <w:rPr>
          <w:lang w:val="nl-NL"/>
        </w:rPr>
      </w:pPr>
      <w:r w:rsidRPr="00705826">
        <w:rPr>
          <w:rFonts w:ascii="Tahoma" w:hAnsi="Tahoma" w:cs="Tahoma"/>
          <w:color w:val="000000"/>
          <w:sz w:val="18"/>
          <w:lang w:val="nl-NL"/>
        </w:rPr>
        <w:t>Alle licenties die in het kader van deze aanbieding worden verleend, zijn inclusief Software Assurance-dekking. Deze dekking vervalt op het moment dat de dekking voor de kwalificerende licenties vervalt. Op</w:t>
      </w:r>
      <w:r w:rsidR="00B87798">
        <w:rPr>
          <w:rFonts w:ascii="Tahoma" w:hAnsi="Tahoma" w:cs="Tahoma"/>
          <w:color w:val="000000"/>
          <w:sz w:val="18"/>
          <w:lang w:val="nl-NL"/>
        </w:rPr>
        <w:t> </w:t>
      </w:r>
      <w:r w:rsidRPr="00705826">
        <w:rPr>
          <w:rFonts w:ascii="Tahoma" w:hAnsi="Tahoma" w:cs="Tahoma"/>
          <w:color w:val="000000"/>
          <w:sz w:val="18"/>
          <w:lang w:val="nl-NL"/>
        </w:rPr>
        <w:t xml:space="preserve">het moment dat deze dekking afloopt kan de klant de Software Assurance verlengen voor de toegekende licenties. </w:t>
      </w:r>
    </w:p>
    <w:p w14:paraId="01A404C7" w14:textId="77777777" w:rsidR="00A40EA8" w:rsidRPr="00B87798" w:rsidRDefault="00A40EA8" w:rsidP="00A40EA8">
      <w:pPr>
        <w:pStyle w:val="EndnoteText"/>
        <w:ind w:left="720"/>
        <w:rPr>
          <w:sz w:val="18"/>
          <w:szCs w:val="18"/>
          <w:lang w:val="nl-NL"/>
        </w:rPr>
      </w:pPr>
    </w:p>
    <w:p w14:paraId="0C57F6A0" w14:textId="77777777" w:rsidR="00A40EA8" w:rsidRPr="00705826" w:rsidRDefault="00A40EA8" w:rsidP="00A40EA8">
      <w:pPr>
        <w:pStyle w:val="EndnoteText"/>
        <w:ind w:left="720"/>
        <w:rPr>
          <w:lang w:val="nl-NL"/>
        </w:rPr>
      </w:pPr>
      <w:r w:rsidRPr="00705826">
        <w:rPr>
          <w:rFonts w:ascii="Tahoma" w:hAnsi="Tahoma" w:cs="Tahoma"/>
          <w:color w:val="000000"/>
          <w:sz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licentie voor System Windows Embedded Manager 2011 afloopt. Het bewijs van hun kwalificerende licenties en deze productaantekening vormen het bewijs van het recht van de klant om Windows Embedded Device Manager 2011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14:paraId="259D11AC" w14:textId="77777777" w:rsidR="00A40EA8" w:rsidRPr="00B87798" w:rsidRDefault="00A40EA8" w:rsidP="00A40EA8">
      <w:pPr>
        <w:pStyle w:val="EndnoteText"/>
        <w:ind w:left="720"/>
        <w:rPr>
          <w:sz w:val="18"/>
          <w:szCs w:val="18"/>
          <w:lang w:val="nl-NL"/>
        </w:rPr>
      </w:pPr>
    </w:p>
    <w:p w14:paraId="15BBC5A5" w14:textId="77777777" w:rsidR="00A40EA8" w:rsidRPr="00705826" w:rsidRDefault="00A40EA8" w:rsidP="00B87798">
      <w:pPr>
        <w:ind w:left="720"/>
        <w:rPr>
          <w:lang w:val="nl-NL"/>
        </w:rPr>
      </w:pPr>
      <w:r w:rsidRPr="00705826">
        <w:rPr>
          <w:rFonts w:cs="Tahoma"/>
          <w:color w:val="000000"/>
          <w:szCs w:val="24"/>
          <w:lang w:val="nl-NL"/>
        </w:rPr>
        <w:t>Licenties voor Windows Embedded Device Manager 2011 die na 1 april 2012 worden verkregen als onderdeel van het jaarlijkse True-Up proces voor Enterprise Enrollments van de klant, op grond waarvan</w:t>
      </w:r>
      <w:r w:rsidR="00B87798">
        <w:rPr>
          <w:rFonts w:cs="Tahoma"/>
          <w:color w:val="000000"/>
          <w:szCs w:val="24"/>
          <w:lang w:val="nl-NL"/>
        </w:rPr>
        <w:t> </w:t>
      </w:r>
      <w:r w:rsidRPr="00705826">
        <w:rPr>
          <w:rFonts w:cs="Tahoma"/>
          <w:color w:val="000000"/>
          <w:szCs w:val="24"/>
          <w:lang w:val="nl-NL"/>
        </w:rPr>
        <w:t>licenties voor Windows Embedded Device Manager 2011 voor de eerste keer zijn verkregen vóór</w:t>
      </w:r>
      <w:r w:rsidR="00B87798">
        <w:rPr>
          <w:rFonts w:cs="Tahoma"/>
          <w:color w:val="000000"/>
          <w:szCs w:val="24"/>
          <w:lang w:val="nl-NL"/>
        </w:rPr>
        <w:t> </w:t>
      </w:r>
      <w:r w:rsidRPr="00705826">
        <w:rPr>
          <w:rFonts w:cs="Tahoma"/>
          <w:color w:val="000000"/>
          <w:szCs w:val="24"/>
          <w:lang w:val="nl-NL"/>
        </w:rPr>
        <w:t>1</w:t>
      </w:r>
      <w:r w:rsidR="00B87798">
        <w:rPr>
          <w:rFonts w:cs="Tahoma"/>
          <w:color w:val="000000"/>
          <w:szCs w:val="24"/>
          <w:lang w:val="nl-NL"/>
        </w:rPr>
        <w:t> </w:t>
      </w:r>
      <w:r w:rsidRPr="00705826">
        <w:rPr>
          <w:rFonts w:cs="Tahoma"/>
          <w:color w:val="000000"/>
          <w:szCs w:val="24"/>
          <w:lang w:val="nl-NL"/>
        </w:rPr>
        <w:t>april 2012, komen ook in aanmerking voor Client-ML’s voor Windows Embedded Device Manager op</w:t>
      </w:r>
      <w:r w:rsidR="00B87798">
        <w:rPr>
          <w:rFonts w:cs="Tahoma"/>
          <w:color w:val="000000"/>
          <w:szCs w:val="24"/>
          <w:lang w:val="nl-NL"/>
        </w:rPr>
        <w:t> </w:t>
      </w:r>
      <w:r w:rsidRPr="00705826">
        <w:rPr>
          <w:rFonts w:cs="Tahoma"/>
          <w:color w:val="000000"/>
          <w:szCs w:val="24"/>
          <w:lang w:val="nl-NL"/>
        </w:rPr>
        <w:t>grond van deze aanbieding.</w:t>
      </w:r>
    </w:p>
    <w:p w14:paraId="5F9A1814" w14:textId="77777777" w:rsidR="00A40EA8" w:rsidRPr="00B87798" w:rsidRDefault="00A40EA8" w:rsidP="00A40EA8">
      <w:pPr>
        <w:ind w:left="720"/>
        <w:rPr>
          <w:szCs w:val="18"/>
          <w:lang w:val="nl-NL"/>
        </w:rPr>
      </w:pPr>
    </w:p>
    <w:p w14:paraId="359AA440" w14:textId="77777777" w:rsidR="00A40EA8" w:rsidRPr="00705826" w:rsidRDefault="00A40EA8" w:rsidP="004126DE">
      <w:pPr>
        <w:ind w:left="720"/>
        <w:rPr>
          <w:lang w:val="nl-NL"/>
        </w:rPr>
      </w:pPr>
      <w:r w:rsidRPr="00705826">
        <w:rPr>
          <w:rFonts w:cs="Tahoma"/>
          <w:color w:val="000000"/>
          <w:szCs w:val="24"/>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F13F7E" w:rsidRPr="00705826">
        <w:rPr>
          <w:rFonts w:cs="Tahoma"/>
          <w:color w:val="000000"/>
          <w:szCs w:val="24"/>
          <w:lang w:val="nl-NL"/>
        </w:rPr>
        <w:t xml:space="preserve"> </w:t>
      </w:r>
      <w:r w:rsidRPr="00705826">
        <w:rPr>
          <w:rFonts w:cs="Tahoma"/>
          <w:color w:val="000000"/>
          <w:szCs w:val="24"/>
          <w:lang w:val="nl-NL"/>
        </w:rPr>
        <w:t>Deze rechten worden alleen permanent indien de afkoopoptie wordt</w:t>
      </w:r>
      <w:r w:rsidR="004126DE">
        <w:rPr>
          <w:rFonts w:cs="Tahoma"/>
          <w:color w:val="000000"/>
          <w:szCs w:val="24"/>
          <w:lang w:val="nl-NL"/>
        </w:rPr>
        <w:t> </w:t>
      </w:r>
      <w:r w:rsidRPr="00705826">
        <w:rPr>
          <w:rFonts w:cs="Tahoma"/>
          <w:color w:val="000000"/>
          <w:szCs w:val="24"/>
          <w:lang w:val="nl-NL"/>
        </w:rPr>
        <w:t>toegepast, en de rechten blijven onderworpen aan alle voorwaarden van de licentieovereenkomst van</w:t>
      </w:r>
      <w:r w:rsidR="004126DE">
        <w:rPr>
          <w:rFonts w:cs="Tahoma"/>
          <w:color w:val="000000"/>
          <w:szCs w:val="24"/>
          <w:lang w:val="nl-NL"/>
        </w:rPr>
        <w:t> </w:t>
      </w:r>
      <w:r w:rsidRPr="00705826">
        <w:rPr>
          <w:rFonts w:cs="Tahoma"/>
          <w:color w:val="000000"/>
          <w:szCs w:val="24"/>
          <w:lang w:val="nl-NL"/>
        </w:rPr>
        <w:t>de klant.</w:t>
      </w:r>
    </w:p>
    <w:p w14:paraId="089BF97B" w14:textId="77777777" w:rsidR="00A40EA8" w:rsidRPr="00B87798" w:rsidRDefault="00A40EA8" w:rsidP="00A40EA8">
      <w:pPr>
        <w:ind w:left="720"/>
        <w:rPr>
          <w:szCs w:val="18"/>
          <w:lang w:val="nl-NL"/>
        </w:rPr>
      </w:pPr>
    </w:p>
    <w:p w14:paraId="62BE8912" w14:textId="77777777" w:rsidR="00A40EA8" w:rsidRPr="00B87798" w:rsidRDefault="00A40EA8" w:rsidP="00A40EA8">
      <w:pPr>
        <w:ind w:left="720"/>
        <w:rPr>
          <w:szCs w:val="18"/>
          <w:lang w:val="nl-NL"/>
        </w:rPr>
      </w:pPr>
    </w:p>
    <w:p w14:paraId="429D69E1" w14:textId="77777777" w:rsidR="00A40EA8" w:rsidRPr="00705826" w:rsidRDefault="00A40EA8" w:rsidP="00A40EA8">
      <w:pPr>
        <w:pStyle w:val="Heading2"/>
        <w:keepNext/>
        <w:ind w:left="0"/>
        <w:rPr>
          <w:lang w:val="nl-NL"/>
        </w:rPr>
      </w:pPr>
      <w:bookmarkStart w:id="1576" w:name="_96_Windows_Embedded"/>
      <w:bookmarkStart w:id="1577" w:name="_99_Windows_Embedded"/>
      <w:bookmarkStart w:id="1578" w:name="_102_Windows_Embedded"/>
      <w:bookmarkStart w:id="1579" w:name="_104_Windows_Embedded"/>
      <w:bookmarkStart w:id="1580" w:name="_Toc379378194"/>
      <w:bookmarkStart w:id="1581" w:name="Srv_108EBS2008StandardPrem"/>
      <w:bookmarkEnd w:id="1576"/>
      <w:bookmarkEnd w:id="1577"/>
      <w:bookmarkEnd w:id="1578"/>
      <w:bookmarkEnd w:id="1579"/>
      <w:r w:rsidRPr="00705826">
        <w:rPr>
          <w:rFonts w:ascii="Tahoma" w:hAnsi="Tahoma" w:cs="Tahoma"/>
          <w:caps/>
          <w:color w:val="FF6600"/>
          <w:sz w:val="22"/>
          <w:vertAlign w:val="superscript"/>
          <w:lang w:val="nl-NL"/>
        </w:rPr>
        <w:t>104</w:t>
      </w:r>
      <w:r w:rsidRPr="00705826">
        <w:rPr>
          <w:rFonts w:ascii="Tahoma" w:hAnsi="Tahoma" w:cs="Tahoma"/>
          <w:color w:val="FF6600"/>
          <w:lang w:val="nl-NL"/>
        </w:rPr>
        <w:t xml:space="preserve"> </w:t>
      </w:r>
      <w:r w:rsidRPr="00705826">
        <w:rPr>
          <w:rFonts w:ascii="Tahoma" w:hAnsi="Tahoma" w:cs="Tahoma"/>
          <w:color w:val="FF6600"/>
          <w:sz w:val="22"/>
          <w:lang w:val="nl-NL"/>
        </w:rPr>
        <w:t>Windows Embedded Device Manager 2011 – Client Management License</w:t>
      </w:r>
      <w:bookmarkEnd w:id="1580"/>
    </w:p>
    <w:p w14:paraId="2BF3BD9F" w14:textId="77777777" w:rsidR="00A40EA8" w:rsidRPr="00B87798" w:rsidRDefault="00A40EA8" w:rsidP="00A40EA8">
      <w:pPr>
        <w:keepNext/>
        <w:rPr>
          <w:szCs w:val="18"/>
          <w:lang w:val="nl-NL"/>
        </w:rPr>
      </w:pPr>
    </w:p>
    <w:p w14:paraId="40BE5148" w14:textId="77777777" w:rsidR="00A40EA8" w:rsidRPr="00705826" w:rsidRDefault="00A40EA8" w:rsidP="00A40EA8">
      <w:pPr>
        <w:pStyle w:val="EndnoteText"/>
        <w:keepNext/>
        <w:ind w:left="720"/>
        <w:rPr>
          <w:lang w:val="nl-NL"/>
        </w:rPr>
      </w:pPr>
      <w:r w:rsidRPr="00705826">
        <w:rPr>
          <w:rFonts w:ascii="Tahoma" w:hAnsi="Tahoma" w:cs="Tahoma"/>
          <w:color w:val="000000"/>
          <w:sz w:val="18"/>
          <w:lang w:val="nl-NL"/>
        </w:rPr>
        <w:t>Dit product heeft de EOL-status (End-Of-Life) en wordt niet langer aangeboden.</w:t>
      </w:r>
    </w:p>
    <w:p w14:paraId="60410CCC" w14:textId="77777777" w:rsidR="00A40EA8" w:rsidRPr="00B87798" w:rsidRDefault="00A40EA8" w:rsidP="00A40EA8">
      <w:pPr>
        <w:pStyle w:val="EndnoteText"/>
        <w:ind w:left="720"/>
        <w:rPr>
          <w:sz w:val="18"/>
          <w:szCs w:val="18"/>
          <w:lang w:val="nl-NL"/>
        </w:rPr>
      </w:pPr>
    </w:p>
    <w:p w14:paraId="3A94DF8D" w14:textId="77777777" w:rsidR="00A40EA8" w:rsidRPr="00705826" w:rsidRDefault="00A40EA8" w:rsidP="00A40EA8">
      <w:pPr>
        <w:pStyle w:val="EndnoteText"/>
        <w:spacing w:after="60"/>
        <w:ind w:left="720"/>
        <w:rPr>
          <w:lang w:val="nl-NL"/>
        </w:rPr>
      </w:pPr>
      <w:r w:rsidRPr="00705826">
        <w:rPr>
          <w:rFonts w:ascii="Tahoma" w:hAnsi="Tahoma" w:cs="Tahoma"/>
          <w:b/>
          <w:color w:val="000000"/>
          <w:sz w:val="18"/>
          <w:lang w:val="nl-NL"/>
        </w:rPr>
        <w:t>Eenmalige licentieverlening aan houders van een Clientbeheerlicentie voor Windows Embedded Device Manager 2011 met actieve Software Assurance</w:t>
      </w:r>
    </w:p>
    <w:p w14:paraId="7C50FE35" w14:textId="77777777" w:rsidR="00A40EA8" w:rsidRPr="00705826" w:rsidRDefault="00A40EA8" w:rsidP="00A40EA8">
      <w:pPr>
        <w:pStyle w:val="EndnoteText"/>
        <w:ind w:left="720"/>
        <w:rPr>
          <w:lang w:val="nl-NL"/>
        </w:rPr>
      </w:pPr>
      <w:r w:rsidRPr="00705826">
        <w:rPr>
          <w:rFonts w:ascii="Tahoma" w:hAnsi="Tahoma" w:cs="Tahoma"/>
          <w:color w:val="000000"/>
          <w:sz w:val="18"/>
          <w:lang w:val="nl-NL"/>
        </w:rPr>
        <w:t>Als eenmalige uitzondering in verband met de opheffing van clientbeheerlicenties voor Windows Embedded Device Manager 2011 (per OSE/Gebruiker), zullen Software Assurance-klanten die op 1 januari 2013 over dekking beschikken een gelijk aantal clientbeheerlicenties voor System Center 2012 Configuration Manager (per OSE/Gebruiker) ontvangen.</w:t>
      </w:r>
    </w:p>
    <w:p w14:paraId="4A353D3A" w14:textId="77777777" w:rsidR="00A40EA8" w:rsidRPr="00705826" w:rsidRDefault="00A40EA8" w:rsidP="00B87798">
      <w:pPr>
        <w:pStyle w:val="EndnoteText"/>
        <w:ind w:left="720"/>
        <w:rPr>
          <w:lang w:val="nl-NL"/>
        </w:rPr>
      </w:pPr>
      <w:r w:rsidRPr="00705826">
        <w:rPr>
          <w:rFonts w:ascii="Tahoma" w:hAnsi="Tahoma" w:cs="Tahoma"/>
          <w:color w:val="000000"/>
          <w:sz w:val="18"/>
          <w:lang w:val="nl-NL"/>
        </w:rPr>
        <w:t>Alle licenties die in het kader van deze aanbieding worden verleend, zijn inclusief Software Assurance-dekking. Deze dekking vervalt op het moment dat de dekking voor de kwalificerende licenties vervalt. Op</w:t>
      </w:r>
      <w:r w:rsidR="00B87798">
        <w:rPr>
          <w:rFonts w:ascii="Tahoma" w:hAnsi="Tahoma" w:cs="Tahoma"/>
          <w:color w:val="000000"/>
          <w:sz w:val="18"/>
          <w:lang w:val="nl-NL"/>
        </w:rPr>
        <w:t> </w:t>
      </w:r>
      <w:r w:rsidRPr="00705826">
        <w:rPr>
          <w:rFonts w:ascii="Tahoma" w:hAnsi="Tahoma" w:cs="Tahoma"/>
          <w:color w:val="000000"/>
          <w:sz w:val="18"/>
          <w:lang w:val="nl-NL"/>
        </w:rPr>
        <w:t xml:space="preserve">het moment dat deze dekking afloopt kan de klant de Software Assurance verlengen voor de toegekende licenties. </w:t>
      </w:r>
    </w:p>
    <w:p w14:paraId="777AAB37" w14:textId="77777777" w:rsidR="00A40EA8" w:rsidRPr="00705826" w:rsidRDefault="00A40EA8" w:rsidP="00A40EA8">
      <w:pPr>
        <w:pStyle w:val="EndnoteText"/>
        <w:ind w:left="720"/>
        <w:rPr>
          <w:lang w:val="nl-NL"/>
        </w:rPr>
      </w:pPr>
    </w:p>
    <w:p w14:paraId="38075252" w14:textId="77777777" w:rsidR="00A40EA8" w:rsidRPr="00705826" w:rsidRDefault="00A40EA8" w:rsidP="00A40EA8">
      <w:pPr>
        <w:pStyle w:val="EndnoteText"/>
        <w:ind w:left="720"/>
        <w:rPr>
          <w:lang w:val="nl-NL"/>
        </w:rPr>
      </w:pPr>
      <w:r w:rsidRPr="00705826">
        <w:rPr>
          <w:rFonts w:ascii="Tahoma" w:hAnsi="Tahoma" w:cs="Tahoma"/>
          <w:color w:val="000000"/>
          <w:sz w:val="18"/>
          <w:lang w:val="nl-NL"/>
        </w:rPr>
        <w:t xml:space="preserve">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clientbeheerlicentie voor System Windows Embedded Manager 2011 afloopt. Het bewijs van hun kwalificerende licenties en deze productaantekening vormen het bewijs van het recht van de klant om clientbeheerlicenties voor System Center 2012 Configuration Manager te gebruiken op grond van de voorwaarden van deze aanbieding. De klant zal niet langer het recht hebben op de software te gebruiken onder de kwalificerende licenties die zijn toegewezen </w:t>
      </w:r>
      <w:r w:rsidRPr="00705826">
        <w:rPr>
          <w:rFonts w:ascii="Tahoma" w:hAnsi="Tahoma" w:cs="Tahoma"/>
          <w:color w:val="000000"/>
          <w:sz w:val="18"/>
          <w:lang w:val="nl-NL"/>
        </w:rPr>
        <w:lastRenderedPageBreak/>
        <w:t>aan de software bij hun gebruik van de software op grond van deze aanbieding. Klanten kunnen de licenties die in het kader van deze aanbieding zijn verleend, niet los van de corresponderende kwalificerende licenties overdragen.</w:t>
      </w:r>
    </w:p>
    <w:p w14:paraId="0BEDD8A7" w14:textId="77777777" w:rsidR="00A40EA8" w:rsidRDefault="00A40EA8" w:rsidP="00A40EA8">
      <w:pPr>
        <w:pStyle w:val="EndnoteText"/>
        <w:ind w:left="720"/>
        <w:rPr>
          <w:lang w:val="nl-NL"/>
        </w:rPr>
      </w:pPr>
    </w:p>
    <w:p w14:paraId="3E9D2F5F" w14:textId="77777777" w:rsidR="005D41F8" w:rsidRPr="00705826" w:rsidRDefault="005D41F8" w:rsidP="00A40EA8">
      <w:pPr>
        <w:pStyle w:val="EndnoteText"/>
        <w:ind w:left="720"/>
        <w:rPr>
          <w:lang w:val="nl-NL"/>
        </w:rPr>
      </w:pPr>
    </w:p>
    <w:p w14:paraId="2F2F2BE6" w14:textId="77777777" w:rsidR="00A40EA8" w:rsidRPr="00705826" w:rsidRDefault="00A40EA8" w:rsidP="00B87798">
      <w:pPr>
        <w:ind w:left="720"/>
        <w:rPr>
          <w:lang w:val="nl-NL"/>
        </w:rPr>
      </w:pPr>
      <w:r w:rsidRPr="00705826">
        <w:rPr>
          <w:rFonts w:cs="Tahoma"/>
          <w:color w:val="000000"/>
          <w:szCs w:val="24"/>
          <w:lang w:val="nl-NL"/>
        </w:rPr>
        <w:t>Clientbeheerlicenties voor Windows Embedded Device Manager 2011 die na 1 januari 2013 worden verkregen als onderdeel van het jaarlijkse True-Up proces voor Enterprise Enrollments van de klant, op grond waarvan clientbeheerlicenties voor Windows Embedded Device Manager 2011 aanvankelijk zijn verkregen vóór 1 januari 2013 komen ook in aanmerking voor Client-ML's voor System Center 2012 Service</w:t>
      </w:r>
      <w:r w:rsidR="00B87798">
        <w:rPr>
          <w:rFonts w:cs="Tahoma"/>
          <w:color w:val="000000"/>
          <w:szCs w:val="24"/>
          <w:lang w:val="nl-NL"/>
        </w:rPr>
        <w:t> </w:t>
      </w:r>
      <w:r w:rsidRPr="00705826">
        <w:rPr>
          <w:rFonts w:cs="Tahoma"/>
          <w:color w:val="000000"/>
          <w:szCs w:val="24"/>
          <w:lang w:val="nl-NL"/>
        </w:rPr>
        <w:t>Configuration Manager op grond van deze aanbieding.</w:t>
      </w:r>
    </w:p>
    <w:p w14:paraId="3FB3EEF8" w14:textId="77777777" w:rsidR="00A40EA8" w:rsidRPr="00705826" w:rsidRDefault="00A40EA8" w:rsidP="00A40EA8">
      <w:pPr>
        <w:ind w:left="720"/>
        <w:rPr>
          <w:lang w:val="nl-NL"/>
        </w:rPr>
      </w:pPr>
    </w:p>
    <w:p w14:paraId="74E386D1" w14:textId="77777777" w:rsidR="00A40EA8" w:rsidRPr="00705826" w:rsidRDefault="00A40EA8" w:rsidP="00B87798">
      <w:pPr>
        <w:ind w:left="720"/>
        <w:rPr>
          <w:lang w:val="nl-NL"/>
        </w:rPr>
      </w:pPr>
      <w:r w:rsidRPr="00705826">
        <w:rPr>
          <w:rFonts w:cs="Tahoma"/>
          <w:color w:val="000000"/>
          <w:szCs w:val="24"/>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F13F7E" w:rsidRPr="00705826">
        <w:rPr>
          <w:rFonts w:cs="Tahoma"/>
          <w:color w:val="000000"/>
          <w:szCs w:val="24"/>
          <w:lang w:val="nl-NL"/>
        </w:rPr>
        <w:t xml:space="preserve"> </w:t>
      </w:r>
      <w:r w:rsidRPr="00705826">
        <w:rPr>
          <w:rFonts w:cs="Tahoma"/>
          <w:color w:val="000000"/>
          <w:szCs w:val="24"/>
          <w:lang w:val="nl-NL"/>
        </w:rPr>
        <w:t>Deze rechten worden alleen permanent indien de uitkoopoptie wordt</w:t>
      </w:r>
      <w:r w:rsidR="00B87798">
        <w:rPr>
          <w:rFonts w:cs="Tahoma"/>
          <w:color w:val="000000"/>
          <w:szCs w:val="24"/>
          <w:lang w:val="nl-NL"/>
        </w:rPr>
        <w:t> </w:t>
      </w:r>
      <w:r w:rsidRPr="00705826">
        <w:rPr>
          <w:rFonts w:cs="Tahoma"/>
          <w:color w:val="000000"/>
          <w:szCs w:val="24"/>
          <w:lang w:val="nl-NL"/>
        </w:rPr>
        <w:t>toegepast, en de rechten blijven onderworpen aan alle voorwaarden van de licentieovereenkomst van</w:t>
      </w:r>
      <w:r w:rsidR="00B87798">
        <w:rPr>
          <w:rFonts w:cs="Tahoma"/>
          <w:color w:val="000000"/>
          <w:szCs w:val="24"/>
          <w:lang w:val="nl-NL"/>
        </w:rPr>
        <w:t> </w:t>
      </w:r>
      <w:r w:rsidRPr="00705826">
        <w:rPr>
          <w:rFonts w:cs="Tahoma"/>
          <w:color w:val="000000"/>
          <w:szCs w:val="24"/>
          <w:lang w:val="nl-NL"/>
        </w:rPr>
        <w:t>de klant.</w:t>
      </w:r>
    </w:p>
    <w:p w14:paraId="57B80140" w14:textId="77777777" w:rsidR="00A40EA8" w:rsidRPr="00705826" w:rsidRDefault="00A40EA8" w:rsidP="00A40EA8">
      <w:pPr>
        <w:ind w:left="720"/>
        <w:rPr>
          <w:lang w:val="nl-NL"/>
        </w:rPr>
      </w:pPr>
    </w:p>
    <w:p w14:paraId="4914E1DF" w14:textId="77777777" w:rsidR="00A40EA8" w:rsidRPr="00705826" w:rsidRDefault="00A40EA8" w:rsidP="00A40EA8">
      <w:pPr>
        <w:ind w:left="720"/>
        <w:rPr>
          <w:lang w:val="nl-NL"/>
        </w:rPr>
      </w:pPr>
      <w:r w:rsidRPr="00705826">
        <w:rPr>
          <w:rFonts w:cs="Tahoma"/>
          <w:color w:val="000000"/>
          <w:szCs w:val="24"/>
          <w:lang w:val="nl-NL"/>
        </w:rPr>
        <w:t>Versiedowngraderechten gelden voor alle verleende clientbeheerlicenties voor System Center 2012 Configuration Manager.</w:t>
      </w:r>
    </w:p>
    <w:p w14:paraId="4129F7E3" w14:textId="77777777" w:rsidR="00A40EA8" w:rsidRPr="00705826" w:rsidRDefault="00A40EA8" w:rsidP="00A40EA8">
      <w:pPr>
        <w:ind w:left="900"/>
        <w:rPr>
          <w:lang w:val="nl-NL"/>
        </w:rPr>
      </w:pPr>
    </w:p>
    <w:p w14:paraId="02178B12" w14:textId="77777777" w:rsidR="00A40EA8" w:rsidRPr="00705826" w:rsidRDefault="00A40EA8" w:rsidP="00A40EA8">
      <w:pPr>
        <w:ind w:left="900"/>
        <w:rPr>
          <w:lang w:val="nl-NL"/>
        </w:rPr>
      </w:pPr>
    </w:p>
    <w:p w14:paraId="5C3EEF94" w14:textId="77777777" w:rsidR="00A40EA8" w:rsidRPr="00705826" w:rsidRDefault="00A40EA8" w:rsidP="00A40EA8">
      <w:pPr>
        <w:pStyle w:val="Heading3"/>
        <w:rPr>
          <w:lang w:val="de-DE"/>
        </w:rPr>
      </w:pPr>
      <w:bookmarkStart w:id="1582" w:name="_100_Windows_EBS"/>
      <w:bookmarkStart w:id="1583" w:name="_103_Windows_EBS"/>
      <w:bookmarkStart w:id="1584" w:name="_105_Windows_EBS"/>
      <w:bookmarkStart w:id="1585" w:name="_Toc336338364"/>
      <w:bookmarkStart w:id="1586" w:name="_Toc379378195"/>
      <w:bookmarkStart w:id="1587" w:name="Srv_101WindowsEssBusSvrStdPrem"/>
      <w:bookmarkEnd w:id="1582"/>
      <w:bookmarkEnd w:id="1583"/>
      <w:bookmarkEnd w:id="1584"/>
      <w:r w:rsidRPr="00705826">
        <w:rPr>
          <w:rFonts w:ascii="Tahoma" w:hAnsi="Tahoma" w:cs="Tahoma"/>
          <w:caps/>
          <w:color w:val="FF6600"/>
          <w:sz w:val="22"/>
          <w:szCs w:val="24"/>
          <w:vertAlign w:val="superscript"/>
          <w:lang w:val="de-DE"/>
        </w:rPr>
        <w:t>105</w:t>
      </w:r>
      <w:r w:rsidRPr="00B87798">
        <w:rPr>
          <w:rFonts w:ascii="Tahoma" w:hAnsi="Tahoma"/>
          <w:caps/>
          <w:color w:val="F66400"/>
          <w:sz w:val="24"/>
          <w:lang w:val="de-DE"/>
        </w:rPr>
        <w:t xml:space="preserve"> </w:t>
      </w:r>
      <w:r w:rsidRPr="00705826">
        <w:rPr>
          <w:rFonts w:ascii="Tahoma" w:hAnsi="Tahoma"/>
          <w:color w:val="F66400"/>
          <w:sz w:val="22"/>
          <w:szCs w:val="22"/>
          <w:lang w:val="de-DE"/>
        </w:rPr>
        <w:t>Windows EBS 2008 Standard en EBS 2008 Premium</w:t>
      </w:r>
      <w:bookmarkEnd w:id="1581"/>
      <w:bookmarkEnd w:id="1585"/>
      <w:bookmarkEnd w:id="1586"/>
    </w:p>
    <w:bookmarkEnd w:id="1573"/>
    <w:bookmarkEnd w:id="1587"/>
    <w:p w14:paraId="7579E9E4" w14:textId="77777777" w:rsidR="00A40EA8" w:rsidRPr="00705826" w:rsidRDefault="00A40EA8" w:rsidP="00A40EA8">
      <w:pPr>
        <w:rPr>
          <w:lang w:val="de-DE"/>
        </w:rPr>
      </w:pPr>
    </w:p>
    <w:p w14:paraId="610EBA99" w14:textId="77777777" w:rsidR="00A40EA8" w:rsidRPr="00705826" w:rsidRDefault="00A40EA8" w:rsidP="00A40EA8">
      <w:pPr>
        <w:pStyle w:val="EndnoteText"/>
        <w:ind w:left="720"/>
        <w:rPr>
          <w:lang w:val="nl-NL"/>
        </w:rPr>
      </w:pPr>
      <w:r w:rsidRPr="00705826">
        <w:rPr>
          <w:rFonts w:ascii="Tahoma" w:hAnsi="Tahoma" w:cs="Tahoma"/>
          <w:sz w:val="18"/>
          <w:szCs w:val="18"/>
          <w:lang w:val="nl-NL"/>
        </w:rPr>
        <w:t>Deze producten hebben de EOL-status (End-Of-Life) en worden niet langer aangeboden.</w:t>
      </w:r>
    </w:p>
    <w:p w14:paraId="0D1979A5" w14:textId="77777777" w:rsidR="00A40EA8" w:rsidRPr="00705826" w:rsidRDefault="00A40EA8" w:rsidP="00A40EA8">
      <w:pPr>
        <w:pStyle w:val="EndnoteText"/>
        <w:ind w:left="720"/>
        <w:rPr>
          <w:lang w:val="nl-NL"/>
        </w:rPr>
      </w:pPr>
    </w:p>
    <w:p w14:paraId="255C5E4C" w14:textId="77777777" w:rsidR="00A40EA8" w:rsidRPr="00705826" w:rsidRDefault="00A40EA8" w:rsidP="00A40EA8">
      <w:pPr>
        <w:pStyle w:val="EndnoteText"/>
        <w:spacing w:after="60"/>
        <w:ind w:left="720"/>
        <w:rPr>
          <w:lang w:val="nl-NL"/>
        </w:rPr>
      </w:pPr>
      <w:r w:rsidRPr="00705826">
        <w:rPr>
          <w:rFonts w:ascii="Tahoma" w:hAnsi="Tahoma" w:cs="Tahoma"/>
          <w:b/>
          <w:sz w:val="18"/>
          <w:szCs w:val="18"/>
          <w:lang w:val="nl-NL"/>
        </w:rPr>
        <w:t>Eenmalige licentieverlening aan houders van een licentie voor EBS 2008 Standard en EBS 2008 Premium</w:t>
      </w:r>
    </w:p>
    <w:p w14:paraId="639A5BA7" w14:textId="77777777" w:rsidR="00A40EA8" w:rsidRPr="00705826" w:rsidRDefault="00A40EA8" w:rsidP="00A40EA8">
      <w:pPr>
        <w:pStyle w:val="ListParagraph"/>
        <w:contextualSpacing w:val="0"/>
        <w:rPr>
          <w:lang w:val="nl-NL"/>
        </w:rPr>
      </w:pPr>
      <w:r w:rsidRPr="00705826">
        <w:rPr>
          <w:rFonts w:ascii="Tahoma" w:hAnsi="Tahoma" w:cs="Tahoma"/>
          <w:sz w:val="18"/>
          <w:szCs w:val="18"/>
          <w:u w:val="single"/>
          <w:lang w:val="nl-NL"/>
        </w:rPr>
        <w:t>Alle klanten met Volume Licensing Windows Essential Business Server 2008 (EBS) Standard en Premium</w:t>
      </w:r>
      <w:r w:rsidRPr="00705826">
        <w:rPr>
          <w:rFonts w:ascii="Tahoma" w:hAnsi="Tahoma" w:cs="Tahoma"/>
          <w:b/>
          <w:sz w:val="18"/>
          <w:szCs w:val="18"/>
          <w:lang w:val="nl-NL"/>
        </w:rPr>
        <w:t xml:space="preserve"> </w:t>
      </w:r>
      <w:r w:rsidRPr="00705826">
        <w:rPr>
          <w:rFonts w:ascii="Tahoma" w:hAnsi="Tahoma" w:cs="Tahoma"/>
          <w:sz w:val="18"/>
          <w:szCs w:val="18"/>
          <w:lang w:val="nl-NL"/>
        </w:rPr>
        <w:t>komen in aanmerking voor de volgende licenties voor elke licentie voor EBS 2008 Standard of Premium waarover zij op 1 juli 2010 beschikken:</w:t>
      </w:r>
    </w:p>
    <w:p w14:paraId="33BB11E6" w14:textId="77777777" w:rsidR="00A40EA8" w:rsidRPr="00705826" w:rsidRDefault="00A40EA8" w:rsidP="00A40EA8">
      <w:pPr>
        <w:pStyle w:val="ListParagraph"/>
        <w:ind w:left="1260"/>
        <w:contextualSpacing w:val="0"/>
        <w:rPr>
          <w:lang w:val="nl-NL"/>
        </w:rPr>
      </w:pPr>
    </w:p>
    <w:p w14:paraId="2AAA848A" w14:textId="77777777" w:rsidR="00A40EA8" w:rsidRPr="00BC37C9" w:rsidRDefault="00A40EA8" w:rsidP="00A40EA8">
      <w:pPr>
        <w:pStyle w:val="ListParagraph"/>
        <w:numPr>
          <w:ilvl w:val="0"/>
          <w:numId w:val="24"/>
        </w:numPr>
        <w:spacing w:after="60"/>
        <w:ind w:left="1440"/>
        <w:contextualSpacing w:val="0"/>
      </w:pPr>
      <w:r>
        <w:rPr>
          <w:rFonts w:ascii="Tahoma" w:hAnsi="Tahoma" w:cs="Tahoma"/>
          <w:sz w:val="18"/>
          <w:szCs w:val="18"/>
        </w:rPr>
        <w:t>3 softwarelicenties voor Windows Server 2008 Standard</w:t>
      </w:r>
    </w:p>
    <w:p w14:paraId="6AAB6FC2" w14:textId="77777777" w:rsidR="00A40EA8" w:rsidRPr="00BC37C9" w:rsidRDefault="00A40EA8" w:rsidP="00A40EA8">
      <w:pPr>
        <w:pStyle w:val="ListParagraph"/>
        <w:numPr>
          <w:ilvl w:val="0"/>
          <w:numId w:val="24"/>
        </w:numPr>
        <w:spacing w:after="60"/>
        <w:ind w:left="1440"/>
        <w:contextualSpacing w:val="0"/>
      </w:pPr>
      <w:r>
        <w:rPr>
          <w:rFonts w:ascii="Tahoma" w:hAnsi="Tahoma" w:cs="Tahoma"/>
          <w:sz w:val="18"/>
          <w:szCs w:val="18"/>
        </w:rPr>
        <w:t>2 softwarelicenties voor Exchange Server 2007 Standard</w:t>
      </w:r>
    </w:p>
    <w:p w14:paraId="4DEB4635" w14:textId="77777777" w:rsidR="00A40EA8" w:rsidRPr="00705826" w:rsidRDefault="00A40EA8" w:rsidP="00B87798">
      <w:pPr>
        <w:pStyle w:val="ListParagraph"/>
        <w:numPr>
          <w:ilvl w:val="0"/>
          <w:numId w:val="24"/>
        </w:numPr>
        <w:spacing w:after="60"/>
        <w:ind w:left="1440"/>
        <w:contextualSpacing w:val="0"/>
        <w:rPr>
          <w:lang w:val="nl-NL"/>
        </w:rPr>
      </w:pPr>
      <w:r w:rsidRPr="00705826">
        <w:rPr>
          <w:rFonts w:ascii="Tahoma" w:hAnsi="Tahoma" w:cs="Tahoma"/>
          <w:sz w:val="18"/>
          <w:szCs w:val="18"/>
          <w:lang w:val="nl-NL"/>
        </w:rPr>
        <w:t>1 softwarelicentie voor System Center Essentials 2007 en 10 Serverbeheerlicenties en 50</w:t>
      </w:r>
      <w:r w:rsidR="00B87798">
        <w:rPr>
          <w:rFonts w:ascii="Tahoma" w:hAnsi="Tahoma" w:cs="Tahoma"/>
          <w:sz w:val="18"/>
          <w:szCs w:val="18"/>
          <w:lang w:val="nl-NL"/>
        </w:rPr>
        <w:t> </w:t>
      </w:r>
      <w:r w:rsidRPr="00705826">
        <w:rPr>
          <w:rFonts w:ascii="Tahoma" w:hAnsi="Tahoma" w:cs="Tahoma"/>
          <w:sz w:val="18"/>
          <w:szCs w:val="18"/>
          <w:lang w:val="nl-NL"/>
        </w:rPr>
        <w:t>clientbeheerlicenties.</w:t>
      </w:r>
    </w:p>
    <w:p w14:paraId="55F14C33" w14:textId="77777777" w:rsidR="00A40EA8" w:rsidRPr="00705826" w:rsidRDefault="00A40EA8" w:rsidP="00A40EA8">
      <w:pPr>
        <w:ind w:left="1260"/>
        <w:rPr>
          <w:lang w:val="nl-NL"/>
        </w:rPr>
      </w:pPr>
    </w:p>
    <w:p w14:paraId="25051E6A" w14:textId="77777777" w:rsidR="00A40EA8" w:rsidRPr="00705826" w:rsidRDefault="00A40EA8" w:rsidP="00B87798">
      <w:pPr>
        <w:ind w:left="720"/>
        <w:rPr>
          <w:lang w:val="nl-NL"/>
        </w:rPr>
      </w:pPr>
      <w:r w:rsidRPr="00705826">
        <w:rPr>
          <w:rFonts w:cs="Tahoma"/>
          <w:szCs w:val="18"/>
          <w:lang w:val="nl-NL"/>
        </w:rPr>
        <w:t>De Volume Licensing Overeenkomst van de klant en deze productaantekening zijn bewijs van deze gratis licenties.</w:t>
      </w:r>
      <w:r w:rsidR="00F13F7E" w:rsidRPr="00705826">
        <w:rPr>
          <w:rFonts w:cs="Tahoma"/>
          <w:szCs w:val="18"/>
          <w:lang w:val="nl-NL"/>
        </w:rPr>
        <w:t xml:space="preserve"> </w:t>
      </w:r>
      <w:r w:rsidRPr="00705826">
        <w:rPr>
          <w:rFonts w:cs="Tahoma"/>
          <w:szCs w:val="18"/>
          <w:lang w:val="nl-NL"/>
        </w:rPr>
        <w:t>Voor het gebruik van de software met gratis licenties gelden de Product Use Rights voor het betreffende product en de voorwaarden van de overeenkomst van de klant.</w:t>
      </w:r>
      <w:r w:rsidR="00F13F7E" w:rsidRPr="00705826">
        <w:rPr>
          <w:rFonts w:cs="Tahoma"/>
          <w:szCs w:val="18"/>
          <w:lang w:val="nl-NL"/>
        </w:rPr>
        <w:t xml:space="preserve"> </w:t>
      </w:r>
      <w:r w:rsidRPr="00705826">
        <w:rPr>
          <w:rFonts w:cs="Tahoma"/>
          <w:szCs w:val="18"/>
          <w:lang w:val="nl-NL"/>
        </w:rPr>
        <w:t>Het gebruiksrecht voor de software op grond van de gratis licenties vervalt op het moment dat het gebruiksrecht voor de software op</w:t>
      </w:r>
      <w:r w:rsidR="00B87798">
        <w:rPr>
          <w:rFonts w:cs="Tahoma"/>
          <w:szCs w:val="18"/>
          <w:lang w:val="nl-NL"/>
        </w:rPr>
        <w:t> </w:t>
      </w:r>
      <w:r w:rsidRPr="00705826">
        <w:rPr>
          <w:rFonts w:cs="Tahoma"/>
          <w:szCs w:val="18"/>
          <w:lang w:val="nl-NL"/>
        </w:rPr>
        <w:t>grond van de kwalificerende licenties afloopt.</w:t>
      </w:r>
      <w:r w:rsidR="00F13F7E" w:rsidRPr="00705826">
        <w:rPr>
          <w:rFonts w:cs="Tahoma"/>
          <w:szCs w:val="18"/>
          <w:lang w:val="nl-NL"/>
        </w:rPr>
        <w:t xml:space="preserve"> </w:t>
      </w:r>
      <w:r w:rsidRPr="00705826">
        <w:rPr>
          <w:rFonts w:cs="Tahoma"/>
          <w:szCs w:val="18"/>
          <w:lang w:val="nl-NL"/>
        </w:rPr>
        <w:t>De gratis licenties kunnen niet apart van de kwalificerende licenties worden overgedragen.</w:t>
      </w:r>
    </w:p>
    <w:p w14:paraId="506C92D6" w14:textId="77777777" w:rsidR="00A40EA8" w:rsidRPr="00705826" w:rsidRDefault="00A40EA8" w:rsidP="00A40EA8">
      <w:pPr>
        <w:ind w:left="720"/>
        <w:rPr>
          <w:lang w:val="nl-NL"/>
        </w:rPr>
      </w:pPr>
    </w:p>
    <w:p w14:paraId="7049FCC6" w14:textId="77777777" w:rsidR="00A40EA8" w:rsidRPr="00705826" w:rsidRDefault="00A40EA8" w:rsidP="00B87798">
      <w:pPr>
        <w:pStyle w:val="ListParagraph"/>
        <w:contextualSpacing w:val="0"/>
        <w:rPr>
          <w:lang w:val="nl-NL"/>
        </w:rPr>
      </w:pPr>
      <w:r w:rsidRPr="00705826">
        <w:rPr>
          <w:rFonts w:ascii="Tahoma" w:hAnsi="Tahoma" w:cs="Tahoma"/>
          <w:sz w:val="18"/>
          <w:szCs w:val="18"/>
          <w:u w:val="single"/>
          <w:lang w:val="nl-NL"/>
        </w:rPr>
        <w:t>Alle klanten met Volume Licensing Windows Essential Business Server EBS (2008) Standard</w:t>
      </w:r>
      <w:r w:rsidRPr="00705826">
        <w:rPr>
          <w:rFonts w:ascii="Tahoma" w:hAnsi="Tahoma" w:cs="Tahoma"/>
          <w:b/>
          <w:sz w:val="18"/>
          <w:szCs w:val="18"/>
          <w:lang w:val="nl-NL"/>
        </w:rPr>
        <w:t xml:space="preserve"> </w:t>
      </w:r>
      <w:r w:rsidRPr="00705826">
        <w:rPr>
          <w:rFonts w:ascii="Tahoma" w:hAnsi="Tahoma" w:cs="Tahoma"/>
          <w:sz w:val="18"/>
          <w:szCs w:val="18"/>
          <w:lang w:val="nl-NL"/>
        </w:rPr>
        <w:t>komen daarnaast in aanmerking voor de volgende licenties voor elke licentie voor EBS 2008 Standard met actieve</w:t>
      </w:r>
      <w:r w:rsidR="00B87798">
        <w:rPr>
          <w:rFonts w:ascii="Tahoma" w:hAnsi="Tahoma" w:cs="Tahoma"/>
          <w:sz w:val="18"/>
          <w:szCs w:val="18"/>
          <w:lang w:val="nl-NL"/>
        </w:rPr>
        <w:t> </w:t>
      </w:r>
      <w:r w:rsidRPr="00705826">
        <w:rPr>
          <w:rFonts w:ascii="Tahoma" w:hAnsi="Tahoma" w:cs="Tahoma"/>
          <w:sz w:val="18"/>
          <w:szCs w:val="18"/>
          <w:lang w:val="nl-NL"/>
        </w:rPr>
        <w:t>Software Assurance waarover zij op 1 juli 2010 beschikken:</w:t>
      </w:r>
    </w:p>
    <w:p w14:paraId="61731A62" w14:textId="77777777" w:rsidR="00A40EA8" w:rsidRPr="00B87798" w:rsidRDefault="00A40EA8" w:rsidP="00B87798">
      <w:pPr>
        <w:pStyle w:val="ListParagraph"/>
        <w:spacing w:line="216" w:lineRule="auto"/>
        <w:ind w:left="1260"/>
        <w:contextualSpacing w:val="0"/>
        <w:rPr>
          <w:sz w:val="18"/>
          <w:szCs w:val="18"/>
          <w:lang w:val="nl-NL"/>
        </w:rPr>
      </w:pPr>
    </w:p>
    <w:p w14:paraId="17C81585" w14:textId="77777777" w:rsidR="00A40EA8" w:rsidRPr="00BC37C9" w:rsidRDefault="00A40EA8" w:rsidP="00A40EA8">
      <w:pPr>
        <w:pStyle w:val="ListParagraph"/>
        <w:numPr>
          <w:ilvl w:val="0"/>
          <w:numId w:val="25"/>
        </w:numPr>
        <w:spacing w:after="60"/>
        <w:ind w:left="1440"/>
        <w:contextualSpacing w:val="0"/>
      </w:pPr>
      <w:r>
        <w:rPr>
          <w:rFonts w:ascii="Tahoma" w:hAnsi="Tahoma" w:cs="Tahoma"/>
          <w:sz w:val="18"/>
          <w:szCs w:val="18"/>
        </w:rPr>
        <w:t>3 softwarelicenties voor Windows Server 2008 R2 Standard</w:t>
      </w:r>
    </w:p>
    <w:p w14:paraId="71EE42B7" w14:textId="77777777" w:rsidR="00A40EA8" w:rsidRPr="00BC37C9" w:rsidRDefault="00A40EA8" w:rsidP="00A40EA8">
      <w:pPr>
        <w:pStyle w:val="ListParagraph"/>
        <w:numPr>
          <w:ilvl w:val="0"/>
          <w:numId w:val="25"/>
        </w:numPr>
        <w:spacing w:after="60"/>
        <w:ind w:left="1440"/>
        <w:contextualSpacing w:val="0"/>
      </w:pPr>
      <w:r>
        <w:rPr>
          <w:rFonts w:ascii="Tahoma" w:hAnsi="Tahoma" w:cs="Tahoma"/>
          <w:sz w:val="18"/>
          <w:szCs w:val="18"/>
        </w:rPr>
        <w:t>1 softwarelicentie voor Exchange Server 2010 Standard</w:t>
      </w:r>
    </w:p>
    <w:p w14:paraId="5C82578C" w14:textId="77777777" w:rsidR="00A40EA8" w:rsidRPr="00705826" w:rsidRDefault="00A40EA8" w:rsidP="00B87798">
      <w:pPr>
        <w:pStyle w:val="ListParagraph"/>
        <w:numPr>
          <w:ilvl w:val="0"/>
          <w:numId w:val="25"/>
        </w:numPr>
        <w:spacing w:after="60"/>
        <w:ind w:left="1440"/>
        <w:contextualSpacing w:val="0"/>
        <w:rPr>
          <w:lang w:val="nl-NL"/>
        </w:rPr>
      </w:pPr>
      <w:r w:rsidRPr="00705826">
        <w:rPr>
          <w:rFonts w:ascii="Tahoma" w:hAnsi="Tahoma" w:cs="Tahoma"/>
          <w:sz w:val="18"/>
          <w:szCs w:val="18"/>
          <w:lang w:val="nl-NL"/>
        </w:rPr>
        <w:t>1 softwarelicentie voor System Center Essentials 2010 en 10 Serverbeheerlicenties en 50</w:t>
      </w:r>
      <w:r w:rsidR="00B87798">
        <w:rPr>
          <w:rFonts w:ascii="Tahoma" w:hAnsi="Tahoma" w:cs="Tahoma"/>
          <w:sz w:val="18"/>
          <w:szCs w:val="18"/>
          <w:lang w:val="nl-NL"/>
        </w:rPr>
        <w:t> </w:t>
      </w:r>
      <w:r w:rsidR="004126DE">
        <w:rPr>
          <w:rFonts w:ascii="Tahoma" w:hAnsi="Tahoma" w:cs="Tahoma"/>
          <w:sz w:val="18"/>
          <w:szCs w:val="18"/>
          <w:lang w:val="nl-NL"/>
        </w:rPr>
        <w:t>clientbeheerlicenties</w:t>
      </w:r>
    </w:p>
    <w:p w14:paraId="0F657373" w14:textId="77777777" w:rsidR="00A40EA8" w:rsidRPr="00BC37C9" w:rsidRDefault="00A40EA8" w:rsidP="00A40EA8">
      <w:pPr>
        <w:pStyle w:val="ListParagraph"/>
        <w:numPr>
          <w:ilvl w:val="0"/>
          <w:numId w:val="25"/>
        </w:numPr>
        <w:spacing w:after="60"/>
        <w:ind w:left="1440"/>
        <w:contextualSpacing w:val="0"/>
      </w:pPr>
      <w:r>
        <w:rPr>
          <w:rFonts w:ascii="Tahoma" w:hAnsi="Tahoma" w:cs="Tahoma"/>
          <w:sz w:val="18"/>
          <w:szCs w:val="18"/>
        </w:rPr>
        <w:t>1 softwarelicentie voor Forefront Threat Management Gateway Medium Business Edition 2010</w:t>
      </w:r>
    </w:p>
    <w:p w14:paraId="420AB13C" w14:textId="77777777" w:rsidR="00A40EA8" w:rsidRPr="00B87798" w:rsidRDefault="00A40EA8" w:rsidP="00B87798">
      <w:pPr>
        <w:pStyle w:val="ListParagraph"/>
        <w:spacing w:line="216" w:lineRule="auto"/>
        <w:ind w:left="1260"/>
        <w:rPr>
          <w:sz w:val="18"/>
          <w:szCs w:val="18"/>
        </w:rPr>
      </w:pPr>
    </w:p>
    <w:p w14:paraId="2F3E15F4" w14:textId="77777777" w:rsidR="00A40EA8" w:rsidRPr="00705826" w:rsidRDefault="00A40EA8" w:rsidP="00A40EA8">
      <w:pPr>
        <w:pStyle w:val="ListParagraph"/>
        <w:rPr>
          <w:lang w:val="nl-NL"/>
        </w:rPr>
      </w:pPr>
      <w:r w:rsidRPr="00705826">
        <w:rPr>
          <w:rFonts w:ascii="Tahoma" w:hAnsi="Tahoma" w:cs="Tahoma"/>
          <w:sz w:val="18"/>
          <w:szCs w:val="18"/>
          <w:lang w:val="nl-NL"/>
        </w:rPr>
        <w:t xml:space="preserve">(Als voordat de actieve Software Assurance dekking voor de EBS 2008 Standard-licentie is verlopen, een nieuwe versie van de bovengenoemde producten beschikbaar is in het kader van het Volume Licensing </w:t>
      </w:r>
      <w:r w:rsidRPr="00705826">
        <w:rPr>
          <w:rFonts w:ascii="Tahoma" w:hAnsi="Tahoma" w:cs="Tahoma"/>
          <w:sz w:val="18"/>
          <w:szCs w:val="18"/>
          <w:lang w:val="nl-NL"/>
        </w:rPr>
        <w:lastRenderedPageBreak/>
        <w:t>Program waarmee de klant de kwalificerende licenties heeft verkregen, komt de klant in aanmerking voor gebruik van de nieuwe versie in plaats van de oude).</w:t>
      </w:r>
    </w:p>
    <w:p w14:paraId="7BDCEC3B" w14:textId="77777777" w:rsidR="00A40EA8" w:rsidRPr="00B87798" w:rsidRDefault="00A40EA8" w:rsidP="00B87798">
      <w:pPr>
        <w:pStyle w:val="ListParagraph"/>
        <w:spacing w:line="216" w:lineRule="auto"/>
        <w:rPr>
          <w:sz w:val="18"/>
          <w:szCs w:val="18"/>
          <w:lang w:val="nl-NL"/>
        </w:rPr>
      </w:pPr>
    </w:p>
    <w:p w14:paraId="655F9548" w14:textId="77777777" w:rsidR="00A40EA8" w:rsidRPr="00705826" w:rsidRDefault="00A40EA8" w:rsidP="00A40EA8">
      <w:pPr>
        <w:ind w:left="720"/>
        <w:rPr>
          <w:lang w:val="nl-NL"/>
        </w:rPr>
      </w:pPr>
      <w:r w:rsidRPr="00705826">
        <w:rPr>
          <w:rFonts w:cs="Tahoma"/>
          <w:szCs w:val="18"/>
          <w:lang w:val="nl-NL"/>
        </w:rPr>
        <w:t>De Volume Licensing-overeenkomst van de klant en deze productaantekening zijn bewijs van deze gratis licenties.</w:t>
      </w:r>
      <w:r w:rsidR="00F13F7E" w:rsidRPr="00705826">
        <w:rPr>
          <w:rFonts w:cs="Tahoma"/>
          <w:szCs w:val="18"/>
          <w:lang w:val="nl-NL"/>
        </w:rPr>
        <w:t xml:space="preserve"> </w:t>
      </w:r>
      <w:r w:rsidRPr="00705826">
        <w:rPr>
          <w:rFonts w:cs="Tahoma"/>
          <w:szCs w:val="18"/>
          <w:lang w:val="nl-NL"/>
        </w:rPr>
        <w:t>Voor het gebruik van de software met gratis licenties gelden de Product Use Rights voor het betreffende product en de voorwaarden van de overeenkomst van de klant.</w:t>
      </w:r>
      <w:r w:rsidR="00F13F7E" w:rsidRPr="00705826">
        <w:rPr>
          <w:rFonts w:cs="Tahoma"/>
          <w:szCs w:val="18"/>
          <w:lang w:val="nl-NL"/>
        </w:rPr>
        <w:t xml:space="preserve"> </w:t>
      </w:r>
      <w:r w:rsidRPr="00705826">
        <w:rPr>
          <w:rFonts w:cs="Tahoma"/>
          <w:szCs w:val="18"/>
          <w:lang w:val="nl-NL"/>
        </w:rPr>
        <w:t>Met uitzondering van Forefront Protection for Exchange Server 2010, vervalt het software-gebruiksrecht via de gratis licenties wanneer het software-gebruiksrecht via de kwalificerende licenties vervalt.</w:t>
      </w:r>
      <w:r w:rsidR="00F13F7E" w:rsidRPr="00705826">
        <w:rPr>
          <w:rFonts w:cs="Tahoma"/>
          <w:szCs w:val="18"/>
          <w:lang w:val="nl-NL"/>
        </w:rPr>
        <w:t xml:space="preserve"> </w:t>
      </w:r>
      <w:r w:rsidRPr="00705826">
        <w:rPr>
          <w:rFonts w:cs="Tahoma"/>
          <w:szCs w:val="18"/>
          <w:lang w:val="nl-NL"/>
        </w:rPr>
        <w:t>Het gebruiksrecht voor Forefront Protection for Exchange Server 2010 vervalt wanneer de Software Assurance Dekking van de kwalificerende licenties vervalt.</w:t>
      </w:r>
      <w:r w:rsidR="00F13F7E" w:rsidRPr="00705826">
        <w:rPr>
          <w:rFonts w:cs="Tahoma"/>
          <w:szCs w:val="18"/>
          <w:lang w:val="nl-NL"/>
        </w:rPr>
        <w:t xml:space="preserve"> </w:t>
      </w:r>
      <w:r w:rsidRPr="00705826">
        <w:rPr>
          <w:rFonts w:cs="Tahoma"/>
          <w:szCs w:val="18"/>
          <w:lang w:val="nl-NL"/>
        </w:rPr>
        <w:t>In alle gevallen kunnen de gratis licenties niet apart van de kwalificerende licenties worden overgedragen.</w:t>
      </w:r>
    </w:p>
    <w:p w14:paraId="1EEEE31E" w14:textId="77777777" w:rsidR="00A40EA8" w:rsidRPr="00B87798" w:rsidRDefault="00A40EA8" w:rsidP="00B87798">
      <w:pPr>
        <w:pStyle w:val="ListParagraph"/>
        <w:spacing w:line="216" w:lineRule="auto"/>
        <w:ind w:left="1260"/>
        <w:rPr>
          <w:sz w:val="18"/>
          <w:szCs w:val="18"/>
          <w:lang w:val="nl-NL"/>
        </w:rPr>
      </w:pPr>
    </w:p>
    <w:p w14:paraId="4D8BC852" w14:textId="77777777" w:rsidR="00A40EA8" w:rsidRPr="00705826" w:rsidRDefault="00A40EA8" w:rsidP="00A40EA8">
      <w:pPr>
        <w:tabs>
          <w:tab w:val="left" w:pos="1260"/>
        </w:tabs>
        <w:ind w:left="720"/>
        <w:rPr>
          <w:lang w:val="nl-NL"/>
        </w:rPr>
      </w:pPr>
      <w:r w:rsidRPr="00705826">
        <w:rPr>
          <w:rFonts w:cs="Tahoma"/>
          <w:szCs w:val="18"/>
          <w:u w:val="single"/>
          <w:lang w:val="nl-NL"/>
        </w:rPr>
        <w:t>Alle klanten met Volume Licensing Windows Essential Business Server EBS (2008) Premium</w:t>
      </w:r>
      <w:r w:rsidRPr="00B87798">
        <w:rPr>
          <w:rFonts w:cs="Tahoma"/>
          <w:szCs w:val="18"/>
          <w:lang w:val="nl-NL"/>
        </w:rPr>
        <w:t xml:space="preserve"> </w:t>
      </w:r>
      <w:r w:rsidRPr="00705826">
        <w:rPr>
          <w:rFonts w:cs="Tahoma"/>
          <w:szCs w:val="18"/>
          <w:lang w:val="nl-NL"/>
        </w:rPr>
        <w:t>komen daarnaast in aanmerking voor de volgende licenties voor elke licentie voor EBS 2008 Premium met actieve Software Assurance Dekking waarover zij op 1 juli 2010 beschikken:</w:t>
      </w:r>
    </w:p>
    <w:p w14:paraId="0690C424" w14:textId="77777777" w:rsidR="00A40EA8" w:rsidRPr="00B87798" w:rsidRDefault="00A40EA8" w:rsidP="00B87798">
      <w:pPr>
        <w:pStyle w:val="ListParagraph"/>
        <w:spacing w:line="216" w:lineRule="auto"/>
        <w:ind w:left="1620"/>
        <w:contextualSpacing w:val="0"/>
        <w:rPr>
          <w:sz w:val="18"/>
          <w:szCs w:val="18"/>
          <w:lang w:val="nl-NL"/>
        </w:rPr>
      </w:pPr>
    </w:p>
    <w:p w14:paraId="7AC13E17" w14:textId="77777777" w:rsidR="00A40EA8" w:rsidRPr="00BC37C9" w:rsidRDefault="00A40EA8" w:rsidP="00A40EA8">
      <w:pPr>
        <w:pStyle w:val="ListParagraph"/>
        <w:numPr>
          <w:ilvl w:val="0"/>
          <w:numId w:val="26"/>
        </w:numPr>
        <w:spacing w:after="60"/>
        <w:contextualSpacing w:val="0"/>
      </w:pPr>
      <w:r>
        <w:rPr>
          <w:rFonts w:ascii="Tahoma" w:hAnsi="Tahoma" w:cs="Tahoma"/>
          <w:sz w:val="18"/>
          <w:szCs w:val="18"/>
        </w:rPr>
        <w:t>4 softwarelicenties voor Windows Server 2008 R2 Standard</w:t>
      </w:r>
    </w:p>
    <w:p w14:paraId="6277EE37" w14:textId="77777777" w:rsidR="00A40EA8" w:rsidRPr="00BC37C9" w:rsidRDefault="00A40EA8" w:rsidP="00A40EA8">
      <w:pPr>
        <w:pStyle w:val="ListParagraph"/>
        <w:numPr>
          <w:ilvl w:val="0"/>
          <w:numId w:val="26"/>
        </w:numPr>
        <w:spacing w:after="60"/>
        <w:contextualSpacing w:val="0"/>
      </w:pPr>
      <w:r>
        <w:rPr>
          <w:rFonts w:ascii="Tahoma" w:hAnsi="Tahoma" w:cs="Tahoma"/>
          <w:sz w:val="18"/>
          <w:szCs w:val="18"/>
        </w:rPr>
        <w:t>1 softwarelicentie voor SQL Server 2008 R2 Standard</w:t>
      </w:r>
    </w:p>
    <w:p w14:paraId="2DFAA98B" w14:textId="77777777" w:rsidR="00A40EA8" w:rsidRPr="00BC37C9" w:rsidRDefault="00A40EA8" w:rsidP="00A40EA8">
      <w:pPr>
        <w:pStyle w:val="ListParagraph"/>
        <w:numPr>
          <w:ilvl w:val="0"/>
          <w:numId w:val="26"/>
        </w:numPr>
        <w:spacing w:after="60"/>
        <w:contextualSpacing w:val="0"/>
      </w:pPr>
      <w:r>
        <w:rPr>
          <w:rFonts w:ascii="Tahoma" w:hAnsi="Tahoma" w:cs="Tahoma"/>
          <w:sz w:val="18"/>
          <w:szCs w:val="18"/>
        </w:rPr>
        <w:t>2 softwarelicenties voor Exchange Server 2010 Standard</w:t>
      </w:r>
    </w:p>
    <w:p w14:paraId="0447131D" w14:textId="77777777" w:rsidR="00A40EA8" w:rsidRPr="00705826" w:rsidRDefault="00A40EA8" w:rsidP="00B87798">
      <w:pPr>
        <w:pStyle w:val="ListParagraph"/>
        <w:numPr>
          <w:ilvl w:val="0"/>
          <w:numId w:val="26"/>
        </w:numPr>
        <w:spacing w:after="60"/>
        <w:contextualSpacing w:val="0"/>
        <w:rPr>
          <w:lang w:val="nl-NL"/>
        </w:rPr>
      </w:pPr>
      <w:r w:rsidRPr="00705826">
        <w:rPr>
          <w:rFonts w:ascii="Tahoma" w:hAnsi="Tahoma" w:cs="Tahoma"/>
          <w:sz w:val="18"/>
          <w:szCs w:val="18"/>
          <w:lang w:val="nl-NL"/>
        </w:rPr>
        <w:t>1 softwarelicentie voor System Center Essentials 2010 en 10 Serverbeheerlicenties en 50</w:t>
      </w:r>
      <w:r w:rsidR="00B87798">
        <w:rPr>
          <w:rFonts w:ascii="Tahoma" w:hAnsi="Tahoma" w:cs="Tahoma"/>
          <w:sz w:val="18"/>
          <w:szCs w:val="18"/>
          <w:lang w:val="nl-NL"/>
        </w:rPr>
        <w:t> </w:t>
      </w:r>
      <w:r w:rsidR="004126DE">
        <w:rPr>
          <w:rFonts w:ascii="Tahoma" w:hAnsi="Tahoma" w:cs="Tahoma"/>
          <w:sz w:val="18"/>
          <w:szCs w:val="18"/>
          <w:lang w:val="nl-NL"/>
        </w:rPr>
        <w:t>clientbeheerlicenties</w:t>
      </w:r>
    </w:p>
    <w:p w14:paraId="35B4FC4E" w14:textId="77777777" w:rsidR="00A40EA8" w:rsidRPr="00BC37C9" w:rsidRDefault="00A40EA8" w:rsidP="00A40EA8">
      <w:pPr>
        <w:pStyle w:val="ListParagraph"/>
        <w:numPr>
          <w:ilvl w:val="0"/>
          <w:numId w:val="26"/>
        </w:numPr>
        <w:spacing w:after="60"/>
        <w:contextualSpacing w:val="0"/>
      </w:pPr>
      <w:r>
        <w:rPr>
          <w:rFonts w:ascii="Tahoma" w:hAnsi="Tahoma" w:cs="Tahoma"/>
          <w:sz w:val="18"/>
          <w:szCs w:val="18"/>
        </w:rPr>
        <w:t>1 softwarelicentie voor Forefront Threat Management Gateway Medium Business 2010</w:t>
      </w:r>
    </w:p>
    <w:p w14:paraId="7B3FFBB9" w14:textId="77777777" w:rsidR="00A40EA8" w:rsidRPr="00B87798" w:rsidRDefault="00A40EA8" w:rsidP="00B87798">
      <w:pPr>
        <w:pStyle w:val="ListParagraph"/>
        <w:spacing w:line="216" w:lineRule="auto"/>
        <w:ind w:left="1620"/>
        <w:rPr>
          <w:sz w:val="18"/>
          <w:szCs w:val="18"/>
        </w:rPr>
      </w:pPr>
    </w:p>
    <w:p w14:paraId="60A8DBAB" w14:textId="77777777" w:rsidR="00A40EA8" w:rsidRPr="00705826" w:rsidRDefault="00A40EA8" w:rsidP="00A40EA8">
      <w:pPr>
        <w:pStyle w:val="ListParagraph"/>
        <w:rPr>
          <w:lang w:val="nl-NL"/>
        </w:rPr>
      </w:pPr>
      <w:r w:rsidRPr="00705826">
        <w:rPr>
          <w:rFonts w:ascii="Tahoma" w:hAnsi="Tahoma" w:cs="Tahoma"/>
          <w:sz w:val="18"/>
          <w:szCs w:val="18"/>
          <w:lang w:val="nl-NL"/>
        </w:rPr>
        <w:t>(Als voordat de actieve Software Assurance dekking voor de EBS 2008 Premium-licentie is verlopen, een nieuwe versie van de bovengenoemde producten beschikbaar is via het Volume Licensing Program waarmee de klant de kwalificerende licenties heeft verkregen, komt de klant in aanmerking voor gebruik van de nieuwe versie in plaats van de oude).</w:t>
      </w:r>
    </w:p>
    <w:p w14:paraId="49002BE0" w14:textId="77777777" w:rsidR="00A40EA8" w:rsidRPr="00B87798" w:rsidRDefault="00A40EA8" w:rsidP="00B87798">
      <w:pPr>
        <w:pStyle w:val="ListParagraph"/>
        <w:spacing w:line="216" w:lineRule="auto"/>
        <w:ind w:left="1260"/>
        <w:rPr>
          <w:sz w:val="18"/>
          <w:szCs w:val="18"/>
          <w:lang w:val="nl-NL"/>
        </w:rPr>
      </w:pPr>
    </w:p>
    <w:p w14:paraId="26A01AC6" w14:textId="77777777" w:rsidR="00A40EA8" w:rsidRPr="00705826" w:rsidRDefault="00A40EA8" w:rsidP="00A40EA8">
      <w:pPr>
        <w:ind w:left="720"/>
        <w:rPr>
          <w:lang w:val="nl-NL"/>
        </w:rPr>
      </w:pPr>
      <w:r w:rsidRPr="00705826">
        <w:rPr>
          <w:rFonts w:cs="Tahoma"/>
          <w:szCs w:val="18"/>
          <w:lang w:val="nl-NL"/>
        </w:rPr>
        <w:t>De Volume Licensing Overeenkomst van de klant en deze productaantekening zijn bewijs van deze gratis licenties.</w:t>
      </w:r>
      <w:r w:rsidR="00F13F7E" w:rsidRPr="00705826">
        <w:rPr>
          <w:rFonts w:cs="Tahoma"/>
          <w:szCs w:val="18"/>
          <w:lang w:val="nl-NL"/>
        </w:rPr>
        <w:t xml:space="preserve"> </w:t>
      </w:r>
      <w:r w:rsidRPr="00705826">
        <w:rPr>
          <w:rFonts w:cs="Tahoma"/>
          <w:szCs w:val="18"/>
          <w:lang w:val="nl-NL"/>
        </w:rPr>
        <w:t>Voor het gebruik van de software met gratis licenties gelden de Product Use Rights voor het betreffende product en de voorwaarden van de overeenkomst van de klant.</w:t>
      </w:r>
      <w:r w:rsidR="00F13F7E" w:rsidRPr="00705826">
        <w:rPr>
          <w:rFonts w:cs="Tahoma"/>
          <w:szCs w:val="18"/>
          <w:lang w:val="nl-NL"/>
        </w:rPr>
        <w:t xml:space="preserve"> </w:t>
      </w:r>
      <w:r w:rsidRPr="00705826">
        <w:rPr>
          <w:rFonts w:cs="Tahoma"/>
          <w:szCs w:val="18"/>
          <w:lang w:val="nl-NL"/>
        </w:rPr>
        <w:t>Met uitzondering van Forefront Protection for Exchange Server 2010, vervalt het software-gebruiksrecht via de gratis licenties wanneer het software-gebruiksrecht via de kwalificerende licenties vervalt.</w:t>
      </w:r>
      <w:r w:rsidR="00F13F7E" w:rsidRPr="00705826">
        <w:rPr>
          <w:rFonts w:cs="Tahoma"/>
          <w:szCs w:val="18"/>
          <w:lang w:val="nl-NL"/>
        </w:rPr>
        <w:t xml:space="preserve"> </w:t>
      </w:r>
      <w:r w:rsidRPr="00705826">
        <w:rPr>
          <w:rFonts w:cs="Tahoma"/>
          <w:szCs w:val="18"/>
          <w:lang w:val="nl-NL"/>
        </w:rPr>
        <w:t>Het gebruiksrecht voor Forefront Protection for Exchange Server 2010 vervalt wanneer de Software Assurance Dekking van de kwalificerende licenties vervalt.</w:t>
      </w:r>
      <w:r w:rsidR="00F13F7E" w:rsidRPr="00705826">
        <w:rPr>
          <w:rFonts w:cs="Tahoma"/>
          <w:szCs w:val="18"/>
          <w:lang w:val="nl-NL"/>
        </w:rPr>
        <w:t xml:space="preserve"> </w:t>
      </w:r>
      <w:r w:rsidRPr="00705826">
        <w:rPr>
          <w:rFonts w:cs="Tahoma"/>
          <w:szCs w:val="18"/>
          <w:lang w:val="nl-NL"/>
        </w:rPr>
        <w:t>In alle gevallen kunnen de gratis licenties niet apart van de kwalificerende licenties worden overgedragen.</w:t>
      </w:r>
    </w:p>
    <w:p w14:paraId="672FF512" w14:textId="77777777" w:rsidR="00A40EA8" w:rsidRPr="00B87798" w:rsidRDefault="00A40EA8" w:rsidP="00B87798">
      <w:pPr>
        <w:spacing w:line="216" w:lineRule="auto"/>
        <w:rPr>
          <w:szCs w:val="18"/>
          <w:lang w:val="nl-NL"/>
        </w:rPr>
      </w:pPr>
    </w:p>
    <w:p w14:paraId="35D996E5" w14:textId="77777777" w:rsidR="00A40EA8" w:rsidRPr="00705826" w:rsidRDefault="00A40EA8" w:rsidP="00A40EA8">
      <w:pPr>
        <w:pStyle w:val="ListParagraph"/>
        <w:spacing w:after="60"/>
        <w:contextualSpacing w:val="0"/>
        <w:rPr>
          <w:lang w:val="nl-NL"/>
        </w:rPr>
      </w:pPr>
      <w:r w:rsidRPr="00705826">
        <w:rPr>
          <w:rFonts w:ascii="Tahoma" w:hAnsi="Tahoma" w:cs="Tahoma"/>
          <w:b/>
          <w:sz w:val="18"/>
          <w:szCs w:val="18"/>
          <w:lang w:val="nl-NL"/>
        </w:rPr>
        <w:t>Aanvullende gebruiksrechten voor Windows Essential Business Server (EBS) 2008 CAL’s</w:t>
      </w:r>
    </w:p>
    <w:p w14:paraId="777EA37C" w14:textId="77777777" w:rsidR="00A40EA8" w:rsidRPr="00705826" w:rsidRDefault="00A40EA8" w:rsidP="00B87798">
      <w:pPr>
        <w:ind w:left="720"/>
        <w:rPr>
          <w:lang w:val="nl-NL"/>
        </w:rPr>
      </w:pPr>
      <w:r w:rsidRPr="00705826">
        <w:rPr>
          <w:rFonts w:cs="Tahoma"/>
          <w:szCs w:val="18"/>
          <w:lang w:val="nl-NL"/>
        </w:rPr>
        <w:t>Niettegenstaande enige tegengestelde bepaling in de Product Use Rights voor Windows Server 2008 en Exchange Server 2007 Standard kunnen klanten gebruik maken van hun EBS 2008 CAL Suite en EBS 2008 CAL Suite voor Premium Users of Devices om toegang te krijgen tot hun gelicentieerde exemplaren van die</w:t>
      </w:r>
      <w:r w:rsidR="00B87798">
        <w:rPr>
          <w:rFonts w:cs="Tahoma"/>
          <w:szCs w:val="18"/>
          <w:lang w:val="nl-NL"/>
        </w:rPr>
        <w:t> </w:t>
      </w:r>
      <w:r w:rsidRPr="00705826">
        <w:rPr>
          <w:rFonts w:cs="Tahoma"/>
          <w:szCs w:val="18"/>
          <w:lang w:val="nl-NL"/>
        </w:rPr>
        <w:t>software binnen of buiten hun EBS 2008-domein. Verder kunnen klanten, niettegenstaande enige tegengestelde bepaling in de Product Use Rights voor SQL Server 2008 Standard, gebruikmaken van hun EBS 2008 CAL Suite voor Premium Users of Devices om toegang te krijgen tot hun gelicentieerde exemplaren van SQL Server 2008 Standard binnen of buiten hun EBS 2008-domein.</w:t>
      </w:r>
    </w:p>
    <w:p w14:paraId="5052B326" w14:textId="77777777" w:rsidR="00A40EA8" w:rsidRPr="00BC37C9" w:rsidRDefault="00A40EA8" w:rsidP="00A40EA8">
      <w:pPr>
        <w:tabs>
          <w:tab w:val="left" w:pos="1260"/>
        </w:tabs>
        <w:ind w:left="720"/>
      </w:pPr>
      <w:r>
        <w:rPr>
          <w:rFonts w:cs="Tahoma"/>
          <w:szCs w:val="18"/>
        </w:rPr>
        <w:t>Voor klanten met Windows Essential Business Server (EBS) 2008 CAL’s met actieve Software Assurance Dekking per 1 juli 2010:</w:t>
      </w:r>
    </w:p>
    <w:p w14:paraId="0FAF9040" w14:textId="77777777" w:rsidR="00A40EA8" w:rsidRPr="00BC37C9" w:rsidRDefault="00A40EA8" w:rsidP="00A40EA8">
      <w:pPr>
        <w:pStyle w:val="ListParagraph"/>
        <w:tabs>
          <w:tab w:val="left" w:pos="1260"/>
        </w:tabs>
        <w:ind w:left="1260"/>
        <w:contextualSpacing w:val="0"/>
      </w:pPr>
    </w:p>
    <w:p w14:paraId="5D3D99C0" w14:textId="77777777" w:rsidR="00A40EA8" w:rsidRPr="00705826" w:rsidRDefault="00A40EA8" w:rsidP="00A40EA8">
      <w:pPr>
        <w:pStyle w:val="ListParagraph"/>
        <w:numPr>
          <w:ilvl w:val="0"/>
          <w:numId w:val="120"/>
        </w:numPr>
        <w:tabs>
          <w:tab w:val="left" w:pos="1440"/>
        </w:tabs>
        <w:spacing w:after="60"/>
        <w:contextualSpacing w:val="0"/>
        <w:rPr>
          <w:lang w:val="nl-NL"/>
        </w:rPr>
      </w:pPr>
      <w:r w:rsidRPr="00705826">
        <w:rPr>
          <w:rFonts w:ascii="Tahoma" w:hAnsi="Tahoma" w:cs="Tahoma"/>
          <w:sz w:val="18"/>
          <w:szCs w:val="18"/>
          <w:lang w:val="nl-NL"/>
        </w:rPr>
        <w:t>Voor elke EBS 2008 CAL Suite met actieve Software Assurance Dekking per 1 juli 2010 die de klant heeft, komt de klant in aanmerking voor de volgende gratis licenties:</w:t>
      </w:r>
    </w:p>
    <w:p w14:paraId="1F4044ED" w14:textId="77777777" w:rsidR="00A40EA8" w:rsidRPr="00BC37C9" w:rsidRDefault="00A40EA8" w:rsidP="00A40EA8">
      <w:pPr>
        <w:pStyle w:val="ListParagraph"/>
        <w:numPr>
          <w:ilvl w:val="1"/>
          <w:numId w:val="121"/>
        </w:numPr>
        <w:tabs>
          <w:tab w:val="clear" w:pos="720"/>
        </w:tabs>
        <w:spacing w:after="60"/>
        <w:ind w:left="1980"/>
        <w:contextualSpacing w:val="0"/>
      </w:pPr>
      <w:r>
        <w:rPr>
          <w:rFonts w:ascii="Tahoma" w:hAnsi="Tahoma" w:cs="Tahoma"/>
          <w:sz w:val="18"/>
          <w:szCs w:val="18"/>
        </w:rPr>
        <w:t>1 CAL voor Windows Server 2008</w:t>
      </w:r>
    </w:p>
    <w:p w14:paraId="7FA0FA55" w14:textId="77777777" w:rsidR="00A40EA8" w:rsidRPr="00BC37C9" w:rsidRDefault="00A40EA8" w:rsidP="00A40EA8">
      <w:pPr>
        <w:pStyle w:val="ListParagraph"/>
        <w:numPr>
          <w:ilvl w:val="1"/>
          <w:numId w:val="121"/>
        </w:numPr>
        <w:tabs>
          <w:tab w:val="clear" w:pos="720"/>
        </w:tabs>
        <w:spacing w:after="60"/>
        <w:ind w:left="1980"/>
        <w:contextualSpacing w:val="0"/>
      </w:pPr>
      <w:r>
        <w:rPr>
          <w:rFonts w:ascii="Tahoma" w:hAnsi="Tahoma" w:cs="Tahoma"/>
          <w:sz w:val="18"/>
          <w:szCs w:val="18"/>
        </w:rPr>
        <w:t>1 CAL voor Exchange Server 2010 Standard</w:t>
      </w:r>
    </w:p>
    <w:p w14:paraId="5DB07E98" w14:textId="77777777" w:rsidR="00A40EA8" w:rsidRPr="00BC37C9" w:rsidRDefault="00A40EA8" w:rsidP="00A40EA8">
      <w:pPr>
        <w:pStyle w:val="ListParagraph"/>
        <w:numPr>
          <w:ilvl w:val="1"/>
          <w:numId w:val="121"/>
        </w:numPr>
        <w:tabs>
          <w:tab w:val="clear" w:pos="720"/>
        </w:tabs>
        <w:spacing w:after="60"/>
        <w:ind w:left="1980"/>
        <w:contextualSpacing w:val="0"/>
      </w:pPr>
      <w:r>
        <w:rPr>
          <w:rFonts w:ascii="Tahoma" w:hAnsi="Tahoma" w:cs="Tahoma"/>
          <w:sz w:val="18"/>
          <w:szCs w:val="18"/>
        </w:rPr>
        <w:t xml:space="preserve">1 Apparaat-SL of Gebruikers-SL voor Forefront Protection for Exchange Server 2010 </w:t>
      </w:r>
    </w:p>
    <w:p w14:paraId="56F586D4" w14:textId="77777777" w:rsidR="00A40EA8" w:rsidRPr="00BC37C9" w:rsidRDefault="00A40EA8" w:rsidP="00A40EA8">
      <w:pPr>
        <w:pStyle w:val="ListParagraph"/>
        <w:tabs>
          <w:tab w:val="num" w:pos="1800"/>
        </w:tabs>
        <w:spacing w:after="60"/>
        <w:ind w:left="1800"/>
        <w:contextualSpacing w:val="0"/>
      </w:pPr>
    </w:p>
    <w:p w14:paraId="2442454A" w14:textId="77777777" w:rsidR="00A40EA8" w:rsidRPr="00BC37C9" w:rsidRDefault="00A40EA8" w:rsidP="00A40EA8">
      <w:pPr>
        <w:pStyle w:val="ListParagraph"/>
        <w:numPr>
          <w:ilvl w:val="0"/>
          <w:numId w:val="120"/>
        </w:numPr>
        <w:tabs>
          <w:tab w:val="left" w:pos="1440"/>
        </w:tabs>
        <w:spacing w:after="60"/>
        <w:contextualSpacing w:val="0"/>
      </w:pPr>
      <w:r>
        <w:rPr>
          <w:rFonts w:ascii="Tahoma" w:hAnsi="Tahoma" w:cs="Tahoma"/>
          <w:sz w:val="18"/>
          <w:szCs w:val="18"/>
        </w:rPr>
        <w:lastRenderedPageBreak/>
        <w:t>Voor elke EBS 2008 CAL Suite for Premium Users and Devices met actieve Software Assurance Dekking per 1 juli 2010 die de klant heeft, komt de klant in aanmerking voor de volgende gratis licenties:</w:t>
      </w:r>
    </w:p>
    <w:p w14:paraId="1D68EC4B" w14:textId="77777777" w:rsidR="00A40EA8" w:rsidRPr="00BC37C9" w:rsidRDefault="00A40EA8" w:rsidP="00A40EA8">
      <w:pPr>
        <w:pStyle w:val="ListParagraph"/>
        <w:numPr>
          <w:ilvl w:val="1"/>
          <w:numId w:val="121"/>
        </w:numPr>
        <w:tabs>
          <w:tab w:val="clear" w:pos="720"/>
        </w:tabs>
        <w:spacing w:after="60"/>
        <w:ind w:left="1980"/>
        <w:contextualSpacing w:val="0"/>
      </w:pPr>
      <w:r>
        <w:rPr>
          <w:rFonts w:ascii="Tahoma" w:hAnsi="Tahoma" w:cs="Tahoma"/>
          <w:sz w:val="18"/>
          <w:szCs w:val="18"/>
        </w:rPr>
        <w:t>1 CAL voor Windows Server 2008</w:t>
      </w:r>
    </w:p>
    <w:p w14:paraId="5D3DCCDD" w14:textId="77777777" w:rsidR="00A40EA8" w:rsidRPr="00BC37C9" w:rsidRDefault="00A40EA8" w:rsidP="00A40EA8">
      <w:pPr>
        <w:pStyle w:val="ListParagraph"/>
        <w:numPr>
          <w:ilvl w:val="1"/>
          <w:numId w:val="121"/>
        </w:numPr>
        <w:tabs>
          <w:tab w:val="clear" w:pos="720"/>
        </w:tabs>
        <w:spacing w:after="60"/>
        <w:ind w:left="1980"/>
        <w:contextualSpacing w:val="0"/>
      </w:pPr>
      <w:r>
        <w:rPr>
          <w:rFonts w:ascii="Tahoma" w:hAnsi="Tahoma" w:cs="Tahoma"/>
          <w:sz w:val="18"/>
          <w:szCs w:val="18"/>
        </w:rPr>
        <w:t>CAL voor Exchange Server 2010 Standard</w:t>
      </w:r>
    </w:p>
    <w:p w14:paraId="26E92F66" w14:textId="77777777" w:rsidR="00A40EA8" w:rsidRPr="00BC37C9" w:rsidRDefault="00A40EA8" w:rsidP="00A40EA8">
      <w:pPr>
        <w:pStyle w:val="ListParagraph"/>
        <w:numPr>
          <w:ilvl w:val="1"/>
          <w:numId w:val="121"/>
        </w:numPr>
        <w:tabs>
          <w:tab w:val="clear" w:pos="720"/>
        </w:tabs>
        <w:spacing w:after="60"/>
        <w:ind w:left="1980"/>
        <w:contextualSpacing w:val="0"/>
      </w:pPr>
      <w:r>
        <w:rPr>
          <w:rFonts w:ascii="Tahoma" w:hAnsi="Tahoma" w:cs="Tahoma"/>
          <w:sz w:val="18"/>
          <w:szCs w:val="18"/>
        </w:rPr>
        <w:t>CAL voor SQL Server 2008 R2</w:t>
      </w:r>
    </w:p>
    <w:p w14:paraId="5ACC3239" w14:textId="77777777" w:rsidR="00A40EA8" w:rsidRPr="00BC37C9" w:rsidRDefault="00A40EA8" w:rsidP="00A40EA8">
      <w:pPr>
        <w:pStyle w:val="ListParagraph"/>
        <w:numPr>
          <w:ilvl w:val="1"/>
          <w:numId w:val="121"/>
        </w:numPr>
        <w:tabs>
          <w:tab w:val="clear" w:pos="720"/>
        </w:tabs>
        <w:spacing w:after="60"/>
        <w:ind w:left="1980"/>
        <w:contextualSpacing w:val="0"/>
      </w:pPr>
      <w:r>
        <w:rPr>
          <w:rFonts w:ascii="Tahoma" w:hAnsi="Tahoma" w:cs="Tahoma"/>
          <w:sz w:val="18"/>
          <w:szCs w:val="18"/>
        </w:rPr>
        <w:t xml:space="preserve">1 Apparaat-SL of Gebruikers-SL voor Forefront Protection for Exchange Server 2010 </w:t>
      </w:r>
    </w:p>
    <w:p w14:paraId="66AF8A33" w14:textId="77777777" w:rsidR="00A40EA8" w:rsidRPr="00705826" w:rsidRDefault="00A40EA8" w:rsidP="00A40EA8">
      <w:pPr>
        <w:pStyle w:val="ListParagraph"/>
        <w:spacing w:after="60"/>
        <w:ind w:left="1980"/>
        <w:contextualSpacing w:val="0"/>
        <w:rPr>
          <w:lang w:val="nl-NL"/>
        </w:rPr>
      </w:pPr>
      <w:r w:rsidRPr="00705826">
        <w:rPr>
          <w:rFonts w:ascii="Tahoma" w:hAnsi="Tahoma" w:cs="Tahoma"/>
          <w:sz w:val="18"/>
          <w:szCs w:val="18"/>
          <w:lang w:val="nl-NL"/>
        </w:rPr>
        <w:t>(Als voordat de actieve Software Assurance dekking voor de kwalificerende EBS 2008 CAL is verlopen, een nieuwe versie van deze producten beschikbaar is via het Volume Licensing Program waarmee de klant de kwalificerende licenties heeft verkregen, komt de klant in aanmerking voor gebruik van CAL’s voor de nieuwe versie in plaats van de oude).</w:t>
      </w:r>
    </w:p>
    <w:p w14:paraId="7755AA07" w14:textId="77777777" w:rsidR="00A40EA8" w:rsidRPr="00705826" w:rsidRDefault="00A40EA8" w:rsidP="00A40EA8">
      <w:pPr>
        <w:rPr>
          <w:lang w:val="nl-NL"/>
        </w:rPr>
      </w:pPr>
    </w:p>
    <w:p w14:paraId="2C68D724" w14:textId="77777777" w:rsidR="00A40EA8" w:rsidRPr="00705826" w:rsidRDefault="00A40EA8" w:rsidP="00B87798">
      <w:pPr>
        <w:ind w:left="720"/>
        <w:rPr>
          <w:lang w:val="nl-NL"/>
        </w:rPr>
      </w:pPr>
      <w:r w:rsidRPr="00705826">
        <w:rPr>
          <w:rFonts w:cs="Tahoma"/>
          <w:szCs w:val="18"/>
          <w:lang w:val="nl-NL"/>
        </w:rPr>
        <w:t>De Volume Licensing Overeenkomst van de klant en deze productaantekening zijn bewijs van deze gratis CAL’s.</w:t>
      </w:r>
      <w:r w:rsidR="00F13F7E" w:rsidRPr="00705826">
        <w:rPr>
          <w:rFonts w:cs="Tahoma"/>
          <w:szCs w:val="18"/>
          <w:lang w:val="nl-NL"/>
        </w:rPr>
        <w:t xml:space="preserve"> </w:t>
      </w:r>
      <w:r w:rsidRPr="00705826">
        <w:rPr>
          <w:rFonts w:cs="Tahoma"/>
          <w:szCs w:val="18"/>
          <w:lang w:val="nl-NL"/>
        </w:rPr>
        <w:t>Voor het gebruik van de software met gratis CAL’s gelden de Product Use Rights voor het betreffende product en de voorwaarden van de overeenkomst van de klant.</w:t>
      </w:r>
      <w:r w:rsidR="00F13F7E" w:rsidRPr="00705826">
        <w:rPr>
          <w:rFonts w:cs="Tahoma"/>
          <w:szCs w:val="18"/>
          <w:lang w:val="nl-NL"/>
        </w:rPr>
        <w:t xml:space="preserve"> </w:t>
      </w:r>
      <w:r w:rsidRPr="00705826">
        <w:rPr>
          <w:rFonts w:cs="Tahoma"/>
          <w:szCs w:val="18"/>
          <w:lang w:val="nl-NL"/>
        </w:rPr>
        <w:t>Het gebruiksrecht voor software op grond</w:t>
      </w:r>
      <w:r w:rsidR="00B87798">
        <w:rPr>
          <w:rFonts w:cs="Tahoma"/>
          <w:szCs w:val="18"/>
          <w:lang w:val="nl-NL"/>
        </w:rPr>
        <w:t> </w:t>
      </w:r>
      <w:r w:rsidRPr="00705826">
        <w:rPr>
          <w:rFonts w:cs="Tahoma"/>
          <w:szCs w:val="18"/>
          <w:lang w:val="nl-NL"/>
        </w:rPr>
        <w:t>van de gratis CAL’s vervalt op het moment dat het gebruiksrecht voor software op grond van de kwalificerende CAL’s afloopt.</w:t>
      </w:r>
      <w:r w:rsidR="00F13F7E" w:rsidRPr="00705826">
        <w:rPr>
          <w:rFonts w:cs="Tahoma"/>
          <w:szCs w:val="18"/>
          <w:lang w:val="nl-NL"/>
        </w:rPr>
        <w:t xml:space="preserve"> </w:t>
      </w:r>
      <w:r w:rsidRPr="00705826">
        <w:rPr>
          <w:rFonts w:cs="Tahoma"/>
          <w:szCs w:val="18"/>
          <w:lang w:val="nl-NL"/>
        </w:rPr>
        <w:t>In alle gevallen kunnen de gratis CAL’s niet apart van de kwalificerende CAL’s worden overgedragen.</w:t>
      </w:r>
      <w:bookmarkStart w:id="1588" w:name="_107_Windows_Azure"/>
      <w:bookmarkEnd w:id="1588"/>
    </w:p>
    <w:p w14:paraId="4D1238A6" w14:textId="77777777" w:rsidR="00A40EA8" w:rsidRPr="00705826" w:rsidRDefault="00A40EA8" w:rsidP="00A40EA8">
      <w:pPr>
        <w:rPr>
          <w:lang w:val="nl-NL"/>
        </w:rPr>
      </w:pPr>
    </w:p>
    <w:p w14:paraId="4F141777" w14:textId="77777777" w:rsidR="00A40EA8" w:rsidRPr="00705826" w:rsidRDefault="00A40EA8" w:rsidP="00A40EA8">
      <w:pPr>
        <w:rPr>
          <w:lang w:val="nl-NL"/>
        </w:rPr>
      </w:pPr>
    </w:p>
    <w:p w14:paraId="50D4FDEE" w14:textId="77777777" w:rsidR="00A40EA8" w:rsidRPr="00705826" w:rsidRDefault="00A40EA8" w:rsidP="00A40EA8">
      <w:pPr>
        <w:pStyle w:val="Heading3"/>
        <w:rPr>
          <w:lang w:val="nl-NL"/>
        </w:rPr>
      </w:pPr>
      <w:bookmarkStart w:id="1589" w:name="_104_Windows_HPC"/>
      <w:bookmarkStart w:id="1590" w:name="_106_Windows_HPC"/>
      <w:bookmarkStart w:id="1591" w:name="Srv_109HPCServer2008_R2Suite"/>
      <w:bookmarkStart w:id="1592" w:name="_Toc336338365"/>
      <w:bookmarkStart w:id="1593" w:name="_Toc379378196"/>
      <w:bookmarkStart w:id="1594" w:name="Srv_96WindowsHighPerfCompSvr08"/>
      <w:bookmarkStart w:id="1595" w:name="Srv_94HPCServer2008_R2Suite"/>
      <w:bookmarkStart w:id="1596" w:name="Srv_106HPCServer2008_R2Suite"/>
      <w:bookmarkEnd w:id="1589"/>
      <w:bookmarkEnd w:id="1590"/>
      <w:r w:rsidRPr="00705826">
        <w:rPr>
          <w:rFonts w:ascii="Tahoma" w:hAnsi="Tahoma"/>
          <w:caps/>
          <w:color w:val="F66400"/>
          <w:sz w:val="22"/>
          <w:vertAlign w:val="superscript"/>
          <w:lang w:val="nl-NL"/>
        </w:rPr>
        <w:t>106</w:t>
      </w:r>
      <w:r w:rsidRPr="00B87798">
        <w:rPr>
          <w:rFonts w:ascii="Tahoma" w:hAnsi="Tahoma"/>
          <w:caps/>
          <w:color w:val="F66400"/>
          <w:sz w:val="22"/>
          <w:lang w:val="nl-NL"/>
        </w:rPr>
        <w:t xml:space="preserve"> </w:t>
      </w:r>
      <w:r w:rsidRPr="00705826">
        <w:rPr>
          <w:rFonts w:ascii="Tahoma" w:hAnsi="Tahoma"/>
          <w:color w:val="F66400"/>
          <w:sz w:val="22"/>
          <w:lang w:val="nl-NL"/>
        </w:rPr>
        <w:t>Windows HPC Server 2008 R2 Suite</w:t>
      </w:r>
      <w:bookmarkEnd w:id="1591"/>
      <w:bookmarkEnd w:id="1592"/>
      <w:bookmarkEnd w:id="1593"/>
    </w:p>
    <w:bookmarkEnd w:id="1594"/>
    <w:bookmarkEnd w:id="1595"/>
    <w:bookmarkEnd w:id="1596"/>
    <w:p w14:paraId="161E7B2A" w14:textId="77777777" w:rsidR="00A40EA8" w:rsidRPr="00705826" w:rsidRDefault="00A40EA8" w:rsidP="00A40EA8">
      <w:pPr>
        <w:pStyle w:val="EndnoteText"/>
        <w:rPr>
          <w:lang w:val="nl-NL"/>
        </w:rPr>
      </w:pPr>
    </w:p>
    <w:p w14:paraId="2A67BCB9" w14:textId="77777777" w:rsidR="00A40EA8" w:rsidRPr="00705826" w:rsidRDefault="00A40EA8" w:rsidP="00A40EA8">
      <w:pPr>
        <w:spacing w:after="60"/>
        <w:ind w:left="720"/>
        <w:rPr>
          <w:lang w:val="nl-NL"/>
        </w:rPr>
      </w:pPr>
      <w:r w:rsidRPr="00705826">
        <w:rPr>
          <w:b/>
          <w:color w:val="000000"/>
          <w:lang w:val="nl-NL"/>
        </w:rPr>
        <w:t>Licentieverleningen, gekoppeld aan einde levensduur HPC Server Suite</w:t>
      </w:r>
    </w:p>
    <w:p w14:paraId="68BFBD1A" w14:textId="77777777" w:rsidR="00A40EA8" w:rsidRPr="00705826" w:rsidRDefault="00A40EA8" w:rsidP="00B87798">
      <w:pPr>
        <w:ind w:left="720"/>
        <w:rPr>
          <w:lang w:val="nl-NL"/>
        </w:rPr>
      </w:pPr>
      <w:r w:rsidRPr="00705826">
        <w:rPr>
          <w:color w:val="000000"/>
          <w:lang w:val="nl-NL"/>
        </w:rPr>
        <w:t>HPC Server Suite 2008 R2 is de laatste versie van HPC Server Suite. Volume Licensing-klanten die op 1</w:t>
      </w:r>
      <w:r w:rsidR="00B87798">
        <w:rPr>
          <w:color w:val="000000"/>
          <w:lang w:val="nl-NL"/>
        </w:rPr>
        <w:t> </w:t>
      </w:r>
      <w:r w:rsidRPr="00705826">
        <w:rPr>
          <w:color w:val="000000"/>
          <w:lang w:val="nl-NL"/>
        </w:rPr>
        <w:t>september 2012 of per de datum dat Windows Server 2012 voor het eerst beschikbaar is voor downloaden in het Volume Licensing Service Center, afhankelijk van welke eerder is (</w:t>
      </w:r>
      <w:r w:rsidR="00165418">
        <w:rPr>
          <w:color w:val="000000"/>
          <w:lang w:val="nl-NL"/>
        </w:rPr>
        <w:t>“</w:t>
      </w:r>
      <w:r w:rsidRPr="00705826">
        <w:rPr>
          <w:color w:val="000000"/>
          <w:lang w:val="nl-NL"/>
        </w:rPr>
        <w:t>Kwalificerende Licenties</w:t>
      </w:r>
      <w:r w:rsidR="00165418">
        <w:rPr>
          <w:color w:val="000000"/>
          <w:lang w:val="nl-NL"/>
        </w:rPr>
        <w:t>”</w:t>
      </w:r>
      <w:r w:rsidRPr="00705826">
        <w:rPr>
          <w:color w:val="000000"/>
          <w:lang w:val="nl-NL"/>
        </w:rPr>
        <w:t>), beschikken over actieve Software Assurance voor HPC Server Suite-licenties, mogen</w:t>
      </w:r>
      <w:r w:rsidRPr="00705826">
        <w:rPr>
          <w:rFonts w:eastAsia="Calibri" w:cs="Tahoma"/>
          <w:szCs w:val="18"/>
          <w:lang w:val="nl-NL"/>
        </w:rPr>
        <w:t xml:space="preserve"> een upgrade uitvoeren naar Windows Server 2012 Standard-software en deze software gebruiken in plaats van HPC Server Suite. Om deze upgrade mogelijk te maken wordt ervan uitgegaan dat aan de klant voor elke Kwalificerende Licentie die de klant bezit, één Windows Server 2012 Standard-processorlicentie wordt verleend wanneer Windows Server 2012 beschikbaar is.</w:t>
      </w:r>
    </w:p>
    <w:p w14:paraId="1EC67B9E" w14:textId="77777777" w:rsidR="00A40EA8" w:rsidRPr="00705826" w:rsidRDefault="00A40EA8" w:rsidP="00A40EA8">
      <w:pPr>
        <w:ind w:left="720"/>
        <w:rPr>
          <w:lang w:val="nl-NL"/>
        </w:rPr>
      </w:pPr>
    </w:p>
    <w:p w14:paraId="3F8128D3" w14:textId="77777777" w:rsidR="00A40EA8" w:rsidRPr="00705826" w:rsidRDefault="00A40EA8" w:rsidP="00A40EA8">
      <w:pPr>
        <w:numPr>
          <w:ilvl w:val="0"/>
          <w:numId w:val="52"/>
        </w:numPr>
        <w:tabs>
          <w:tab w:val="left" w:pos="1440"/>
        </w:tabs>
        <w:spacing w:after="60"/>
        <w:ind w:left="1440"/>
        <w:rPr>
          <w:lang w:val="nl-NL"/>
        </w:rPr>
      </w:pPr>
      <w:r w:rsidRPr="00705826">
        <w:rPr>
          <w:rFonts w:eastAsia="Calibri" w:cs="Tahoma"/>
          <w:szCs w:val="18"/>
          <w:lang w:val="nl-NL"/>
        </w:rPr>
        <w:t>Licenties die in het kader van deze regeling worden verleend, zijn inclusief Software Assurance-dekking.</w:t>
      </w:r>
      <w:r w:rsidR="00F13F7E" w:rsidRPr="00705826">
        <w:rPr>
          <w:rFonts w:eastAsia="Calibri" w:cs="Tahoma"/>
          <w:szCs w:val="18"/>
          <w:lang w:val="nl-NL"/>
        </w:rPr>
        <w:t xml:space="preserve"> </w:t>
      </w:r>
      <w:r w:rsidRPr="00705826">
        <w:rPr>
          <w:rFonts w:eastAsia="Calibri" w:cs="Tahoma"/>
          <w:szCs w:val="18"/>
          <w:lang w:val="nl-NL"/>
        </w:rPr>
        <w:t>Deze dekking vervalt op het moment dat de overeenkomstige dekking van de Kwalificerende Licentie vervalt.</w:t>
      </w:r>
    </w:p>
    <w:p w14:paraId="59080AFB" w14:textId="77777777" w:rsidR="00A40EA8" w:rsidRPr="00705826" w:rsidRDefault="00A40EA8" w:rsidP="00B87798">
      <w:pPr>
        <w:numPr>
          <w:ilvl w:val="0"/>
          <w:numId w:val="52"/>
        </w:numPr>
        <w:tabs>
          <w:tab w:val="left" w:pos="1440"/>
        </w:tabs>
        <w:spacing w:after="60"/>
        <w:ind w:left="1440"/>
        <w:rPr>
          <w:lang w:val="nl-NL"/>
        </w:rPr>
      </w:pPr>
      <w:r w:rsidRPr="00705826">
        <w:rPr>
          <w:rFonts w:eastAsia="Calibri" w:cs="Tahoma"/>
          <w:szCs w:val="18"/>
          <w:lang w:val="nl-NL"/>
        </w:rPr>
        <w:t>Als klanten in het kader van Kwalificerende Licenties eeuwigdurende rechten voor het gebruik van</w:t>
      </w:r>
      <w:r w:rsidR="00B87798">
        <w:rPr>
          <w:rFonts w:eastAsia="Calibri" w:cs="Tahoma"/>
          <w:szCs w:val="18"/>
          <w:lang w:val="nl-NL"/>
        </w:rPr>
        <w:t> </w:t>
      </w:r>
      <w:r w:rsidRPr="00705826">
        <w:rPr>
          <w:rFonts w:eastAsia="Calibri" w:cs="Tahoma"/>
          <w:szCs w:val="18"/>
          <w:lang w:val="nl-NL"/>
        </w:rPr>
        <w:t>software hebben aangeschaft, zijn de licenties die in het kader van deze regeling zijn aangeschaft, ook eeuwigdurend. Anderszins verlopen licenties die zijn aangeschaft in het kader van</w:t>
      </w:r>
      <w:r w:rsidR="00B87798">
        <w:rPr>
          <w:rFonts w:eastAsia="Calibri" w:cs="Tahoma"/>
          <w:szCs w:val="18"/>
          <w:lang w:val="nl-NL"/>
        </w:rPr>
        <w:t> </w:t>
      </w:r>
      <w:r w:rsidRPr="00705826">
        <w:rPr>
          <w:rFonts w:eastAsia="Calibri" w:cs="Tahoma"/>
          <w:szCs w:val="18"/>
          <w:lang w:val="nl-NL"/>
        </w:rPr>
        <w:t>deze regeling op het moment dat de onderliggende Kwalificerende Licentie zou verlopen.</w:t>
      </w:r>
    </w:p>
    <w:p w14:paraId="249A2157" w14:textId="77777777" w:rsidR="00A40EA8" w:rsidRPr="00705826" w:rsidRDefault="00A40EA8" w:rsidP="00A40EA8">
      <w:pPr>
        <w:numPr>
          <w:ilvl w:val="0"/>
          <w:numId w:val="52"/>
        </w:numPr>
        <w:tabs>
          <w:tab w:val="left" w:pos="1440"/>
        </w:tabs>
        <w:spacing w:after="60"/>
        <w:ind w:left="1440"/>
        <w:rPr>
          <w:lang w:val="nl-NL"/>
        </w:rPr>
      </w:pPr>
      <w:r w:rsidRPr="00705826">
        <w:rPr>
          <w:rFonts w:eastAsia="Calibri" w:cs="Tahoma"/>
          <w:szCs w:val="18"/>
          <w:lang w:val="nl-NL"/>
        </w:rPr>
        <w:t>Na een upgrade naar Windows Server 2012 Standard in het kader van deze regeling zijn de bestaande Kwalificerende Licenties voor HPC Server Suite niet langer geldig.</w:t>
      </w:r>
    </w:p>
    <w:p w14:paraId="47FDDE7F" w14:textId="77777777" w:rsidR="00A40EA8" w:rsidRPr="00705826" w:rsidRDefault="00A40EA8" w:rsidP="00B87798">
      <w:pPr>
        <w:numPr>
          <w:ilvl w:val="0"/>
          <w:numId w:val="56"/>
        </w:numPr>
        <w:tabs>
          <w:tab w:val="left" w:pos="1440"/>
        </w:tabs>
        <w:spacing w:after="60"/>
        <w:ind w:left="1440"/>
        <w:rPr>
          <w:lang w:val="nl-NL"/>
        </w:rPr>
      </w:pPr>
      <w:r w:rsidRPr="00705826">
        <w:rPr>
          <w:color w:val="000000"/>
          <w:lang w:val="nl-NL"/>
        </w:rPr>
        <w:t>HPC Server Suite-</w:t>
      </w:r>
      <w:r w:rsidRPr="00705826">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Enrollment for Education Solutions, zijn ook</w:t>
      </w:r>
      <w:r w:rsidR="00B87798">
        <w:rPr>
          <w:rFonts w:cs="Tahoma"/>
          <w:bCs/>
          <w:color w:val="000000"/>
          <w:szCs w:val="18"/>
          <w:lang w:val="nl-NL"/>
        </w:rPr>
        <w:t> </w:t>
      </w:r>
      <w:r w:rsidRPr="00705826">
        <w:rPr>
          <w:rFonts w:cs="Tahoma"/>
          <w:bCs/>
          <w:color w:val="000000"/>
          <w:szCs w:val="18"/>
          <w:lang w:val="nl-NL"/>
        </w:rPr>
        <w:t xml:space="preserve">Kwalificerende Licenties voor wat betreft de voorafgaande regeling. </w:t>
      </w:r>
    </w:p>
    <w:p w14:paraId="714D8A72" w14:textId="77777777" w:rsidR="00A40EA8" w:rsidRPr="00705826" w:rsidRDefault="00A40EA8" w:rsidP="00A40EA8">
      <w:pPr>
        <w:numPr>
          <w:ilvl w:val="0"/>
          <w:numId w:val="56"/>
        </w:numPr>
        <w:tabs>
          <w:tab w:val="left" w:pos="1440"/>
        </w:tabs>
        <w:spacing w:after="60"/>
        <w:ind w:left="1440"/>
        <w:rPr>
          <w:lang w:val="nl-NL"/>
        </w:rPr>
      </w:pPr>
      <w:r w:rsidRPr="00705826">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46C52F39" w14:textId="77777777" w:rsidR="00A40EA8" w:rsidRPr="00705826" w:rsidRDefault="00A40EA8" w:rsidP="00A40EA8">
      <w:pPr>
        <w:numPr>
          <w:ilvl w:val="0"/>
          <w:numId w:val="56"/>
        </w:numPr>
        <w:tabs>
          <w:tab w:val="left" w:pos="1440"/>
        </w:tabs>
        <w:spacing w:after="60"/>
        <w:ind w:left="1440"/>
        <w:rPr>
          <w:lang w:val="nl-NL"/>
        </w:rPr>
      </w:pPr>
      <w:r w:rsidRPr="00705826">
        <w:rPr>
          <w:rFonts w:cs="Tahoma"/>
          <w:bCs/>
          <w:color w:val="000000"/>
          <w:szCs w:val="18"/>
          <w:lang w:val="nl-NL"/>
        </w:rPr>
        <w:t>Zie ook de opmerkingen bij de product list met betrekking tot Windows Server 2008 R2 HPC Edition &amp; HPC Pack 2008 R2 Enterprise.</w:t>
      </w:r>
      <w:bookmarkStart w:id="1597" w:name="_109_Windows®_Intune"/>
      <w:bookmarkEnd w:id="1597"/>
    </w:p>
    <w:p w14:paraId="15B188A2" w14:textId="77777777" w:rsidR="00A40EA8" w:rsidRPr="00705826" w:rsidRDefault="00A40EA8" w:rsidP="00A40EA8">
      <w:pPr>
        <w:tabs>
          <w:tab w:val="left" w:pos="1440"/>
        </w:tabs>
        <w:ind w:left="1080"/>
        <w:contextualSpacing/>
        <w:rPr>
          <w:lang w:val="nl-NL"/>
        </w:rPr>
      </w:pPr>
    </w:p>
    <w:p w14:paraId="56D36A0B" w14:textId="77777777" w:rsidR="00A40EA8" w:rsidRPr="00705826" w:rsidRDefault="00A40EA8" w:rsidP="00A40EA8">
      <w:pPr>
        <w:ind w:left="720"/>
        <w:rPr>
          <w:lang w:val="nl-NL"/>
        </w:rPr>
      </w:pPr>
    </w:p>
    <w:p w14:paraId="079814DF" w14:textId="77777777" w:rsidR="00A40EA8" w:rsidRPr="007616BE" w:rsidRDefault="00A40EA8" w:rsidP="00A40EA8">
      <w:pPr>
        <w:pStyle w:val="Heading2"/>
        <w:ind w:left="0"/>
        <w:rPr>
          <w:lang w:val="nl-NL"/>
        </w:rPr>
      </w:pPr>
      <w:bookmarkStart w:id="1598" w:name="_105_Windows_Multipoint"/>
      <w:bookmarkStart w:id="1599" w:name="_107_Windows_Multipoint"/>
      <w:bookmarkStart w:id="1600" w:name="_Toc336338367"/>
      <w:bookmarkStart w:id="1601" w:name="_Toc379378197"/>
      <w:bookmarkEnd w:id="1598"/>
      <w:bookmarkEnd w:id="1599"/>
      <w:r w:rsidRPr="007616BE">
        <w:rPr>
          <w:rFonts w:ascii="Tahoma" w:hAnsi="Tahoma" w:cs="Tahoma"/>
          <w:caps/>
          <w:color w:val="FA6500"/>
          <w:sz w:val="22"/>
          <w:vertAlign w:val="superscript"/>
          <w:lang w:val="nl-NL"/>
        </w:rPr>
        <w:t>107</w:t>
      </w:r>
      <w:r w:rsidRPr="007616BE">
        <w:rPr>
          <w:rFonts w:ascii="Tahoma" w:hAnsi="Tahoma" w:cs="Tahoma"/>
          <w:caps/>
          <w:color w:val="FA6500"/>
          <w:sz w:val="22"/>
          <w:lang w:val="nl-NL"/>
        </w:rPr>
        <w:t xml:space="preserve"> </w:t>
      </w:r>
      <w:r w:rsidRPr="007616BE">
        <w:rPr>
          <w:rFonts w:ascii="Tahoma" w:hAnsi="Tahoma" w:cs="Tahoma"/>
          <w:color w:val="FA6500"/>
          <w:sz w:val="22"/>
          <w:lang w:val="nl-NL"/>
        </w:rPr>
        <w:t xml:space="preserve">Windows Multipoint Server </w:t>
      </w:r>
      <w:bookmarkEnd w:id="1600"/>
      <w:r w:rsidRPr="007616BE">
        <w:rPr>
          <w:rFonts w:ascii="Tahoma" w:hAnsi="Tahoma" w:cs="Tahoma"/>
          <w:color w:val="FA6500"/>
          <w:sz w:val="22"/>
          <w:lang w:val="nl-NL"/>
        </w:rPr>
        <w:t>2012 Standard</w:t>
      </w:r>
      <w:bookmarkEnd w:id="1601"/>
      <w:r w:rsidRPr="007616BE">
        <w:rPr>
          <w:rFonts w:ascii="Tahoma" w:hAnsi="Tahoma" w:cs="Tahoma"/>
          <w:color w:val="FA6500"/>
          <w:sz w:val="22"/>
          <w:lang w:val="nl-NL"/>
        </w:rPr>
        <w:t xml:space="preserve"> </w:t>
      </w:r>
    </w:p>
    <w:p w14:paraId="70655F90" w14:textId="77777777" w:rsidR="00A40EA8" w:rsidRPr="007616BE" w:rsidRDefault="00A40EA8" w:rsidP="00A40EA8">
      <w:pPr>
        <w:rPr>
          <w:lang w:val="nl-NL"/>
        </w:rPr>
      </w:pPr>
    </w:p>
    <w:p w14:paraId="7C100C1F" w14:textId="77777777" w:rsidR="00A40EA8" w:rsidRPr="007616BE" w:rsidRDefault="00A40EA8" w:rsidP="00A40EA8">
      <w:pPr>
        <w:ind w:left="720"/>
        <w:rPr>
          <w:lang w:val="nl-NL"/>
        </w:rPr>
      </w:pPr>
      <w:r w:rsidRPr="007616BE">
        <w:rPr>
          <w:rFonts w:eastAsia="Calibri" w:cs="Tahoma"/>
          <w:color w:val="000000"/>
          <w:szCs w:val="18"/>
          <w:lang w:val="nl-NL"/>
        </w:rPr>
        <w:lastRenderedPageBreak/>
        <w:t>Windows Multipoint Server 2012 Standard is de nieuwe versie van Windows Multipoint Server 2011 Standard.</w:t>
      </w:r>
    </w:p>
    <w:p w14:paraId="0EAE085C" w14:textId="77777777" w:rsidR="00A40EA8" w:rsidRPr="007616BE" w:rsidRDefault="00A40EA8" w:rsidP="00A40EA8">
      <w:pPr>
        <w:rPr>
          <w:lang w:val="nl-NL"/>
        </w:rPr>
      </w:pPr>
    </w:p>
    <w:p w14:paraId="45837814" w14:textId="77777777" w:rsidR="00A40EA8" w:rsidRDefault="00A40EA8" w:rsidP="00A40EA8">
      <w:pPr>
        <w:rPr>
          <w:lang w:val="nl-NL"/>
        </w:rPr>
      </w:pPr>
    </w:p>
    <w:p w14:paraId="5FA27C1E" w14:textId="77777777" w:rsidR="005D41F8" w:rsidRDefault="005D41F8" w:rsidP="00A40EA8">
      <w:pPr>
        <w:rPr>
          <w:lang w:val="nl-NL"/>
        </w:rPr>
      </w:pPr>
    </w:p>
    <w:p w14:paraId="77807777" w14:textId="77777777" w:rsidR="005D41F8" w:rsidRDefault="005D41F8" w:rsidP="00A40EA8">
      <w:pPr>
        <w:rPr>
          <w:lang w:val="nl-NL"/>
        </w:rPr>
      </w:pPr>
    </w:p>
    <w:p w14:paraId="16741801" w14:textId="77777777" w:rsidR="005D41F8" w:rsidRDefault="005D41F8" w:rsidP="00A40EA8">
      <w:pPr>
        <w:rPr>
          <w:lang w:val="nl-NL"/>
        </w:rPr>
      </w:pPr>
    </w:p>
    <w:p w14:paraId="7EC996EE" w14:textId="77777777" w:rsidR="005D41F8" w:rsidRPr="007616BE" w:rsidRDefault="005D41F8" w:rsidP="00A40EA8">
      <w:pPr>
        <w:rPr>
          <w:lang w:val="nl-NL"/>
        </w:rPr>
      </w:pPr>
    </w:p>
    <w:p w14:paraId="16B02DFC" w14:textId="77777777" w:rsidR="00A40EA8" w:rsidRPr="007616BE" w:rsidRDefault="00A40EA8" w:rsidP="00A40EA8">
      <w:pPr>
        <w:pStyle w:val="Heading2"/>
        <w:ind w:left="0"/>
        <w:rPr>
          <w:lang w:val="nl-NL"/>
        </w:rPr>
      </w:pPr>
      <w:bookmarkStart w:id="1602" w:name="_106_Windows_Multipoint"/>
      <w:bookmarkStart w:id="1603" w:name="_108_Windows_Multipoint"/>
      <w:bookmarkStart w:id="1604" w:name="_Toc336338368"/>
      <w:bookmarkStart w:id="1605" w:name="_Toc379378198"/>
      <w:bookmarkStart w:id="1606" w:name="Srv_103WinMultipointSvr2011Premium"/>
      <w:bookmarkStart w:id="1607" w:name="Srv_107WinMultipointSvr2011Premium"/>
      <w:bookmarkStart w:id="1608" w:name="Srv_111WinMultipointSvr2011Premium"/>
      <w:bookmarkEnd w:id="1602"/>
      <w:bookmarkEnd w:id="1603"/>
      <w:r w:rsidRPr="007616BE">
        <w:rPr>
          <w:rFonts w:ascii="Tahoma" w:hAnsi="Tahoma" w:cs="Tahoma"/>
          <w:caps/>
          <w:color w:val="FA6500"/>
          <w:sz w:val="22"/>
          <w:szCs w:val="22"/>
          <w:vertAlign w:val="superscript"/>
          <w:lang w:val="nl-NL"/>
        </w:rPr>
        <w:t>108</w:t>
      </w:r>
      <w:r w:rsidRPr="007616BE">
        <w:rPr>
          <w:rFonts w:ascii="Tahoma" w:hAnsi="Tahoma" w:cs="Tahoma"/>
          <w:caps/>
          <w:color w:val="FA6500"/>
          <w:sz w:val="22"/>
          <w:lang w:val="nl-NL"/>
        </w:rPr>
        <w:t xml:space="preserve"> </w:t>
      </w:r>
      <w:r w:rsidRPr="007616BE">
        <w:rPr>
          <w:rFonts w:ascii="Tahoma" w:hAnsi="Tahoma" w:cs="Tahoma"/>
          <w:color w:val="FA6500"/>
          <w:sz w:val="22"/>
          <w:lang w:val="nl-NL"/>
        </w:rPr>
        <w:t xml:space="preserve">Windows Multipoint Server </w:t>
      </w:r>
      <w:bookmarkEnd w:id="1604"/>
      <w:r w:rsidRPr="007616BE">
        <w:rPr>
          <w:rFonts w:ascii="Tahoma" w:hAnsi="Tahoma" w:cs="Tahoma"/>
          <w:color w:val="FA6500"/>
          <w:sz w:val="22"/>
          <w:lang w:val="nl-NL"/>
        </w:rPr>
        <w:t>2012 Premium</w:t>
      </w:r>
      <w:bookmarkEnd w:id="1605"/>
      <w:r w:rsidRPr="007616BE">
        <w:rPr>
          <w:rFonts w:ascii="Tahoma" w:hAnsi="Tahoma" w:cs="Tahoma"/>
          <w:color w:val="FA6500"/>
          <w:sz w:val="22"/>
          <w:lang w:val="nl-NL"/>
        </w:rPr>
        <w:t xml:space="preserve"> </w:t>
      </w:r>
      <w:bookmarkEnd w:id="1606"/>
      <w:bookmarkEnd w:id="1607"/>
      <w:bookmarkEnd w:id="1608"/>
    </w:p>
    <w:p w14:paraId="7FE0EA65" w14:textId="77777777" w:rsidR="00A40EA8" w:rsidRPr="007616BE" w:rsidRDefault="00A40EA8" w:rsidP="00A40EA8">
      <w:pPr>
        <w:rPr>
          <w:lang w:val="nl-NL"/>
        </w:rPr>
      </w:pPr>
    </w:p>
    <w:p w14:paraId="728D1A53" w14:textId="77777777" w:rsidR="00A40EA8" w:rsidRPr="007616BE" w:rsidRDefault="00A40EA8" w:rsidP="00A40EA8">
      <w:pPr>
        <w:ind w:left="720"/>
        <w:rPr>
          <w:lang w:val="nl-NL"/>
        </w:rPr>
      </w:pPr>
      <w:r w:rsidRPr="007616BE">
        <w:rPr>
          <w:rFonts w:eastAsia="Calibri" w:cs="Tahoma"/>
          <w:color w:val="000000"/>
          <w:szCs w:val="18"/>
          <w:lang w:val="nl-NL"/>
        </w:rPr>
        <w:t>Windows Multipoint Server 2012 Premium is de nieuwe versie van Windows Multipoint Server 2011 Premium.</w:t>
      </w:r>
      <w:bookmarkStart w:id="1609" w:name="_Toc280612355"/>
    </w:p>
    <w:p w14:paraId="2A37E940" w14:textId="77777777" w:rsidR="00A40EA8" w:rsidRPr="007616BE" w:rsidRDefault="00A40EA8" w:rsidP="00A40EA8">
      <w:pPr>
        <w:rPr>
          <w:lang w:val="nl-NL"/>
        </w:rPr>
      </w:pPr>
    </w:p>
    <w:p w14:paraId="3DFC02E8" w14:textId="77777777" w:rsidR="00A40EA8" w:rsidRPr="007616BE" w:rsidRDefault="00A40EA8" w:rsidP="00A40EA8">
      <w:pPr>
        <w:rPr>
          <w:lang w:val="nl-NL"/>
        </w:rPr>
      </w:pPr>
    </w:p>
    <w:p w14:paraId="08086323" w14:textId="77777777" w:rsidR="00A40EA8" w:rsidRPr="00BC37C9" w:rsidRDefault="00A40EA8" w:rsidP="00A40EA8">
      <w:pPr>
        <w:pStyle w:val="Heading2"/>
        <w:ind w:left="0"/>
      </w:pPr>
      <w:bookmarkStart w:id="1610" w:name="_109_Windows_Multipoint"/>
      <w:bookmarkStart w:id="1611" w:name="_Toc379378199"/>
      <w:bookmarkStart w:id="1612" w:name="Srv_104WinMultipointSvr2011CAL"/>
      <w:bookmarkStart w:id="1613" w:name="Srv_108WinMultipointSvr2011CAL"/>
      <w:bookmarkStart w:id="1614" w:name="Srv_112WinMultipointSvr2011CAL"/>
      <w:bookmarkEnd w:id="1610"/>
      <w:r>
        <w:rPr>
          <w:rFonts w:ascii="Tahoma" w:hAnsi="Tahoma" w:cs="Tahoma"/>
          <w:caps/>
          <w:color w:val="FA6500"/>
          <w:sz w:val="22"/>
          <w:szCs w:val="22"/>
          <w:vertAlign w:val="superscript"/>
        </w:rPr>
        <w:t>109</w:t>
      </w:r>
      <w:r>
        <w:rPr>
          <w:rFonts w:ascii="Tahoma" w:hAnsi="Tahoma" w:cs="Tahoma"/>
          <w:color w:val="FA6500"/>
          <w:sz w:val="22"/>
          <w:szCs w:val="22"/>
        </w:rPr>
        <w:t xml:space="preserve"> Windows </w:t>
      </w:r>
      <w:bookmarkEnd w:id="1609"/>
      <w:r>
        <w:rPr>
          <w:rFonts w:ascii="Tahoma" w:hAnsi="Tahoma" w:cs="Tahoma"/>
          <w:color w:val="FA6500"/>
          <w:sz w:val="22"/>
          <w:szCs w:val="22"/>
        </w:rPr>
        <w:t>Multipoint Server 2012 CAL</w:t>
      </w:r>
      <w:bookmarkEnd w:id="1611"/>
    </w:p>
    <w:bookmarkEnd w:id="1612"/>
    <w:bookmarkEnd w:id="1613"/>
    <w:bookmarkEnd w:id="1614"/>
    <w:p w14:paraId="44CFFBEC" w14:textId="77777777" w:rsidR="00A40EA8" w:rsidRPr="00BC37C9" w:rsidRDefault="00A40EA8" w:rsidP="00A40EA8">
      <w:pPr>
        <w:ind w:firstLine="360"/>
      </w:pPr>
    </w:p>
    <w:p w14:paraId="7A006E23" w14:textId="77777777" w:rsidR="00A40EA8" w:rsidRPr="00BC37C9" w:rsidRDefault="00A40EA8" w:rsidP="00A40EA8">
      <w:pPr>
        <w:ind w:left="720"/>
      </w:pPr>
      <w:r>
        <w:rPr>
          <w:rFonts w:eastAsia="Calibri" w:cs="Tahoma"/>
          <w:color w:val="000000"/>
          <w:szCs w:val="18"/>
        </w:rPr>
        <w:t>Windows Multipoint Server 2012 CAL is de nieuwe versie van Windows Multipoint Server 2011 CAL.</w:t>
      </w:r>
    </w:p>
    <w:p w14:paraId="7D8E3A02" w14:textId="77777777" w:rsidR="00A40EA8" w:rsidRPr="00BC37C9" w:rsidRDefault="00A40EA8" w:rsidP="00A40EA8"/>
    <w:p w14:paraId="54546453" w14:textId="77777777" w:rsidR="00A40EA8" w:rsidRPr="00BC37C9" w:rsidRDefault="00A40EA8" w:rsidP="00A40EA8"/>
    <w:p w14:paraId="449998E5" w14:textId="77777777" w:rsidR="00A40EA8" w:rsidRPr="00BC37C9" w:rsidRDefault="00A40EA8" w:rsidP="00A40EA8">
      <w:pPr>
        <w:pStyle w:val="Heading3"/>
        <w:ind w:left="360" w:hanging="360"/>
      </w:pPr>
      <w:bookmarkStart w:id="1615" w:name="_108_Windows_Server"/>
      <w:bookmarkStart w:id="1616" w:name="_Toc336338369"/>
      <w:bookmarkStart w:id="1617" w:name="_Toc379378200"/>
      <w:bookmarkStart w:id="1618" w:name="Srv_97WinSvr08HighPerfCompandHyperV"/>
      <w:bookmarkStart w:id="1619" w:name="Srv_98WinSvr08HighPerfCompandHyperV"/>
      <w:bookmarkStart w:id="1620" w:name="Srv_110WinSvr08R2HPC"/>
      <w:bookmarkStart w:id="1621" w:name="Srv_114WinSvr08R2HPC"/>
      <w:bookmarkEnd w:id="1615"/>
      <w:r>
        <w:rPr>
          <w:rFonts w:ascii="Tahoma" w:hAnsi="Tahoma"/>
          <w:caps/>
          <w:color w:val="F66400"/>
          <w:sz w:val="22"/>
          <w:vertAlign w:val="superscript"/>
        </w:rPr>
        <w:t>110</w:t>
      </w:r>
      <w:r>
        <w:rPr>
          <w:rFonts w:ascii="Tahoma" w:hAnsi="Tahoma"/>
          <w:color w:val="F66400"/>
          <w:sz w:val="22"/>
        </w:rPr>
        <w:t xml:space="preserve"> Windows Server 2008 R2 HPC</w:t>
      </w:r>
      <w:r>
        <w:rPr>
          <w:rStyle w:val="Heading3Char"/>
          <w:rFonts w:ascii="Tahoma" w:hAnsi="Tahoma"/>
          <w:b/>
          <w:color w:val="F66400"/>
          <w:sz w:val="22"/>
        </w:rPr>
        <w:t xml:space="preserve"> Edition</w:t>
      </w:r>
      <w:bookmarkEnd w:id="1616"/>
      <w:bookmarkEnd w:id="1617"/>
      <w:r>
        <w:rPr>
          <w:rStyle w:val="Heading3Char"/>
          <w:rFonts w:ascii="Tahoma" w:hAnsi="Tahoma"/>
          <w:b/>
          <w:color w:val="F66400"/>
          <w:sz w:val="22"/>
        </w:rPr>
        <w:t xml:space="preserve"> </w:t>
      </w:r>
    </w:p>
    <w:bookmarkEnd w:id="1618"/>
    <w:bookmarkEnd w:id="1619"/>
    <w:bookmarkEnd w:id="1620"/>
    <w:bookmarkEnd w:id="1621"/>
    <w:p w14:paraId="538B73BD" w14:textId="77777777" w:rsidR="00A40EA8" w:rsidRPr="00BC37C9" w:rsidRDefault="00A40EA8" w:rsidP="00A40EA8"/>
    <w:p w14:paraId="27E3FEBD" w14:textId="77777777" w:rsidR="00A40EA8" w:rsidRPr="00BC37C9" w:rsidRDefault="00A40EA8" w:rsidP="00A40EA8">
      <w:pPr>
        <w:spacing w:after="60"/>
        <w:ind w:left="720"/>
      </w:pPr>
      <w:r>
        <w:rPr>
          <w:b/>
          <w:color w:val="000000"/>
        </w:rPr>
        <w:t>Licentieverleningen, gekoppeld aan einde levensduur Windows Server HPC Edition</w:t>
      </w:r>
    </w:p>
    <w:p w14:paraId="70B073C5" w14:textId="77777777" w:rsidR="00A40EA8" w:rsidRPr="00705826" w:rsidRDefault="00A40EA8" w:rsidP="00B87798">
      <w:pPr>
        <w:ind w:left="720"/>
        <w:rPr>
          <w:lang w:val="nl-NL"/>
        </w:rPr>
      </w:pPr>
      <w:r w:rsidRPr="00705826">
        <w:rPr>
          <w:color w:val="000000"/>
          <w:lang w:val="nl-NL"/>
        </w:rPr>
        <w:t>Windows Server 2008 R2 is de laatste versie van Windows Server HPC Edition. Volume Licensing-klanten die</w:t>
      </w:r>
      <w:r w:rsidR="00B87798">
        <w:rPr>
          <w:color w:val="000000"/>
          <w:lang w:val="nl-NL"/>
        </w:rPr>
        <w:t> </w:t>
      </w:r>
      <w:r w:rsidRPr="00705826">
        <w:rPr>
          <w:color w:val="000000"/>
          <w:lang w:val="nl-NL"/>
        </w:rPr>
        <w:t>op 1 september 2012 of per de datum dat Windows Server 2012 voor het eerst beschikbaar is voor downloaden in het Volume Licensing Service Center, afhankelijk van welke eerder is (</w:t>
      </w:r>
      <w:r w:rsidR="00165418">
        <w:rPr>
          <w:color w:val="000000"/>
          <w:lang w:val="nl-NL"/>
        </w:rPr>
        <w:t>“</w:t>
      </w:r>
      <w:r w:rsidRPr="00705826">
        <w:rPr>
          <w:color w:val="000000"/>
          <w:lang w:val="nl-NL"/>
        </w:rPr>
        <w:t>Kwalificerende Licenties</w:t>
      </w:r>
      <w:r w:rsidR="00165418">
        <w:rPr>
          <w:color w:val="000000"/>
          <w:lang w:val="nl-NL"/>
        </w:rPr>
        <w:t>”</w:t>
      </w:r>
      <w:r w:rsidRPr="00705826">
        <w:rPr>
          <w:color w:val="000000"/>
          <w:lang w:val="nl-NL"/>
        </w:rPr>
        <w:t>), beschikken over Software Assurance voor Windows Server 2008 R2 HPC Edition-licenties, mogen</w:t>
      </w:r>
      <w:r w:rsidR="00B87798">
        <w:rPr>
          <w:color w:val="000000"/>
          <w:lang w:val="nl-NL"/>
        </w:rPr>
        <w:t> </w:t>
      </w:r>
      <w:r w:rsidRPr="00705826">
        <w:rPr>
          <w:rFonts w:eastAsia="Calibri" w:cs="Tahoma"/>
          <w:szCs w:val="18"/>
          <w:lang w:val="nl-NL"/>
        </w:rPr>
        <w:t xml:space="preserve">Windows Server 2012 Standard-software gebruiken. Om dit gebruik mogelijk te maken wordt ervan uitgegaan dat aan de klant voor elke twee Kwalificerende Licenties die de klant bezit, één Windows Server 2012 Standard-processorlicentie wordt verleend wanneer Windows Server 2012 beschikbaar is. </w:t>
      </w:r>
    </w:p>
    <w:p w14:paraId="3C5647F9" w14:textId="77777777" w:rsidR="00A40EA8" w:rsidRPr="00705826" w:rsidRDefault="00A40EA8" w:rsidP="00A40EA8">
      <w:pPr>
        <w:ind w:left="720"/>
        <w:rPr>
          <w:lang w:val="nl-NL"/>
        </w:rPr>
      </w:pPr>
    </w:p>
    <w:p w14:paraId="5513FB97" w14:textId="77777777" w:rsidR="00A40EA8" w:rsidRPr="00705826" w:rsidRDefault="00A40EA8" w:rsidP="00A40EA8">
      <w:pPr>
        <w:numPr>
          <w:ilvl w:val="0"/>
          <w:numId w:val="56"/>
        </w:numPr>
        <w:tabs>
          <w:tab w:val="clear" w:pos="360"/>
          <w:tab w:val="num" w:pos="1440"/>
        </w:tabs>
        <w:spacing w:after="60"/>
        <w:ind w:left="1440"/>
        <w:rPr>
          <w:lang w:val="nl-NL"/>
        </w:rPr>
      </w:pPr>
      <w:r w:rsidRPr="00705826">
        <w:rPr>
          <w:color w:val="000000"/>
          <w:lang w:val="nl-NL"/>
        </w:rPr>
        <w:t>Als een klant een oneven aantal Windows Server HPC Edition-licenties bezit, moet de klant het aantal afronden naar het volgende even aantal om de verlening te bepalen.</w:t>
      </w:r>
      <w:r w:rsidR="00F13F7E" w:rsidRPr="00705826">
        <w:rPr>
          <w:color w:val="000000"/>
          <w:lang w:val="nl-NL"/>
        </w:rPr>
        <w:t xml:space="preserve"> </w:t>
      </w:r>
      <w:r w:rsidRPr="00705826">
        <w:rPr>
          <w:color w:val="000000"/>
          <w:lang w:val="nl-NL"/>
        </w:rPr>
        <w:t>Bij een klant die drie Windows Server HPC Edition-licenties heeft, wordt ervan uitgegaan dat aan hem in totaal twee Windows Server 2012 Standard-licenties zijn verleend.</w:t>
      </w:r>
    </w:p>
    <w:p w14:paraId="7AA7AB6A" w14:textId="77777777" w:rsidR="00A40EA8" w:rsidRPr="00705826" w:rsidRDefault="00A40EA8" w:rsidP="00A40EA8">
      <w:pPr>
        <w:pStyle w:val="ListParagraph"/>
        <w:numPr>
          <w:ilvl w:val="0"/>
          <w:numId w:val="56"/>
        </w:numPr>
        <w:tabs>
          <w:tab w:val="clear" w:pos="360"/>
          <w:tab w:val="num" w:pos="1440"/>
        </w:tabs>
        <w:spacing w:after="60"/>
        <w:ind w:left="1440"/>
        <w:contextualSpacing w:val="0"/>
        <w:rPr>
          <w:lang w:val="nl-NL"/>
        </w:rPr>
      </w:pPr>
      <w:r w:rsidRPr="00705826">
        <w:rPr>
          <w:rFonts w:ascii="Tahoma" w:eastAsia="Calibri" w:hAnsi="Tahoma" w:cs="Tahoma"/>
          <w:sz w:val="18"/>
          <w:szCs w:val="18"/>
          <w:lang w:val="nl-NL"/>
        </w:rPr>
        <w:t>Licenties die in het kader van deze regeling worden verleend, zijn inclusief Software Assurance-dekking.</w:t>
      </w:r>
      <w:r w:rsidR="00F13F7E" w:rsidRPr="00705826">
        <w:rPr>
          <w:rFonts w:ascii="Tahoma" w:eastAsia="Calibri" w:hAnsi="Tahoma" w:cs="Tahoma"/>
          <w:sz w:val="18"/>
          <w:szCs w:val="18"/>
          <w:lang w:val="nl-NL"/>
        </w:rPr>
        <w:t xml:space="preserve"> </w:t>
      </w:r>
      <w:r w:rsidRPr="00705826">
        <w:rPr>
          <w:rFonts w:ascii="Tahoma" w:eastAsia="Calibri" w:hAnsi="Tahoma" w:cs="Tahoma"/>
          <w:sz w:val="18"/>
          <w:szCs w:val="18"/>
          <w:lang w:val="nl-NL"/>
        </w:rPr>
        <w:t>Deze dekking vervalt op het moment dat de overeenkomstige dekking van de Kwalificerende Licentie vervalt.</w:t>
      </w:r>
    </w:p>
    <w:p w14:paraId="0D68005D" w14:textId="77777777" w:rsidR="00A40EA8" w:rsidRPr="00705826" w:rsidRDefault="00A40EA8" w:rsidP="00A40EA8">
      <w:pPr>
        <w:pStyle w:val="ListParagraph"/>
        <w:numPr>
          <w:ilvl w:val="0"/>
          <w:numId w:val="56"/>
        </w:numPr>
        <w:tabs>
          <w:tab w:val="clear" w:pos="360"/>
          <w:tab w:val="num" w:pos="1440"/>
        </w:tabs>
        <w:spacing w:after="60"/>
        <w:ind w:left="1440"/>
        <w:contextualSpacing w:val="0"/>
        <w:rPr>
          <w:lang w:val="nl-NL"/>
        </w:rPr>
      </w:pPr>
      <w:r w:rsidRPr="00705826">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69E2B731" w14:textId="77777777" w:rsidR="00A40EA8" w:rsidRPr="00705826" w:rsidRDefault="00A40EA8" w:rsidP="00A40EA8">
      <w:pPr>
        <w:numPr>
          <w:ilvl w:val="0"/>
          <w:numId w:val="56"/>
        </w:numPr>
        <w:tabs>
          <w:tab w:val="clear" w:pos="360"/>
          <w:tab w:val="num" w:pos="1440"/>
          <w:tab w:val="left" w:pos="2160"/>
        </w:tabs>
        <w:spacing w:after="60"/>
        <w:ind w:left="1440"/>
        <w:rPr>
          <w:lang w:val="nl-NL"/>
        </w:rPr>
      </w:pPr>
      <w:r w:rsidRPr="00705826">
        <w:rPr>
          <w:rFonts w:eastAsia="Calibri" w:cs="Tahoma"/>
          <w:szCs w:val="18"/>
          <w:lang w:val="nl-NL"/>
        </w:rPr>
        <w:t xml:space="preserve">Na een upgrade naar Windows Server 2012 Standard in het kader van deze regeling blijven de bestaande </w:t>
      </w:r>
      <w:r w:rsidRPr="00705826">
        <w:rPr>
          <w:color w:val="000000"/>
          <w:lang w:val="nl-NL"/>
        </w:rPr>
        <w:t>Windows Server 2008 R2 HPC Edition</w:t>
      </w:r>
      <w:r w:rsidRPr="00705826">
        <w:rPr>
          <w:rFonts w:eastAsia="Calibri" w:cs="Tahoma"/>
          <w:szCs w:val="18"/>
          <w:lang w:val="nl-NL"/>
        </w:rPr>
        <w:t>-licenties van de klant geldig.</w:t>
      </w:r>
    </w:p>
    <w:p w14:paraId="399AB09D" w14:textId="77777777" w:rsidR="00A40EA8" w:rsidRPr="00705826" w:rsidRDefault="00A40EA8" w:rsidP="00A40EA8">
      <w:pPr>
        <w:numPr>
          <w:ilvl w:val="0"/>
          <w:numId w:val="56"/>
        </w:numPr>
        <w:tabs>
          <w:tab w:val="clear" w:pos="360"/>
          <w:tab w:val="num" w:pos="1440"/>
        </w:tabs>
        <w:spacing w:after="60"/>
        <w:ind w:left="1440"/>
        <w:rPr>
          <w:lang w:val="nl-NL"/>
        </w:rPr>
      </w:pPr>
      <w:r w:rsidRPr="00705826">
        <w:rPr>
          <w:color w:val="000000"/>
          <w:lang w:val="nl-NL"/>
        </w:rPr>
        <w:t>Windows Server 2008 R2 HPC Edition-</w:t>
      </w:r>
      <w:r w:rsidRPr="00705826">
        <w:rPr>
          <w:rFonts w:cs="Tahoma"/>
          <w:bCs/>
          <w:color w:val="000000"/>
          <w:szCs w:val="18"/>
          <w:lang w:val="nl-NL"/>
        </w:rPr>
        <w:t xml:space="preserve">licenties die vervolgens zijn aangeschaft onder dezelfde looptijd van de enrollment als onderdeel van het vastgestelde True-Up-proces van de klant voor Enterprise, Enterprise Subscription, Open Value Subscription of Enrollment for Education Solutions, zijn ook Kwalificerende Licenties voor wat betreft de voorafgaande regeling. </w:t>
      </w:r>
    </w:p>
    <w:p w14:paraId="7E763A64" w14:textId="77777777" w:rsidR="00A40EA8" w:rsidRPr="005D41F8" w:rsidRDefault="00A40EA8" w:rsidP="00A40EA8">
      <w:pPr>
        <w:numPr>
          <w:ilvl w:val="0"/>
          <w:numId w:val="56"/>
        </w:numPr>
        <w:tabs>
          <w:tab w:val="clear" w:pos="360"/>
          <w:tab w:val="num" w:pos="1440"/>
        </w:tabs>
        <w:spacing w:after="60"/>
        <w:ind w:left="1440"/>
        <w:rPr>
          <w:lang w:val="nl-NL"/>
        </w:rPr>
      </w:pPr>
      <w:r w:rsidRPr="00705826">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18AB19D9" w14:textId="77777777" w:rsidR="005D41F8" w:rsidRPr="00705826" w:rsidRDefault="005D41F8" w:rsidP="005D41F8">
      <w:pPr>
        <w:spacing w:after="60"/>
        <w:rPr>
          <w:lang w:val="nl-NL"/>
        </w:rPr>
      </w:pPr>
    </w:p>
    <w:p w14:paraId="770B55B2" w14:textId="77777777" w:rsidR="00A40EA8" w:rsidRPr="00705826" w:rsidRDefault="00A40EA8" w:rsidP="00A40EA8">
      <w:pPr>
        <w:spacing w:after="60"/>
        <w:ind w:left="720"/>
        <w:rPr>
          <w:lang w:val="nl-NL"/>
        </w:rPr>
      </w:pPr>
      <w:r w:rsidRPr="00705826">
        <w:rPr>
          <w:rFonts w:eastAsia="Calibri" w:cs="Tahoma"/>
          <w:b/>
          <w:szCs w:val="18"/>
          <w:lang w:val="nl-NL"/>
        </w:rPr>
        <w:t>Aanvullende informatie over het gebruik van Windows Server 2012 voor High Performance Computing (HPC)</w:t>
      </w:r>
    </w:p>
    <w:p w14:paraId="08E392E4" w14:textId="77777777" w:rsidR="00A40EA8" w:rsidRPr="00705826" w:rsidRDefault="00A40EA8" w:rsidP="00B87798">
      <w:pPr>
        <w:ind w:left="720"/>
        <w:contextualSpacing/>
        <w:rPr>
          <w:lang w:val="nl-NL"/>
        </w:rPr>
      </w:pPr>
      <w:r w:rsidRPr="00705826">
        <w:rPr>
          <w:rFonts w:eastAsia="Calibri" w:cs="Tahoma"/>
          <w:szCs w:val="18"/>
          <w:lang w:val="nl-NL"/>
        </w:rPr>
        <w:t xml:space="preserve">Wanneer Windows Server 2012 Standard of Datacenter wordt gebruikt voor High Performance Computing, hebt u geen CAL’s nodig voor toegang tot de software. Een </w:t>
      </w:r>
      <w:r w:rsidR="00165418">
        <w:rPr>
          <w:lang w:val="nl-NL"/>
        </w:rPr>
        <w:t>“</w:t>
      </w:r>
      <w:r w:rsidRPr="00705826">
        <w:rPr>
          <w:lang w:val="nl-NL"/>
        </w:rPr>
        <w:t>High Performance Computing (</w:t>
      </w:r>
      <w:r w:rsidR="00165418">
        <w:rPr>
          <w:lang w:val="nl-NL"/>
        </w:rPr>
        <w:t>“</w:t>
      </w:r>
      <w:r w:rsidRPr="00705826">
        <w:rPr>
          <w:lang w:val="nl-NL"/>
        </w:rPr>
        <w:t>HPC</w:t>
      </w:r>
      <w:r w:rsidR="00165418">
        <w:rPr>
          <w:lang w:val="nl-NL"/>
        </w:rPr>
        <w:t>”</w:t>
      </w:r>
      <w:r w:rsidRPr="00705826">
        <w:rPr>
          <w:lang w:val="nl-NL"/>
        </w:rPr>
        <w:t>) Workload</w:t>
      </w:r>
      <w:r w:rsidR="00165418">
        <w:rPr>
          <w:lang w:val="nl-NL"/>
        </w:rPr>
        <w:t>”</w:t>
      </w:r>
      <w:r w:rsidRPr="00705826">
        <w:rPr>
          <w:b/>
          <w:bCs/>
          <w:lang w:val="nl-NL"/>
        </w:rPr>
        <w:t xml:space="preserve"> </w:t>
      </w:r>
      <w:r w:rsidRPr="00705826">
        <w:rPr>
          <w:lang w:val="nl-NL"/>
        </w:rPr>
        <w:t xml:space="preserve">betekent een workload waarbij de serversoftware </w:t>
      </w:r>
      <w:r w:rsidRPr="00705826">
        <w:rPr>
          <w:u w:val="single"/>
          <w:lang w:val="nl-NL"/>
        </w:rPr>
        <w:t>wordt gebruikt</w:t>
      </w:r>
      <w:r w:rsidRPr="00F62CAE">
        <w:rPr>
          <w:lang w:val="nl-NL"/>
        </w:rPr>
        <w:t xml:space="preserve"> </w:t>
      </w:r>
      <w:r w:rsidRPr="00705826">
        <w:rPr>
          <w:lang w:val="nl-NL"/>
        </w:rPr>
        <w:t xml:space="preserve">om een Clusternode uit te </w:t>
      </w:r>
      <w:r w:rsidRPr="00705826">
        <w:rPr>
          <w:lang w:val="nl-NL"/>
        </w:rPr>
        <w:lastRenderedPageBreak/>
        <w:t>voeren en wordt gebruikt in combinatie met andere software, alleen voor zover nodig om de beveiliging, opslag, prestatieverbetering en systeembeheer van apparaten in een clusternode mogelijk te maken met als</w:t>
      </w:r>
      <w:r w:rsidR="00B87798">
        <w:rPr>
          <w:lang w:val="nl-NL"/>
        </w:rPr>
        <w:t> </w:t>
      </w:r>
      <w:r w:rsidRPr="00705826">
        <w:rPr>
          <w:lang w:val="nl-NL"/>
        </w:rPr>
        <w:t>doeleinde het ondersteunen van de geclusterde HPC-toepassingen.</w:t>
      </w:r>
      <w:r w:rsidRPr="00705826">
        <w:rPr>
          <w:rFonts w:eastAsia="Calibri" w:cs="Tahoma"/>
          <w:szCs w:val="18"/>
          <w:lang w:val="nl-NL"/>
        </w:rPr>
        <w:t xml:space="preserve"> Raadpleeg voor meer informatie de Product Use Rights.</w:t>
      </w:r>
      <w:bookmarkStart w:id="1622" w:name="Srv_1120WinSvr08R2Enterprise"/>
    </w:p>
    <w:p w14:paraId="1D86E6CF" w14:textId="77777777" w:rsidR="00A40EA8" w:rsidRPr="00705826" w:rsidRDefault="00A40EA8" w:rsidP="00A40EA8">
      <w:pPr>
        <w:contextualSpacing/>
        <w:rPr>
          <w:lang w:val="nl-NL"/>
        </w:rPr>
      </w:pPr>
    </w:p>
    <w:p w14:paraId="5B514C98" w14:textId="77777777" w:rsidR="00A40EA8" w:rsidRPr="00705826" w:rsidRDefault="00A40EA8" w:rsidP="00A40EA8">
      <w:pPr>
        <w:rPr>
          <w:lang w:val="nl-NL"/>
        </w:rPr>
      </w:pPr>
      <w:bookmarkStart w:id="1623" w:name="_97_Windows_Server"/>
      <w:bookmarkStart w:id="1624" w:name="_98_Windows_Server"/>
      <w:bookmarkStart w:id="1625" w:name="_Toc336338370"/>
      <w:bookmarkStart w:id="1626" w:name="Srv_116WinSvr08R2Enterprise"/>
      <w:bookmarkStart w:id="1627" w:name="Srv_100WinSvr08R2Enterprise"/>
      <w:bookmarkEnd w:id="1623"/>
      <w:bookmarkEnd w:id="1624"/>
    </w:p>
    <w:p w14:paraId="58F4424D" w14:textId="77777777" w:rsidR="00A40EA8" w:rsidRPr="00705826" w:rsidRDefault="00A40EA8" w:rsidP="00A40EA8">
      <w:pPr>
        <w:pStyle w:val="Heading3"/>
        <w:keepNext/>
        <w:ind w:left="360" w:hanging="360"/>
        <w:rPr>
          <w:lang w:val="nl-NL"/>
        </w:rPr>
      </w:pPr>
      <w:bookmarkStart w:id="1628" w:name="_109_Windows_Server"/>
      <w:bookmarkStart w:id="1629" w:name="_Toc379378201"/>
      <w:bookmarkEnd w:id="1628"/>
      <w:r w:rsidRPr="00705826">
        <w:rPr>
          <w:rFonts w:ascii="Tahoma" w:hAnsi="Tahoma"/>
          <w:caps/>
          <w:color w:val="F66400"/>
          <w:sz w:val="22"/>
          <w:vertAlign w:val="superscript"/>
          <w:lang w:val="nl-NL"/>
        </w:rPr>
        <w:t>111</w:t>
      </w:r>
      <w:r w:rsidRPr="00705826">
        <w:rPr>
          <w:rFonts w:ascii="Tahoma" w:hAnsi="Tahoma"/>
          <w:color w:val="F66400"/>
          <w:sz w:val="22"/>
          <w:lang w:val="nl-NL"/>
        </w:rPr>
        <w:t xml:space="preserve"> Windows Server 2008 R2 Enterprise</w:t>
      </w:r>
      <w:bookmarkEnd w:id="1625"/>
      <w:bookmarkEnd w:id="1629"/>
      <w:r w:rsidRPr="00705826">
        <w:rPr>
          <w:rFonts w:ascii="Tahoma" w:hAnsi="Tahoma"/>
          <w:color w:val="F66400"/>
          <w:sz w:val="22"/>
          <w:lang w:val="nl-NL"/>
        </w:rPr>
        <w:t xml:space="preserve"> </w:t>
      </w:r>
      <w:bookmarkEnd w:id="1626"/>
    </w:p>
    <w:bookmarkEnd w:id="1622"/>
    <w:bookmarkEnd w:id="1627"/>
    <w:p w14:paraId="2DA07112" w14:textId="77777777" w:rsidR="00A40EA8" w:rsidRPr="00705826" w:rsidRDefault="00A40EA8" w:rsidP="00A40EA8">
      <w:pPr>
        <w:ind w:left="900"/>
        <w:rPr>
          <w:lang w:val="nl-NL"/>
        </w:rPr>
      </w:pPr>
    </w:p>
    <w:p w14:paraId="7F1E84FE" w14:textId="77777777" w:rsidR="00A40EA8" w:rsidRPr="00705826" w:rsidRDefault="00A40EA8" w:rsidP="00A40EA8">
      <w:pPr>
        <w:spacing w:after="60"/>
        <w:ind w:left="720"/>
        <w:rPr>
          <w:lang w:val="nl-NL"/>
        </w:rPr>
      </w:pPr>
      <w:r w:rsidRPr="00705826">
        <w:rPr>
          <w:b/>
          <w:color w:val="000000"/>
          <w:lang w:val="nl-NL"/>
        </w:rPr>
        <w:t>Licentieverleningen, gekoppeld aan einde levensduur Windows Server Enterprise</w:t>
      </w:r>
    </w:p>
    <w:p w14:paraId="50E11316" w14:textId="77777777" w:rsidR="00A40EA8" w:rsidRPr="00705826" w:rsidRDefault="00A40EA8" w:rsidP="00B87798">
      <w:pPr>
        <w:ind w:left="720"/>
        <w:rPr>
          <w:lang w:val="nl-NL"/>
        </w:rPr>
      </w:pPr>
      <w:r w:rsidRPr="00705826">
        <w:rPr>
          <w:color w:val="000000"/>
          <w:lang w:val="nl-NL"/>
        </w:rPr>
        <w:t>Windows Server 2008 R2 is de laatste versie van Windows Server Enterprise.</w:t>
      </w:r>
      <w:r w:rsidR="00F13F7E" w:rsidRPr="00705826">
        <w:rPr>
          <w:color w:val="000000"/>
          <w:lang w:val="nl-NL"/>
        </w:rPr>
        <w:t xml:space="preserve"> </w:t>
      </w:r>
      <w:r w:rsidRPr="00705826">
        <w:rPr>
          <w:color w:val="000000"/>
          <w:lang w:val="nl-NL"/>
        </w:rPr>
        <w:t>Volume Licensing-klanten die</w:t>
      </w:r>
      <w:r w:rsidR="00B87798">
        <w:rPr>
          <w:color w:val="000000"/>
          <w:lang w:val="nl-NL"/>
        </w:rPr>
        <w:t> </w:t>
      </w:r>
      <w:r w:rsidRPr="00705826">
        <w:rPr>
          <w:color w:val="000000"/>
          <w:lang w:val="nl-NL"/>
        </w:rPr>
        <w:t>beschikken over Software Assurance voor Windows Server 2008 R2 Enterprise-licenties op 1</w:t>
      </w:r>
      <w:r w:rsidR="00B87798">
        <w:rPr>
          <w:color w:val="000000"/>
          <w:lang w:val="nl-NL"/>
        </w:rPr>
        <w:t> </w:t>
      </w:r>
      <w:r w:rsidRPr="00705826">
        <w:rPr>
          <w:color w:val="000000"/>
          <w:lang w:val="nl-NL"/>
        </w:rPr>
        <w:t>september</w:t>
      </w:r>
      <w:r w:rsidR="00B87798">
        <w:rPr>
          <w:color w:val="000000"/>
          <w:lang w:val="nl-NL"/>
        </w:rPr>
        <w:t> </w:t>
      </w:r>
      <w:r w:rsidRPr="00705826">
        <w:rPr>
          <w:color w:val="000000"/>
          <w:lang w:val="nl-NL"/>
        </w:rPr>
        <w:t>2012 of vanaf de datum waarop Windows Server 2012 voor het eerst beschikbaar is voor</w:t>
      </w:r>
      <w:r w:rsidR="00B87798">
        <w:rPr>
          <w:color w:val="000000"/>
          <w:lang w:val="nl-NL"/>
        </w:rPr>
        <w:t> </w:t>
      </w:r>
      <w:r w:rsidRPr="00705826">
        <w:rPr>
          <w:color w:val="000000"/>
          <w:lang w:val="nl-NL"/>
        </w:rPr>
        <w:t>downloaden in het Volume Licensing Service Center, afhankelijk van wat zich het eerste voordoet (</w:t>
      </w:r>
      <w:r w:rsidR="00165418">
        <w:rPr>
          <w:color w:val="000000"/>
          <w:lang w:val="nl-NL"/>
        </w:rPr>
        <w:t>“</w:t>
      </w:r>
      <w:r w:rsidRPr="00705826">
        <w:rPr>
          <w:color w:val="000000"/>
          <w:lang w:val="nl-NL"/>
        </w:rPr>
        <w:t>Kwalificerende Licenties</w:t>
      </w:r>
      <w:r w:rsidR="00165418">
        <w:rPr>
          <w:color w:val="000000"/>
          <w:lang w:val="nl-NL"/>
        </w:rPr>
        <w:t>”</w:t>
      </w:r>
      <w:r w:rsidRPr="00705826">
        <w:rPr>
          <w:color w:val="000000"/>
          <w:lang w:val="nl-NL"/>
        </w:rPr>
        <w:t xml:space="preserve">), </w:t>
      </w:r>
      <w:r w:rsidRPr="00705826">
        <w:rPr>
          <w:rFonts w:eastAsia="Calibri" w:cs="Tahoma"/>
          <w:szCs w:val="18"/>
          <w:lang w:val="nl-NL"/>
        </w:rPr>
        <w:t>mogen een upgrade uitvoeren naar en gebruikmaken van Windows Server 2012 Standard-software in plaats van Windows Server 2008 R2 Enterprise. Om deze upgrade mogelijk te</w:t>
      </w:r>
      <w:r w:rsidR="00B87798">
        <w:rPr>
          <w:rFonts w:eastAsia="Calibri" w:cs="Tahoma"/>
          <w:szCs w:val="18"/>
          <w:lang w:val="nl-NL"/>
        </w:rPr>
        <w:t> </w:t>
      </w:r>
      <w:r w:rsidRPr="00705826">
        <w:rPr>
          <w:rFonts w:eastAsia="Calibri" w:cs="Tahoma"/>
          <w:szCs w:val="18"/>
          <w:lang w:val="nl-NL"/>
        </w:rPr>
        <w:t>maken wordt ervan uitgegaan dat aan de klant voor elke Kwalificerende Licentie die de klant bezit, het volgende wordt verleend wanneer Windows Server 2012 beschikbaar is:</w:t>
      </w:r>
    </w:p>
    <w:p w14:paraId="65A614EC" w14:textId="77777777" w:rsidR="00A40EA8" w:rsidRPr="00705826" w:rsidRDefault="00A40EA8" w:rsidP="00A40EA8">
      <w:pPr>
        <w:spacing w:after="60"/>
        <w:ind w:left="720"/>
        <w:rPr>
          <w:lang w:val="nl-NL"/>
        </w:rPr>
      </w:pPr>
    </w:p>
    <w:p w14:paraId="2F7D8B16" w14:textId="77777777" w:rsidR="00A40EA8" w:rsidRPr="00BC37C9" w:rsidRDefault="00A40EA8" w:rsidP="00A40EA8">
      <w:pPr>
        <w:numPr>
          <w:ilvl w:val="0"/>
          <w:numId w:val="52"/>
        </w:numPr>
        <w:spacing w:after="60"/>
        <w:ind w:left="1440"/>
      </w:pPr>
      <w:r>
        <w:rPr>
          <w:rFonts w:eastAsia="Calibri" w:cs="Tahoma"/>
          <w:szCs w:val="18"/>
        </w:rPr>
        <w:t>Twee Windows Server 2012 Standard-licenties, OF</w:t>
      </w:r>
    </w:p>
    <w:p w14:paraId="7E4D8D4D" w14:textId="77777777" w:rsidR="00A40EA8" w:rsidRPr="00705826" w:rsidRDefault="00A40EA8" w:rsidP="00B87798">
      <w:pPr>
        <w:numPr>
          <w:ilvl w:val="0"/>
          <w:numId w:val="52"/>
        </w:numPr>
        <w:spacing w:after="60"/>
        <w:ind w:left="1440"/>
        <w:rPr>
          <w:lang w:val="nl-NL"/>
        </w:rPr>
      </w:pPr>
      <w:r w:rsidRPr="00705826">
        <w:rPr>
          <w:rFonts w:eastAsia="Calibri" w:cs="Tahoma"/>
          <w:szCs w:val="18"/>
          <w:lang w:val="nl-NL"/>
        </w:rPr>
        <w:t>Drie, voor Kwalificerende Licenties die zijn verkregen met SA of verlengd tussen 1 april 2012 en 31</w:t>
      </w:r>
      <w:r w:rsidR="00B87798">
        <w:rPr>
          <w:rFonts w:eastAsia="Calibri" w:cs="Tahoma"/>
          <w:szCs w:val="18"/>
          <w:lang w:val="nl-NL"/>
        </w:rPr>
        <w:t> </w:t>
      </w:r>
      <w:r w:rsidRPr="00705826">
        <w:rPr>
          <w:rFonts w:eastAsia="Calibri" w:cs="Tahoma"/>
          <w:szCs w:val="18"/>
          <w:lang w:val="nl-NL"/>
        </w:rPr>
        <w:t>augustus 2012, OF</w:t>
      </w:r>
    </w:p>
    <w:p w14:paraId="0032B9AA" w14:textId="77777777" w:rsidR="00A40EA8" w:rsidRPr="00705826" w:rsidRDefault="00A40EA8" w:rsidP="00A40EA8">
      <w:pPr>
        <w:numPr>
          <w:ilvl w:val="0"/>
          <w:numId w:val="52"/>
        </w:numPr>
        <w:spacing w:after="60"/>
        <w:ind w:left="1440"/>
        <w:rPr>
          <w:lang w:val="nl-NL"/>
        </w:rPr>
      </w:pPr>
      <w:r w:rsidRPr="00705826">
        <w:rPr>
          <w:rFonts w:eastAsia="Calibri" w:cs="Tahoma"/>
          <w:szCs w:val="18"/>
          <w:lang w:val="nl-NL"/>
        </w:rPr>
        <w:t>Vier Windows Server 2012 Standard-licenties, als het werkelijke aantal fysieke processors op de server waaraan de Kwalificerende Licentie is toegewezen, hoger is dan vier. (In dergelijke gevallen moeten klanten voorafgaande aan het verlopen van de Software Assurance-dekking voor de Kwalificerende Licenties in het kader van de huidige overeenkomst, met hulp van het Microsoft MAP-hulpprogramma of gelijkwaardige software een record maken van de configuratie van de fysieke hardware die die software ondersteunt. Deze regeling is alleen beschikbaar voor één Kwalificerende Licentie per server.)</w:t>
      </w:r>
    </w:p>
    <w:p w14:paraId="35095772" w14:textId="77777777" w:rsidR="00A40EA8" w:rsidRPr="00705826" w:rsidRDefault="00A40EA8" w:rsidP="00A40EA8">
      <w:pPr>
        <w:numPr>
          <w:ilvl w:val="0"/>
          <w:numId w:val="52"/>
        </w:numPr>
        <w:spacing w:after="60"/>
        <w:ind w:left="1440"/>
        <w:rPr>
          <w:lang w:val="nl-NL"/>
        </w:rPr>
      </w:pPr>
      <w:r w:rsidRPr="00705826">
        <w:rPr>
          <w:rFonts w:eastAsia="Calibri" w:cs="Tahoma"/>
          <w:szCs w:val="18"/>
          <w:lang w:val="nl-NL"/>
        </w:rPr>
        <w:t>Licenties die in het kader van deze regeling worden verleend, zijn inclusief Software Assurance-dekking.</w:t>
      </w:r>
      <w:r w:rsidR="00F13F7E" w:rsidRPr="00705826">
        <w:rPr>
          <w:rFonts w:eastAsia="Calibri" w:cs="Tahoma"/>
          <w:szCs w:val="18"/>
          <w:lang w:val="nl-NL"/>
        </w:rPr>
        <w:t xml:space="preserve"> </w:t>
      </w:r>
      <w:r w:rsidRPr="00705826">
        <w:rPr>
          <w:rFonts w:eastAsia="Calibri" w:cs="Tahoma"/>
          <w:szCs w:val="18"/>
          <w:lang w:val="nl-NL"/>
        </w:rPr>
        <w:t>Deze dekking vervalt op het moment dat de overeenkomstige dekking van de Kwalificerende Licentie vervalt.</w:t>
      </w:r>
    </w:p>
    <w:p w14:paraId="426C7C18" w14:textId="77777777" w:rsidR="00A40EA8" w:rsidRPr="00705826" w:rsidRDefault="00A40EA8" w:rsidP="00A40EA8">
      <w:pPr>
        <w:numPr>
          <w:ilvl w:val="0"/>
          <w:numId w:val="52"/>
        </w:numPr>
        <w:spacing w:after="60"/>
        <w:ind w:left="1440"/>
        <w:rPr>
          <w:lang w:val="nl-NL"/>
        </w:rPr>
      </w:pPr>
      <w:r w:rsidRPr="00705826">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r w:rsidR="00F13F7E" w:rsidRPr="00705826">
        <w:rPr>
          <w:rFonts w:eastAsia="Calibri" w:cs="Tahoma"/>
          <w:szCs w:val="18"/>
          <w:lang w:val="nl-NL"/>
        </w:rPr>
        <w:t xml:space="preserve"> </w:t>
      </w:r>
    </w:p>
    <w:p w14:paraId="56E1781D" w14:textId="77777777" w:rsidR="00A40EA8" w:rsidRPr="00705826" w:rsidRDefault="00A40EA8" w:rsidP="00A40EA8">
      <w:pPr>
        <w:numPr>
          <w:ilvl w:val="0"/>
          <w:numId w:val="52"/>
        </w:numPr>
        <w:spacing w:after="60"/>
        <w:ind w:left="1440"/>
        <w:rPr>
          <w:lang w:val="nl-NL"/>
        </w:rPr>
      </w:pPr>
      <w:r w:rsidRPr="00705826">
        <w:rPr>
          <w:rFonts w:eastAsia="Calibri" w:cs="Tahoma"/>
          <w:szCs w:val="18"/>
          <w:lang w:val="nl-NL"/>
        </w:rPr>
        <w:t>Na een upgrade naar Windows Server 2012 Standard in het kader van deze regeling zijn de bestaande Kwalificerende Licenties voor Windows Server Enterprise niet langer geldig.</w:t>
      </w:r>
    </w:p>
    <w:p w14:paraId="22C9D0BF" w14:textId="77777777" w:rsidR="00A40EA8" w:rsidRPr="00705826" w:rsidRDefault="00A40EA8" w:rsidP="00A40EA8">
      <w:pPr>
        <w:numPr>
          <w:ilvl w:val="0"/>
          <w:numId w:val="52"/>
        </w:numPr>
        <w:spacing w:after="60"/>
        <w:ind w:left="1440"/>
        <w:rPr>
          <w:lang w:val="nl-NL"/>
        </w:rPr>
      </w:pPr>
      <w:r w:rsidRPr="00705826">
        <w:rPr>
          <w:rFonts w:eastAsia="Calibri" w:cs="Tahoma"/>
          <w:szCs w:val="18"/>
          <w:lang w:val="nl-NL"/>
        </w:rPr>
        <w:t>Windows Server 2008 R2 Enterprise-licenties die vervolgens zijn aangeschaft onder dezelfde looptijd van de enrollment als onderdeel van het vastgestelde True-Up-proces van de klant voor Enterprise, Enterprise Subscription, Open Value Subscription of Enrollment for Education Solutions, zijn ook Kwalificerende Licenties voor wat betreft de voorafgaande licentieverlening.</w:t>
      </w:r>
      <w:r w:rsidR="00F13F7E" w:rsidRPr="00705826">
        <w:rPr>
          <w:rFonts w:eastAsia="Calibri" w:cs="Tahoma"/>
          <w:szCs w:val="18"/>
          <w:lang w:val="nl-NL"/>
        </w:rPr>
        <w:t xml:space="preserve"> </w:t>
      </w:r>
    </w:p>
    <w:p w14:paraId="3359EB8E" w14:textId="77777777" w:rsidR="00A40EA8" w:rsidRPr="00705826" w:rsidRDefault="00A40EA8" w:rsidP="00A40EA8">
      <w:pPr>
        <w:numPr>
          <w:ilvl w:val="0"/>
          <w:numId w:val="52"/>
        </w:numPr>
        <w:spacing w:after="60"/>
        <w:ind w:left="1440"/>
        <w:rPr>
          <w:lang w:val="nl-NL"/>
        </w:rPr>
      </w:pPr>
      <w:r w:rsidRPr="00705826">
        <w:rPr>
          <w:rFonts w:eastAsia="Calibri" w:cs="Tahoma"/>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1BAE7AF5" w14:textId="77777777" w:rsidR="00A40EA8" w:rsidRPr="00705826" w:rsidRDefault="00A40EA8" w:rsidP="00A40EA8">
      <w:pPr>
        <w:pStyle w:val="EndnoteText"/>
        <w:ind w:left="0"/>
        <w:rPr>
          <w:lang w:val="nl-NL"/>
        </w:rPr>
      </w:pPr>
    </w:p>
    <w:p w14:paraId="0FAFD0B7" w14:textId="77777777" w:rsidR="00A40EA8" w:rsidRPr="00705826" w:rsidRDefault="00A40EA8" w:rsidP="00A40EA8">
      <w:pPr>
        <w:rPr>
          <w:lang w:val="nl-NL"/>
        </w:rPr>
      </w:pPr>
      <w:bookmarkStart w:id="1630" w:name="_110_Windows_Server_1"/>
      <w:bookmarkStart w:id="1631" w:name="Srv_1102WinSvr08R2Itanium"/>
      <w:bookmarkStart w:id="1632" w:name="_Toc336338371"/>
      <w:bookmarkStart w:id="1633" w:name="Srv_1132WinSvr08R2Itanium"/>
      <w:bookmarkStart w:id="1634" w:name="Srv_117WinSvr08R2Itanium"/>
      <w:bookmarkStart w:id="1635" w:name="Srv_98WinSvr08StdandHyperV"/>
      <w:bookmarkStart w:id="1636" w:name="Srv_99WinSvr08StdandHyperV"/>
      <w:bookmarkEnd w:id="1630"/>
    </w:p>
    <w:p w14:paraId="66E6A96F" w14:textId="77777777" w:rsidR="00A40EA8" w:rsidRPr="00705826" w:rsidRDefault="00A40EA8" w:rsidP="00B87798">
      <w:pPr>
        <w:pStyle w:val="Heading3"/>
        <w:keepNext/>
        <w:ind w:left="360" w:hanging="360"/>
        <w:rPr>
          <w:lang w:val="nl-NL"/>
        </w:rPr>
      </w:pPr>
      <w:bookmarkStart w:id="1637" w:name="_112_Windows_Server_1"/>
      <w:bookmarkStart w:id="1638" w:name="_Toc379378202"/>
      <w:bookmarkEnd w:id="1637"/>
      <w:r w:rsidRPr="00705826">
        <w:rPr>
          <w:rFonts w:ascii="Tahoma" w:hAnsi="Tahoma"/>
          <w:caps/>
          <w:color w:val="F66400"/>
          <w:sz w:val="22"/>
          <w:vertAlign w:val="superscript"/>
          <w:lang w:val="nl-NL"/>
        </w:rPr>
        <w:t>112</w:t>
      </w:r>
      <w:r w:rsidR="00B87798" w:rsidRPr="00B87798">
        <w:rPr>
          <w:rStyle w:val="Heading3Char"/>
          <w:rFonts w:ascii="Tahoma" w:hAnsi="Tahoma"/>
          <w:b/>
          <w:caps/>
          <w:color w:val="F66400"/>
          <w:sz w:val="22"/>
          <w:lang w:val="nl-NL"/>
        </w:rPr>
        <w:t xml:space="preserve"> </w:t>
      </w:r>
      <w:r w:rsidRPr="00705826">
        <w:rPr>
          <w:rFonts w:ascii="Tahoma" w:hAnsi="Tahoma"/>
          <w:color w:val="F66400"/>
          <w:sz w:val="22"/>
          <w:lang w:val="nl-NL"/>
        </w:rPr>
        <w:t>Windows Server 2008 R2 voor Itanium-systemen</w:t>
      </w:r>
      <w:bookmarkEnd w:id="1631"/>
      <w:bookmarkEnd w:id="1632"/>
      <w:bookmarkEnd w:id="1638"/>
    </w:p>
    <w:bookmarkEnd w:id="1633"/>
    <w:bookmarkEnd w:id="1634"/>
    <w:p w14:paraId="39FF06EE" w14:textId="77777777" w:rsidR="00A40EA8" w:rsidRPr="00705826" w:rsidRDefault="00A40EA8" w:rsidP="00A40EA8">
      <w:pPr>
        <w:ind w:left="360"/>
        <w:rPr>
          <w:lang w:val="nl-NL"/>
        </w:rPr>
      </w:pPr>
    </w:p>
    <w:p w14:paraId="07B998C1" w14:textId="77777777" w:rsidR="00A40EA8" w:rsidRPr="00705826" w:rsidRDefault="00A40EA8" w:rsidP="00A40EA8">
      <w:pPr>
        <w:spacing w:after="60"/>
        <w:ind w:left="720"/>
        <w:rPr>
          <w:lang w:val="nl-NL"/>
        </w:rPr>
      </w:pPr>
      <w:r w:rsidRPr="00705826">
        <w:rPr>
          <w:b/>
          <w:color w:val="000000"/>
          <w:lang w:val="nl-NL"/>
        </w:rPr>
        <w:t>Licentieverleningen, gekoppeld aan einde levensduur Itanium-systemen</w:t>
      </w:r>
    </w:p>
    <w:p w14:paraId="7625D1BE" w14:textId="77777777" w:rsidR="00A40EA8" w:rsidRPr="00705826" w:rsidRDefault="00A40EA8" w:rsidP="00B231D1">
      <w:pPr>
        <w:ind w:left="720"/>
        <w:rPr>
          <w:lang w:val="nl-NL"/>
        </w:rPr>
      </w:pPr>
      <w:r w:rsidRPr="00705826">
        <w:rPr>
          <w:color w:val="000000"/>
          <w:lang w:val="nl-NL"/>
        </w:rPr>
        <w:t>Windows Server 2008 R2 is de laatste versie van Windows Server voor Itanium-systemen.</w:t>
      </w:r>
      <w:r w:rsidR="00F13F7E" w:rsidRPr="00705826">
        <w:rPr>
          <w:color w:val="000000"/>
          <w:lang w:val="nl-NL"/>
        </w:rPr>
        <w:t xml:space="preserve"> </w:t>
      </w:r>
      <w:r w:rsidRPr="00705826">
        <w:rPr>
          <w:color w:val="000000"/>
          <w:lang w:val="nl-NL"/>
        </w:rPr>
        <w:t>Volume Licensing-klanten die op 1 september 2012 of per de datum dat Windows Server 2012 voor het eerst beschikbaar is voor downloaden in het Volume Licensing Service Center, afhankelijk van welke eerder is (</w:t>
      </w:r>
      <w:r w:rsidR="00165418">
        <w:rPr>
          <w:color w:val="000000"/>
          <w:lang w:val="nl-NL"/>
        </w:rPr>
        <w:t>“</w:t>
      </w:r>
      <w:r w:rsidRPr="00705826">
        <w:rPr>
          <w:color w:val="000000"/>
          <w:lang w:val="nl-NL"/>
        </w:rPr>
        <w:t>Kwalificerende Licenties</w:t>
      </w:r>
      <w:r w:rsidR="00165418">
        <w:rPr>
          <w:color w:val="000000"/>
          <w:lang w:val="nl-NL"/>
        </w:rPr>
        <w:t>”</w:t>
      </w:r>
      <w:r w:rsidRPr="00705826">
        <w:rPr>
          <w:color w:val="000000"/>
          <w:lang w:val="nl-NL"/>
        </w:rPr>
        <w:t>), beschikken over Software Assurance voor licenties voor Windows Server 2008 R2 voor Itanium-systemen,</w:t>
      </w:r>
      <w:r w:rsidRPr="00705826">
        <w:rPr>
          <w:rFonts w:eastAsia="Calibri" w:cs="Tahoma"/>
          <w:szCs w:val="18"/>
          <w:lang w:val="nl-NL"/>
        </w:rPr>
        <w:t xml:space="preserve"> mogen een upgrade uitvoeren naar Windows Server 2012 Datacenter-software en deze software gebruiken in plaats van Windows Server 2008 R2 Enterprise voor Itanium-systemen. </w:t>
      </w:r>
      <w:r w:rsidRPr="00705826">
        <w:rPr>
          <w:rFonts w:eastAsia="Calibri" w:cs="Tahoma"/>
          <w:szCs w:val="18"/>
          <w:lang w:val="nl-NL"/>
        </w:rPr>
        <w:lastRenderedPageBreak/>
        <w:t>Om</w:t>
      </w:r>
      <w:r w:rsidR="00B231D1">
        <w:rPr>
          <w:rFonts w:eastAsia="Calibri" w:cs="Tahoma"/>
          <w:szCs w:val="18"/>
          <w:lang w:val="nl-NL"/>
        </w:rPr>
        <w:t> </w:t>
      </w:r>
      <w:r w:rsidRPr="00705826">
        <w:rPr>
          <w:rFonts w:eastAsia="Calibri" w:cs="Tahoma"/>
          <w:szCs w:val="18"/>
          <w:lang w:val="nl-NL"/>
        </w:rPr>
        <w:t xml:space="preserve">deze upgrade mogelijk te maken wordt ervan uitgegaan dat aan de klant voor elke twee Kwalificerende Licenties die de klant bezit, één Windows Server 2012 Datacenter-processorlicentie wordt verleend wanneer Windows Server 2012 beschikbaar is. </w:t>
      </w:r>
    </w:p>
    <w:p w14:paraId="23EC579E" w14:textId="77777777" w:rsidR="00A40EA8" w:rsidRDefault="00A40EA8" w:rsidP="00A40EA8">
      <w:pPr>
        <w:ind w:left="720"/>
        <w:rPr>
          <w:lang w:val="nl-NL"/>
        </w:rPr>
      </w:pPr>
    </w:p>
    <w:p w14:paraId="3CEA09F6" w14:textId="77777777" w:rsidR="004815DA" w:rsidRDefault="004815DA" w:rsidP="00A40EA8">
      <w:pPr>
        <w:ind w:left="720"/>
        <w:rPr>
          <w:lang w:val="nl-NL"/>
        </w:rPr>
      </w:pPr>
    </w:p>
    <w:p w14:paraId="798CF9BB" w14:textId="77777777" w:rsidR="004815DA" w:rsidRPr="00705826" w:rsidRDefault="004815DA" w:rsidP="00A40EA8">
      <w:pPr>
        <w:ind w:left="720"/>
        <w:rPr>
          <w:lang w:val="nl-NL"/>
        </w:rPr>
      </w:pPr>
    </w:p>
    <w:p w14:paraId="30557332" w14:textId="77777777" w:rsidR="00A40EA8" w:rsidRPr="00705826" w:rsidRDefault="00A40EA8" w:rsidP="00A40EA8">
      <w:pPr>
        <w:numPr>
          <w:ilvl w:val="0"/>
          <w:numId w:val="56"/>
        </w:numPr>
        <w:tabs>
          <w:tab w:val="clear" w:pos="360"/>
          <w:tab w:val="num" w:pos="1440"/>
        </w:tabs>
        <w:spacing w:after="60"/>
        <w:ind w:left="1440"/>
        <w:rPr>
          <w:lang w:val="nl-NL"/>
        </w:rPr>
      </w:pPr>
      <w:r w:rsidRPr="00705826">
        <w:rPr>
          <w:color w:val="000000"/>
          <w:lang w:val="nl-NL"/>
        </w:rPr>
        <w:t>Als een klant een oneven aantal Kwalificerende Licenties bezit, moet de klant het aantal naar beneden afronden naar het dichtstbijzijnde even aantal om de verlening te bepalen.</w:t>
      </w:r>
      <w:r w:rsidR="00F13F7E" w:rsidRPr="00705826">
        <w:rPr>
          <w:color w:val="000000"/>
          <w:lang w:val="nl-NL"/>
        </w:rPr>
        <w:t xml:space="preserve"> </w:t>
      </w:r>
      <w:r w:rsidRPr="00705826">
        <w:rPr>
          <w:color w:val="000000"/>
          <w:lang w:val="nl-NL"/>
        </w:rPr>
        <w:t xml:space="preserve">Bij een klant die drie Kwalificerende Licenties heeft, wordt ervan uitgegaan dat aan hem in totaal één Windows Server 2012 Datacenter-licenties zijn verleend. </w:t>
      </w:r>
    </w:p>
    <w:p w14:paraId="59310D2B" w14:textId="77777777" w:rsidR="00A40EA8" w:rsidRPr="00705826" w:rsidRDefault="00A40EA8" w:rsidP="00A40EA8">
      <w:pPr>
        <w:pStyle w:val="ListParagraph"/>
        <w:numPr>
          <w:ilvl w:val="0"/>
          <w:numId w:val="56"/>
        </w:numPr>
        <w:tabs>
          <w:tab w:val="clear" w:pos="360"/>
          <w:tab w:val="num" w:pos="1440"/>
        </w:tabs>
        <w:spacing w:after="60"/>
        <w:ind w:left="1440"/>
        <w:contextualSpacing w:val="0"/>
        <w:rPr>
          <w:lang w:val="nl-NL"/>
        </w:rPr>
      </w:pPr>
      <w:r w:rsidRPr="00705826">
        <w:rPr>
          <w:rFonts w:ascii="Tahoma" w:eastAsia="Calibri" w:hAnsi="Tahoma" w:cs="Tahoma"/>
          <w:sz w:val="18"/>
          <w:szCs w:val="18"/>
          <w:lang w:val="nl-NL"/>
        </w:rPr>
        <w:t>Licenties die in het kader van deze regeling worden verleend, zijn inclusief Software Assurance-dekking.</w:t>
      </w:r>
      <w:r w:rsidR="00F13F7E" w:rsidRPr="00705826">
        <w:rPr>
          <w:rFonts w:ascii="Tahoma" w:eastAsia="Calibri" w:hAnsi="Tahoma" w:cs="Tahoma"/>
          <w:sz w:val="18"/>
          <w:szCs w:val="18"/>
          <w:lang w:val="nl-NL"/>
        </w:rPr>
        <w:t xml:space="preserve"> </w:t>
      </w:r>
      <w:r w:rsidRPr="00705826">
        <w:rPr>
          <w:rFonts w:ascii="Tahoma" w:eastAsia="Calibri" w:hAnsi="Tahoma" w:cs="Tahoma"/>
          <w:sz w:val="18"/>
          <w:szCs w:val="18"/>
          <w:lang w:val="nl-NL"/>
        </w:rPr>
        <w:t>Deze dekking vervalt op het moment dat de overeenkomstige dekking van de Kwalificerende Licentie vervalt.</w:t>
      </w:r>
    </w:p>
    <w:p w14:paraId="49D319D0" w14:textId="77777777" w:rsidR="00A40EA8" w:rsidRPr="00705826" w:rsidRDefault="00A40EA8" w:rsidP="00A40EA8">
      <w:pPr>
        <w:pStyle w:val="ListParagraph"/>
        <w:numPr>
          <w:ilvl w:val="0"/>
          <w:numId w:val="56"/>
        </w:numPr>
        <w:tabs>
          <w:tab w:val="clear" w:pos="360"/>
          <w:tab w:val="num" w:pos="1440"/>
        </w:tabs>
        <w:spacing w:after="60"/>
        <w:ind w:left="1440"/>
        <w:contextualSpacing w:val="0"/>
        <w:rPr>
          <w:lang w:val="nl-NL"/>
        </w:rPr>
      </w:pPr>
      <w:r w:rsidRPr="00705826">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42922FAE" w14:textId="77777777" w:rsidR="00A40EA8" w:rsidRPr="00705826" w:rsidRDefault="00A40EA8" w:rsidP="00A40EA8">
      <w:pPr>
        <w:numPr>
          <w:ilvl w:val="0"/>
          <w:numId w:val="56"/>
        </w:numPr>
        <w:tabs>
          <w:tab w:val="clear" w:pos="360"/>
          <w:tab w:val="num" w:pos="1440"/>
        </w:tabs>
        <w:spacing w:after="60"/>
        <w:ind w:left="1440"/>
        <w:rPr>
          <w:lang w:val="nl-NL"/>
        </w:rPr>
      </w:pPr>
      <w:r w:rsidRPr="00705826">
        <w:rPr>
          <w:rFonts w:eastAsia="Calibri" w:cs="Tahoma"/>
          <w:szCs w:val="18"/>
          <w:lang w:val="nl-NL"/>
        </w:rPr>
        <w:t>Na een upgrade naar Windows Server 2012 Datacenter in het kader van deze regeling zijn de bestaande Kwalificerende Licenties voor Windows Server 2008 R2 voor Itanium-systemen niet langer geldig.</w:t>
      </w:r>
    </w:p>
    <w:p w14:paraId="7D3C0E5C" w14:textId="77777777" w:rsidR="00A40EA8" w:rsidRPr="00705826" w:rsidRDefault="00A40EA8" w:rsidP="00B231D1">
      <w:pPr>
        <w:numPr>
          <w:ilvl w:val="0"/>
          <w:numId w:val="56"/>
        </w:numPr>
        <w:tabs>
          <w:tab w:val="clear" w:pos="360"/>
          <w:tab w:val="num" w:pos="1440"/>
        </w:tabs>
        <w:spacing w:after="60"/>
        <w:ind w:left="1440"/>
        <w:rPr>
          <w:lang w:val="nl-NL"/>
        </w:rPr>
      </w:pPr>
      <w:r w:rsidRPr="00705826">
        <w:rPr>
          <w:color w:val="000000"/>
          <w:lang w:val="nl-NL"/>
        </w:rPr>
        <w:t xml:space="preserve">Licenties voor Windows Server 2008 R2 voor Itanium-systemen </w:t>
      </w:r>
      <w:r w:rsidRPr="00705826">
        <w:rPr>
          <w:rFonts w:cs="Tahoma"/>
          <w:bCs/>
          <w:color w:val="000000"/>
          <w:szCs w:val="18"/>
          <w:lang w:val="nl-NL"/>
        </w:rPr>
        <w:t>die vervolgens zijn aangeschaft onder dezelfde looptijd van de enrollment als onderdeel van het vastgestelde True-Up-proces van</w:t>
      </w:r>
      <w:r w:rsidR="00B231D1">
        <w:rPr>
          <w:rFonts w:cs="Tahoma"/>
          <w:bCs/>
          <w:color w:val="000000"/>
          <w:szCs w:val="18"/>
          <w:lang w:val="nl-NL"/>
        </w:rPr>
        <w:t> </w:t>
      </w:r>
      <w:r w:rsidRPr="00705826">
        <w:rPr>
          <w:rFonts w:cs="Tahoma"/>
          <w:bCs/>
          <w:color w:val="000000"/>
          <w:szCs w:val="18"/>
          <w:lang w:val="nl-NL"/>
        </w:rPr>
        <w:t>de klant voor Enterprise, Enterprise Subscription, Open Value Subscription of Enrollment for Education Solutions, zijn ook Kwalificerende Licenties voor wat betreft de voorafgaande regeling.</w:t>
      </w:r>
      <w:r w:rsidR="00F13F7E" w:rsidRPr="00705826">
        <w:rPr>
          <w:rFonts w:cs="Tahoma"/>
          <w:bCs/>
          <w:color w:val="000000"/>
          <w:szCs w:val="18"/>
          <w:lang w:val="nl-NL"/>
        </w:rPr>
        <w:t xml:space="preserve"> </w:t>
      </w:r>
    </w:p>
    <w:p w14:paraId="03FFCBB2" w14:textId="77777777" w:rsidR="00A40EA8" w:rsidRPr="00705826" w:rsidRDefault="00A40EA8" w:rsidP="00A40EA8">
      <w:pPr>
        <w:numPr>
          <w:ilvl w:val="0"/>
          <w:numId w:val="56"/>
        </w:numPr>
        <w:tabs>
          <w:tab w:val="clear" w:pos="360"/>
          <w:tab w:val="num" w:pos="1440"/>
        </w:tabs>
        <w:spacing w:after="60"/>
        <w:ind w:left="1440"/>
        <w:rPr>
          <w:lang w:val="nl-NL"/>
        </w:rPr>
      </w:pPr>
      <w:r w:rsidRPr="00705826">
        <w:rPr>
          <w:rFonts w:cs="Tahoma"/>
          <w:bCs/>
          <w:color w:val="000000"/>
          <w:szCs w:val="18"/>
          <w:lang w:val="nl-NL"/>
        </w:rPr>
        <w:t>Niettegenstaande de regeling van Windows Server 2012 Datacenter-licenties en eventuele upgrades naar die versies blijven verplichtingen voor het betalen van verschuldigde bedragen voor de Kwalificerende Licenties en dekking onverminderd van kracht.</w:t>
      </w:r>
    </w:p>
    <w:p w14:paraId="07363147" w14:textId="77777777" w:rsidR="00A40EA8" w:rsidRPr="00705826" w:rsidRDefault="00A40EA8" w:rsidP="00A40EA8">
      <w:pPr>
        <w:rPr>
          <w:lang w:val="nl-NL"/>
        </w:rPr>
      </w:pPr>
      <w:bookmarkStart w:id="1639" w:name="_117_Windows_Server"/>
      <w:bookmarkEnd w:id="1635"/>
      <w:bookmarkEnd w:id="1636"/>
      <w:bookmarkEnd w:id="1639"/>
    </w:p>
    <w:p w14:paraId="450D1A74" w14:textId="77777777" w:rsidR="00A40EA8" w:rsidRPr="00705826" w:rsidRDefault="00A40EA8" w:rsidP="00A40EA8">
      <w:pPr>
        <w:rPr>
          <w:lang w:val="nl-NL"/>
        </w:rPr>
      </w:pPr>
    </w:p>
    <w:p w14:paraId="22BCADAF" w14:textId="77777777" w:rsidR="00A40EA8" w:rsidRPr="00705826" w:rsidRDefault="00A40EA8" w:rsidP="00A40EA8">
      <w:pPr>
        <w:pStyle w:val="Heading3"/>
        <w:rPr>
          <w:lang w:val="nl-NL"/>
        </w:rPr>
      </w:pPr>
      <w:bookmarkStart w:id="1640" w:name="_116_Windows_Server"/>
      <w:bookmarkStart w:id="1641" w:name="_111_Windows_Server"/>
      <w:bookmarkStart w:id="1642" w:name="_Toc336338372"/>
      <w:bookmarkStart w:id="1643" w:name="_Toc379378203"/>
      <w:bookmarkStart w:id="1644" w:name="Srv_101Win2008RemoteCALandExtConn"/>
      <w:bookmarkStart w:id="1645" w:name="Srv_115Win2008RemoteCALandExtConn"/>
      <w:bookmarkStart w:id="1646" w:name="Srv_119Win2008RemoteCALandExtConn"/>
      <w:bookmarkStart w:id="1647" w:name="Srv_101WindowsSvr2008RemoteDesktop"/>
      <w:bookmarkEnd w:id="1640"/>
      <w:bookmarkEnd w:id="1641"/>
      <w:r w:rsidRPr="00705826">
        <w:rPr>
          <w:rStyle w:val="Heading3Char"/>
          <w:rFonts w:ascii="Tahoma" w:hAnsi="Tahoma"/>
          <w:b/>
          <w:caps/>
          <w:color w:val="F66400"/>
          <w:sz w:val="22"/>
          <w:vertAlign w:val="superscript"/>
          <w:lang w:val="nl-NL"/>
        </w:rPr>
        <w:t>113</w:t>
      </w:r>
      <w:r w:rsidRPr="00B87798">
        <w:rPr>
          <w:rStyle w:val="Heading3Char"/>
          <w:rFonts w:ascii="Tahoma" w:hAnsi="Tahoma"/>
          <w:b/>
          <w:caps/>
          <w:color w:val="F66400"/>
          <w:sz w:val="22"/>
          <w:lang w:val="nl-NL"/>
        </w:rPr>
        <w:t xml:space="preserve"> </w:t>
      </w:r>
      <w:r w:rsidRPr="00705826">
        <w:rPr>
          <w:rFonts w:ascii="Tahoma" w:hAnsi="Tahoma"/>
          <w:color w:val="F66400"/>
          <w:sz w:val="22"/>
          <w:lang w:val="nl-NL"/>
        </w:rPr>
        <w:t>Windows Server 2012 CAL</w:t>
      </w:r>
      <w:bookmarkEnd w:id="1642"/>
      <w:bookmarkEnd w:id="1643"/>
    </w:p>
    <w:p w14:paraId="3B5FC860" w14:textId="77777777" w:rsidR="00A40EA8" w:rsidRPr="00705826" w:rsidRDefault="00A40EA8" w:rsidP="00A40EA8">
      <w:pPr>
        <w:rPr>
          <w:lang w:val="nl-NL"/>
        </w:rPr>
      </w:pPr>
    </w:p>
    <w:p w14:paraId="6496CE62" w14:textId="77777777" w:rsidR="00A40EA8" w:rsidRPr="00705826" w:rsidRDefault="00A40EA8" w:rsidP="00A40EA8">
      <w:pPr>
        <w:ind w:left="720"/>
        <w:rPr>
          <w:lang w:val="nl-NL"/>
        </w:rPr>
      </w:pPr>
      <w:r w:rsidRPr="00705826">
        <w:rPr>
          <w:rFonts w:cs="Tahoma"/>
          <w:szCs w:val="18"/>
          <w:lang w:val="nl-NL"/>
        </w:rPr>
        <w:t>Een Windows Server 2012 CAL kan worden gebruikt om toegang te verkrijgen tot Windows Server 2012 R2.</w:t>
      </w:r>
    </w:p>
    <w:p w14:paraId="087878B2" w14:textId="77777777" w:rsidR="00A40EA8" w:rsidRPr="00705826" w:rsidRDefault="00A40EA8" w:rsidP="00A40EA8">
      <w:pPr>
        <w:ind w:left="720"/>
        <w:rPr>
          <w:lang w:val="nl-NL"/>
        </w:rPr>
      </w:pPr>
    </w:p>
    <w:p w14:paraId="10BAF825" w14:textId="77777777" w:rsidR="00A40EA8" w:rsidRPr="00705826" w:rsidRDefault="00A40EA8" w:rsidP="00A40EA8">
      <w:pPr>
        <w:spacing w:after="60"/>
        <w:ind w:left="720"/>
        <w:rPr>
          <w:lang w:val="nl-NL"/>
        </w:rPr>
      </w:pPr>
      <w:r w:rsidRPr="00705826">
        <w:rPr>
          <w:rFonts w:eastAsia="Calibri" w:cs="Tahoma"/>
          <w:b/>
          <w:szCs w:val="18"/>
          <w:lang w:val="nl-NL"/>
        </w:rPr>
        <w:t>Gebruik van Windows Server 2012 R2 als een Web Server</w:t>
      </w:r>
    </w:p>
    <w:p w14:paraId="6FCE4EBF" w14:textId="77777777" w:rsidR="00A40EA8" w:rsidRPr="00705826" w:rsidRDefault="00A40EA8" w:rsidP="00A40EA8">
      <w:pPr>
        <w:ind w:left="720"/>
        <w:rPr>
          <w:lang w:val="nl-NL"/>
        </w:rPr>
      </w:pPr>
      <w:r w:rsidRPr="00705826">
        <w:rPr>
          <w:rFonts w:cs="Tahoma"/>
          <w:color w:val="000000"/>
          <w:szCs w:val="18"/>
          <w:lang w:val="nl-NL"/>
        </w:rPr>
        <w:t xml:space="preserve">Wanneer Windows Server 2012 R2 Standard of Datacenter wordt gebruikt als een Web Server, hebt u geen CAL’s nodig voor toegang tot de software. Een </w:t>
      </w:r>
      <w:r w:rsidR="00165418">
        <w:rPr>
          <w:rFonts w:cs="Tahoma"/>
          <w:color w:val="000000"/>
          <w:szCs w:val="18"/>
          <w:lang w:val="nl-NL"/>
        </w:rPr>
        <w:t>“</w:t>
      </w:r>
      <w:r w:rsidRPr="00705826">
        <w:rPr>
          <w:rFonts w:cs="Tahoma"/>
          <w:color w:val="000000"/>
          <w:szCs w:val="18"/>
          <w:lang w:val="nl-NL"/>
        </w:rPr>
        <w:t>Web Workload</w:t>
      </w:r>
      <w:r w:rsidR="00165418">
        <w:rPr>
          <w:rFonts w:cs="Tahoma"/>
          <w:color w:val="000000"/>
          <w:szCs w:val="18"/>
          <w:lang w:val="nl-NL"/>
        </w:rPr>
        <w:t>”</w:t>
      </w:r>
      <w:r w:rsidRPr="00705826">
        <w:rPr>
          <w:rFonts w:cs="Tahoma"/>
          <w:color w:val="000000"/>
          <w:szCs w:val="18"/>
          <w:lang w:val="nl-NL"/>
        </w:rPr>
        <w:t xml:space="preserve"> betekent:</w:t>
      </w:r>
    </w:p>
    <w:p w14:paraId="58AFF523" w14:textId="77777777" w:rsidR="00A40EA8" w:rsidRPr="00705826" w:rsidRDefault="00A40EA8" w:rsidP="00A40EA8">
      <w:pPr>
        <w:pStyle w:val="PURBody-Indented"/>
        <w:spacing w:after="0"/>
        <w:ind w:left="720"/>
        <w:rPr>
          <w:lang w:val="nl-NL"/>
        </w:rPr>
      </w:pPr>
    </w:p>
    <w:p w14:paraId="715C3460" w14:textId="77777777" w:rsidR="00A40EA8" w:rsidRPr="00705826" w:rsidRDefault="00A40EA8" w:rsidP="00A40EA8">
      <w:pPr>
        <w:pStyle w:val="PURBody-Indented"/>
        <w:spacing w:after="60"/>
        <w:ind w:left="720"/>
        <w:rPr>
          <w:lang w:val="nl-NL"/>
        </w:rPr>
      </w:pPr>
      <w:r w:rsidRPr="00705826">
        <w:rPr>
          <w:rFonts w:ascii="Tahoma" w:hAnsi="Tahoma" w:cs="Tahoma"/>
          <w:b/>
          <w:bCs/>
          <w:sz w:val="18"/>
          <w:szCs w:val="18"/>
          <w:lang w:val="nl-NL"/>
        </w:rPr>
        <w:t>Web Workload</w:t>
      </w:r>
      <w:r w:rsidRPr="00705826">
        <w:rPr>
          <w:rFonts w:ascii="Tahoma" w:hAnsi="Tahoma" w:cs="Tahoma"/>
          <w:b/>
          <w:sz w:val="18"/>
          <w:szCs w:val="18"/>
          <w:lang w:val="nl-NL"/>
        </w:rPr>
        <w:t xml:space="preserve"> (Internetoplossingen)</w:t>
      </w:r>
    </w:p>
    <w:p w14:paraId="79523FF5" w14:textId="77777777" w:rsidR="00A40EA8" w:rsidRPr="00705826" w:rsidRDefault="00165418" w:rsidP="00A40EA8">
      <w:pPr>
        <w:pStyle w:val="PURBody-Indented"/>
        <w:spacing w:after="0"/>
        <w:ind w:left="720"/>
        <w:rPr>
          <w:lang w:val="nl-NL"/>
        </w:rPr>
      </w:pPr>
      <w:r>
        <w:rPr>
          <w:rFonts w:ascii="Tahoma" w:hAnsi="Tahoma" w:cs="Tahoma"/>
          <w:sz w:val="18"/>
          <w:szCs w:val="18"/>
          <w:lang w:val="nl-NL"/>
        </w:rPr>
        <w:t>“</w:t>
      </w:r>
      <w:r w:rsidR="00A40EA8" w:rsidRPr="00705826">
        <w:rPr>
          <w:rFonts w:ascii="Tahoma" w:hAnsi="Tahoma" w:cs="Tahoma"/>
          <w:sz w:val="18"/>
          <w:szCs w:val="18"/>
          <w:lang w:val="nl-NL"/>
        </w:rPr>
        <w:t>Internetoplossingen</w:t>
      </w:r>
      <w:r>
        <w:rPr>
          <w:rFonts w:ascii="Tahoma" w:hAnsi="Tahoma" w:cs="Tahoma"/>
          <w:sz w:val="18"/>
          <w:szCs w:val="18"/>
          <w:lang w:val="nl-NL"/>
        </w:rPr>
        <w:t>”</w:t>
      </w:r>
      <w:r w:rsidR="00A40EA8" w:rsidRPr="00705826">
        <w:rPr>
          <w:rFonts w:ascii="Tahoma" w:hAnsi="Tahoma" w:cs="Tahoma"/>
          <w:sz w:val="18"/>
          <w:szCs w:val="18"/>
          <w:lang w:val="nl-NL"/>
        </w:rPr>
        <w:t xml:space="preserve"> zijn vrij toegankelijk en bestaan uitsluitend uit webpagina’s, websites, webtoepassingen, webservices en/of POP3-e-mailservers. Ter verduidelijking, de toegang tot inhoud, informatie en toepassingen die door de software worden verzorgd binnen een Internetoplossing, is niet beperkt tot uw medewerkers of die van uw gelieerde ondernemingen. </w:t>
      </w:r>
    </w:p>
    <w:p w14:paraId="636C8839" w14:textId="77777777" w:rsidR="00187962" w:rsidRDefault="00187962" w:rsidP="00A40EA8">
      <w:pPr>
        <w:pStyle w:val="PURBody-Indented"/>
        <w:spacing w:after="0"/>
        <w:ind w:firstLine="450"/>
        <w:rPr>
          <w:rFonts w:ascii="Tahoma" w:hAnsi="Tahoma" w:cs="Tahoma"/>
          <w:sz w:val="18"/>
          <w:szCs w:val="18"/>
          <w:lang w:val="nl-NL"/>
        </w:rPr>
      </w:pPr>
    </w:p>
    <w:p w14:paraId="55B2D40A" w14:textId="77777777" w:rsidR="00A40EA8" w:rsidRPr="00705826" w:rsidRDefault="00A40EA8" w:rsidP="00A40EA8">
      <w:pPr>
        <w:pStyle w:val="PURBody-Indented"/>
        <w:spacing w:after="0"/>
        <w:ind w:firstLine="450"/>
        <w:rPr>
          <w:lang w:val="nl-NL"/>
        </w:rPr>
      </w:pPr>
      <w:r w:rsidRPr="00705826">
        <w:rPr>
          <w:rFonts w:ascii="Tahoma" w:hAnsi="Tahoma" w:cs="Tahoma"/>
          <w:sz w:val="18"/>
          <w:szCs w:val="18"/>
          <w:lang w:val="nl-NL"/>
        </w:rPr>
        <w:t xml:space="preserve">U mag de software in </w:t>
      </w:r>
      <w:r w:rsidR="00165418">
        <w:rPr>
          <w:rFonts w:ascii="Tahoma" w:hAnsi="Tahoma" w:cs="Tahoma"/>
          <w:sz w:val="18"/>
          <w:szCs w:val="18"/>
          <w:lang w:val="nl-NL"/>
        </w:rPr>
        <w:t>“</w:t>
      </w:r>
      <w:r w:rsidRPr="00705826">
        <w:rPr>
          <w:rFonts w:ascii="Tahoma" w:hAnsi="Tahoma" w:cs="Tahoma"/>
          <w:sz w:val="18"/>
          <w:szCs w:val="18"/>
          <w:lang w:val="nl-NL"/>
        </w:rPr>
        <w:t>Internetoplossingen</w:t>
      </w:r>
      <w:r w:rsidR="00165418">
        <w:rPr>
          <w:rFonts w:ascii="Tahoma" w:hAnsi="Tahoma" w:cs="Tahoma"/>
          <w:sz w:val="18"/>
          <w:szCs w:val="18"/>
          <w:lang w:val="nl-NL"/>
        </w:rPr>
        <w:t>”</w:t>
      </w:r>
      <w:r w:rsidRPr="00705826">
        <w:rPr>
          <w:rFonts w:ascii="Tahoma" w:hAnsi="Tahoma" w:cs="Tahoma"/>
          <w:sz w:val="18"/>
          <w:szCs w:val="18"/>
          <w:lang w:val="nl-NL"/>
        </w:rPr>
        <w:t xml:space="preserve"> gebruiken voor het uitvoeren van:</w:t>
      </w:r>
    </w:p>
    <w:p w14:paraId="487D5B99" w14:textId="77777777" w:rsidR="00A40EA8" w:rsidRPr="00705826" w:rsidRDefault="00A40EA8" w:rsidP="00A40EA8">
      <w:pPr>
        <w:pStyle w:val="PURBody-Indented"/>
        <w:spacing w:after="0"/>
        <w:ind w:firstLine="450"/>
        <w:rPr>
          <w:lang w:val="nl-NL"/>
        </w:rPr>
      </w:pPr>
    </w:p>
    <w:p w14:paraId="0C2FDFDE" w14:textId="77777777" w:rsidR="00A40EA8" w:rsidRPr="00705826" w:rsidRDefault="00A40EA8" w:rsidP="00A40EA8">
      <w:pPr>
        <w:pStyle w:val="PURBullet-Indented"/>
        <w:numPr>
          <w:ilvl w:val="0"/>
          <w:numId w:val="122"/>
        </w:numPr>
        <w:spacing w:after="60" w:line="240" w:lineRule="auto"/>
        <w:ind w:left="1440" w:hanging="360"/>
        <w:contextualSpacing w:val="0"/>
        <w:rPr>
          <w:lang w:val="nl-NL"/>
        </w:rPr>
      </w:pPr>
      <w:r w:rsidRPr="00705826">
        <w:rPr>
          <w:rFonts w:ascii="Tahoma" w:hAnsi="Tahoma" w:cs="Tahoma"/>
          <w:sz w:val="18"/>
          <w:szCs w:val="18"/>
          <w:lang w:val="nl-NL"/>
        </w:rPr>
        <w:t>webserversoftware (bijvoorbeeld Microsoft Internet Information Services) en beheer- of beveiligingsagents (bijvoorbeeld de System Center Operations Manager-agent).</w:t>
      </w:r>
    </w:p>
    <w:p w14:paraId="23ABEE9D" w14:textId="77777777" w:rsidR="00A40EA8" w:rsidRPr="00705826" w:rsidRDefault="00A40EA8" w:rsidP="00187962">
      <w:pPr>
        <w:pStyle w:val="PURBullet-Indented"/>
        <w:numPr>
          <w:ilvl w:val="0"/>
          <w:numId w:val="122"/>
        </w:numPr>
        <w:spacing w:after="60" w:line="240" w:lineRule="auto"/>
        <w:ind w:left="1440" w:hanging="360"/>
        <w:contextualSpacing w:val="0"/>
        <w:rPr>
          <w:lang w:val="nl-NL"/>
        </w:rPr>
      </w:pPr>
      <w:r w:rsidRPr="00705826">
        <w:rPr>
          <w:rFonts w:ascii="Tahoma" w:hAnsi="Tahoma" w:cs="Tahoma"/>
          <w:sz w:val="18"/>
          <w:szCs w:val="18"/>
          <w:lang w:val="nl-NL"/>
        </w:rPr>
        <w:t>database-enginesoftware (bijvoorbeeld Microsoft SQL Server), uitsluitend ter ondersteuning van</w:t>
      </w:r>
      <w:r w:rsidR="00187962">
        <w:rPr>
          <w:rFonts w:ascii="Tahoma" w:hAnsi="Tahoma" w:cs="Tahoma"/>
          <w:sz w:val="18"/>
          <w:szCs w:val="18"/>
          <w:lang w:val="nl-NL"/>
        </w:rPr>
        <w:t> </w:t>
      </w:r>
      <w:r w:rsidRPr="00705826">
        <w:rPr>
          <w:rFonts w:ascii="Tahoma" w:hAnsi="Tahoma" w:cs="Tahoma"/>
          <w:sz w:val="18"/>
          <w:szCs w:val="18"/>
          <w:lang w:val="nl-NL"/>
        </w:rPr>
        <w:t xml:space="preserve">Internetoplossingen. </w:t>
      </w:r>
    </w:p>
    <w:p w14:paraId="15EDC1E6" w14:textId="77777777" w:rsidR="00A40EA8" w:rsidRPr="00705826" w:rsidRDefault="00A40EA8" w:rsidP="00187962">
      <w:pPr>
        <w:pStyle w:val="PURBullet-Indented"/>
        <w:numPr>
          <w:ilvl w:val="0"/>
          <w:numId w:val="122"/>
        </w:numPr>
        <w:spacing w:after="60" w:line="240" w:lineRule="auto"/>
        <w:ind w:left="1440" w:hanging="360"/>
        <w:contextualSpacing w:val="0"/>
        <w:rPr>
          <w:lang w:val="nl-NL"/>
        </w:rPr>
      </w:pPr>
      <w:r w:rsidRPr="00705826">
        <w:rPr>
          <w:rFonts w:ascii="Tahoma" w:hAnsi="Tahoma" w:cs="Tahoma"/>
          <w:sz w:val="18"/>
          <w:szCs w:val="18"/>
          <w:lang w:val="nl-NL"/>
        </w:rPr>
        <w:t>de DNS-service (Domain Name System) voor internet-naamomzetting voor IP-adressen, zolang dat</w:t>
      </w:r>
      <w:r w:rsidR="00187962">
        <w:rPr>
          <w:rFonts w:ascii="Tahoma" w:hAnsi="Tahoma" w:cs="Tahoma"/>
          <w:sz w:val="18"/>
          <w:szCs w:val="18"/>
          <w:lang w:val="nl-NL"/>
        </w:rPr>
        <w:t> </w:t>
      </w:r>
      <w:r w:rsidRPr="00705826">
        <w:rPr>
          <w:rFonts w:ascii="Tahoma" w:hAnsi="Tahoma" w:cs="Tahoma"/>
          <w:sz w:val="18"/>
          <w:szCs w:val="18"/>
          <w:lang w:val="nl-NL"/>
        </w:rPr>
        <w:t>niet de enige functie van dat exemplaar van de software is.</w:t>
      </w:r>
    </w:p>
    <w:p w14:paraId="5D344542" w14:textId="77777777" w:rsidR="00A40EA8" w:rsidRPr="00705826" w:rsidRDefault="00A40EA8" w:rsidP="00A40EA8">
      <w:pPr>
        <w:rPr>
          <w:lang w:val="nl-NL"/>
        </w:rPr>
      </w:pPr>
    </w:p>
    <w:p w14:paraId="3951D15D" w14:textId="77777777" w:rsidR="00A40EA8" w:rsidRPr="00705826" w:rsidRDefault="00A40EA8" w:rsidP="00A40EA8">
      <w:pPr>
        <w:spacing w:after="60"/>
        <w:ind w:left="720"/>
        <w:rPr>
          <w:lang w:val="nl-NL"/>
        </w:rPr>
      </w:pPr>
      <w:r w:rsidRPr="00705826">
        <w:rPr>
          <w:rFonts w:eastAsia="Calibri" w:cs="Tahoma"/>
          <w:b/>
          <w:szCs w:val="18"/>
          <w:lang w:val="nl-NL"/>
        </w:rPr>
        <w:t>Gebruik van Windows Server 2012 R2 voor High Performance Computing (HPC)</w:t>
      </w:r>
    </w:p>
    <w:p w14:paraId="12D9B534" w14:textId="77777777" w:rsidR="00A40EA8" w:rsidRPr="00705826" w:rsidRDefault="00A40EA8" w:rsidP="00187962">
      <w:pPr>
        <w:ind w:left="720"/>
        <w:rPr>
          <w:lang w:val="nl-NL"/>
        </w:rPr>
      </w:pPr>
      <w:r w:rsidRPr="00705826">
        <w:rPr>
          <w:color w:val="000000"/>
          <w:lang w:val="nl-NL"/>
        </w:rPr>
        <w:t xml:space="preserve">Wanneer Windows Server 2012 R2 Standard of Datacenter wordt gebruikt voor High Performance Computing, hebt u geen CAL’s nodig voor toegang tot de software. Een </w:t>
      </w:r>
      <w:r w:rsidR="00165418">
        <w:rPr>
          <w:color w:val="000000"/>
          <w:lang w:val="nl-NL"/>
        </w:rPr>
        <w:t>“</w:t>
      </w:r>
      <w:r w:rsidRPr="00705826">
        <w:rPr>
          <w:color w:val="000000"/>
          <w:lang w:val="nl-NL"/>
        </w:rPr>
        <w:t xml:space="preserve">High Performance Computing </w:t>
      </w:r>
      <w:r w:rsidRPr="00705826">
        <w:rPr>
          <w:color w:val="000000"/>
          <w:lang w:val="nl-NL"/>
        </w:rPr>
        <w:lastRenderedPageBreak/>
        <w:t>(</w:t>
      </w:r>
      <w:r w:rsidR="00165418">
        <w:rPr>
          <w:color w:val="000000"/>
          <w:lang w:val="nl-NL"/>
        </w:rPr>
        <w:t>“</w:t>
      </w:r>
      <w:r w:rsidRPr="00705826">
        <w:rPr>
          <w:color w:val="000000"/>
          <w:lang w:val="nl-NL"/>
        </w:rPr>
        <w:t>HPC</w:t>
      </w:r>
      <w:r w:rsidR="00165418">
        <w:rPr>
          <w:color w:val="000000"/>
          <w:lang w:val="nl-NL"/>
        </w:rPr>
        <w:t>”</w:t>
      </w:r>
      <w:r w:rsidRPr="00705826">
        <w:rPr>
          <w:color w:val="000000"/>
          <w:lang w:val="nl-NL"/>
        </w:rPr>
        <w:t>) Workload</w:t>
      </w:r>
      <w:r w:rsidR="00165418">
        <w:rPr>
          <w:color w:val="000000"/>
          <w:lang w:val="nl-NL"/>
        </w:rPr>
        <w:t>”</w:t>
      </w:r>
      <w:r w:rsidRPr="00705826">
        <w:rPr>
          <w:color w:val="000000"/>
          <w:lang w:val="nl-NL"/>
        </w:rPr>
        <w:t xml:space="preserve"> betekent een workload waarbij de serversoftware wordt gebruikt om een Clusternode uit</w:t>
      </w:r>
      <w:r w:rsidR="00187962">
        <w:rPr>
          <w:color w:val="000000"/>
          <w:lang w:val="nl-NL"/>
        </w:rPr>
        <w:t> </w:t>
      </w:r>
      <w:r w:rsidRPr="00705826">
        <w:rPr>
          <w:color w:val="000000"/>
          <w:lang w:val="nl-NL"/>
        </w:rPr>
        <w:t>te voeren en wordt gebruikt in combinatie met andere software, alleen voor zover nodig om de beveiliging, opslag, prestatieverbetering en systeembeheer van apparaten in een clusternode mogelijk te</w:t>
      </w:r>
      <w:r w:rsidR="00187962">
        <w:rPr>
          <w:color w:val="000000"/>
          <w:lang w:val="nl-NL"/>
        </w:rPr>
        <w:t> </w:t>
      </w:r>
      <w:r w:rsidRPr="00705826">
        <w:rPr>
          <w:color w:val="000000"/>
          <w:lang w:val="nl-NL"/>
        </w:rPr>
        <w:t>maken met als doeleinde het ondersteunen van de geclusterde HPC-toepassingen. Raadpleeg voor meer</w:t>
      </w:r>
      <w:r w:rsidR="00187962">
        <w:rPr>
          <w:color w:val="000000"/>
          <w:lang w:val="nl-NL"/>
        </w:rPr>
        <w:t> </w:t>
      </w:r>
      <w:r w:rsidRPr="00705826">
        <w:rPr>
          <w:color w:val="000000"/>
          <w:lang w:val="nl-NL"/>
        </w:rPr>
        <w:t>informatie de Product Use Rights.</w:t>
      </w:r>
      <w:bookmarkEnd w:id="1644"/>
      <w:bookmarkEnd w:id="1645"/>
      <w:bookmarkEnd w:id="1646"/>
    </w:p>
    <w:p w14:paraId="45094C41" w14:textId="77777777" w:rsidR="00A40EA8" w:rsidRPr="00705826" w:rsidRDefault="00A40EA8" w:rsidP="00A40EA8">
      <w:pPr>
        <w:rPr>
          <w:lang w:val="nl-NL"/>
        </w:rPr>
      </w:pPr>
    </w:p>
    <w:p w14:paraId="10BF3494" w14:textId="77777777" w:rsidR="00A40EA8" w:rsidRDefault="00A40EA8" w:rsidP="00A40EA8">
      <w:pPr>
        <w:pStyle w:val="Heading3"/>
        <w:ind w:left="360" w:hanging="360"/>
        <w:rPr>
          <w:rFonts w:ascii="Tahoma" w:hAnsi="Tahoma"/>
          <w:color w:val="F66400"/>
          <w:sz w:val="22"/>
          <w:lang w:val="nl-NL"/>
        </w:rPr>
      </w:pPr>
      <w:bookmarkStart w:id="1648" w:name="_114_Windows_Server"/>
      <w:bookmarkStart w:id="1649" w:name="_112_Windows_Server"/>
      <w:bookmarkStart w:id="1650" w:name="_Toc336338373"/>
      <w:bookmarkStart w:id="1651" w:name="_Toc379378204"/>
      <w:bookmarkStart w:id="1652" w:name="Srv_111WinSvr08R2Datacenter"/>
      <w:bookmarkStart w:id="1653" w:name="Srv_115WinSvr08R2Datacenter"/>
      <w:bookmarkEnd w:id="1648"/>
      <w:bookmarkEnd w:id="1649"/>
      <w:r w:rsidRPr="00705826">
        <w:rPr>
          <w:rFonts w:ascii="Tahoma" w:hAnsi="Tahoma"/>
          <w:caps/>
          <w:color w:val="F66400"/>
          <w:sz w:val="22"/>
          <w:vertAlign w:val="superscript"/>
          <w:lang w:val="nl-NL"/>
        </w:rPr>
        <w:t>114</w:t>
      </w:r>
      <w:r w:rsidRPr="00187962">
        <w:rPr>
          <w:rFonts w:ascii="Tahoma" w:hAnsi="Tahoma"/>
          <w:caps/>
          <w:color w:val="F66400"/>
          <w:sz w:val="22"/>
          <w:lang w:val="nl-NL"/>
        </w:rPr>
        <w:t xml:space="preserve"> </w:t>
      </w:r>
      <w:r w:rsidRPr="00705826">
        <w:rPr>
          <w:rFonts w:ascii="Tahoma" w:hAnsi="Tahoma"/>
          <w:color w:val="F66400"/>
          <w:sz w:val="22"/>
          <w:lang w:val="nl-NL"/>
        </w:rPr>
        <w:t>Windows Server 2012 R2 Datacenter</w:t>
      </w:r>
      <w:bookmarkEnd w:id="1650"/>
      <w:bookmarkEnd w:id="1651"/>
      <w:r w:rsidRPr="00705826">
        <w:rPr>
          <w:rFonts w:ascii="Tahoma" w:hAnsi="Tahoma"/>
          <w:color w:val="F66400"/>
          <w:sz w:val="22"/>
          <w:lang w:val="nl-NL"/>
        </w:rPr>
        <w:t xml:space="preserve"> </w:t>
      </w:r>
    </w:p>
    <w:p w14:paraId="1250D8E0" w14:textId="77777777" w:rsidR="006E30EA" w:rsidRPr="006E30EA" w:rsidRDefault="006E30EA" w:rsidP="006E30EA">
      <w:pPr>
        <w:rPr>
          <w:lang w:val="nl-NL"/>
        </w:rPr>
      </w:pPr>
    </w:p>
    <w:bookmarkEnd w:id="1652"/>
    <w:bookmarkEnd w:id="1653"/>
    <w:p w14:paraId="429CCB50" w14:textId="77777777" w:rsidR="00A40EA8" w:rsidRPr="00705826" w:rsidRDefault="00A40EA8" w:rsidP="00187962">
      <w:pPr>
        <w:spacing w:afterLines="60" w:after="144"/>
        <w:ind w:left="720"/>
        <w:rPr>
          <w:lang w:val="nl-NL"/>
        </w:rPr>
      </w:pPr>
      <w:r w:rsidRPr="00705826">
        <w:rPr>
          <w:color w:val="000000"/>
          <w:lang w:val="nl-NL"/>
        </w:rPr>
        <w:t>Windows Server 2012 R2 Datacenter is de versie die volgt op Windows Server 2012 Datacenter. Elke</w:t>
      </w:r>
      <w:r w:rsidR="00187962">
        <w:rPr>
          <w:color w:val="000000"/>
          <w:lang w:val="nl-NL"/>
        </w:rPr>
        <w:t> </w:t>
      </w:r>
      <w:r w:rsidRPr="00705826">
        <w:rPr>
          <w:color w:val="000000"/>
          <w:lang w:val="nl-NL"/>
        </w:rPr>
        <w:t xml:space="preserve">Windows Server 2012 R2 Datacenter-licentie biedt dekking voor maximaal twee fysieke processors. </w:t>
      </w:r>
    </w:p>
    <w:p w14:paraId="14308FE9" w14:textId="77777777" w:rsidR="00A40EA8" w:rsidRPr="00705826" w:rsidRDefault="00A40EA8" w:rsidP="00A40EA8">
      <w:pPr>
        <w:numPr>
          <w:ilvl w:val="0"/>
          <w:numId w:val="52"/>
        </w:numPr>
        <w:spacing w:afterLines="60" w:after="144"/>
        <w:ind w:left="1440" w:hanging="274"/>
        <w:rPr>
          <w:lang w:val="nl-NL"/>
        </w:rPr>
      </w:pPr>
      <w:r w:rsidRPr="00705826">
        <w:rPr>
          <w:rFonts w:eastAsia="Calibri" w:cs="Tahoma"/>
          <w:szCs w:val="18"/>
          <w:lang w:val="nl-NL"/>
        </w:rPr>
        <w:t>Klanten met CAL's voor Windows Server 2012 kunnen deze gebruiken voor Windows Server 2012 R2 Datacenter.</w:t>
      </w:r>
    </w:p>
    <w:p w14:paraId="260D9AF0" w14:textId="77777777" w:rsidR="00A40EA8" w:rsidRPr="00BC37C9" w:rsidRDefault="00A40EA8" w:rsidP="00A40EA8">
      <w:pPr>
        <w:numPr>
          <w:ilvl w:val="0"/>
          <w:numId w:val="52"/>
        </w:numPr>
        <w:ind w:left="1440" w:hanging="274"/>
      </w:pPr>
      <w:r w:rsidRPr="00705826">
        <w:rPr>
          <w:color w:val="000000"/>
          <w:lang w:val="nl-NL"/>
        </w:rPr>
        <w:t>Windows Server 2008 R2 Datacenter-klanten die beschikten over Software Assurance-dekking voor Windows Server Datacenter op 1 september 2012 komen mogelijk in aanmerking voor een upgrade naar versie 2012 onder speciale voorwaarden</w:t>
      </w:r>
      <w:r w:rsidRPr="00705826">
        <w:rPr>
          <w:rFonts w:eastAsia="Calibri" w:cs="Tahoma"/>
          <w:szCs w:val="18"/>
          <w:lang w:val="nl-NL"/>
        </w:rPr>
        <w:t>.</w:t>
      </w:r>
      <w:r w:rsidR="00F13F7E" w:rsidRPr="00705826">
        <w:rPr>
          <w:rFonts w:eastAsia="Calibri" w:cs="Tahoma"/>
          <w:szCs w:val="18"/>
          <w:lang w:val="nl-NL"/>
        </w:rPr>
        <w:t xml:space="preserve"> </w:t>
      </w:r>
      <w:r>
        <w:rPr>
          <w:rFonts w:eastAsia="Calibri" w:cs="Tahoma"/>
          <w:szCs w:val="18"/>
        </w:rPr>
        <w:t xml:space="preserve">Zie de Product List van oktober 2013 voor meer details. </w:t>
      </w:r>
    </w:p>
    <w:p w14:paraId="72FDB2FD" w14:textId="77777777" w:rsidR="00A40EA8" w:rsidRPr="004815DA" w:rsidRDefault="00A40EA8" w:rsidP="00A40EA8">
      <w:pPr>
        <w:pStyle w:val="ListParagraph"/>
        <w:ind w:left="0"/>
        <w:contextualSpacing w:val="0"/>
        <w:rPr>
          <w:rFonts w:ascii="Tahoma" w:hAnsi="Tahoma" w:cs="Tahoma"/>
          <w:sz w:val="18"/>
          <w:szCs w:val="18"/>
        </w:rPr>
      </w:pPr>
    </w:p>
    <w:p w14:paraId="09C890E5" w14:textId="77777777" w:rsidR="00A40EA8" w:rsidRPr="004815DA" w:rsidRDefault="00A40EA8" w:rsidP="00A40EA8">
      <w:pPr>
        <w:pStyle w:val="ListParagraph"/>
        <w:ind w:left="0"/>
        <w:contextualSpacing w:val="0"/>
        <w:rPr>
          <w:rFonts w:ascii="Tahoma" w:hAnsi="Tahoma" w:cs="Tahoma"/>
          <w:sz w:val="18"/>
          <w:szCs w:val="18"/>
        </w:rPr>
      </w:pPr>
    </w:p>
    <w:p w14:paraId="6E6B53C4" w14:textId="77777777" w:rsidR="00A40EA8" w:rsidRPr="00BC37C9" w:rsidRDefault="00A40EA8" w:rsidP="00A40EA8">
      <w:pPr>
        <w:pStyle w:val="Heading3"/>
      </w:pPr>
      <w:bookmarkStart w:id="1654" w:name="_118_Windows_Server"/>
      <w:bookmarkStart w:id="1655" w:name="_110_Windows_Server"/>
      <w:bookmarkStart w:id="1656" w:name="_113_Windows_Server"/>
      <w:bookmarkStart w:id="1657" w:name="_115_Windows_Server"/>
      <w:bookmarkStart w:id="1658" w:name="_Toc336338374"/>
      <w:bookmarkStart w:id="1659" w:name="_Toc379378205"/>
      <w:bookmarkStart w:id="1660" w:name="Srv_102WindowsSvr08R2Std"/>
      <w:bookmarkStart w:id="1661" w:name="Srv_114WindowsSvr08R2Std"/>
      <w:bookmarkStart w:id="1662" w:name="Srv_118WindowsSvr08R2Std"/>
      <w:bookmarkStart w:id="1663" w:name="Srv_99WindowsSvr08R2ItaniumSys"/>
      <w:bookmarkStart w:id="1664" w:name="Srv_100WindowsSvr08R2ItaniumSys"/>
      <w:bookmarkEnd w:id="1654"/>
      <w:bookmarkEnd w:id="1655"/>
      <w:bookmarkEnd w:id="1656"/>
      <w:bookmarkEnd w:id="1657"/>
      <w:r>
        <w:rPr>
          <w:rStyle w:val="Heading3Char"/>
          <w:rFonts w:ascii="Tahoma" w:hAnsi="Tahoma"/>
          <w:b/>
          <w:caps/>
          <w:color w:val="F66400"/>
          <w:sz w:val="22"/>
          <w:vertAlign w:val="superscript"/>
        </w:rPr>
        <w:t>115</w:t>
      </w:r>
      <w:r w:rsidRPr="00187962">
        <w:rPr>
          <w:rStyle w:val="Heading3Char"/>
          <w:rFonts w:ascii="Tahoma" w:hAnsi="Tahoma"/>
          <w:b/>
          <w:caps/>
          <w:color w:val="F66400"/>
          <w:sz w:val="22"/>
        </w:rPr>
        <w:t xml:space="preserve"> </w:t>
      </w:r>
      <w:r>
        <w:rPr>
          <w:rStyle w:val="Heading3Char"/>
          <w:rFonts w:ascii="Tahoma" w:hAnsi="Tahoma"/>
          <w:b/>
          <w:color w:val="F66400"/>
          <w:sz w:val="22"/>
        </w:rPr>
        <w:t>Windows Server 2012 R2 Standard</w:t>
      </w:r>
      <w:bookmarkEnd w:id="1658"/>
      <w:bookmarkEnd w:id="1659"/>
      <w:r>
        <w:rPr>
          <w:rStyle w:val="Heading3Char"/>
          <w:rFonts w:ascii="Tahoma" w:hAnsi="Tahoma"/>
          <w:b/>
          <w:color w:val="F66400"/>
          <w:sz w:val="22"/>
        </w:rPr>
        <w:t xml:space="preserve"> </w:t>
      </w:r>
    </w:p>
    <w:bookmarkEnd w:id="1660"/>
    <w:bookmarkEnd w:id="1661"/>
    <w:bookmarkEnd w:id="1662"/>
    <w:p w14:paraId="26797759" w14:textId="77777777" w:rsidR="00A40EA8" w:rsidRPr="00BC37C9" w:rsidRDefault="00A40EA8" w:rsidP="00A40EA8">
      <w:pPr>
        <w:tabs>
          <w:tab w:val="left" w:pos="360"/>
        </w:tabs>
        <w:ind w:left="360"/>
      </w:pPr>
    </w:p>
    <w:p w14:paraId="1CE44F9A" w14:textId="77777777" w:rsidR="00A40EA8" w:rsidRPr="00705826" w:rsidRDefault="00A40EA8" w:rsidP="00A40EA8">
      <w:pPr>
        <w:numPr>
          <w:ilvl w:val="0"/>
          <w:numId w:val="52"/>
        </w:numPr>
        <w:spacing w:afterLines="60" w:after="144"/>
        <w:ind w:left="1440" w:hanging="274"/>
        <w:rPr>
          <w:lang w:val="nl-NL"/>
        </w:rPr>
      </w:pPr>
      <w:r w:rsidRPr="00705826">
        <w:rPr>
          <w:rFonts w:eastAsia="Calibri" w:cs="Tahoma"/>
          <w:szCs w:val="18"/>
          <w:lang w:val="nl-NL"/>
        </w:rPr>
        <w:t>Windows Server 2012 R2 Standard is de versie die volgt op Windows Server 2012 Standard.</w:t>
      </w:r>
    </w:p>
    <w:p w14:paraId="7DCE783F" w14:textId="77777777" w:rsidR="00A40EA8" w:rsidRPr="00705826" w:rsidRDefault="00A40EA8" w:rsidP="00A40EA8">
      <w:pPr>
        <w:numPr>
          <w:ilvl w:val="0"/>
          <w:numId w:val="52"/>
        </w:numPr>
        <w:spacing w:afterLines="60" w:after="144"/>
        <w:ind w:left="1440" w:hanging="274"/>
        <w:rPr>
          <w:lang w:val="nl-NL"/>
        </w:rPr>
      </w:pPr>
      <w:r w:rsidRPr="00705826">
        <w:rPr>
          <w:rFonts w:eastAsia="Calibri" w:cs="Tahoma"/>
          <w:szCs w:val="18"/>
          <w:lang w:val="nl-NL"/>
        </w:rPr>
        <w:t>Klanten met een CAL voor Windows Server 2012 kunnen deze gebruiken voor Windows Server 2012 R2 Standard.</w:t>
      </w:r>
    </w:p>
    <w:p w14:paraId="74E7F6A7" w14:textId="77777777" w:rsidR="00A40EA8" w:rsidRPr="00BC37C9" w:rsidRDefault="00A40EA8" w:rsidP="00A40EA8">
      <w:pPr>
        <w:numPr>
          <w:ilvl w:val="0"/>
          <w:numId w:val="52"/>
        </w:numPr>
        <w:ind w:left="1440" w:hanging="274"/>
      </w:pPr>
      <w:r w:rsidRPr="00705826">
        <w:rPr>
          <w:color w:val="000000"/>
          <w:lang w:val="nl-NL"/>
        </w:rPr>
        <w:t>Windows Server 2008 R2 Standard-klanten die beschikten over Software Assurance-dekking voor Windows Server Standard op 1 september 2012 komen mogelijk in aanmerking voor een upgrade naar versie 2012 onder speciale voorwaarden</w:t>
      </w:r>
      <w:r w:rsidRPr="00705826">
        <w:rPr>
          <w:rFonts w:eastAsia="Calibri" w:cs="Tahoma"/>
          <w:szCs w:val="18"/>
          <w:lang w:val="nl-NL"/>
        </w:rPr>
        <w:t>.</w:t>
      </w:r>
      <w:r w:rsidR="00F13F7E" w:rsidRPr="00705826">
        <w:rPr>
          <w:rFonts w:eastAsia="Calibri" w:cs="Tahoma"/>
          <w:szCs w:val="18"/>
          <w:lang w:val="nl-NL"/>
        </w:rPr>
        <w:t xml:space="preserve"> </w:t>
      </w:r>
      <w:r>
        <w:rPr>
          <w:rFonts w:eastAsia="Calibri" w:cs="Tahoma"/>
          <w:szCs w:val="18"/>
        </w:rPr>
        <w:t>Zie de Product List van oktober 2013 voor meer details.</w:t>
      </w:r>
    </w:p>
    <w:p w14:paraId="01EE68EC" w14:textId="77777777" w:rsidR="00A40EA8" w:rsidRPr="00BC37C9" w:rsidRDefault="00A40EA8" w:rsidP="00A40EA8">
      <w:bookmarkStart w:id="1665" w:name="_119_Windows_Web"/>
      <w:bookmarkStart w:id="1666" w:name="_111_Windows_Web"/>
      <w:bookmarkStart w:id="1667" w:name="_114_Windows_Web"/>
      <w:bookmarkStart w:id="1668" w:name="Srv_111WinSmallBizSVR2011Addon"/>
      <w:bookmarkStart w:id="1669" w:name="Srv_116WinSmallBizSVR2011Addon"/>
      <w:bookmarkStart w:id="1670" w:name="Srv_120WinSmallBizSVR2011Addon"/>
      <w:bookmarkEnd w:id="1647"/>
      <w:bookmarkEnd w:id="1663"/>
      <w:bookmarkEnd w:id="1664"/>
      <w:bookmarkEnd w:id="1665"/>
      <w:bookmarkEnd w:id="1666"/>
      <w:bookmarkEnd w:id="1667"/>
    </w:p>
    <w:p w14:paraId="323BC9C7" w14:textId="77777777" w:rsidR="00A40EA8" w:rsidRPr="00BC37C9" w:rsidRDefault="00A40EA8" w:rsidP="00A40EA8">
      <w:bookmarkStart w:id="1671" w:name="_Toc336338376"/>
    </w:p>
    <w:p w14:paraId="3AB898EF" w14:textId="77777777" w:rsidR="00A40EA8" w:rsidRPr="00BC37C9" w:rsidRDefault="00A40EA8" w:rsidP="00A40EA8">
      <w:pPr>
        <w:pStyle w:val="Heading2"/>
        <w:keepNext/>
        <w:ind w:hanging="720"/>
      </w:pPr>
      <w:bookmarkStart w:id="1672" w:name="_112_Windows_Small_1"/>
      <w:bookmarkStart w:id="1673" w:name="_115_Windows_Small"/>
      <w:bookmarkStart w:id="1674" w:name="_Toc379378206"/>
      <w:bookmarkEnd w:id="1672"/>
      <w:bookmarkEnd w:id="1673"/>
      <w:r>
        <w:rPr>
          <w:rFonts w:ascii="Tahoma" w:hAnsi="Tahoma" w:cs="Tahoma"/>
          <w:caps/>
          <w:color w:val="F8701C"/>
          <w:sz w:val="22"/>
          <w:szCs w:val="22"/>
          <w:vertAlign w:val="superscript"/>
        </w:rPr>
        <w:t>116</w:t>
      </w:r>
      <w:r>
        <w:rPr>
          <w:rFonts w:ascii="Tahoma" w:hAnsi="Tahoma" w:cs="Tahoma"/>
          <w:color w:val="F8701C"/>
          <w:sz w:val="22"/>
          <w:szCs w:val="22"/>
        </w:rPr>
        <w:t xml:space="preserve"> Windows Small Business Server (SBS) 2008 Premium</w:t>
      </w:r>
      <w:bookmarkEnd w:id="1671"/>
      <w:bookmarkEnd w:id="1674"/>
    </w:p>
    <w:bookmarkEnd w:id="1668"/>
    <w:bookmarkEnd w:id="1669"/>
    <w:bookmarkEnd w:id="1670"/>
    <w:p w14:paraId="56CFD7CC" w14:textId="77777777" w:rsidR="00A40EA8" w:rsidRPr="00BC37C9" w:rsidRDefault="00A40EA8" w:rsidP="00A40EA8">
      <w:pPr>
        <w:keepNext/>
        <w:ind w:left="907"/>
      </w:pPr>
    </w:p>
    <w:p w14:paraId="7E96982E" w14:textId="77777777" w:rsidR="00A40EA8" w:rsidRPr="00705826" w:rsidRDefault="00A40EA8" w:rsidP="00187962">
      <w:pPr>
        <w:ind w:left="720"/>
        <w:rPr>
          <w:lang w:val="nl-NL"/>
        </w:rPr>
      </w:pPr>
      <w:r w:rsidRPr="00705826">
        <w:rPr>
          <w:lang w:val="nl-NL"/>
        </w:rPr>
        <w:t>Klanten met actieve Software Assurance-dekking voor hun SBS 2008 Premium-licenties komen per 1</w:t>
      </w:r>
      <w:r w:rsidR="00187962">
        <w:rPr>
          <w:lang w:val="nl-NL"/>
        </w:rPr>
        <w:t> </w:t>
      </w:r>
      <w:r w:rsidRPr="00705826">
        <w:rPr>
          <w:lang w:val="nl-NL"/>
        </w:rPr>
        <w:t>januari</w:t>
      </w:r>
      <w:r w:rsidR="00187962">
        <w:rPr>
          <w:lang w:val="nl-NL"/>
        </w:rPr>
        <w:t> </w:t>
      </w:r>
      <w:r w:rsidRPr="00705826">
        <w:rPr>
          <w:lang w:val="nl-NL"/>
        </w:rPr>
        <w:t>2011 in aanmerking voor het uitvoeren van een upgrade voor en gebruiken van SBS 2011 Standard en SBS 2011 Premium Add-on-software (of een latere versie van die software die beschikbaar wordt gemaakt tijdens de huidige looptijd van de Software Assurance-dekking) in plaats van hun SBS2008 Premium-software. Voor elke in aanmerking komende SBS 2008 Premium-licentie die een klant heeft, wordt de klant per 1 januari 2011 beschouwd als hebbende één licentie voor elke SBS 2011 Standard en SBS 2011 Premium Add-on met actieve Software Assurance-dekking.</w:t>
      </w:r>
      <w:r w:rsidR="00F13F7E" w:rsidRPr="00705826">
        <w:rPr>
          <w:lang w:val="nl-NL"/>
        </w:rPr>
        <w:t xml:space="preserve"> </w:t>
      </w:r>
    </w:p>
    <w:p w14:paraId="72590C34" w14:textId="77777777" w:rsidR="00A40EA8" w:rsidRPr="00705826" w:rsidRDefault="00A40EA8" w:rsidP="00A40EA8">
      <w:pPr>
        <w:ind w:left="720"/>
        <w:rPr>
          <w:lang w:val="nl-NL"/>
        </w:rPr>
      </w:pPr>
    </w:p>
    <w:p w14:paraId="5D360B85" w14:textId="77777777" w:rsidR="00187962" w:rsidRDefault="00187962" w:rsidP="00A40EA8">
      <w:pPr>
        <w:ind w:left="720"/>
        <w:rPr>
          <w:lang w:val="nl-NL"/>
        </w:rPr>
      </w:pPr>
    </w:p>
    <w:p w14:paraId="7D64C50E" w14:textId="77777777" w:rsidR="00A40EA8" w:rsidRPr="00705826" w:rsidRDefault="00A40EA8" w:rsidP="00A40EA8">
      <w:pPr>
        <w:ind w:left="720"/>
        <w:rPr>
          <w:lang w:val="nl-NL"/>
        </w:rPr>
      </w:pPr>
      <w:r w:rsidRPr="00705826">
        <w:rPr>
          <w:lang w:val="nl-NL"/>
        </w:rPr>
        <w:t xml:space="preserve">Klanten met actieve Software Assurance-dekking voor SBS 2008 CAL Suite for Premium Users and Devices komen per 1 januari 2011 in aanmerking voor toegang tot SBS 2011 Standard en SBS 2011 Premium Add-on-software (en elke versie van die software die beschikbaar wordt gemaakt tijdens de huidige looptijd van de Software Assurance-dekking). Voor elke in aanmerking komende SBS 2008 CAL Suite voor Premium Users and Devices die een klant op 1 januari 2011 heeft, wordt ervan uitgegaan dat de klant beschikt over SBS 2011 CAL Suite en één SBS 2011 Premium Add-on CAL Suite met Software Assurance-dekking. </w:t>
      </w:r>
    </w:p>
    <w:p w14:paraId="1DE89ED4" w14:textId="77777777" w:rsidR="00A40EA8" w:rsidRPr="00705826" w:rsidRDefault="00A40EA8" w:rsidP="00A40EA8">
      <w:pPr>
        <w:ind w:left="720"/>
        <w:rPr>
          <w:lang w:val="nl-NL"/>
        </w:rPr>
      </w:pPr>
    </w:p>
    <w:p w14:paraId="0021DE7F" w14:textId="77777777" w:rsidR="00A40EA8" w:rsidRPr="00705826" w:rsidRDefault="00A40EA8" w:rsidP="00187962">
      <w:pPr>
        <w:ind w:left="720"/>
        <w:rPr>
          <w:lang w:val="nl-NL"/>
        </w:rPr>
      </w:pPr>
      <w:r w:rsidRPr="00705826">
        <w:rPr>
          <w:lang w:val="nl-NL"/>
        </w:rPr>
        <w:t>Het gebruiksrecht voor de software in het kader van deze aanbieding vervalt op het moment dat het gebruiksrecht voor de software op grond van de kwalificerende licenties afloopt. Op het gebruik van software door een klant in het kader van deze aanbieding zijn de voorwaarden van de Volume Licensing-overeenkomst van de klant, de product use rights voor SBS 2011 Standard en SBS 2011 Premium Add-on en</w:t>
      </w:r>
      <w:r w:rsidR="00187962">
        <w:rPr>
          <w:lang w:val="nl-NL"/>
        </w:rPr>
        <w:t> </w:t>
      </w:r>
      <w:r w:rsidRPr="00705826">
        <w:rPr>
          <w:lang w:val="nl-NL"/>
        </w:rPr>
        <w:t>deze voorwaarden van toepassing. Deze productaantekening en het bewijs van de kwalificerende licenties vormen samen de documentatie voor de rechten die in het kader van deze aanbieding worden verleend. Wanneer dekking voor de kwalificerende licentie verloopt, komt de klant in aanmerking voor het verlengen van Software Assurance voor de SBS Premium Add-on-licenties en CAL Suites.</w:t>
      </w:r>
    </w:p>
    <w:p w14:paraId="2E615972" w14:textId="77777777" w:rsidR="00A40EA8" w:rsidRPr="00705826" w:rsidRDefault="00A40EA8" w:rsidP="00A40EA8">
      <w:pPr>
        <w:ind w:left="900"/>
        <w:rPr>
          <w:lang w:val="nl-NL"/>
        </w:rPr>
      </w:pPr>
    </w:p>
    <w:p w14:paraId="67B143CE" w14:textId="77777777" w:rsidR="00A40EA8" w:rsidRDefault="00A40EA8" w:rsidP="00A40EA8">
      <w:pPr>
        <w:rPr>
          <w:lang w:val="nl-NL"/>
        </w:rPr>
      </w:pPr>
      <w:bookmarkStart w:id="1675" w:name="_119_Windows_Small"/>
      <w:bookmarkStart w:id="1676" w:name="_100_SBS_2008"/>
      <w:bookmarkStart w:id="1677" w:name="_101_SBS_2008"/>
      <w:bookmarkStart w:id="1678" w:name="_105_SBS_2008"/>
      <w:bookmarkStart w:id="1679" w:name="_125_Windows_Web"/>
      <w:bookmarkStart w:id="1680" w:name="_Toc336338377"/>
      <w:bookmarkStart w:id="1681" w:name="_Toc357669625"/>
      <w:bookmarkStart w:id="1682" w:name="Srv_117WinSmallBizSVR2011Addon"/>
      <w:bookmarkStart w:id="1683" w:name="Srv_121WinSmallBizSVR2011Addon"/>
      <w:bookmarkEnd w:id="1675"/>
      <w:bookmarkEnd w:id="1676"/>
      <w:bookmarkEnd w:id="1677"/>
      <w:bookmarkEnd w:id="1678"/>
      <w:bookmarkEnd w:id="1679"/>
    </w:p>
    <w:p w14:paraId="16831273" w14:textId="77777777" w:rsidR="004815DA" w:rsidRDefault="004815DA" w:rsidP="00A40EA8">
      <w:pPr>
        <w:rPr>
          <w:lang w:val="nl-NL"/>
        </w:rPr>
      </w:pPr>
    </w:p>
    <w:p w14:paraId="3D678CBC" w14:textId="77777777" w:rsidR="004815DA" w:rsidRDefault="004815DA" w:rsidP="00A40EA8">
      <w:pPr>
        <w:rPr>
          <w:lang w:val="nl-NL"/>
        </w:rPr>
      </w:pPr>
    </w:p>
    <w:p w14:paraId="488EE2A9" w14:textId="77777777" w:rsidR="004815DA" w:rsidRDefault="004815DA" w:rsidP="00A40EA8">
      <w:pPr>
        <w:rPr>
          <w:lang w:val="nl-NL"/>
        </w:rPr>
      </w:pPr>
    </w:p>
    <w:p w14:paraId="2C9A497C" w14:textId="77777777" w:rsidR="004815DA" w:rsidRPr="00705826" w:rsidRDefault="004815DA" w:rsidP="00A40EA8">
      <w:pPr>
        <w:rPr>
          <w:lang w:val="nl-NL"/>
        </w:rPr>
      </w:pPr>
    </w:p>
    <w:p w14:paraId="3601D697" w14:textId="77777777" w:rsidR="00A40EA8" w:rsidRPr="00BC37C9" w:rsidRDefault="00A40EA8" w:rsidP="00A40EA8">
      <w:pPr>
        <w:pStyle w:val="Heading3"/>
      </w:pPr>
      <w:bookmarkStart w:id="1684" w:name="_117_Windows_Small_1"/>
      <w:bookmarkStart w:id="1685" w:name="_Toc379378207"/>
      <w:bookmarkEnd w:id="1684"/>
      <w:r>
        <w:rPr>
          <w:rFonts w:ascii="Tahoma" w:hAnsi="Tahoma" w:cs="Tahoma"/>
          <w:caps/>
          <w:color w:val="FF6D09"/>
          <w:sz w:val="22"/>
          <w:vertAlign w:val="superscript"/>
        </w:rPr>
        <w:t>117</w:t>
      </w:r>
      <w:r>
        <w:rPr>
          <w:rFonts w:ascii="Tahoma" w:hAnsi="Tahoma" w:cs="Tahoma"/>
          <w:color w:val="FF6D09"/>
          <w:sz w:val="22"/>
        </w:rPr>
        <w:t xml:space="preserve"> Windows Small Business Server (SBS) 2011 Standard</w:t>
      </w:r>
      <w:bookmarkEnd w:id="1680"/>
      <w:bookmarkEnd w:id="1681"/>
      <w:bookmarkEnd w:id="1685"/>
    </w:p>
    <w:bookmarkEnd w:id="1682"/>
    <w:bookmarkEnd w:id="1683"/>
    <w:p w14:paraId="7F922FB3" w14:textId="77777777" w:rsidR="00A40EA8" w:rsidRPr="00BC37C9" w:rsidRDefault="00A40EA8" w:rsidP="00A40EA8">
      <w:pPr>
        <w:ind w:left="900"/>
      </w:pPr>
    </w:p>
    <w:p w14:paraId="263CE5DB" w14:textId="77777777" w:rsidR="00A40EA8" w:rsidRPr="00705826" w:rsidRDefault="00A40EA8" w:rsidP="00A40EA8">
      <w:pPr>
        <w:spacing w:after="60"/>
        <w:ind w:left="720"/>
        <w:rPr>
          <w:lang w:val="nl-NL"/>
        </w:rPr>
      </w:pPr>
      <w:r w:rsidRPr="00705826">
        <w:rPr>
          <w:b/>
          <w:color w:val="000000"/>
          <w:lang w:val="nl-NL"/>
        </w:rPr>
        <w:t>Licentieverleningen, gekoppeld aan einde levensduur SBS 2011 Standard</w:t>
      </w:r>
    </w:p>
    <w:p w14:paraId="094AD7E8" w14:textId="77777777" w:rsidR="00A40EA8" w:rsidRPr="00705826" w:rsidRDefault="00A40EA8" w:rsidP="00A40EA8">
      <w:pPr>
        <w:ind w:left="720"/>
        <w:rPr>
          <w:lang w:val="nl-NL"/>
        </w:rPr>
      </w:pPr>
      <w:r w:rsidRPr="00705826">
        <w:rPr>
          <w:color w:val="000000"/>
          <w:lang w:val="nl-NL"/>
        </w:rPr>
        <w:t>SBS 2011 Standard is de laatste versie van SBS Standard. Volume licensing-klanten met Software Assurance voor SBS 2011 Standard-licenties op (</w:t>
      </w:r>
      <w:r w:rsidR="00165418">
        <w:rPr>
          <w:color w:val="000000"/>
          <w:lang w:val="nl-NL"/>
        </w:rPr>
        <w:t>“</w:t>
      </w:r>
      <w:r w:rsidRPr="00705826">
        <w:rPr>
          <w:color w:val="000000"/>
          <w:lang w:val="nl-NL"/>
        </w:rPr>
        <w:t>Kwalificerende Licenties</w:t>
      </w:r>
      <w:r w:rsidR="00165418">
        <w:rPr>
          <w:color w:val="000000"/>
          <w:lang w:val="nl-NL"/>
        </w:rPr>
        <w:t>”</w:t>
      </w:r>
      <w:r w:rsidRPr="00705826">
        <w:rPr>
          <w:color w:val="000000"/>
          <w:lang w:val="nl-NL"/>
        </w:rPr>
        <w:t xml:space="preserve">) krijgen toestemming om software voor Windows Server Standard en Exchange Server Standard te upgraden en </w:t>
      </w:r>
      <w:r w:rsidRPr="00705826">
        <w:rPr>
          <w:rFonts w:eastAsia="Calibri" w:cs="Tahoma"/>
          <w:szCs w:val="18"/>
          <w:lang w:val="nl-NL"/>
        </w:rPr>
        <w:t xml:space="preserve">te gebruiken in plaats van SBS 2011. Voor een dergelijk gebruik worden de gebruiker voor iedere Kwalificerende Licentie die de gebruiker heeft, twee licenties voor Windows Server Standard en één licentie voor Exchange Server 2010 Standard verleend, zoals in de tabel hieronder wordt getoond. </w:t>
      </w:r>
    </w:p>
    <w:p w14:paraId="17498E7D" w14:textId="77777777" w:rsidR="00A40EA8" w:rsidRPr="00705826" w:rsidRDefault="00A40EA8" w:rsidP="00A40EA8">
      <w:pPr>
        <w:ind w:left="720"/>
        <w:rPr>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19"/>
        <w:gridCol w:w="4403"/>
      </w:tblGrid>
      <w:tr w:rsidR="00A40EA8" w:rsidRPr="000A5032" w14:paraId="172CCDD6" w14:textId="77777777" w:rsidTr="00187962">
        <w:tc>
          <w:tcPr>
            <w:tcW w:w="423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BEC1584" w14:textId="77777777" w:rsidR="00A40EA8" w:rsidRPr="000A5032" w:rsidRDefault="00A40EA8" w:rsidP="00705826">
            <w:pPr>
              <w:spacing w:after="200" w:line="276" w:lineRule="auto"/>
              <w:rPr>
                <w:rFonts w:eastAsia="Calibri" w:cs="Tahoma"/>
                <w:szCs w:val="18"/>
              </w:rPr>
            </w:pPr>
            <w:r>
              <w:rPr>
                <w:b/>
                <w:color w:val="000000"/>
              </w:rPr>
              <w:t>Kwalificerende licenties</w:t>
            </w:r>
          </w:p>
        </w:tc>
        <w:tc>
          <w:tcPr>
            <w:tcW w:w="451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B026D6E" w14:textId="77777777" w:rsidR="00A40EA8" w:rsidRPr="000A5032" w:rsidRDefault="00A40EA8" w:rsidP="00705826">
            <w:pPr>
              <w:spacing w:after="200" w:line="276" w:lineRule="auto"/>
              <w:rPr>
                <w:rFonts w:eastAsia="Calibri" w:cs="Tahoma"/>
                <w:szCs w:val="18"/>
              </w:rPr>
            </w:pPr>
            <w:r>
              <w:rPr>
                <w:b/>
                <w:color w:val="000000"/>
              </w:rPr>
              <w:t>Licentieverlening</w:t>
            </w:r>
          </w:p>
        </w:tc>
      </w:tr>
      <w:tr w:rsidR="00A40EA8" w:rsidRPr="00D34105" w14:paraId="33C594B4" w14:textId="77777777" w:rsidTr="00187962">
        <w:tc>
          <w:tcPr>
            <w:tcW w:w="4230" w:type="dxa"/>
            <w:tcBorders>
              <w:top w:val="single" w:sz="4" w:space="0" w:color="auto"/>
              <w:left w:val="single" w:sz="4" w:space="0" w:color="auto"/>
              <w:bottom w:val="single" w:sz="4" w:space="0" w:color="auto"/>
              <w:right w:val="single" w:sz="4" w:space="0" w:color="auto"/>
            </w:tcBorders>
            <w:shd w:val="clear" w:color="auto" w:fill="auto"/>
            <w:hideMark/>
          </w:tcPr>
          <w:p w14:paraId="2CE1390D" w14:textId="77777777" w:rsidR="00A40EA8" w:rsidRPr="00705826" w:rsidRDefault="00A40EA8" w:rsidP="00705826">
            <w:pPr>
              <w:spacing w:line="276" w:lineRule="auto"/>
              <w:rPr>
                <w:rFonts w:eastAsia="Calibri" w:cs="Tahoma"/>
                <w:szCs w:val="18"/>
                <w:lang w:val="nl-NL"/>
              </w:rPr>
            </w:pPr>
            <w:r w:rsidRPr="00705826">
              <w:rPr>
                <w:rFonts w:eastAsia="Calibri" w:cs="Tahoma"/>
                <w:szCs w:val="18"/>
                <w:lang w:val="nl-NL"/>
              </w:rPr>
              <w:t>SBS 2011 Standard met Software Assurance dekking tot en met 31 juli 2012</w:t>
            </w:r>
          </w:p>
        </w:tc>
        <w:tc>
          <w:tcPr>
            <w:tcW w:w="4518" w:type="dxa"/>
            <w:tcBorders>
              <w:top w:val="single" w:sz="4" w:space="0" w:color="auto"/>
              <w:left w:val="single" w:sz="4" w:space="0" w:color="auto"/>
              <w:bottom w:val="single" w:sz="4" w:space="0" w:color="auto"/>
              <w:right w:val="single" w:sz="4" w:space="0" w:color="auto"/>
            </w:tcBorders>
            <w:shd w:val="clear" w:color="auto" w:fill="auto"/>
            <w:hideMark/>
          </w:tcPr>
          <w:p w14:paraId="575664F0" w14:textId="77777777" w:rsidR="00A40EA8" w:rsidRPr="00705826" w:rsidRDefault="00A40EA8" w:rsidP="00705826">
            <w:pPr>
              <w:spacing w:line="276" w:lineRule="auto"/>
              <w:rPr>
                <w:lang w:val="nl-NL"/>
              </w:rPr>
            </w:pPr>
            <w:r w:rsidRPr="00705826">
              <w:rPr>
                <w:rFonts w:eastAsia="Calibri" w:cs="Tahoma"/>
                <w:szCs w:val="18"/>
                <w:lang w:val="nl-NL"/>
              </w:rPr>
              <w:t>Twee licenties voor Windows Server 2008 R2 met Software Assurance</w:t>
            </w:r>
          </w:p>
          <w:p w14:paraId="286B3463" w14:textId="77777777" w:rsidR="00A40EA8" w:rsidRPr="00705826" w:rsidRDefault="00A40EA8" w:rsidP="00705826">
            <w:pPr>
              <w:spacing w:line="276" w:lineRule="auto"/>
              <w:rPr>
                <w:rFonts w:eastAsia="Calibri" w:cs="Tahoma"/>
                <w:szCs w:val="18"/>
                <w:lang w:val="nl-NL"/>
              </w:rPr>
            </w:pPr>
            <w:r w:rsidRPr="00705826">
              <w:rPr>
                <w:rFonts w:eastAsia="Calibri" w:cs="Tahoma"/>
                <w:szCs w:val="18"/>
                <w:lang w:val="nl-NL"/>
              </w:rPr>
              <w:t>Eén licentie voor Exchange Server 2010 Standard met Software Assurance</w:t>
            </w:r>
          </w:p>
        </w:tc>
      </w:tr>
      <w:tr w:rsidR="00A40EA8" w:rsidRPr="000A5032" w14:paraId="6363F44E" w14:textId="77777777" w:rsidTr="00187962">
        <w:tc>
          <w:tcPr>
            <w:tcW w:w="4230" w:type="dxa"/>
            <w:tcBorders>
              <w:top w:val="single" w:sz="4" w:space="0" w:color="auto"/>
              <w:left w:val="single" w:sz="4" w:space="0" w:color="auto"/>
              <w:bottom w:val="single" w:sz="4" w:space="0" w:color="auto"/>
              <w:right w:val="single" w:sz="4" w:space="0" w:color="auto"/>
            </w:tcBorders>
            <w:shd w:val="clear" w:color="auto" w:fill="auto"/>
            <w:hideMark/>
          </w:tcPr>
          <w:p w14:paraId="3DE695F5" w14:textId="77777777" w:rsidR="00A40EA8" w:rsidRPr="000A5032" w:rsidRDefault="00A40EA8" w:rsidP="00705826">
            <w:pPr>
              <w:spacing w:line="276" w:lineRule="auto"/>
              <w:rPr>
                <w:rFonts w:eastAsia="Calibri" w:cs="Tahoma"/>
                <w:szCs w:val="18"/>
              </w:rPr>
            </w:pPr>
            <w:r>
              <w:rPr>
                <w:rFonts w:eastAsia="Calibri" w:cs="Tahoma"/>
                <w:szCs w:val="18"/>
              </w:rPr>
              <w:t>SBS 2011 Standard met Software Assurance-dekking op of na 1 augustus 2012.</w:t>
            </w:r>
          </w:p>
        </w:tc>
        <w:tc>
          <w:tcPr>
            <w:tcW w:w="4518" w:type="dxa"/>
            <w:tcBorders>
              <w:top w:val="single" w:sz="4" w:space="0" w:color="auto"/>
              <w:left w:val="single" w:sz="4" w:space="0" w:color="auto"/>
              <w:bottom w:val="single" w:sz="4" w:space="0" w:color="auto"/>
              <w:right w:val="single" w:sz="4" w:space="0" w:color="auto"/>
            </w:tcBorders>
            <w:shd w:val="clear" w:color="auto" w:fill="auto"/>
            <w:hideMark/>
          </w:tcPr>
          <w:p w14:paraId="5213A64E" w14:textId="77777777" w:rsidR="00A40EA8" w:rsidRPr="00BC37C9" w:rsidRDefault="00A40EA8" w:rsidP="00705826">
            <w:pPr>
              <w:spacing w:line="276" w:lineRule="auto"/>
            </w:pPr>
            <w:r>
              <w:rPr>
                <w:rFonts w:eastAsia="Calibri" w:cs="Tahoma"/>
                <w:szCs w:val="18"/>
              </w:rPr>
              <w:t>Twee licenties voor Windows Server 2012 met Software Assurance</w:t>
            </w:r>
          </w:p>
          <w:p w14:paraId="56DFD10E" w14:textId="77777777" w:rsidR="00A40EA8" w:rsidRPr="000A5032" w:rsidRDefault="00A40EA8" w:rsidP="00705826">
            <w:pPr>
              <w:spacing w:line="276" w:lineRule="auto"/>
              <w:rPr>
                <w:rFonts w:eastAsia="Calibri" w:cs="Tahoma"/>
                <w:szCs w:val="18"/>
              </w:rPr>
            </w:pPr>
            <w:r>
              <w:rPr>
                <w:rFonts w:eastAsia="Calibri" w:cs="Tahoma"/>
                <w:szCs w:val="18"/>
              </w:rPr>
              <w:t>Eén licentie voor Exchange Server 2010 Standard met Software Assurance</w:t>
            </w:r>
          </w:p>
        </w:tc>
      </w:tr>
    </w:tbl>
    <w:p w14:paraId="0CA03599" w14:textId="77777777" w:rsidR="00A40EA8" w:rsidRPr="00BC37C9" w:rsidRDefault="00A40EA8" w:rsidP="00A40EA8">
      <w:pPr>
        <w:spacing w:after="100" w:afterAutospacing="1" w:line="276" w:lineRule="auto"/>
        <w:ind w:left="720"/>
        <w:contextualSpacing/>
      </w:pPr>
    </w:p>
    <w:p w14:paraId="7934D937" w14:textId="77777777" w:rsidR="00A40EA8" w:rsidRPr="00705826" w:rsidRDefault="00A40EA8" w:rsidP="00187962">
      <w:pPr>
        <w:ind w:left="720"/>
        <w:rPr>
          <w:lang w:val="nl-NL"/>
        </w:rPr>
      </w:pPr>
      <w:r w:rsidRPr="00705826">
        <w:rPr>
          <w:rFonts w:eastAsia="Calibri" w:cs="Tahoma"/>
          <w:szCs w:val="18"/>
          <w:lang w:val="nl-NL"/>
        </w:rPr>
        <w:t>De Software Assurance-dekking die in de voorgaande regeling is opgenomen, loopt af op het moment dat</w:t>
      </w:r>
      <w:r w:rsidR="00187962">
        <w:rPr>
          <w:rFonts w:eastAsia="Calibri" w:cs="Tahoma"/>
          <w:szCs w:val="18"/>
          <w:lang w:val="nl-NL"/>
        </w:rPr>
        <w:t> </w:t>
      </w:r>
      <w:r w:rsidRPr="00705826">
        <w:rPr>
          <w:rFonts w:eastAsia="Calibri" w:cs="Tahoma"/>
          <w:szCs w:val="18"/>
          <w:lang w:val="nl-NL"/>
        </w:rPr>
        <w:t>de bijbehorende dekking van de kwalificerende licenties afloopt. Bij uitzondering mogen klanten met Software Assurance voor Kwalificerende Licenties tot 31 december 2012 Software Assurance verlengen voor</w:t>
      </w:r>
      <w:r w:rsidR="00187962">
        <w:rPr>
          <w:rFonts w:eastAsia="Calibri" w:cs="Tahoma"/>
          <w:szCs w:val="18"/>
          <w:lang w:val="nl-NL"/>
        </w:rPr>
        <w:t> </w:t>
      </w:r>
      <w:r w:rsidRPr="00705826">
        <w:rPr>
          <w:rFonts w:eastAsia="Calibri" w:cs="Tahoma"/>
          <w:szCs w:val="18"/>
          <w:lang w:val="nl-NL"/>
        </w:rPr>
        <w:t>de Windows Server- en Exchange Server-licenties die onder deze aanbieding worden verleend.</w:t>
      </w:r>
    </w:p>
    <w:p w14:paraId="7B7DFA61" w14:textId="77777777" w:rsidR="00A40EA8" w:rsidRPr="00705826" w:rsidRDefault="00A40EA8" w:rsidP="00A40EA8">
      <w:pPr>
        <w:pStyle w:val="ListParagraph"/>
        <w:contextualSpacing w:val="0"/>
        <w:rPr>
          <w:lang w:val="nl-NL"/>
        </w:rPr>
      </w:pPr>
    </w:p>
    <w:p w14:paraId="2AFB4E8E" w14:textId="77777777" w:rsidR="00A40EA8" w:rsidRPr="00705826" w:rsidRDefault="00A40EA8" w:rsidP="00187962">
      <w:pPr>
        <w:pStyle w:val="ListParagraph"/>
        <w:contextualSpacing w:val="0"/>
        <w:rPr>
          <w:lang w:val="nl-NL"/>
        </w:rPr>
      </w:pPr>
      <w:r w:rsidRPr="00705826">
        <w:rPr>
          <w:rFonts w:ascii="Tahoma" w:eastAsia="Calibri" w:hAnsi="Tahoma" w:cs="Tahoma"/>
          <w:sz w:val="18"/>
          <w:szCs w:val="18"/>
          <w:lang w:val="nl-NL"/>
        </w:rPr>
        <w:t>Als klanten in het kader van Kwalificerende Licenties eeuwigdurende rechten voor het gebruik van software</w:t>
      </w:r>
      <w:r w:rsidR="00187962">
        <w:rPr>
          <w:rFonts w:ascii="Tahoma" w:eastAsia="Calibri" w:hAnsi="Tahoma" w:cs="Tahoma"/>
          <w:sz w:val="18"/>
          <w:szCs w:val="18"/>
          <w:lang w:val="nl-NL"/>
        </w:rPr>
        <w:t> </w:t>
      </w:r>
      <w:r w:rsidRPr="00705826">
        <w:rPr>
          <w:rFonts w:ascii="Tahoma" w:eastAsia="Calibri" w:hAnsi="Tahoma" w:cs="Tahoma"/>
          <w:sz w:val="18"/>
          <w:szCs w:val="18"/>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14:paraId="0601660C" w14:textId="77777777" w:rsidR="00A40EA8" w:rsidRPr="00705826" w:rsidRDefault="00A40EA8" w:rsidP="00A40EA8">
      <w:pPr>
        <w:pStyle w:val="ListParagraph"/>
        <w:contextualSpacing w:val="0"/>
        <w:rPr>
          <w:lang w:val="nl-NL"/>
        </w:rPr>
      </w:pPr>
    </w:p>
    <w:p w14:paraId="7EB48045" w14:textId="77777777" w:rsidR="00A40EA8" w:rsidRPr="00705826" w:rsidRDefault="00A40EA8" w:rsidP="00187962">
      <w:pPr>
        <w:pStyle w:val="ListParagraph"/>
        <w:contextualSpacing w:val="0"/>
        <w:rPr>
          <w:lang w:val="nl-NL"/>
        </w:rPr>
      </w:pPr>
      <w:r w:rsidRPr="00705826">
        <w:rPr>
          <w:rFonts w:ascii="Tahoma" w:eastAsia="Calibri" w:hAnsi="Tahoma" w:cs="Tahoma"/>
          <w:sz w:val="18"/>
          <w:szCs w:val="18"/>
          <w:lang w:val="nl-NL"/>
        </w:rPr>
        <w:t>Voor elke Kwalificerende Licentie die in het kader van een Open Value Subscription is verkregen, mag de</w:t>
      </w:r>
      <w:r w:rsidR="00187962">
        <w:rPr>
          <w:rFonts w:ascii="Tahoma" w:eastAsia="Calibri" w:hAnsi="Tahoma" w:cs="Tahoma"/>
          <w:sz w:val="18"/>
          <w:szCs w:val="18"/>
          <w:lang w:val="nl-NL"/>
        </w:rPr>
        <w:t> </w:t>
      </w:r>
      <w:r w:rsidRPr="00705826">
        <w:rPr>
          <w:rFonts w:ascii="Tahoma" w:eastAsia="Calibri" w:hAnsi="Tahoma" w:cs="Tahoma"/>
          <w:sz w:val="18"/>
          <w:szCs w:val="18"/>
          <w:lang w:val="nl-NL"/>
        </w:rPr>
        <w:t>klant zoals opgegeven één SBS 2011 Standard-licentie uitkopen of:</w:t>
      </w:r>
    </w:p>
    <w:p w14:paraId="6DA9D3D2" w14:textId="77777777" w:rsidR="00A40EA8" w:rsidRPr="00705826" w:rsidRDefault="00A40EA8" w:rsidP="00A40EA8">
      <w:pPr>
        <w:pStyle w:val="ListParagraph"/>
        <w:contextualSpacing w:val="0"/>
        <w:rPr>
          <w:lang w:val="nl-NL"/>
        </w:rPr>
      </w:pPr>
    </w:p>
    <w:p w14:paraId="273009C4" w14:textId="77777777" w:rsidR="00A40EA8" w:rsidRPr="00705826" w:rsidRDefault="00A40EA8" w:rsidP="00A40EA8">
      <w:pPr>
        <w:pStyle w:val="ListParagraph"/>
        <w:numPr>
          <w:ilvl w:val="1"/>
          <w:numId w:val="100"/>
        </w:numPr>
        <w:tabs>
          <w:tab w:val="clear" w:pos="1440"/>
        </w:tabs>
        <w:contextualSpacing w:val="0"/>
        <w:rPr>
          <w:lang w:val="nl-NL"/>
        </w:rPr>
      </w:pPr>
      <w:r w:rsidRPr="00705826">
        <w:rPr>
          <w:rFonts w:ascii="Tahoma" w:eastAsia="Calibri" w:hAnsi="Tahoma" w:cs="Tahoma"/>
          <w:sz w:val="18"/>
          <w:szCs w:val="18"/>
          <w:lang w:val="nl-NL"/>
        </w:rPr>
        <w:t>Twee licenties voor Windows Server 2012 Standard en één licentie voor Exchange Server 2010 Standard voor overeenkomsten die aflopen op of na 1 augustus 2012, of</w:t>
      </w:r>
    </w:p>
    <w:p w14:paraId="78F35C06" w14:textId="77777777" w:rsidR="00A40EA8" w:rsidRPr="00705826" w:rsidRDefault="00A40EA8" w:rsidP="00A40EA8">
      <w:pPr>
        <w:pStyle w:val="ListParagraph"/>
        <w:numPr>
          <w:ilvl w:val="1"/>
          <w:numId w:val="100"/>
        </w:numPr>
        <w:tabs>
          <w:tab w:val="clear" w:pos="1440"/>
        </w:tabs>
        <w:contextualSpacing w:val="0"/>
        <w:rPr>
          <w:lang w:val="nl-NL"/>
        </w:rPr>
      </w:pPr>
      <w:r w:rsidRPr="00705826">
        <w:rPr>
          <w:rFonts w:ascii="Tahoma" w:eastAsia="Calibri" w:hAnsi="Tahoma" w:cs="Tahoma"/>
          <w:sz w:val="18"/>
          <w:szCs w:val="18"/>
          <w:lang w:val="nl-NL"/>
        </w:rPr>
        <w:t>Twee licenties voor Windows Server 2008 R2 Standard en één licentie voor Exchange Server 2010 Standard voor overeenkomsten die aflopen in juli 2012.</w:t>
      </w:r>
    </w:p>
    <w:p w14:paraId="2B1E3862" w14:textId="77777777" w:rsidR="00A40EA8" w:rsidRPr="00705826" w:rsidRDefault="00A40EA8" w:rsidP="00A40EA8">
      <w:pPr>
        <w:ind w:left="720"/>
        <w:rPr>
          <w:lang w:val="nl-NL"/>
        </w:rPr>
      </w:pPr>
    </w:p>
    <w:p w14:paraId="4165D826" w14:textId="77777777" w:rsidR="00A40EA8" w:rsidRPr="00705826" w:rsidRDefault="00A40EA8" w:rsidP="00A40EA8">
      <w:pPr>
        <w:ind w:left="720"/>
        <w:rPr>
          <w:lang w:val="nl-NL"/>
        </w:rPr>
      </w:pPr>
      <w:r w:rsidRPr="00705826">
        <w:rPr>
          <w:rFonts w:eastAsia="Calibri" w:cs="Tahoma"/>
          <w:szCs w:val="18"/>
          <w:lang w:val="nl-NL"/>
        </w:rPr>
        <w:t>Na een upgrade naar Windows Server Standard en Exchange Server 2010 Standard in het kader van deze regeling zijn de bestaande Kwalificerende Licenties voor SBS Standard niet langer geldig.</w:t>
      </w:r>
    </w:p>
    <w:p w14:paraId="7B220DC1" w14:textId="77777777" w:rsidR="00A40EA8" w:rsidRPr="00705826" w:rsidRDefault="00A40EA8" w:rsidP="00A40EA8">
      <w:pPr>
        <w:ind w:left="720"/>
        <w:rPr>
          <w:lang w:val="nl-NL"/>
        </w:rPr>
      </w:pPr>
    </w:p>
    <w:p w14:paraId="6476B127" w14:textId="77777777" w:rsidR="00A40EA8" w:rsidRPr="00705826" w:rsidRDefault="00A40EA8" w:rsidP="00187962">
      <w:pPr>
        <w:ind w:left="720"/>
        <w:rPr>
          <w:lang w:val="nl-NL"/>
        </w:rPr>
      </w:pPr>
      <w:r w:rsidRPr="00705826">
        <w:rPr>
          <w:color w:val="000000"/>
          <w:lang w:val="nl-NL"/>
        </w:rPr>
        <w:t xml:space="preserve">SBS 2011 Standard-licenties </w:t>
      </w:r>
      <w:r w:rsidRPr="00705826">
        <w:rPr>
          <w:rFonts w:cs="Tahoma"/>
          <w:bCs/>
          <w:color w:val="000000"/>
          <w:szCs w:val="18"/>
          <w:lang w:val="nl-NL"/>
        </w:rPr>
        <w:t>die vervolgens zijn aangeschaft onder dezelfde looptijd van de enrollment als</w:t>
      </w:r>
      <w:r w:rsidR="00187962">
        <w:rPr>
          <w:rFonts w:cs="Tahoma"/>
          <w:bCs/>
          <w:color w:val="000000"/>
          <w:szCs w:val="18"/>
          <w:lang w:val="nl-NL"/>
        </w:rPr>
        <w:t> </w:t>
      </w:r>
      <w:r w:rsidRPr="00705826">
        <w:rPr>
          <w:rFonts w:cs="Tahoma"/>
          <w:bCs/>
          <w:color w:val="000000"/>
          <w:szCs w:val="18"/>
          <w:lang w:val="nl-NL"/>
        </w:rPr>
        <w:t>onderdeel van het vastgestelde True-Up-proces van de klant voor een Open Value Subscription of Enrollment for Education Solutions, zijn ook Kwalificerende Licenties voor wat betreft de voorafgaande regeling.</w:t>
      </w:r>
    </w:p>
    <w:p w14:paraId="387711BD" w14:textId="77777777" w:rsidR="00A40EA8" w:rsidRPr="00705826" w:rsidRDefault="00A40EA8" w:rsidP="00A40EA8">
      <w:pPr>
        <w:rPr>
          <w:lang w:val="nl-NL"/>
        </w:rPr>
      </w:pPr>
    </w:p>
    <w:p w14:paraId="4AF06111" w14:textId="77777777" w:rsidR="00A40EA8" w:rsidRPr="00705826" w:rsidRDefault="00A40EA8" w:rsidP="00A40EA8">
      <w:pPr>
        <w:rPr>
          <w:lang w:val="nl-NL"/>
        </w:rPr>
      </w:pPr>
    </w:p>
    <w:p w14:paraId="02C8A81D" w14:textId="77777777" w:rsidR="00A40EA8" w:rsidRPr="00BC37C9" w:rsidRDefault="00A40EA8" w:rsidP="00A40EA8">
      <w:pPr>
        <w:pStyle w:val="Heading2"/>
        <w:ind w:left="0"/>
      </w:pPr>
      <w:bookmarkStart w:id="1686" w:name="_122_Windows_Small"/>
      <w:bookmarkStart w:id="1687" w:name="_120_Windows_Small"/>
      <w:bookmarkStart w:id="1688" w:name="_110_Windows_Small"/>
      <w:bookmarkStart w:id="1689" w:name="_116_Windows_Small"/>
      <w:bookmarkStart w:id="1690" w:name="_Toc336338378"/>
      <w:bookmarkStart w:id="1691" w:name="_Toc379378208"/>
      <w:bookmarkEnd w:id="1686"/>
      <w:bookmarkEnd w:id="1687"/>
      <w:bookmarkEnd w:id="1688"/>
      <w:bookmarkEnd w:id="1689"/>
      <w:r>
        <w:rPr>
          <w:rFonts w:ascii="Tahoma" w:hAnsi="Tahoma" w:cs="Tahoma"/>
          <w:caps/>
          <w:color w:val="EE6000"/>
          <w:sz w:val="22"/>
          <w:szCs w:val="18"/>
          <w:vertAlign w:val="superscript"/>
        </w:rPr>
        <w:t>118</w:t>
      </w:r>
      <w:r w:rsidRPr="00F437E8">
        <w:rPr>
          <w:rFonts w:ascii="Tahoma" w:hAnsi="Tahoma" w:cs="Tahoma"/>
          <w:caps/>
          <w:color w:val="EE6000"/>
          <w:sz w:val="22"/>
          <w:szCs w:val="18"/>
        </w:rPr>
        <w:t xml:space="preserve"> </w:t>
      </w:r>
      <w:r>
        <w:rPr>
          <w:rFonts w:ascii="Tahoma" w:hAnsi="Tahoma" w:cs="Tahoma"/>
          <w:color w:val="F8701C"/>
          <w:sz w:val="22"/>
          <w:szCs w:val="22"/>
        </w:rPr>
        <w:t>Windows Small Business Server (SBS) 2011 CAL Suite</w:t>
      </w:r>
      <w:bookmarkEnd w:id="1690"/>
      <w:bookmarkEnd w:id="1691"/>
    </w:p>
    <w:p w14:paraId="66E61954" w14:textId="77777777" w:rsidR="00A40EA8" w:rsidRPr="00BC37C9" w:rsidRDefault="00A40EA8" w:rsidP="00A40EA8">
      <w:pPr>
        <w:ind w:left="900"/>
      </w:pPr>
    </w:p>
    <w:p w14:paraId="24669F95" w14:textId="77777777" w:rsidR="00A40EA8" w:rsidRPr="00705826" w:rsidRDefault="00A40EA8" w:rsidP="00A40EA8">
      <w:pPr>
        <w:spacing w:after="60"/>
        <w:ind w:left="720"/>
        <w:rPr>
          <w:lang w:val="nl-NL"/>
        </w:rPr>
      </w:pPr>
      <w:r w:rsidRPr="00705826">
        <w:rPr>
          <w:b/>
          <w:color w:val="000000"/>
          <w:lang w:val="nl-NL"/>
        </w:rPr>
        <w:lastRenderedPageBreak/>
        <w:t>Licentieverleningen, gekoppeld aan einde levensduur SBS 2011 CAL Suite</w:t>
      </w:r>
    </w:p>
    <w:p w14:paraId="1004EF79" w14:textId="77777777" w:rsidR="00A40EA8" w:rsidRPr="00705826" w:rsidRDefault="00A40EA8" w:rsidP="00187962">
      <w:pPr>
        <w:ind w:left="720"/>
        <w:rPr>
          <w:lang w:val="nl-NL"/>
        </w:rPr>
      </w:pPr>
      <w:r w:rsidRPr="00705826">
        <w:rPr>
          <w:lang w:val="nl-NL"/>
        </w:rPr>
        <w:t>Klanten met Software Assurance dekking voor SBS 2011 CAL Suite (</w:t>
      </w:r>
      <w:r w:rsidR="00165418">
        <w:rPr>
          <w:lang w:val="nl-NL"/>
        </w:rPr>
        <w:t>“</w:t>
      </w:r>
      <w:r w:rsidRPr="00705826">
        <w:rPr>
          <w:lang w:val="nl-NL"/>
        </w:rPr>
        <w:t>Kwalificerende CAL’s</w:t>
      </w:r>
      <w:r w:rsidR="00165418">
        <w:rPr>
          <w:lang w:val="nl-NL"/>
        </w:rPr>
        <w:t>”</w:t>
      </w:r>
      <w:r w:rsidRPr="00705826">
        <w:rPr>
          <w:lang w:val="nl-NL"/>
        </w:rPr>
        <w:t xml:space="preserve">) komen in aanmerking voor toegang tot Windows Server Standard en Exchange Server 2010 Standard-software. </w:t>
      </w:r>
      <w:r w:rsidRPr="00705826">
        <w:rPr>
          <w:rFonts w:eastAsia="Calibri" w:cs="Tahoma"/>
          <w:szCs w:val="18"/>
          <w:lang w:val="nl-NL"/>
        </w:rPr>
        <w:t>Voor</w:t>
      </w:r>
      <w:r w:rsidR="00187962">
        <w:rPr>
          <w:rFonts w:eastAsia="Calibri" w:cs="Tahoma"/>
          <w:szCs w:val="18"/>
          <w:lang w:val="nl-NL"/>
        </w:rPr>
        <w:t> </w:t>
      </w:r>
      <w:r w:rsidRPr="00705826">
        <w:rPr>
          <w:rFonts w:eastAsia="Calibri" w:cs="Tahoma"/>
          <w:szCs w:val="18"/>
          <w:lang w:val="nl-NL"/>
        </w:rPr>
        <w:t xml:space="preserve">een dergelijke toegang wordt ervan uitgegaan dat voor iedere Kwalificerende CAL die de klant heeft, de klant één CAL wordt verleend voor Windows Server en Exchange Server 2010, zoals in de tabel hieronder wordt getoond. </w:t>
      </w:r>
    </w:p>
    <w:p w14:paraId="2863AE5B" w14:textId="77777777" w:rsidR="00A40EA8" w:rsidRPr="00BD3CB6" w:rsidRDefault="00A40EA8" w:rsidP="00A40EA8">
      <w:pPr>
        <w:rPr>
          <w:sz w:val="4"/>
          <w:szCs w:val="10"/>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A40EA8" w:rsidRPr="000A5032" w14:paraId="07BFFDCA" w14:textId="77777777" w:rsidTr="00705826">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32491C8" w14:textId="77777777" w:rsidR="00A40EA8" w:rsidRPr="000A5032" w:rsidRDefault="00A40EA8" w:rsidP="00705826">
            <w:pPr>
              <w:spacing w:after="200" w:line="276" w:lineRule="auto"/>
              <w:rPr>
                <w:rFonts w:eastAsia="Calibri" w:cs="Tahoma"/>
                <w:szCs w:val="18"/>
              </w:rPr>
            </w:pPr>
            <w:r>
              <w:rPr>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CF96C63" w14:textId="77777777" w:rsidR="00A40EA8" w:rsidRPr="000A5032" w:rsidRDefault="00A40EA8" w:rsidP="00705826">
            <w:pPr>
              <w:spacing w:after="200" w:line="276" w:lineRule="auto"/>
              <w:rPr>
                <w:rFonts w:eastAsia="Calibri" w:cs="Tahoma"/>
                <w:szCs w:val="18"/>
              </w:rPr>
            </w:pPr>
            <w:r>
              <w:rPr>
                <w:b/>
                <w:color w:val="000000"/>
              </w:rPr>
              <w:t>Licentieverlening</w:t>
            </w:r>
          </w:p>
        </w:tc>
      </w:tr>
      <w:tr w:rsidR="00A40EA8" w:rsidRPr="000A5032" w14:paraId="16BFAC75" w14:textId="77777777" w:rsidTr="0070582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B77F08B" w14:textId="77777777" w:rsidR="00A40EA8" w:rsidRPr="00705826" w:rsidRDefault="00A40EA8" w:rsidP="00705826">
            <w:pPr>
              <w:spacing w:line="276" w:lineRule="auto"/>
              <w:rPr>
                <w:rFonts w:eastAsia="Calibri" w:cs="Tahoma"/>
                <w:szCs w:val="18"/>
                <w:lang w:val="nl-NL"/>
              </w:rPr>
            </w:pPr>
            <w:r w:rsidRPr="00705826">
              <w:rPr>
                <w:rFonts w:eastAsia="Calibri" w:cs="Tahoma"/>
                <w:szCs w:val="18"/>
                <w:lang w:val="nl-NL"/>
              </w:rPr>
              <w:t>SBS 2011 CAL Suite met Software Assurance-dekking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353ED3E" w14:textId="77777777" w:rsidR="00A40EA8" w:rsidRPr="00BC37C9" w:rsidRDefault="00A40EA8" w:rsidP="00705826">
            <w:pPr>
              <w:spacing w:line="276" w:lineRule="auto"/>
            </w:pPr>
            <w:r>
              <w:rPr>
                <w:rFonts w:eastAsia="Calibri" w:cs="Tahoma"/>
                <w:szCs w:val="18"/>
              </w:rPr>
              <w:t>CAL voor Windows Server 2008 R2</w:t>
            </w:r>
          </w:p>
          <w:p w14:paraId="75C16153" w14:textId="77777777" w:rsidR="00A40EA8" w:rsidRPr="000A5032" w:rsidRDefault="00A40EA8" w:rsidP="00705826">
            <w:pPr>
              <w:spacing w:line="276" w:lineRule="auto"/>
              <w:rPr>
                <w:rFonts w:eastAsia="Calibri" w:cs="Tahoma"/>
                <w:szCs w:val="18"/>
              </w:rPr>
            </w:pPr>
            <w:r>
              <w:rPr>
                <w:rFonts w:eastAsia="Calibri" w:cs="Tahoma"/>
                <w:szCs w:val="18"/>
              </w:rPr>
              <w:t>CAL voor Exchange Server 2010</w:t>
            </w:r>
          </w:p>
        </w:tc>
      </w:tr>
      <w:tr w:rsidR="00A40EA8" w:rsidRPr="000A5032" w14:paraId="6632AAC3" w14:textId="77777777" w:rsidTr="0070582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247CF5B" w14:textId="77777777" w:rsidR="00A40EA8" w:rsidRPr="000A5032" w:rsidRDefault="00A40EA8" w:rsidP="00705826">
            <w:pPr>
              <w:spacing w:line="276" w:lineRule="auto"/>
              <w:rPr>
                <w:rFonts w:eastAsia="Calibri" w:cs="Tahoma"/>
                <w:szCs w:val="18"/>
              </w:rPr>
            </w:pPr>
            <w:r>
              <w:rPr>
                <w:rFonts w:eastAsia="Calibri" w:cs="Tahoma"/>
                <w:szCs w:val="18"/>
              </w:rPr>
              <w:t>SBS 2011 CAL Suite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7EAC182" w14:textId="77777777" w:rsidR="00A40EA8" w:rsidRPr="00BC37C9" w:rsidRDefault="00A40EA8" w:rsidP="00705826">
            <w:pPr>
              <w:spacing w:line="276" w:lineRule="auto"/>
            </w:pPr>
            <w:r>
              <w:rPr>
                <w:rFonts w:eastAsia="Calibri" w:cs="Tahoma"/>
                <w:szCs w:val="18"/>
              </w:rPr>
              <w:t>Windows Server 2012 CAL met Software Assurance</w:t>
            </w:r>
          </w:p>
          <w:p w14:paraId="740E5DD5" w14:textId="77777777" w:rsidR="00A40EA8" w:rsidRPr="000A5032" w:rsidRDefault="00A40EA8" w:rsidP="00705826">
            <w:pPr>
              <w:spacing w:line="276" w:lineRule="auto"/>
              <w:rPr>
                <w:rFonts w:eastAsia="Calibri" w:cs="Tahoma"/>
                <w:szCs w:val="18"/>
              </w:rPr>
            </w:pPr>
            <w:r>
              <w:rPr>
                <w:rFonts w:eastAsia="Calibri" w:cs="Tahoma"/>
                <w:szCs w:val="18"/>
              </w:rPr>
              <w:t>Exchange Server 2010 CAL met Software Assurance</w:t>
            </w:r>
          </w:p>
        </w:tc>
      </w:tr>
    </w:tbl>
    <w:p w14:paraId="40CDFABE" w14:textId="77777777" w:rsidR="00A40EA8" w:rsidRPr="00BC37C9" w:rsidRDefault="00A40EA8" w:rsidP="00A40EA8">
      <w:pPr>
        <w:pStyle w:val="ListParagraph"/>
        <w:contextualSpacing w:val="0"/>
      </w:pPr>
    </w:p>
    <w:p w14:paraId="39192730" w14:textId="77777777" w:rsidR="00A40EA8" w:rsidRPr="00705826" w:rsidRDefault="00A40EA8" w:rsidP="00187962">
      <w:pPr>
        <w:pStyle w:val="ListParagraph"/>
        <w:contextualSpacing w:val="0"/>
        <w:rPr>
          <w:lang w:val="nl-NL"/>
        </w:rPr>
      </w:pPr>
      <w:r w:rsidRPr="00705826">
        <w:rPr>
          <w:rFonts w:ascii="Tahoma" w:eastAsia="Calibri" w:hAnsi="Tahoma" w:cs="Tahoma"/>
          <w:sz w:val="18"/>
          <w:szCs w:val="18"/>
          <w:lang w:val="nl-NL"/>
        </w:rPr>
        <w:t>De Software Assurance-dekking die in de voorgaande regeling is opgenomen, loopt af op het moment dat</w:t>
      </w:r>
      <w:r w:rsidR="00187962">
        <w:rPr>
          <w:rFonts w:ascii="Tahoma" w:eastAsia="Calibri" w:hAnsi="Tahoma" w:cs="Tahoma"/>
          <w:sz w:val="18"/>
          <w:szCs w:val="18"/>
          <w:lang w:val="nl-NL"/>
        </w:rPr>
        <w:t> </w:t>
      </w:r>
      <w:r w:rsidRPr="00705826">
        <w:rPr>
          <w:rFonts w:ascii="Tahoma" w:eastAsia="Calibri" w:hAnsi="Tahoma" w:cs="Tahoma"/>
          <w:sz w:val="18"/>
          <w:szCs w:val="18"/>
          <w:lang w:val="nl-NL"/>
        </w:rPr>
        <w:t>de bijbehorende dekking van de kwalificerende CAL’s afloopt. Als uitzondering mogen klanten met Software Assurance voor kwalificerende CAL’s die in augustus 2012 aflopen, tot 31 december 2012 Software</w:t>
      </w:r>
      <w:r w:rsidR="00187962">
        <w:rPr>
          <w:rFonts w:ascii="Tahoma" w:eastAsia="Calibri" w:hAnsi="Tahoma" w:cs="Tahoma"/>
          <w:sz w:val="18"/>
          <w:szCs w:val="18"/>
          <w:lang w:val="nl-NL"/>
        </w:rPr>
        <w:t> </w:t>
      </w:r>
      <w:r w:rsidRPr="00705826">
        <w:rPr>
          <w:rFonts w:ascii="Tahoma" w:eastAsia="Calibri" w:hAnsi="Tahoma" w:cs="Tahoma"/>
          <w:sz w:val="18"/>
          <w:szCs w:val="18"/>
          <w:lang w:val="nl-NL"/>
        </w:rPr>
        <w:t>Assurance verlengen voor de CAL’s die onder deze aanbieding worden verleend. Klanten met Software Assurance voor kwalificerende CAL’s die in juli 2012 aflopen, mogen tot 31 december 2012 Software Assurance verkrijgen voor de CAL’s die onder deze aanbieding worden verleend.</w:t>
      </w:r>
    </w:p>
    <w:p w14:paraId="15011FF3" w14:textId="77777777" w:rsidR="00A40EA8" w:rsidRPr="00705826" w:rsidRDefault="00A40EA8" w:rsidP="00A40EA8">
      <w:pPr>
        <w:pStyle w:val="ListParagraph"/>
        <w:contextualSpacing w:val="0"/>
        <w:rPr>
          <w:lang w:val="nl-NL"/>
        </w:rPr>
      </w:pPr>
    </w:p>
    <w:p w14:paraId="67337A00" w14:textId="77777777" w:rsidR="00A40EA8" w:rsidRPr="00705826" w:rsidRDefault="00A40EA8" w:rsidP="00A40EA8">
      <w:pPr>
        <w:pStyle w:val="ListParagraph"/>
        <w:contextualSpacing w:val="0"/>
        <w:rPr>
          <w:lang w:val="nl-NL"/>
        </w:rPr>
      </w:pPr>
      <w:r w:rsidRPr="00705826">
        <w:rPr>
          <w:rFonts w:ascii="Tahoma" w:eastAsia="Calibri" w:hAnsi="Tahoma" w:cs="Tahoma"/>
          <w:sz w:val="18"/>
          <w:szCs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14:paraId="3CDC5234" w14:textId="77777777" w:rsidR="00A40EA8" w:rsidRPr="00705826" w:rsidRDefault="00A40EA8" w:rsidP="00A40EA8">
      <w:pPr>
        <w:ind w:left="720"/>
        <w:rPr>
          <w:lang w:val="nl-NL"/>
        </w:rPr>
      </w:pPr>
    </w:p>
    <w:p w14:paraId="6B4A668F" w14:textId="77777777" w:rsidR="00A40EA8" w:rsidRPr="00705826" w:rsidRDefault="00A40EA8" w:rsidP="00A40EA8">
      <w:pPr>
        <w:ind w:left="720"/>
        <w:rPr>
          <w:lang w:val="nl-NL"/>
        </w:rPr>
      </w:pPr>
      <w:r w:rsidRPr="00705826">
        <w:rPr>
          <w:rFonts w:eastAsia="Calibri" w:cs="Tahoma"/>
          <w:szCs w:val="18"/>
          <w:lang w:val="nl-NL"/>
        </w:rPr>
        <w:t>Na hun gebruik van de Windows Server CAL en Exchange Server 2010 Standard CAL in het kader van deze regeling zijn bestaande Kwalificerende CAL’s van de klant voor SBS 2011 CAL Suite niet langer geldig.</w:t>
      </w:r>
    </w:p>
    <w:p w14:paraId="204D7BB4" w14:textId="77777777" w:rsidR="00A40EA8" w:rsidRPr="00705826" w:rsidRDefault="00A40EA8" w:rsidP="00A40EA8">
      <w:pPr>
        <w:pStyle w:val="ListParagraph"/>
        <w:contextualSpacing w:val="0"/>
        <w:rPr>
          <w:lang w:val="nl-NL"/>
        </w:rPr>
      </w:pPr>
    </w:p>
    <w:p w14:paraId="578F76B1" w14:textId="77777777" w:rsidR="00A40EA8" w:rsidRPr="00705826" w:rsidRDefault="00A40EA8" w:rsidP="00A40EA8">
      <w:pPr>
        <w:pStyle w:val="ListParagraph"/>
        <w:contextualSpacing w:val="0"/>
        <w:rPr>
          <w:lang w:val="nl-NL"/>
        </w:rPr>
      </w:pPr>
      <w:r w:rsidRPr="00705826">
        <w:rPr>
          <w:rFonts w:ascii="Tahoma" w:eastAsia="Calibri" w:hAnsi="Tahoma" w:cs="Tahoma"/>
          <w:sz w:val="18"/>
          <w:szCs w:val="18"/>
          <w:lang w:val="nl-NL"/>
        </w:rPr>
        <w:t>Voor elke Kwalificerende CAL die in het kader van een Open Value Subscription is verkregen, mag de klant zoals opgegeven één SBS 2011 CAL Suite of één Core CAL Suite uitkopen.</w:t>
      </w:r>
    </w:p>
    <w:p w14:paraId="35C93706" w14:textId="77777777" w:rsidR="00A40EA8" w:rsidRPr="00705826" w:rsidRDefault="00A40EA8" w:rsidP="00A40EA8">
      <w:pPr>
        <w:ind w:left="720"/>
        <w:rPr>
          <w:lang w:val="nl-NL"/>
        </w:rPr>
      </w:pPr>
    </w:p>
    <w:p w14:paraId="0350A90A" w14:textId="77777777" w:rsidR="00A40EA8" w:rsidRPr="00705826" w:rsidRDefault="00A40EA8" w:rsidP="00187962">
      <w:pPr>
        <w:ind w:left="720"/>
        <w:rPr>
          <w:lang w:val="nl-NL"/>
        </w:rPr>
      </w:pPr>
      <w:r w:rsidRPr="00705826">
        <w:rPr>
          <w:color w:val="000000"/>
          <w:lang w:val="nl-NL"/>
        </w:rPr>
        <w:t>Een SBS 2011 CAL Suite</w:t>
      </w:r>
      <w:r w:rsidRPr="00705826">
        <w:rPr>
          <w:rFonts w:cs="Tahoma"/>
          <w:bCs/>
          <w:color w:val="000000"/>
          <w:szCs w:val="18"/>
          <w:lang w:val="nl-NL"/>
        </w:rPr>
        <w:t xml:space="preserve"> die vervolgens is aangeschaft onder dezelfde looptijd van de enrollment als onderdeel van het vastgestelde True-Up-proces van de klant voor een Open Value Subscription of Enrollment for Education Solutions, geldt ook als Kwalificerende CAL´s voor wat betreft de voorafgaande</w:t>
      </w:r>
      <w:r w:rsidR="00187962">
        <w:rPr>
          <w:rFonts w:cs="Tahoma"/>
          <w:bCs/>
          <w:color w:val="000000"/>
          <w:szCs w:val="18"/>
          <w:lang w:val="nl-NL"/>
        </w:rPr>
        <w:t> </w:t>
      </w:r>
      <w:r w:rsidRPr="00705826">
        <w:rPr>
          <w:rFonts w:cs="Tahoma"/>
          <w:bCs/>
          <w:color w:val="000000"/>
          <w:szCs w:val="18"/>
          <w:lang w:val="nl-NL"/>
        </w:rPr>
        <w:t>regeling.</w:t>
      </w:r>
      <w:r w:rsidRPr="00705826">
        <w:rPr>
          <w:rFonts w:eastAsia="Calibri" w:cs="Tahoma"/>
          <w:szCs w:val="18"/>
          <w:lang w:val="nl-NL"/>
        </w:rPr>
        <w:t xml:space="preserve"> </w:t>
      </w:r>
    </w:p>
    <w:p w14:paraId="48719F87" w14:textId="77777777" w:rsidR="00187962" w:rsidRDefault="00187962" w:rsidP="00A40EA8">
      <w:pPr>
        <w:ind w:left="900"/>
        <w:rPr>
          <w:lang w:val="nl-NL"/>
        </w:rPr>
      </w:pPr>
    </w:p>
    <w:p w14:paraId="4A01CF0B" w14:textId="77777777" w:rsidR="00187962" w:rsidRPr="00705826" w:rsidRDefault="00187962" w:rsidP="00A40EA8">
      <w:pPr>
        <w:ind w:left="900"/>
        <w:rPr>
          <w:lang w:val="nl-NL"/>
        </w:rPr>
      </w:pPr>
    </w:p>
    <w:p w14:paraId="4270B109" w14:textId="77777777" w:rsidR="00A40EA8" w:rsidRPr="00BC37C9" w:rsidRDefault="00A40EA8" w:rsidP="00A40EA8">
      <w:pPr>
        <w:pStyle w:val="Heading2"/>
        <w:ind w:hanging="720"/>
      </w:pPr>
      <w:bookmarkStart w:id="1692" w:name="_119_Windows_Small_1"/>
      <w:bookmarkStart w:id="1693" w:name="Srv_122WinSmallBizSVR2011Addon"/>
      <w:bookmarkStart w:id="1694" w:name="_Toc336338379"/>
      <w:bookmarkStart w:id="1695" w:name="_Toc357669627"/>
      <w:bookmarkStart w:id="1696" w:name="_Toc379378209"/>
      <w:bookmarkStart w:id="1697" w:name="Srv_112WinSmallBizSVR2011Addon"/>
      <w:bookmarkStart w:id="1698" w:name="Srv_118WinSmallBizSVR2011Addon"/>
      <w:bookmarkEnd w:id="1692"/>
      <w:r>
        <w:rPr>
          <w:rFonts w:ascii="Tahoma" w:hAnsi="Tahoma" w:cs="Tahoma"/>
          <w:caps/>
          <w:color w:val="EE6000"/>
          <w:sz w:val="22"/>
          <w:szCs w:val="18"/>
          <w:vertAlign w:val="superscript"/>
        </w:rPr>
        <w:t>119</w:t>
      </w:r>
      <w:r w:rsidRPr="00187962">
        <w:rPr>
          <w:rFonts w:ascii="Tahoma" w:hAnsi="Tahoma" w:cs="Tahoma"/>
          <w:caps/>
          <w:color w:val="EE6000"/>
          <w:sz w:val="22"/>
          <w:szCs w:val="18"/>
        </w:rPr>
        <w:t xml:space="preserve"> </w:t>
      </w:r>
      <w:r>
        <w:rPr>
          <w:rFonts w:ascii="Tahoma" w:hAnsi="Tahoma" w:cs="Tahoma"/>
          <w:color w:val="EE6000"/>
          <w:sz w:val="22"/>
          <w:szCs w:val="18"/>
        </w:rPr>
        <w:t>Windows Small Business Server (SBS) 2011 Premium Add-on</w:t>
      </w:r>
      <w:bookmarkEnd w:id="1693"/>
      <w:bookmarkEnd w:id="1694"/>
      <w:bookmarkEnd w:id="1695"/>
      <w:bookmarkEnd w:id="1696"/>
    </w:p>
    <w:bookmarkEnd w:id="1697"/>
    <w:bookmarkEnd w:id="1698"/>
    <w:p w14:paraId="78449084" w14:textId="77777777" w:rsidR="00A40EA8" w:rsidRPr="00BC37C9" w:rsidRDefault="00A40EA8" w:rsidP="00A40EA8">
      <w:pPr>
        <w:ind w:left="900"/>
      </w:pPr>
    </w:p>
    <w:p w14:paraId="79690785" w14:textId="77777777" w:rsidR="00A40EA8" w:rsidRPr="00705826" w:rsidRDefault="00A40EA8" w:rsidP="00A40EA8">
      <w:pPr>
        <w:spacing w:after="60"/>
        <w:ind w:left="720"/>
        <w:rPr>
          <w:lang w:val="nl-NL"/>
        </w:rPr>
      </w:pPr>
      <w:r w:rsidRPr="00705826">
        <w:rPr>
          <w:b/>
          <w:color w:val="000000"/>
          <w:lang w:val="nl-NL"/>
        </w:rPr>
        <w:t>Licentieverleningen, gekoppeld aan einde levensduur SBS 2011 Premium Add-on</w:t>
      </w:r>
    </w:p>
    <w:p w14:paraId="4D5264FD" w14:textId="77777777" w:rsidR="00A40EA8" w:rsidRPr="00705826" w:rsidRDefault="00A40EA8" w:rsidP="00187962">
      <w:pPr>
        <w:ind w:left="720"/>
        <w:rPr>
          <w:lang w:val="nl-NL"/>
        </w:rPr>
      </w:pPr>
      <w:r w:rsidRPr="00705826">
        <w:rPr>
          <w:color w:val="000000"/>
          <w:lang w:val="nl-NL"/>
        </w:rPr>
        <w:t>SBS 2011 Premium Add-on is de laatste versie van SBS Premium Add-on. Volume licensing-klanten met</w:t>
      </w:r>
      <w:r w:rsidR="00187962">
        <w:rPr>
          <w:color w:val="000000"/>
          <w:lang w:val="nl-NL"/>
        </w:rPr>
        <w:t> </w:t>
      </w:r>
      <w:r w:rsidRPr="00705826">
        <w:rPr>
          <w:color w:val="000000"/>
          <w:lang w:val="nl-NL"/>
        </w:rPr>
        <w:t>Software Assurance voor SBS 2011 Premium Add-on-licenties (</w:t>
      </w:r>
      <w:r w:rsidR="00165418">
        <w:rPr>
          <w:color w:val="000000"/>
          <w:lang w:val="nl-NL"/>
        </w:rPr>
        <w:t>“</w:t>
      </w:r>
      <w:r w:rsidRPr="00705826">
        <w:rPr>
          <w:color w:val="000000"/>
          <w:lang w:val="nl-NL"/>
        </w:rPr>
        <w:t>Kwalificerende Licenties</w:t>
      </w:r>
      <w:r w:rsidR="00165418">
        <w:rPr>
          <w:color w:val="000000"/>
          <w:lang w:val="nl-NL"/>
        </w:rPr>
        <w:t>”</w:t>
      </w:r>
      <w:r w:rsidRPr="00705826">
        <w:rPr>
          <w:color w:val="000000"/>
          <w:lang w:val="nl-NL"/>
        </w:rPr>
        <w:t>), mogen Windows</w:t>
      </w:r>
      <w:r w:rsidR="00187962">
        <w:rPr>
          <w:color w:val="000000"/>
          <w:lang w:val="nl-NL"/>
        </w:rPr>
        <w:t> </w:t>
      </w:r>
      <w:r w:rsidRPr="00705826">
        <w:rPr>
          <w:color w:val="000000"/>
          <w:lang w:val="nl-NL"/>
        </w:rPr>
        <w:t xml:space="preserve">Server Standard- en SQL Server 2012 Standard-software upgraden en </w:t>
      </w:r>
      <w:r w:rsidRPr="00705826">
        <w:rPr>
          <w:rFonts w:eastAsia="Calibri" w:cs="Tahoma"/>
          <w:szCs w:val="18"/>
          <w:lang w:val="nl-NL"/>
        </w:rPr>
        <w:t>gebruiken in plaats van</w:t>
      </w:r>
      <w:r w:rsidR="00187962">
        <w:rPr>
          <w:rFonts w:eastAsia="Calibri" w:cs="Tahoma"/>
          <w:szCs w:val="18"/>
          <w:lang w:val="nl-NL"/>
        </w:rPr>
        <w:t> </w:t>
      </w:r>
      <w:r w:rsidRPr="00705826">
        <w:rPr>
          <w:rFonts w:eastAsia="Calibri" w:cs="Tahoma"/>
          <w:szCs w:val="18"/>
          <w:lang w:val="nl-NL"/>
        </w:rPr>
        <w:t>SBS</w:t>
      </w:r>
      <w:r w:rsidR="00187962">
        <w:rPr>
          <w:rFonts w:eastAsia="Calibri" w:cs="Tahoma"/>
          <w:szCs w:val="18"/>
          <w:lang w:val="nl-NL"/>
        </w:rPr>
        <w:t> </w:t>
      </w:r>
      <w:r w:rsidRPr="00705826">
        <w:rPr>
          <w:rFonts w:eastAsia="Calibri" w:cs="Tahoma"/>
          <w:szCs w:val="18"/>
          <w:lang w:val="nl-NL"/>
        </w:rPr>
        <w:t>2011 Premium. Om dit gebruik mogelijk te maken, wordt ervan uitgegaan dat aan de klant voor</w:t>
      </w:r>
      <w:r w:rsidR="00187962">
        <w:rPr>
          <w:rFonts w:eastAsia="Calibri" w:cs="Tahoma"/>
          <w:szCs w:val="18"/>
          <w:lang w:val="nl-NL"/>
        </w:rPr>
        <w:t> </w:t>
      </w:r>
      <w:r w:rsidRPr="00705826">
        <w:rPr>
          <w:rFonts w:eastAsia="Calibri" w:cs="Tahoma"/>
          <w:szCs w:val="18"/>
          <w:lang w:val="nl-NL"/>
        </w:rPr>
        <w:t xml:space="preserve">elke Kwalificerende licentie die de klant bezit, één licentie voor Windows Server en SQL Server 2012 (gelicentieerd in het kader van Server/CAL-model) verleend zoals in de tabel hieronder wordt getoond. </w:t>
      </w:r>
    </w:p>
    <w:p w14:paraId="6CF9187F" w14:textId="77777777" w:rsidR="00A40EA8" w:rsidRPr="00705826" w:rsidRDefault="00A40EA8" w:rsidP="00A40EA8">
      <w:pPr>
        <w:ind w:left="720"/>
        <w:rPr>
          <w:lang w:val="nl-NL"/>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A40EA8" w:rsidRPr="000A5032" w14:paraId="45D3D461" w14:textId="77777777" w:rsidTr="00705826">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B2DB121" w14:textId="77777777" w:rsidR="00A40EA8" w:rsidRPr="000A5032" w:rsidRDefault="00A40EA8" w:rsidP="00705826">
            <w:pPr>
              <w:keepNext/>
              <w:spacing w:after="200" w:line="276" w:lineRule="auto"/>
              <w:rPr>
                <w:rFonts w:eastAsia="Calibri" w:cs="Tahoma"/>
                <w:szCs w:val="18"/>
              </w:rPr>
            </w:pPr>
            <w:r>
              <w:rPr>
                <w:b/>
                <w:color w:val="000000"/>
              </w:rPr>
              <w:t>Kwalificerende licenties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2F11589" w14:textId="77777777" w:rsidR="00A40EA8" w:rsidRPr="000A5032" w:rsidRDefault="00A40EA8" w:rsidP="00705826">
            <w:pPr>
              <w:keepNext/>
              <w:spacing w:after="200" w:line="276" w:lineRule="auto"/>
              <w:rPr>
                <w:rFonts w:eastAsia="Calibri" w:cs="Tahoma"/>
                <w:szCs w:val="18"/>
              </w:rPr>
            </w:pPr>
            <w:r>
              <w:rPr>
                <w:b/>
                <w:color w:val="000000"/>
              </w:rPr>
              <w:t>Licentieverlening</w:t>
            </w:r>
          </w:p>
        </w:tc>
      </w:tr>
      <w:tr w:rsidR="00A40EA8" w:rsidRPr="000A5032" w14:paraId="37502163" w14:textId="77777777" w:rsidTr="00705826">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6A875C23" w14:textId="77777777" w:rsidR="00A40EA8" w:rsidRPr="00705826" w:rsidRDefault="00A40EA8" w:rsidP="00705826">
            <w:pPr>
              <w:keepNext/>
              <w:spacing w:line="276" w:lineRule="auto"/>
              <w:rPr>
                <w:rFonts w:eastAsia="Calibri" w:cs="Tahoma"/>
                <w:szCs w:val="18"/>
                <w:lang w:val="nl-NL"/>
              </w:rPr>
            </w:pPr>
            <w:r w:rsidRPr="00705826">
              <w:rPr>
                <w:rFonts w:eastAsia="Calibri" w:cs="Tahoma"/>
                <w:szCs w:val="18"/>
                <w:lang w:val="nl-NL"/>
              </w:rPr>
              <w:t>SBS 2011 Premium Add-on met Software Assurance dekking tot en met 31 juli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65E68ED1" w14:textId="77777777" w:rsidR="00A40EA8" w:rsidRPr="00BC37C9" w:rsidRDefault="00A40EA8" w:rsidP="00705826">
            <w:pPr>
              <w:keepNext/>
              <w:spacing w:line="276" w:lineRule="auto"/>
            </w:pPr>
            <w:r>
              <w:rPr>
                <w:rFonts w:eastAsia="Calibri" w:cs="Tahoma"/>
                <w:szCs w:val="18"/>
              </w:rPr>
              <w:t xml:space="preserve">Windows Server 2008 R2 </w:t>
            </w:r>
          </w:p>
          <w:p w14:paraId="5901DB8A" w14:textId="77777777" w:rsidR="00A40EA8" w:rsidRPr="000A5032" w:rsidRDefault="00A40EA8" w:rsidP="00705826">
            <w:pPr>
              <w:keepNext/>
              <w:spacing w:line="276" w:lineRule="auto"/>
              <w:rPr>
                <w:rFonts w:eastAsia="Calibri" w:cs="Tahoma"/>
                <w:szCs w:val="18"/>
              </w:rPr>
            </w:pPr>
            <w:r>
              <w:rPr>
                <w:rFonts w:eastAsia="Calibri" w:cs="Tahoma"/>
                <w:szCs w:val="18"/>
              </w:rPr>
              <w:t xml:space="preserve">SQL Server 2012 </w:t>
            </w:r>
          </w:p>
        </w:tc>
      </w:tr>
      <w:tr w:rsidR="00A40EA8" w:rsidRPr="000A5032" w14:paraId="4EEA2F46" w14:textId="77777777" w:rsidTr="00705826">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181DAE28" w14:textId="77777777" w:rsidR="00A40EA8" w:rsidRPr="000A5032" w:rsidRDefault="00A40EA8" w:rsidP="00705826">
            <w:pPr>
              <w:keepNext/>
              <w:spacing w:line="276" w:lineRule="auto"/>
              <w:rPr>
                <w:rFonts w:eastAsia="Calibri" w:cs="Tahoma"/>
                <w:szCs w:val="18"/>
              </w:rPr>
            </w:pPr>
            <w:r>
              <w:rPr>
                <w:rFonts w:eastAsia="Calibri" w:cs="Tahoma"/>
                <w:szCs w:val="18"/>
              </w:rPr>
              <w:t>SBS 2011 Premium Add-on met Software Assurance-dekking op of na 1 augustus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45AEEA2E" w14:textId="77777777" w:rsidR="00A40EA8" w:rsidRPr="00BC37C9" w:rsidRDefault="00A40EA8" w:rsidP="00705826">
            <w:pPr>
              <w:keepNext/>
              <w:spacing w:line="276" w:lineRule="auto"/>
            </w:pPr>
            <w:r>
              <w:rPr>
                <w:rFonts w:eastAsia="Calibri" w:cs="Tahoma"/>
                <w:szCs w:val="18"/>
              </w:rPr>
              <w:t>Windows Server 2012 met Software Assurance</w:t>
            </w:r>
          </w:p>
          <w:p w14:paraId="625AC2A5" w14:textId="77777777" w:rsidR="00A40EA8" w:rsidRPr="000A5032" w:rsidRDefault="00A40EA8" w:rsidP="00705826">
            <w:pPr>
              <w:keepNext/>
              <w:spacing w:line="276" w:lineRule="auto"/>
              <w:rPr>
                <w:rFonts w:eastAsia="Calibri" w:cs="Tahoma"/>
                <w:szCs w:val="18"/>
              </w:rPr>
            </w:pPr>
            <w:r>
              <w:rPr>
                <w:rFonts w:eastAsia="Calibri" w:cs="Tahoma"/>
                <w:szCs w:val="18"/>
              </w:rPr>
              <w:t>SQL Server 2012 met Software Assurance</w:t>
            </w:r>
          </w:p>
        </w:tc>
      </w:tr>
    </w:tbl>
    <w:p w14:paraId="09246986" w14:textId="77777777" w:rsidR="00A40EA8" w:rsidRPr="00BC37C9" w:rsidRDefault="00A40EA8" w:rsidP="00A40EA8">
      <w:pPr>
        <w:pStyle w:val="ListParagraph"/>
        <w:spacing w:after="100" w:afterAutospacing="1"/>
      </w:pPr>
    </w:p>
    <w:p w14:paraId="54F0EC08" w14:textId="77777777" w:rsidR="00A40EA8" w:rsidRPr="00705826" w:rsidRDefault="00A40EA8" w:rsidP="00187962">
      <w:pPr>
        <w:pStyle w:val="ListParagraph"/>
        <w:contextualSpacing w:val="0"/>
        <w:rPr>
          <w:lang w:val="nl-NL"/>
        </w:rPr>
      </w:pPr>
      <w:r w:rsidRPr="00705826">
        <w:rPr>
          <w:rFonts w:ascii="Tahoma" w:eastAsia="Calibri" w:hAnsi="Tahoma" w:cs="Tahoma"/>
          <w:sz w:val="18"/>
          <w:szCs w:val="18"/>
          <w:lang w:val="nl-NL"/>
        </w:rPr>
        <w:lastRenderedPageBreak/>
        <w:t>De Software Assurance-dekking die in de voorgaande regeling is opgenomen, loopt af op het moment dat</w:t>
      </w:r>
      <w:r w:rsidR="00187962">
        <w:rPr>
          <w:rFonts w:ascii="Tahoma" w:eastAsia="Calibri" w:hAnsi="Tahoma" w:cs="Tahoma"/>
          <w:sz w:val="18"/>
          <w:szCs w:val="18"/>
          <w:lang w:val="nl-NL"/>
        </w:rPr>
        <w:t> </w:t>
      </w:r>
      <w:r w:rsidRPr="00705826">
        <w:rPr>
          <w:rFonts w:ascii="Tahoma" w:eastAsia="Calibri" w:hAnsi="Tahoma" w:cs="Tahoma"/>
          <w:sz w:val="18"/>
          <w:szCs w:val="18"/>
          <w:lang w:val="nl-NL"/>
        </w:rPr>
        <w:t xml:space="preserve">de bijbehorende dekking van de kwalificerende licenties afloopt. Als uitzondering mogen klanten met Software Assurance voor Kwalificerende Licenties die in </w:t>
      </w:r>
      <w:r w:rsidRPr="00705826">
        <w:rPr>
          <w:rStyle w:val="CommentReference"/>
          <w:rFonts w:ascii="Tahoma" w:hAnsi="Tahoma"/>
          <w:sz w:val="18"/>
          <w:szCs w:val="18"/>
          <w:lang w:val="nl-NL"/>
        </w:rPr>
        <w:t xml:space="preserve">augustus </w:t>
      </w:r>
      <w:r w:rsidRPr="00705826">
        <w:rPr>
          <w:rFonts w:ascii="Tahoma" w:eastAsia="Calibri" w:hAnsi="Tahoma" w:cs="Tahoma"/>
          <w:sz w:val="18"/>
          <w:szCs w:val="18"/>
          <w:lang w:val="nl-NL"/>
        </w:rPr>
        <w:t>2012 aflopen, tot 31 december 2012 Software Assurance verlengen voor de licenties die onder deze aanbieding vallen.</w:t>
      </w:r>
    </w:p>
    <w:p w14:paraId="399BCB25" w14:textId="77777777" w:rsidR="00A40EA8" w:rsidRPr="00705826" w:rsidRDefault="00A40EA8" w:rsidP="00A40EA8">
      <w:pPr>
        <w:pStyle w:val="ListParagraph"/>
        <w:contextualSpacing w:val="0"/>
        <w:rPr>
          <w:lang w:val="nl-NL"/>
        </w:rPr>
      </w:pPr>
    </w:p>
    <w:p w14:paraId="28CD14EC" w14:textId="77777777" w:rsidR="00A40EA8" w:rsidRPr="00705826" w:rsidRDefault="00A40EA8" w:rsidP="00187962">
      <w:pPr>
        <w:spacing w:line="276" w:lineRule="auto"/>
        <w:ind w:left="720"/>
        <w:rPr>
          <w:lang w:val="nl-NL"/>
        </w:rPr>
      </w:pPr>
      <w:r w:rsidRPr="00705826">
        <w:rPr>
          <w:color w:val="000000"/>
          <w:lang w:val="nl-NL"/>
        </w:rPr>
        <w:t xml:space="preserve">Klanten met Software Assurance dekking voor Kwalificerende Licenties die in juli 2012 aflopen, mogen </w:t>
      </w:r>
      <w:r w:rsidRPr="00705826">
        <w:rPr>
          <w:rFonts w:eastAsia="Calibri" w:cs="Tahoma"/>
          <w:szCs w:val="18"/>
          <w:lang w:val="nl-NL"/>
        </w:rPr>
        <w:t>tot</w:t>
      </w:r>
      <w:r w:rsidR="00187962">
        <w:rPr>
          <w:rFonts w:eastAsia="Calibri" w:cs="Tahoma"/>
          <w:szCs w:val="18"/>
          <w:lang w:val="nl-NL"/>
        </w:rPr>
        <w:t> </w:t>
      </w:r>
      <w:r w:rsidRPr="00705826">
        <w:rPr>
          <w:rFonts w:eastAsia="Calibri" w:cs="Tahoma"/>
          <w:szCs w:val="18"/>
          <w:lang w:val="nl-NL"/>
        </w:rPr>
        <w:t>31 december 2012 Software Assurance verkrijgen voor de licenties die onder deze aanbieding worden verleend.</w:t>
      </w:r>
    </w:p>
    <w:p w14:paraId="5EA86A57" w14:textId="77777777" w:rsidR="00A40EA8" w:rsidRPr="00705826" w:rsidRDefault="00A40EA8" w:rsidP="00A40EA8">
      <w:pPr>
        <w:spacing w:line="276" w:lineRule="auto"/>
        <w:ind w:left="720"/>
        <w:rPr>
          <w:lang w:val="nl-NL"/>
        </w:rPr>
      </w:pPr>
    </w:p>
    <w:p w14:paraId="7E0465D1" w14:textId="77777777" w:rsidR="00A40EA8" w:rsidRPr="00705826" w:rsidRDefault="00A40EA8" w:rsidP="00187962">
      <w:pPr>
        <w:pStyle w:val="ListParagraph"/>
        <w:contextualSpacing w:val="0"/>
        <w:rPr>
          <w:lang w:val="nl-NL"/>
        </w:rPr>
      </w:pPr>
      <w:r w:rsidRPr="00705826">
        <w:rPr>
          <w:rFonts w:ascii="Tahoma" w:eastAsia="Calibri" w:hAnsi="Tahoma" w:cs="Tahoma"/>
          <w:sz w:val="18"/>
          <w:szCs w:val="18"/>
          <w:lang w:val="nl-NL"/>
        </w:rPr>
        <w:t>Als klanten in het kader van Kwalificerende Licenties eeuwigdurende rechten voor het gebruik van software</w:t>
      </w:r>
      <w:r w:rsidR="00187962">
        <w:rPr>
          <w:rFonts w:ascii="Tahoma" w:eastAsia="Calibri" w:hAnsi="Tahoma" w:cs="Tahoma"/>
          <w:sz w:val="18"/>
          <w:szCs w:val="18"/>
          <w:lang w:val="nl-NL"/>
        </w:rPr>
        <w:t> </w:t>
      </w:r>
      <w:r w:rsidRPr="00705826">
        <w:rPr>
          <w:rFonts w:ascii="Tahoma" w:eastAsia="Calibri" w:hAnsi="Tahoma" w:cs="Tahoma"/>
          <w:sz w:val="18"/>
          <w:szCs w:val="18"/>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14:paraId="09C2F771" w14:textId="77777777" w:rsidR="00A40EA8" w:rsidRPr="00705826" w:rsidRDefault="00A40EA8" w:rsidP="00A40EA8">
      <w:pPr>
        <w:pStyle w:val="ListParagraph"/>
        <w:contextualSpacing w:val="0"/>
        <w:rPr>
          <w:lang w:val="nl-NL"/>
        </w:rPr>
      </w:pPr>
    </w:p>
    <w:p w14:paraId="179B6EEA" w14:textId="77777777" w:rsidR="00A40EA8" w:rsidRPr="00705826" w:rsidRDefault="00A40EA8" w:rsidP="00187962">
      <w:pPr>
        <w:pStyle w:val="ListParagraph"/>
        <w:contextualSpacing w:val="0"/>
        <w:rPr>
          <w:lang w:val="nl-NL"/>
        </w:rPr>
      </w:pPr>
      <w:r w:rsidRPr="00705826">
        <w:rPr>
          <w:rFonts w:ascii="Tahoma" w:eastAsia="Calibri" w:hAnsi="Tahoma" w:cs="Tahoma"/>
          <w:sz w:val="18"/>
          <w:szCs w:val="18"/>
          <w:lang w:val="nl-NL"/>
        </w:rPr>
        <w:t>Voor elke Kwalificerende Licentie die in het kader van een Open Value Subscription is verkregen, mag de</w:t>
      </w:r>
      <w:r w:rsidR="00187962">
        <w:rPr>
          <w:rFonts w:ascii="Tahoma" w:eastAsia="Calibri" w:hAnsi="Tahoma" w:cs="Tahoma"/>
          <w:sz w:val="18"/>
          <w:szCs w:val="18"/>
          <w:lang w:val="nl-NL"/>
        </w:rPr>
        <w:t> </w:t>
      </w:r>
      <w:r w:rsidRPr="00705826">
        <w:rPr>
          <w:rFonts w:ascii="Tahoma" w:eastAsia="Calibri" w:hAnsi="Tahoma" w:cs="Tahoma"/>
          <w:sz w:val="18"/>
          <w:szCs w:val="18"/>
          <w:lang w:val="nl-NL"/>
        </w:rPr>
        <w:t>klant zoals opgegeven één SBS 2011 Premium Add-on-licentie uitkopen of:</w:t>
      </w:r>
    </w:p>
    <w:p w14:paraId="40FAB7B6" w14:textId="77777777" w:rsidR="00A40EA8" w:rsidRPr="00705826" w:rsidRDefault="00A40EA8" w:rsidP="00A40EA8">
      <w:pPr>
        <w:pStyle w:val="ListParagraph"/>
        <w:contextualSpacing w:val="0"/>
        <w:rPr>
          <w:lang w:val="nl-NL"/>
        </w:rPr>
      </w:pPr>
    </w:p>
    <w:p w14:paraId="6D669D80" w14:textId="77777777" w:rsidR="00A40EA8" w:rsidRPr="00705826" w:rsidRDefault="00A40EA8" w:rsidP="00187962">
      <w:pPr>
        <w:pStyle w:val="ListParagraph"/>
        <w:numPr>
          <w:ilvl w:val="1"/>
          <w:numId w:val="100"/>
        </w:numPr>
        <w:tabs>
          <w:tab w:val="clear" w:pos="1440"/>
        </w:tabs>
        <w:spacing w:after="60"/>
        <w:contextualSpacing w:val="0"/>
        <w:rPr>
          <w:lang w:val="nl-NL"/>
        </w:rPr>
      </w:pPr>
      <w:r w:rsidRPr="00705826">
        <w:rPr>
          <w:rFonts w:ascii="Tahoma" w:eastAsia="Calibri" w:hAnsi="Tahoma" w:cs="Tahoma"/>
          <w:sz w:val="18"/>
          <w:szCs w:val="18"/>
          <w:lang w:val="nl-NL"/>
        </w:rPr>
        <w:t>Eén licentie elk voor Windows Server 2012 Standard en SQL Server 2012 Standard (gelicentieerd</w:t>
      </w:r>
      <w:r w:rsidR="00187962">
        <w:rPr>
          <w:rFonts w:ascii="Tahoma" w:eastAsia="Calibri" w:hAnsi="Tahoma" w:cs="Tahoma"/>
          <w:sz w:val="18"/>
          <w:szCs w:val="18"/>
          <w:lang w:val="nl-NL"/>
        </w:rPr>
        <w:t> </w:t>
      </w:r>
      <w:r w:rsidRPr="00705826">
        <w:rPr>
          <w:rFonts w:ascii="Tahoma" w:eastAsia="Calibri" w:hAnsi="Tahoma" w:cs="Tahoma"/>
          <w:sz w:val="18"/>
          <w:szCs w:val="18"/>
          <w:lang w:val="nl-NL"/>
        </w:rPr>
        <w:t>onder het Server-CAL-licentiemodel) voor overeenkomsten die aflopen op</w:t>
      </w:r>
      <w:r w:rsidR="00187962">
        <w:rPr>
          <w:rFonts w:ascii="Tahoma" w:eastAsia="Calibri" w:hAnsi="Tahoma" w:cs="Tahoma"/>
          <w:sz w:val="18"/>
          <w:szCs w:val="18"/>
          <w:lang w:val="nl-NL"/>
        </w:rPr>
        <w:t> </w:t>
      </w:r>
      <w:r w:rsidRPr="00705826">
        <w:rPr>
          <w:rFonts w:ascii="Tahoma" w:eastAsia="Calibri" w:hAnsi="Tahoma" w:cs="Tahoma"/>
          <w:sz w:val="18"/>
          <w:szCs w:val="18"/>
          <w:lang w:val="nl-NL"/>
        </w:rPr>
        <w:t>of</w:t>
      </w:r>
      <w:r w:rsidR="00187962">
        <w:rPr>
          <w:rFonts w:ascii="Tahoma" w:eastAsia="Calibri" w:hAnsi="Tahoma" w:cs="Tahoma"/>
          <w:sz w:val="18"/>
          <w:szCs w:val="18"/>
          <w:lang w:val="nl-NL"/>
        </w:rPr>
        <w:t> </w:t>
      </w:r>
      <w:r w:rsidRPr="00705826">
        <w:rPr>
          <w:rFonts w:ascii="Tahoma" w:eastAsia="Calibri" w:hAnsi="Tahoma" w:cs="Tahoma"/>
          <w:sz w:val="18"/>
          <w:szCs w:val="18"/>
          <w:lang w:val="nl-NL"/>
        </w:rPr>
        <w:t>na</w:t>
      </w:r>
      <w:r w:rsidR="00187962">
        <w:rPr>
          <w:rFonts w:ascii="Tahoma" w:eastAsia="Calibri" w:hAnsi="Tahoma" w:cs="Tahoma"/>
          <w:sz w:val="18"/>
          <w:szCs w:val="18"/>
          <w:lang w:val="nl-NL"/>
        </w:rPr>
        <w:t> </w:t>
      </w:r>
      <w:r w:rsidRPr="00705826">
        <w:rPr>
          <w:rFonts w:ascii="Tahoma" w:eastAsia="Calibri" w:hAnsi="Tahoma" w:cs="Tahoma"/>
          <w:sz w:val="18"/>
          <w:szCs w:val="18"/>
          <w:lang w:val="nl-NL"/>
        </w:rPr>
        <w:t>1</w:t>
      </w:r>
      <w:r w:rsidR="00187962">
        <w:rPr>
          <w:rFonts w:ascii="Tahoma" w:eastAsia="Calibri" w:hAnsi="Tahoma" w:cs="Tahoma"/>
          <w:sz w:val="18"/>
          <w:szCs w:val="18"/>
          <w:lang w:val="nl-NL"/>
        </w:rPr>
        <w:t> </w:t>
      </w:r>
      <w:r w:rsidRPr="00705826">
        <w:rPr>
          <w:rFonts w:ascii="Tahoma" w:eastAsia="Calibri" w:hAnsi="Tahoma" w:cs="Tahoma"/>
          <w:sz w:val="18"/>
          <w:szCs w:val="18"/>
          <w:lang w:val="nl-NL"/>
        </w:rPr>
        <w:t>augustus 2012, of</w:t>
      </w:r>
    </w:p>
    <w:p w14:paraId="14B53648" w14:textId="77777777" w:rsidR="00A40EA8" w:rsidRPr="00705826" w:rsidRDefault="00A40EA8" w:rsidP="00A40EA8">
      <w:pPr>
        <w:pStyle w:val="ListParagraph"/>
        <w:numPr>
          <w:ilvl w:val="1"/>
          <w:numId w:val="100"/>
        </w:numPr>
        <w:tabs>
          <w:tab w:val="clear" w:pos="1440"/>
        </w:tabs>
        <w:spacing w:after="60"/>
        <w:contextualSpacing w:val="0"/>
        <w:rPr>
          <w:lang w:val="nl-NL"/>
        </w:rPr>
      </w:pPr>
      <w:r w:rsidRPr="00705826">
        <w:rPr>
          <w:rFonts w:ascii="Tahoma" w:eastAsia="Calibri" w:hAnsi="Tahoma" w:cs="Tahoma"/>
          <w:sz w:val="18"/>
          <w:szCs w:val="18"/>
          <w:lang w:val="nl-NL"/>
        </w:rPr>
        <w:t>Eén licentie elk voor Windows Server 2008 R2 Standard en SQL Server 2012 Standard (gelicentieerd onder het Server-CAL-licentiemodel) voor overeenkomsten die aflopen in juli 2012.</w:t>
      </w:r>
    </w:p>
    <w:p w14:paraId="06F02886" w14:textId="77777777" w:rsidR="00A40EA8" w:rsidRPr="00705826" w:rsidRDefault="00A40EA8" w:rsidP="00A40EA8">
      <w:pPr>
        <w:spacing w:line="276" w:lineRule="auto"/>
        <w:ind w:left="720"/>
        <w:rPr>
          <w:lang w:val="nl-NL"/>
        </w:rPr>
      </w:pPr>
    </w:p>
    <w:p w14:paraId="464F5147" w14:textId="77777777" w:rsidR="00A40EA8" w:rsidRPr="00705826" w:rsidRDefault="00A40EA8" w:rsidP="00A40EA8">
      <w:pPr>
        <w:spacing w:line="276" w:lineRule="auto"/>
        <w:ind w:left="720"/>
        <w:rPr>
          <w:lang w:val="nl-NL"/>
        </w:rPr>
      </w:pPr>
      <w:r w:rsidRPr="00705826">
        <w:rPr>
          <w:rFonts w:eastAsia="Calibri" w:cs="Tahoma"/>
          <w:szCs w:val="18"/>
          <w:lang w:val="nl-NL"/>
        </w:rPr>
        <w:t>Na een upgrade naar Windows Server Standard en SQL Server 2012 Standard in het kader van deze regeling zijn de bestaande Kwalificerende Licenties voor SBS Premium Add-on niet langer geldig.</w:t>
      </w:r>
    </w:p>
    <w:p w14:paraId="6BEDFE43" w14:textId="77777777" w:rsidR="00A40EA8" w:rsidRPr="00705826" w:rsidRDefault="00A40EA8" w:rsidP="00A40EA8">
      <w:pPr>
        <w:spacing w:line="276" w:lineRule="auto"/>
        <w:ind w:left="720"/>
        <w:rPr>
          <w:lang w:val="nl-NL"/>
        </w:rPr>
      </w:pPr>
    </w:p>
    <w:p w14:paraId="244038A4" w14:textId="77777777" w:rsidR="00A40EA8" w:rsidRPr="00705826" w:rsidRDefault="00A40EA8" w:rsidP="00187962">
      <w:pPr>
        <w:spacing w:line="276" w:lineRule="auto"/>
        <w:ind w:left="720"/>
        <w:rPr>
          <w:lang w:val="nl-NL"/>
        </w:rPr>
      </w:pPr>
      <w:r w:rsidRPr="00705826">
        <w:rPr>
          <w:rFonts w:eastAsia="Calibri" w:cs="Tahoma"/>
          <w:szCs w:val="18"/>
          <w:lang w:val="nl-NL"/>
        </w:rPr>
        <w:t>Aanvullende licenties voor SBS 2011 Premium die vervolgens zijn aangeschaft onder dezelfde looptijd van</w:t>
      </w:r>
      <w:r w:rsidR="00187962">
        <w:rPr>
          <w:rFonts w:eastAsia="Calibri" w:cs="Tahoma"/>
          <w:szCs w:val="18"/>
          <w:lang w:val="nl-NL"/>
        </w:rPr>
        <w:t> </w:t>
      </w:r>
      <w:r w:rsidRPr="00705826">
        <w:rPr>
          <w:rFonts w:eastAsia="Calibri" w:cs="Tahoma"/>
          <w:szCs w:val="18"/>
          <w:lang w:val="nl-NL"/>
        </w:rPr>
        <w:t>de enrollment als onderdeel van het vastgestelde True-Up-proces van de klant voor een Open Value Subscription of Enrollment for Education Solutions, zijn ook Kwalificerende Licenties voor wat betreft de voorafgaande regeling.</w:t>
      </w:r>
    </w:p>
    <w:p w14:paraId="4EC9BF6C" w14:textId="77777777" w:rsidR="00187962" w:rsidRDefault="00187962" w:rsidP="00A40EA8">
      <w:pPr>
        <w:ind w:left="900"/>
        <w:rPr>
          <w:lang w:val="nl-NL"/>
        </w:rPr>
      </w:pPr>
    </w:p>
    <w:p w14:paraId="2CC175E4" w14:textId="77777777" w:rsidR="00187962" w:rsidRPr="00705826" w:rsidRDefault="00187962" w:rsidP="00A40EA8">
      <w:pPr>
        <w:ind w:left="900"/>
        <w:rPr>
          <w:lang w:val="nl-NL"/>
        </w:rPr>
      </w:pPr>
    </w:p>
    <w:p w14:paraId="14D475A3" w14:textId="77777777" w:rsidR="00A40EA8" w:rsidRPr="00BC37C9" w:rsidRDefault="00A40EA8" w:rsidP="00A40EA8">
      <w:pPr>
        <w:pStyle w:val="Heading2"/>
        <w:ind w:left="0"/>
      </w:pPr>
      <w:bookmarkStart w:id="1699" w:name="_124_Windows_Small"/>
      <w:bookmarkStart w:id="1700" w:name="_112_Windows_Small"/>
      <w:bookmarkStart w:id="1701" w:name="_117_Windows_Small"/>
      <w:bookmarkStart w:id="1702" w:name="_Toc336338380"/>
      <w:bookmarkStart w:id="1703" w:name="_Toc379378210"/>
      <w:bookmarkEnd w:id="1699"/>
      <w:bookmarkEnd w:id="1700"/>
      <w:bookmarkEnd w:id="1701"/>
      <w:r>
        <w:rPr>
          <w:rFonts w:ascii="Tahoma" w:hAnsi="Tahoma" w:cs="Tahoma"/>
          <w:caps/>
          <w:color w:val="EE6000"/>
          <w:sz w:val="22"/>
          <w:szCs w:val="18"/>
          <w:vertAlign w:val="superscript"/>
        </w:rPr>
        <w:t>120</w:t>
      </w:r>
      <w:r>
        <w:rPr>
          <w:rFonts w:ascii="Tahoma" w:hAnsi="Tahoma" w:cs="Tahoma"/>
          <w:color w:val="EE6000"/>
          <w:sz w:val="22"/>
          <w:szCs w:val="18"/>
        </w:rPr>
        <w:t xml:space="preserve"> </w:t>
      </w:r>
      <w:r>
        <w:rPr>
          <w:rFonts w:ascii="Tahoma" w:hAnsi="Tahoma" w:cs="Tahoma"/>
          <w:color w:val="F8701C"/>
          <w:sz w:val="22"/>
          <w:szCs w:val="22"/>
        </w:rPr>
        <w:t>Windows Small Business Server (SBS) 2011 Premium Add-on CAL Suite</w:t>
      </w:r>
      <w:bookmarkEnd w:id="1702"/>
      <w:bookmarkEnd w:id="1703"/>
    </w:p>
    <w:p w14:paraId="35B19E78" w14:textId="77777777" w:rsidR="00A40EA8" w:rsidRPr="00BC37C9" w:rsidRDefault="00A40EA8" w:rsidP="00A40EA8">
      <w:pPr>
        <w:ind w:left="720"/>
      </w:pPr>
    </w:p>
    <w:p w14:paraId="7A193A88" w14:textId="77777777" w:rsidR="00A40EA8" w:rsidRPr="00705826" w:rsidRDefault="00A40EA8" w:rsidP="00A40EA8">
      <w:pPr>
        <w:spacing w:after="60"/>
        <w:ind w:left="720"/>
        <w:rPr>
          <w:lang w:val="nl-NL"/>
        </w:rPr>
      </w:pPr>
      <w:r w:rsidRPr="00705826">
        <w:rPr>
          <w:b/>
          <w:color w:val="000000"/>
          <w:lang w:val="nl-NL"/>
        </w:rPr>
        <w:t>Licentieverleningen, gekoppeld aan einde levensduur SBS 2011 Premium Add-on CAL Suite</w:t>
      </w:r>
    </w:p>
    <w:p w14:paraId="34E7648D" w14:textId="77777777" w:rsidR="00A40EA8" w:rsidRPr="00705826" w:rsidRDefault="00A40EA8" w:rsidP="00187962">
      <w:pPr>
        <w:ind w:left="720"/>
        <w:rPr>
          <w:lang w:val="nl-NL"/>
        </w:rPr>
      </w:pPr>
      <w:r w:rsidRPr="00705826">
        <w:rPr>
          <w:lang w:val="nl-NL"/>
        </w:rPr>
        <w:t>Klanten met een Software Assurance dekking voor SBS 2011 Premium Add-on CAL Suite (</w:t>
      </w:r>
      <w:r w:rsidR="00165418">
        <w:rPr>
          <w:lang w:val="nl-NL"/>
        </w:rPr>
        <w:t>“</w:t>
      </w:r>
      <w:r w:rsidRPr="00705826">
        <w:rPr>
          <w:lang w:val="nl-NL"/>
        </w:rPr>
        <w:t>Kwalificerende</w:t>
      </w:r>
      <w:r w:rsidR="00187962">
        <w:rPr>
          <w:lang w:val="nl-NL"/>
        </w:rPr>
        <w:t> </w:t>
      </w:r>
      <w:r w:rsidRPr="00705826">
        <w:rPr>
          <w:lang w:val="nl-NL"/>
        </w:rPr>
        <w:t>CAL’s</w:t>
      </w:r>
      <w:r w:rsidR="00165418">
        <w:rPr>
          <w:lang w:val="nl-NL"/>
        </w:rPr>
        <w:t>”</w:t>
      </w:r>
      <w:r w:rsidRPr="00705826">
        <w:rPr>
          <w:lang w:val="nl-NL"/>
        </w:rPr>
        <w:t>) komen in aanmerking voor toegang tot Windows Server Standard- en SQL</w:t>
      </w:r>
      <w:r w:rsidR="00187962">
        <w:rPr>
          <w:lang w:val="nl-NL"/>
        </w:rPr>
        <w:t> </w:t>
      </w:r>
      <w:r w:rsidRPr="00705826">
        <w:rPr>
          <w:lang w:val="nl-NL"/>
        </w:rPr>
        <w:t>Server</w:t>
      </w:r>
      <w:r w:rsidR="00187962">
        <w:rPr>
          <w:lang w:val="nl-NL"/>
        </w:rPr>
        <w:t> </w:t>
      </w:r>
      <w:r w:rsidRPr="00705826">
        <w:rPr>
          <w:lang w:val="nl-NL"/>
        </w:rPr>
        <w:t>2012 Standard-software. Voor elke in kwalificerende SBS 2011 Premium Add-on CAL Suite die</w:t>
      </w:r>
      <w:r w:rsidR="00187962">
        <w:rPr>
          <w:lang w:val="nl-NL"/>
        </w:rPr>
        <w:t> </w:t>
      </w:r>
      <w:r w:rsidRPr="00705826">
        <w:rPr>
          <w:lang w:val="nl-NL"/>
        </w:rPr>
        <w:t xml:space="preserve">een klant op 1 augustus 2012 heeft, wordt ervan uitgegaan dat de klant beschikt over één Windows Server 2012 CAL en één SQL Server 2012 CAL met Software Assurance dekking. </w:t>
      </w:r>
      <w:r w:rsidRPr="00705826">
        <w:rPr>
          <w:rFonts w:eastAsia="Calibri" w:cs="Tahoma"/>
          <w:szCs w:val="18"/>
          <w:lang w:val="nl-NL"/>
        </w:rPr>
        <w:t>Om dit gebruik mogelijk te</w:t>
      </w:r>
      <w:r w:rsidR="00187962">
        <w:rPr>
          <w:rFonts w:eastAsia="Calibri" w:cs="Tahoma"/>
          <w:szCs w:val="18"/>
          <w:lang w:val="nl-NL"/>
        </w:rPr>
        <w:t> </w:t>
      </w:r>
      <w:r w:rsidRPr="00705826">
        <w:rPr>
          <w:rFonts w:eastAsia="Calibri" w:cs="Tahoma"/>
          <w:szCs w:val="18"/>
          <w:lang w:val="nl-NL"/>
        </w:rPr>
        <w:t>maken wordt aan de klant voor elke Kwalificerende licentie die de klant bezit, één CAL voor Windows Server en één CAL voor SQL Server 2012 (gelicentieerd in het kader van Server/CAL-model) verleend, zoals</w:t>
      </w:r>
      <w:r w:rsidR="00187962">
        <w:rPr>
          <w:rFonts w:eastAsia="Calibri" w:cs="Tahoma"/>
          <w:szCs w:val="18"/>
          <w:lang w:val="nl-NL"/>
        </w:rPr>
        <w:t> </w:t>
      </w:r>
      <w:r w:rsidRPr="00705826">
        <w:rPr>
          <w:rFonts w:eastAsia="Calibri" w:cs="Tahoma"/>
          <w:szCs w:val="18"/>
          <w:lang w:val="nl-NL"/>
        </w:rPr>
        <w:t xml:space="preserve">in de tabel hieronder wordt getoond. </w:t>
      </w:r>
    </w:p>
    <w:p w14:paraId="2C09337D" w14:textId="77777777" w:rsidR="00A40EA8" w:rsidRPr="00705826" w:rsidRDefault="00A40EA8" w:rsidP="00A40EA8">
      <w:pPr>
        <w:ind w:left="720"/>
        <w:rPr>
          <w:lang w:val="nl-NL"/>
        </w:rPr>
      </w:pPr>
    </w:p>
    <w:p w14:paraId="78091A13" w14:textId="77777777" w:rsidR="00A40EA8" w:rsidRPr="00705826" w:rsidRDefault="00A40EA8" w:rsidP="00A40EA8">
      <w:pPr>
        <w:ind w:left="720"/>
        <w:rPr>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91"/>
        <w:gridCol w:w="4231"/>
      </w:tblGrid>
      <w:tr w:rsidR="00A40EA8" w:rsidRPr="000A5032" w14:paraId="358A92D7" w14:textId="77777777" w:rsidTr="00187962">
        <w:tc>
          <w:tcPr>
            <w:tcW w:w="441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03A38AD" w14:textId="77777777" w:rsidR="00A40EA8" w:rsidRPr="000A5032" w:rsidRDefault="00A40EA8" w:rsidP="00705826">
            <w:pPr>
              <w:spacing w:after="200" w:line="276" w:lineRule="auto"/>
              <w:rPr>
                <w:rFonts w:eastAsia="Calibri" w:cs="Tahoma"/>
                <w:szCs w:val="18"/>
              </w:rPr>
            </w:pPr>
            <w:r>
              <w:rPr>
                <w:b/>
                <w:color w:val="000000"/>
              </w:rPr>
              <w:t>Kwalificerende licenties</w:t>
            </w:r>
          </w:p>
        </w:tc>
        <w:tc>
          <w:tcPr>
            <w:tcW w:w="433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49CFC5F" w14:textId="77777777" w:rsidR="00A40EA8" w:rsidRPr="000A5032" w:rsidRDefault="00A40EA8" w:rsidP="00705826">
            <w:pPr>
              <w:spacing w:after="200" w:line="276" w:lineRule="auto"/>
              <w:rPr>
                <w:rFonts w:eastAsia="Calibri" w:cs="Tahoma"/>
                <w:szCs w:val="18"/>
              </w:rPr>
            </w:pPr>
            <w:r>
              <w:rPr>
                <w:b/>
                <w:color w:val="000000"/>
              </w:rPr>
              <w:t>Licentieverlening</w:t>
            </w:r>
          </w:p>
        </w:tc>
      </w:tr>
      <w:tr w:rsidR="00A40EA8" w:rsidRPr="000A5032" w14:paraId="2A06EADE" w14:textId="77777777" w:rsidTr="00187962">
        <w:tc>
          <w:tcPr>
            <w:tcW w:w="4410" w:type="dxa"/>
            <w:tcBorders>
              <w:top w:val="single" w:sz="4" w:space="0" w:color="auto"/>
              <w:left w:val="single" w:sz="4" w:space="0" w:color="auto"/>
              <w:bottom w:val="single" w:sz="4" w:space="0" w:color="auto"/>
              <w:right w:val="single" w:sz="4" w:space="0" w:color="auto"/>
            </w:tcBorders>
            <w:shd w:val="clear" w:color="auto" w:fill="auto"/>
            <w:hideMark/>
          </w:tcPr>
          <w:p w14:paraId="20302324" w14:textId="77777777" w:rsidR="00A40EA8" w:rsidRPr="000A5032" w:rsidRDefault="00A40EA8" w:rsidP="00705826">
            <w:pPr>
              <w:spacing w:line="276" w:lineRule="auto"/>
              <w:rPr>
                <w:rFonts w:eastAsia="Calibri" w:cs="Tahoma"/>
                <w:szCs w:val="18"/>
              </w:rPr>
            </w:pPr>
            <w:r>
              <w:rPr>
                <w:rFonts w:eastAsia="Calibri" w:cs="Tahoma"/>
                <w:szCs w:val="18"/>
              </w:rPr>
              <w:t>SBS 2011 Premium Add-on CAL Suite met Software Assurance dekking tot en met 31 juli 2012</w:t>
            </w:r>
          </w:p>
        </w:tc>
        <w:tc>
          <w:tcPr>
            <w:tcW w:w="4338" w:type="dxa"/>
            <w:tcBorders>
              <w:top w:val="single" w:sz="4" w:space="0" w:color="auto"/>
              <w:left w:val="single" w:sz="4" w:space="0" w:color="auto"/>
              <w:bottom w:val="single" w:sz="4" w:space="0" w:color="auto"/>
              <w:right w:val="single" w:sz="4" w:space="0" w:color="auto"/>
            </w:tcBorders>
            <w:shd w:val="clear" w:color="auto" w:fill="auto"/>
            <w:hideMark/>
          </w:tcPr>
          <w:p w14:paraId="71C0D82B" w14:textId="77777777" w:rsidR="00A40EA8" w:rsidRPr="00BC37C9" w:rsidRDefault="00A40EA8" w:rsidP="00705826">
            <w:pPr>
              <w:spacing w:line="276" w:lineRule="auto"/>
            </w:pPr>
            <w:r>
              <w:rPr>
                <w:rFonts w:eastAsia="Calibri" w:cs="Tahoma"/>
                <w:szCs w:val="18"/>
              </w:rPr>
              <w:t>CAL voor Windows Server 2008 R2</w:t>
            </w:r>
          </w:p>
          <w:p w14:paraId="0E31DD64" w14:textId="77777777" w:rsidR="00A40EA8" w:rsidRPr="000A5032" w:rsidRDefault="00A40EA8" w:rsidP="00705826">
            <w:pPr>
              <w:spacing w:line="276" w:lineRule="auto"/>
              <w:rPr>
                <w:rFonts w:eastAsia="Calibri" w:cs="Tahoma"/>
                <w:szCs w:val="18"/>
              </w:rPr>
            </w:pPr>
            <w:r>
              <w:rPr>
                <w:rFonts w:eastAsia="Calibri" w:cs="Tahoma"/>
                <w:szCs w:val="18"/>
              </w:rPr>
              <w:t>CAL voor SQL Server 2012</w:t>
            </w:r>
          </w:p>
        </w:tc>
      </w:tr>
      <w:tr w:rsidR="00A40EA8" w:rsidRPr="000A5032" w14:paraId="3E03D63F" w14:textId="77777777" w:rsidTr="00187962">
        <w:tc>
          <w:tcPr>
            <w:tcW w:w="4410" w:type="dxa"/>
            <w:tcBorders>
              <w:top w:val="single" w:sz="4" w:space="0" w:color="auto"/>
              <w:left w:val="single" w:sz="4" w:space="0" w:color="auto"/>
              <w:bottom w:val="single" w:sz="4" w:space="0" w:color="auto"/>
              <w:right w:val="single" w:sz="4" w:space="0" w:color="auto"/>
            </w:tcBorders>
            <w:shd w:val="clear" w:color="auto" w:fill="auto"/>
            <w:hideMark/>
          </w:tcPr>
          <w:p w14:paraId="666D208F" w14:textId="77777777" w:rsidR="00A40EA8" w:rsidRPr="000A5032" w:rsidRDefault="00A40EA8" w:rsidP="00705826">
            <w:pPr>
              <w:spacing w:line="276" w:lineRule="auto"/>
              <w:rPr>
                <w:rFonts w:eastAsia="Calibri" w:cs="Tahoma"/>
                <w:szCs w:val="18"/>
              </w:rPr>
            </w:pPr>
            <w:r>
              <w:rPr>
                <w:rFonts w:eastAsia="Calibri" w:cs="Tahoma"/>
                <w:szCs w:val="18"/>
              </w:rPr>
              <w:t>SBS 2011 Premium Add-on CAL Suite met Software Assurance-dekking op of na 1 augustus 2012.</w:t>
            </w:r>
          </w:p>
        </w:tc>
        <w:tc>
          <w:tcPr>
            <w:tcW w:w="4338" w:type="dxa"/>
            <w:tcBorders>
              <w:top w:val="single" w:sz="4" w:space="0" w:color="auto"/>
              <w:left w:val="single" w:sz="4" w:space="0" w:color="auto"/>
              <w:bottom w:val="single" w:sz="4" w:space="0" w:color="auto"/>
              <w:right w:val="single" w:sz="4" w:space="0" w:color="auto"/>
            </w:tcBorders>
            <w:shd w:val="clear" w:color="auto" w:fill="auto"/>
            <w:hideMark/>
          </w:tcPr>
          <w:p w14:paraId="03870CF5" w14:textId="77777777" w:rsidR="00A40EA8" w:rsidRPr="00BC37C9" w:rsidRDefault="00A40EA8" w:rsidP="00705826">
            <w:pPr>
              <w:spacing w:line="276" w:lineRule="auto"/>
            </w:pPr>
            <w:r>
              <w:rPr>
                <w:rFonts w:eastAsia="Calibri" w:cs="Tahoma"/>
                <w:szCs w:val="18"/>
              </w:rPr>
              <w:t>Windows Server 2012 CAL met Software Assurance</w:t>
            </w:r>
          </w:p>
          <w:p w14:paraId="6F08C1E8" w14:textId="77777777" w:rsidR="00A40EA8" w:rsidRPr="000A5032" w:rsidRDefault="00A40EA8" w:rsidP="00705826">
            <w:pPr>
              <w:spacing w:line="276" w:lineRule="auto"/>
              <w:rPr>
                <w:rFonts w:eastAsia="Calibri" w:cs="Tahoma"/>
                <w:szCs w:val="18"/>
              </w:rPr>
            </w:pPr>
            <w:r>
              <w:rPr>
                <w:rFonts w:eastAsia="Calibri" w:cs="Tahoma"/>
                <w:szCs w:val="18"/>
              </w:rPr>
              <w:t>SQL Server 2012 CAL met Software Assurance</w:t>
            </w:r>
          </w:p>
        </w:tc>
      </w:tr>
    </w:tbl>
    <w:p w14:paraId="343EF732" w14:textId="77777777" w:rsidR="00A40EA8" w:rsidRPr="00BC37C9" w:rsidRDefault="00A40EA8" w:rsidP="00A40EA8">
      <w:r>
        <w:rPr>
          <w:rFonts w:eastAsia="Calibri" w:cs="Tahoma"/>
          <w:szCs w:val="18"/>
        </w:rPr>
        <w:t xml:space="preserve"> </w:t>
      </w:r>
    </w:p>
    <w:p w14:paraId="6E9DF780" w14:textId="77777777" w:rsidR="00A40EA8" w:rsidRPr="00705826" w:rsidRDefault="00A40EA8" w:rsidP="00187962">
      <w:pPr>
        <w:pStyle w:val="ListParagraph"/>
        <w:contextualSpacing w:val="0"/>
        <w:rPr>
          <w:lang w:val="nl-NL"/>
        </w:rPr>
      </w:pPr>
      <w:r w:rsidRPr="00705826">
        <w:rPr>
          <w:rFonts w:ascii="Tahoma" w:eastAsia="Calibri" w:hAnsi="Tahoma" w:cs="Tahoma"/>
          <w:sz w:val="18"/>
          <w:szCs w:val="18"/>
          <w:lang w:val="nl-NL"/>
        </w:rPr>
        <w:lastRenderedPageBreak/>
        <w:t>De Software Assurance-dekking die in de voorgaande regeling is opgenomen, loopt af op het moment dat</w:t>
      </w:r>
      <w:r w:rsidR="00187962">
        <w:rPr>
          <w:rFonts w:ascii="Tahoma" w:eastAsia="Calibri" w:hAnsi="Tahoma" w:cs="Tahoma"/>
          <w:sz w:val="18"/>
          <w:szCs w:val="18"/>
          <w:lang w:val="nl-NL"/>
        </w:rPr>
        <w:t> </w:t>
      </w:r>
      <w:r w:rsidRPr="00705826">
        <w:rPr>
          <w:rFonts w:ascii="Tahoma" w:eastAsia="Calibri" w:hAnsi="Tahoma" w:cs="Tahoma"/>
          <w:sz w:val="18"/>
          <w:szCs w:val="18"/>
          <w:lang w:val="nl-NL"/>
        </w:rPr>
        <w:t>de bijbehorende dekking van de kwalificerende CAL’s afloopt. Als uitzondering mogen klanten met Software Assurance voor kwalificerende CAL’s die in augustus 2012 aflopen, tot 31 december 2012 Software</w:t>
      </w:r>
      <w:r w:rsidR="00187962">
        <w:rPr>
          <w:rFonts w:ascii="Tahoma" w:eastAsia="Calibri" w:hAnsi="Tahoma" w:cs="Tahoma"/>
          <w:sz w:val="18"/>
          <w:szCs w:val="18"/>
          <w:lang w:val="nl-NL"/>
        </w:rPr>
        <w:t> </w:t>
      </w:r>
      <w:r w:rsidRPr="00705826">
        <w:rPr>
          <w:rFonts w:ascii="Tahoma" w:eastAsia="Calibri" w:hAnsi="Tahoma" w:cs="Tahoma"/>
          <w:sz w:val="18"/>
          <w:szCs w:val="18"/>
          <w:lang w:val="nl-NL"/>
        </w:rPr>
        <w:t>Assurance verlengen voor de CAL’s die onder deze aanbieding worden verleend.</w:t>
      </w:r>
      <w:r w:rsidR="00F13F7E" w:rsidRPr="00705826">
        <w:rPr>
          <w:rFonts w:ascii="Tahoma" w:eastAsia="Calibri" w:hAnsi="Tahoma" w:cs="Tahoma"/>
          <w:sz w:val="18"/>
          <w:szCs w:val="18"/>
          <w:lang w:val="nl-NL"/>
        </w:rPr>
        <w:t xml:space="preserve"> </w:t>
      </w:r>
      <w:r w:rsidRPr="00705826">
        <w:rPr>
          <w:rFonts w:ascii="Tahoma" w:eastAsia="Calibri" w:hAnsi="Tahoma" w:cs="Tahoma"/>
          <w:sz w:val="18"/>
          <w:szCs w:val="18"/>
          <w:lang w:val="nl-NL"/>
        </w:rPr>
        <w:t>Klanten met Software Assurance voor kwalificerende CAL’s die in juli 2012 aflopen, mogen tot 31 december 2012 Software Assurance verkrijgen voor de CAL’s die onder deze aanbieding worden verleend.</w:t>
      </w:r>
    </w:p>
    <w:p w14:paraId="3D2CEE80" w14:textId="77777777" w:rsidR="00A40EA8" w:rsidRPr="00705826" w:rsidRDefault="00A40EA8" w:rsidP="00A40EA8">
      <w:pPr>
        <w:pStyle w:val="ListParagraph"/>
        <w:contextualSpacing w:val="0"/>
        <w:rPr>
          <w:lang w:val="nl-NL"/>
        </w:rPr>
      </w:pPr>
    </w:p>
    <w:p w14:paraId="7FC667DB" w14:textId="77777777" w:rsidR="00A40EA8" w:rsidRPr="00705826" w:rsidRDefault="00A40EA8" w:rsidP="00A40EA8">
      <w:pPr>
        <w:pStyle w:val="ListParagraph"/>
        <w:contextualSpacing w:val="0"/>
        <w:rPr>
          <w:lang w:val="nl-NL"/>
        </w:rPr>
      </w:pPr>
      <w:r w:rsidRPr="00705826">
        <w:rPr>
          <w:rFonts w:ascii="Tahoma" w:eastAsia="Calibri" w:hAnsi="Tahoma" w:cs="Tahoma"/>
          <w:sz w:val="18"/>
          <w:szCs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14:paraId="798B4812" w14:textId="77777777" w:rsidR="00A40EA8" w:rsidRPr="00705826" w:rsidRDefault="00A40EA8" w:rsidP="00A40EA8">
      <w:pPr>
        <w:rPr>
          <w:lang w:val="nl-NL"/>
        </w:rPr>
      </w:pPr>
    </w:p>
    <w:p w14:paraId="6F58E321" w14:textId="77777777" w:rsidR="00A40EA8" w:rsidRPr="00705826" w:rsidRDefault="00A40EA8" w:rsidP="00A40EA8">
      <w:pPr>
        <w:ind w:left="720"/>
        <w:rPr>
          <w:lang w:val="nl-NL"/>
        </w:rPr>
      </w:pPr>
      <w:r w:rsidRPr="00705826">
        <w:rPr>
          <w:rFonts w:eastAsia="Calibri" w:cs="Tahoma"/>
          <w:szCs w:val="18"/>
          <w:lang w:val="nl-NL"/>
        </w:rPr>
        <w:t>Na hun gebruik van Windows Server 2012 CAL’s en SQL Server 2012 CAL’s in het kader van deze regeling zijn de bestaande Kwalificerende CAL Suites voor SBS Premium Add-on van klanten niet langer geldig.</w:t>
      </w:r>
    </w:p>
    <w:p w14:paraId="400E6E49" w14:textId="77777777" w:rsidR="00A40EA8" w:rsidRPr="00705826" w:rsidRDefault="00A40EA8" w:rsidP="00A40EA8">
      <w:pPr>
        <w:pStyle w:val="ListParagraph"/>
        <w:contextualSpacing w:val="0"/>
        <w:rPr>
          <w:lang w:val="nl-NL"/>
        </w:rPr>
      </w:pPr>
    </w:p>
    <w:p w14:paraId="04A9C5C2" w14:textId="77777777" w:rsidR="00A40EA8" w:rsidRPr="00705826" w:rsidRDefault="00A40EA8" w:rsidP="00A40EA8">
      <w:pPr>
        <w:pStyle w:val="ListParagraph"/>
        <w:contextualSpacing w:val="0"/>
        <w:rPr>
          <w:lang w:val="nl-NL"/>
        </w:rPr>
      </w:pPr>
      <w:r w:rsidRPr="00705826">
        <w:rPr>
          <w:rFonts w:ascii="Tahoma" w:eastAsia="Calibri" w:hAnsi="Tahoma" w:cs="Tahoma"/>
          <w:sz w:val="18"/>
          <w:szCs w:val="18"/>
          <w:lang w:val="nl-NL"/>
        </w:rPr>
        <w:t>Voor elke Kwalificerende CAL die in het kader van een Open Value Subscription wordt verkregen, mag de klant zoals opgegeven één SBS 2011 Premium Add-On CAL Suite of één CAL voor SQL Server uitkopen:</w:t>
      </w:r>
    </w:p>
    <w:p w14:paraId="001451C9" w14:textId="77777777" w:rsidR="00A40EA8" w:rsidRPr="00705826" w:rsidRDefault="00A40EA8" w:rsidP="00A40EA8">
      <w:pPr>
        <w:ind w:left="720"/>
        <w:rPr>
          <w:lang w:val="nl-NL"/>
        </w:rPr>
      </w:pPr>
    </w:p>
    <w:p w14:paraId="2692493D" w14:textId="77777777" w:rsidR="00A40EA8" w:rsidRPr="00705826" w:rsidRDefault="00A40EA8" w:rsidP="00187962">
      <w:pPr>
        <w:ind w:left="720"/>
        <w:rPr>
          <w:lang w:val="nl-NL"/>
        </w:rPr>
      </w:pPr>
      <w:r w:rsidRPr="00705826">
        <w:rPr>
          <w:color w:val="000000"/>
          <w:lang w:val="nl-NL"/>
        </w:rPr>
        <w:t>Aanvullende SBS 2011 Premium CAL Suites</w:t>
      </w:r>
      <w:r w:rsidRPr="00705826">
        <w:rPr>
          <w:rFonts w:cs="Tahoma"/>
          <w:bCs/>
          <w:color w:val="000000"/>
          <w:szCs w:val="18"/>
          <w:lang w:val="nl-NL"/>
        </w:rPr>
        <w:t xml:space="preserve"> die vervolgens zijn aangeschaft onder dezelfde looptijd van de</w:t>
      </w:r>
      <w:r w:rsidR="00187962">
        <w:rPr>
          <w:rFonts w:cs="Tahoma"/>
          <w:bCs/>
          <w:color w:val="000000"/>
          <w:szCs w:val="18"/>
          <w:lang w:val="nl-NL"/>
        </w:rPr>
        <w:t> </w:t>
      </w:r>
      <w:r w:rsidRPr="00705826">
        <w:rPr>
          <w:rFonts w:cs="Tahoma"/>
          <w:bCs/>
          <w:color w:val="000000"/>
          <w:szCs w:val="18"/>
          <w:lang w:val="nl-NL"/>
        </w:rPr>
        <w:t>enrollment als onderdeel van het vastgestelde True-Up-proces van de klant voor een Open Value Subscription of Enrollment for Education Solutions, gelden ook als Kwalificerende CAL´s voor wat betreft de</w:t>
      </w:r>
      <w:r w:rsidR="00187962">
        <w:rPr>
          <w:rFonts w:cs="Tahoma"/>
          <w:bCs/>
          <w:color w:val="000000"/>
          <w:szCs w:val="18"/>
          <w:lang w:val="nl-NL"/>
        </w:rPr>
        <w:t> </w:t>
      </w:r>
      <w:r w:rsidRPr="00705826">
        <w:rPr>
          <w:rFonts w:cs="Tahoma"/>
          <w:bCs/>
          <w:color w:val="000000"/>
          <w:szCs w:val="18"/>
          <w:lang w:val="nl-NL"/>
        </w:rPr>
        <w:t>voorafgaande regeling.</w:t>
      </w:r>
      <w:r w:rsidRPr="00705826">
        <w:rPr>
          <w:rFonts w:eastAsia="Calibri" w:cs="Tahoma"/>
          <w:szCs w:val="18"/>
          <w:lang w:val="nl-NL"/>
        </w:rPr>
        <w:t xml:space="preserve"> </w:t>
      </w:r>
    </w:p>
    <w:p w14:paraId="55106BFF" w14:textId="77777777" w:rsidR="00A40EA8" w:rsidRPr="00705826" w:rsidRDefault="00A40EA8" w:rsidP="00A40EA8">
      <w:pPr>
        <w:rPr>
          <w:lang w:val="nl-NL"/>
        </w:rPr>
      </w:pPr>
    </w:p>
    <w:p w14:paraId="720BFE02" w14:textId="77777777" w:rsidR="00A40EA8" w:rsidRPr="00705826" w:rsidRDefault="00A40EA8" w:rsidP="00A40EA8">
      <w:pPr>
        <w:widowControl w:val="0"/>
        <w:jc w:val="both"/>
        <w:rPr>
          <w:lang w:val="nl-NL"/>
        </w:rPr>
      </w:pPr>
      <w:bookmarkStart w:id="1704" w:name="_123_Windows_Azure"/>
      <w:bookmarkEnd w:id="1704"/>
    </w:p>
    <w:p w14:paraId="511C93E7" w14:textId="77777777" w:rsidR="00A40EA8" w:rsidRPr="00705826" w:rsidRDefault="00A40EA8" w:rsidP="00A40EA8">
      <w:pPr>
        <w:pStyle w:val="Heading2"/>
        <w:keepNext/>
        <w:ind w:left="0"/>
        <w:rPr>
          <w:lang w:val="nl-NL"/>
        </w:rPr>
      </w:pPr>
      <w:bookmarkStart w:id="1705" w:name="_124_Windows_Small_1"/>
      <w:bookmarkStart w:id="1706" w:name="_114_Windows_Small"/>
      <w:bookmarkStart w:id="1707" w:name="_118_Windows_Small"/>
      <w:bookmarkStart w:id="1708" w:name="_121_Windows_Small"/>
      <w:bookmarkStart w:id="1709" w:name="_Toc336338381"/>
      <w:bookmarkStart w:id="1710" w:name="_Toc379378211"/>
      <w:bookmarkEnd w:id="1705"/>
      <w:bookmarkEnd w:id="1706"/>
      <w:bookmarkEnd w:id="1707"/>
      <w:bookmarkEnd w:id="1708"/>
      <w:r w:rsidRPr="00705826">
        <w:rPr>
          <w:rFonts w:ascii="Tahoma" w:hAnsi="Tahoma" w:cs="Tahoma"/>
          <w:color w:val="F8701C"/>
          <w:sz w:val="22"/>
          <w:szCs w:val="22"/>
          <w:vertAlign w:val="superscript"/>
          <w:lang w:val="nl-NL"/>
        </w:rPr>
        <w:t>121</w:t>
      </w:r>
      <w:r w:rsidRPr="00187962">
        <w:rPr>
          <w:rFonts w:ascii="Tahoma" w:hAnsi="Tahoma" w:cs="Tahoma"/>
          <w:color w:val="F8701C"/>
          <w:sz w:val="22"/>
          <w:szCs w:val="22"/>
          <w:lang w:val="nl-NL"/>
        </w:rPr>
        <w:t xml:space="preserve"> </w:t>
      </w:r>
      <w:r w:rsidRPr="00705826">
        <w:rPr>
          <w:rFonts w:ascii="Tahoma" w:hAnsi="Tahoma" w:cs="Tahoma"/>
          <w:color w:val="F8701C"/>
          <w:sz w:val="22"/>
          <w:szCs w:val="22"/>
          <w:lang w:val="nl-NL"/>
        </w:rPr>
        <w:t>Windows Small Business Server 2011 Essentials</w:t>
      </w:r>
      <w:bookmarkEnd w:id="1709"/>
      <w:bookmarkEnd w:id="1710"/>
    </w:p>
    <w:p w14:paraId="5062E473" w14:textId="77777777" w:rsidR="00A40EA8" w:rsidRPr="00705826" w:rsidRDefault="00A40EA8" w:rsidP="00A40EA8">
      <w:pPr>
        <w:keepNext/>
        <w:rPr>
          <w:lang w:val="nl-NL"/>
        </w:rPr>
      </w:pPr>
    </w:p>
    <w:p w14:paraId="7CE30051" w14:textId="77777777" w:rsidR="00A40EA8" w:rsidRPr="00705826" w:rsidRDefault="00A40EA8" w:rsidP="00A40EA8">
      <w:pPr>
        <w:spacing w:after="60"/>
        <w:ind w:left="720"/>
        <w:rPr>
          <w:lang w:val="nl-NL"/>
        </w:rPr>
      </w:pPr>
      <w:r w:rsidRPr="00705826">
        <w:rPr>
          <w:b/>
          <w:bCs/>
          <w:color w:val="000000"/>
          <w:lang w:val="nl-NL"/>
        </w:rPr>
        <w:t>Licentieverleningen, gekoppeld aan einde levensduur Windows Small Business Server (SBS) 2011 Essentials</w:t>
      </w:r>
    </w:p>
    <w:p w14:paraId="2B901CE3" w14:textId="77777777" w:rsidR="00A40EA8" w:rsidRPr="00705826" w:rsidRDefault="00A40EA8" w:rsidP="00A40EA8">
      <w:pPr>
        <w:ind w:left="720"/>
        <w:rPr>
          <w:lang w:val="nl-NL"/>
        </w:rPr>
      </w:pPr>
      <w:r w:rsidRPr="00705826">
        <w:rPr>
          <w:lang w:val="nl-NL"/>
        </w:rPr>
        <w:t>Windows SBS 2011 Essentials is de nieuwste versie van Windows SBS Essentials. Volume Licensing-klanten met actieve Software Assurance voor Windows SBS 2011 Essentials-licenties op 1 november 2012 of op de datum dat Windows Server 2012 Essentials voor het eerst beschikbaar is voor downloaden op de Volume Licensing Service Center, indien dit eerder is (</w:t>
      </w:r>
      <w:r w:rsidR="00165418">
        <w:rPr>
          <w:lang w:val="nl-NL"/>
        </w:rPr>
        <w:t>“</w:t>
      </w:r>
      <w:r w:rsidRPr="00705826">
        <w:rPr>
          <w:lang w:val="nl-NL"/>
        </w:rPr>
        <w:t>Kwalificerende Licenties</w:t>
      </w:r>
      <w:r w:rsidR="00165418">
        <w:rPr>
          <w:lang w:val="nl-NL"/>
        </w:rPr>
        <w:t>”</w:t>
      </w:r>
      <w:r w:rsidRPr="00705826">
        <w:rPr>
          <w:lang w:val="nl-NL"/>
        </w:rPr>
        <w:t>), mogen upgraden naar Windows Server 2012 Essentials-software en deze software gebruiken in plaats van SBS Essentials. Voor dergelijk gebruik wordt ervan uitgegaan dat voor iedere Kwalificerende Licentie die de klant heeft, de klant één Windows Server 2012 Essentials-licentie wordt verleend op de datum dat Windows Server 2012 Essentials beschikbaar is. Gebruik van Windows Server 2012 Essentials valt onder de licentievoorwaarden voor dat product in de Product Use Rights en de voorwaarden van de Volume License-overeenkomsten van de klant.</w:t>
      </w:r>
    </w:p>
    <w:p w14:paraId="52B0F4E0" w14:textId="77777777" w:rsidR="00A40EA8" w:rsidRPr="00705826" w:rsidRDefault="00A40EA8" w:rsidP="00187962">
      <w:pPr>
        <w:ind w:left="720"/>
        <w:rPr>
          <w:lang w:val="nl-NL"/>
        </w:rPr>
      </w:pPr>
      <w:r w:rsidRPr="00705826">
        <w:rPr>
          <w:lang w:val="nl-NL"/>
        </w:rPr>
        <w:t>Als klanten in het kader van Kwalificerende Licenties eeuwigdurende rechten voor het gebruik van software</w:t>
      </w:r>
      <w:r w:rsidR="00187962">
        <w:rPr>
          <w:lang w:val="nl-NL"/>
        </w:rPr>
        <w:t> </w:t>
      </w:r>
      <w:r w:rsidRPr="00705826">
        <w:rPr>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14:paraId="69AF08FE" w14:textId="77777777" w:rsidR="00A40EA8" w:rsidRPr="00705826" w:rsidRDefault="00A40EA8" w:rsidP="00A40EA8">
      <w:pPr>
        <w:ind w:left="720"/>
        <w:rPr>
          <w:lang w:val="nl-NL"/>
        </w:rPr>
      </w:pPr>
    </w:p>
    <w:p w14:paraId="7AF8ED62" w14:textId="77777777" w:rsidR="00A40EA8" w:rsidRPr="00705826" w:rsidRDefault="00A40EA8" w:rsidP="00A40EA8">
      <w:pPr>
        <w:ind w:left="720"/>
        <w:rPr>
          <w:lang w:val="nl-NL"/>
        </w:rPr>
      </w:pPr>
      <w:r w:rsidRPr="00705826">
        <w:rPr>
          <w:lang w:val="nl-NL"/>
        </w:rPr>
        <w:t>Na een upgrade naar Windows Server 2012 Essentials in het kader van deze regeling zijn de bestaande Kwalificerende Licenties voor SBS Essentials niet langer geldig.</w:t>
      </w:r>
    </w:p>
    <w:p w14:paraId="3AB7C522" w14:textId="77777777" w:rsidR="00A40EA8" w:rsidRPr="00705826" w:rsidRDefault="00A40EA8" w:rsidP="00A40EA8">
      <w:pPr>
        <w:ind w:left="720"/>
        <w:rPr>
          <w:lang w:val="nl-NL"/>
        </w:rPr>
      </w:pPr>
    </w:p>
    <w:p w14:paraId="37127EFF" w14:textId="77777777" w:rsidR="00A40EA8" w:rsidRPr="00705826" w:rsidRDefault="00A40EA8" w:rsidP="00A40EA8">
      <w:pPr>
        <w:ind w:left="720"/>
        <w:rPr>
          <w:lang w:val="nl-NL"/>
        </w:rPr>
      </w:pPr>
      <w:r w:rsidRPr="00705826">
        <w:rPr>
          <w:lang w:val="nl-NL"/>
        </w:rPr>
        <w:t>SBS Essentials-licenties die vervolgens zijn aangeschaft onder dezelfde looptijd van de enrollment als onderdeel van het vastgestelde True-Up-proces van de klant voor een Open Value Subscription of Enrollment for Education Solutions, zijn ook Kwalificerende Licenties voor wat betreft de voorafgaande regeling.</w:t>
      </w:r>
    </w:p>
    <w:p w14:paraId="5B9EC7B7" w14:textId="77777777" w:rsidR="00A40EA8" w:rsidRPr="00705826" w:rsidRDefault="00A40EA8" w:rsidP="00A40EA8">
      <w:pPr>
        <w:ind w:left="720"/>
        <w:rPr>
          <w:lang w:val="nl-NL"/>
        </w:rPr>
      </w:pPr>
    </w:p>
    <w:p w14:paraId="75609177" w14:textId="77777777" w:rsidR="00A40EA8" w:rsidRPr="00705826" w:rsidRDefault="00A40EA8" w:rsidP="00A40EA8">
      <w:pPr>
        <w:ind w:left="720"/>
        <w:rPr>
          <w:lang w:val="nl-NL"/>
        </w:rPr>
      </w:pPr>
    </w:p>
    <w:p w14:paraId="14B98835" w14:textId="77777777" w:rsidR="00A40EA8" w:rsidRPr="00705826" w:rsidRDefault="00A40EA8" w:rsidP="00A40EA8">
      <w:pPr>
        <w:pStyle w:val="Heading3"/>
        <w:rPr>
          <w:lang w:val="nl-NL"/>
        </w:rPr>
      </w:pPr>
      <w:bookmarkStart w:id="1711" w:name="_122_Windows_Web"/>
      <w:bookmarkStart w:id="1712" w:name="_Toc379378212"/>
      <w:bookmarkEnd w:id="1711"/>
      <w:r w:rsidRPr="00705826">
        <w:rPr>
          <w:rFonts w:ascii="Tahoma" w:hAnsi="Tahoma" w:cs="Tahoma"/>
          <w:caps/>
          <w:color w:val="EE6000"/>
          <w:sz w:val="22"/>
          <w:szCs w:val="18"/>
          <w:vertAlign w:val="superscript"/>
          <w:lang w:val="nl-NL"/>
        </w:rPr>
        <w:t>122</w:t>
      </w:r>
      <w:r w:rsidRPr="00705826">
        <w:rPr>
          <w:rFonts w:ascii="Tahoma" w:hAnsi="Tahoma" w:cs="Tahoma"/>
          <w:color w:val="EE6000"/>
          <w:sz w:val="22"/>
          <w:szCs w:val="18"/>
          <w:lang w:val="nl-NL"/>
        </w:rPr>
        <w:t xml:space="preserve"> </w:t>
      </w:r>
      <w:r w:rsidRPr="00705826">
        <w:rPr>
          <w:rFonts w:ascii="Tahoma" w:hAnsi="Tahoma"/>
          <w:color w:val="F66400"/>
          <w:sz w:val="22"/>
          <w:lang w:val="nl-NL"/>
        </w:rPr>
        <w:t>Windows Web Server</w:t>
      </w:r>
      <w:r w:rsidR="00F13F7E" w:rsidRPr="00705826">
        <w:rPr>
          <w:rFonts w:ascii="Tahoma" w:hAnsi="Tahoma"/>
          <w:color w:val="F66400"/>
          <w:sz w:val="22"/>
          <w:vertAlign w:val="superscript"/>
          <w:lang w:val="nl-NL"/>
        </w:rPr>
        <w:t>®</w:t>
      </w:r>
      <w:r w:rsidR="009832CC" w:rsidRPr="00F437E8">
        <w:rPr>
          <w:rFonts w:ascii="Tahoma" w:hAnsi="Tahoma"/>
          <w:color w:val="F66400"/>
          <w:sz w:val="22"/>
          <w:lang w:val="nl-NL"/>
        </w:rPr>
        <w:t xml:space="preserve"> </w:t>
      </w:r>
      <w:r w:rsidRPr="00705826">
        <w:rPr>
          <w:rFonts w:ascii="Tahoma" w:hAnsi="Tahoma"/>
          <w:color w:val="F66400"/>
          <w:sz w:val="22"/>
          <w:lang w:val="nl-NL"/>
        </w:rPr>
        <w:t>2008 R2</w:t>
      </w:r>
      <w:bookmarkEnd w:id="1712"/>
    </w:p>
    <w:p w14:paraId="2CAB040A" w14:textId="77777777" w:rsidR="00A40EA8" w:rsidRPr="00705826" w:rsidRDefault="00A40EA8" w:rsidP="00A40EA8">
      <w:pPr>
        <w:rPr>
          <w:lang w:val="nl-NL"/>
        </w:rPr>
      </w:pPr>
    </w:p>
    <w:p w14:paraId="37C6C29C" w14:textId="77777777" w:rsidR="00A40EA8" w:rsidRPr="00705826" w:rsidRDefault="00A40EA8" w:rsidP="00A40EA8">
      <w:pPr>
        <w:tabs>
          <w:tab w:val="left" w:pos="720"/>
        </w:tabs>
        <w:spacing w:after="60"/>
        <w:ind w:left="720"/>
        <w:rPr>
          <w:lang w:val="nl-NL"/>
        </w:rPr>
      </w:pPr>
      <w:r w:rsidRPr="00705826">
        <w:rPr>
          <w:b/>
          <w:color w:val="000000"/>
          <w:lang w:val="nl-NL"/>
        </w:rPr>
        <w:t>Licentieverleningen, gekoppeld aan einde levensduur Windows Web Server</w:t>
      </w:r>
    </w:p>
    <w:p w14:paraId="5F249F61" w14:textId="77777777" w:rsidR="00A40EA8" w:rsidRPr="00705826" w:rsidRDefault="00A40EA8" w:rsidP="00187962">
      <w:pPr>
        <w:tabs>
          <w:tab w:val="left" w:pos="720"/>
        </w:tabs>
        <w:ind w:left="720"/>
        <w:rPr>
          <w:lang w:val="nl-NL"/>
        </w:rPr>
      </w:pPr>
      <w:r w:rsidRPr="00705826">
        <w:rPr>
          <w:color w:val="000000"/>
          <w:lang w:val="nl-NL"/>
        </w:rPr>
        <w:t>Windows Server 2008 R2 is de laatste versie van Windows Web Server. Volume Licensing-klanten die</w:t>
      </w:r>
      <w:r w:rsidR="00187962">
        <w:rPr>
          <w:color w:val="000000"/>
          <w:lang w:val="nl-NL"/>
        </w:rPr>
        <w:t> </w:t>
      </w:r>
      <w:r w:rsidRPr="00705826">
        <w:rPr>
          <w:color w:val="000000"/>
          <w:lang w:val="nl-NL"/>
        </w:rPr>
        <w:t>beschikken over actieve Software Assurance voor Windows Web Server 2008 R2-licenties op 1</w:t>
      </w:r>
      <w:r w:rsidR="00187962">
        <w:rPr>
          <w:color w:val="000000"/>
          <w:lang w:val="nl-NL"/>
        </w:rPr>
        <w:t> </w:t>
      </w:r>
      <w:r w:rsidRPr="00705826">
        <w:rPr>
          <w:color w:val="000000"/>
          <w:lang w:val="nl-NL"/>
        </w:rPr>
        <w:t>september 2012 of vanaf de datum waarop Windows Server 2012 voor het eerst beschikbaar is voor</w:t>
      </w:r>
      <w:r w:rsidR="00187962">
        <w:rPr>
          <w:color w:val="000000"/>
          <w:lang w:val="nl-NL"/>
        </w:rPr>
        <w:t> </w:t>
      </w:r>
      <w:r w:rsidRPr="00705826">
        <w:rPr>
          <w:color w:val="000000"/>
          <w:lang w:val="nl-NL"/>
        </w:rPr>
        <w:t xml:space="preserve">downloaden in het Volume Licensing Service Center, afhankelijk van wat zich het eerste voordoet </w:t>
      </w:r>
      <w:r w:rsidRPr="00705826">
        <w:rPr>
          <w:color w:val="000000"/>
          <w:lang w:val="nl-NL"/>
        </w:rPr>
        <w:lastRenderedPageBreak/>
        <w:t>(</w:t>
      </w:r>
      <w:r w:rsidR="00165418">
        <w:rPr>
          <w:color w:val="000000"/>
          <w:lang w:val="nl-NL"/>
        </w:rPr>
        <w:t>“</w:t>
      </w:r>
      <w:r w:rsidRPr="00705826">
        <w:rPr>
          <w:color w:val="000000"/>
          <w:lang w:val="nl-NL"/>
        </w:rPr>
        <w:t>Kwalificerende Licenties</w:t>
      </w:r>
      <w:r w:rsidR="00165418">
        <w:rPr>
          <w:color w:val="000000"/>
          <w:lang w:val="nl-NL"/>
        </w:rPr>
        <w:t>”</w:t>
      </w:r>
      <w:r w:rsidRPr="00705826">
        <w:rPr>
          <w:color w:val="000000"/>
          <w:lang w:val="nl-NL"/>
        </w:rPr>
        <w:t xml:space="preserve">), mogen Windows Server 2012 Standard-software </w:t>
      </w:r>
      <w:r w:rsidRPr="00705826">
        <w:rPr>
          <w:rFonts w:eastAsia="Calibri" w:cs="Tahoma"/>
          <w:szCs w:val="18"/>
          <w:lang w:val="nl-NL"/>
        </w:rPr>
        <w:t>gebruiken. Om dit gebruik mogelijk te maken wordt ervan uitgegaan dat aan de klant voor elke twee Kwalificerende Licenties die de</w:t>
      </w:r>
      <w:r w:rsidR="00187962">
        <w:rPr>
          <w:rFonts w:eastAsia="Calibri" w:cs="Tahoma"/>
          <w:szCs w:val="18"/>
          <w:lang w:val="nl-NL"/>
        </w:rPr>
        <w:t> </w:t>
      </w:r>
      <w:r w:rsidRPr="00705826">
        <w:rPr>
          <w:rFonts w:eastAsia="Calibri" w:cs="Tahoma"/>
          <w:szCs w:val="18"/>
          <w:lang w:val="nl-NL"/>
        </w:rPr>
        <w:t xml:space="preserve">klant bezit, één Windows Server 2012 Standard-processorlicentie wordt verleend wanneer Windows Server 2012 beschikbaar is. </w:t>
      </w:r>
    </w:p>
    <w:p w14:paraId="1B033BBC" w14:textId="77777777" w:rsidR="00A40EA8" w:rsidRDefault="00A40EA8" w:rsidP="00A40EA8">
      <w:pPr>
        <w:tabs>
          <w:tab w:val="left" w:pos="720"/>
        </w:tabs>
        <w:ind w:left="720"/>
        <w:rPr>
          <w:lang w:val="nl-NL"/>
        </w:rPr>
      </w:pPr>
    </w:p>
    <w:p w14:paraId="6617598F" w14:textId="77777777" w:rsidR="00BD3CB6" w:rsidRDefault="00BD3CB6" w:rsidP="00A40EA8">
      <w:pPr>
        <w:tabs>
          <w:tab w:val="left" w:pos="720"/>
        </w:tabs>
        <w:ind w:left="720"/>
        <w:rPr>
          <w:lang w:val="nl-NL"/>
        </w:rPr>
      </w:pPr>
    </w:p>
    <w:p w14:paraId="28D3C0FB" w14:textId="77777777" w:rsidR="00BD3CB6" w:rsidRPr="00705826" w:rsidRDefault="00BD3CB6" w:rsidP="00A40EA8">
      <w:pPr>
        <w:tabs>
          <w:tab w:val="left" w:pos="720"/>
        </w:tabs>
        <w:ind w:left="720"/>
        <w:rPr>
          <w:lang w:val="nl-NL"/>
        </w:rPr>
      </w:pPr>
    </w:p>
    <w:p w14:paraId="5E9F2497" w14:textId="77777777" w:rsidR="00A40EA8" w:rsidRPr="00705826" w:rsidRDefault="00A40EA8" w:rsidP="00A40EA8">
      <w:pPr>
        <w:numPr>
          <w:ilvl w:val="0"/>
          <w:numId w:val="56"/>
        </w:numPr>
        <w:tabs>
          <w:tab w:val="clear" w:pos="360"/>
          <w:tab w:val="num" w:pos="1440"/>
        </w:tabs>
        <w:spacing w:after="60"/>
        <w:ind w:left="1440"/>
        <w:rPr>
          <w:lang w:val="nl-NL"/>
        </w:rPr>
      </w:pPr>
      <w:r w:rsidRPr="00705826">
        <w:rPr>
          <w:color w:val="000000"/>
          <w:lang w:val="nl-NL"/>
        </w:rPr>
        <w:t>Als een klant een oneven aantal Web Server-licenties bezit, moet de klant het aantal naar boven afronden naar het dichtstbijzijnde even aantal om de verlening te bepalen.</w:t>
      </w:r>
      <w:r w:rsidR="00F13F7E" w:rsidRPr="00705826">
        <w:rPr>
          <w:color w:val="000000"/>
          <w:lang w:val="nl-NL"/>
        </w:rPr>
        <w:t xml:space="preserve"> </w:t>
      </w:r>
      <w:r w:rsidRPr="00705826">
        <w:rPr>
          <w:color w:val="000000"/>
          <w:lang w:val="nl-NL"/>
        </w:rPr>
        <w:t>Bij een klant die drie Windows Web Server-licenties heeft, wordt ervan uitgegaan dat aan hem in totaal twee Windows Server 2012 Standard-licenties zijn verleend.</w:t>
      </w:r>
    </w:p>
    <w:p w14:paraId="1A4B92AB" w14:textId="77777777" w:rsidR="00A40EA8" w:rsidRPr="00705826" w:rsidRDefault="00A40EA8" w:rsidP="00A40EA8">
      <w:pPr>
        <w:numPr>
          <w:ilvl w:val="0"/>
          <w:numId w:val="56"/>
        </w:numPr>
        <w:tabs>
          <w:tab w:val="clear" w:pos="360"/>
          <w:tab w:val="num" w:pos="1440"/>
        </w:tabs>
        <w:spacing w:after="60"/>
        <w:ind w:left="1440"/>
        <w:rPr>
          <w:lang w:val="nl-NL"/>
        </w:rPr>
      </w:pPr>
      <w:r w:rsidRPr="00705826">
        <w:rPr>
          <w:rFonts w:eastAsia="Calibri" w:cs="Tahoma"/>
          <w:szCs w:val="18"/>
          <w:lang w:val="nl-NL"/>
        </w:rPr>
        <w:t>Na een upgrade naar Windows Server 2012 Standard in het kader van deze regeling blijven de bestaande Windows Web Server 2008 R2-licenties van de klant geldig.</w:t>
      </w:r>
    </w:p>
    <w:p w14:paraId="60466D7B" w14:textId="77777777" w:rsidR="00A40EA8" w:rsidRPr="00705826" w:rsidRDefault="00A40EA8" w:rsidP="00A40EA8">
      <w:pPr>
        <w:pStyle w:val="ListParagraph"/>
        <w:numPr>
          <w:ilvl w:val="0"/>
          <w:numId w:val="56"/>
        </w:numPr>
        <w:tabs>
          <w:tab w:val="clear" w:pos="360"/>
          <w:tab w:val="num" w:pos="1440"/>
        </w:tabs>
        <w:spacing w:after="60"/>
        <w:ind w:left="1440"/>
        <w:contextualSpacing w:val="0"/>
        <w:rPr>
          <w:lang w:val="nl-NL"/>
        </w:rPr>
      </w:pPr>
      <w:r w:rsidRPr="00705826">
        <w:rPr>
          <w:rFonts w:ascii="Tahoma" w:eastAsia="Calibri" w:hAnsi="Tahoma" w:cs="Tahoma"/>
          <w:sz w:val="18"/>
          <w:szCs w:val="18"/>
          <w:lang w:val="nl-NL"/>
        </w:rPr>
        <w:t>Licenties die in het kader van deze regeling worden verleend, zijn inclusief Software Assurance-dekking.</w:t>
      </w:r>
      <w:r w:rsidR="00F13F7E" w:rsidRPr="00705826">
        <w:rPr>
          <w:rFonts w:ascii="Tahoma" w:eastAsia="Calibri" w:hAnsi="Tahoma" w:cs="Tahoma"/>
          <w:sz w:val="18"/>
          <w:szCs w:val="18"/>
          <w:lang w:val="nl-NL"/>
        </w:rPr>
        <w:t xml:space="preserve"> </w:t>
      </w:r>
      <w:r w:rsidRPr="00705826">
        <w:rPr>
          <w:rFonts w:ascii="Tahoma" w:eastAsia="Calibri" w:hAnsi="Tahoma" w:cs="Tahoma"/>
          <w:sz w:val="18"/>
          <w:szCs w:val="18"/>
          <w:lang w:val="nl-NL"/>
        </w:rPr>
        <w:t>Deze dekking vervalt op het moment dat de overeenkomstige dekking van de Kwalificerende Licentie vervalt.</w:t>
      </w:r>
    </w:p>
    <w:p w14:paraId="08E2ECD7" w14:textId="77777777" w:rsidR="00A40EA8" w:rsidRPr="00705826" w:rsidRDefault="00A40EA8" w:rsidP="00A40EA8">
      <w:pPr>
        <w:pStyle w:val="ListParagraph"/>
        <w:numPr>
          <w:ilvl w:val="0"/>
          <w:numId w:val="56"/>
        </w:numPr>
        <w:tabs>
          <w:tab w:val="clear" w:pos="360"/>
          <w:tab w:val="num" w:pos="1440"/>
        </w:tabs>
        <w:spacing w:after="60"/>
        <w:ind w:left="1440"/>
        <w:contextualSpacing w:val="0"/>
        <w:rPr>
          <w:lang w:val="nl-NL"/>
        </w:rPr>
      </w:pPr>
      <w:r w:rsidRPr="00705826">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04A4AFD4" w14:textId="77777777" w:rsidR="00A40EA8" w:rsidRPr="00705826" w:rsidRDefault="00A40EA8" w:rsidP="00A40EA8">
      <w:pPr>
        <w:numPr>
          <w:ilvl w:val="0"/>
          <w:numId w:val="56"/>
        </w:numPr>
        <w:tabs>
          <w:tab w:val="clear" w:pos="360"/>
          <w:tab w:val="num" w:pos="1440"/>
        </w:tabs>
        <w:spacing w:after="60"/>
        <w:ind w:left="1440"/>
        <w:rPr>
          <w:lang w:val="nl-NL"/>
        </w:rPr>
      </w:pPr>
      <w:r w:rsidRPr="00705826">
        <w:rPr>
          <w:color w:val="000000"/>
          <w:lang w:val="nl-NL"/>
        </w:rPr>
        <w:t>Windows Web Server 2008 R2-</w:t>
      </w:r>
      <w:r w:rsidRPr="00705826">
        <w:rPr>
          <w:rFonts w:cs="Tahoma"/>
          <w:bCs/>
          <w:color w:val="000000"/>
          <w:szCs w:val="18"/>
          <w:lang w:val="nl-NL"/>
        </w:rPr>
        <w:t xml:space="preserve">licenties die vervolgens zijn aangeschaft onder dezelfde looptijd van de enrollment als onderdeel van het vastgestelde True-Up-proces van de klant voor Enterprise, Enterprise Subscription, Open Value Subscription of Enrollment for Education Solutions, zijn ook Kwalificerende Licenties voor wat betreft de voorafgaande regeling. </w:t>
      </w:r>
    </w:p>
    <w:p w14:paraId="3CFA0293" w14:textId="77777777" w:rsidR="00A40EA8" w:rsidRPr="00705826" w:rsidRDefault="00A40EA8" w:rsidP="00A40EA8">
      <w:pPr>
        <w:numPr>
          <w:ilvl w:val="0"/>
          <w:numId w:val="56"/>
        </w:numPr>
        <w:tabs>
          <w:tab w:val="clear" w:pos="360"/>
          <w:tab w:val="num" w:pos="1440"/>
        </w:tabs>
        <w:spacing w:after="60"/>
        <w:ind w:left="1440"/>
        <w:rPr>
          <w:lang w:val="nl-NL"/>
        </w:rPr>
      </w:pPr>
      <w:r w:rsidRPr="00705826">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5E41A1D5" w14:textId="77777777" w:rsidR="00A40EA8" w:rsidRPr="00705826" w:rsidRDefault="00A40EA8" w:rsidP="00A40EA8">
      <w:pPr>
        <w:ind w:left="1440"/>
        <w:rPr>
          <w:lang w:val="nl-NL"/>
        </w:rPr>
      </w:pPr>
    </w:p>
    <w:p w14:paraId="16EA5FD1" w14:textId="77777777" w:rsidR="00A40EA8" w:rsidRPr="00705826" w:rsidRDefault="00A40EA8" w:rsidP="00A40EA8">
      <w:pPr>
        <w:spacing w:after="60"/>
        <w:ind w:left="720"/>
        <w:rPr>
          <w:lang w:val="nl-NL"/>
        </w:rPr>
      </w:pPr>
      <w:r w:rsidRPr="00705826">
        <w:rPr>
          <w:rFonts w:eastAsia="Calibri" w:cs="Tahoma"/>
          <w:b/>
          <w:szCs w:val="18"/>
          <w:lang w:val="nl-NL"/>
        </w:rPr>
        <w:t>Aanvullende informatie over het gebruik van Windows Server 2012 of Windows Server 2012 R2 als een Web Server:</w:t>
      </w:r>
    </w:p>
    <w:p w14:paraId="386A9CEF" w14:textId="77777777" w:rsidR="00A40EA8" w:rsidRPr="00705826" w:rsidRDefault="00A40EA8" w:rsidP="00187962">
      <w:pPr>
        <w:ind w:left="720"/>
        <w:rPr>
          <w:lang w:val="nl-NL"/>
        </w:rPr>
      </w:pPr>
      <w:r w:rsidRPr="00705826">
        <w:rPr>
          <w:rFonts w:eastAsia="Calibri" w:cs="Tahoma"/>
          <w:szCs w:val="18"/>
          <w:lang w:val="nl-NL"/>
        </w:rPr>
        <w:t xml:space="preserve">Wanneer Windows Server 2012 Standard of Datacenter of Windows Server 2012 R2 Standard of Datacenter wordt gebruikt als een Web Server, hebt u geen CAL’s nodig voor toegang tot de software. Een </w:t>
      </w:r>
      <w:r w:rsidR="00165418">
        <w:rPr>
          <w:lang w:val="nl-NL"/>
        </w:rPr>
        <w:t>“</w:t>
      </w:r>
      <w:r w:rsidRPr="00705826">
        <w:rPr>
          <w:lang w:val="nl-NL"/>
        </w:rPr>
        <w:t>Web Workload</w:t>
      </w:r>
      <w:r w:rsidR="00165418">
        <w:rPr>
          <w:lang w:val="nl-NL"/>
        </w:rPr>
        <w:t>”</w:t>
      </w:r>
      <w:r w:rsidRPr="00705826">
        <w:rPr>
          <w:lang w:val="nl-NL"/>
        </w:rPr>
        <w:t xml:space="preserve"> betekent een workload waarbij</w:t>
      </w:r>
      <w:r w:rsidRPr="00705826">
        <w:rPr>
          <w:bCs/>
          <w:lang w:val="nl-NL"/>
        </w:rPr>
        <w:t xml:space="preserve"> </w:t>
      </w:r>
      <w:r w:rsidRPr="00705826">
        <w:rPr>
          <w:lang w:val="nl-NL"/>
        </w:rPr>
        <w:t>de software wordt gebruikt als front-end-Web Server voor het ontwikkelen en implementeren van via internet toegankelijke webpagina’s, websites, webtoepassingen en</w:t>
      </w:r>
      <w:r w:rsidR="00187962">
        <w:rPr>
          <w:lang w:val="nl-NL"/>
        </w:rPr>
        <w:t> </w:t>
      </w:r>
      <w:r w:rsidRPr="00705826">
        <w:rPr>
          <w:lang w:val="nl-NL"/>
        </w:rPr>
        <w:t>webdiensten, en POP3-mail-service en toegang tot inhoud, gegevens en toepassingen die wordt geleverd</w:t>
      </w:r>
      <w:r w:rsidR="00187962">
        <w:rPr>
          <w:lang w:val="nl-NL"/>
        </w:rPr>
        <w:t> </w:t>
      </w:r>
      <w:r w:rsidRPr="00705826">
        <w:rPr>
          <w:lang w:val="nl-NL"/>
        </w:rPr>
        <w:t>door de software niet</w:t>
      </w:r>
      <w:r w:rsidRPr="00705826">
        <w:rPr>
          <w:u w:val="single"/>
          <w:lang w:val="nl-NL"/>
        </w:rPr>
        <w:t xml:space="preserve"> </w:t>
      </w:r>
      <w:r w:rsidRPr="00705826">
        <w:rPr>
          <w:lang w:val="nl-NL"/>
        </w:rPr>
        <w:t>beperkt is tot uw werknemers.</w:t>
      </w:r>
      <w:r w:rsidR="00F13F7E" w:rsidRPr="00705826">
        <w:rPr>
          <w:lang w:val="nl-NL"/>
        </w:rPr>
        <w:t xml:space="preserve"> </w:t>
      </w:r>
      <w:r w:rsidRPr="00705826">
        <w:rPr>
          <w:rFonts w:eastAsia="Calibri" w:cs="Tahoma"/>
          <w:szCs w:val="18"/>
          <w:lang w:val="nl-NL"/>
        </w:rPr>
        <w:t>Raadpleeg voor meer informatie de Product</w:t>
      </w:r>
      <w:r w:rsidR="00187962">
        <w:rPr>
          <w:rFonts w:eastAsia="Calibri" w:cs="Tahoma"/>
          <w:szCs w:val="18"/>
          <w:lang w:val="nl-NL"/>
        </w:rPr>
        <w:t> </w:t>
      </w:r>
      <w:r w:rsidRPr="00705826">
        <w:rPr>
          <w:rFonts w:eastAsia="Calibri" w:cs="Tahoma"/>
          <w:szCs w:val="18"/>
          <w:lang w:val="nl-NL"/>
        </w:rPr>
        <w:t>Use Rights.</w:t>
      </w:r>
      <w:r w:rsidR="00F13F7E" w:rsidRPr="00705826">
        <w:rPr>
          <w:rFonts w:eastAsia="Calibri" w:cs="Tahoma"/>
          <w:szCs w:val="18"/>
          <w:lang w:val="nl-NL"/>
        </w:rPr>
        <w:t xml:space="preserve"> </w:t>
      </w:r>
      <w:bookmarkEnd w:id="563"/>
    </w:p>
    <w:sectPr w:rsidR="00A40EA8" w:rsidRPr="00705826" w:rsidSect="00B4067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2A4C38" w14:textId="77777777" w:rsidR="00805F78" w:rsidRDefault="00805F78">
      <w:r>
        <w:separator/>
      </w:r>
    </w:p>
  </w:endnote>
  <w:endnote w:type="continuationSeparator" w:id="0">
    <w:p w14:paraId="33E1A1D5" w14:textId="77777777" w:rsidR="00805F78" w:rsidRDefault="00805F78">
      <w:r>
        <w:continuationSeparator/>
      </w:r>
    </w:p>
  </w:endnote>
  <w:endnote w:type="continuationNotice" w:id="1">
    <w:p w14:paraId="0B45766E" w14:textId="77777777" w:rsidR="00805F78" w:rsidRDefault="00805F7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B96181" w14:textId="77777777" w:rsidR="00805F78" w:rsidRPr="00CC20F0" w:rsidRDefault="00805F78">
    <w:pPr>
      <w:pStyle w:val="Footer"/>
      <w:pBdr>
        <w:top w:val="single" w:sz="6" w:space="1" w:color="808080"/>
      </w:pBdr>
      <w:tabs>
        <w:tab w:val="clear" w:pos="5155"/>
        <w:tab w:val="clear" w:pos="10325"/>
        <w:tab w:val="right" w:pos="10620"/>
      </w:tabs>
      <w:ind w:left="-540"/>
      <w:rPr>
        <w:rFonts w:ascii="Trebuchet MS" w:hAnsi="Trebuchet MS"/>
        <w:color w:val="808080"/>
        <w:sz w:val="14"/>
        <w:lang w:val="nl-NL"/>
      </w:rPr>
    </w:pPr>
    <w:r w:rsidRPr="00CC20F0">
      <w:rPr>
        <w:rFonts w:ascii="Trebuchet MS" w:hAnsi="Trebuchet MS"/>
        <w:color w:val="808080"/>
        <w:sz w:val="14"/>
        <w:lang w:val="nl-NL"/>
      </w:rPr>
      <w:t>© 2009 Microsoft Corporation. Alle rechten voorbehouden.</w:t>
    </w:r>
    <w:r>
      <w:rPr>
        <w:rFonts w:ascii="Trebuchet MS" w:hAnsi="Trebuchet MS"/>
        <w:color w:val="808080"/>
        <w:sz w:val="14"/>
        <w:lang w:val="nl-NL"/>
      </w:rPr>
      <w:t xml:space="preserve"> </w:t>
    </w:r>
    <w:r w:rsidRPr="00CC20F0">
      <w:rPr>
        <w:rFonts w:ascii="Trebuchet MS" w:hAnsi="Trebuchet MS"/>
        <w:color w:val="808080"/>
        <w:sz w:val="14"/>
        <w:lang w:val="nl-NL"/>
      </w:rPr>
      <w:t xml:space="preserve">Pagina </w:t>
    </w:r>
    <w:r>
      <w:fldChar w:fldCharType="begin"/>
    </w:r>
    <w:r w:rsidRPr="00CC20F0">
      <w:rPr>
        <w:lang w:val="nl-NL"/>
      </w:rPr>
      <w:instrText xml:space="preserve"> PAGE </w:instrText>
    </w:r>
    <w:r>
      <w:fldChar w:fldCharType="separate"/>
    </w:r>
    <w:r w:rsidRPr="00CC20F0">
      <w:rPr>
        <w:noProof/>
        <w:lang w:val="nl-NL"/>
      </w:rPr>
      <w:t>2</w:t>
    </w:r>
    <w:r>
      <w:fldChar w:fldCharType="end"/>
    </w:r>
    <w:r w:rsidRPr="00CC20F0">
      <w:rPr>
        <w:rFonts w:ascii="Trebuchet MS" w:hAnsi="Trebuchet MS"/>
        <w:color w:val="808080"/>
        <w:sz w:val="14"/>
        <w:lang w:val="nl-NL"/>
      </w:rPr>
      <w:t xml:space="preserve"> van </w:t>
    </w:r>
    <w:r>
      <w:fldChar w:fldCharType="begin"/>
    </w:r>
    <w:r w:rsidRPr="00CC20F0">
      <w:rPr>
        <w:lang w:val="nl-NL"/>
      </w:rPr>
      <w:instrText xml:space="preserve"> NUMPAGES </w:instrText>
    </w:r>
    <w:r>
      <w:fldChar w:fldCharType="separate"/>
    </w:r>
    <w:r>
      <w:rPr>
        <w:noProof/>
        <w:lang w:val="nl-NL"/>
      </w:rPr>
      <w:t>206</w:t>
    </w:r>
    <w:r>
      <w:fldChar w:fldCharType="end"/>
    </w:r>
    <w:r w:rsidRPr="00CC20F0">
      <w:rPr>
        <w:lang w:val="nl-NL"/>
      </w:rPr>
      <w:t>, gepubliceerd in april 2009</w:t>
    </w:r>
  </w:p>
  <w:p w14:paraId="64DE852D" w14:textId="77777777" w:rsidR="00805F78" w:rsidRPr="00CC20F0" w:rsidRDefault="00805F78">
    <w:pPr>
      <w:pStyle w:val="Footer"/>
      <w:pBdr>
        <w:top w:val="single" w:sz="6" w:space="1" w:color="808080"/>
      </w:pBdr>
      <w:tabs>
        <w:tab w:val="clear" w:pos="5155"/>
        <w:tab w:val="clear" w:pos="10325"/>
        <w:tab w:val="right" w:pos="10620"/>
      </w:tabs>
      <w:ind w:left="-540"/>
      <w:rPr>
        <w:rFonts w:ascii="Verdana" w:hAnsi="Verdana"/>
        <w:color w:val="808080"/>
        <w:sz w:val="16"/>
        <w:lang w:val="nl-NL"/>
      </w:rPr>
    </w:pPr>
    <w:r w:rsidRPr="00CC20F0">
      <w:rPr>
        <w:rFonts w:ascii="Trebuchet MS" w:hAnsi="Trebuchet MS"/>
        <w:color w:val="808080"/>
        <w:sz w:val="14"/>
        <w:lang w:val="nl-NL"/>
      </w:rPr>
      <w:t xml:space="preserve"> Microsoft is een gedeponeerd handelsmerk van Microsoft Corporation in de Verenigde Staten en/of andere landen.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42F8C5" w14:textId="77777777" w:rsidR="00805F78" w:rsidRDefault="00805F78"/>
  <w:p w14:paraId="7E4E67AB" w14:textId="77777777" w:rsidR="00805F78" w:rsidRPr="00CC20F0" w:rsidRDefault="00805F78" w:rsidP="00705826">
    <w:pPr>
      <w:pStyle w:val="Footer"/>
      <w:pBdr>
        <w:top w:val="single" w:sz="6" w:space="1" w:color="808080"/>
      </w:pBdr>
      <w:tabs>
        <w:tab w:val="clear" w:pos="5155"/>
        <w:tab w:val="clear" w:pos="10325"/>
        <w:tab w:val="left" w:pos="6210"/>
        <w:tab w:val="right" w:pos="9360"/>
      </w:tabs>
      <w:jc w:val="both"/>
      <w:rPr>
        <w:rFonts w:ascii="Trebuchet MS" w:hAnsi="Trebuchet MS"/>
        <w:color w:val="808080"/>
        <w:sz w:val="14"/>
        <w:lang w:val="nl-NL"/>
      </w:rPr>
    </w:pPr>
    <w:r w:rsidRPr="00CC20F0">
      <w:rPr>
        <w:rFonts w:ascii="Trebuchet MS" w:hAnsi="Trebuchet MS"/>
        <w:color w:val="808080"/>
        <w:sz w:val="14"/>
        <w:lang w:val="nl-NL"/>
      </w:rPr>
      <w:t>© 2013 Microsoft Corporation. Alle rechten voorbehouden.</w:t>
    </w:r>
    <w:r>
      <w:rPr>
        <w:rFonts w:ascii="Trebuchet MS" w:hAnsi="Trebuchet MS"/>
        <w:color w:val="808080"/>
        <w:sz w:val="14"/>
        <w:lang w:val="nl-NL"/>
      </w:rPr>
      <w:t xml:space="preserve"> </w:t>
    </w:r>
    <w:r>
      <w:rPr>
        <w:rFonts w:ascii="Trebuchet MS" w:hAnsi="Trebuchet MS"/>
        <w:color w:val="808080"/>
        <w:sz w:val="14"/>
        <w:lang w:val="nl-NL"/>
      </w:rPr>
      <w:tab/>
    </w:r>
    <w:r w:rsidRPr="00CC20F0">
      <w:rPr>
        <w:rFonts w:ascii="Trebuchet MS" w:hAnsi="Trebuchet MS"/>
        <w:color w:val="808080"/>
        <w:sz w:val="14"/>
        <w:lang w:val="nl-NL"/>
      </w:rPr>
      <w:t xml:space="preserve">Pagina </w:t>
    </w:r>
    <w:r w:rsidRPr="00F13F7E">
      <w:rPr>
        <w:noProof/>
        <w:szCs w:val="18"/>
        <w:lang w:val="nl-NL"/>
      </w:rPr>
      <w:fldChar w:fldCharType="begin"/>
    </w:r>
    <w:r w:rsidRPr="00F13F7E">
      <w:rPr>
        <w:noProof/>
        <w:szCs w:val="18"/>
        <w:lang w:val="nl-NL"/>
      </w:rPr>
      <w:instrText xml:space="preserve"> PAGE </w:instrText>
    </w:r>
    <w:r w:rsidRPr="00F13F7E">
      <w:rPr>
        <w:noProof/>
        <w:szCs w:val="18"/>
        <w:lang w:val="nl-NL"/>
      </w:rPr>
      <w:fldChar w:fldCharType="separate"/>
    </w:r>
    <w:r w:rsidR="00067495">
      <w:rPr>
        <w:noProof/>
        <w:szCs w:val="18"/>
        <w:lang w:val="nl-NL"/>
      </w:rPr>
      <w:t>1</w:t>
    </w:r>
    <w:r w:rsidRPr="00F13F7E">
      <w:rPr>
        <w:noProof/>
        <w:szCs w:val="18"/>
        <w:lang w:val="nl-NL"/>
      </w:rPr>
      <w:fldChar w:fldCharType="end"/>
    </w:r>
    <w:r w:rsidRPr="00CC20F0">
      <w:rPr>
        <w:rFonts w:ascii="Trebuchet MS" w:hAnsi="Trebuchet MS"/>
        <w:color w:val="808080"/>
        <w:sz w:val="14"/>
        <w:lang w:val="nl-NL"/>
      </w:rPr>
      <w:t xml:space="preserve"> van </w:t>
    </w:r>
    <w:r w:rsidRPr="00F13F7E">
      <w:rPr>
        <w:noProof/>
        <w:szCs w:val="18"/>
        <w:lang w:val="nl-NL"/>
      </w:rPr>
      <w:fldChar w:fldCharType="begin"/>
    </w:r>
    <w:r w:rsidRPr="00F13F7E">
      <w:rPr>
        <w:noProof/>
        <w:szCs w:val="18"/>
        <w:lang w:val="nl-NL"/>
      </w:rPr>
      <w:instrText xml:space="preserve"> NUMPAGES </w:instrText>
    </w:r>
    <w:r w:rsidRPr="00F13F7E">
      <w:rPr>
        <w:noProof/>
        <w:szCs w:val="18"/>
        <w:lang w:val="nl-NL"/>
      </w:rPr>
      <w:fldChar w:fldCharType="separate"/>
    </w:r>
    <w:r w:rsidR="00067495">
      <w:rPr>
        <w:noProof/>
        <w:szCs w:val="18"/>
        <w:lang w:val="nl-NL"/>
      </w:rPr>
      <w:t>147</w:t>
    </w:r>
    <w:r w:rsidRPr="00F13F7E">
      <w:rPr>
        <w:noProof/>
        <w:szCs w:val="18"/>
        <w:lang w:val="nl-NL"/>
      </w:rPr>
      <w:fldChar w:fldCharType="end"/>
    </w:r>
    <w:r>
      <w:rPr>
        <w:rFonts w:ascii="Trebuchet MS" w:hAnsi="Trebuchet MS"/>
        <w:color w:val="808080"/>
        <w:sz w:val="14"/>
        <w:lang w:val="nl-NL"/>
      </w:rPr>
      <w:t xml:space="preserve"> Gepubliceerd in Maart</w:t>
    </w:r>
    <w:r w:rsidRPr="00F13F7E">
      <w:rPr>
        <w:rFonts w:ascii="Trebuchet MS" w:hAnsi="Trebuchet MS"/>
        <w:color w:val="808080"/>
        <w:sz w:val="14"/>
        <w:lang w:val="nl-NL"/>
      </w:rPr>
      <w:t xml:space="preserve"> 2014</w:t>
    </w:r>
  </w:p>
  <w:p w14:paraId="20EBFD9D" w14:textId="77777777" w:rsidR="00805F78" w:rsidRPr="00F13F7E" w:rsidRDefault="00805F78" w:rsidP="00F13F7E">
    <w:pPr>
      <w:pStyle w:val="Footer"/>
      <w:pBdr>
        <w:top w:val="single" w:sz="6" w:space="1" w:color="808080"/>
      </w:pBdr>
      <w:tabs>
        <w:tab w:val="clear" w:pos="5155"/>
        <w:tab w:val="clear" w:pos="10325"/>
        <w:tab w:val="left" w:pos="6300"/>
        <w:tab w:val="right" w:pos="9540"/>
      </w:tabs>
      <w:rPr>
        <w:rFonts w:ascii="Trebuchet MS" w:hAnsi="Trebuchet MS"/>
        <w:color w:val="808080"/>
        <w:sz w:val="14"/>
        <w:lang w:val="nl-NL"/>
      </w:rPr>
    </w:pPr>
    <w:r w:rsidRPr="00CC20F0">
      <w:rPr>
        <w:rFonts w:ascii="Trebuchet MS" w:hAnsi="Trebuchet MS"/>
        <w:color w:val="808080"/>
        <w:sz w:val="14"/>
        <w:lang w:val="nl-NL"/>
      </w:rPr>
      <w:t>Microsoft is een gedeponeerd handelsmerk van Microsoft Corporation in de Verenigde Staten en/of andere landen.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1D060D" w14:textId="77777777" w:rsidR="00805F78" w:rsidRDefault="00805F78" w:rsidP="00F13F7E"/>
  <w:p w14:paraId="417DF71D" w14:textId="77777777" w:rsidR="00805F78" w:rsidRPr="00CC20F0" w:rsidRDefault="00805F78" w:rsidP="00705826">
    <w:pPr>
      <w:pStyle w:val="Footer"/>
      <w:pBdr>
        <w:top w:val="single" w:sz="6" w:space="1" w:color="808080"/>
      </w:pBdr>
      <w:tabs>
        <w:tab w:val="clear" w:pos="5155"/>
        <w:tab w:val="clear" w:pos="10325"/>
        <w:tab w:val="left" w:pos="6165"/>
        <w:tab w:val="right" w:pos="9360"/>
      </w:tabs>
      <w:jc w:val="both"/>
      <w:rPr>
        <w:rFonts w:ascii="Trebuchet MS" w:hAnsi="Trebuchet MS"/>
        <w:color w:val="808080"/>
        <w:sz w:val="14"/>
        <w:lang w:val="nl-NL"/>
      </w:rPr>
    </w:pPr>
    <w:r w:rsidRPr="00CC20F0">
      <w:rPr>
        <w:rFonts w:ascii="Trebuchet MS" w:hAnsi="Trebuchet MS"/>
        <w:color w:val="808080"/>
        <w:sz w:val="14"/>
        <w:lang w:val="nl-NL"/>
      </w:rPr>
      <w:t>© 2013 Microsoft Corporation. Alle rechten voorbehouden.</w:t>
    </w:r>
    <w:r>
      <w:rPr>
        <w:rFonts w:ascii="Trebuchet MS" w:hAnsi="Trebuchet MS"/>
        <w:color w:val="808080"/>
        <w:sz w:val="14"/>
        <w:lang w:val="nl-NL"/>
      </w:rPr>
      <w:t xml:space="preserve"> </w:t>
    </w:r>
    <w:r>
      <w:rPr>
        <w:rFonts w:ascii="Trebuchet MS" w:hAnsi="Trebuchet MS"/>
        <w:color w:val="808080"/>
        <w:sz w:val="14"/>
        <w:lang w:val="nl-NL"/>
      </w:rPr>
      <w:tab/>
    </w:r>
    <w:r w:rsidRPr="00CC20F0">
      <w:rPr>
        <w:rFonts w:ascii="Trebuchet MS" w:hAnsi="Trebuchet MS"/>
        <w:color w:val="808080"/>
        <w:sz w:val="14"/>
        <w:lang w:val="nl-NL"/>
      </w:rPr>
      <w:t xml:space="preserve">Pagina </w:t>
    </w:r>
    <w:r w:rsidRPr="00F13F7E">
      <w:rPr>
        <w:noProof/>
        <w:szCs w:val="18"/>
        <w:lang w:val="nl-NL"/>
      </w:rPr>
      <w:fldChar w:fldCharType="begin"/>
    </w:r>
    <w:r w:rsidRPr="00F13F7E">
      <w:rPr>
        <w:noProof/>
        <w:szCs w:val="18"/>
        <w:lang w:val="nl-NL"/>
      </w:rPr>
      <w:instrText xml:space="preserve"> PAGE </w:instrText>
    </w:r>
    <w:r w:rsidRPr="00F13F7E">
      <w:rPr>
        <w:noProof/>
        <w:szCs w:val="18"/>
        <w:lang w:val="nl-NL"/>
      </w:rPr>
      <w:fldChar w:fldCharType="separate"/>
    </w:r>
    <w:r w:rsidR="00067495">
      <w:rPr>
        <w:noProof/>
        <w:szCs w:val="18"/>
        <w:lang w:val="nl-NL"/>
      </w:rPr>
      <w:t>130</w:t>
    </w:r>
    <w:r w:rsidRPr="00F13F7E">
      <w:rPr>
        <w:noProof/>
        <w:szCs w:val="18"/>
        <w:lang w:val="nl-NL"/>
      </w:rPr>
      <w:fldChar w:fldCharType="end"/>
    </w:r>
    <w:r w:rsidRPr="00CC20F0">
      <w:rPr>
        <w:rFonts w:ascii="Trebuchet MS" w:hAnsi="Trebuchet MS"/>
        <w:color w:val="808080"/>
        <w:sz w:val="14"/>
        <w:lang w:val="nl-NL"/>
      </w:rPr>
      <w:t xml:space="preserve"> van </w:t>
    </w:r>
    <w:r w:rsidRPr="00F13F7E">
      <w:rPr>
        <w:noProof/>
        <w:szCs w:val="18"/>
        <w:lang w:val="nl-NL"/>
      </w:rPr>
      <w:fldChar w:fldCharType="begin"/>
    </w:r>
    <w:r w:rsidRPr="00F13F7E">
      <w:rPr>
        <w:noProof/>
        <w:szCs w:val="18"/>
        <w:lang w:val="nl-NL"/>
      </w:rPr>
      <w:instrText xml:space="preserve"> NUMPAGES </w:instrText>
    </w:r>
    <w:r w:rsidRPr="00F13F7E">
      <w:rPr>
        <w:noProof/>
        <w:szCs w:val="18"/>
        <w:lang w:val="nl-NL"/>
      </w:rPr>
      <w:fldChar w:fldCharType="separate"/>
    </w:r>
    <w:r w:rsidR="00067495">
      <w:rPr>
        <w:noProof/>
        <w:szCs w:val="18"/>
        <w:lang w:val="nl-NL"/>
      </w:rPr>
      <w:t>206</w:t>
    </w:r>
    <w:r w:rsidRPr="00F13F7E">
      <w:rPr>
        <w:noProof/>
        <w:szCs w:val="18"/>
        <w:lang w:val="nl-NL"/>
      </w:rPr>
      <w:fldChar w:fldCharType="end"/>
    </w:r>
    <w:r>
      <w:rPr>
        <w:rFonts w:ascii="Trebuchet MS" w:hAnsi="Trebuchet MS"/>
        <w:color w:val="808080"/>
        <w:sz w:val="14"/>
        <w:lang w:val="nl-NL"/>
      </w:rPr>
      <w:t xml:space="preserve"> Gepubliceerd in Maart</w:t>
    </w:r>
    <w:r w:rsidRPr="00F13F7E">
      <w:rPr>
        <w:rFonts w:ascii="Trebuchet MS" w:hAnsi="Trebuchet MS"/>
        <w:color w:val="808080"/>
        <w:sz w:val="14"/>
        <w:lang w:val="nl-NL"/>
      </w:rPr>
      <w:t xml:space="preserve"> 2014</w:t>
    </w:r>
  </w:p>
  <w:p w14:paraId="187DFDF0" w14:textId="77777777" w:rsidR="00805F78" w:rsidRPr="00F13F7E" w:rsidRDefault="00805F78" w:rsidP="00F13F7E">
    <w:pPr>
      <w:pStyle w:val="Footer"/>
      <w:pBdr>
        <w:top w:val="single" w:sz="6" w:space="1" w:color="808080"/>
      </w:pBdr>
      <w:tabs>
        <w:tab w:val="clear" w:pos="5155"/>
        <w:tab w:val="clear" w:pos="10325"/>
        <w:tab w:val="left" w:pos="6300"/>
        <w:tab w:val="right" w:pos="9540"/>
      </w:tabs>
      <w:rPr>
        <w:rFonts w:ascii="Trebuchet MS" w:hAnsi="Trebuchet MS"/>
        <w:color w:val="808080"/>
        <w:sz w:val="14"/>
        <w:lang w:val="nl-NL"/>
      </w:rPr>
    </w:pPr>
    <w:r w:rsidRPr="00CC20F0">
      <w:rPr>
        <w:rFonts w:ascii="Trebuchet MS" w:hAnsi="Trebuchet MS"/>
        <w:color w:val="808080"/>
        <w:sz w:val="14"/>
        <w:lang w:val="nl-NL"/>
      </w:rPr>
      <w:t>Microsoft is een gedeponeerd handelsmerk van Microsoft Corporation in de Verenigde Staten en/of andere landen.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CAF934" w14:textId="77777777" w:rsidR="00805F78" w:rsidRDefault="00805F78"/>
  <w:p w14:paraId="74C718C1" w14:textId="77777777" w:rsidR="00805F78" w:rsidRPr="00CC20F0" w:rsidRDefault="00805F78">
    <w:pPr>
      <w:pStyle w:val="Footer"/>
      <w:pBdr>
        <w:top w:val="single" w:sz="6" w:space="1" w:color="808080"/>
      </w:pBdr>
      <w:tabs>
        <w:tab w:val="clear" w:pos="5155"/>
        <w:tab w:val="clear" w:pos="10325"/>
        <w:tab w:val="right" w:pos="10620"/>
      </w:tabs>
      <w:rPr>
        <w:rFonts w:ascii="Trebuchet MS" w:hAnsi="Trebuchet MS"/>
        <w:color w:val="808080"/>
        <w:sz w:val="14"/>
        <w:lang w:val="nl-NL"/>
      </w:rPr>
    </w:pPr>
    <w:r w:rsidRPr="00CC20F0">
      <w:rPr>
        <w:rFonts w:ascii="Trebuchet MS" w:hAnsi="Trebuchet MS"/>
        <w:color w:val="808080"/>
        <w:sz w:val="14"/>
        <w:lang w:val="nl-NL"/>
      </w:rPr>
      <w:t>© 2009 Microsoft Corporation. Alle rechten voorbehouden.</w:t>
    </w:r>
    <w:r>
      <w:rPr>
        <w:rFonts w:ascii="Trebuchet MS" w:hAnsi="Trebuchet MS"/>
        <w:color w:val="808080"/>
        <w:sz w:val="14"/>
        <w:lang w:val="nl-NL"/>
      </w:rPr>
      <w:t xml:space="preserve"> </w:t>
    </w:r>
    <w:r w:rsidRPr="00CC20F0">
      <w:rPr>
        <w:rFonts w:ascii="Trebuchet MS" w:hAnsi="Trebuchet MS"/>
        <w:color w:val="808080"/>
        <w:sz w:val="14"/>
        <w:lang w:val="nl-NL"/>
      </w:rPr>
      <w:t xml:space="preserve">Pagina </w:t>
    </w:r>
    <w:r>
      <w:fldChar w:fldCharType="begin"/>
    </w:r>
    <w:r w:rsidRPr="00CC20F0">
      <w:rPr>
        <w:lang w:val="nl-NL"/>
      </w:rPr>
      <w:instrText xml:space="preserve"> PAGE </w:instrText>
    </w:r>
    <w:r>
      <w:fldChar w:fldCharType="separate"/>
    </w:r>
    <w:r w:rsidRPr="00CC20F0">
      <w:rPr>
        <w:noProof/>
        <w:lang w:val="nl-NL"/>
      </w:rPr>
      <w:t>1</w:t>
    </w:r>
    <w:r>
      <w:fldChar w:fldCharType="end"/>
    </w:r>
    <w:r w:rsidRPr="00CC20F0">
      <w:rPr>
        <w:rFonts w:ascii="Trebuchet MS" w:hAnsi="Trebuchet MS"/>
        <w:color w:val="808080"/>
        <w:sz w:val="14"/>
        <w:lang w:val="nl-NL"/>
      </w:rPr>
      <w:t xml:space="preserve"> van </w:t>
    </w:r>
    <w:r>
      <w:fldChar w:fldCharType="begin"/>
    </w:r>
    <w:r w:rsidRPr="00CC20F0">
      <w:rPr>
        <w:lang w:val="nl-NL"/>
      </w:rPr>
      <w:instrText xml:space="preserve"> NUMPAGES </w:instrText>
    </w:r>
    <w:r>
      <w:fldChar w:fldCharType="separate"/>
    </w:r>
    <w:r>
      <w:rPr>
        <w:noProof/>
        <w:lang w:val="nl-NL"/>
      </w:rPr>
      <w:t>206</w:t>
    </w:r>
    <w:r>
      <w:fldChar w:fldCharType="end"/>
    </w:r>
    <w:r w:rsidRPr="00CC20F0">
      <w:rPr>
        <w:lang w:val="nl-NL"/>
      </w:rPr>
      <w:t>, gepubliceerd in mei 2009</w:t>
    </w:r>
  </w:p>
  <w:p w14:paraId="150D8E4A" w14:textId="77777777" w:rsidR="00805F78" w:rsidRPr="00CC20F0" w:rsidRDefault="00805F78">
    <w:pPr>
      <w:pStyle w:val="Footer"/>
      <w:rPr>
        <w:rFonts w:ascii="Verdana" w:hAnsi="Verdana"/>
        <w:color w:val="808080"/>
        <w:sz w:val="16"/>
        <w:lang w:val="nl-NL"/>
      </w:rPr>
    </w:pPr>
    <w:r w:rsidRPr="00CC20F0">
      <w:rPr>
        <w:rFonts w:ascii="Trebuchet MS" w:hAnsi="Trebuchet MS"/>
        <w:color w:val="808080"/>
        <w:sz w:val="14"/>
        <w:lang w:val="nl-NL"/>
      </w:rPr>
      <w:t>Microsoft is een gedeponeerd handelsmerk van Microsoft Corporation in de Verenigde Staten en/of andere landen.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573260" w14:textId="77777777" w:rsidR="00805F78" w:rsidRDefault="00805F78">
      <w:r>
        <w:separator/>
      </w:r>
    </w:p>
  </w:footnote>
  <w:footnote w:type="continuationSeparator" w:id="0">
    <w:p w14:paraId="76274E38" w14:textId="77777777" w:rsidR="00805F78" w:rsidRDefault="00805F78">
      <w:r>
        <w:continuationSeparator/>
      </w:r>
    </w:p>
  </w:footnote>
  <w:footnote w:type="continuationNotice" w:id="1">
    <w:p w14:paraId="1887F1C0" w14:textId="77777777" w:rsidR="00805F78" w:rsidRDefault="00805F7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BE1A57" w14:textId="77777777" w:rsidR="00805F78" w:rsidRDefault="00805F78">
    <w:pPr>
      <w:pStyle w:val="Header"/>
      <w:tabs>
        <w:tab w:val="clear" w:pos="3240"/>
        <w:tab w:val="left" w:pos="2970"/>
      </w:tabs>
      <w:ind w:firstLine="2160"/>
    </w:pPr>
    <w:r>
      <w:rPr>
        <w:noProof/>
      </w:rPr>
      <mc:AlternateContent>
        <mc:Choice Requires="wps">
          <w:drawing>
            <wp:anchor distT="0" distB="0" distL="114300" distR="114300" simplePos="0" relativeHeight="251658240" behindDoc="0" locked="0" layoutInCell="0" allowOverlap="1" wp14:anchorId="47360776" wp14:editId="7EC9059E">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07899" w14:textId="77777777" w:rsidR="00805F78" w:rsidRDefault="00805F78">
                          <w:r>
                            <w:rPr>
                              <w:b/>
                              <w:noProof/>
                              <w:color w:val="1E00FA"/>
                            </w:rPr>
                            <w:drawing>
                              <wp:inline distT="0" distB="0" distL="0" distR="0" wp14:anchorId="671FCD2C" wp14:editId="4A0F104A">
                                <wp:extent cx="1899920" cy="498475"/>
                                <wp:effectExtent l="0" t="0" r="508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360776"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14:paraId="2BE07899" w14:textId="77777777" w:rsidR="00805F78" w:rsidRDefault="00805F78">
                    <w:r>
                      <w:rPr>
                        <w:b/>
                        <w:noProof/>
                        <w:color w:val="1E00FA"/>
                      </w:rPr>
                      <w:drawing>
                        <wp:inline distT="0" distB="0" distL="0" distR="0" wp14:anchorId="671FCD2C" wp14:editId="4A0F104A">
                          <wp:extent cx="1899920" cy="498475"/>
                          <wp:effectExtent l="0" t="0" r="508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v:textbox>
            </v:shape>
          </w:pict>
        </mc:Fallback>
      </mc:AlternateContent>
    </w:r>
    <w:r>
      <w:t xml:space="preserve"> </w:t>
    </w:r>
  </w:p>
  <w:p w14:paraId="3C0573B8" w14:textId="77777777" w:rsidR="00805F78" w:rsidRDefault="00805F78">
    <w:r>
      <w:rPr>
        <w:noProof/>
      </w:rPr>
      <mc:AlternateContent>
        <mc:Choice Requires="wps">
          <w:drawing>
            <wp:anchor distT="4294967295" distB="4294967295" distL="114300" distR="114300" simplePos="0" relativeHeight="251658241" behindDoc="0" locked="0" layoutInCell="0" allowOverlap="1" wp14:anchorId="00E970BE" wp14:editId="1696E3B2">
              <wp:simplePos x="0" y="0"/>
              <wp:positionH relativeFrom="column">
                <wp:posOffset>-23495</wp:posOffset>
              </wp:positionH>
              <wp:positionV relativeFrom="paragraph">
                <wp:posOffset>70484</wp:posOffset>
              </wp:positionV>
              <wp:extent cx="6931025" cy="0"/>
              <wp:effectExtent l="0" t="0" r="3175" b="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7EB693" id="Line 5"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CBA408" w14:textId="77777777" w:rsidR="00805F78" w:rsidRDefault="00805F78" w:rsidP="00290FC1">
    <w:pPr>
      <w:ind w:rightChars="185" w:right="333"/>
    </w:pPr>
  </w:p>
  <w:p w14:paraId="29607B0F" w14:textId="77777777" w:rsidR="00805F78" w:rsidRDefault="00805F78" w:rsidP="00290FC1">
    <w:pPr>
      <w:ind w:rightChars="185" w:right="333"/>
    </w:pPr>
  </w:p>
  <w:p w14:paraId="755DB21B" w14:textId="77777777" w:rsidR="00805F78" w:rsidRDefault="00805F78" w:rsidP="00290FC1">
    <w:pPr>
      <w:ind w:rightChars="185" w:right="333"/>
    </w:pPr>
    <w:r>
      <w:rPr>
        <w:noProof/>
      </w:rPr>
      <w:drawing>
        <wp:anchor distT="0" distB="0" distL="114300" distR="114300" simplePos="0" relativeHeight="251658242" behindDoc="0" locked="0" layoutInCell="1" allowOverlap="1" wp14:anchorId="35A9DFC2" wp14:editId="50F9EE61">
          <wp:simplePos x="0" y="0"/>
          <wp:positionH relativeFrom="margin">
            <wp:align>center</wp:align>
          </wp:positionH>
          <wp:positionV relativeFrom="paragraph">
            <wp:posOffset>15240</wp:posOffset>
          </wp:positionV>
          <wp:extent cx="5734050" cy="561975"/>
          <wp:effectExtent l="0" t="0" r="0" b="9525"/>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2686B6D6" w14:textId="77777777" w:rsidR="00805F78" w:rsidRDefault="00805F78">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5D3716" w14:textId="77777777" w:rsidR="00805F78" w:rsidRDefault="00805F78" w:rsidP="00F8080D">
    <w:pPr>
      <w:ind w:rightChars="185" w:right="333"/>
    </w:pPr>
  </w:p>
  <w:p w14:paraId="31171B4A" w14:textId="77777777" w:rsidR="00805F78" w:rsidRDefault="00805F78">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E0E8D8F2"/>
    <w:lvl w:ilvl="0" w:tplc="7A7A3D4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3538F0F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7DDE1F24">
      <w:start w:val="1"/>
      <w:numFmt w:val="bullet"/>
      <w:lvlText w:val=""/>
      <w:lvlJc w:val="left"/>
      <w:pPr>
        <w:ind w:left="2160" w:hanging="360"/>
      </w:pPr>
      <w:rPr>
        <w:rFonts w:ascii="Wingdings" w:hAnsi="Wingdings" w:hint="default"/>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162E27A4"/>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5692D4">
      <w:start w:val="1"/>
      <w:numFmt w:val="bullet"/>
      <w:lvlText w:val=""/>
      <w:lvlJc w:val="left"/>
      <w:pPr>
        <w:ind w:left="3060" w:hanging="360"/>
      </w:pPr>
      <w:rPr>
        <w:rFonts w:ascii="Symbol" w:hAnsi="Symbol"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2BA81F2C"/>
    <w:lvl w:ilvl="0" w:tplc="20220B34">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1FC0006"/>
    <w:multiLevelType w:val="hybridMultilevel"/>
    <w:tmpl w:val="BA64403C"/>
    <w:lvl w:ilvl="0" w:tplc="BF023854">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9">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0">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1">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3">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1">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20AA9FBA"/>
    <w:lvl w:ilvl="0" w:tplc="2D9624A4">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9">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0">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6">
    <w:nsid w:val="46EF72CA"/>
    <w:multiLevelType w:val="hybridMultilevel"/>
    <w:tmpl w:val="603438F4"/>
    <w:lvl w:ilvl="0" w:tplc="5ADC2EFA">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7">
    <w:nsid w:val="479D0982"/>
    <w:multiLevelType w:val="hybridMultilevel"/>
    <w:tmpl w:val="4E72E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0">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4">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6E6214EE"/>
    <w:lvl w:ilvl="0" w:tplc="69D6C434">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7">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2">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9CA87BFE"/>
    <w:lvl w:ilvl="0" w:tplc="D902DDBC">
      <w:start w:val="1"/>
      <w:numFmt w:val="bullet"/>
      <w:lvlText w:val=""/>
      <w:lvlJc w:val="left"/>
      <w:pPr>
        <w:ind w:left="720" w:hanging="360"/>
      </w:pPr>
      <w:rPr>
        <w:rFonts w:ascii="Webdings" w:hAnsi="Webdings" w:hint="default"/>
        <w:b w:val="0"/>
        <w:i w:val="0"/>
        <w:color w:val="FF6600"/>
        <w:sz w:val="24"/>
      </w:rPr>
    </w:lvl>
    <w:lvl w:ilvl="1" w:tplc="2B7215E4">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8">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765E36FC"/>
    <w:multiLevelType w:val="hybridMultilevel"/>
    <w:tmpl w:val="411AD348"/>
    <w:lvl w:ilvl="0" w:tplc="E850D4CA">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8">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1">
    <w:nsid w:val="7FE70403"/>
    <w:multiLevelType w:val="hybridMultilevel"/>
    <w:tmpl w:val="1602C342"/>
    <w:lvl w:ilvl="0" w:tplc="519673D2">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5"/>
  </w:num>
  <w:num w:numId="2">
    <w:abstractNumId w:val="37"/>
  </w:num>
  <w:num w:numId="3">
    <w:abstractNumId w:val="123"/>
  </w:num>
  <w:num w:numId="4">
    <w:abstractNumId w:val="1"/>
  </w:num>
  <w:num w:numId="5">
    <w:abstractNumId w:val="12"/>
  </w:num>
  <w:num w:numId="6">
    <w:abstractNumId w:val="134"/>
  </w:num>
  <w:num w:numId="7">
    <w:abstractNumId w:val="0"/>
  </w:num>
  <w:num w:numId="8">
    <w:abstractNumId w:val="127"/>
  </w:num>
  <w:num w:numId="9">
    <w:abstractNumId w:val="66"/>
  </w:num>
  <w:num w:numId="10">
    <w:abstractNumId w:val="141"/>
  </w:num>
  <w:num w:numId="11">
    <w:abstractNumId w:val="132"/>
  </w:num>
  <w:num w:numId="12">
    <w:abstractNumId w:val="11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5"/>
  </w:num>
  <w:num w:numId="14">
    <w:abstractNumId w:val="78"/>
  </w:num>
  <w:num w:numId="15">
    <w:abstractNumId w:val="22"/>
  </w:num>
  <w:num w:numId="16">
    <w:abstractNumId w:val="29"/>
  </w:num>
  <w:num w:numId="17">
    <w:abstractNumId w:val="125"/>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9"/>
  </w:num>
  <w:num w:numId="21">
    <w:abstractNumId w:val="79"/>
  </w:num>
  <w:num w:numId="22">
    <w:abstractNumId w:val="107"/>
  </w:num>
  <w:num w:numId="23">
    <w:abstractNumId w:val="45"/>
  </w:num>
  <w:num w:numId="24">
    <w:abstractNumId w:val="60"/>
  </w:num>
  <w:num w:numId="25">
    <w:abstractNumId w:val="58"/>
  </w:num>
  <w:num w:numId="26">
    <w:abstractNumId w:val="41"/>
  </w:num>
  <w:num w:numId="27">
    <w:abstractNumId w:val="8"/>
  </w:num>
  <w:num w:numId="28">
    <w:abstractNumId w:val="112"/>
  </w:num>
  <w:num w:numId="29">
    <w:abstractNumId w:val="110"/>
  </w:num>
  <w:num w:numId="30">
    <w:abstractNumId w:val="88"/>
  </w:num>
  <w:num w:numId="31">
    <w:abstractNumId w:val="46"/>
  </w:num>
  <w:num w:numId="32">
    <w:abstractNumId w:val="137"/>
  </w:num>
  <w:num w:numId="33">
    <w:abstractNumId w:val="130"/>
  </w:num>
  <w:num w:numId="34">
    <w:abstractNumId w:val="120"/>
  </w:num>
  <w:num w:numId="35">
    <w:abstractNumId w:val="7"/>
  </w:num>
  <w:num w:numId="36">
    <w:abstractNumId w:val="105"/>
  </w:num>
  <w:num w:numId="37">
    <w:abstractNumId w:val="16"/>
  </w:num>
  <w:num w:numId="38">
    <w:abstractNumId w:val="39"/>
  </w:num>
  <w:num w:numId="39">
    <w:abstractNumId w:val="48"/>
  </w:num>
  <w:num w:numId="40">
    <w:abstractNumId w:val="25"/>
  </w:num>
  <w:num w:numId="41">
    <w:abstractNumId w:val="34"/>
  </w:num>
  <w:num w:numId="42">
    <w:abstractNumId w:val="87"/>
  </w:num>
  <w:num w:numId="43">
    <w:abstractNumId w:val="32"/>
  </w:num>
  <w:num w:numId="44">
    <w:abstractNumId w:val="84"/>
  </w:num>
  <w:num w:numId="45">
    <w:abstractNumId w:val="129"/>
  </w:num>
  <w:num w:numId="46">
    <w:abstractNumId w:val="119"/>
  </w:num>
  <w:num w:numId="47">
    <w:abstractNumId w:val="111"/>
  </w:num>
  <w:num w:numId="48">
    <w:abstractNumId w:val="44"/>
  </w:num>
  <w:num w:numId="49">
    <w:abstractNumId w:val="90"/>
  </w:num>
  <w:num w:numId="50">
    <w:abstractNumId w:val="35"/>
  </w:num>
  <w:num w:numId="51">
    <w:abstractNumId w:val="18"/>
  </w:num>
  <w:num w:numId="52">
    <w:abstractNumId w:val="64"/>
  </w:num>
  <w:num w:numId="53">
    <w:abstractNumId w:val="33"/>
  </w:num>
  <w:num w:numId="54">
    <w:abstractNumId w:val="98"/>
  </w:num>
  <w:num w:numId="55">
    <w:abstractNumId w:val="2"/>
  </w:num>
  <w:num w:numId="56">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7"/>
  </w:num>
  <w:num w:numId="58">
    <w:abstractNumId w:val="43"/>
  </w:num>
  <w:num w:numId="59">
    <w:abstractNumId w:val="59"/>
  </w:num>
  <w:num w:numId="60">
    <w:abstractNumId w:val="114"/>
  </w:num>
  <w:num w:numId="61">
    <w:abstractNumId w:val="27"/>
  </w:num>
  <w:num w:numId="62">
    <w:abstractNumId w:val="9"/>
  </w:num>
  <w:num w:numId="63">
    <w:abstractNumId w:val="21"/>
  </w:num>
  <w:num w:numId="64">
    <w:abstractNumId w:val="138"/>
  </w:num>
  <w:num w:numId="65">
    <w:abstractNumId w:val="76"/>
  </w:num>
  <w:num w:numId="66">
    <w:abstractNumId w:val="118"/>
  </w:num>
  <w:num w:numId="67">
    <w:abstractNumId w:val="70"/>
  </w:num>
  <w:num w:numId="68">
    <w:abstractNumId w:val="55"/>
  </w:num>
  <w:num w:numId="69">
    <w:abstractNumId w:val="103"/>
  </w:num>
  <w:num w:numId="70">
    <w:abstractNumId w:val="100"/>
  </w:num>
  <w:num w:numId="71">
    <w:abstractNumId w:val="10"/>
  </w:num>
  <w:num w:numId="72">
    <w:abstractNumId w:val="96"/>
  </w:num>
  <w:num w:numId="73">
    <w:abstractNumId w:val="113"/>
  </w:num>
  <w:num w:numId="74">
    <w:abstractNumId w:val="117"/>
  </w:num>
  <w:num w:numId="75">
    <w:abstractNumId w:val="85"/>
  </w:num>
  <w:num w:numId="76">
    <w:abstractNumId w:val="106"/>
  </w:num>
  <w:num w:numId="77">
    <w:abstractNumId w:val="81"/>
  </w:num>
  <w:num w:numId="78">
    <w:abstractNumId w:val="136"/>
  </w:num>
  <w:num w:numId="79">
    <w:abstractNumId w:val="72"/>
  </w:num>
  <w:num w:numId="80">
    <w:abstractNumId w:val="82"/>
  </w:num>
  <w:num w:numId="81">
    <w:abstractNumId w:val="17"/>
  </w:num>
  <w:num w:numId="82">
    <w:abstractNumId w:val="61"/>
  </w:num>
  <w:num w:numId="83">
    <w:abstractNumId w:val="15"/>
  </w:num>
  <w:num w:numId="84">
    <w:abstractNumId w:val="42"/>
  </w:num>
  <w:num w:numId="85">
    <w:abstractNumId w:val="131"/>
  </w:num>
  <w:num w:numId="86">
    <w:abstractNumId w:val="71"/>
  </w:num>
  <w:num w:numId="87">
    <w:abstractNumId w:val="36"/>
  </w:num>
  <w:num w:numId="88">
    <w:abstractNumId w:val="89"/>
  </w:num>
  <w:num w:numId="89">
    <w:abstractNumId w:val="52"/>
  </w:num>
  <w:num w:numId="90">
    <w:abstractNumId w:val="19"/>
  </w:num>
  <w:num w:numId="91">
    <w:abstractNumId w:val="57"/>
  </w:num>
  <w:num w:numId="92">
    <w:abstractNumId w:val="140"/>
  </w:num>
  <w:num w:numId="93">
    <w:abstractNumId w:val="139"/>
  </w:num>
  <w:num w:numId="94">
    <w:abstractNumId w:val="63"/>
  </w:num>
  <w:num w:numId="95">
    <w:abstractNumId w:val="74"/>
  </w:num>
  <w:num w:numId="96">
    <w:abstractNumId w:val="3"/>
  </w:num>
  <w:num w:numId="97">
    <w:abstractNumId w:val="99"/>
  </w:num>
  <w:num w:numId="98">
    <w:abstractNumId w:val="31"/>
  </w:num>
  <w:num w:numId="99">
    <w:abstractNumId w:val="128"/>
  </w:num>
  <w:num w:numId="100">
    <w:abstractNumId w:val="109"/>
  </w:num>
  <w:num w:numId="101">
    <w:abstractNumId w:val="5"/>
  </w:num>
  <w:num w:numId="102">
    <w:abstractNumId w:val="137"/>
  </w:num>
  <w:num w:numId="103">
    <w:abstractNumId w:val="93"/>
  </w:num>
  <w:num w:numId="104">
    <w:abstractNumId w:val="69"/>
  </w:num>
  <w:num w:numId="105">
    <w:abstractNumId w:val="4"/>
  </w:num>
  <w:num w:numId="106">
    <w:abstractNumId w:val="56"/>
  </w:num>
  <w:num w:numId="107">
    <w:abstractNumId w:val="73"/>
  </w:num>
  <w:num w:numId="108">
    <w:abstractNumId w:val="92"/>
  </w:num>
  <w:num w:numId="109">
    <w:abstractNumId w:val="115"/>
  </w:num>
  <w:num w:numId="110">
    <w:abstractNumId w:val="20"/>
  </w:num>
  <w:num w:numId="111">
    <w:abstractNumId w:val="108"/>
  </w:num>
  <w:num w:numId="112">
    <w:abstractNumId w:val="121"/>
  </w:num>
  <w:num w:numId="113">
    <w:abstractNumId w:val="14"/>
  </w:num>
  <w:num w:numId="114">
    <w:abstractNumId w:val="116"/>
  </w:num>
  <w:num w:numId="115">
    <w:abstractNumId w:val="40"/>
  </w:num>
  <w:num w:numId="116">
    <w:abstractNumId w:val="133"/>
  </w:num>
  <w:num w:numId="117">
    <w:abstractNumId w:val="95"/>
  </w:num>
  <w:num w:numId="118">
    <w:abstractNumId w:val="6"/>
  </w:num>
  <w:num w:numId="119">
    <w:abstractNumId w:val="13"/>
  </w:num>
  <w:num w:numId="120">
    <w:abstractNumId w:val="104"/>
  </w:num>
  <w:num w:numId="121">
    <w:abstractNumId w:val="24"/>
  </w:num>
  <w:num w:numId="122">
    <w:abstractNumId w:val="83"/>
  </w:num>
  <w:num w:numId="123">
    <w:abstractNumId w:val="62"/>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80"/>
  </w:num>
  <w:num w:numId="128">
    <w:abstractNumId w:val="53"/>
  </w:num>
  <w:num w:numId="129">
    <w:abstractNumId w:val="91"/>
  </w:num>
  <w:num w:numId="130">
    <w:abstractNumId w:val="126"/>
  </w:num>
  <w:num w:numId="131">
    <w:abstractNumId w:val="68"/>
  </w:num>
  <w:num w:numId="132">
    <w:abstractNumId w:val="26"/>
  </w:num>
  <w:num w:numId="133">
    <w:abstractNumId w:val="102"/>
  </w:num>
  <w:num w:numId="134">
    <w:abstractNumId w:val="101"/>
  </w:num>
  <w:num w:numId="135">
    <w:abstractNumId w:val="67"/>
  </w:num>
  <w:num w:numId="136">
    <w:abstractNumId w:val="86"/>
  </w:num>
  <w:num w:numId="137">
    <w:abstractNumId w:val="54"/>
  </w:num>
  <w:num w:numId="138">
    <w:abstractNumId w:val="50"/>
  </w:num>
  <w:num w:numId="139">
    <w:abstractNumId w:val="51"/>
  </w:num>
  <w:num w:numId="140">
    <w:abstractNumId w:val="30"/>
  </w:num>
  <w:num w:numId="141">
    <w:abstractNumId w:val="94"/>
  </w:num>
  <w:num w:numId="142">
    <w:abstractNumId w:val="75"/>
  </w:num>
  <w:num w:numId="143">
    <w:abstractNumId w:val="124"/>
  </w:num>
  <w:num w:numId="144">
    <w:abstractNumId w:val="23"/>
  </w:num>
  <w:num w:numId="145">
    <w:abstractNumId w:val="77"/>
  </w:num>
  <w:num w:numId="146">
    <w:abstractNumId w:val="11"/>
  </w:num>
  <w:num w:numId="147">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documentProtection w:edit="readOnly" w:formatting="1" w:enforcement="1" w:cryptProviderType="rsaAES" w:cryptAlgorithmClass="hash" w:cryptAlgorithmType="typeAny" w:cryptAlgorithmSid="14" w:cryptSpinCount="100000" w:hash="MqT8M1EsLORbtqz4nPL3w5im9UXf7P5rgE2YK4ewE+OKR4tj3wVJ3t+PHMn+DebOJDIzEWjBUJfL1WSPKLXLsg==" w:salt="R5bTXVs7+3TLAkhvW1N9bA=="/>
  <w:defaultTabStop w:val="720"/>
  <w:drawingGridHorizontalSpacing w:val="110"/>
  <w:displayHorizontalDrawingGridEvery w:val="2"/>
  <w:characterSpacingControl w:val="doNotCompress"/>
  <w:hdrShapeDefaults>
    <o:shapedefaults v:ext="edit" spidmax="8193">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BA0"/>
    <w:rsid w:val="00002C0B"/>
    <w:rsid w:val="00003078"/>
    <w:rsid w:val="00003601"/>
    <w:rsid w:val="00003D41"/>
    <w:rsid w:val="00004568"/>
    <w:rsid w:val="00004998"/>
    <w:rsid w:val="00004F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15A25"/>
    <w:rsid w:val="0002020C"/>
    <w:rsid w:val="000208E1"/>
    <w:rsid w:val="00021544"/>
    <w:rsid w:val="000225E7"/>
    <w:rsid w:val="00022FBE"/>
    <w:rsid w:val="000232D9"/>
    <w:rsid w:val="00023FE7"/>
    <w:rsid w:val="00024C3C"/>
    <w:rsid w:val="00024DF4"/>
    <w:rsid w:val="00024FB1"/>
    <w:rsid w:val="00025419"/>
    <w:rsid w:val="00026546"/>
    <w:rsid w:val="00026EB5"/>
    <w:rsid w:val="0003011A"/>
    <w:rsid w:val="0003031D"/>
    <w:rsid w:val="000306B4"/>
    <w:rsid w:val="00031547"/>
    <w:rsid w:val="00031ABF"/>
    <w:rsid w:val="00032193"/>
    <w:rsid w:val="00032263"/>
    <w:rsid w:val="000334F1"/>
    <w:rsid w:val="0003388B"/>
    <w:rsid w:val="00033B0F"/>
    <w:rsid w:val="00033D02"/>
    <w:rsid w:val="000345A0"/>
    <w:rsid w:val="000347DA"/>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25C"/>
    <w:rsid w:val="00056DDF"/>
    <w:rsid w:val="00056E58"/>
    <w:rsid w:val="00060047"/>
    <w:rsid w:val="00060238"/>
    <w:rsid w:val="00060959"/>
    <w:rsid w:val="00061A45"/>
    <w:rsid w:val="00061A6E"/>
    <w:rsid w:val="000626C8"/>
    <w:rsid w:val="0006338A"/>
    <w:rsid w:val="00063577"/>
    <w:rsid w:val="00064BA9"/>
    <w:rsid w:val="000658AA"/>
    <w:rsid w:val="00066528"/>
    <w:rsid w:val="00067495"/>
    <w:rsid w:val="00067AB1"/>
    <w:rsid w:val="00070945"/>
    <w:rsid w:val="0007160C"/>
    <w:rsid w:val="00071922"/>
    <w:rsid w:val="0007218F"/>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064"/>
    <w:rsid w:val="000814CC"/>
    <w:rsid w:val="00081AEC"/>
    <w:rsid w:val="00081C19"/>
    <w:rsid w:val="00082458"/>
    <w:rsid w:val="00082CBC"/>
    <w:rsid w:val="0008414D"/>
    <w:rsid w:val="000841C9"/>
    <w:rsid w:val="0008452D"/>
    <w:rsid w:val="00084849"/>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4E4D"/>
    <w:rsid w:val="000A5032"/>
    <w:rsid w:val="000A57E5"/>
    <w:rsid w:val="000A5857"/>
    <w:rsid w:val="000A6EF5"/>
    <w:rsid w:val="000A6FAA"/>
    <w:rsid w:val="000B0696"/>
    <w:rsid w:val="000B0A08"/>
    <w:rsid w:val="000B0A66"/>
    <w:rsid w:val="000B0B0D"/>
    <w:rsid w:val="000B0C6D"/>
    <w:rsid w:val="000B110C"/>
    <w:rsid w:val="000B136F"/>
    <w:rsid w:val="000B2451"/>
    <w:rsid w:val="000B2DFF"/>
    <w:rsid w:val="000B326B"/>
    <w:rsid w:val="000B3EED"/>
    <w:rsid w:val="000B4C49"/>
    <w:rsid w:val="000B4E0C"/>
    <w:rsid w:val="000B536E"/>
    <w:rsid w:val="000B5A31"/>
    <w:rsid w:val="000B5EFD"/>
    <w:rsid w:val="000B668F"/>
    <w:rsid w:val="000B6DE0"/>
    <w:rsid w:val="000B7662"/>
    <w:rsid w:val="000B780A"/>
    <w:rsid w:val="000B782B"/>
    <w:rsid w:val="000C03F3"/>
    <w:rsid w:val="000C0FBE"/>
    <w:rsid w:val="000C185F"/>
    <w:rsid w:val="000C2842"/>
    <w:rsid w:val="000C2964"/>
    <w:rsid w:val="000C32C3"/>
    <w:rsid w:val="000C3CB1"/>
    <w:rsid w:val="000C4911"/>
    <w:rsid w:val="000C622E"/>
    <w:rsid w:val="000C676D"/>
    <w:rsid w:val="000C6865"/>
    <w:rsid w:val="000C6A47"/>
    <w:rsid w:val="000C6C07"/>
    <w:rsid w:val="000C6DBC"/>
    <w:rsid w:val="000C72FC"/>
    <w:rsid w:val="000C79A2"/>
    <w:rsid w:val="000C7C7E"/>
    <w:rsid w:val="000D0038"/>
    <w:rsid w:val="000D158E"/>
    <w:rsid w:val="000D17D6"/>
    <w:rsid w:val="000D2804"/>
    <w:rsid w:val="000D399F"/>
    <w:rsid w:val="000D4008"/>
    <w:rsid w:val="000D454E"/>
    <w:rsid w:val="000D4ECA"/>
    <w:rsid w:val="000D5E2F"/>
    <w:rsid w:val="000D5F24"/>
    <w:rsid w:val="000D747C"/>
    <w:rsid w:val="000D76F0"/>
    <w:rsid w:val="000D77DE"/>
    <w:rsid w:val="000E04C0"/>
    <w:rsid w:val="000E0C44"/>
    <w:rsid w:val="000E1409"/>
    <w:rsid w:val="000E1C1F"/>
    <w:rsid w:val="000E260B"/>
    <w:rsid w:val="000E28CE"/>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07AFE"/>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492F"/>
    <w:rsid w:val="001253FF"/>
    <w:rsid w:val="00125604"/>
    <w:rsid w:val="00125610"/>
    <w:rsid w:val="00126292"/>
    <w:rsid w:val="001265B4"/>
    <w:rsid w:val="001265DF"/>
    <w:rsid w:val="001279BA"/>
    <w:rsid w:val="00127FA7"/>
    <w:rsid w:val="00130278"/>
    <w:rsid w:val="0013031A"/>
    <w:rsid w:val="00131042"/>
    <w:rsid w:val="001310D5"/>
    <w:rsid w:val="00131506"/>
    <w:rsid w:val="001319AE"/>
    <w:rsid w:val="001322F8"/>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2B25"/>
    <w:rsid w:val="00162F1B"/>
    <w:rsid w:val="00163658"/>
    <w:rsid w:val="00163848"/>
    <w:rsid w:val="00163E95"/>
    <w:rsid w:val="00164103"/>
    <w:rsid w:val="001641EC"/>
    <w:rsid w:val="00164CEB"/>
    <w:rsid w:val="0016502C"/>
    <w:rsid w:val="001652F4"/>
    <w:rsid w:val="00165418"/>
    <w:rsid w:val="00165736"/>
    <w:rsid w:val="001665D9"/>
    <w:rsid w:val="00166F21"/>
    <w:rsid w:val="0016762F"/>
    <w:rsid w:val="00167B61"/>
    <w:rsid w:val="00170085"/>
    <w:rsid w:val="001704C2"/>
    <w:rsid w:val="0017091C"/>
    <w:rsid w:val="00170933"/>
    <w:rsid w:val="00170ABC"/>
    <w:rsid w:val="00170CFB"/>
    <w:rsid w:val="001712B4"/>
    <w:rsid w:val="00171817"/>
    <w:rsid w:val="00171927"/>
    <w:rsid w:val="001722B5"/>
    <w:rsid w:val="00172B7A"/>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19E"/>
    <w:rsid w:val="00180358"/>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16C"/>
    <w:rsid w:val="00187499"/>
    <w:rsid w:val="00187962"/>
    <w:rsid w:val="00187AF7"/>
    <w:rsid w:val="00190F66"/>
    <w:rsid w:val="00192764"/>
    <w:rsid w:val="00192935"/>
    <w:rsid w:val="00192C6E"/>
    <w:rsid w:val="001933C6"/>
    <w:rsid w:val="0019370F"/>
    <w:rsid w:val="00193C95"/>
    <w:rsid w:val="00193F9C"/>
    <w:rsid w:val="00194002"/>
    <w:rsid w:val="0019497E"/>
    <w:rsid w:val="00194DAF"/>
    <w:rsid w:val="00196024"/>
    <w:rsid w:val="00196176"/>
    <w:rsid w:val="0019679A"/>
    <w:rsid w:val="00196F45"/>
    <w:rsid w:val="0019770C"/>
    <w:rsid w:val="0019788A"/>
    <w:rsid w:val="001978C7"/>
    <w:rsid w:val="001979E9"/>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BA"/>
    <w:rsid w:val="001D63C2"/>
    <w:rsid w:val="001D6B0C"/>
    <w:rsid w:val="001D7A2C"/>
    <w:rsid w:val="001D7CCF"/>
    <w:rsid w:val="001D7FAC"/>
    <w:rsid w:val="001E0933"/>
    <w:rsid w:val="001E1BBA"/>
    <w:rsid w:val="001E2538"/>
    <w:rsid w:val="001E2E9C"/>
    <w:rsid w:val="001E3257"/>
    <w:rsid w:val="001E3357"/>
    <w:rsid w:val="001E385C"/>
    <w:rsid w:val="001E397B"/>
    <w:rsid w:val="001E3F07"/>
    <w:rsid w:val="001E3F7D"/>
    <w:rsid w:val="001E4504"/>
    <w:rsid w:val="001E49BB"/>
    <w:rsid w:val="001E4FB3"/>
    <w:rsid w:val="001E5287"/>
    <w:rsid w:val="001E5519"/>
    <w:rsid w:val="001E6281"/>
    <w:rsid w:val="001E68E2"/>
    <w:rsid w:val="001E6946"/>
    <w:rsid w:val="001E6B57"/>
    <w:rsid w:val="001E7990"/>
    <w:rsid w:val="001E79DE"/>
    <w:rsid w:val="001E7B2F"/>
    <w:rsid w:val="001E7C5F"/>
    <w:rsid w:val="001F09EE"/>
    <w:rsid w:val="001F11D7"/>
    <w:rsid w:val="001F3114"/>
    <w:rsid w:val="001F45C4"/>
    <w:rsid w:val="001F52D2"/>
    <w:rsid w:val="001F63D6"/>
    <w:rsid w:val="001F67F9"/>
    <w:rsid w:val="001F71F2"/>
    <w:rsid w:val="0020051A"/>
    <w:rsid w:val="00200CFB"/>
    <w:rsid w:val="00200DBA"/>
    <w:rsid w:val="00200E1A"/>
    <w:rsid w:val="00201361"/>
    <w:rsid w:val="002015BC"/>
    <w:rsid w:val="00202070"/>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065"/>
    <w:rsid w:val="002147C1"/>
    <w:rsid w:val="00214946"/>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4284"/>
    <w:rsid w:val="002245F3"/>
    <w:rsid w:val="0022500A"/>
    <w:rsid w:val="002253A3"/>
    <w:rsid w:val="00226137"/>
    <w:rsid w:val="00226819"/>
    <w:rsid w:val="00226CF6"/>
    <w:rsid w:val="00226DE5"/>
    <w:rsid w:val="00226E5F"/>
    <w:rsid w:val="002278A3"/>
    <w:rsid w:val="00230134"/>
    <w:rsid w:val="002302BA"/>
    <w:rsid w:val="00230760"/>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65"/>
    <w:rsid w:val="00246BBF"/>
    <w:rsid w:val="00246DB2"/>
    <w:rsid w:val="00247A55"/>
    <w:rsid w:val="00247DA2"/>
    <w:rsid w:val="0025016C"/>
    <w:rsid w:val="0025087E"/>
    <w:rsid w:val="00251243"/>
    <w:rsid w:val="0025128E"/>
    <w:rsid w:val="002512D3"/>
    <w:rsid w:val="00252230"/>
    <w:rsid w:val="00252E73"/>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1E96"/>
    <w:rsid w:val="002620FA"/>
    <w:rsid w:val="0026263F"/>
    <w:rsid w:val="00262672"/>
    <w:rsid w:val="00263B62"/>
    <w:rsid w:val="00264630"/>
    <w:rsid w:val="002653EB"/>
    <w:rsid w:val="0026584E"/>
    <w:rsid w:val="00265AC3"/>
    <w:rsid w:val="0026606F"/>
    <w:rsid w:val="00266AF5"/>
    <w:rsid w:val="00266F0E"/>
    <w:rsid w:val="0026723A"/>
    <w:rsid w:val="00267755"/>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51F6"/>
    <w:rsid w:val="00276586"/>
    <w:rsid w:val="002765CF"/>
    <w:rsid w:val="00276C4D"/>
    <w:rsid w:val="00277145"/>
    <w:rsid w:val="0028033C"/>
    <w:rsid w:val="002808DD"/>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4D1"/>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1564"/>
    <w:rsid w:val="002A1F73"/>
    <w:rsid w:val="002A2824"/>
    <w:rsid w:val="002A3022"/>
    <w:rsid w:val="002A3AE6"/>
    <w:rsid w:val="002A4105"/>
    <w:rsid w:val="002A4AA5"/>
    <w:rsid w:val="002A4C2F"/>
    <w:rsid w:val="002A4C9D"/>
    <w:rsid w:val="002A4F17"/>
    <w:rsid w:val="002A5CC2"/>
    <w:rsid w:val="002A6416"/>
    <w:rsid w:val="002A6E97"/>
    <w:rsid w:val="002A7214"/>
    <w:rsid w:val="002A732F"/>
    <w:rsid w:val="002A760F"/>
    <w:rsid w:val="002A77B9"/>
    <w:rsid w:val="002B131B"/>
    <w:rsid w:val="002B1778"/>
    <w:rsid w:val="002B19D0"/>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06A"/>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16D6"/>
    <w:rsid w:val="002F2102"/>
    <w:rsid w:val="002F2267"/>
    <w:rsid w:val="002F2346"/>
    <w:rsid w:val="002F3152"/>
    <w:rsid w:val="002F334B"/>
    <w:rsid w:val="002F357B"/>
    <w:rsid w:val="002F3836"/>
    <w:rsid w:val="002F39A5"/>
    <w:rsid w:val="002F4C73"/>
    <w:rsid w:val="002F4C7C"/>
    <w:rsid w:val="002F529F"/>
    <w:rsid w:val="002F5899"/>
    <w:rsid w:val="002F6A24"/>
    <w:rsid w:val="002F7203"/>
    <w:rsid w:val="002F72EC"/>
    <w:rsid w:val="002F7FB8"/>
    <w:rsid w:val="003009F1"/>
    <w:rsid w:val="00300D66"/>
    <w:rsid w:val="00301E95"/>
    <w:rsid w:val="00302B84"/>
    <w:rsid w:val="00303BEB"/>
    <w:rsid w:val="00306549"/>
    <w:rsid w:val="00306664"/>
    <w:rsid w:val="0030687E"/>
    <w:rsid w:val="00306B8C"/>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469"/>
    <w:rsid w:val="003219D2"/>
    <w:rsid w:val="00322128"/>
    <w:rsid w:val="00322275"/>
    <w:rsid w:val="003225E4"/>
    <w:rsid w:val="003234A7"/>
    <w:rsid w:val="00324479"/>
    <w:rsid w:val="0032469E"/>
    <w:rsid w:val="003258E0"/>
    <w:rsid w:val="00325BA0"/>
    <w:rsid w:val="00325E60"/>
    <w:rsid w:val="00326833"/>
    <w:rsid w:val="00326BBD"/>
    <w:rsid w:val="00326C6A"/>
    <w:rsid w:val="00326EF7"/>
    <w:rsid w:val="00326F85"/>
    <w:rsid w:val="00330CD4"/>
    <w:rsid w:val="00331198"/>
    <w:rsid w:val="0033167A"/>
    <w:rsid w:val="00332EC2"/>
    <w:rsid w:val="00333A0E"/>
    <w:rsid w:val="00333F5B"/>
    <w:rsid w:val="003347D9"/>
    <w:rsid w:val="003348F1"/>
    <w:rsid w:val="00334E27"/>
    <w:rsid w:val="00335046"/>
    <w:rsid w:val="0033513B"/>
    <w:rsid w:val="00335DFB"/>
    <w:rsid w:val="00336BCA"/>
    <w:rsid w:val="0033725C"/>
    <w:rsid w:val="0033776A"/>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408"/>
    <w:rsid w:val="003459B2"/>
    <w:rsid w:val="0034661A"/>
    <w:rsid w:val="00346961"/>
    <w:rsid w:val="00346E96"/>
    <w:rsid w:val="00346F4B"/>
    <w:rsid w:val="003479E5"/>
    <w:rsid w:val="00350DD3"/>
    <w:rsid w:val="00350EC9"/>
    <w:rsid w:val="00351735"/>
    <w:rsid w:val="00352135"/>
    <w:rsid w:val="00352A3A"/>
    <w:rsid w:val="00352C7B"/>
    <w:rsid w:val="00352CAD"/>
    <w:rsid w:val="0035314F"/>
    <w:rsid w:val="003537B9"/>
    <w:rsid w:val="00353C5E"/>
    <w:rsid w:val="003540FA"/>
    <w:rsid w:val="00354AE9"/>
    <w:rsid w:val="00354DAE"/>
    <w:rsid w:val="00355BB3"/>
    <w:rsid w:val="00356611"/>
    <w:rsid w:val="00356FF4"/>
    <w:rsid w:val="003573CD"/>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2E76"/>
    <w:rsid w:val="0038336A"/>
    <w:rsid w:val="0038341B"/>
    <w:rsid w:val="00383917"/>
    <w:rsid w:val="00384940"/>
    <w:rsid w:val="00384B84"/>
    <w:rsid w:val="003856C2"/>
    <w:rsid w:val="00385965"/>
    <w:rsid w:val="00385C82"/>
    <w:rsid w:val="003863CA"/>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0BC"/>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A13"/>
    <w:rsid w:val="003A6F89"/>
    <w:rsid w:val="003A70F2"/>
    <w:rsid w:val="003B0C77"/>
    <w:rsid w:val="003B0EE7"/>
    <w:rsid w:val="003B2A44"/>
    <w:rsid w:val="003B31D9"/>
    <w:rsid w:val="003B51F2"/>
    <w:rsid w:val="003B5406"/>
    <w:rsid w:val="003B662E"/>
    <w:rsid w:val="003B6B28"/>
    <w:rsid w:val="003B700F"/>
    <w:rsid w:val="003B7853"/>
    <w:rsid w:val="003B7B3B"/>
    <w:rsid w:val="003B7C74"/>
    <w:rsid w:val="003C0F0E"/>
    <w:rsid w:val="003C1510"/>
    <w:rsid w:val="003C1BA8"/>
    <w:rsid w:val="003C206D"/>
    <w:rsid w:val="003C207C"/>
    <w:rsid w:val="003C23A4"/>
    <w:rsid w:val="003C2D30"/>
    <w:rsid w:val="003C30E5"/>
    <w:rsid w:val="003C3A72"/>
    <w:rsid w:val="003C494C"/>
    <w:rsid w:val="003C56F1"/>
    <w:rsid w:val="003C5AFC"/>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F46"/>
    <w:rsid w:val="003D5C46"/>
    <w:rsid w:val="003D6709"/>
    <w:rsid w:val="003D6FBE"/>
    <w:rsid w:val="003D78E6"/>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0D54"/>
    <w:rsid w:val="0040128C"/>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09A"/>
    <w:rsid w:val="004126DE"/>
    <w:rsid w:val="004127FF"/>
    <w:rsid w:val="00412AB4"/>
    <w:rsid w:val="00413D8A"/>
    <w:rsid w:val="00413E22"/>
    <w:rsid w:val="00414BFD"/>
    <w:rsid w:val="00415DD4"/>
    <w:rsid w:val="00415DDA"/>
    <w:rsid w:val="00416294"/>
    <w:rsid w:val="004162C6"/>
    <w:rsid w:val="0041691B"/>
    <w:rsid w:val="00417910"/>
    <w:rsid w:val="00417BCF"/>
    <w:rsid w:val="00420C0A"/>
    <w:rsid w:val="0042122F"/>
    <w:rsid w:val="004212D8"/>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2BCE"/>
    <w:rsid w:val="0043356D"/>
    <w:rsid w:val="00433F5F"/>
    <w:rsid w:val="004342E4"/>
    <w:rsid w:val="00435602"/>
    <w:rsid w:val="0043570B"/>
    <w:rsid w:val="00435C04"/>
    <w:rsid w:val="00435C70"/>
    <w:rsid w:val="00436016"/>
    <w:rsid w:val="00436DB5"/>
    <w:rsid w:val="0043735F"/>
    <w:rsid w:val="004376EF"/>
    <w:rsid w:val="004400D1"/>
    <w:rsid w:val="004403C3"/>
    <w:rsid w:val="00440467"/>
    <w:rsid w:val="004413BE"/>
    <w:rsid w:val="00441451"/>
    <w:rsid w:val="00442076"/>
    <w:rsid w:val="004423A5"/>
    <w:rsid w:val="00442B9E"/>
    <w:rsid w:val="004441AA"/>
    <w:rsid w:val="00444705"/>
    <w:rsid w:val="00444DBD"/>
    <w:rsid w:val="004459F7"/>
    <w:rsid w:val="00445EDB"/>
    <w:rsid w:val="0044693F"/>
    <w:rsid w:val="00446F1B"/>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895"/>
    <w:rsid w:val="00460F50"/>
    <w:rsid w:val="00461127"/>
    <w:rsid w:val="00461CA9"/>
    <w:rsid w:val="00461DCE"/>
    <w:rsid w:val="00462493"/>
    <w:rsid w:val="004627EA"/>
    <w:rsid w:val="00464086"/>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30F"/>
    <w:rsid w:val="004759C6"/>
    <w:rsid w:val="00475BDD"/>
    <w:rsid w:val="004768FA"/>
    <w:rsid w:val="00477B4D"/>
    <w:rsid w:val="00480342"/>
    <w:rsid w:val="00480790"/>
    <w:rsid w:val="004807C4"/>
    <w:rsid w:val="00481141"/>
    <w:rsid w:val="00481427"/>
    <w:rsid w:val="004815DA"/>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C1A"/>
    <w:rsid w:val="00497FE7"/>
    <w:rsid w:val="004A2541"/>
    <w:rsid w:val="004A2FC2"/>
    <w:rsid w:val="004A3509"/>
    <w:rsid w:val="004A485C"/>
    <w:rsid w:val="004A4D28"/>
    <w:rsid w:val="004A7161"/>
    <w:rsid w:val="004A74C2"/>
    <w:rsid w:val="004B1508"/>
    <w:rsid w:val="004B18A8"/>
    <w:rsid w:val="004B1F7C"/>
    <w:rsid w:val="004B24A1"/>
    <w:rsid w:val="004B26A3"/>
    <w:rsid w:val="004B2B65"/>
    <w:rsid w:val="004B2EFF"/>
    <w:rsid w:val="004B345D"/>
    <w:rsid w:val="004B3534"/>
    <w:rsid w:val="004B45C9"/>
    <w:rsid w:val="004B4A25"/>
    <w:rsid w:val="004B4ADD"/>
    <w:rsid w:val="004B4C79"/>
    <w:rsid w:val="004B4FB2"/>
    <w:rsid w:val="004B52C0"/>
    <w:rsid w:val="004B53C5"/>
    <w:rsid w:val="004B54F7"/>
    <w:rsid w:val="004B6AE3"/>
    <w:rsid w:val="004B6D8C"/>
    <w:rsid w:val="004B6FB5"/>
    <w:rsid w:val="004C02A6"/>
    <w:rsid w:val="004C044B"/>
    <w:rsid w:val="004C0807"/>
    <w:rsid w:val="004C0863"/>
    <w:rsid w:val="004C08A3"/>
    <w:rsid w:val="004C1BE9"/>
    <w:rsid w:val="004C2C8D"/>
    <w:rsid w:val="004C2D20"/>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0F2"/>
    <w:rsid w:val="004D35C8"/>
    <w:rsid w:val="004D36E3"/>
    <w:rsid w:val="004D4D43"/>
    <w:rsid w:val="004D5959"/>
    <w:rsid w:val="004D6031"/>
    <w:rsid w:val="004D6777"/>
    <w:rsid w:val="004D6A4B"/>
    <w:rsid w:val="004D700D"/>
    <w:rsid w:val="004D7614"/>
    <w:rsid w:val="004D7623"/>
    <w:rsid w:val="004D776B"/>
    <w:rsid w:val="004D7976"/>
    <w:rsid w:val="004D7A46"/>
    <w:rsid w:val="004E0773"/>
    <w:rsid w:val="004E0852"/>
    <w:rsid w:val="004E12B8"/>
    <w:rsid w:val="004E13A0"/>
    <w:rsid w:val="004E1FB9"/>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FA"/>
    <w:rsid w:val="004E7C6A"/>
    <w:rsid w:val="004F0892"/>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AF3"/>
    <w:rsid w:val="004F5F68"/>
    <w:rsid w:val="004F614B"/>
    <w:rsid w:val="004F61DE"/>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3F90"/>
    <w:rsid w:val="00504995"/>
    <w:rsid w:val="00505148"/>
    <w:rsid w:val="00505713"/>
    <w:rsid w:val="00506100"/>
    <w:rsid w:val="0050647F"/>
    <w:rsid w:val="00506F04"/>
    <w:rsid w:val="005072B0"/>
    <w:rsid w:val="00507337"/>
    <w:rsid w:val="0051046C"/>
    <w:rsid w:val="005108D1"/>
    <w:rsid w:val="00510F6B"/>
    <w:rsid w:val="00511357"/>
    <w:rsid w:val="00511C1B"/>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0AA4"/>
    <w:rsid w:val="0052392B"/>
    <w:rsid w:val="0052396A"/>
    <w:rsid w:val="00523BAF"/>
    <w:rsid w:val="005242EC"/>
    <w:rsid w:val="00524896"/>
    <w:rsid w:val="00524E8F"/>
    <w:rsid w:val="00526303"/>
    <w:rsid w:val="005263D9"/>
    <w:rsid w:val="00526480"/>
    <w:rsid w:val="005268F4"/>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8A8"/>
    <w:rsid w:val="00565005"/>
    <w:rsid w:val="0056521B"/>
    <w:rsid w:val="005658ED"/>
    <w:rsid w:val="0056594B"/>
    <w:rsid w:val="005679CA"/>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5A"/>
    <w:rsid w:val="005935A5"/>
    <w:rsid w:val="00593695"/>
    <w:rsid w:val="005937B6"/>
    <w:rsid w:val="00593CD7"/>
    <w:rsid w:val="00593FBD"/>
    <w:rsid w:val="00594055"/>
    <w:rsid w:val="00594271"/>
    <w:rsid w:val="00595A75"/>
    <w:rsid w:val="00595B5D"/>
    <w:rsid w:val="00595EB3"/>
    <w:rsid w:val="0059600B"/>
    <w:rsid w:val="00596386"/>
    <w:rsid w:val="00596F59"/>
    <w:rsid w:val="005974AE"/>
    <w:rsid w:val="005A07CF"/>
    <w:rsid w:val="005A141F"/>
    <w:rsid w:val="005A172B"/>
    <w:rsid w:val="005A1B25"/>
    <w:rsid w:val="005A2238"/>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1E56"/>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152"/>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1F8"/>
    <w:rsid w:val="005D46BA"/>
    <w:rsid w:val="005D484B"/>
    <w:rsid w:val="005D4DAB"/>
    <w:rsid w:val="005D4F1F"/>
    <w:rsid w:val="005D54B5"/>
    <w:rsid w:val="005D5C95"/>
    <w:rsid w:val="005D6039"/>
    <w:rsid w:val="005D643D"/>
    <w:rsid w:val="005D6C1F"/>
    <w:rsid w:val="005D6CB5"/>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630E"/>
    <w:rsid w:val="005E706E"/>
    <w:rsid w:val="005E70EF"/>
    <w:rsid w:val="005E7F0D"/>
    <w:rsid w:val="005F0406"/>
    <w:rsid w:val="005F089F"/>
    <w:rsid w:val="005F2463"/>
    <w:rsid w:val="005F2D59"/>
    <w:rsid w:val="005F3056"/>
    <w:rsid w:val="005F3F78"/>
    <w:rsid w:val="005F4658"/>
    <w:rsid w:val="005F48CC"/>
    <w:rsid w:val="005F49DE"/>
    <w:rsid w:val="005F52C6"/>
    <w:rsid w:val="005F53B5"/>
    <w:rsid w:val="005F584F"/>
    <w:rsid w:val="005F5E9D"/>
    <w:rsid w:val="005F761E"/>
    <w:rsid w:val="005F7C38"/>
    <w:rsid w:val="00600678"/>
    <w:rsid w:val="00601418"/>
    <w:rsid w:val="00602AEE"/>
    <w:rsid w:val="00602D6A"/>
    <w:rsid w:val="00602D7D"/>
    <w:rsid w:val="00602EF4"/>
    <w:rsid w:val="00603D26"/>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1FBA"/>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476"/>
    <w:rsid w:val="006257CE"/>
    <w:rsid w:val="0062587C"/>
    <w:rsid w:val="00626386"/>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2D5"/>
    <w:rsid w:val="0063466C"/>
    <w:rsid w:val="00634905"/>
    <w:rsid w:val="00634E16"/>
    <w:rsid w:val="006352C4"/>
    <w:rsid w:val="00635A31"/>
    <w:rsid w:val="00635D8F"/>
    <w:rsid w:val="00635F6C"/>
    <w:rsid w:val="006362B0"/>
    <w:rsid w:val="00637914"/>
    <w:rsid w:val="006408AF"/>
    <w:rsid w:val="00640CE4"/>
    <w:rsid w:val="00640E6F"/>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44E9"/>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18D7"/>
    <w:rsid w:val="00691CE7"/>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A6EB4"/>
    <w:rsid w:val="006B0EC3"/>
    <w:rsid w:val="006B1423"/>
    <w:rsid w:val="006B19E5"/>
    <w:rsid w:val="006B1A76"/>
    <w:rsid w:val="006B1B97"/>
    <w:rsid w:val="006B1BAF"/>
    <w:rsid w:val="006B1F3F"/>
    <w:rsid w:val="006B263A"/>
    <w:rsid w:val="006B28B3"/>
    <w:rsid w:val="006B2B6C"/>
    <w:rsid w:val="006B304B"/>
    <w:rsid w:val="006B37C0"/>
    <w:rsid w:val="006B3EEA"/>
    <w:rsid w:val="006B3FBF"/>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65D"/>
    <w:rsid w:val="006C4BAA"/>
    <w:rsid w:val="006C568B"/>
    <w:rsid w:val="006C5A0F"/>
    <w:rsid w:val="006C5A92"/>
    <w:rsid w:val="006C633E"/>
    <w:rsid w:val="006C73D7"/>
    <w:rsid w:val="006C7B24"/>
    <w:rsid w:val="006C7D8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D749B"/>
    <w:rsid w:val="006E1BCB"/>
    <w:rsid w:val="006E1CD2"/>
    <w:rsid w:val="006E28CC"/>
    <w:rsid w:val="006E30EA"/>
    <w:rsid w:val="006E4875"/>
    <w:rsid w:val="006E5645"/>
    <w:rsid w:val="006E5A58"/>
    <w:rsid w:val="006E62DA"/>
    <w:rsid w:val="006E7054"/>
    <w:rsid w:val="006E7166"/>
    <w:rsid w:val="006E7674"/>
    <w:rsid w:val="006E76E8"/>
    <w:rsid w:val="006E7813"/>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5826"/>
    <w:rsid w:val="007064CF"/>
    <w:rsid w:val="00706E33"/>
    <w:rsid w:val="0070705D"/>
    <w:rsid w:val="00707A19"/>
    <w:rsid w:val="00707A4C"/>
    <w:rsid w:val="00707D44"/>
    <w:rsid w:val="00710279"/>
    <w:rsid w:val="00710584"/>
    <w:rsid w:val="0071258F"/>
    <w:rsid w:val="00713260"/>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3C12"/>
    <w:rsid w:val="007240FE"/>
    <w:rsid w:val="00724CEB"/>
    <w:rsid w:val="007250E6"/>
    <w:rsid w:val="00725DE7"/>
    <w:rsid w:val="007268B8"/>
    <w:rsid w:val="007269E6"/>
    <w:rsid w:val="007304D7"/>
    <w:rsid w:val="007311E1"/>
    <w:rsid w:val="007316A1"/>
    <w:rsid w:val="00731885"/>
    <w:rsid w:val="0073207B"/>
    <w:rsid w:val="007320F4"/>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52"/>
    <w:rsid w:val="00740A66"/>
    <w:rsid w:val="00740B19"/>
    <w:rsid w:val="00741B73"/>
    <w:rsid w:val="0074329C"/>
    <w:rsid w:val="00743FE6"/>
    <w:rsid w:val="00744F0F"/>
    <w:rsid w:val="00745179"/>
    <w:rsid w:val="007466F6"/>
    <w:rsid w:val="00746F8A"/>
    <w:rsid w:val="00747265"/>
    <w:rsid w:val="00747474"/>
    <w:rsid w:val="0075068E"/>
    <w:rsid w:val="00751548"/>
    <w:rsid w:val="00751573"/>
    <w:rsid w:val="007515DF"/>
    <w:rsid w:val="007516AC"/>
    <w:rsid w:val="00751F50"/>
    <w:rsid w:val="00752DFD"/>
    <w:rsid w:val="00752E78"/>
    <w:rsid w:val="00752EB2"/>
    <w:rsid w:val="0075377C"/>
    <w:rsid w:val="00753E43"/>
    <w:rsid w:val="0075467E"/>
    <w:rsid w:val="00754E40"/>
    <w:rsid w:val="007555A9"/>
    <w:rsid w:val="00755633"/>
    <w:rsid w:val="007560E0"/>
    <w:rsid w:val="007564D3"/>
    <w:rsid w:val="00756566"/>
    <w:rsid w:val="00756F07"/>
    <w:rsid w:val="00757B92"/>
    <w:rsid w:val="00757E6D"/>
    <w:rsid w:val="0076025D"/>
    <w:rsid w:val="007616BE"/>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B54"/>
    <w:rsid w:val="00772CAE"/>
    <w:rsid w:val="00772DA5"/>
    <w:rsid w:val="007731AC"/>
    <w:rsid w:val="007731FE"/>
    <w:rsid w:val="00773626"/>
    <w:rsid w:val="00773DF5"/>
    <w:rsid w:val="00774C18"/>
    <w:rsid w:val="00775255"/>
    <w:rsid w:val="00776244"/>
    <w:rsid w:val="00776E3B"/>
    <w:rsid w:val="007771A3"/>
    <w:rsid w:val="00777EF5"/>
    <w:rsid w:val="00777FF7"/>
    <w:rsid w:val="00781A60"/>
    <w:rsid w:val="007826D0"/>
    <w:rsid w:val="00782A4F"/>
    <w:rsid w:val="0078325A"/>
    <w:rsid w:val="0078331B"/>
    <w:rsid w:val="00783E17"/>
    <w:rsid w:val="0078519A"/>
    <w:rsid w:val="007853A8"/>
    <w:rsid w:val="007854A8"/>
    <w:rsid w:val="007854ED"/>
    <w:rsid w:val="00785CC2"/>
    <w:rsid w:val="007876AC"/>
    <w:rsid w:val="00787978"/>
    <w:rsid w:val="00790519"/>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3D7"/>
    <w:rsid w:val="007A34E3"/>
    <w:rsid w:val="007A4659"/>
    <w:rsid w:val="007A475E"/>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1D20"/>
    <w:rsid w:val="007C2512"/>
    <w:rsid w:val="007C264B"/>
    <w:rsid w:val="007C26F4"/>
    <w:rsid w:val="007C2AD9"/>
    <w:rsid w:val="007C2D60"/>
    <w:rsid w:val="007C2F29"/>
    <w:rsid w:val="007C482A"/>
    <w:rsid w:val="007C49C5"/>
    <w:rsid w:val="007C4ADB"/>
    <w:rsid w:val="007C4B1E"/>
    <w:rsid w:val="007C578A"/>
    <w:rsid w:val="007C5840"/>
    <w:rsid w:val="007C597D"/>
    <w:rsid w:val="007C6582"/>
    <w:rsid w:val="007C6ABA"/>
    <w:rsid w:val="007C7643"/>
    <w:rsid w:val="007C7687"/>
    <w:rsid w:val="007C76EC"/>
    <w:rsid w:val="007C799F"/>
    <w:rsid w:val="007C7DB8"/>
    <w:rsid w:val="007D0AD4"/>
    <w:rsid w:val="007D181A"/>
    <w:rsid w:val="007D1966"/>
    <w:rsid w:val="007D1AEF"/>
    <w:rsid w:val="007D1CD1"/>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62B"/>
    <w:rsid w:val="00804794"/>
    <w:rsid w:val="00804847"/>
    <w:rsid w:val="0080493D"/>
    <w:rsid w:val="008049CB"/>
    <w:rsid w:val="00805364"/>
    <w:rsid w:val="008057CC"/>
    <w:rsid w:val="00805A36"/>
    <w:rsid w:val="00805F78"/>
    <w:rsid w:val="00806487"/>
    <w:rsid w:val="00806515"/>
    <w:rsid w:val="00806FEA"/>
    <w:rsid w:val="00807368"/>
    <w:rsid w:val="00807CBD"/>
    <w:rsid w:val="00807E94"/>
    <w:rsid w:val="00810479"/>
    <w:rsid w:val="00810A00"/>
    <w:rsid w:val="008112AA"/>
    <w:rsid w:val="00811920"/>
    <w:rsid w:val="00811B7A"/>
    <w:rsid w:val="00812672"/>
    <w:rsid w:val="00813519"/>
    <w:rsid w:val="00813D10"/>
    <w:rsid w:val="00813E1F"/>
    <w:rsid w:val="008140D8"/>
    <w:rsid w:val="00814DAA"/>
    <w:rsid w:val="0081523F"/>
    <w:rsid w:val="008156F0"/>
    <w:rsid w:val="00815976"/>
    <w:rsid w:val="00815CF7"/>
    <w:rsid w:val="00815D5C"/>
    <w:rsid w:val="008163B5"/>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4F"/>
    <w:rsid w:val="008241F4"/>
    <w:rsid w:val="00824201"/>
    <w:rsid w:val="00824A57"/>
    <w:rsid w:val="00825E55"/>
    <w:rsid w:val="00826291"/>
    <w:rsid w:val="00827D38"/>
    <w:rsid w:val="00827F06"/>
    <w:rsid w:val="00827F71"/>
    <w:rsid w:val="00830B1E"/>
    <w:rsid w:val="00831791"/>
    <w:rsid w:val="00831DEF"/>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47D8A"/>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05"/>
    <w:rsid w:val="0085774C"/>
    <w:rsid w:val="00857CCB"/>
    <w:rsid w:val="00857EF7"/>
    <w:rsid w:val="00860903"/>
    <w:rsid w:val="00860B3A"/>
    <w:rsid w:val="00860CF0"/>
    <w:rsid w:val="0086142A"/>
    <w:rsid w:val="00861A33"/>
    <w:rsid w:val="008620A1"/>
    <w:rsid w:val="00862623"/>
    <w:rsid w:val="00862ED4"/>
    <w:rsid w:val="0086350B"/>
    <w:rsid w:val="008638CF"/>
    <w:rsid w:val="00863AB3"/>
    <w:rsid w:val="00863E6B"/>
    <w:rsid w:val="00864361"/>
    <w:rsid w:val="008643A3"/>
    <w:rsid w:val="0086495B"/>
    <w:rsid w:val="00864B8A"/>
    <w:rsid w:val="00865A60"/>
    <w:rsid w:val="00865F0E"/>
    <w:rsid w:val="0086694C"/>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6C1D"/>
    <w:rsid w:val="008779BC"/>
    <w:rsid w:val="00877DF8"/>
    <w:rsid w:val="0088022F"/>
    <w:rsid w:val="008803E5"/>
    <w:rsid w:val="00880CA1"/>
    <w:rsid w:val="00881308"/>
    <w:rsid w:val="0088185F"/>
    <w:rsid w:val="00881897"/>
    <w:rsid w:val="0088192F"/>
    <w:rsid w:val="00881CA5"/>
    <w:rsid w:val="00881CAC"/>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0F49"/>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4052"/>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3AE5"/>
    <w:rsid w:val="008D4398"/>
    <w:rsid w:val="008D5290"/>
    <w:rsid w:val="008D5507"/>
    <w:rsid w:val="008E0ECA"/>
    <w:rsid w:val="008E1345"/>
    <w:rsid w:val="008E1BE5"/>
    <w:rsid w:val="008E2798"/>
    <w:rsid w:val="008E35B0"/>
    <w:rsid w:val="008E3763"/>
    <w:rsid w:val="008E3B4D"/>
    <w:rsid w:val="008E3FD0"/>
    <w:rsid w:val="008E4238"/>
    <w:rsid w:val="008E480D"/>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0033"/>
    <w:rsid w:val="009011FD"/>
    <w:rsid w:val="00901E0D"/>
    <w:rsid w:val="00902862"/>
    <w:rsid w:val="00902C48"/>
    <w:rsid w:val="00902ECB"/>
    <w:rsid w:val="00904239"/>
    <w:rsid w:val="00904467"/>
    <w:rsid w:val="00904A23"/>
    <w:rsid w:val="00904B8D"/>
    <w:rsid w:val="009055B7"/>
    <w:rsid w:val="00905AE0"/>
    <w:rsid w:val="00905D4E"/>
    <w:rsid w:val="0090699E"/>
    <w:rsid w:val="00907139"/>
    <w:rsid w:val="009075F6"/>
    <w:rsid w:val="00910113"/>
    <w:rsid w:val="0091016D"/>
    <w:rsid w:val="009103C7"/>
    <w:rsid w:val="009107CB"/>
    <w:rsid w:val="00910A3F"/>
    <w:rsid w:val="00910DD4"/>
    <w:rsid w:val="009114A1"/>
    <w:rsid w:val="009115D6"/>
    <w:rsid w:val="0091160C"/>
    <w:rsid w:val="0091195E"/>
    <w:rsid w:val="00912205"/>
    <w:rsid w:val="009124DC"/>
    <w:rsid w:val="00912C18"/>
    <w:rsid w:val="00913588"/>
    <w:rsid w:val="00913A0A"/>
    <w:rsid w:val="00913B79"/>
    <w:rsid w:val="00913B84"/>
    <w:rsid w:val="00913F3F"/>
    <w:rsid w:val="009141A3"/>
    <w:rsid w:val="009144B6"/>
    <w:rsid w:val="00914B25"/>
    <w:rsid w:val="00916499"/>
    <w:rsid w:val="00916E81"/>
    <w:rsid w:val="0091793D"/>
    <w:rsid w:val="00917E69"/>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829"/>
    <w:rsid w:val="009329C1"/>
    <w:rsid w:val="00932DD0"/>
    <w:rsid w:val="0093301B"/>
    <w:rsid w:val="00933244"/>
    <w:rsid w:val="00933492"/>
    <w:rsid w:val="00933674"/>
    <w:rsid w:val="00933B31"/>
    <w:rsid w:val="00934640"/>
    <w:rsid w:val="009346B3"/>
    <w:rsid w:val="00934C9A"/>
    <w:rsid w:val="009353BC"/>
    <w:rsid w:val="00936C19"/>
    <w:rsid w:val="00936D3D"/>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DD"/>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238"/>
    <w:rsid w:val="009635AC"/>
    <w:rsid w:val="00963629"/>
    <w:rsid w:val="00965679"/>
    <w:rsid w:val="0096634F"/>
    <w:rsid w:val="00966401"/>
    <w:rsid w:val="00966FEC"/>
    <w:rsid w:val="009673FE"/>
    <w:rsid w:val="0096780A"/>
    <w:rsid w:val="00967B57"/>
    <w:rsid w:val="00967DC7"/>
    <w:rsid w:val="0097015A"/>
    <w:rsid w:val="00970586"/>
    <w:rsid w:val="0097063B"/>
    <w:rsid w:val="00970F6F"/>
    <w:rsid w:val="009712D8"/>
    <w:rsid w:val="009714BB"/>
    <w:rsid w:val="00973712"/>
    <w:rsid w:val="00973A93"/>
    <w:rsid w:val="00974188"/>
    <w:rsid w:val="00974969"/>
    <w:rsid w:val="009763F8"/>
    <w:rsid w:val="00980240"/>
    <w:rsid w:val="0098068F"/>
    <w:rsid w:val="00981B58"/>
    <w:rsid w:val="00982A40"/>
    <w:rsid w:val="009832CC"/>
    <w:rsid w:val="009832D3"/>
    <w:rsid w:val="0098395B"/>
    <w:rsid w:val="0098415A"/>
    <w:rsid w:val="009843D2"/>
    <w:rsid w:val="00984919"/>
    <w:rsid w:val="009870CB"/>
    <w:rsid w:val="009874C7"/>
    <w:rsid w:val="009876E3"/>
    <w:rsid w:val="00987D07"/>
    <w:rsid w:val="00991020"/>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5"/>
    <w:rsid w:val="0099769C"/>
    <w:rsid w:val="00997972"/>
    <w:rsid w:val="00997D81"/>
    <w:rsid w:val="009A015E"/>
    <w:rsid w:val="009A14A4"/>
    <w:rsid w:val="009A2401"/>
    <w:rsid w:val="009A2885"/>
    <w:rsid w:val="009A2DF4"/>
    <w:rsid w:val="009A3284"/>
    <w:rsid w:val="009A345B"/>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4EA5"/>
    <w:rsid w:val="009B6299"/>
    <w:rsid w:val="009B6439"/>
    <w:rsid w:val="009B78AB"/>
    <w:rsid w:val="009B7D12"/>
    <w:rsid w:val="009B7EBE"/>
    <w:rsid w:val="009C015A"/>
    <w:rsid w:val="009C070D"/>
    <w:rsid w:val="009C0A44"/>
    <w:rsid w:val="009C0C4C"/>
    <w:rsid w:val="009C0DC9"/>
    <w:rsid w:val="009C1BF6"/>
    <w:rsid w:val="009C2B6B"/>
    <w:rsid w:val="009C2D27"/>
    <w:rsid w:val="009C3006"/>
    <w:rsid w:val="009C3A55"/>
    <w:rsid w:val="009C3D6C"/>
    <w:rsid w:val="009C4345"/>
    <w:rsid w:val="009C5477"/>
    <w:rsid w:val="009C5495"/>
    <w:rsid w:val="009C5AA8"/>
    <w:rsid w:val="009C5D30"/>
    <w:rsid w:val="009C6908"/>
    <w:rsid w:val="009C6A24"/>
    <w:rsid w:val="009C6D1C"/>
    <w:rsid w:val="009C7505"/>
    <w:rsid w:val="009C779A"/>
    <w:rsid w:val="009C7B23"/>
    <w:rsid w:val="009D184D"/>
    <w:rsid w:val="009D1C99"/>
    <w:rsid w:val="009D20A2"/>
    <w:rsid w:val="009D2697"/>
    <w:rsid w:val="009D26EE"/>
    <w:rsid w:val="009D2F88"/>
    <w:rsid w:val="009D3013"/>
    <w:rsid w:val="009D3144"/>
    <w:rsid w:val="009D367F"/>
    <w:rsid w:val="009D37BB"/>
    <w:rsid w:val="009D39C4"/>
    <w:rsid w:val="009D3F77"/>
    <w:rsid w:val="009D3FB6"/>
    <w:rsid w:val="009D43FB"/>
    <w:rsid w:val="009D4CDC"/>
    <w:rsid w:val="009D4F59"/>
    <w:rsid w:val="009D5C93"/>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94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207"/>
    <w:rsid w:val="00A01320"/>
    <w:rsid w:val="00A01B66"/>
    <w:rsid w:val="00A01D6B"/>
    <w:rsid w:val="00A01F5A"/>
    <w:rsid w:val="00A0353B"/>
    <w:rsid w:val="00A043FC"/>
    <w:rsid w:val="00A04495"/>
    <w:rsid w:val="00A0550D"/>
    <w:rsid w:val="00A0581B"/>
    <w:rsid w:val="00A05A1C"/>
    <w:rsid w:val="00A0765A"/>
    <w:rsid w:val="00A0794D"/>
    <w:rsid w:val="00A10280"/>
    <w:rsid w:val="00A114EE"/>
    <w:rsid w:val="00A12176"/>
    <w:rsid w:val="00A12C23"/>
    <w:rsid w:val="00A13300"/>
    <w:rsid w:val="00A13BC3"/>
    <w:rsid w:val="00A13C98"/>
    <w:rsid w:val="00A13E82"/>
    <w:rsid w:val="00A14025"/>
    <w:rsid w:val="00A15092"/>
    <w:rsid w:val="00A15CF5"/>
    <w:rsid w:val="00A15E2F"/>
    <w:rsid w:val="00A16C45"/>
    <w:rsid w:val="00A1729A"/>
    <w:rsid w:val="00A1730E"/>
    <w:rsid w:val="00A17512"/>
    <w:rsid w:val="00A17E03"/>
    <w:rsid w:val="00A2058E"/>
    <w:rsid w:val="00A206C8"/>
    <w:rsid w:val="00A2083B"/>
    <w:rsid w:val="00A20FA1"/>
    <w:rsid w:val="00A226F0"/>
    <w:rsid w:val="00A22C66"/>
    <w:rsid w:val="00A22E83"/>
    <w:rsid w:val="00A24652"/>
    <w:rsid w:val="00A2524E"/>
    <w:rsid w:val="00A25449"/>
    <w:rsid w:val="00A25D59"/>
    <w:rsid w:val="00A26614"/>
    <w:rsid w:val="00A2724A"/>
    <w:rsid w:val="00A30254"/>
    <w:rsid w:val="00A30C15"/>
    <w:rsid w:val="00A30F0B"/>
    <w:rsid w:val="00A3154F"/>
    <w:rsid w:val="00A315D0"/>
    <w:rsid w:val="00A31A6D"/>
    <w:rsid w:val="00A32052"/>
    <w:rsid w:val="00A3285E"/>
    <w:rsid w:val="00A32F15"/>
    <w:rsid w:val="00A32FE7"/>
    <w:rsid w:val="00A33112"/>
    <w:rsid w:val="00A33592"/>
    <w:rsid w:val="00A33C26"/>
    <w:rsid w:val="00A33CB0"/>
    <w:rsid w:val="00A33CF7"/>
    <w:rsid w:val="00A341D6"/>
    <w:rsid w:val="00A3706D"/>
    <w:rsid w:val="00A375DC"/>
    <w:rsid w:val="00A4054A"/>
    <w:rsid w:val="00A40838"/>
    <w:rsid w:val="00A40B43"/>
    <w:rsid w:val="00A40EA8"/>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258"/>
    <w:rsid w:val="00A45C68"/>
    <w:rsid w:val="00A45E13"/>
    <w:rsid w:val="00A46969"/>
    <w:rsid w:val="00A47403"/>
    <w:rsid w:val="00A47BFD"/>
    <w:rsid w:val="00A500F1"/>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D0"/>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3E6D"/>
    <w:rsid w:val="00A742B7"/>
    <w:rsid w:val="00A745BC"/>
    <w:rsid w:val="00A750DC"/>
    <w:rsid w:val="00A75AEC"/>
    <w:rsid w:val="00A76038"/>
    <w:rsid w:val="00A768BD"/>
    <w:rsid w:val="00A76A85"/>
    <w:rsid w:val="00A76BC6"/>
    <w:rsid w:val="00A77957"/>
    <w:rsid w:val="00A77E50"/>
    <w:rsid w:val="00A8084C"/>
    <w:rsid w:val="00A80C48"/>
    <w:rsid w:val="00A81894"/>
    <w:rsid w:val="00A81E83"/>
    <w:rsid w:val="00A83600"/>
    <w:rsid w:val="00A83A52"/>
    <w:rsid w:val="00A83EBB"/>
    <w:rsid w:val="00A84DF7"/>
    <w:rsid w:val="00A8592B"/>
    <w:rsid w:val="00A8613A"/>
    <w:rsid w:val="00A86267"/>
    <w:rsid w:val="00A8629B"/>
    <w:rsid w:val="00A862BA"/>
    <w:rsid w:val="00A86677"/>
    <w:rsid w:val="00A867BC"/>
    <w:rsid w:val="00A86BEB"/>
    <w:rsid w:val="00A87550"/>
    <w:rsid w:val="00A9013C"/>
    <w:rsid w:val="00A9099B"/>
    <w:rsid w:val="00A90B0F"/>
    <w:rsid w:val="00A9151E"/>
    <w:rsid w:val="00A936B5"/>
    <w:rsid w:val="00A954A1"/>
    <w:rsid w:val="00A96D60"/>
    <w:rsid w:val="00A97702"/>
    <w:rsid w:val="00A97F69"/>
    <w:rsid w:val="00AA018E"/>
    <w:rsid w:val="00AA0329"/>
    <w:rsid w:val="00AA14E9"/>
    <w:rsid w:val="00AA1732"/>
    <w:rsid w:val="00AA1833"/>
    <w:rsid w:val="00AA19FE"/>
    <w:rsid w:val="00AA1E8E"/>
    <w:rsid w:val="00AA1F6D"/>
    <w:rsid w:val="00AA31F2"/>
    <w:rsid w:val="00AA3E39"/>
    <w:rsid w:val="00AA502B"/>
    <w:rsid w:val="00AA52F0"/>
    <w:rsid w:val="00AA69C5"/>
    <w:rsid w:val="00AA715A"/>
    <w:rsid w:val="00AA7D30"/>
    <w:rsid w:val="00AB0CCA"/>
    <w:rsid w:val="00AB0DD0"/>
    <w:rsid w:val="00AB0E4F"/>
    <w:rsid w:val="00AB24BD"/>
    <w:rsid w:val="00AB2D54"/>
    <w:rsid w:val="00AB31D6"/>
    <w:rsid w:val="00AB3E3F"/>
    <w:rsid w:val="00AB4C80"/>
    <w:rsid w:val="00AB4D9D"/>
    <w:rsid w:val="00AB50E6"/>
    <w:rsid w:val="00AB5138"/>
    <w:rsid w:val="00AB558A"/>
    <w:rsid w:val="00AB6D99"/>
    <w:rsid w:val="00AB7127"/>
    <w:rsid w:val="00AB73C1"/>
    <w:rsid w:val="00AB7AC2"/>
    <w:rsid w:val="00AC0ED2"/>
    <w:rsid w:val="00AC1997"/>
    <w:rsid w:val="00AC204F"/>
    <w:rsid w:val="00AC246A"/>
    <w:rsid w:val="00AC28C0"/>
    <w:rsid w:val="00AC2A24"/>
    <w:rsid w:val="00AC339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20AC"/>
    <w:rsid w:val="00AD32C4"/>
    <w:rsid w:val="00AD3A03"/>
    <w:rsid w:val="00AD481C"/>
    <w:rsid w:val="00AD4C5F"/>
    <w:rsid w:val="00AD51E7"/>
    <w:rsid w:val="00AD56BD"/>
    <w:rsid w:val="00AD5B7F"/>
    <w:rsid w:val="00AD5DCD"/>
    <w:rsid w:val="00AD69BD"/>
    <w:rsid w:val="00AD6AD6"/>
    <w:rsid w:val="00AD7823"/>
    <w:rsid w:val="00AE1762"/>
    <w:rsid w:val="00AE1EA1"/>
    <w:rsid w:val="00AE208C"/>
    <w:rsid w:val="00AE2107"/>
    <w:rsid w:val="00AE2303"/>
    <w:rsid w:val="00AE255F"/>
    <w:rsid w:val="00AE2963"/>
    <w:rsid w:val="00AE3665"/>
    <w:rsid w:val="00AE3FBD"/>
    <w:rsid w:val="00AE406D"/>
    <w:rsid w:val="00AE41EE"/>
    <w:rsid w:val="00AE48AB"/>
    <w:rsid w:val="00AE5A9F"/>
    <w:rsid w:val="00AE5B3E"/>
    <w:rsid w:val="00AE6177"/>
    <w:rsid w:val="00AE68C0"/>
    <w:rsid w:val="00AE69E6"/>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8D9"/>
    <w:rsid w:val="00B04B55"/>
    <w:rsid w:val="00B04B81"/>
    <w:rsid w:val="00B04C01"/>
    <w:rsid w:val="00B057E6"/>
    <w:rsid w:val="00B05A53"/>
    <w:rsid w:val="00B05BA5"/>
    <w:rsid w:val="00B05E38"/>
    <w:rsid w:val="00B0650B"/>
    <w:rsid w:val="00B0658B"/>
    <w:rsid w:val="00B065F3"/>
    <w:rsid w:val="00B06AAC"/>
    <w:rsid w:val="00B06FB2"/>
    <w:rsid w:val="00B07E07"/>
    <w:rsid w:val="00B1012B"/>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6FF7"/>
    <w:rsid w:val="00B1779F"/>
    <w:rsid w:val="00B17BCD"/>
    <w:rsid w:val="00B17EFB"/>
    <w:rsid w:val="00B201E8"/>
    <w:rsid w:val="00B2091E"/>
    <w:rsid w:val="00B20EAC"/>
    <w:rsid w:val="00B20F02"/>
    <w:rsid w:val="00B215EA"/>
    <w:rsid w:val="00B21811"/>
    <w:rsid w:val="00B2182D"/>
    <w:rsid w:val="00B21FED"/>
    <w:rsid w:val="00B22291"/>
    <w:rsid w:val="00B231D1"/>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5D89"/>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15C1"/>
    <w:rsid w:val="00B5223A"/>
    <w:rsid w:val="00B52890"/>
    <w:rsid w:val="00B52F10"/>
    <w:rsid w:val="00B53C3C"/>
    <w:rsid w:val="00B54C21"/>
    <w:rsid w:val="00B552C5"/>
    <w:rsid w:val="00B56BEB"/>
    <w:rsid w:val="00B56F1D"/>
    <w:rsid w:val="00B57278"/>
    <w:rsid w:val="00B57705"/>
    <w:rsid w:val="00B60C8F"/>
    <w:rsid w:val="00B62527"/>
    <w:rsid w:val="00B62865"/>
    <w:rsid w:val="00B63107"/>
    <w:rsid w:val="00B638ED"/>
    <w:rsid w:val="00B63DDB"/>
    <w:rsid w:val="00B6425B"/>
    <w:rsid w:val="00B644BE"/>
    <w:rsid w:val="00B64DC7"/>
    <w:rsid w:val="00B65274"/>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885"/>
    <w:rsid w:val="00B75DEA"/>
    <w:rsid w:val="00B76713"/>
    <w:rsid w:val="00B76943"/>
    <w:rsid w:val="00B81259"/>
    <w:rsid w:val="00B82A66"/>
    <w:rsid w:val="00B82E11"/>
    <w:rsid w:val="00B83AEE"/>
    <w:rsid w:val="00B842EC"/>
    <w:rsid w:val="00B844A4"/>
    <w:rsid w:val="00B84CBA"/>
    <w:rsid w:val="00B850B6"/>
    <w:rsid w:val="00B85D3C"/>
    <w:rsid w:val="00B86DF9"/>
    <w:rsid w:val="00B871D7"/>
    <w:rsid w:val="00B87798"/>
    <w:rsid w:val="00B8786B"/>
    <w:rsid w:val="00B87B49"/>
    <w:rsid w:val="00B87CA3"/>
    <w:rsid w:val="00B902F6"/>
    <w:rsid w:val="00B909F2"/>
    <w:rsid w:val="00B90A64"/>
    <w:rsid w:val="00B91AB4"/>
    <w:rsid w:val="00B91CA3"/>
    <w:rsid w:val="00B92910"/>
    <w:rsid w:val="00B934F7"/>
    <w:rsid w:val="00B938A6"/>
    <w:rsid w:val="00B939A4"/>
    <w:rsid w:val="00B93ED1"/>
    <w:rsid w:val="00B9442B"/>
    <w:rsid w:val="00B947E4"/>
    <w:rsid w:val="00B954E3"/>
    <w:rsid w:val="00B95B9A"/>
    <w:rsid w:val="00B9607F"/>
    <w:rsid w:val="00B9674D"/>
    <w:rsid w:val="00B96A49"/>
    <w:rsid w:val="00B97270"/>
    <w:rsid w:val="00B97D66"/>
    <w:rsid w:val="00B97E53"/>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593"/>
    <w:rsid w:val="00BB2DDD"/>
    <w:rsid w:val="00BB31B0"/>
    <w:rsid w:val="00BB3BDF"/>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C10BD"/>
    <w:rsid w:val="00BC10CD"/>
    <w:rsid w:val="00BC1157"/>
    <w:rsid w:val="00BC1346"/>
    <w:rsid w:val="00BC286E"/>
    <w:rsid w:val="00BC37C9"/>
    <w:rsid w:val="00BC3A25"/>
    <w:rsid w:val="00BC485C"/>
    <w:rsid w:val="00BC4B23"/>
    <w:rsid w:val="00BC56A6"/>
    <w:rsid w:val="00BC5F47"/>
    <w:rsid w:val="00BC5F57"/>
    <w:rsid w:val="00BC62D4"/>
    <w:rsid w:val="00BC692A"/>
    <w:rsid w:val="00BC759A"/>
    <w:rsid w:val="00BD0C73"/>
    <w:rsid w:val="00BD19C4"/>
    <w:rsid w:val="00BD1A6A"/>
    <w:rsid w:val="00BD1B09"/>
    <w:rsid w:val="00BD1C97"/>
    <w:rsid w:val="00BD22EF"/>
    <w:rsid w:val="00BD2AB9"/>
    <w:rsid w:val="00BD2BE7"/>
    <w:rsid w:val="00BD372C"/>
    <w:rsid w:val="00BD376A"/>
    <w:rsid w:val="00BD3CB6"/>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5861"/>
    <w:rsid w:val="00BE6271"/>
    <w:rsid w:val="00BE7645"/>
    <w:rsid w:val="00BE7A36"/>
    <w:rsid w:val="00BE7AC3"/>
    <w:rsid w:val="00BE7C01"/>
    <w:rsid w:val="00BF0FC3"/>
    <w:rsid w:val="00BF183D"/>
    <w:rsid w:val="00BF1889"/>
    <w:rsid w:val="00BF1B9E"/>
    <w:rsid w:val="00BF2FFA"/>
    <w:rsid w:val="00BF3086"/>
    <w:rsid w:val="00BF3612"/>
    <w:rsid w:val="00BF44D6"/>
    <w:rsid w:val="00BF4B1C"/>
    <w:rsid w:val="00BF577B"/>
    <w:rsid w:val="00BF5C56"/>
    <w:rsid w:val="00BF63BF"/>
    <w:rsid w:val="00BF6761"/>
    <w:rsid w:val="00BF6906"/>
    <w:rsid w:val="00BF7447"/>
    <w:rsid w:val="00BF784B"/>
    <w:rsid w:val="00BF7986"/>
    <w:rsid w:val="00BF7A97"/>
    <w:rsid w:val="00BF7C75"/>
    <w:rsid w:val="00BF7FDE"/>
    <w:rsid w:val="00C012D7"/>
    <w:rsid w:val="00C018D5"/>
    <w:rsid w:val="00C031FA"/>
    <w:rsid w:val="00C032D9"/>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4113"/>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1D84"/>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47A4D"/>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6343"/>
    <w:rsid w:val="00C6721E"/>
    <w:rsid w:val="00C703E5"/>
    <w:rsid w:val="00C70C0C"/>
    <w:rsid w:val="00C71A7F"/>
    <w:rsid w:val="00C726E3"/>
    <w:rsid w:val="00C730A6"/>
    <w:rsid w:val="00C737B6"/>
    <w:rsid w:val="00C744BC"/>
    <w:rsid w:val="00C7462A"/>
    <w:rsid w:val="00C7634A"/>
    <w:rsid w:val="00C7675B"/>
    <w:rsid w:val="00C76773"/>
    <w:rsid w:val="00C7764B"/>
    <w:rsid w:val="00C778DB"/>
    <w:rsid w:val="00C77A88"/>
    <w:rsid w:val="00C80194"/>
    <w:rsid w:val="00C801C3"/>
    <w:rsid w:val="00C804BD"/>
    <w:rsid w:val="00C805A4"/>
    <w:rsid w:val="00C807CF"/>
    <w:rsid w:val="00C80AB8"/>
    <w:rsid w:val="00C81507"/>
    <w:rsid w:val="00C82136"/>
    <w:rsid w:val="00C822B4"/>
    <w:rsid w:val="00C831EC"/>
    <w:rsid w:val="00C834BB"/>
    <w:rsid w:val="00C845CA"/>
    <w:rsid w:val="00C8471C"/>
    <w:rsid w:val="00C85BA5"/>
    <w:rsid w:val="00C85BE8"/>
    <w:rsid w:val="00C85F7C"/>
    <w:rsid w:val="00C861CE"/>
    <w:rsid w:val="00C8706B"/>
    <w:rsid w:val="00C870E0"/>
    <w:rsid w:val="00C87808"/>
    <w:rsid w:val="00C8780F"/>
    <w:rsid w:val="00C9008A"/>
    <w:rsid w:val="00C90149"/>
    <w:rsid w:val="00C90612"/>
    <w:rsid w:val="00C9153C"/>
    <w:rsid w:val="00C91702"/>
    <w:rsid w:val="00C917F4"/>
    <w:rsid w:val="00C92960"/>
    <w:rsid w:val="00C92E03"/>
    <w:rsid w:val="00C9378D"/>
    <w:rsid w:val="00C9389F"/>
    <w:rsid w:val="00C938FF"/>
    <w:rsid w:val="00C95EE3"/>
    <w:rsid w:val="00C963D9"/>
    <w:rsid w:val="00C96860"/>
    <w:rsid w:val="00C96B16"/>
    <w:rsid w:val="00C96BAE"/>
    <w:rsid w:val="00C972FF"/>
    <w:rsid w:val="00C97DAD"/>
    <w:rsid w:val="00CA0E2D"/>
    <w:rsid w:val="00CA10F4"/>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13"/>
    <w:rsid w:val="00CB08E1"/>
    <w:rsid w:val="00CB0AAD"/>
    <w:rsid w:val="00CB0C53"/>
    <w:rsid w:val="00CB11CE"/>
    <w:rsid w:val="00CB120F"/>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0F0"/>
    <w:rsid w:val="00CC2EF6"/>
    <w:rsid w:val="00CC323E"/>
    <w:rsid w:val="00CC3681"/>
    <w:rsid w:val="00CC3864"/>
    <w:rsid w:val="00CC4602"/>
    <w:rsid w:val="00CC4AC7"/>
    <w:rsid w:val="00CC4C9E"/>
    <w:rsid w:val="00CC5223"/>
    <w:rsid w:val="00CC5B84"/>
    <w:rsid w:val="00CC5D76"/>
    <w:rsid w:val="00CC66A0"/>
    <w:rsid w:val="00CC6AEE"/>
    <w:rsid w:val="00CC6F4E"/>
    <w:rsid w:val="00CC7733"/>
    <w:rsid w:val="00CC7741"/>
    <w:rsid w:val="00CC7D81"/>
    <w:rsid w:val="00CD0D74"/>
    <w:rsid w:val="00CD0E70"/>
    <w:rsid w:val="00CD0EBF"/>
    <w:rsid w:val="00CD10FD"/>
    <w:rsid w:val="00CD16CF"/>
    <w:rsid w:val="00CD2437"/>
    <w:rsid w:val="00CD27D4"/>
    <w:rsid w:val="00CD34FE"/>
    <w:rsid w:val="00CD37F8"/>
    <w:rsid w:val="00CD4F9A"/>
    <w:rsid w:val="00CD6B77"/>
    <w:rsid w:val="00CD6BE6"/>
    <w:rsid w:val="00CD6ECF"/>
    <w:rsid w:val="00CD7EA6"/>
    <w:rsid w:val="00CE0167"/>
    <w:rsid w:val="00CE0756"/>
    <w:rsid w:val="00CE0C60"/>
    <w:rsid w:val="00CE1310"/>
    <w:rsid w:val="00CE1716"/>
    <w:rsid w:val="00CE2718"/>
    <w:rsid w:val="00CE2BD2"/>
    <w:rsid w:val="00CE2CE0"/>
    <w:rsid w:val="00CE3079"/>
    <w:rsid w:val="00CE334A"/>
    <w:rsid w:val="00CE3768"/>
    <w:rsid w:val="00CE377C"/>
    <w:rsid w:val="00CE3B7D"/>
    <w:rsid w:val="00CE44E3"/>
    <w:rsid w:val="00CE49CC"/>
    <w:rsid w:val="00CE4A39"/>
    <w:rsid w:val="00CE4F65"/>
    <w:rsid w:val="00CE5AB1"/>
    <w:rsid w:val="00CE63B4"/>
    <w:rsid w:val="00CE6613"/>
    <w:rsid w:val="00CE68D4"/>
    <w:rsid w:val="00CE7FAD"/>
    <w:rsid w:val="00CF084C"/>
    <w:rsid w:val="00CF0BEE"/>
    <w:rsid w:val="00CF0EF0"/>
    <w:rsid w:val="00CF15E7"/>
    <w:rsid w:val="00CF208E"/>
    <w:rsid w:val="00CF3FEE"/>
    <w:rsid w:val="00CF4241"/>
    <w:rsid w:val="00CF4D72"/>
    <w:rsid w:val="00CF4E4B"/>
    <w:rsid w:val="00CF51E1"/>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4AA"/>
    <w:rsid w:val="00D33C13"/>
    <w:rsid w:val="00D33D18"/>
    <w:rsid w:val="00D33D44"/>
    <w:rsid w:val="00D34105"/>
    <w:rsid w:val="00D343C8"/>
    <w:rsid w:val="00D353E6"/>
    <w:rsid w:val="00D35506"/>
    <w:rsid w:val="00D35AC9"/>
    <w:rsid w:val="00D363C8"/>
    <w:rsid w:val="00D36B97"/>
    <w:rsid w:val="00D40102"/>
    <w:rsid w:val="00D409E4"/>
    <w:rsid w:val="00D40DF3"/>
    <w:rsid w:val="00D4177D"/>
    <w:rsid w:val="00D41BCF"/>
    <w:rsid w:val="00D41D75"/>
    <w:rsid w:val="00D41E38"/>
    <w:rsid w:val="00D41F45"/>
    <w:rsid w:val="00D433AC"/>
    <w:rsid w:val="00D4456A"/>
    <w:rsid w:val="00D44FEE"/>
    <w:rsid w:val="00D454BB"/>
    <w:rsid w:val="00D45F18"/>
    <w:rsid w:val="00D47417"/>
    <w:rsid w:val="00D47CAA"/>
    <w:rsid w:val="00D511CC"/>
    <w:rsid w:val="00D513A8"/>
    <w:rsid w:val="00D52A7B"/>
    <w:rsid w:val="00D53631"/>
    <w:rsid w:val="00D53652"/>
    <w:rsid w:val="00D54384"/>
    <w:rsid w:val="00D543E9"/>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2D24"/>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2DCC"/>
    <w:rsid w:val="00D93080"/>
    <w:rsid w:val="00D93CA3"/>
    <w:rsid w:val="00D94745"/>
    <w:rsid w:val="00D948A7"/>
    <w:rsid w:val="00D94BF5"/>
    <w:rsid w:val="00D95BF4"/>
    <w:rsid w:val="00D977B6"/>
    <w:rsid w:val="00DA20DB"/>
    <w:rsid w:val="00DA264A"/>
    <w:rsid w:val="00DA2788"/>
    <w:rsid w:val="00DA2B67"/>
    <w:rsid w:val="00DA364B"/>
    <w:rsid w:val="00DA37BA"/>
    <w:rsid w:val="00DA3AEC"/>
    <w:rsid w:val="00DA46D5"/>
    <w:rsid w:val="00DA4AA4"/>
    <w:rsid w:val="00DA5063"/>
    <w:rsid w:val="00DA5352"/>
    <w:rsid w:val="00DA5721"/>
    <w:rsid w:val="00DA7284"/>
    <w:rsid w:val="00DA74F4"/>
    <w:rsid w:val="00DA78F3"/>
    <w:rsid w:val="00DA7FE7"/>
    <w:rsid w:val="00DB01E8"/>
    <w:rsid w:val="00DB1239"/>
    <w:rsid w:val="00DB2B7A"/>
    <w:rsid w:val="00DB2D1E"/>
    <w:rsid w:val="00DB2F89"/>
    <w:rsid w:val="00DB3794"/>
    <w:rsid w:val="00DB3ECB"/>
    <w:rsid w:val="00DB3FEA"/>
    <w:rsid w:val="00DB42FA"/>
    <w:rsid w:val="00DB46B9"/>
    <w:rsid w:val="00DB4827"/>
    <w:rsid w:val="00DB5A77"/>
    <w:rsid w:val="00DB6279"/>
    <w:rsid w:val="00DB695B"/>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569"/>
    <w:rsid w:val="00DD0F58"/>
    <w:rsid w:val="00DD1054"/>
    <w:rsid w:val="00DD14E6"/>
    <w:rsid w:val="00DD26DB"/>
    <w:rsid w:val="00DD290C"/>
    <w:rsid w:val="00DD367D"/>
    <w:rsid w:val="00DD39C7"/>
    <w:rsid w:val="00DD3EFD"/>
    <w:rsid w:val="00DD4360"/>
    <w:rsid w:val="00DD4C58"/>
    <w:rsid w:val="00DD4FF5"/>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A1A"/>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099"/>
    <w:rsid w:val="00E0310E"/>
    <w:rsid w:val="00E031A2"/>
    <w:rsid w:val="00E035D3"/>
    <w:rsid w:val="00E03856"/>
    <w:rsid w:val="00E03D87"/>
    <w:rsid w:val="00E03E2C"/>
    <w:rsid w:val="00E04509"/>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FF2"/>
    <w:rsid w:val="00E154DF"/>
    <w:rsid w:val="00E156E8"/>
    <w:rsid w:val="00E161AF"/>
    <w:rsid w:val="00E16F91"/>
    <w:rsid w:val="00E17556"/>
    <w:rsid w:val="00E20102"/>
    <w:rsid w:val="00E206D9"/>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31E"/>
    <w:rsid w:val="00E33A4B"/>
    <w:rsid w:val="00E33C07"/>
    <w:rsid w:val="00E345B7"/>
    <w:rsid w:val="00E34973"/>
    <w:rsid w:val="00E34B9D"/>
    <w:rsid w:val="00E357D3"/>
    <w:rsid w:val="00E35CB6"/>
    <w:rsid w:val="00E35CF5"/>
    <w:rsid w:val="00E35E95"/>
    <w:rsid w:val="00E362F4"/>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4FF5"/>
    <w:rsid w:val="00E55393"/>
    <w:rsid w:val="00E55475"/>
    <w:rsid w:val="00E5582D"/>
    <w:rsid w:val="00E564C0"/>
    <w:rsid w:val="00E56D21"/>
    <w:rsid w:val="00E579CD"/>
    <w:rsid w:val="00E600D3"/>
    <w:rsid w:val="00E60F7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36C8"/>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4B10"/>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685"/>
    <w:rsid w:val="00EB3A5F"/>
    <w:rsid w:val="00EB3E62"/>
    <w:rsid w:val="00EB4202"/>
    <w:rsid w:val="00EB42F3"/>
    <w:rsid w:val="00EB4DA8"/>
    <w:rsid w:val="00EB5877"/>
    <w:rsid w:val="00EB5B79"/>
    <w:rsid w:val="00EB5F77"/>
    <w:rsid w:val="00EB6203"/>
    <w:rsid w:val="00EB65CA"/>
    <w:rsid w:val="00EB6C66"/>
    <w:rsid w:val="00EC05F0"/>
    <w:rsid w:val="00EC16BB"/>
    <w:rsid w:val="00EC1C09"/>
    <w:rsid w:val="00EC1F23"/>
    <w:rsid w:val="00EC2E49"/>
    <w:rsid w:val="00EC36C8"/>
    <w:rsid w:val="00EC3723"/>
    <w:rsid w:val="00EC3F66"/>
    <w:rsid w:val="00EC4C52"/>
    <w:rsid w:val="00EC5B54"/>
    <w:rsid w:val="00EC5BFE"/>
    <w:rsid w:val="00EC5C9D"/>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F81"/>
    <w:rsid w:val="00ED705D"/>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6C1B"/>
    <w:rsid w:val="00EE7EA5"/>
    <w:rsid w:val="00EE7F26"/>
    <w:rsid w:val="00EF00AA"/>
    <w:rsid w:val="00EF018B"/>
    <w:rsid w:val="00EF02A6"/>
    <w:rsid w:val="00EF0595"/>
    <w:rsid w:val="00EF05F4"/>
    <w:rsid w:val="00EF0917"/>
    <w:rsid w:val="00EF0ACF"/>
    <w:rsid w:val="00EF0B6B"/>
    <w:rsid w:val="00EF0EFD"/>
    <w:rsid w:val="00EF1978"/>
    <w:rsid w:val="00EF1D71"/>
    <w:rsid w:val="00EF204A"/>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EF7F98"/>
    <w:rsid w:val="00F003C2"/>
    <w:rsid w:val="00F00790"/>
    <w:rsid w:val="00F0154C"/>
    <w:rsid w:val="00F0182C"/>
    <w:rsid w:val="00F0242E"/>
    <w:rsid w:val="00F02E9F"/>
    <w:rsid w:val="00F039AC"/>
    <w:rsid w:val="00F043EA"/>
    <w:rsid w:val="00F04F71"/>
    <w:rsid w:val="00F05845"/>
    <w:rsid w:val="00F0652C"/>
    <w:rsid w:val="00F06EC5"/>
    <w:rsid w:val="00F07323"/>
    <w:rsid w:val="00F079FA"/>
    <w:rsid w:val="00F07ACA"/>
    <w:rsid w:val="00F1020A"/>
    <w:rsid w:val="00F10B26"/>
    <w:rsid w:val="00F11BEC"/>
    <w:rsid w:val="00F1314F"/>
    <w:rsid w:val="00F135DC"/>
    <w:rsid w:val="00F13F7E"/>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3969"/>
    <w:rsid w:val="00F34056"/>
    <w:rsid w:val="00F34253"/>
    <w:rsid w:val="00F3503A"/>
    <w:rsid w:val="00F3616A"/>
    <w:rsid w:val="00F36BF4"/>
    <w:rsid w:val="00F37A95"/>
    <w:rsid w:val="00F40608"/>
    <w:rsid w:val="00F406F4"/>
    <w:rsid w:val="00F40C90"/>
    <w:rsid w:val="00F410B5"/>
    <w:rsid w:val="00F411FE"/>
    <w:rsid w:val="00F41CAA"/>
    <w:rsid w:val="00F422ED"/>
    <w:rsid w:val="00F42FB8"/>
    <w:rsid w:val="00F42FD5"/>
    <w:rsid w:val="00F437E8"/>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777"/>
    <w:rsid w:val="00F54CE5"/>
    <w:rsid w:val="00F55792"/>
    <w:rsid w:val="00F567A4"/>
    <w:rsid w:val="00F56A44"/>
    <w:rsid w:val="00F56FC9"/>
    <w:rsid w:val="00F57514"/>
    <w:rsid w:val="00F57D44"/>
    <w:rsid w:val="00F601DD"/>
    <w:rsid w:val="00F611A6"/>
    <w:rsid w:val="00F613DA"/>
    <w:rsid w:val="00F61D29"/>
    <w:rsid w:val="00F6226C"/>
    <w:rsid w:val="00F6243F"/>
    <w:rsid w:val="00F62841"/>
    <w:rsid w:val="00F62B9E"/>
    <w:rsid w:val="00F62BB2"/>
    <w:rsid w:val="00F62BED"/>
    <w:rsid w:val="00F62CAE"/>
    <w:rsid w:val="00F63129"/>
    <w:rsid w:val="00F6352F"/>
    <w:rsid w:val="00F643B6"/>
    <w:rsid w:val="00F645DA"/>
    <w:rsid w:val="00F64A35"/>
    <w:rsid w:val="00F64A8C"/>
    <w:rsid w:val="00F64C27"/>
    <w:rsid w:val="00F64DEA"/>
    <w:rsid w:val="00F6565C"/>
    <w:rsid w:val="00F65CCC"/>
    <w:rsid w:val="00F65D05"/>
    <w:rsid w:val="00F66FB0"/>
    <w:rsid w:val="00F67139"/>
    <w:rsid w:val="00F7005D"/>
    <w:rsid w:val="00F7027D"/>
    <w:rsid w:val="00F70479"/>
    <w:rsid w:val="00F705F6"/>
    <w:rsid w:val="00F710D6"/>
    <w:rsid w:val="00F71C84"/>
    <w:rsid w:val="00F72438"/>
    <w:rsid w:val="00F72E74"/>
    <w:rsid w:val="00F73587"/>
    <w:rsid w:val="00F73F2D"/>
    <w:rsid w:val="00F73F9F"/>
    <w:rsid w:val="00F74167"/>
    <w:rsid w:val="00F745E1"/>
    <w:rsid w:val="00F754FE"/>
    <w:rsid w:val="00F7568A"/>
    <w:rsid w:val="00F75701"/>
    <w:rsid w:val="00F75C4D"/>
    <w:rsid w:val="00F7657E"/>
    <w:rsid w:val="00F76E0E"/>
    <w:rsid w:val="00F76ED4"/>
    <w:rsid w:val="00F776EF"/>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524"/>
    <w:rsid w:val="00F858D8"/>
    <w:rsid w:val="00F85B9E"/>
    <w:rsid w:val="00F86B84"/>
    <w:rsid w:val="00F86E06"/>
    <w:rsid w:val="00F86F65"/>
    <w:rsid w:val="00F9041A"/>
    <w:rsid w:val="00F90F21"/>
    <w:rsid w:val="00F914BE"/>
    <w:rsid w:val="00F91562"/>
    <w:rsid w:val="00F91835"/>
    <w:rsid w:val="00F91EEB"/>
    <w:rsid w:val="00F925D3"/>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8E6"/>
    <w:rsid w:val="00FA6CB9"/>
    <w:rsid w:val="00FA73F8"/>
    <w:rsid w:val="00FB03CE"/>
    <w:rsid w:val="00FB0BFB"/>
    <w:rsid w:val="00FB1E38"/>
    <w:rsid w:val="00FB2068"/>
    <w:rsid w:val="00FB28DC"/>
    <w:rsid w:val="00FB3ABC"/>
    <w:rsid w:val="00FB3CBC"/>
    <w:rsid w:val="00FB3DC2"/>
    <w:rsid w:val="00FB45A4"/>
    <w:rsid w:val="00FB4752"/>
    <w:rsid w:val="00FB57A5"/>
    <w:rsid w:val="00FB5B40"/>
    <w:rsid w:val="00FB5BAB"/>
    <w:rsid w:val="00FB76C4"/>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549"/>
    <w:rsid w:val="00FD093D"/>
    <w:rsid w:val="00FD1141"/>
    <w:rsid w:val="00FD26F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87"/>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600"/>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32DC84E0"/>
  <w15:docId w15:val="{991554B1-D424-4368-91A3-EF309470D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5826"/>
    <w:rPr>
      <w:rFonts w:ascii="Tahoma" w:hAnsi="Tahoma"/>
      <w:sz w:val="18"/>
      <w:szCs w:val="22"/>
    </w:rPr>
  </w:style>
  <w:style w:type="paragraph" w:styleId="Heading1">
    <w:name w:val="heading 1"/>
    <w:basedOn w:val="Normal"/>
    <w:next w:val="Normal"/>
    <w:link w:val="Heading1Char"/>
    <w:uiPriority w:val="9"/>
    <w:qFormat/>
    <w:rsid w:val="003258E0"/>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3258E0"/>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9832CC"/>
    <w:pPr>
      <w:tabs>
        <w:tab w:val="right" w:leader="dot" w:pos="9360"/>
      </w:tabs>
      <w:ind w:left="180" w:hanging="180"/>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BC37C9"/>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BC37C9"/>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5471967">
      <w:bodyDiv w:val="1"/>
      <w:marLeft w:val="0"/>
      <w:marRight w:val="0"/>
      <w:marTop w:val="0"/>
      <w:marBottom w:val="0"/>
      <w:divBdr>
        <w:top w:val="none" w:sz="0" w:space="0" w:color="auto"/>
        <w:left w:val="none" w:sz="0" w:space="0" w:color="auto"/>
        <w:bottom w:val="none" w:sz="0" w:space="0" w:color="auto"/>
        <w:right w:val="none" w:sz="0" w:space="0" w:color="auto"/>
      </w:divBdr>
      <w:divsChild>
        <w:div w:id="1141578447">
          <w:marLeft w:val="0"/>
          <w:marRight w:val="0"/>
          <w:marTop w:val="0"/>
          <w:marBottom w:val="0"/>
          <w:divBdr>
            <w:top w:val="none" w:sz="0" w:space="0" w:color="auto"/>
            <w:left w:val="none" w:sz="0" w:space="0" w:color="auto"/>
            <w:bottom w:val="none" w:sz="0" w:space="0" w:color="auto"/>
            <w:right w:val="none" w:sz="0" w:space="0" w:color="auto"/>
          </w:divBdr>
          <w:divsChild>
            <w:div w:id="38893922">
              <w:marLeft w:val="0"/>
              <w:marRight w:val="0"/>
              <w:marTop w:val="0"/>
              <w:marBottom w:val="0"/>
              <w:divBdr>
                <w:top w:val="none" w:sz="0" w:space="0" w:color="auto"/>
                <w:left w:val="none" w:sz="0" w:space="0" w:color="auto"/>
                <w:bottom w:val="none" w:sz="0" w:space="0" w:color="auto"/>
                <w:right w:val="none" w:sz="0" w:space="0" w:color="auto"/>
              </w:divBdr>
              <w:divsChild>
                <w:div w:id="148062399">
                  <w:marLeft w:val="0"/>
                  <w:marRight w:val="0"/>
                  <w:marTop w:val="0"/>
                  <w:marBottom w:val="0"/>
                  <w:divBdr>
                    <w:top w:val="none" w:sz="0" w:space="0" w:color="auto"/>
                    <w:left w:val="none" w:sz="0" w:space="0" w:color="auto"/>
                    <w:bottom w:val="none" w:sz="0" w:space="0" w:color="auto"/>
                    <w:right w:val="none" w:sz="0" w:space="0" w:color="auto"/>
                  </w:divBdr>
                  <w:divsChild>
                    <w:div w:id="1228420440">
                      <w:marLeft w:val="0"/>
                      <w:marRight w:val="0"/>
                      <w:marTop w:val="0"/>
                      <w:marBottom w:val="0"/>
                      <w:divBdr>
                        <w:top w:val="none" w:sz="0" w:space="0" w:color="auto"/>
                        <w:left w:val="none" w:sz="0" w:space="0" w:color="auto"/>
                        <w:bottom w:val="none" w:sz="0" w:space="0" w:color="auto"/>
                        <w:right w:val="none" w:sz="0" w:space="0" w:color="auto"/>
                      </w:divBdr>
                      <w:divsChild>
                        <w:div w:id="989559995">
                          <w:marLeft w:val="0"/>
                          <w:marRight w:val="0"/>
                          <w:marTop w:val="0"/>
                          <w:marBottom w:val="0"/>
                          <w:divBdr>
                            <w:top w:val="none" w:sz="0" w:space="0" w:color="auto"/>
                            <w:left w:val="none" w:sz="0" w:space="0" w:color="auto"/>
                            <w:bottom w:val="none" w:sz="0" w:space="0" w:color="auto"/>
                            <w:right w:val="none" w:sz="0" w:space="0" w:color="auto"/>
                          </w:divBdr>
                          <w:divsChild>
                            <w:div w:id="1857230167">
                              <w:marLeft w:val="0"/>
                              <w:marRight w:val="0"/>
                              <w:marTop w:val="0"/>
                              <w:marBottom w:val="0"/>
                              <w:divBdr>
                                <w:top w:val="none" w:sz="0" w:space="0" w:color="auto"/>
                                <w:left w:val="none" w:sz="0" w:space="0" w:color="auto"/>
                                <w:bottom w:val="none" w:sz="0" w:space="0" w:color="auto"/>
                                <w:right w:val="none" w:sz="0" w:space="0" w:color="auto"/>
                              </w:divBdr>
                              <w:divsChild>
                                <w:div w:id="1974677138">
                                  <w:marLeft w:val="0"/>
                                  <w:marRight w:val="0"/>
                                  <w:marTop w:val="0"/>
                                  <w:marBottom w:val="0"/>
                                  <w:divBdr>
                                    <w:top w:val="none" w:sz="0" w:space="0" w:color="auto"/>
                                    <w:left w:val="none" w:sz="0" w:space="0" w:color="auto"/>
                                    <w:bottom w:val="none" w:sz="0" w:space="0" w:color="auto"/>
                                    <w:right w:val="none" w:sz="0" w:space="0" w:color="auto"/>
                                  </w:divBdr>
                                  <w:divsChild>
                                    <w:div w:id="1364284308">
                                      <w:marLeft w:val="0"/>
                                      <w:marRight w:val="0"/>
                                      <w:marTop w:val="0"/>
                                      <w:marBottom w:val="0"/>
                                      <w:divBdr>
                                        <w:top w:val="none" w:sz="0" w:space="0" w:color="auto"/>
                                        <w:left w:val="none" w:sz="0" w:space="0" w:color="auto"/>
                                        <w:bottom w:val="none" w:sz="0" w:space="0" w:color="auto"/>
                                        <w:right w:val="none" w:sz="0" w:space="0" w:color="auto"/>
                                      </w:divBdr>
                                      <w:divsChild>
                                        <w:div w:id="805658976">
                                          <w:marLeft w:val="0"/>
                                          <w:marRight w:val="0"/>
                                          <w:marTop w:val="0"/>
                                          <w:marBottom w:val="0"/>
                                          <w:divBdr>
                                            <w:top w:val="none" w:sz="0" w:space="0" w:color="auto"/>
                                            <w:left w:val="none" w:sz="0" w:space="0" w:color="auto"/>
                                            <w:bottom w:val="none" w:sz="0" w:space="0" w:color="auto"/>
                                            <w:right w:val="none" w:sz="0" w:space="0" w:color="auto"/>
                                          </w:divBdr>
                                          <w:divsChild>
                                            <w:div w:id="1839154709">
                                              <w:marLeft w:val="0"/>
                                              <w:marRight w:val="0"/>
                                              <w:marTop w:val="0"/>
                                              <w:marBottom w:val="0"/>
                                              <w:divBdr>
                                                <w:top w:val="none" w:sz="0" w:space="0" w:color="auto"/>
                                                <w:left w:val="none" w:sz="0" w:space="0" w:color="auto"/>
                                                <w:bottom w:val="none" w:sz="0" w:space="0" w:color="auto"/>
                                                <w:right w:val="none" w:sz="0" w:space="0" w:color="auto"/>
                                              </w:divBdr>
                                              <w:divsChild>
                                                <w:div w:id="1931696624">
                                                  <w:marLeft w:val="0"/>
                                                  <w:marRight w:val="0"/>
                                                  <w:marTop w:val="0"/>
                                                  <w:marBottom w:val="0"/>
                                                  <w:divBdr>
                                                    <w:top w:val="none" w:sz="0" w:space="0" w:color="auto"/>
                                                    <w:left w:val="none" w:sz="0" w:space="0" w:color="auto"/>
                                                    <w:bottom w:val="none" w:sz="0" w:space="0" w:color="auto"/>
                                                    <w:right w:val="none" w:sz="0" w:space="0" w:color="auto"/>
                                                  </w:divBdr>
                                                  <w:divsChild>
                                                    <w:div w:id="986907254">
                                                      <w:marLeft w:val="0"/>
                                                      <w:marRight w:val="0"/>
                                                      <w:marTop w:val="0"/>
                                                      <w:marBottom w:val="0"/>
                                                      <w:divBdr>
                                                        <w:top w:val="none" w:sz="0" w:space="0" w:color="auto"/>
                                                        <w:left w:val="none" w:sz="0" w:space="0" w:color="auto"/>
                                                        <w:bottom w:val="none" w:sz="0" w:space="0" w:color="auto"/>
                                                        <w:right w:val="none" w:sz="0" w:space="0" w:color="auto"/>
                                                      </w:divBdr>
                                                      <w:divsChild>
                                                        <w:div w:id="542138389">
                                                          <w:marLeft w:val="0"/>
                                                          <w:marRight w:val="0"/>
                                                          <w:marTop w:val="0"/>
                                                          <w:marBottom w:val="0"/>
                                                          <w:divBdr>
                                                            <w:top w:val="none" w:sz="0" w:space="0" w:color="auto"/>
                                                            <w:left w:val="none" w:sz="0" w:space="0" w:color="auto"/>
                                                            <w:bottom w:val="none" w:sz="0" w:space="0" w:color="auto"/>
                                                            <w:right w:val="none" w:sz="0" w:space="0" w:color="auto"/>
                                                          </w:divBdr>
                                                          <w:divsChild>
                                                            <w:div w:id="2136950406">
                                                              <w:marLeft w:val="0"/>
                                                              <w:marRight w:val="0"/>
                                                              <w:marTop w:val="15"/>
                                                              <w:marBottom w:val="15"/>
                                                              <w:divBdr>
                                                                <w:top w:val="none" w:sz="0" w:space="0" w:color="auto"/>
                                                                <w:left w:val="none" w:sz="0" w:space="0" w:color="auto"/>
                                                                <w:bottom w:val="none" w:sz="0" w:space="0" w:color="auto"/>
                                                                <w:right w:val="none" w:sz="0" w:space="0" w:color="auto"/>
                                                              </w:divBdr>
                                                              <w:divsChild>
                                                                <w:div w:id="630475634">
                                                                  <w:marLeft w:val="0"/>
                                                                  <w:marRight w:val="0"/>
                                                                  <w:marTop w:val="0"/>
                                                                  <w:marBottom w:val="0"/>
                                                                  <w:divBdr>
                                                                    <w:top w:val="none" w:sz="0" w:space="0" w:color="auto"/>
                                                                    <w:left w:val="none" w:sz="0" w:space="0" w:color="auto"/>
                                                                    <w:bottom w:val="none" w:sz="0" w:space="0" w:color="auto"/>
                                                                    <w:right w:val="none" w:sz="0" w:space="0" w:color="auto"/>
                                                                  </w:divBdr>
                                                                  <w:divsChild>
                                                                    <w:div w:id="1122266871">
                                                                      <w:marLeft w:val="0"/>
                                                                      <w:marRight w:val="0"/>
                                                                      <w:marTop w:val="0"/>
                                                                      <w:marBottom w:val="0"/>
                                                                      <w:divBdr>
                                                                        <w:top w:val="none" w:sz="0" w:space="0" w:color="auto"/>
                                                                        <w:left w:val="none" w:sz="0" w:space="0" w:color="auto"/>
                                                                        <w:bottom w:val="none" w:sz="0" w:space="0" w:color="auto"/>
                                                                        <w:right w:val="none" w:sz="0" w:space="0" w:color="auto"/>
                                                                      </w:divBdr>
                                                                      <w:divsChild>
                                                                        <w:div w:id="824930053">
                                                                          <w:marLeft w:val="0"/>
                                                                          <w:marRight w:val="0"/>
                                                                          <w:marTop w:val="0"/>
                                                                          <w:marBottom w:val="0"/>
                                                                          <w:divBdr>
                                                                            <w:top w:val="none" w:sz="0" w:space="0" w:color="auto"/>
                                                                            <w:left w:val="none" w:sz="0" w:space="0" w:color="auto"/>
                                                                            <w:bottom w:val="none" w:sz="0" w:space="0" w:color="auto"/>
                                                                            <w:right w:val="none" w:sz="0" w:space="0" w:color="auto"/>
                                                                          </w:divBdr>
                                                                          <w:divsChild>
                                                                            <w:div w:id="1437747718">
                                                                              <w:marLeft w:val="0"/>
                                                                              <w:marRight w:val="0"/>
                                                                              <w:marTop w:val="0"/>
                                                                              <w:marBottom w:val="0"/>
                                                                              <w:divBdr>
                                                                                <w:top w:val="none" w:sz="0" w:space="0" w:color="auto"/>
                                                                                <w:left w:val="none" w:sz="0" w:space="0" w:color="auto"/>
                                                                                <w:bottom w:val="none" w:sz="0" w:space="0" w:color="auto"/>
                                                                                <w:right w:val="none" w:sz="0" w:space="0" w:color="auto"/>
                                                                              </w:divBdr>
                                                                              <w:divsChild>
                                                                                <w:div w:id="1265193451">
                                                                                  <w:marLeft w:val="0"/>
                                                                                  <w:marRight w:val="0"/>
                                                                                  <w:marTop w:val="0"/>
                                                                                  <w:marBottom w:val="0"/>
                                                                                  <w:divBdr>
                                                                                    <w:top w:val="none" w:sz="0" w:space="0" w:color="auto"/>
                                                                                    <w:left w:val="none" w:sz="0" w:space="0" w:color="auto"/>
                                                                                    <w:bottom w:val="none" w:sz="0" w:space="0" w:color="auto"/>
                                                                                    <w:right w:val="none" w:sz="0" w:space="0" w:color="auto"/>
                                                                                  </w:divBdr>
                                                                                  <w:divsChild>
                                                                                    <w:div w:id="208440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86658472">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898589795">
      <w:bodyDiv w:val="1"/>
      <w:marLeft w:val="0"/>
      <w:marRight w:val="0"/>
      <w:marTop w:val="0"/>
      <w:marBottom w:val="0"/>
      <w:divBdr>
        <w:top w:val="none" w:sz="0" w:space="0" w:color="auto"/>
        <w:left w:val="none" w:sz="0" w:space="0" w:color="auto"/>
        <w:bottom w:val="none" w:sz="0" w:space="0" w:color="auto"/>
        <w:right w:val="none" w:sz="0" w:space="0" w:color="auto"/>
      </w:divBdr>
      <w:divsChild>
        <w:div w:id="1434279857">
          <w:marLeft w:val="0"/>
          <w:marRight w:val="0"/>
          <w:marTop w:val="0"/>
          <w:marBottom w:val="0"/>
          <w:divBdr>
            <w:top w:val="none" w:sz="0" w:space="0" w:color="auto"/>
            <w:left w:val="none" w:sz="0" w:space="0" w:color="auto"/>
            <w:bottom w:val="none" w:sz="0" w:space="0" w:color="auto"/>
            <w:right w:val="none" w:sz="0" w:space="0" w:color="auto"/>
          </w:divBdr>
          <w:divsChild>
            <w:div w:id="636566638">
              <w:marLeft w:val="0"/>
              <w:marRight w:val="0"/>
              <w:marTop w:val="0"/>
              <w:marBottom w:val="0"/>
              <w:divBdr>
                <w:top w:val="none" w:sz="0" w:space="0" w:color="auto"/>
                <w:left w:val="none" w:sz="0" w:space="0" w:color="auto"/>
                <w:bottom w:val="none" w:sz="0" w:space="0" w:color="auto"/>
                <w:right w:val="none" w:sz="0" w:space="0" w:color="auto"/>
              </w:divBdr>
              <w:divsChild>
                <w:div w:id="1265504238">
                  <w:marLeft w:val="0"/>
                  <w:marRight w:val="0"/>
                  <w:marTop w:val="0"/>
                  <w:marBottom w:val="0"/>
                  <w:divBdr>
                    <w:top w:val="none" w:sz="0" w:space="0" w:color="auto"/>
                    <w:left w:val="none" w:sz="0" w:space="0" w:color="auto"/>
                    <w:bottom w:val="none" w:sz="0" w:space="0" w:color="auto"/>
                    <w:right w:val="none" w:sz="0" w:space="0" w:color="auto"/>
                  </w:divBdr>
                  <w:divsChild>
                    <w:div w:id="601307505">
                      <w:marLeft w:val="0"/>
                      <w:marRight w:val="0"/>
                      <w:marTop w:val="0"/>
                      <w:marBottom w:val="0"/>
                      <w:divBdr>
                        <w:top w:val="none" w:sz="0" w:space="0" w:color="auto"/>
                        <w:left w:val="none" w:sz="0" w:space="0" w:color="auto"/>
                        <w:bottom w:val="none" w:sz="0" w:space="0" w:color="auto"/>
                        <w:right w:val="none" w:sz="0" w:space="0" w:color="auto"/>
                      </w:divBdr>
                      <w:divsChild>
                        <w:div w:id="1798065889">
                          <w:marLeft w:val="0"/>
                          <w:marRight w:val="0"/>
                          <w:marTop w:val="0"/>
                          <w:marBottom w:val="0"/>
                          <w:divBdr>
                            <w:top w:val="none" w:sz="0" w:space="0" w:color="auto"/>
                            <w:left w:val="none" w:sz="0" w:space="0" w:color="auto"/>
                            <w:bottom w:val="none" w:sz="0" w:space="0" w:color="auto"/>
                            <w:right w:val="none" w:sz="0" w:space="0" w:color="auto"/>
                          </w:divBdr>
                          <w:divsChild>
                            <w:div w:id="445538614">
                              <w:marLeft w:val="0"/>
                              <w:marRight w:val="0"/>
                              <w:marTop w:val="0"/>
                              <w:marBottom w:val="0"/>
                              <w:divBdr>
                                <w:top w:val="none" w:sz="0" w:space="0" w:color="auto"/>
                                <w:left w:val="none" w:sz="0" w:space="0" w:color="auto"/>
                                <w:bottom w:val="none" w:sz="0" w:space="0" w:color="auto"/>
                                <w:right w:val="none" w:sz="0" w:space="0" w:color="auto"/>
                              </w:divBdr>
                              <w:divsChild>
                                <w:div w:id="707338265">
                                  <w:marLeft w:val="0"/>
                                  <w:marRight w:val="0"/>
                                  <w:marTop w:val="0"/>
                                  <w:marBottom w:val="0"/>
                                  <w:divBdr>
                                    <w:top w:val="none" w:sz="0" w:space="0" w:color="auto"/>
                                    <w:left w:val="none" w:sz="0" w:space="0" w:color="auto"/>
                                    <w:bottom w:val="none" w:sz="0" w:space="0" w:color="auto"/>
                                    <w:right w:val="none" w:sz="0" w:space="0" w:color="auto"/>
                                  </w:divBdr>
                                  <w:divsChild>
                                    <w:div w:id="1130634113">
                                      <w:marLeft w:val="0"/>
                                      <w:marRight w:val="0"/>
                                      <w:marTop w:val="0"/>
                                      <w:marBottom w:val="0"/>
                                      <w:divBdr>
                                        <w:top w:val="none" w:sz="0" w:space="0" w:color="auto"/>
                                        <w:left w:val="none" w:sz="0" w:space="0" w:color="auto"/>
                                        <w:bottom w:val="none" w:sz="0" w:space="0" w:color="auto"/>
                                        <w:right w:val="none" w:sz="0" w:space="0" w:color="auto"/>
                                      </w:divBdr>
                                      <w:divsChild>
                                        <w:div w:id="684404107">
                                          <w:marLeft w:val="0"/>
                                          <w:marRight w:val="0"/>
                                          <w:marTop w:val="0"/>
                                          <w:marBottom w:val="0"/>
                                          <w:divBdr>
                                            <w:top w:val="none" w:sz="0" w:space="0" w:color="auto"/>
                                            <w:left w:val="none" w:sz="0" w:space="0" w:color="auto"/>
                                            <w:bottom w:val="none" w:sz="0" w:space="0" w:color="auto"/>
                                            <w:right w:val="none" w:sz="0" w:space="0" w:color="auto"/>
                                          </w:divBdr>
                                          <w:divsChild>
                                            <w:div w:id="38669631">
                                              <w:marLeft w:val="0"/>
                                              <w:marRight w:val="0"/>
                                              <w:marTop w:val="0"/>
                                              <w:marBottom w:val="0"/>
                                              <w:divBdr>
                                                <w:top w:val="none" w:sz="0" w:space="0" w:color="auto"/>
                                                <w:left w:val="none" w:sz="0" w:space="0" w:color="auto"/>
                                                <w:bottom w:val="none" w:sz="0" w:space="0" w:color="auto"/>
                                                <w:right w:val="none" w:sz="0" w:space="0" w:color="auto"/>
                                              </w:divBdr>
                                              <w:divsChild>
                                                <w:div w:id="347562264">
                                                  <w:marLeft w:val="0"/>
                                                  <w:marRight w:val="0"/>
                                                  <w:marTop w:val="0"/>
                                                  <w:marBottom w:val="0"/>
                                                  <w:divBdr>
                                                    <w:top w:val="none" w:sz="0" w:space="0" w:color="auto"/>
                                                    <w:left w:val="none" w:sz="0" w:space="0" w:color="auto"/>
                                                    <w:bottom w:val="none" w:sz="0" w:space="0" w:color="auto"/>
                                                    <w:right w:val="none" w:sz="0" w:space="0" w:color="auto"/>
                                                  </w:divBdr>
                                                  <w:divsChild>
                                                    <w:div w:id="1848593897">
                                                      <w:marLeft w:val="0"/>
                                                      <w:marRight w:val="0"/>
                                                      <w:marTop w:val="0"/>
                                                      <w:marBottom w:val="0"/>
                                                      <w:divBdr>
                                                        <w:top w:val="none" w:sz="0" w:space="0" w:color="auto"/>
                                                        <w:left w:val="none" w:sz="0" w:space="0" w:color="auto"/>
                                                        <w:bottom w:val="none" w:sz="0" w:space="0" w:color="auto"/>
                                                        <w:right w:val="none" w:sz="0" w:space="0" w:color="auto"/>
                                                      </w:divBdr>
                                                      <w:divsChild>
                                                        <w:div w:id="569464777">
                                                          <w:marLeft w:val="0"/>
                                                          <w:marRight w:val="0"/>
                                                          <w:marTop w:val="0"/>
                                                          <w:marBottom w:val="0"/>
                                                          <w:divBdr>
                                                            <w:top w:val="none" w:sz="0" w:space="0" w:color="auto"/>
                                                            <w:left w:val="none" w:sz="0" w:space="0" w:color="auto"/>
                                                            <w:bottom w:val="none" w:sz="0" w:space="0" w:color="auto"/>
                                                            <w:right w:val="none" w:sz="0" w:space="0" w:color="auto"/>
                                                          </w:divBdr>
                                                          <w:divsChild>
                                                            <w:div w:id="379592196">
                                                              <w:marLeft w:val="0"/>
                                                              <w:marRight w:val="0"/>
                                                              <w:marTop w:val="15"/>
                                                              <w:marBottom w:val="15"/>
                                                              <w:divBdr>
                                                                <w:top w:val="none" w:sz="0" w:space="0" w:color="auto"/>
                                                                <w:left w:val="none" w:sz="0" w:space="0" w:color="auto"/>
                                                                <w:bottom w:val="none" w:sz="0" w:space="0" w:color="auto"/>
                                                                <w:right w:val="none" w:sz="0" w:space="0" w:color="auto"/>
                                                              </w:divBdr>
                                                              <w:divsChild>
                                                                <w:div w:id="470934">
                                                                  <w:marLeft w:val="0"/>
                                                                  <w:marRight w:val="0"/>
                                                                  <w:marTop w:val="0"/>
                                                                  <w:marBottom w:val="0"/>
                                                                  <w:divBdr>
                                                                    <w:top w:val="none" w:sz="0" w:space="0" w:color="auto"/>
                                                                    <w:left w:val="none" w:sz="0" w:space="0" w:color="auto"/>
                                                                    <w:bottom w:val="none" w:sz="0" w:space="0" w:color="auto"/>
                                                                    <w:right w:val="none" w:sz="0" w:space="0" w:color="auto"/>
                                                                  </w:divBdr>
                                                                  <w:divsChild>
                                                                    <w:div w:id="754396633">
                                                                      <w:marLeft w:val="0"/>
                                                                      <w:marRight w:val="0"/>
                                                                      <w:marTop w:val="0"/>
                                                                      <w:marBottom w:val="0"/>
                                                                      <w:divBdr>
                                                                        <w:top w:val="none" w:sz="0" w:space="0" w:color="auto"/>
                                                                        <w:left w:val="none" w:sz="0" w:space="0" w:color="auto"/>
                                                                        <w:bottom w:val="none" w:sz="0" w:space="0" w:color="auto"/>
                                                                        <w:right w:val="none" w:sz="0" w:space="0" w:color="auto"/>
                                                                      </w:divBdr>
                                                                      <w:divsChild>
                                                                        <w:div w:id="256670306">
                                                                          <w:marLeft w:val="0"/>
                                                                          <w:marRight w:val="0"/>
                                                                          <w:marTop w:val="0"/>
                                                                          <w:marBottom w:val="0"/>
                                                                          <w:divBdr>
                                                                            <w:top w:val="none" w:sz="0" w:space="0" w:color="auto"/>
                                                                            <w:left w:val="none" w:sz="0" w:space="0" w:color="auto"/>
                                                                            <w:bottom w:val="none" w:sz="0" w:space="0" w:color="auto"/>
                                                                            <w:right w:val="none" w:sz="0" w:space="0" w:color="auto"/>
                                                                          </w:divBdr>
                                                                          <w:divsChild>
                                                                            <w:div w:id="1148322339">
                                                                              <w:marLeft w:val="0"/>
                                                                              <w:marRight w:val="0"/>
                                                                              <w:marTop w:val="0"/>
                                                                              <w:marBottom w:val="0"/>
                                                                              <w:divBdr>
                                                                                <w:top w:val="none" w:sz="0" w:space="0" w:color="auto"/>
                                                                                <w:left w:val="none" w:sz="0" w:space="0" w:color="auto"/>
                                                                                <w:bottom w:val="none" w:sz="0" w:space="0" w:color="auto"/>
                                                                                <w:right w:val="none" w:sz="0" w:space="0" w:color="auto"/>
                                                                              </w:divBdr>
                                                                              <w:divsChild>
                                                                                <w:div w:id="1931810189">
                                                                                  <w:marLeft w:val="0"/>
                                                                                  <w:marRight w:val="0"/>
                                                                                  <w:marTop w:val="0"/>
                                                                                  <w:marBottom w:val="0"/>
                                                                                  <w:divBdr>
                                                                                    <w:top w:val="none" w:sz="0" w:space="0" w:color="auto"/>
                                                                                    <w:left w:val="none" w:sz="0" w:space="0" w:color="auto"/>
                                                                                    <w:bottom w:val="none" w:sz="0" w:space="0" w:color="auto"/>
                                                                                    <w:right w:val="none" w:sz="0" w:space="0" w:color="auto"/>
                                                                                  </w:divBdr>
                                                                                  <w:divsChild>
                                                                                    <w:div w:id="180022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79411187">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2430808">
      <w:bodyDiv w:val="1"/>
      <w:marLeft w:val="0"/>
      <w:marRight w:val="0"/>
      <w:marTop w:val="0"/>
      <w:marBottom w:val="0"/>
      <w:divBdr>
        <w:top w:val="none" w:sz="0" w:space="0" w:color="auto"/>
        <w:left w:val="none" w:sz="0" w:space="0" w:color="auto"/>
        <w:bottom w:val="none" w:sz="0" w:space="0" w:color="auto"/>
        <w:right w:val="none" w:sz="0" w:space="0" w:color="auto"/>
      </w:divBdr>
      <w:divsChild>
        <w:div w:id="200479481">
          <w:marLeft w:val="0"/>
          <w:marRight w:val="0"/>
          <w:marTop w:val="0"/>
          <w:marBottom w:val="0"/>
          <w:divBdr>
            <w:top w:val="none" w:sz="0" w:space="0" w:color="auto"/>
            <w:left w:val="none" w:sz="0" w:space="0" w:color="auto"/>
            <w:bottom w:val="none" w:sz="0" w:space="0" w:color="auto"/>
            <w:right w:val="none" w:sz="0" w:space="0" w:color="auto"/>
          </w:divBdr>
          <w:divsChild>
            <w:div w:id="2053646733">
              <w:marLeft w:val="0"/>
              <w:marRight w:val="0"/>
              <w:marTop w:val="0"/>
              <w:marBottom w:val="0"/>
              <w:divBdr>
                <w:top w:val="none" w:sz="0" w:space="0" w:color="auto"/>
                <w:left w:val="none" w:sz="0" w:space="0" w:color="auto"/>
                <w:bottom w:val="none" w:sz="0" w:space="0" w:color="auto"/>
                <w:right w:val="none" w:sz="0" w:space="0" w:color="auto"/>
              </w:divBdr>
              <w:divsChild>
                <w:div w:id="1065420457">
                  <w:marLeft w:val="0"/>
                  <w:marRight w:val="0"/>
                  <w:marTop w:val="0"/>
                  <w:marBottom w:val="0"/>
                  <w:divBdr>
                    <w:top w:val="none" w:sz="0" w:space="0" w:color="auto"/>
                    <w:left w:val="none" w:sz="0" w:space="0" w:color="auto"/>
                    <w:bottom w:val="none" w:sz="0" w:space="0" w:color="auto"/>
                    <w:right w:val="none" w:sz="0" w:space="0" w:color="auto"/>
                  </w:divBdr>
                  <w:divsChild>
                    <w:div w:id="749813022">
                      <w:marLeft w:val="0"/>
                      <w:marRight w:val="0"/>
                      <w:marTop w:val="0"/>
                      <w:marBottom w:val="0"/>
                      <w:divBdr>
                        <w:top w:val="none" w:sz="0" w:space="0" w:color="auto"/>
                        <w:left w:val="none" w:sz="0" w:space="0" w:color="auto"/>
                        <w:bottom w:val="none" w:sz="0" w:space="0" w:color="auto"/>
                        <w:right w:val="none" w:sz="0" w:space="0" w:color="auto"/>
                      </w:divBdr>
                      <w:divsChild>
                        <w:div w:id="725102720">
                          <w:marLeft w:val="0"/>
                          <w:marRight w:val="0"/>
                          <w:marTop w:val="0"/>
                          <w:marBottom w:val="0"/>
                          <w:divBdr>
                            <w:top w:val="none" w:sz="0" w:space="0" w:color="auto"/>
                            <w:left w:val="none" w:sz="0" w:space="0" w:color="auto"/>
                            <w:bottom w:val="none" w:sz="0" w:space="0" w:color="auto"/>
                            <w:right w:val="none" w:sz="0" w:space="0" w:color="auto"/>
                          </w:divBdr>
                          <w:divsChild>
                            <w:div w:id="1807158197">
                              <w:marLeft w:val="0"/>
                              <w:marRight w:val="0"/>
                              <w:marTop w:val="0"/>
                              <w:marBottom w:val="0"/>
                              <w:divBdr>
                                <w:top w:val="none" w:sz="0" w:space="0" w:color="auto"/>
                                <w:left w:val="none" w:sz="0" w:space="0" w:color="auto"/>
                                <w:bottom w:val="none" w:sz="0" w:space="0" w:color="auto"/>
                                <w:right w:val="none" w:sz="0" w:space="0" w:color="auto"/>
                              </w:divBdr>
                              <w:divsChild>
                                <w:div w:id="185288476">
                                  <w:marLeft w:val="0"/>
                                  <w:marRight w:val="0"/>
                                  <w:marTop w:val="0"/>
                                  <w:marBottom w:val="0"/>
                                  <w:divBdr>
                                    <w:top w:val="none" w:sz="0" w:space="0" w:color="auto"/>
                                    <w:left w:val="none" w:sz="0" w:space="0" w:color="auto"/>
                                    <w:bottom w:val="none" w:sz="0" w:space="0" w:color="auto"/>
                                    <w:right w:val="none" w:sz="0" w:space="0" w:color="auto"/>
                                  </w:divBdr>
                                  <w:divsChild>
                                    <w:div w:id="1697776767">
                                      <w:marLeft w:val="0"/>
                                      <w:marRight w:val="0"/>
                                      <w:marTop w:val="0"/>
                                      <w:marBottom w:val="0"/>
                                      <w:divBdr>
                                        <w:top w:val="none" w:sz="0" w:space="0" w:color="auto"/>
                                        <w:left w:val="none" w:sz="0" w:space="0" w:color="auto"/>
                                        <w:bottom w:val="none" w:sz="0" w:space="0" w:color="auto"/>
                                        <w:right w:val="none" w:sz="0" w:space="0" w:color="auto"/>
                                      </w:divBdr>
                                      <w:divsChild>
                                        <w:div w:id="727191696">
                                          <w:marLeft w:val="0"/>
                                          <w:marRight w:val="0"/>
                                          <w:marTop w:val="0"/>
                                          <w:marBottom w:val="0"/>
                                          <w:divBdr>
                                            <w:top w:val="none" w:sz="0" w:space="0" w:color="auto"/>
                                            <w:left w:val="none" w:sz="0" w:space="0" w:color="auto"/>
                                            <w:bottom w:val="none" w:sz="0" w:space="0" w:color="auto"/>
                                            <w:right w:val="none" w:sz="0" w:space="0" w:color="auto"/>
                                          </w:divBdr>
                                          <w:divsChild>
                                            <w:div w:id="1984649974">
                                              <w:marLeft w:val="0"/>
                                              <w:marRight w:val="0"/>
                                              <w:marTop w:val="0"/>
                                              <w:marBottom w:val="0"/>
                                              <w:divBdr>
                                                <w:top w:val="none" w:sz="0" w:space="0" w:color="auto"/>
                                                <w:left w:val="none" w:sz="0" w:space="0" w:color="auto"/>
                                                <w:bottom w:val="none" w:sz="0" w:space="0" w:color="auto"/>
                                                <w:right w:val="none" w:sz="0" w:space="0" w:color="auto"/>
                                              </w:divBdr>
                                              <w:divsChild>
                                                <w:div w:id="1421675470">
                                                  <w:marLeft w:val="0"/>
                                                  <w:marRight w:val="0"/>
                                                  <w:marTop w:val="0"/>
                                                  <w:marBottom w:val="0"/>
                                                  <w:divBdr>
                                                    <w:top w:val="none" w:sz="0" w:space="0" w:color="auto"/>
                                                    <w:left w:val="none" w:sz="0" w:space="0" w:color="auto"/>
                                                    <w:bottom w:val="none" w:sz="0" w:space="0" w:color="auto"/>
                                                    <w:right w:val="none" w:sz="0" w:space="0" w:color="auto"/>
                                                  </w:divBdr>
                                                  <w:divsChild>
                                                    <w:div w:id="1200513693">
                                                      <w:marLeft w:val="0"/>
                                                      <w:marRight w:val="0"/>
                                                      <w:marTop w:val="0"/>
                                                      <w:marBottom w:val="0"/>
                                                      <w:divBdr>
                                                        <w:top w:val="none" w:sz="0" w:space="0" w:color="auto"/>
                                                        <w:left w:val="none" w:sz="0" w:space="0" w:color="auto"/>
                                                        <w:bottom w:val="none" w:sz="0" w:space="0" w:color="auto"/>
                                                        <w:right w:val="none" w:sz="0" w:space="0" w:color="auto"/>
                                                      </w:divBdr>
                                                      <w:divsChild>
                                                        <w:div w:id="1082332240">
                                                          <w:marLeft w:val="0"/>
                                                          <w:marRight w:val="0"/>
                                                          <w:marTop w:val="0"/>
                                                          <w:marBottom w:val="0"/>
                                                          <w:divBdr>
                                                            <w:top w:val="none" w:sz="0" w:space="0" w:color="auto"/>
                                                            <w:left w:val="none" w:sz="0" w:space="0" w:color="auto"/>
                                                            <w:bottom w:val="none" w:sz="0" w:space="0" w:color="auto"/>
                                                            <w:right w:val="none" w:sz="0" w:space="0" w:color="auto"/>
                                                          </w:divBdr>
                                                          <w:divsChild>
                                                            <w:div w:id="642469295">
                                                              <w:marLeft w:val="0"/>
                                                              <w:marRight w:val="0"/>
                                                              <w:marTop w:val="15"/>
                                                              <w:marBottom w:val="15"/>
                                                              <w:divBdr>
                                                                <w:top w:val="none" w:sz="0" w:space="0" w:color="auto"/>
                                                                <w:left w:val="none" w:sz="0" w:space="0" w:color="auto"/>
                                                                <w:bottom w:val="none" w:sz="0" w:space="0" w:color="auto"/>
                                                                <w:right w:val="none" w:sz="0" w:space="0" w:color="auto"/>
                                                              </w:divBdr>
                                                              <w:divsChild>
                                                                <w:div w:id="1195850000">
                                                                  <w:marLeft w:val="0"/>
                                                                  <w:marRight w:val="0"/>
                                                                  <w:marTop w:val="0"/>
                                                                  <w:marBottom w:val="0"/>
                                                                  <w:divBdr>
                                                                    <w:top w:val="none" w:sz="0" w:space="0" w:color="auto"/>
                                                                    <w:left w:val="none" w:sz="0" w:space="0" w:color="auto"/>
                                                                    <w:bottom w:val="none" w:sz="0" w:space="0" w:color="auto"/>
                                                                    <w:right w:val="none" w:sz="0" w:space="0" w:color="auto"/>
                                                                  </w:divBdr>
                                                                  <w:divsChild>
                                                                    <w:div w:id="1696923960">
                                                                      <w:marLeft w:val="0"/>
                                                                      <w:marRight w:val="0"/>
                                                                      <w:marTop w:val="0"/>
                                                                      <w:marBottom w:val="0"/>
                                                                      <w:divBdr>
                                                                        <w:top w:val="none" w:sz="0" w:space="0" w:color="auto"/>
                                                                        <w:left w:val="none" w:sz="0" w:space="0" w:color="auto"/>
                                                                        <w:bottom w:val="none" w:sz="0" w:space="0" w:color="auto"/>
                                                                        <w:right w:val="none" w:sz="0" w:space="0" w:color="auto"/>
                                                                      </w:divBdr>
                                                                      <w:divsChild>
                                                                        <w:div w:id="1503087747">
                                                                          <w:marLeft w:val="0"/>
                                                                          <w:marRight w:val="0"/>
                                                                          <w:marTop w:val="0"/>
                                                                          <w:marBottom w:val="0"/>
                                                                          <w:divBdr>
                                                                            <w:top w:val="none" w:sz="0" w:space="0" w:color="auto"/>
                                                                            <w:left w:val="none" w:sz="0" w:space="0" w:color="auto"/>
                                                                            <w:bottom w:val="none" w:sz="0" w:space="0" w:color="auto"/>
                                                                            <w:right w:val="none" w:sz="0" w:space="0" w:color="auto"/>
                                                                          </w:divBdr>
                                                                          <w:divsChild>
                                                                            <w:div w:id="601764156">
                                                                              <w:marLeft w:val="0"/>
                                                                              <w:marRight w:val="0"/>
                                                                              <w:marTop w:val="0"/>
                                                                              <w:marBottom w:val="0"/>
                                                                              <w:divBdr>
                                                                                <w:top w:val="none" w:sz="0" w:space="0" w:color="auto"/>
                                                                                <w:left w:val="none" w:sz="0" w:space="0" w:color="auto"/>
                                                                                <w:bottom w:val="none" w:sz="0" w:space="0" w:color="auto"/>
                                                                                <w:right w:val="none" w:sz="0" w:space="0" w:color="auto"/>
                                                                              </w:divBdr>
                                                                              <w:divsChild>
                                                                                <w:div w:id="2013485126">
                                                                                  <w:marLeft w:val="0"/>
                                                                                  <w:marRight w:val="0"/>
                                                                                  <w:marTop w:val="0"/>
                                                                                  <w:marBottom w:val="0"/>
                                                                                  <w:divBdr>
                                                                                    <w:top w:val="none" w:sz="0" w:space="0" w:color="auto"/>
                                                                                    <w:left w:val="none" w:sz="0" w:space="0" w:color="auto"/>
                                                                                    <w:bottom w:val="none" w:sz="0" w:space="0" w:color="auto"/>
                                                                                    <w:right w:val="none" w:sz="0" w:space="0" w:color="auto"/>
                                                                                  </w:divBdr>
                                                                                  <w:divsChild>
                                                                                    <w:div w:id="214515729">
                                                                                      <w:marLeft w:val="0"/>
                                                                                      <w:marRight w:val="0"/>
                                                                                      <w:marTop w:val="0"/>
                                                                                      <w:marBottom w:val="0"/>
                                                                                      <w:divBdr>
                                                                                        <w:top w:val="none" w:sz="0" w:space="0" w:color="auto"/>
                                                                                        <w:left w:val="none" w:sz="0" w:space="0" w:color="auto"/>
                                                                                        <w:bottom w:val="none" w:sz="0" w:space="0" w:color="auto"/>
                                                                                        <w:right w:val="none" w:sz="0" w:space="0" w:color="auto"/>
                                                                                      </w:divBdr>
                                                                                      <w:divsChild>
                                                                                        <w:div w:id="200770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directory.partners.extranet.microsoft.com/psbproviders" TargetMode="External"/><Relationship Id="rId39" Type="http://schemas.openxmlformats.org/officeDocument/2006/relationships/hyperlink" Target="https://www.microsoft.com/licensing/servicecenter/default.aspx" TargetMode="External"/><Relationship Id="rId21" Type="http://schemas.openxmlformats.org/officeDocument/2006/relationships/hyperlink" Target="http://www.microsoft.com/licensing" TargetMode="External"/><Relationship Id="rId34" Type="http://schemas.openxmlformats.org/officeDocument/2006/relationships/hyperlink" Target="http://www.microsoft.com/licensing" TargetMode="External"/><Relationship Id="rId42" Type="http://schemas.openxmlformats.org/officeDocument/2006/relationships/hyperlink" Target="https://www.microsoft.com/licensing/servicecenter" TargetMode="External"/><Relationship Id="rId47" Type="http://schemas.openxmlformats.org/officeDocument/2006/relationships/hyperlink" Target="http://www.microsoftvolumelicensing.com/DocumentSearch.aspx" TargetMode="External"/><Relationship Id="rId50" Type="http://schemas.openxmlformats.org/officeDocument/2006/relationships/hyperlink" Target="http://www.microsoft.com/sqlserver/en/us/get-sql-server/how-to-buy.aspx" TargetMode="External"/><Relationship Id="rId55" Type="http://schemas.openxmlformats.org/officeDocument/2006/relationships/image" Target="media/image6.png"/><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online/faq.aspx" TargetMode="External"/><Relationship Id="rId33" Type="http://schemas.openxmlformats.org/officeDocument/2006/relationships/hyperlink" Target="http://www.microsoft.com/technet/subscription" TargetMode="External"/><Relationship Id="rId38" Type="http://schemas.openxmlformats.org/officeDocument/2006/relationships/hyperlink" Target="http://www.microsoft.com/products/exporting/basics.htm" TargetMode="External"/><Relationship Id="rId46" Type="http://schemas.openxmlformats.org/officeDocument/2006/relationships/hyperlink" Target="http://www.microsoft.com/education/pil/partnersinlearning.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contracts" TargetMode="External"/><Relationship Id="rId29" Type="http://schemas.openxmlformats.org/officeDocument/2006/relationships/hyperlink" Target="http://www.microsoft.com/resources/sharedsource/Licensing/Enterprise.mspx" TargetMode="External"/><Relationship Id="rId41" Type="http://schemas.openxmlformats.org/officeDocument/2006/relationships/hyperlink" Target="http://www.microsoft.com/licensing/resources/vol/volumelicensekey/default.mspx" TargetMode="External"/><Relationship Id="rId54"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footer" Target="footer4.xml"/><Relationship Id="rId32" Type="http://schemas.openxmlformats.org/officeDocument/2006/relationships/hyperlink" Target="http://support.microsoft.com/lifecycle" TargetMode="External"/><Relationship Id="rId37" Type="http://schemas.openxmlformats.org/officeDocument/2006/relationships/hyperlink" Target="http://www.microsoft.com/dynamics/customer/en-us/service-plans.aspx" TargetMode="External"/><Relationship Id="rId40" Type="http://schemas.openxmlformats.org/officeDocument/2006/relationships/hyperlink" Target="http://www.microsoft.com/licensing/resources/vol/numbers.mspx" TargetMode="External"/><Relationship Id="rId45" Type="http://schemas.openxmlformats.org/officeDocument/2006/relationships/hyperlink" Target="http://www.microsoftvolumelicensing.com/userights/PUR.aspx" TargetMode="External"/><Relationship Id="rId53" Type="http://schemas.openxmlformats.org/officeDocument/2006/relationships/hyperlink" Target="http://www.microsoft.com/en-us/dynamics/erp-buy-ax-software.aspx" TargetMode="External"/><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eader" Target="header3.xml"/><Relationship Id="rId28" Type="http://schemas.openxmlformats.org/officeDocument/2006/relationships/hyperlink" Target="http://www.microsoft.com/spd" TargetMode="External"/><Relationship Id="rId36" Type="http://schemas.openxmlformats.org/officeDocument/2006/relationships/hyperlink" Target="http://www.windowsazure.com" TargetMode="External"/><Relationship Id="rId49" Type="http://schemas.openxmlformats.org/officeDocument/2006/relationships/hyperlink" Target="https://www.bingmapsportal.com/"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support.microsoft.com/common/international.aspx?rdpath=dm;en-us;lifecycle" TargetMode="External"/><Relationship Id="rId44" Type="http://schemas.openxmlformats.org/officeDocument/2006/relationships/hyperlink" Target="http://www.microsoftvolumelicensing.com/userights/PUR.aspx" TargetMode="External"/><Relationship Id="rId52" Type="http://schemas.openxmlformats.org/officeDocument/2006/relationships/hyperlink" Target="http://www.microsoft.com/online/faq.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footer" Target="footer3.xml"/><Relationship Id="rId27" Type="http://schemas.openxmlformats.org/officeDocument/2006/relationships/hyperlink" Target="http://www.microsoft.com/licensing" TargetMode="External"/><Relationship Id="rId30" Type="http://schemas.openxmlformats.org/officeDocument/2006/relationships/hyperlink" Target="http://support.microsoft.com/lifecycle" TargetMode="External"/><Relationship Id="rId35" Type="http://schemas.openxmlformats.org/officeDocument/2006/relationships/hyperlink" Target="http://www.windowsazure.com/en-us/support/plans/" TargetMode="External"/><Relationship Id="rId43" Type="http://schemas.openxmlformats.org/officeDocument/2006/relationships/hyperlink" Target="http://www.microsoftvolumelicensing.com/userights/PUR.aspx" TargetMode="External"/><Relationship Id="rId48" Type="http://schemas.openxmlformats.org/officeDocument/2006/relationships/hyperlink" Target="http://www.microsoft.com/maps/support/" TargetMode="External"/><Relationship Id="rId56" Type="http://schemas.openxmlformats.org/officeDocument/2006/relationships/hyperlink" Target="http://www.microsoft.com/en-us/sqlserver/solutions-technologies/data-warehousing/pdw.aspx" TargetMode="External"/><Relationship Id="rId8" Type="http://schemas.openxmlformats.org/officeDocument/2006/relationships/numbering" Target="numbering.xml"/><Relationship Id="rId51" Type="http://schemas.openxmlformats.org/officeDocument/2006/relationships/hyperlink" Target="http://www.microsoft.com/online/faq.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2d2656b80cc30f50b844146ea2f2ac8c">
  <xsd:schema xmlns:xsd="http://www.w3.org/2001/XMLSchema" xmlns:xs="http://www.w3.org/2001/XMLSchema" xmlns:p="http://schemas.microsoft.com/office/2006/metadata/properties" targetNamespace="http://schemas.microsoft.com/office/2006/metadata/properties" ma:root="true" ma:fieldsID="8715a76737ce66ae073f7f479b97861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openxmlformats.org/package/2006/metadata/core-properties"/>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118E00A3-2E03-47F6-98B0-79C1F0B9E3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0E02C77-D493-4877-B00B-32DD36B2D0D9}">
  <ds:schemaRefs>
    <ds:schemaRef ds:uri="http://schemas.openxmlformats.org/officeDocument/2006/bibliography"/>
  </ds:schemaRefs>
</ds:datastoreItem>
</file>

<file path=customXml/itemProps5.xml><?xml version="1.0" encoding="utf-8"?>
<ds:datastoreItem xmlns:ds="http://schemas.openxmlformats.org/officeDocument/2006/customXml" ds:itemID="{04B04DB8-0774-47B8-8F1A-47F13969CC58}">
  <ds:schemaRefs>
    <ds:schemaRef ds:uri="http://schemas.openxmlformats.org/officeDocument/2006/bibliography"/>
  </ds:schemaRefs>
</ds:datastoreItem>
</file>

<file path=customXml/itemProps6.xml><?xml version="1.0" encoding="utf-8"?>
<ds:datastoreItem xmlns:ds="http://schemas.openxmlformats.org/officeDocument/2006/customXml" ds:itemID="{2B03D384-FAA1-4DF0-BDD4-84A99B677BB3}">
  <ds:schemaRefs>
    <ds:schemaRef ds:uri="http://schemas.openxmlformats.org/officeDocument/2006/bibliography"/>
  </ds:schemaRefs>
</ds:datastoreItem>
</file>

<file path=customXml/itemProps7.xml><?xml version="1.0" encoding="utf-8"?>
<ds:datastoreItem xmlns:ds="http://schemas.openxmlformats.org/officeDocument/2006/customXml" ds:itemID="{A3F9880C-8E56-45F2-AD29-7D55B404E7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206</Pages>
  <Words>98641</Words>
  <Characters>562260</Characters>
  <Application>Microsoft Office Word</Application>
  <DocSecurity>8</DocSecurity>
  <Lines>4685</Lines>
  <Paragraphs>1319</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659582</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2014-02-06T10:50:00Z</cp:lastPrinted>
  <dcterms:created xsi:type="dcterms:W3CDTF">2014-03-03T19:14:00Z</dcterms:created>
  <dcterms:modified xsi:type="dcterms:W3CDTF">2014-03-03T19:14:00Z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